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Pr="002E554C" w:rsidRDefault="00D97A66" w:rsidP="00D97A66">
      <w:pPr>
        <w:rPr>
          <w:rFonts w:cs="Arial"/>
          <w:b/>
          <w:sz w:val="28"/>
          <w:szCs w:val="28"/>
        </w:rPr>
      </w:pPr>
    </w:p>
    <w:tbl>
      <w:tblPr>
        <w:tblStyle w:val="TableGrid"/>
        <w:tblpPr w:leftFromText="180" w:rightFromText="180" w:vertAnchor="text" w:horzAnchor="margin" w:tblpX="-767" w:tblpY="-719"/>
        <w:tblW w:w="113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356"/>
      </w:tblGrid>
      <w:tr w:rsidR="00D97A66" w:rsidTr="00E42492">
        <w:trPr>
          <w:trHeight w:val="758"/>
        </w:trPr>
        <w:tc>
          <w:tcPr>
            <w:tcW w:w="11356" w:type="dxa"/>
            <w:tcBorders>
              <w:bottom w:val="single" w:sz="4" w:space="0" w:color="FFFFFF"/>
            </w:tcBorders>
          </w:tcPr>
          <w:p w:rsidR="00D97A66" w:rsidRDefault="00D97A66" w:rsidP="00E42492">
            <w:pPr>
              <w:jc w:val="right"/>
              <w:rPr>
                <w:rFonts w:cs="Arial"/>
                <w:sz w:val="32"/>
                <w:szCs w:val="32"/>
              </w:rPr>
            </w:pPr>
            <w: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48pt" o:ole="">
                  <v:imagedata r:id="rId9" o:title=""/>
                </v:shape>
                <o:OLEObject Type="Embed" ProgID="MSPhotoEd.3" ShapeID="_x0000_i1025" DrawAspect="Content" ObjectID="_1548833683" r:id="rId10"/>
              </w:object>
            </w:r>
          </w:p>
        </w:tc>
      </w:tr>
      <w:tr w:rsidR="00D97A66" w:rsidTr="00E42492">
        <w:trPr>
          <w:trHeight w:val="725"/>
        </w:trPr>
        <w:tc>
          <w:tcPr>
            <w:tcW w:w="11356" w:type="dxa"/>
            <w:tcBorders>
              <w:top w:val="single" w:sz="4" w:space="0" w:color="FFFFFF"/>
            </w:tcBorders>
          </w:tcPr>
          <w:p w:rsidR="009F7C83" w:rsidRPr="00822A62" w:rsidRDefault="009F7C83" w:rsidP="009F7C83">
            <w:pPr>
              <w:jc w:val="right"/>
              <w:rPr>
                <w:rFonts w:cs="Arial"/>
                <w:bCs/>
              </w:rPr>
            </w:pPr>
            <w:r w:rsidRPr="00874EC0">
              <w:rPr>
                <w:rFonts w:cs="Arial"/>
                <w:b/>
                <w:sz w:val="32"/>
                <w:szCs w:val="32"/>
              </w:rPr>
              <w:t>Music &amp; Arts Service</w:t>
            </w:r>
            <w:r>
              <w:rPr>
                <w:rFonts w:cs="Arial"/>
                <w:b/>
                <w:sz w:val="32"/>
                <w:szCs w:val="32"/>
              </w:rPr>
              <w:t xml:space="preserve"> </w:t>
            </w:r>
            <w:r w:rsidR="00B46039">
              <w:t xml:space="preserve">Fairfax Learning &amp; </w:t>
            </w:r>
            <w:r w:rsidR="00FF3EC0">
              <w:t>Development</w:t>
            </w:r>
            <w:r w:rsidR="00B46039">
              <w:t xml:space="preserve"> Centre, </w:t>
            </w:r>
            <w:proofErr w:type="spellStart"/>
            <w:r w:rsidR="00B46039">
              <w:t>Flockton</w:t>
            </w:r>
            <w:proofErr w:type="spellEnd"/>
            <w:r w:rsidR="00B46039">
              <w:t xml:space="preserve"> Road, Bradford, BD4 7RY</w:t>
            </w:r>
          </w:p>
          <w:p w:rsidR="00D97A66" w:rsidRDefault="009F7C83" w:rsidP="0043534F">
            <w:pPr>
              <w:jc w:val="right"/>
              <w:rPr>
                <w:rFonts w:cs="Arial"/>
                <w:b/>
                <w:sz w:val="32"/>
                <w:szCs w:val="32"/>
              </w:rPr>
            </w:pPr>
            <w:r>
              <w:rPr>
                <w:rFonts w:cs="Arial"/>
                <w:bCs/>
              </w:rPr>
              <w:t xml:space="preserve">Tel: 01274 434970 </w:t>
            </w:r>
            <w:r w:rsidRPr="00822A62">
              <w:rPr>
                <w:rFonts w:cs="Arial"/>
                <w:bCs/>
              </w:rPr>
              <w:t xml:space="preserve">Fax: 01274 </w:t>
            </w:r>
            <w:r w:rsidR="00B46039">
              <w:rPr>
                <w:rFonts w:cs="Arial"/>
                <w:bCs/>
              </w:rPr>
              <w:t>4083</w:t>
            </w:r>
            <w:r w:rsidR="0043534F">
              <w:rPr>
                <w:rFonts w:cs="Arial"/>
                <w:bCs/>
              </w:rPr>
              <w:t>3</w:t>
            </w:r>
            <w:r w:rsidR="00B46039">
              <w:rPr>
                <w:rFonts w:cs="Arial"/>
                <w:bCs/>
              </w:rPr>
              <w:t>5</w:t>
            </w: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BB2FFD" w:rsidRPr="00216703" w:rsidRDefault="003B63B2" w:rsidP="00BB2FFD">
            <w:pPr>
              <w:shd w:val="clear" w:color="auto" w:fill="333399"/>
              <w:ind w:right="-98"/>
              <w:jc w:val="center"/>
              <w:outlineLvl w:val="0"/>
              <w:rPr>
                <w:rFonts w:cs="Arial"/>
                <w:b/>
                <w:bCs/>
                <w:iCs/>
                <w:color w:val="FFFFFF"/>
                <w:sz w:val="33"/>
                <w:szCs w:val="33"/>
              </w:rPr>
            </w:pPr>
            <w:r>
              <w:rPr>
                <w:rFonts w:cs="Arial"/>
                <w:b/>
                <w:bCs/>
                <w:iCs/>
                <w:color w:val="FFFFFF"/>
                <w:sz w:val="33"/>
                <w:szCs w:val="33"/>
              </w:rPr>
              <w:t>Whole Class Ensemble Teaching Schemes</w:t>
            </w:r>
          </w:p>
          <w:p w:rsidR="00D97A66" w:rsidRPr="00162374" w:rsidRDefault="00D246FB" w:rsidP="00BB2FFD">
            <w:pPr>
              <w:shd w:val="clear" w:color="auto" w:fill="333399"/>
              <w:ind w:right="-98"/>
              <w:jc w:val="center"/>
              <w:outlineLvl w:val="0"/>
              <w:rPr>
                <w:rFonts w:cs="Arial"/>
                <w:bCs/>
                <w:i/>
                <w:iCs/>
                <w:sz w:val="33"/>
                <w:szCs w:val="33"/>
              </w:rPr>
            </w:pPr>
            <w:r>
              <w:rPr>
                <w:rFonts w:cs="Arial"/>
                <w:b/>
                <w:bCs/>
                <w:iCs/>
                <w:color w:val="FFFFFF"/>
                <w:sz w:val="33"/>
                <w:szCs w:val="33"/>
              </w:rPr>
              <w:t>SEPTEMBER 2017</w:t>
            </w:r>
            <w:r w:rsidR="00BB2FFD">
              <w:rPr>
                <w:rFonts w:cs="Arial"/>
                <w:b/>
                <w:bCs/>
                <w:iCs/>
                <w:color w:val="FFFFFF"/>
                <w:sz w:val="33"/>
                <w:szCs w:val="33"/>
              </w:rPr>
              <w:t xml:space="preserve"> </w:t>
            </w:r>
            <w:r w:rsidR="00BB2FFD" w:rsidRPr="00216703">
              <w:rPr>
                <w:rFonts w:cs="Arial"/>
                <w:b/>
                <w:bCs/>
                <w:iCs/>
                <w:color w:val="FFFFFF"/>
                <w:sz w:val="33"/>
                <w:szCs w:val="33"/>
              </w:rPr>
              <w:t>– JULY 201</w:t>
            </w:r>
            <w:r>
              <w:rPr>
                <w:rFonts w:cs="Arial"/>
                <w:b/>
                <w:bCs/>
                <w:iCs/>
                <w:color w:val="FFFFFF"/>
                <w:sz w:val="33"/>
                <w:szCs w:val="33"/>
              </w:rPr>
              <w:t>8</w:t>
            </w:r>
          </w:p>
        </w:tc>
      </w:tr>
    </w:tbl>
    <w:p w:rsidR="00BB2FFD" w:rsidRPr="00BB2FFD" w:rsidRDefault="00BB2FFD" w:rsidP="00BB2FFD">
      <w:r w:rsidRPr="00BB2FFD">
        <w:rPr>
          <w:rFonts w:cs="Arial"/>
          <w:b/>
          <w:color w:val="3366FF"/>
          <w:sz w:val="24"/>
          <w:szCs w:val="24"/>
        </w:rPr>
        <w:t xml:space="preserve">General Information </w:t>
      </w:r>
      <w:r w:rsidR="00956913">
        <w:br/>
      </w:r>
      <w:proofErr w:type="gramStart"/>
      <w:r w:rsidR="006C5D35">
        <w:t>The</w:t>
      </w:r>
      <w:proofErr w:type="gramEnd"/>
      <w:r w:rsidR="003B63B2">
        <w:t xml:space="preserve"> </w:t>
      </w:r>
      <w:r w:rsidRPr="00BB2FFD">
        <w:t>Music &amp; Arts Service</w:t>
      </w:r>
      <w:r w:rsidR="006C5D35">
        <w:t>, through Bradford Music Education HUB,</w:t>
      </w:r>
      <w:r w:rsidRPr="00BB2FFD">
        <w:t xml:space="preserve"> will continue to support schools in giving every pupil first access to instrumental tuition as well as providing opportun</w:t>
      </w:r>
      <w:r w:rsidR="00956913">
        <w:t xml:space="preserve">ities for continuation. The </w:t>
      </w:r>
      <w:r w:rsidRPr="00BB2FFD">
        <w:t>HUB will also support schools in providing vocal experiences with regular choir participation for their pupils.</w:t>
      </w:r>
    </w:p>
    <w:p w:rsidR="00BB2FFD" w:rsidRPr="00BB2FFD" w:rsidRDefault="00BB2FFD" w:rsidP="00BB2FFD"/>
    <w:p w:rsidR="00BB2FFD" w:rsidRPr="00BB2FFD" w:rsidRDefault="00BB2FFD" w:rsidP="00BB2FFD">
      <w:r w:rsidRPr="00BB2FFD">
        <w:rPr>
          <w:rFonts w:cs="Arial"/>
        </w:rPr>
        <w:t xml:space="preserve">As a service we are committed to making every child’s music matter in </w:t>
      </w:r>
      <w:smartTag w:uri="urn:schemas-microsoft-com:office:smarttags" w:element="place">
        <w:r w:rsidRPr="00BB2FFD">
          <w:rPr>
            <w:rFonts w:cs="Arial"/>
          </w:rPr>
          <w:t>Bradford</w:t>
        </w:r>
      </w:smartTag>
      <w:r w:rsidRPr="00BB2FFD">
        <w:rPr>
          <w:rFonts w:cs="Arial"/>
        </w:rPr>
        <w:t xml:space="preserve">.  </w:t>
      </w:r>
      <w:r w:rsidRPr="00BB2FFD">
        <w:t xml:space="preserve"> Our services are packaged to provide all pupils with the opportunity for one year of whole class tuition and continuation</w:t>
      </w:r>
      <w:r w:rsidRPr="00BB2FFD">
        <w:rPr>
          <w:rFonts w:cs="Arial"/>
        </w:rPr>
        <w:t xml:space="preserve">.  </w:t>
      </w:r>
      <w:r w:rsidRPr="00BB2FFD">
        <w:t>All of our service packages continue to be heavily subsidised and tailored to each school’s individual needs.</w:t>
      </w:r>
    </w:p>
    <w:p w:rsidR="00BB2FFD" w:rsidRPr="00BB2FFD" w:rsidRDefault="00BB2FFD" w:rsidP="00BB2FFD"/>
    <w:tbl>
      <w:tblPr>
        <w:tblpPr w:leftFromText="180" w:rightFromText="180" w:vertAnchor="text" w:tblpX="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BB2FFD" w:rsidRPr="00BB2FFD" w:rsidTr="001F1A7C">
        <w:trPr>
          <w:trHeight w:val="1410"/>
        </w:trPr>
        <w:tc>
          <w:tcPr>
            <w:tcW w:w="10740" w:type="dxa"/>
          </w:tcPr>
          <w:p w:rsidR="00BB2FFD" w:rsidRPr="00BB2FFD" w:rsidRDefault="00BB2FFD" w:rsidP="00BB2FFD">
            <w:pPr>
              <w:rPr>
                <w:b/>
                <w:i/>
              </w:rPr>
            </w:pPr>
            <w:r w:rsidRPr="00BB2FFD">
              <w:rPr>
                <w:rFonts w:cs="Arial"/>
                <w:b/>
                <w:i/>
              </w:rPr>
              <w:t>With the intr</w:t>
            </w:r>
            <w:r w:rsidR="00956913">
              <w:rPr>
                <w:rFonts w:cs="Arial"/>
                <w:b/>
                <w:i/>
              </w:rPr>
              <w:t xml:space="preserve">oduction of </w:t>
            </w:r>
            <w:r w:rsidRPr="00BB2FFD">
              <w:rPr>
                <w:rFonts w:cs="Arial"/>
                <w:b/>
                <w:i/>
              </w:rPr>
              <w:t xml:space="preserve">Music Education HUBs, Arts Council England will require each LA to provide data that will be collated for a Government return for pupils having first access to instrumental tuition and continuation. We therefore require all participating schools to </w:t>
            </w:r>
            <w:r w:rsidRPr="00BB2FFD">
              <w:rPr>
                <w:b/>
                <w:i/>
              </w:rPr>
              <w:t xml:space="preserve">provide class lists (UPN) for all pupils taking part in </w:t>
            </w:r>
            <w:r w:rsidR="00D246FB">
              <w:rPr>
                <w:b/>
                <w:i/>
              </w:rPr>
              <w:t>a KS2 scheme from September 2017</w:t>
            </w:r>
            <w:bookmarkStart w:id="0" w:name="_GoBack"/>
            <w:bookmarkEnd w:id="0"/>
            <w:r w:rsidR="00B3311F">
              <w:rPr>
                <w:b/>
                <w:i/>
              </w:rPr>
              <w:t xml:space="preserve"> </w:t>
            </w:r>
            <w:r w:rsidRPr="00BB2FFD">
              <w:rPr>
                <w:rFonts w:cs="Arial"/>
                <w:b/>
                <w:i/>
              </w:rPr>
              <w:t xml:space="preserve">and any pupils who will be continuing tuition following their first and second year as soon as this is confirmed.  </w:t>
            </w:r>
            <w:r w:rsidRPr="00BB2FFD">
              <w:rPr>
                <w:b/>
                <w:i/>
              </w:rPr>
              <w:t xml:space="preserve">Please read the instructions below which provide details about the process for secure transfer of student information from your school to the Music &amp; Arts Service. </w:t>
            </w:r>
          </w:p>
        </w:tc>
      </w:tr>
    </w:tbl>
    <w:p w:rsidR="00BB2FFD" w:rsidRPr="00BB2FFD" w:rsidRDefault="00BB2FFD" w:rsidP="00BB2FFD"/>
    <w:p w:rsidR="00BB2FFD" w:rsidRPr="00BB2FFD" w:rsidRDefault="00BB2FFD" w:rsidP="00BB2FFD">
      <w:pPr>
        <w:tabs>
          <w:tab w:val="left" w:pos="1170"/>
        </w:tabs>
        <w:rPr>
          <w:b/>
          <w:color w:val="3366FF"/>
          <w:sz w:val="24"/>
          <w:szCs w:val="24"/>
        </w:rPr>
      </w:pPr>
      <w:r w:rsidRPr="00BB2FFD">
        <w:rPr>
          <w:b/>
          <w:color w:val="3366FF"/>
          <w:sz w:val="24"/>
          <w:szCs w:val="24"/>
        </w:rPr>
        <w:t>Special Requirements</w:t>
      </w:r>
    </w:p>
    <w:p w:rsidR="00BB2FFD" w:rsidRPr="00BB2FFD" w:rsidRDefault="00BB2FFD" w:rsidP="00BB2FFD">
      <w:r w:rsidRPr="00BB2FFD">
        <w:t>Due to the complexity of timetabling a peripatetic service across the whole district, the more days and times which schools make available to the Service will result in fulfilling more requests for instrumental/vocal tuition.  If however there are any specific days/times that your school cannot accommodate, please advise the Service on the booking form. Unless specified, if you are renewing current provision please note the current day and time may alter.</w:t>
      </w:r>
    </w:p>
    <w:p w:rsidR="00BB2FFD" w:rsidRPr="00BB2FFD" w:rsidRDefault="00BB2FFD" w:rsidP="00BB2FFD"/>
    <w:p w:rsidR="00BB2FFD" w:rsidRPr="00BB2FFD" w:rsidRDefault="00BB2FFD" w:rsidP="00BB2FFD">
      <w:pPr>
        <w:rPr>
          <w:b/>
          <w:color w:val="3366FF"/>
          <w:sz w:val="24"/>
          <w:szCs w:val="24"/>
        </w:rPr>
      </w:pPr>
      <w:r w:rsidRPr="00BB2FFD">
        <w:rPr>
          <w:b/>
          <w:color w:val="3366FF"/>
          <w:sz w:val="24"/>
          <w:szCs w:val="24"/>
        </w:rPr>
        <w:t xml:space="preserve">Standard Service Provision </w:t>
      </w:r>
    </w:p>
    <w:p w:rsidR="00BB2FFD" w:rsidRPr="00BB2FFD" w:rsidRDefault="00BB2FFD" w:rsidP="00BB2FFD">
      <w:pPr>
        <w:rPr>
          <w:b/>
          <w:sz w:val="28"/>
          <w:szCs w:val="28"/>
        </w:rPr>
      </w:pPr>
      <w:r w:rsidRPr="00BB2FFD">
        <w:rPr>
          <w:b/>
          <w:sz w:val="28"/>
          <w:szCs w:val="28"/>
        </w:rPr>
        <w:t>The Music Service will provide:</w:t>
      </w:r>
    </w:p>
    <w:p w:rsidR="00BB2FFD" w:rsidRPr="00BB2FFD" w:rsidRDefault="00BB2FFD" w:rsidP="00BB2FFD">
      <w:pPr>
        <w:tabs>
          <w:tab w:val="num" w:pos="720"/>
        </w:tabs>
      </w:pPr>
    </w:p>
    <w:p w:rsidR="00BB2FFD" w:rsidRPr="00BB2FFD" w:rsidRDefault="00BB2FFD" w:rsidP="00BB2FFD">
      <w:pPr>
        <w:tabs>
          <w:tab w:val="num" w:pos="720"/>
        </w:tabs>
      </w:pPr>
      <w:r w:rsidRPr="00BB2FFD">
        <w:t>30 sessions throughout the academic year</w:t>
      </w:r>
      <w:r w:rsidR="00956913">
        <w:t xml:space="preserve"> to allow for staff sickness, training and events </w:t>
      </w:r>
      <w:r w:rsidRPr="00BB2FFD">
        <w:t>(please note any unforeseen staff absence may not be covered)</w:t>
      </w:r>
    </w:p>
    <w:p w:rsidR="00BB2FFD" w:rsidRPr="00BB2FFD" w:rsidRDefault="00BB2FFD" w:rsidP="00BB2FFD">
      <w:pPr>
        <w:tabs>
          <w:tab w:val="num" w:pos="720"/>
        </w:tabs>
      </w:pPr>
    </w:p>
    <w:p w:rsidR="00BB2FFD" w:rsidRPr="00BB2FFD" w:rsidRDefault="00BB2FFD" w:rsidP="00BB2FFD">
      <w:pPr>
        <w:tabs>
          <w:tab w:val="num" w:pos="720"/>
        </w:tabs>
        <w:rPr>
          <w:b/>
          <w:u w:val="single"/>
        </w:rPr>
      </w:pPr>
      <w:r w:rsidRPr="00BB2FFD">
        <w:rPr>
          <w:b/>
        </w:rPr>
        <w:tab/>
      </w:r>
      <w:r w:rsidRPr="00BB2FFD">
        <w:rPr>
          <w:b/>
          <w:u w:val="single"/>
        </w:rPr>
        <w:t xml:space="preserve">1 </w:t>
      </w:r>
      <w:smartTag w:uri="urn:schemas-microsoft-com:office:smarttags" w:element="stockticker">
        <w:r w:rsidRPr="00BB2FFD">
          <w:rPr>
            <w:b/>
            <w:u w:val="single"/>
          </w:rPr>
          <w:t>FORM</w:t>
        </w:r>
      </w:smartTag>
      <w:r w:rsidRPr="00BB2FFD">
        <w:rPr>
          <w:b/>
          <w:u w:val="single"/>
        </w:rPr>
        <w:t xml:space="preserve"> ENTRY SCHOOLS</w:t>
      </w:r>
    </w:p>
    <w:p w:rsidR="00BB2FFD" w:rsidRPr="00BB2FFD" w:rsidRDefault="00BB2FFD" w:rsidP="00BB2FFD">
      <w:pPr>
        <w:numPr>
          <w:ilvl w:val="1"/>
          <w:numId w:val="6"/>
        </w:numPr>
        <w:rPr>
          <w:b/>
        </w:rPr>
      </w:pPr>
      <w:r w:rsidRPr="00BB2FFD">
        <w:t>3</w:t>
      </w:r>
      <w:r w:rsidR="003B63B2">
        <w:t>0 sessions of an appropriate</w:t>
      </w:r>
      <w:r w:rsidRPr="00BB2FFD">
        <w:t xml:space="preserve"> whole class</w:t>
      </w:r>
      <w:r w:rsidR="003B63B2">
        <w:t xml:space="preserve"> ensemble teaching </w:t>
      </w:r>
      <w:r w:rsidRPr="00BB2FFD">
        <w:t xml:space="preserve">scheme. 40 minutes X 1 session per week (one member of Music Service staff) </w:t>
      </w:r>
    </w:p>
    <w:p w:rsidR="00BB2FFD" w:rsidRPr="00956913" w:rsidRDefault="00BB2FFD" w:rsidP="00BB2FFD">
      <w:pPr>
        <w:numPr>
          <w:ilvl w:val="1"/>
          <w:numId w:val="6"/>
        </w:numPr>
        <w:rPr>
          <w:b/>
        </w:rPr>
      </w:pPr>
      <w:r w:rsidRPr="00BB2FFD">
        <w:t>30 sessions of second year continuation. 30 minutes X 1 session per week (one member of Music  Service staff)</w:t>
      </w:r>
    </w:p>
    <w:p w:rsidR="00956913" w:rsidRPr="00BB2FFD" w:rsidRDefault="00956913" w:rsidP="00BB2FFD">
      <w:pPr>
        <w:numPr>
          <w:ilvl w:val="1"/>
          <w:numId w:val="6"/>
        </w:numPr>
        <w:rPr>
          <w:b/>
        </w:rPr>
      </w:pPr>
      <w:r>
        <w:t>1 full class set of instruments</w:t>
      </w:r>
      <w:r w:rsidR="00D06422">
        <w:t xml:space="preserve"> (if required/available)</w:t>
      </w:r>
    </w:p>
    <w:p w:rsidR="00BB2FFD" w:rsidRPr="00BB2FFD" w:rsidRDefault="00BB2FFD" w:rsidP="00BB2FFD">
      <w:pPr>
        <w:tabs>
          <w:tab w:val="num" w:pos="720"/>
        </w:tabs>
      </w:pPr>
    </w:p>
    <w:p w:rsidR="00BB2FFD" w:rsidRPr="00BB2FFD" w:rsidRDefault="00BB2FFD" w:rsidP="00BB2FFD">
      <w:pPr>
        <w:tabs>
          <w:tab w:val="num" w:pos="720"/>
        </w:tabs>
        <w:rPr>
          <w:b/>
          <w:u w:val="single"/>
        </w:rPr>
      </w:pPr>
      <w:r w:rsidRPr="00BB2FFD">
        <w:rPr>
          <w:b/>
        </w:rPr>
        <w:tab/>
      </w:r>
      <w:r w:rsidRPr="00BB2FFD">
        <w:rPr>
          <w:b/>
          <w:u w:val="single"/>
        </w:rPr>
        <w:t xml:space="preserve">2 </w:t>
      </w:r>
      <w:smartTag w:uri="urn:schemas-microsoft-com:office:smarttags" w:element="stockticker">
        <w:r w:rsidRPr="00BB2FFD">
          <w:rPr>
            <w:b/>
            <w:u w:val="single"/>
          </w:rPr>
          <w:t>FORM</w:t>
        </w:r>
      </w:smartTag>
      <w:r w:rsidRPr="00BB2FFD">
        <w:rPr>
          <w:b/>
          <w:u w:val="single"/>
        </w:rPr>
        <w:t xml:space="preserve"> ENTRY SCHOOLS</w:t>
      </w:r>
    </w:p>
    <w:p w:rsidR="00BB2FFD" w:rsidRPr="00BB2FFD" w:rsidRDefault="00BB2FFD" w:rsidP="00BB2FFD">
      <w:pPr>
        <w:numPr>
          <w:ilvl w:val="1"/>
          <w:numId w:val="6"/>
        </w:numPr>
        <w:rPr>
          <w:b/>
        </w:rPr>
      </w:pPr>
      <w:r w:rsidRPr="00BB2FFD">
        <w:t>30</w:t>
      </w:r>
      <w:r w:rsidR="003B63B2">
        <w:t xml:space="preserve"> sessions of an appropriate </w:t>
      </w:r>
      <w:r w:rsidRPr="00BB2FFD">
        <w:t xml:space="preserve">whole class </w:t>
      </w:r>
      <w:r w:rsidR="003B63B2">
        <w:t xml:space="preserve">ensemble teaching </w:t>
      </w:r>
      <w:r w:rsidRPr="00BB2FFD">
        <w:t xml:space="preserve">scheme. 40 minutes X 2 session per week (one member of Music Service staff) </w:t>
      </w:r>
    </w:p>
    <w:p w:rsidR="00BB2FFD" w:rsidRPr="00956913" w:rsidRDefault="00BB2FFD" w:rsidP="00BB2FFD">
      <w:pPr>
        <w:numPr>
          <w:ilvl w:val="1"/>
          <w:numId w:val="6"/>
        </w:numPr>
        <w:rPr>
          <w:b/>
        </w:rPr>
      </w:pPr>
      <w:r w:rsidRPr="00BB2FFD">
        <w:t>30 sessions of second year continuation. 40 minutes X 1 session per week (one member of Music Service staff)</w:t>
      </w:r>
    </w:p>
    <w:p w:rsidR="00956913" w:rsidRPr="00BB2FFD" w:rsidRDefault="00956913" w:rsidP="00BB2FFD">
      <w:pPr>
        <w:numPr>
          <w:ilvl w:val="1"/>
          <w:numId w:val="6"/>
        </w:numPr>
        <w:rPr>
          <w:b/>
        </w:rPr>
      </w:pPr>
      <w:r>
        <w:t xml:space="preserve">1 full class set of instruments (further class sets may be hired if </w:t>
      </w:r>
      <w:r w:rsidR="00D06422">
        <w:t>required/</w:t>
      </w:r>
      <w:r>
        <w:t>available)</w:t>
      </w:r>
    </w:p>
    <w:p w:rsidR="00BB2FFD" w:rsidRPr="00BB2FFD" w:rsidRDefault="00BB2FFD" w:rsidP="00BB2FFD">
      <w:pPr>
        <w:tabs>
          <w:tab w:val="num" w:pos="720"/>
        </w:tabs>
      </w:pPr>
    </w:p>
    <w:p w:rsidR="00BB2FFD" w:rsidRPr="00BB2FFD" w:rsidRDefault="00BB2FFD" w:rsidP="00BB2FFD">
      <w:pPr>
        <w:tabs>
          <w:tab w:val="num" w:pos="720"/>
        </w:tabs>
        <w:rPr>
          <w:b/>
          <w:u w:val="single"/>
        </w:rPr>
      </w:pPr>
      <w:r w:rsidRPr="00BB2FFD">
        <w:rPr>
          <w:b/>
        </w:rPr>
        <w:tab/>
      </w:r>
      <w:r w:rsidRPr="00BB2FFD">
        <w:rPr>
          <w:b/>
          <w:u w:val="single"/>
        </w:rPr>
        <w:t xml:space="preserve">3 </w:t>
      </w:r>
      <w:smartTag w:uri="urn:schemas-microsoft-com:office:smarttags" w:element="stockticker">
        <w:r w:rsidRPr="00BB2FFD">
          <w:rPr>
            <w:b/>
            <w:u w:val="single"/>
          </w:rPr>
          <w:t>FORM</w:t>
        </w:r>
      </w:smartTag>
      <w:r w:rsidRPr="00BB2FFD">
        <w:rPr>
          <w:b/>
          <w:u w:val="single"/>
        </w:rPr>
        <w:t xml:space="preserve"> ENTRY SCHOOLS</w:t>
      </w:r>
    </w:p>
    <w:p w:rsidR="00BB2FFD" w:rsidRPr="00BB2FFD" w:rsidRDefault="00BB2FFD" w:rsidP="00BB2FFD">
      <w:pPr>
        <w:numPr>
          <w:ilvl w:val="1"/>
          <w:numId w:val="6"/>
        </w:numPr>
        <w:rPr>
          <w:b/>
        </w:rPr>
      </w:pPr>
      <w:r w:rsidRPr="00BB2FFD">
        <w:t>30</w:t>
      </w:r>
      <w:r w:rsidR="003B63B2">
        <w:t xml:space="preserve"> sessions of an appropriate </w:t>
      </w:r>
      <w:r w:rsidRPr="00BB2FFD">
        <w:t>whole class</w:t>
      </w:r>
      <w:r w:rsidR="003B63B2">
        <w:t xml:space="preserve"> ensemble teaching</w:t>
      </w:r>
      <w:r w:rsidRPr="00BB2FFD">
        <w:t xml:space="preserve"> scheme. 40 minutes X 3 session per week (one member of Music Service staff) </w:t>
      </w:r>
    </w:p>
    <w:p w:rsidR="00BB2FFD" w:rsidRPr="00956913" w:rsidRDefault="00BB2FFD" w:rsidP="00BB2FFD">
      <w:pPr>
        <w:numPr>
          <w:ilvl w:val="1"/>
          <w:numId w:val="6"/>
        </w:numPr>
        <w:rPr>
          <w:b/>
        </w:rPr>
      </w:pPr>
      <w:r w:rsidRPr="00BB2FFD">
        <w:t>30 sessions of second year continuation. 40 minutes X 2 session per week (one member of Music Service staff)</w:t>
      </w:r>
    </w:p>
    <w:p w:rsidR="00956913" w:rsidRPr="00BB2FFD" w:rsidRDefault="00956913" w:rsidP="00BB2FFD">
      <w:pPr>
        <w:numPr>
          <w:ilvl w:val="1"/>
          <w:numId w:val="6"/>
        </w:numPr>
        <w:rPr>
          <w:b/>
        </w:rPr>
      </w:pPr>
      <w:r>
        <w:t xml:space="preserve">1 full class set of instruments (further class sets may be hired if </w:t>
      </w:r>
      <w:r w:rsidR="00D06422">
        <w:t>required/</w:t>
      </w:r>
      <w:r>
        <w:t>available)</w:t>
      </w:r>
    </w:p>
    <w:p w:rsidR="00BB2FFD" w:rsidRPr="00BB2FFD" w:rsidRDefault="00BB2FFD" w:rsidP="00BB2FFD">
      <w:pPr>
        <w:tabs>
          <w:tab w:val="num" w:pos="720"/>
        </w:tabs>
        <w:rPr>
          <w:b/>
        </w:rPr>
      </w:pPr>
    </w:p>
    <w:p w:rsidR="00BB2FFD" w:rsidRPr="00BB2FFD" w:rsidRDefault="00BB2FFD" w:rsidP="00956913">
      <w:pPr>
        <w:tabs>
          <w:tab w:val="num" w:pos="720"/>
        </w:tabs>
        <w:ind w:left="360"/>
        <w:rPr>
          <w:b/>
        </w:rPr>
      </w:pPr>
    </w:p>
    <w:p w:rsidR="00BB2FFD" w:rsidRPr="00BB2FFD" w:rsidRDefault="00BB2FFD" w:rsidP="00BB2FFD">
      <w:pPr>
        <w:numPr>
          <w:ilvl w:val="0"/>
          <w:numId w:val="6"/>
        </w:numPr>
        <w:tabs>
          <w:tab w:val="num" w:pos="720"/>
        </w:tabs>
        <w:rPr>
          <w:b/>
        </w:rPr>
      </w:pPr>
      <w:r w:rsidRPr="00BB2FFD">
        <w:rPr>
          <w:rFonts w:cs="Arial"/>
        </w:rPr>
        <w:lastRenderedPageBreak/>
        <w:t>Inst</w:t>
      </w:r>
      <w:r w:rsidR="003B63B2">
        <w:rPr>
          <w:rFonts w:cs="Arial"/>
        </w:rPr>
        <w:t xml:space="preserve">ruments as required for the </w:t>
      </w:r>
      <w:r w:rsidRPr="00BB2FFD">
        <w:rPr>
          <w:rFonts w:cs="Arial"/>
        </w:rPr>
        <w:t>whole</w:t>
      </w:r>
      <w:r w:rsidR="003B63B2">
        <w:rPr>
          <w:rFonts w:cs="Arial"/>
        </w:rPr>
        <w:t xml:space="preserve"> </w:t>
      </w:r>
      <w:r w:rsidRPr="00BB2FFD">
        <w:rPr>
          <w:rFonts w:cs="Arial"/>
        </w:rPr>
        <w:t>class</w:t>
      </w:r>
      <w:r w:rsidR="003B63B2">
        <w:rPr>
          <w:rFonts w:cs="Arial"/>
        </w:rPr>
        <w:t xml:space="preserve"> ensemble teaching</w:t>
      </w:r>
      <w:r w:rsidRPr="00BB2FFD">
        <w:rPr>
          <w:rFonts w:cs="Arial"/>
        </w:rPr>
        <w:t xml:space="preserve"> scheme (subject to availability)</w:t>
      </w:r>
    </w:p>
    <w:p w:rsidR="00BB2FFD" w:rsidRPr="00956913" w:rsidRDefault="003B63B2" w:rsidP="00BB2FFD">
      <w:pPr>
        <w:numPr>
          <w:ilvl w:val="0"/>
          <w:numId w:val="6"/>
        </w:numPr>
        <w:tabs>
          <w:tab w:val="num" w:pos="720"/>
        </w:tabs>
        <w:rPr>
          <w:b/>
        </w:rPr>
      </w:pPr>
      <w:r>
        <w:rPr>
          <w:rFonts w:cs="Arial"/>
        </w:rPr>
        <w:t>15 instruments to support</w:t>
      </w:r>
      <w:r w:rsidR="00BB2FFD" w:rsidRPr="00BB2FFD">
        <w:rPr>
          <w:rFonts w:cs="Arial"/>
        </w:rPr>
        <w:t xml:space="preserve"> s</w:t>
      </w:r>
      <w:r w:rsidR="00D06422">
        <w:rPr>
          <w:rFonts w:cs="Arial"/>
        </w:rPr>
        <w:t>econd year continuation at £6</w:t>
      </w:r>
      <w:r w:rsidR="00BB2FFD" w:rsidRPr="00BB2FFD">
        <w:rPr>
          <w:rFonts w:cs="Arial"/>
        </w:rPr>
        <w:t xml:space="preserve"> + VAT per term per instrument with further instruments to support this free as required (subject to availability)</w:t>
      </w:r>
    </w:p>
    <w:p w:rsidR="00956913" w:rsidRPr="00BB2FFD" w:rsidRDefault="00956913" w:rsidP="00BB2FFD">
      <w:pPr>
        <w:numPr>
          <w:ilvl w:val="0"/>
          <w:numId w:val="6"/>
        </w:numPr>
        <w:tabs>
          <w:tab w:val="num" w:pos="720"/>
        </w:tabs>
        <w:rPr>
          <w:b/>
        </w:rPr>
      </w:pPr>
      <w:r>
        <w:rPr>
          <w:rFonts w:cs="Arial"/>
        </w:rPr>
        <w:t>Instruments available to support third/fourth year</w:t>
      </w:r>
      <w:r w:rsidR="00D06422">
        <w:rPr>
          <w:rFonts w:cs="Arial"/>
        </w:rPr>
        <w:t xml:space="preserve"> continuation at a cost of £6</w:t>
      </w:r>
      <w:r>
        <w:rPr>
          <w:rFonts w:cs="Arial"/>
        </w:rPr>
        <w:t xml:space="preserve"> + VAT per term per instrument</w:t>
      </w:r>
    </w:p>
    <w:p w:rsidR="00BB2FFD" w:rsidRPr="00BB2FFD" w:rsidRDefault="00BB2FFD" w:rsidP="00BB2FFD">
      <w:pPr>
        <w:numPr>
          <w:ilvl w:val="0"/>
          <w:numId w:val="6"/>
        </w:numPr>
        <w:tabs>
          <w:tab w:val="num" w:pos="720"/>
        </w:tabs>
        <w:rPr>
          <w:rFonts w:ascii="Helvetica" w:hAnsi="Helvetica"/>
          <w:color w:val="444444"/>
          <w:sz w:val="19"/>
          <w:szCs w:val="19"/>
          <w:lang w:eastAsia="en-GB"/>
        </w:rPr>
      </w:pPr>
      <w:r w:rsidRPr="00BB2FFD">
        <w:rPr>
          <w:rFonts w:cs="Arial"/>
        </w:rPr>
        <w:t>CPD</w:t>
      </w:r>
    </w:p>
    <w:p w:rsidR="00BB2FFD" w:rsidRPr="00D246FB" w:rsidRDefault="00BB2FFD" w:rsidP="00D246FB">
      <w:pPr>
        <w:numPr>
          <w:ilvl w:val="0"/>
          <w:numId w:val="6"/>
        </w:numPr>
        <w:tabs>
          <w:tab w:val="num" w:pos="720"/>
        </w:tabs>
        <w:rPr>
          <w:rFonts w:ascii="Helvetica" w:hAnsi="Helvetica"/>
          <w:color w:val="444444"/>
          <w:sz w:val="19"/>
          <w:szCs w:val="19"/>
          <w:lang w:eastAsia="en-GB"/>
        </w:rPr>
      </w:pPr>
      <w:r w:rsidRPr="00BB2FFD">
        <w:rPr>
          <w:rFonts w:cs="Arial"/>
        </w:rPr>
        <w:t>Performance opportunities</w:t>
      </w:r>
    </w:p>
    <w:p w:rsidR="00BB2FFD" w:rsidRPr="00BB2FFD" w:rsidRDefault="00BB2FFD" w:rsidP="00BB2FFD">
      <w:pPr>
        <w:numPr>
          <w:ilvl w:val="0"/>
          <w:numId w:val="6"/>
        </w:numPr>
        <w:tabs>
          <w:tab w:val="num" w:pos="720"/>
        </w:tabs>
        <w:rPr>
          <w:rFonts w:ascii="Helvetica" w:hAnsi="Helvetica"/>
          <w:color w:val="444444"/>
          <w:sz w:val="19"/>
          <w:szCs w:val="19"/>
          <w:lang w:eastAsia="en-GB"/>
        </w:rPr>
      </w:pPr>
      <w:r w:rsidRPr="00BB2FFD">
        <w:rPr>
          <w:rFonts w:cs="Arial"/>
        </w:rPr>
        <w:t>Access to online learning and support via Charanga</w:t>
      </w:r>
      <w:r w:rsidR="00166533">
        <w:rPr>
          <w:rFonts w:cs="Arial"/>
        </w:rPr>
        <w:t xml:space="preserve"> </w:t>
      </w:r>
      <w:r w:rsidRPr="00BB2FFD">
        <w:rPr>
          <w:rFonts w:cs="Arial"/>
        </w:rPr>
        <w:t xml:space="preserve">via </w:t>
      </w:r>
      <w:hyperlink r:id="rId11" w:tooltip="https://bso.bradford.gov.uk/secure/charanga" w:history="1">
        <w:r w:rsidRPr="00BB2FFD">
          <w:rPr>
            <w:rFonts w:ascii="Helvetica" w:hAnsi="Helvetica" w:cs="Helvetica"/>
            <w:color w:val="0000FF"/>
            <w:sz w:val="18"/>
            <w:szCs w:val="18"/>
            <w:u w:val="single"/>
            <w:lang w:val="en"/>
          </w:rPr>
          <w:t>https://bso.bradford.gov.uk/secure/charanga</w:t>
        </w:r>
      </w:hyperlink>
    </w:p>
    <w:p w:rsidR="00BB2FFD" w:rsidRPr="00BB2FFD" w:rsidRDefault="00BB2FFD" w:rsidP="00BB2FFD">
      <w:pPr>
        <w:tabs>
          <w:tab w:val="num" w:pos="720"/>
        </w:tabs>
        <w:rPr>
          <w:b/>
        </w:rPr>
      </w:pPr>
    </w:p>
    <w:p w:rsidR="00BB2FFD" w:rsidRPr="00BB2FFD" w:rsidRDefault="003B63B2" w:rsidP="00BB2FFD">
      <w:pPr>
        <w:tabs>
          <w:tab w:val="num" w:pos="720"/>
        </w:tabs>
        <w:rPr>
          <w:rFonts w:cs="Arial"/>
          <w:b/>
          <w:sz w:val="28"/>
          <w:szCs w:val="28"/>
        </w:rPr>
      </w:pPr>
      <w:r>
        <w:rPr>
          <w:rFonts w:cs="Arial"/>
          <w:b/>
          <w:sz w:val="28"/>
          <w:szCs w:val="28"/>
        </w:rPr>
        <w:t>W</w:t>
      </w:r>
      <w:r w:rsidR="00BB2FFD" w:rsidRPr="00BB2FFD">
        <w:rPr>
          <w:rFonts w:cs="Arial"/>
          <w:b/>
          <w:sz w:val="28"/>
          <w:szCs w:val="28"/>
        </w:rPr>
        <w:t xml:space="preserve">hole class </w:t>
      </w:r>
      <w:r>
        <w:rPr>
          <w:rFonts w:cs="Arial"/>
          <w:b/>
          <w:sz w:val="28"/>
          <w:szCs w:val="28"/>
        </w:rPr>
        <w:t xml:space="preserve">ensemble teaching </w:t>
      </w:r>
      <w:r w:rsidR="00BB2FFD" w:rsidRPr="00BB2FFD">
        <w:rPr>
          <w:rFonts w:cs="Arial"/>
          <w:b/>
          <w:sz w:val="28"/>
          <w:szCs w:val="28"/>
        </w:rPr>
        <w:t>schemes work best with full support from schools, therefore, we ask that the information below is checked.</w:t>
      </w:r>
    </w:p>
    <w:p w:rsidR="00BB2FFD" w:rsidRPr="00BB2FFD" w:rsidRDefault="00BB2FFD" w:rsidP="00BB2FFD">
      <w:pPr>
        <w:rPr>
          <w:b/>
        </w:rPr>
      </w:pPr>
    </w:p>
    <w:p w:rsidR="00BB2FFD" w:rsidRPr="00BB2FFD" w:rsidRDefault="00BB2FFD" w:rsidP="00BB2FFD">
      <w:pPr>
        <w:rPr>
          <w:b/>
          <w:sz w:val="28"/>
          <w:szCs w:val="28"/>
        </w:rPr>
      </w:pPr>
      <w:r w:rsidRPr="00BB2FFD">
        <w:rPr>
          <w:b/>
          <w:sz w:val="28"/>
          <w:szCs w:val="28"/>
        </w:rPr>
        <w:t>S</w:t>
      </w:r>
      <w:r w:rsidR="003B63B2">
        <w:rPr>
          <w:b/>
          <w:sz w:val="28"/>
          <w:szCs w:val="28"/>
        </w:rPr>
        <w:t>chools participating in our Whole Class Ensemble Teaching S</w:t>
      </w:r>
      <w:r w:rsidRPr="00BB2FFD">
        <w:rPr>
          <w:b/>
          <w:sz w:val="28"/>
          <w:szCs w:val="28"/>
        </w:rPr>
        <w:t>cheme</w:t>
      </w:r>
      <w:r w:rsidR="003B63B2">
        <w:rPr>
          <w:b/>
          <w:sz w:val="28"/>
          <w:szCs w:val="28"/>
        </w:rPr>
        <w:t>s</w:t>
      </w:r>
      <w:r w:rsidRPr="00BB2FFD">
        <w:rPr>
          <w:b/>
          <w:sz w:val="28"/>
          <w:szCs w:val="28"/>
        </w:rPr>
        <w:t xml:space="preserve"> agree to:</w:t>
      </w:r>
    </w:p>
    <w:p w:rsidR="00BB2FFD" w:rsidRPr="00BB2FFD" w:rsidRDefault="00BB2FFD" w:rsidP="00BB2FFD">
      <w:pPr>
        <w:numPr>
          <w:ilvl w:val="0"/>
          <w:numId w:val="6"/>
        </w:numPr>
        <w:rPr>
          <w:b/>
        </w:rPr>
      </w:pPr>
      <w:r w:rsidRPr="00BB2FFD">
        <w:t>Nominate and release a class teacher to participate in discussions prior to the project commencing</w:t>
      </w:r>
    </w:p>
    <w:p w:rsidR="00BB2FFD" w:rsidRPr="00BB2FFD" w:rsidRDefault="00BB2FFD" w:rsidP="00BB2FFD">
      <w:pPr>
        <w:rPr>
          <w:b/>
        </w:rPr>
      </w:pPr>
    </w:p>
    <w:p w:rsidR="00BB2FFD" w:rsidRPr="00BB2FFD" w:rsidRDefault="00BB2FFD" w:rsidP="00BB2FFD">
      <w:pPr>
        <w:numPr>
          <w:ilvl w:val="0"/>
          <w:numId w:val="6"/>
        </w:numPr>
      </w:pPr>
      <w:r w:rsidRPr="00BB2FFD">
        <w:t>Ensure the same class teacher/teaching assistant is available to participate in the delivery of the lesson each week. This provides a CPD opportunity for this member of staff</w:t>
      </w:r>
      <w:r w:rsidRPr="00BB2FFD">
        <w:br/>
      </w:r>
    </w:p>
    <w:p w:rsidR="00BB2FFD" w:rsidRPr="00BB2FFD" w:rsidRDefault="00BB2FFD" w:rsidP="00BB2FFD">
      <w:pPr>
        <w:numPr>
          <w:ilvl w:val="0"/>
          <w:numId w:val="5"/>
        </w:numPr>
      </w:pPr>
      <w:r w:rsidRPr="00BB2FFD">
        <w:t>Be committed to the scheme and encourage the children to participate fully</w:t>
      </w:r>
    </w:p>
    <w:p w:rsidR="00BB2FFD" w:rsidRPr="00BB2FFD" w:rsidRDefault="00BB2FFD" w:rsidP="00BB2FFD">
      <w:pPr>
        <w:rPr>
          <w:rFonts w:ascii="Times New Roman" w:hAnsi="Times New Roman"/>
          <w:color w:val="000080"/>
          <w:sz w:val="24"/>
          <w:szCs w:val="24"/>
        </w:rPr>
      </w:pPr>
    </w:p>
    <w:p w:rsidR="00BB2FFD" w:rsidRPr="00BB2FFD" w:rsidRDefault="00BB2FFD" w:rsidP="00BB2FFD">
      <w:pPr>
        <w:numPr>
          <w:ilvl w:val="0"/>
          <w:numId w:val="5"/>
        </w:numPr>
      </w:pPr>
      <w:r w:rsidRPr="00BB2FFD">
        <w:rPr>
          <w:rFonts w:cs="Arial"/>
        </w:rPr>
        <w:t xml:space="preserve">Order instruments prior to the term starting (during the summer term) </w:t>
      </w:r>
    </w:p>
    <w:p w:rsidR="00BB2FFD" w:rsidRPr="00BB2FFD" w:rsidRDefault="00BB2FFD" w:rsidP="00BB2FFD"/>
    <w:p w:rsidR="00BB2FFD" w:rsidRPr="00BB2FFD" w:rsidRDefault="00BB2FFD" w:rsidP="00BB2FFD">
      <w:pPr>
        <w:numPr>
          <w:ilvl w:val="0"/>
          <w:numId w:val="5"/>
        </w:numPr>
      </w:pPr>
      <w:r w:rsidRPr="00BB2FFD">
        <w:t>Provide appropriate storage for the instruments</w:t>
      </w:r>
      <w:r w:rsidRPr="00BB2FFD">
        <w:br/>
      </w:r>
    </w:p>
    <w:p w:rsidR="00BB2FFD" w:rsidRPr="00BB2FFD" w:rsidRDefault="00BB2FFD" w:rsidP="00BB2FFD">
      <w:pPr>
        <w:numPr>
          <w:ilvl w:val="0"/>
          <w:numId w:val="5"/>
        </w:numPr>
      </w:pPr>
      <w:r w:rsidRPr="00BB2FFD">
        <w:t xml:space="preserve">Ensure any instruments provided by the school are suitable for the purpose of the scheme </w:t>
      </w:r>
      <w:r w:rsidRPr="00BB2FFD">
        <w:br/>
      </w:r>
    </w:p>
    <w:p w:rsidR="00BB2FFD" w:rsidRPr="00BB2FFD" w:rsidRDefault="00BB2FFD" w:rsidP="00BB2FFD">
      <w:pPr>
        <w:numPr>
          <w:ilvl w:val="0"/>
          <w:numId w:val="5"/>
        </w:numPr>
      </w:pPr>
      <w:r w:rsidRPr="00BB2FFD">
        <w:t>Take responsibility for instruments provided by the Music Service. Optional insurance is available via the instrument supplier (Windstruments). A suggested instrumental hire form attached should you wish to allow children to take instruments home to practice</w:t>
      </w:r>
      <w:r w:rsidRPr="00BB2FFD">
        <w:br/>
      </w:r>
    </w:p>
    <w:p w:rsidR="00BB2FFD" w:rsidRPr="00BB2FFD" w:rsidRDefault="00D246FB" w:rsidP="00BB2FFD">
      <w:pPr>
        <w:numPr>
          <w:ilvl w:val="0"/>
          <w:numId w:val="5"/>
        </w:numPr>
      </w:pPr>
      <w:r>
        <w:t>*</w:t>
      </w:r>
      <w:r w:rsidR="00BB2FFD" w:rsidRPr="00BB2FFD">
        <w:t>Provide class lists (UPN) for all pupils taking par</w:t>
      </w:r>
      <w:r w:rsidR="00D46143">
        <w:t>t in your Whole Class Ensemble Teaching Scheme</w:t>
      </w:r>
      <w:r w:rsidR="00213043">
        <w:t xml:space="preserve"> and year 2, </w:t>
      </w:r>
      <w:r w:rsidR="00BB2FFD" w:rsidRPr="00BB2FFD">
        <w:t>3</w:t>
      </w:r>
      <w:r w:rsidR="00213043">
        <w:t xml:space="preserve"> and 4</w:t>
      </w:r>
      <w:r w:rsidR="00BB2FFD" w:rsidRPr="00BB2FFD">
        <w:t xml:space="preserve"> continuation </w:t>
      </w:r>
      <w:r w:rsidR="00BB2FFD" w:rsidRPr="00BB2FFD">
        <w:rPr>
          <w:rFonts w:cs="Arial"/>
        </w:rPr>
        <w:t>as entered/shown on management information system</w:t>
      </w:r>
      <w:r w:rsidR="00BB2FFD" w:rsidRPr="00BB2FFD">
        <w:br/>
      </w:r>
    </w:p>
    <w:p w:rsidR="00BB2FFD" w:rsidRPr="00BB2FFD" w:rsidRDefault="00BB2FFD" w:rsidP="00BB2FFD">
      <w:pPr>
        <w:numPr>
          <w:ilvl w:val="0"/>
          <w:numId w:val="5"/>
        </w:numPr>
      </w:pPr>
      <w:r w:rsidRPr="00BB2FFD">
        <w:t>Offer third/fourth year continuation</w:t>
      </w:r>
    </w:p>
    <w:p w:rsidR="00BB2FFD" w:rsidRPr="00BB2FFD" w:rsidRDefault="00BB2FFD" w:rsidP="00BB2FFD"/>
    <w:p w:rsidR="00BB2FFD" w:rsidRPr="00D246FB" w:rsidRDefault="00BB2FFD" w:rsidP="00BB2FFD">
      <w:pPr>
        <w:numPr>
          <w:ilvl w:val="0"/>
          <w:numId w:val="7"/>
        </w:numPr>
        <w:rPr>
          <w:b/>
          <w:color w:val="3366FF"/>
          <w:sz w:val="24"/>
          <w:szCs w:val="24"/>
        </w:rPr>
      </w:pPr>
      <w:r w:rsidRPr="00BB2FFD">
        <w:t>Should recorders/keyboards be the required discipline then the school should purchase their own recorders/keyboards and an appropriate reduction will be made to the standard package cost</w:t>
      </w:r>
    </w:p>
    <w:p w:rsidR="00D246FB" w:rsidRDefault="00D246FB" w:rsidP="00D246FB"/>
    <w:p w:rsidR="00D246FB" w:rsidRPr="00BB2FFD" w:rsidRDefault="00D246FB" w:rsidP="00D246FB">
      <w:pPr>
        <w:rPr>
          <w:b/>
          <w:color w:val="3366FF"/>
          <w:sz w:val="24"/>
          <w:szCs w:val="24"/>
        </w:rPr>
      </w:pPr>
    </w:p>
    <w:tbl>
      <w:tblPr>
        <w:tblStyle w:val="TableGrid"/>
        <w:tblW w:w="0" w:type="auto"/>
        <w:tblInd w:w="250" w:type="dxa"/>
        <w:tblLook w:val="01E0" w:firstRow="1" w:lastRow="1" w:firstColumn="1" w:lastColumn="1" w:noHBand="0" w:noVBand="0"/>
      </w:tblPr>
      <w:tblGrid>
        <w:gridCol w:w="10432"/>
      </w:tblGrid>
      <w:tr w:rsidR="00166533" w:rsidRPr="00166533" w:rsidTr="00D246FB">
        <w:trPr>
          <w:trHeight w:val="3281"/>
        </w:trPr>
        <w:tc>
          <w:tcPr>
            <w:tcW w:w="0" w:type="auto"/>
          </w:tcPr>
          <w:p w:rsidR="00D246FB" w:rsidRDefault="00D246FB" w:rsidP="00D246FB">
            <w:pPr>
              <w:rPr>
                <w:rFonts w:cs="Arial"/>
                <w:b/>
                <w:sz w:val="22"/>
                <w:szCs w:val="22"/>
              </w:rPr>
            </w:pPr>
          </w:p>
          <w:p w:rsidR="00D246FB" w:rsidRDefault="00D246FB" w:rsidP="00D246FB">
            <w:pPr>
              <w:rPr>
                <w:rFonts w:cs="Arial"/>
                <w:b/>
                <w:sz w:val="22"/>
                <w:szCs w:val="22"/>
              </w:rPr>
            </w:pPr>
          </w:p>
          <w:p w:rsidR="00BB2FFD" w:rsidRPr="00D246FB" w:rsidRDefault="00D246FB" w:rsidP="00D246FB">
            <w:pPr>
              <w:jc w:val="center"/>
              <w:rPr>
                <w:rFonts w:cs="Arial"/>
                <w:b/>
                <w:sz w:val="22"/>
                <w:szCs w:val="22"/>
              </w:rPr>
            </w:pPr>
            <w:r w:rsidRPr="00D246FB">
              <w:rPr>
                <w:rFonts w:cs="Arial"/>
                <w:b/>
                <w:sz w:val="22"/>
                <w:szCs w:val="22"/>
              </w:rPr>
              <w:t xml:space="preserve">Data must be provided annually and can be sent via BSO </w:t>
            </w:r>
            <w:proofErr w:type="spellStart"/>
            <w:r w:rsidRPr="00D246FB">
              <w:rPr>
                <w:rFonts w:cs="Arial"/>
                <w:b/>
                <w:sz w:val="22"/>
                <w:szCs w:val="22"/>
              </w:rPr>
              <w:t>Dropbox</w:t>
            </w:r>
            <w:proofErr w:type="spellEnd"/>
            <w:r w:rsidRPr="00D246FB">
              <w:rPr>
                <w:rFonts w:cs="Arial"/>
                <w:b/>
                <w:sz w:val="22"/>
                <w:szCs w:val="22"/>
              </w:rPr>
              <w:t>/</w:t>
            </w:r>
            <w:proofErr w:type="spellStart"/>
            <w:r w:rsidRPr="00D246FB">
              <w:rPr>
                <w:rFonts w:cs="Arial"/>
                <w:b/>
                <w:sz w:val="22"/>
                <w:szCs w:val="22"/>
              </w:rPr>
              <w:t>Postbox</w:t>
            </w:r>
            <w:proofErr w:type="spellEnd"/>
            <w:r w:rsidRPr="00D246FB">
              <w:rPr>
                <w:rFonts w:cs="Arial"/>
                <w:b/>
                <w:sz w:val="22"/>
                <w:szCs w:val="22"/>
              </w:rPr>
              <w:t>:</w:t>
            </w:r>
          </w:p>
          <w:p w:rsidR="00D246FB" w:rsidRDefault="00D246FB" w:rsidP="00D246FB">
            <w:pPr>
              <w:rPr>
                <w:rFonts w:cs="Arial"/>
                <w:b/>
                <w:sz w:val="22"/>
                <w:szCs w:val="22"/>
              </w:rPr>
            </w:pPr>
          </w:p>
          <w:p w:rsidR="00D246FB" w:rsidRDefault="00D246FB" w:rsidP="00D246FB">
            <w:bookmarkStart w:id="1" w:name="Dropbox"/>
            <w:r>
              <w:rPr>
                <w:b/>
                <w:bCs/>
                <w:u w:val="single"/>
              </w:rPr>
              <w:t xml:space="preserve">What is 'BSO </w:t>
            </w:r>
            <w:proofErr w:type="spellStart"/>
            <w:r>
              <w:rPr>
                <w:b/>
                <w:bCs/>
                <w:u w:val="single"/>
              </w:rPr>
              <w:t>Dropbox</w:t>
            </w:r>
            <w:proofErr w:type="spellEnd"/>
            <w:r>
              <w:rPr>
                <w:b/>
                <w:bCs/>
                <w:u w:val="single"/>
              </w:rPr>
              <w:t xml:space="preserve"> and BSO </w:t>
            </w:r>
            <w:proofErr w:type="spellStart"/>
            <w:r>
              <w:rPr>
                <w:b/>
                <w:bCs/>
                <w:u w:val="single"/>
              </w:rPr>
              <w:t>Postbox</w:t>
            </w:r>
            <w:proofErr w:type="spellEnd"/>
            <w:r>
              <w:rPr>
                <w:b/>
                <w:bCs/>
                <w:u w:val="single"/>
              </w:rPr>
              <w:t>'?</w:t>
            </w:r>
            <w:bookmarkEnd w:id="1"/>
          </w:p>
          <w:p w:rsidR="00D246FB" w:rsidRDefault="00D246FB" w:rsidP="00D246FB">
            <w:pPr>
              <w:rPr>
                <w:b/>
                <w:bCs/>
              </w:rPr>
            </w:pPr>
            <w:r>
              <w:t xml:space="preserve">Bradford Schools Online has a facility for transmitting documents from the Authority for download by schools called “File </w:t>
            </w:r>
            <w:proofErr w:type="spellStart"/>
            <w:r>
              <w:t>Dropbox</w:t>
            </w:r>
            <w:proofErr w:type="spellEnd"/>
            <w:r>
              <w:t>” which is accessed via a hyperlink button in the Utilities menu when schools sign into the secure section.  Only a </w:t>
            </w:r>
            <w:r>
              <w:rPr>
                <w:b/>
                <w:bCs/>
              </w:rPr>
              <w:t>Level One administrator</w:t>
            </w:r>
            <w:r>
              <w:t> for BSO can access and download the files</w:t>
            </w:r>
            <w:r>
              <w:rPr>
                <w:b/>
                <w:bCs/>
              </w:rPr>
              <w:t xml:space="preserve">. </w:t>
            </w:r>
          </w:p>
          <w:p w:rsidR="00D246FB" w:rsidRDefault="00D246FB" w:rsidP="00D246FB">
            <w:pPr>
              <w:rPr>
                <w:b/>
                <w:bCs/>
              </w:rPr>
            </w:pPr>
          </w:p>
          <w:p w:rsidR="00D246FB" w:rsidRDefault="00D246FB" w:rsidP="00D246FB">
            <w:pPr>
              <w:rPr>
                <w:b/>
                <w:bCs/>
              </w:rPr>
            </w:pPr>
            <w:r>
              <w:rPr>
                <w:b/>
                <w:bCs/>
                <w:u w:val="single"/>
              </w:rPr>
              <w:t xml:space="preserve">BSO </w:t>
            </w:r>
            <w:proofErr w:type="spellStart"/>
            <w:r>
              <w:rPr>
                <w:b/>
                <w:bCs/>
                <w:u w:val="single"/>
              </w:rPr>
              <w:t>Postbox</w:t>
            </w:r>
            <w:proofErr w:type="spellEnd"/>
            <w:r>
              <w:rPr>
                <w:b/>
                <w:bCs/>
              </w:rPr>
              <w:t xml:space="preserve"> is a system for transmitting data-sensitive files </w:t>
            </w:r>
            <w:r>
              <w:rPr>
                <w:b/>
                <w:bCs/>
                <w:u w:val="single"/>
              </w:rPr>
              <w:t>from Bradford Schools</w:t>
            </w:r>
            <w:r>
              <w:rPr>
                <w:b/>
                <w:bCs/>
              </w:rPr>
              <w:t xml:space="preserve"> to Bradford Council and is similar to the BSO </w:t>
            </w:r>
            <w:proofErr w:type="spellStart"/>
            <w:r>
              <w:rPr>
                <w:b/>
                <w:bCs/>
              </w:rPr>
              <w:t>Dropbox</w:t>
            </w:r>
            <w:proofErr w:type="spellEnd"/>
            <w:r>
              <w:rPr>
                <w:b/>
                <w:bCs/>
              </w:rPr>
              <w:t xml:space="preserve"> facility and again is accessed via the Utilities Menu found on the dashboard.</w:t>
            </w:r>
          </w:p>
          <w:p w:rsidR="00D246FB" w:rsidRDefault="00D246FB" w:rsidP="00D246FB">
            <w:pPr>
              <w:rPr>
                <w:rFonts w:cs="Arial"/>
                <w:i/>
                <w:iCs/>
              </w:rPr>
            </w:pPr>
          </w:p>
          <w:p w:rsidR="00D246FB" w:rsidRDefault="00D246FB" w:rsidP="00D246FB">
            <w:pPr>
              <w:rPr>
                <w:rFonts w:cs="Arial"/>
                <w:b/>
                <w:bCs/>
                <w:i/>
                <w:iCs/>
              </w:rPr>
            </w:pPr>
            <w:r>
              <w:rPr>
                <w:rFonts w:cs="Arial"/>
                <w:i/>
                <w:iCs/>
              </w:rPr>
              <w:t xml:space="preserve">If you do not have a login ID and password click on the </w:t>
            </w:r>
            <w:r>
              <w:rPr>
                <w:rFonts w:cs="Arial"/>
                <w:b/>
                <w:bCs/>
                <w:i/>
                <w:iCs/>
              </w:rPr>
              <w:t xml:space="preserve">HELP </w:t>
            </w:r>
            <w:r>
              <w:rPr>
                <w:rFonts w:cs="Arial"/>
                <w:i/>
                <w:iCs/>
              </w:rPr>
              <w:t xml:space="preserve">option at the top of the page and select </w:t>
            </w:r>
            <w:r>
              <w:rPr>
                <w:rFonts w:cs="Arial"/>
                <w:b/>
                <w:bCs/>
                <w:i/>
                <w:iCs/>
              </w:rPr>
              <w:t>REQUEST A LOGIN.</w:t>
            </w:r>
          </w:p>
          <w:p w:rsidR="00D246FB" w:rsidRDefault="00D246FB" w:rsidP="00D246FB">
            <w:pPr>
              <w:rPr>
                <w:rFonts w:cs="Arial"/>
              </w:rPr>
            </w:pPr>
          </w:p>
          <w:p w:rsidR="00D246FB" w:rsidRDefault="00D246FB" w:rsidP="00D246FB">
            <w:pPr>
              <w:rPr>
                <w:rFonts w:cs="Arial"/>
              </w:rPr>
            </w:pPr>
          </w:p>
          <w:p w:rsidR="00D246FB" w:rsidRDefault="00D246FB" w:rsidP="00D246FB">
            <w:pPr>
              <w:rPr>
                <w:rFonts w:cs="Arial"/>
              </w:rPr>
            </w:pPr>
          </w:p>
          <w:p w:rsidR="00D246FB" w:rsidRDefault="00D246FB" w:rsidP="00D246FB">
            <w:pPr>
              <w:rPr>
                <w:rFonts w:cs="Arial"/>
              </w:rPr>
            </w:pPr>
            <w:r>
              <w:rPr>
                <w:rFonts w:ascii="Calibri" w:hAnsi="Calibri"/>
                <w:noProof/>
                <w:lang w:eastAsia="en-GB"/>
              </w:rPr>
              <w:drawing>
                <wp:anchor distT="0" distB="0" distL="114300" distR="114300" simplePos="0" relativeHeight="251659264" behindDoc="0" locked="0" layoutInCell="1" allowOverlap="1" wp14:anchorId="603ECCD0" wp14:editId="644422C0">
                  <wp:simplePos x="0" y="0"/>
                  <wp:positionH relativeFrom="column">
                    <wp:posOffset>895350</wp:posOffset>
                  </wp:positionH>
                  <wp:positionV relativeFrom="paragraph">
                    <wp:posOffset>2095500</wp:posOffset>
                  </wp:positionV>
                  <wp:extent cx="180975" cy="3181350"/>
                  <wp:effectExtent l="0" t="0" r="9525"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31813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4F5FBC4" wp14:editId="0BC843C8">
                  <wp:extent cx="10582275" cy="8496300"/>
                  <wp:effectExtent l="0" t="0" r="9525" b="0"/>
                  <wp:docPr id="10" name="Picture 10" descr="cid:image003.jpg@01D28205.2931E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8205.2931E9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582275" cy="8496300"/>
                          </a:xfrm>
                          <a:prstGeom prst="rect">
                            <a:avLst/>
                          </a:prstGeom>
                          <a:noFill/>
                          <a:ln>
                            <a:noFill/>
                          </a:ln>
                        </pic:spPr>
                      </pic:pic>
                    </a:graphicData>
                  </a:graphic>
                </wp:inline>
              </w:drawing>
            </w:r>
          </w:p>
          <w:p w:rsidR="00D246FB" w:rsidRDefault="00D246FB" w:rsidP="00D246FB">
            <w:pPr>
              <w:rPr>
                <w:rFonts w:cs="Arial"/>
              </w:rPr>
            </w:pPr>
          </w:p>
          <w:p w:rsidR="00D246FB" w:rsidRDefault="00D246FB" w:rsidP="00D246FB">
            <w:pPr>
              <w:rPr>
                <w:rFonts w:cs="Arial"/>
              </w:rPr>
            </w:pPr>
          </w:p>
          <w:p w:rsidR="00D246FB" w:rsidRDefault="00D246FB" w:rsidP="00D246FB">
            <w:pPr>
              <w:rPr>
                <w:rFonts w:cs="Arial"/>
              </w:rPr>
            </w:pPr>
          </w:p>
          <w:p w:rsidR="00D246FB" w:rsidRDefault="00D246FB" w:rsidP="00D246FB">
            <w:pPr>
              <w:rPr>
                <w:rFonts w:cs="Arial"/>
                <w:b/>
                <w:bCs/>
                <w:sz w:val="24"/>
                <w:szCs w:val="24"/>
                <w:lang w:eastAsia="en-GB"/>
              </w:rPr>
            </w:pPr>
          </w:p>
          <w:p w:rsidR="00D246FB" w:rsidRDefault="00D246FB" w:rsidP="00D246FB">
            <w:pPr>
              <w:rPr>
                <w:rFonts w:cs="Arial"/>
                <w:sz w:val="24"/>
                <w:szCs w:val="24"/>
              </w:rPr>
            </w:pPr>
            <w:r>
              <w:rPr>
                <w:rFonts w:cs="Arial"/>
                <w:b/>
                <w:bCs/>
                <w:sz w:val="24"/>
                <w:szCs w:val="24"/>
                <w:lang w:eastAsia="en-GB"/>
              </w:rPr>
              <w:t xml:space="preserve">If you require assistance in providing this information please call </w:t>
            </w:r>
            <w:r>
              <w:rPr>
                <w:rFonts w:cs="Arial"/>
                <w:b/>
                <w:bCs/>
                <w:sz w:val="24"/>
                <w:szCs w:val="24"/>
                <w:lang w:eastAsia="en-GB"/>
              </w:rPr>
              <w:t>Samantha Padgett</w:t>
            </w:r>
            <w:r>
              <w:rPr>
                <w:rFonts w:ascii="Times New Roman" w:hAnsi="Times New Roman"/>
                <w:sz w:val="24"/>
                <w:szCs w:val="24"/>
                <w:lang w:eastAsia="en-GB"/>
              </w:rPr>
              <w:t xml:space="preserve"> </w:t>
            </w:r>
            <w:r>
              <w:rPr>
                <w:rFonts w:ascii="Times New Roman" w:hAnsi="Times New Roman"/>
                <w:sz w:val="24"/>
                <w:szCs w:val="24"/>
                <w:lang w:eastAsia="en-GB"/>
              </w:rPr>
              <w:br/>
            </w:r>
            <w:r w:rsidRPr="00D246FB">
              <w:rPr>
                <w:rFonts w:cs="Arial"/>
                <w:b/>
                <w:sz w:val="24"/>
                <w:szCs w:val="24"/>
              </w:rPr>
              <w:t>Operations Administrator</w:t>
            </w:r>
            <w:r w:rsidRPr="00D246FB">
              <w:rPr>
                <w:rFonts w:cs="Arial"/>
                <w:b/>
                <w:sz w:val="24"/>
                <w:szCs w:val="24"/>
              </w:rPr>
              <w:t xml:space="preserve">, </w:t>
            </w:r>
            <w:r w:rsidRPr="00D246FB">
              <w:rPr>
                <w:rFonts w:cs="Arial"/>
                <w:b/>
                <w:sz w:val="24"/>
                <w:szCs w:val="24"/>
              </w:rPr>
              <w:t>Music &amp; Arts Service</w:t>
            </w:r>
            <w:r w:rsidRPr="00D246FB">
              <w:rPr>
                <w:rFonts w:cs="Arial"/>
                <w:b/>
                <w:sz w:val="24"/>
                <w:szCs w:val="24"/>
              </w:rPr>
              <w:t xml:space="preserve"> on 01274 434970.</w:t>
            </w:r>
          </w:p>
          <w:p w:rsidR="00D246FB" w:rsidRPr="00D246FB" w:rsidRDefault="00D246FB" w:rsidP="00D246FB">
            <w:pPr>
              <w:rPr>
                <w:rFonts w:cs="Arial"/>
                <w:b/>
                <w:sz w:val="22"/>
                <w:szCs w:val="22"/>
              </w:rPr>
            </w:pPr>
          </w:p>
        </w:tc>
      </w:tr>
    </w:tbl>
    <w:p w:rsidR="00BB2FFD" w:rsidRPr="00BB2FFD" w:rsidRDefault="00BB2FFD" w:rsidP="00BB2FFD"/>
    <w:p w:rsidR="00584C86" w:rsidRDefault="00BB2FFD" w:rsidP="00D97A66">
      <w:r w:rsidRPr="00BB2FFD">
        <w:rPr>
          <w:b/>
          <w:bCs/>
          <w:i/>
          <w:iCs/>
          <w:sz w:val="24"/>
          <w:szCs w:val="24"/>
        </w:rPr>
        <w:t>CANCELLATION CLAUSE</w:t>
      </w:r>
      <w:r w:rsidR="00E13F22">
        <w:rPr>
          <w:b/>
          <w:bCs/>
          <w:i/>
          <w:iCs/>
          <w:sz w:val="24"/>
          <w:szCs w:val="24"/>
        </w:rPr>
        <w:t xml:space="preserve"> </w:t>
      </w:r>
      <w:r w:rsidRPr="00BB2FFD">
        <w:rPr>
          <w:b/>
          <w:bCs/>
          <w:i/>
          <w:iCs/>
        </w:rPr>
        <w:t>Booking commits the school to one full academic year.  Cancellation before that time will only be agreed in exceptional circumstances and must be put in writing and accepted by the Head of the Music &amp; Arts Service.  Full charges for the whole academic year will otherwise be fully payable.</w:t>
      </w:r>
    </w:p>
    <w:sectPr w:rsidR="00584C86" w:rsidSect="00C552B1">
      <w:footerReference w:type="default" r:id="rId15"/>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66" w:rsidRDefault="00D97A66">
      <w:r>
        <w:separator/>
      </w:r>
    </w:p>
  </w:endnote>
  <w:endnote w:type="continuationSeparator" w:id="0">
    <w:p w:rsidR="00D97A66" w:rsidRDefault="00D9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66" w:rsidRDefault="00D97A66">
      <w:r>
        <w:separator/>
      </w:r>
    </w:p>
  </w:footnote>
  <w:footnote w:type="continuationSeparator" w:id="0">
    <w:p w:rsidR="00D97A66" w:rsidRDefault="00D9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BA8"/>
    <w:multiLevelType w:val="hybridMultilevel"/>
    <w:tmpl w:val="7CA0916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C3742D"/>
    <w:multiLevelType w:val="hybridMultilevel"/>
    <w:tmpl w:val="BF0E0A8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920A10"/>
    <w:multiLevelType w:val="hybridMultilevel"/>
    <w:tmpl w:val="9CBA0ED0"/>
    <w:lvl w:ilvl="0" w:tplc="AA62F3F6">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12F4E"/>
    <w:rsid w:val="000228DE"/>
    <w:rsid w:val="00037B32"/>
    <w:rsid w:val="00065679"/>
    <w:rsid w:val="00093D74"/>
    <w:rsid w:val="000D7B6B"/>
    <w:rsid w:val="00151600"/>
    <w:rsid w:val="00166533"/>
    <w:rsid w:val="0017262A"/>
    <w:rsid w:val="00185450"/>
    <w:rsid w:val="001A0833"/>
    <w:rsid w:val="001C0FA1"/>
    <w:rsid w:val="001C4912"/>
    <w:rsid w:val="001D59E0"/>
    <w:rsid w:val="001E7881"/>
    <w:rsid w:val="00213043"/>
    <w:rsid w:val="00233BC6"/>
    <w:rsid w:val="002939E4"/>
    <w:rsid w:val="0029717A"/>
    <w:rsid w:val="002B6C0E"/>
    <w:rsid w:val="002C0155"/>
    <w:rsid w:val="002D6639"/>
    <w:rsid w:val="002E554C"/>
    <w:rsid w:val="00323EDA"/>
    <w:rsid w:val="003330E8"/>
    <w:rsid w:val="0033565B"/>
    <w:rsid w:val="003377B9"/>
    <w:rsid w:val="00362591"/>
    <w:rsid w:val="0037557D"/>
    <w:rsid w:val="003B15FC"/>
    <w:rsid w:val="003B3E4C"/>
    <w:rsid w:val="003B63B2"/>
    <w:rsid w:val="003C0A4D"/>
    <w:rsid w:val="003C6F98"/>
    <w:rsid w:val="003C7588"/>
    <w:rsid w:val="004336AB"/>
    <w:rsid w:val="0043534F"/>
    <w:rsid w:val="0048111E"/>
    <w:rsid w:val="00481E0B"/>
    <w:rsid w:val="00493582"/>
    <w:rsid w:val="00496759"/>
    <w:rsid w:val="004A4825"/>
    <w:rsid w:val="004E07AF"/>
    <w:rsid w:val="00516E57"/>
    <w:rsid w:val="00543786"/>
    <w:rsid w:val="00543B89"/>
    <w:rsid w:val="00552262"/>
    <w:rsid w:val="00556157"/>
    <w:rsid w:val="00570437"/>
    <w:rsid w:val="005842DF"/>
    <w:rsid w:val="00584C86"/>
    <w:rsid w:val="0058629B"/>
    <w:rsid w:val="00596154"/>
    <w:rsid w:val="005B4213"/>
    <w:rsid w:val="005B5D61"/>
    <w:rsid w:val="00615FDC"/>
    <w:rsid w:val="0062192A"/>
    <w:rsid w:val="00621A4D"/>
    <w:rsid w:val="00635DD3"/>
    <w:rsid w:val="00664B34"/>
    <w:rsid w:val="0069343D"/>
    <w:rsid w:val="006C5D35"/>
    <w:rsid w:val="006C60C3"/>
    <w:rsid w:val="006C6150"/>
    <w:rsid w:val="006D4CBE"/>
    <w:rsid w:val="007502F3"/>
    <w:rsid w:val="00813941"/>
    <w:rsid w:val="00832D28"/>
    <w:rsid w:val="008374B9"/>
    <w:rsid w:val="00847B32"/>
    <w:rsid w:val="008A4C69"/>
    <w:rsid w:val="008D0A07"/>
    <w:rsid w:val="008F1D69"/>
    <w:rsid w:val="008F5F46"/>
    <w:rsid w:val="00904F60"/>
    <w:rsid w:val="009232E8"/>
    <w:rsid w:val="00953ABD"/>
    <w:rsid w:val="00956913"/>
    <w:rsid w:val="009848F7"/>
    <w:rsid w:val="00997C81"/>
    <w:rsid w:val="009D305F"/>
    <w:rsid w:val="009D664E"/>
    <w:rsid w:val="009D6F0D"/>
    <w:rsid w:val="009F36D8"/>
    <w:rsid w:val="009F7C83"/>
    <w:rsid w:val="00A263DF"/>
    <w:rsid w:val="00A50B41"/>
    <w:rsid w:val="00A60C64"/>
    <w:rsid w:val="00A67F7D"/>
    <w:rsid w:val="00A81ACA"/>
    <w:rsid w:val="00A82ABD"/>
    <w:rsid w:val="00A84E87"/>
    <w:rsid w:val="00AB1175"/>
    <w:rsid w:val="00B140C0"/>
    <w:rsid w:val="00B27604"/>
    <w:rsid w:val="00B3311F"/>
    <w:rsid w:val="00B401B0"/>
    <w:rsid w:val="00B4303D"/>
    <w:rsid w:val="00B46039"/>
    <w:rsid w:val="00B55ABC"/>
    <w:rsid w:val="00B60245"/>
    <w:rsid w:val="00B66ADB"/>
    <w:rsid w:val="00B711BC"/>
    <w:rsid w:val="00BB2FFD"/>
    <w:rsid w:val="00BC5C87"/>
    <w:rsid w:val="00C137FE"/>
    <w:rsid w:val="00C32F8C"/>
    <w:rsid w:val="00C552B1"/>
    <w:rsid w:val="00C75D10"/>
    <w:rsid w:val="00C761D0"/>
    <w:rsid w:val="00C87F8F"/>
    <w:rsid w:val="00C9167D"/>
    <w:rsid w:val="00CC2B88"/>
    <w:rsid w:val="00CF4CF4"/>
    <w:rsid w:val="00D06422"/>
    <w:rsid w:val="00D246FB"/>
    <w:rsid w:val="00D44373"/>
    <w:rsid w:val="00D46143"/>
    <w:rsid w:val="00D4744A"/>
    <w:rsid w:val="00D97A66"/>
    <w:rsid w:val="00DB48FF"/>
    <w:rsid w:val="00DC23A2"/>
    <w:rsid w:val="00DD12B3"/>
    <w:rsid w:val="00DE6CE3"/>
    <w:rsid w:val="00DF0915"/>
    <w:rsid w:val="00DF564C"/>
    <w:rsid w:val="00E13F22"/>
    <w:rsid w:val="00E23946"/>
    <w:rsid w:val="00E738A1"/>
    <w:rsid w:val="00E87F45"/>
    <w:rsid w:val="00EA04DB"/>
    <w:rsid w:val="00ED530F"/>
    <w:rsid w:val="00EE0748"/>
    <w:rsid w:val="00F13FAF"/>
    <w:rsid w:val="00F21FEC"/>
    <w:rsid w:val="00F26B8D"/>
    <w:rsid w:val="00F32593"/>
    <w:rsid w:val="00F454A3"/>
    <w:rsid w:val="00F60281"/>
    <w:rsid w:val="00F6728C"/>
    <w:rsid w:val="00F6782E"/>
    <w:rsid w:val="00F93643"/>
    <w:rsid w:val="00FE0ABA"/>
    <w:rsid w:val="00FE6240"/>
    <w:rsid w:val="00FF1B74"/>
    <w:rsid w:val="00FF3EC0"/>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character" w:customStyle="1" w:styleId="EmailStyle24">
    <w:name w:val="EmailStyle24"/>
    <w:basedOn w:val="DefaultParagraphFont"/>
    <w:semiHidden/>
    <w:rsid w:val="00BB2FFD"/>
    <w:rPr>
      <w:rFonts w:ascii="Arial" w:hAnsi="Arial" w:cs="Arial"/>
      <w:color w:val="000080"/>
      <w:sz w:val="20"/>
      <w:szCs w:val="20"/>
    </w:rPr>
  </w:style>
  <w:style w:type="paragraph" w:styleId="ListParagraph">
    <w:name w:val="List Paragraph"/>
    <w:basedOn w:val="Normal"/>
    <w:uiPriority w:val="34"/>
    <w:qFormat/>
    <w:rsid w:val="00D24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character" w:customStyle="1" w:styleId="EmailStyle24">
    <w:name w:val="EmailStyle24"/>
    <w:basedOn w:val="DefaultParagraphFont"/>
    <w:semiHidden/>
    <w:rsid w:val="00BB2FFD"/>
    <w:rPr>
      <w:rFonts w:ascii="Arial" w:hAnsi="Arial" w:cs="Arial"/>
      <w:color w:val="000080"/>
      <w:sz w:val="20"/>
      <w:szCs w:val="20"/>
    </w:rPr>
  </w:style>
  <w:style w:type="paragraph" w:styleId="ListParagraph">
    <w:name w:val="List Paragraph"/>
    <w:basedOn w:val="Normal"/>
    <w:uiPriority w:val="34"/>
    <w:qFormat/>
    <w:rsid w:val="00D2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5057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secure/charang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03.jpg@01D28205.2931E9B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AAEC7-4A39-4BC6-8F87-DC74C603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4</Pages>
  <Words>1000</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6559</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2</cp:revision>
  <cp:lastPrinted>2014-02-14T11:34:00Z</cp:lastPrinted>
  <dcterms:created xsi:type="dcterms:W3CDTF">2017-02-17T10:48:00Z</dcterms:created>
  <dcterms:modified xsi:type="dcterms:W3CDTF">2017-02-17T10:48:00Z</dcterms:modified>
</cp:coreProperties>
</file>