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9" w:type="dxa"/>
        <w:tblInd w:w="-1219" w:type="dxa"/>
        <w:tblLayout w:type="fixed"/>
        <w:tblLook w:val="01E0" w:firstRow="1" w:lastRow="1" w:firstColumn="1" w:lastColumn="1" w:noHBand="0" w:noVBand="0"/>
      </w:tblPr>
      <w:tblGrid>
        <w:gridCol w:w="1219"/>
        <w:gridCol w:w="5954"/>
        <w:gridCol w:w="311"/>
        <w:gridCol w:w="3175"/>
      </w:tblGrid>
      <w:tr w:rsidR="007D0DFE" w14:paraId="24DD09E1" w14:textId="77777777" w:rsidTr="004A2E6D">
        <w:trPr>
          <w:cantSplit/>
          <w:trHeight w:val="1361"/>
        </w:trPr>
        <w:tc>
          <w:tcPr>
            <w:tcW w:w="7173" w:type="dxa"/>
            <w:gridSpan w:val="2"/>
          </w:tcPr>
          <w:p w14:paraId="2A66D834" w14:textId="77777777" w:rsidR="007D0DFE" w:rsidRDefault="007D0DFE" w:rsidP="004A2E6D">
            <w:pPr>
              <w:pStyle w:val="HMCTSnormal"/>
            </w:pPr>
            <w:bookmarkStart w:id="0" w:name="_Hlk496851466"/>
            <w:bookmarkStart w:id="1" w:name="_Hlk504400651"/>
            <w:r>
              <w:rPr>
                <w:noProof/>
              </w:rPr>
              <w:drawing>
                <wp:inline distT="0" distB="0" distL="0" distR="0" wp14:anchorId="2AD71C82" wp14:editId="196D7ED2">
                  <wp:extent cx="1942465" cy="573405"/>
                  <wp:effectExtent l="0" t="0" r="63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2465" cy="573405"/>
                          </a:xfrm>
                          <a:prstGeom prst="rect">
                            <a:avLst/>
                          </a:prstGeom>
                          <a:noFill/>
                          <a:ln>
                            <a:noFill/>
                          </a:ln>
                        </pic:spPr>
                      </pic:pic>
                    </a:graphicData>
                  </a:graphic>
                </wp:inline>
              </w:drawing>
            </w:r>
          </w:p>
        </w:tc>
        <w:tc>
          <w:tcPr>
            <w:tcW w:w="311" w:type="dxa"/>
          </w:tcPr>
          <w:p w14:paraId="4680FCF6" w14:textId="77777777" w:rsidR="007D0DFE" w:rsidRPr="004D5F18" w:rsidRDefault="007D0DFE" w:rsidP="004A2E6D">
            <w:pPr>
              <w:pStyle w:val="HMCTSnormal"/>
              <w:rPr>
                <w:sz w:val="20"/>
                <w:szCs w:val="20"/>
              </w:rPr>
            </w:pPr>
          </w:p>
        </w:tc>
        <w:tc>
          <w:tcPr>
            <w:tcW w:w="3175" w:type="dxa"/>
            <w:vMerge w:val="restart"/>
          </w:tcPr>
          <w:p w14:paraId="5D753A70" w14:textId="77777777" w:rsidR="007D0DFE" w:rsidRPr="00661D55" w:rsidRDefault="007D0DFE" w:rsidP="004A2E6D">
            <w:pPr>
              <w:pStyle w:val="HMCTStext-officename"/>
              <w:rPr>
                <w:b w:val="0"/>
                <w:sz w:val="16"/>
                <w:szCs w:val="16"/>
              </w:rPr>
            </w:pPr>
            <w:bookmarkStart w:id="2" w:name="bkOrgName"/>
            <w:bookmarkEnd w:id="2"/>
            <w:smartTag w:uri="urn:schemas-microsoft-com:office:smarttags" w:element="Street">
              <w:smartTag w:uri="urn:schemas-microsoft-com:office:smarttags" w:element="address">
                <w:r w:rsidRPr="00661D55">
                  <w:rPr>
                    <w:b w:val="0"/>
                    <w:sz w:val="16"/>
                    <w:szCs w:val="16"/>
                  </w:rPr>
                  <w:t>Bradford County Court</w:t>
                </w:r>
              </w:smartTag>
            </w:smartTag>
          </w:p>
          <w:p w14:paraId="754FC90E" w14:textId="77777777" w:rsidR="007D0DFE" w:rsidRPr="00661D55" w:rsidRDefault="007D0DFE" w:rsidP="004A2E6D">
            <w:pPr>
              <w:pStyle w:val="HMCTStext-otheraddress"/>
              <w:tabs>
                <w:tab w:val="clear" w:pos="170"/>
              </w:tabs>
              <w:rPr>
                <w:kern w:val="17"/>
                <w:sz w:val="16"/>
                <w:szCs w:val="16"/>
              </w:rPr>
            </w:pPr>
            <w:bookmarkStart w:id="3" w:name="bkOrgAddr1"/>
            <w:bookmarkEnd w:id="3"/>
            <w:r w:rsidRPr="00661D55">
              <w:rPr>
                <w:kern w:val="17"/>
                <w:sz w:val="16"/>
                <w:szCs w:val="16"/>
              </w:rPr>
              <w:t>The Law Courts</w:t>
            </w:r>
          </w:p>
          <w:p w14:paraId="10E10D48" w14:textId="77777777" w:rsidR="007D0DFE" w:rsidRPr="00661D55" w:rsidRDefault="007D0DFE" w:rsidP="004A2E6D">
            <w:pPr>
              <w:pStyle w:val="HMCTStext-otheraddress"/>
              <w:tabs>
                <w:tab w:val="clear" w:pos="170"/>
              </w:tabs>
              <w:rPr>
                <w:kern w:val="17"/>
                <w:sz w:val="16"/>
                <w:szCs w:val="16"/>
              </w:rPr>
            </w:pPr>
            <w:smartTag w:uri="urn:schemas-microsoft-com:office:smarttags" w:element="Street">
              <w:smartTag w:uri="urn:schemas-microsoft-com:office:smarttags" w:element="address">
                <w:r w:rsidRPr="00661D55">
                  <w:rPr>
                    <w:kern w:val="17"/>
                    <w:sz w:val="16"/>
                    <w:szCs w:val="16"/>
                  </w:rPr>
                  <w:t>Exchange Square</w:t>
                </w:r>
              </w:smartTag>
            </w:smartTag>
          </w:p>
          <w:p w14:paraId="24C74BEA" w14:textId="77777777" w:rsidR="007D0DFE" w:rsidRPr="00661D55" w:rsidRDefault="007D0DFE" w:rsidP="004A2E6D">
            <w:pPr>
              <w:pStyle w:val="HMCTStext-otheraddress"/>
              <w:tabs>
                <w:tab w:val="clear" w:pos="170"/>
              </w:tabs>
              <w:rPr>
                <w:kern w:val="17"/>
                <w:sz w:val="16"/>
                <w:szCs w:val="16"/>
              </w:rPr>
            </w:pPr>
            <w:r w:rsidRPr="00661D55">
              <w:rPr>
                <w:kern w:val="17"/>
                <w:sz w:val="16"/>
                <w:szCs w:val="16"/>
              </w:rPr>
              <w:t>Drake Street,   Bradford</w:t>
            </w:r>
          </w:p>
          <w:p w14:paraId="0CB811CC" w14:textId="77777777" w:rsidR="007D0DFE" w:rsidRPr="00661D55" w:rsidRDefault="007D0DFE" w:rsidP="004A2E6D">
            <w:pPr>
              <w:pStyle w:val="HMCTStext-otheraddress"/>
              <w:tabs>
                <w:tab w:val="clear" w:pos="170"/>
              </w:tabs>
              <w:rPr>
                <w:kern w:val="17"/>
                <w:sz w:val="16"/>
                <w:szCs w:val="16"/>
              </w:rPr>
            </w:pPr>
            <w:r w:rsidRPr="00661D55">
              <w:rPr>
                <w:kern w:val="17"/>
                <w:sz w:val="16"/>
                <w:szCs w:val="16"/>
              </w:rPr>
              <w:t>W Yorks</w:t>
            </w:r>
            <w:r>
              <w:rPr>
                <w:kern w:val="17"/>
                <w:sz w:val="16"/>
                <w:szCs w:val="16"/>
              </w:rPr>
              <w:t xml:space="preserve">hire </w:t>
            </w:r>
            <w:r w:rsidRPr="00661D55">
              <w:rPr>
                <w:kern w:val="17"/>
                <w:sz w:val="16"/>
                <w:szCs w:val="16"/>
              </w:rPr>
              <w:t xml:space="preserve"> BD1 1JA</w:t>
            </w:r>
          </w:p>
          <w:p w14:paraId="0C8F8505" w14:textId="77777777" w:rsidR="007D0DFE" w:rsidRPr="00661D55" w:rsidRDefault="007D0DFE" w:rsidP="004A2E6D">
            <w:pPr>
              <w:pStyle w:val="HMCTStext-otheraddress"/>
              <w:spacing w:before="120"/>
              <w:rPr>
                <w:sz w:val="16"/>
                <w:szCs w:val="16"/>
                <w:lang w:val="fr-FR"/>
              </w:rPr>
            </w:pPr>
            <w:r w:rsidRPr="00661D55">
              <w:rPr>
                <w:b/>
                <w:sz w:val="16"/>
                <w:szCs w:val="16"/>
                <w:lang w:val="fr-FR"/>
              </w:rPr>
              <w:t>T</w:t>
            </w:r>
            <w:r w:rsidRPr="00661D55">
              <w:rPr>
                <w:sz w:val="16"/>
                <w:szCs w:val="16"/>
                <w:lang w:val="fr-FR"/>
              </w:rPr>
              <w:tab/>
            </w:r>
            <w:bookmarkStart w:id="4" w:name="bkOrgPhone"/>
            <w:bookmarkEnd w:id="4"/>
            <w:r w:rsidRPr="00661D55">
              <w:rPr>
                <w:sz w:val="16"/>
                <w:szCs w:val="16"/>
                <w:lang w:val="fr-FR"/>
              </w:rPr>
              <w:t>01274 843507</w:t>
            </w:r>
          </w:p>
          <w:p w14:paraId="78EED659" w14:textId="77777777" w:rsidR="007D0DFE" w:rsidRPr="00661D55" w:rsidRDefault="007D0DFE" w:rsidP="004A2E6D">
            <w:pPr>
              <w:pStyle w:val="HMCTStext-otheraddress"/>
              <w:rPr>
                <w:sz w:val="16"/>
                <w:szCs w:val="16"/>
                <w:lang w:val="fr-FR"/>
              </w:rPr>
            </w:pPr>
            <w:r w:rsidRPr="00661D55">
              <w:rPr>
                <w:b/>
                <w:sz w:val="16"/>
                <w:szCs w:val="16"/>
                <w:lang w:val="fr-FR"/>
              </w:rPr>
              <w:t>F</w:t>
            </w:r>
            <w:r w:rsidRPr="00661D55">
              <w:rPr>
                <w:sz w:val="16"/>
                <w:szCs w:val="16"/>
                <w:lang w:val="fr-FR"/>
              </w:rPr>
              <w:tab/>
            </w:r>
            <w:bookmarkStart w:id="5" w:name="bkOrgFax"/>
            <w:bookmarkEnd w:id="5"/>
            <w:r w:rsidRPr="00661D55">
              <w:rPr>
                <w:sz w:val="16"/>
                <w:szCs w:val="16"/>
                <w:lang w:val="fr-FR"/>
              </w:rPr>
              <w:t>01274 840275</w:t>
            </w:r>
          </w:p>
          <w:p w14:paraId="7DA203BF" w14:textId="77777777" w:rsidR="007D0DFE" w:rsidRPr="00661D55" w:rsidRDefault="007D0DFE" w:rsidP="004A2E6D">
            <w:pPr>
              <w:pStyle w:val="HMCTStext-otheraddress"/>
              <w:spacing w:after="120"/>
              <w:ind w:left="170" w:hanging="170"/>
              <w:rPr>
                <w:sz w:val="16"/>
                <w:szCs w:val="16"/>
                <w:lang w:val="fr-FR"/>
              </w:rPr>
            </w:pPr>
            <w:r w:rsidRPr="00661D55">
              <w:rPr>
                <w:b/>
                <w:sz w:val="16"/>
                <w:szCs w:val="16"/>
                <w:lang w:val="fr-FR"/>
              </w:rPr>
              <w:t>E</w:t>
            </w:r>
            <w:r w:rsidRPr="00661D55">
              <w:rPr>
                <w:sz w:val="16"/>
                <w:szCs w:val="16"/>
                <w:lang w:val="fr-FR"/>
              </w:rPr>
              <w:tab/>
            </w:r>
            <w:bookmarkStart w:id="6" w:name="bkOrgEmail"/>
            <w:bookmarkEnd w:id="6"/>
            <w:proofErr w:type="spellStart"/>
            <w:r w:rsidRPr="00661D55">
              <w:rPr>
                <w:sz w:val="16"/>
                <w:szCs w:val="16"/>
                <w:lang w:val="fr-FR"/>
              </w:rPr>
              <w:t>Jayne.furniss</w:t>
            </w:r>
            <w:proofErr w:type="spellEnd"/>
            <w:r w:rsidRPr="00661D55">
              <w:rPr>
                <w:sz w:val="16"/>
                <w:szCs w:val="16"/>
                <w:lang w:val="fr-FR"/>
              </w:rPr>
              <w:br/>
              <w:t>@hmcts.gsi.gov.uk</w:t>
            </w:r>
          </w:p>
          <w:p w14:paraId="4B76BA7C" w14:textId="77777777" w:rsidR="007D0DFE" w:rsidRPr="004D5F18" w:rsidRDefault="007D0DFE" w:rsidP="004A2E6D">
            <w:pPr>
              <w:pStyle w:val="HMCTStext-otheraddress"/>
              <w:rPr>
                <w:b/>
                <w:sz w:val="20"/>
                <w:szCs w:val="20"/>
              </w:rPr>
            </w:pPr>
            <w:r w:rsidRPr="00661D55">
              <w:rPr>
                <w:b/>
                <w:sz w:val="16"/>
                <w:szCs w:val="16"/>
              </w:rPr>
              <w:t>www.justice.gov.uk</w:t>
            </w:r>
          </w:p>
        </w:tc>
      </w:tr>
      <w:bookmarkEnd w:id="0"/>
      <w:tr w:rsidR="007D0DFE" w14:paraId="77D5D7ED" w14:textId="77777777" w:rsidTr="004A2E6D">
        <w:trPr>
          <w:cantSplit/>
          <w:trHeight w:val="170"/>
        </w:trPr>
        <w:tc>
          <w:tcPr>
            <w:tcW w:w="1219" w:type="dxa"/>
          </w:tcPr>
          <w:p w14:paraId="4ED0C69E" w14:textId="77777777" w:rsidR="007D0DFE" w:rsidRDefault="007D0DFE" w:rsidP="004A2E6D">
            <w:pPr>
              <w:pStyle w:val="HMCTStext-otheraddress"/>
            </w:pPr>
          </w:p>
        </w:tc>
        <w:tc>
          <w:tcPr>
            <w:tcW w:w="5954" w:type="dxa"/>
          </w:tcPr>
          <w:p w14:paraId="3A6078FC" w14:textId="77777777" w:rsidR="007D0DFE" w:rsidRDefault="007D0DFE" w:rsidP="004A2E6D">
            <w:pPr>
              <w:pStyle w:val="HMCTStext-otheraddress"/>
            </w:pPr>
          </w:p>
        </w:tc>
        <w:tc>
          <w:tcPr>
            <w:tcW w:w="311" w:type="dxa"/>
          </w:tcPr>
          <w:p w14:paraId="220E305E" w14:textId="77777777" w:rsidR="007D0DFE" w:rsidRDefault="007D0DFE" w:rsidP="004A2E6D">
            <w:pPr>
              <w:pStyle w:val="HMCTStext-otheraddress"/>
            </w:pPr>
          </w:p>
        </w:tc>
        <w:tc>
          <w:tcPr>
            <w:tcW w:w="3175" w:type="dxa"/>
            <w:vMerge/>
          </w:tcPr>
          <w:p w14:paraId="1562514E" w14:textId="77777777" w:rsidR="007D0DFE" w:rsidRDefault="007D0DFE" w:rsidP="004A2E6D">
            <w:pPr>
              <w:pStyle w:val="HMCTSnormal"/>
            </w:pPr>
          </w:p>
        </w:tc>
      </w:tr>
      <w:tr w:rsidR="007D0DFE" w14:paraId="724629E1" w14:textId="77777777" w:rsidTr="004A2E6D">
        <w:trPr>
          <w:cantSplit/>
          <w:trHeight w:val="567"/>
        </w:trPr>
        <w:tc>
          <w:tcPr>
            <w:tcW w:w="1219" w:type="dxa"/>
          </w:tcPr>
          <w:p w14:paraId="61C9A0F2" w14:textId="77777777" w:rsidR="007D0DFE" w:rsidRDefault="007D0DFE" w:rsidP="004A2E6D">
            <w:pPr>
              <w:pStyle w:val="HMCTSnormal"/>
            </w:pPr>
          </w:p>
        </w:tc>
        <w:tc>
          <w:tcPr>
            <w:tcW w:w="5954" w:type="dxa"/>
          </w:tcPr>
          <w:p w14:paraId="0F305BE1" w14:textId="77777777" w:rsidR="007D0DFE" w:rsidRDefault="007D0DFE" w:rsidP="004A2E6D">
            <w:pPr>
              <w:pStyle w:val="HMCTSnormal"/>
              <w:rPr>
                <w:b/>
              </w:rPr>
            </w:pPr>
            <w:bookmarkStart w:id="7" w:name="bkHeader"/>
            <w:bookmarkEnd w:id="7"/>
          </w:p>
        </w:tc>
        <w:tc>
          <w:tcPr>
            <w:tcW w:w="311" w:type="dxa"/>
          </w:tcPr>
          <w:p w14:paraId="4D4172CC" w14:textId="77777777" w:rsidR="007D0DFE" w:rsidRDefault="007D0DFE" w:rsidP="004A2E6D">
            <w:pPr>
              <w:pStyle w:val="HMCTSnormal"/>
            </w:pPr>
          </w:p>
        </w:tc>
        <w:tc>
          <w:tcPr>
            <w:tcW w:w="3175" w:type="dxa"/>
            <w:vMerge/>
          </w:tcPr>
          <w:p w14:paraId="62DDCE74" w14:textId="77777777" w:rsidR="007D0DFE" w:rsidRDefault="007D0DFE" w:rsidP="004A2E6D">
            <w:pPr>
              <w:pStyle w:val="HMCTSnormal"/>
            </w:pPr>
          </w:p>
        </w:tc>
      </w:tr>
      <w:tr w:rsidR="007D0DFE" w14:paraId="042A0DE7" w14:textId="77777777" w:rsidTr="004A2E6D">
        <w:trPr>
          <w:cantSplit/>
          <w:trHeight w:val="567"/>
        </w:trPr>
        <w:tc>
          <w:tcPr>
            <w:tcW w:w="1219" w:type="dxa"/>
          </w:tcPr>
          <w:p w14:paraId="08C1929B" w14:textId="77777777" w:rsidR="007D0DFE" w:rsidRDefault="007D0DFE" w:rsidP="004A2E6D">
            <w:pPr>
              <w:pStyle w:val="HMCTSnormal"/>
            </w:pPr>
          </w:p>
        </w:tc>
        <w:tc>
          <w:tcPr>
            <w:tcW w:w="5954" w:type="dxa"/>
          </w:tcPr>
          <w:p w14:paraId="0521ED26" w14:textId="77777777" w:rsidR="007D0DFE" w:rsidRDefault="007D0DFE" w:rsidP="004A2E6D">
            <w:pPr>
              <w:pStyle w:val="HMCTSnormal"/>
            </w:pPr>
            <w:bookmarkStart w:id="8" w:name="bkRecName"/>
            <w:bookmarkStart w:id="9" w:name="bkRecOrg"/>
            <w:bookmarkStart w:id="10" w:name="bkRecAddr1"/>
            <w:bookmarkEnd w:id="8"/>
            <w:bookmarkEnd w:id="9"/>
            <w:bookmarkEnd w:id="10"/>
          </w:p>
          <w:p w14:paraId="01937E0F" w14:textId="77777777" w:rsidR="007D0DFE" w:rsidRDefault="007D0DFE" w:rsidP="004A2E6D">
            <w:pPr>
              <w:pStyle w:val="HMCTSnormal"/>
            </w:pPr>
          </w:p>
        </w:tc>
        <w:tc>
          <w:tcPr>
            <w:tcW w:w="311" w:type="dxa"/>
          </w:tcPr>
          <w:p w14:paraId="1257C238" w14:textId="77777777" w:rsidR="007D0DFE" w:rsidRDefault="007D0DFE" w:rsidP="004A2E6D">
            <w:pPr>
              <w:pStyle w:val="HMCTSnormal"/>
            </w:pPr>
          </w:p>
        </w:tc>
        <w:tc>
          <w:tcPr>
            <w:tcW w:w="3175" w:type="dxa"/>
            <w:vMerge/>
          </w:tcPr>
          <w:p w14:paraId="4BC29DBC" w14:textId="77777777" w:rsidR="007D0DFE" w:rsidRDefault="007D0DFE" w:rsidP="004A2E6D">
            <w:pPr>
              <w:pStyle w:val="HMCTSnormal"/>
            </w:pPr>
          </w:p>
        </w:tc>
      </w:tr>
      <w:tr w:rsidR="007D0DFE" w14:paraId="5CF9D83B" w14:textId="77777777" w:rsidTr="004A2E6D">
        <w:trPr>
          <w:cantSplit/>
          <w:trHeight w:val="567"/>
        </w:trPr>
        <w:tc>
          <w:tcPr>
            <w:tcW w:w="1219" w:type="dxa"/>
          </w:tcPr>
          <w:p w14:paraId="5C64158E" w14:textId="77777777" w:rsidR="007D0DFE" w:rsidRDefault="007D0DFE" w:rsidP="004A2E6D">
            <w:pPr>
              <w:pStyle w:val="HMCTSnormal"/>
            </w:pPr>
          </w:p>
        </w:tc>
        <w:tc>
          <w:tcPr>
            <w:tcW w:w="5954" w:type="dxa"/>
          </w:tcPr>
          <w:p w14:paraId="069BE319" w14:textId="77777777" w:rsidR="007D0DFE" w:rsidRDefault="007D0DFE" w:rsidP="004A2E6D">
            <w:pPr>
              <w:pStyle w:val="HMCTSnormal"/>
              <w:tabs>
                <w:tab w:val="left" w:pos="907"/>
              </w:tabs>
            </w:pPr>
            <w:bookmarkStart w:id="11" w:name="bkRef"/>
            <w:bookmarkEnd w:id="11"/>
          </w:p>
          <w:p w14:paraId="2563E8E3" w14:textId="77777777" w:rsidR="007D0DFE" w:rsidRDefault="007D0DFE" w:rsidP="004A2E6D">
            <w:pPr>
              <w:pStyle w:val="HMCTSnormal"/>
            </w:pPr>
          </w:p>
        </w:tc>
        <w:tc>
          <w:tcPr>
            <w:tcW w:w="311" w:type="dxa"/>
          </w:tcPr>
          <w:p w14:paraId="04EA05CA" w14:textId="77777777" w:rsidR="007D0DFE" w:rsidRDefault="007D0DFE" w:rsidP="004A2E6D">
            <w:pPr>
              <w:pStyle w:val="HMCTSnormal"/>
            </w:pPr>
            <w:r>
              <w:tab/>
            </w:r>
          </w:p>
        </w:tc>
        <w:tc>
          <w:tcPr>
            <w:tcW w:w="3175" w:type="dxa"/>
          </w:tcPr>
          <w:p w14:paraId="20ECC823" w14:textId="77777777" w:rsidR="007D0DFE" w:rsidRDefault="007D0DFE" w:rsidP="004A2E6D">
            <w:pPr>
              <w:rPr>
                <w:rFonts w:ascii="Arial" w:hAnsi="Arial" w:cs="Arial"/>
                <w:sz w:val="16"/>
                <w:szCs w:val="16"/>
              </w:rPr>
            </w:pPr>
            <w:bookmarkStart w:id="12" w:name="bkDate"/>
            <w:bookmarkEnd w:id="12"/>
          </w:p>
          <w:p w14:paraId="36C6B192" w14:textId="2A65F18B" w:rsidR="007D0DFE" w:rsidRPr="00661D55" w:rsidRDefault="005D1422" w:rsidP="004A2E6D">
            <w:pPr>
              <w:rPr>
                <w:rFonts w:ascii="Arial" w:hAnsi="Arial" w:cs="Arial"/>
                <w:sz w:val="16"/>
                <w:szCs w:val="16"/>
              </w:rPr>
            </w:pPr>
            <w:r>
              <w:rPr>
                <w:rFonts w:ascii="Arial" w:hAnsi="Arial" w:cs="Arial"/>
                <w:sz w:val="16"/>
                <w:szCs w:val="16"/>
              </w:rPr>
              <w:t>9</w:t>
            </w:r>
            <w:r w:rsidR="007D0DFE" w:rsidRPr="00661D55">
              <w:rPr>
                <w:rFonts w:ascii="Arial" w:hAnsi="Arial" w:cs="Arial"/>
                <w:sz w:val="16"/>
                <w:szCs w:val="16"/>
                <w:vertAlign w:val="superscript"/>
              </w:rPr>
              <w:t>th</w:t>
            </w:r>
            <w:r w:rsidR="00F53B5E">
              <w:rPr>
                <w:rFonts w:ascii="Arial" w:hAnsi="Arial" w:cs="Arial"/>
                <w:sz w:val="16"/>
                <w:szCs w:val="16"/>
              </w:rPr>
              <w:t xml:space="preserve"> October 2018</w:t>
            </w:r>
          </w:p>
          <w:p w14:paraId="7F96F31F" w14:textId="77777777" w:rsidR="007D0DFE" w:rsidRDefault="007D0DFE" w:rsidP="004A2E6D">
            <w:pPr>
              <w:pStyle w:val="HMCTSnormal"/>
            </w:pPr>
          </w:p>
        </w:tc>
      </w:tr>
    </w:tbl>
    <w:p w14:paraId="77E945E4" w14:textId="77777777" w:rsidR="007D0DFE" w:rsidRDefault="007D0DFE" w:rsidP="007D0DFE">
      <w:pPr>
        <w:pStyle w:val="HMCTSnormal"/>
      </w:pPr>
    </w:p>
    <w:p w14:paraId="4B2B42B3" w14:textId="77777777" w:rsidR="007D0DFE" w:rsidRPr="00661D55" w:rsidRDefault="007D0DFE" w:rsidP="007D0DFE">
      <w:pPr>
        <w:rPr>
          <w:rFonts w:ascii="Arial" w:hAnsi="Arial" w:cs="Arial"/>
          <w:sz w:val="16"/>
          <w:szCs w:val="16"/>
        </w:rPr>
      </w:pPr>
      <w:bookmarkStart w:id="13" w:name="bkSalutation"/>
      <w:bookmarkEnd w:id="13"/>
    </w:p>
    <w:p w14:paraId="55AAA511" w14:textId="77777777" w:rsidR="007D0DFE" w:rsidRPr="00661D55" w:rsidRDefault="007D0DFE" w:rsidP="007D0DFE">
      <w:pPr>
        <w:rPr>
          <w:rFonts w:ascii="Arial" w:hAnsi="Arial" w:cs="Arial"/>
          <w:sz w:val="16"/>
          <w:szCs w:val="16"/>
        </w:rPr>
      </w:pPr>
      <w:r w:rsidRPr="00661D55">
        <w:rPr>
          <w:rFonts w:ascii="Arial" w:hAnsi="Arial" w:cs="Arial"/>
          <w:sz w:val="16"/>
          <w:szCs w:val="16"/>
        </w:rPr>
        <w:t>Dear Sir / Madam</w:t>
      </w:r>
    </w:p>
    <w:p w14:paraId="0E8B676D" w14:textId="77777777" w:rsidR="007D0DFE" w:rsidRPr="00661D55" w:rsidRDefault="007D0DFE" w:rsidP="007D0DFE">
      <w:pPr>
        <w:rPr>
          <w:rFonts w:ascii="Arial" w:hAnsi="Arial" w:cs="Arial"/>
          <w:sz w:val="16"/>
          <w:szCs w:val="16"/>
        </w:rPr>
      </w:pPr>
    </w:p>
    <w:p w14:paraId="150B89CE" w14:textId="5F31C0B2" w:rsidR="007D0DFE" w:rsidRPr="00661D55" w:rsidRDefault="007D0DFE" w:rsidP="007D0DFE">
      <w:pPr>
        <w:rPr>
          <w:rFonts w:ascii="Arial" w:hAnsi="Arial" w:cs="Arial"/>
          <w:sz w:val="16"/>
          <w:szCs w:val="16"/>
        </w:rPr>
      </w:pPr>
      <w:r w:rsidRPr="00661D55">
        <w:rPr>
          <w:rFonts w:ascii="Arial" w:hAnsi="Arial" w:cs="Arial"/>
          <w:b/>
          <w:sz w:val="16"/>
          <w:szCs w:val="16"/>
        </w:rPr>
        <w:t>Re: Year 12 SPRUCE Course (Student Pre-University Court Exposure)</w:t>
      </w:r>
      <w:r w:rsidR="005D1422">
        <w:rPr>
          <w:rFonts w:ascii="Arial" w:hAnsi="Arial" w:cs="Arial"/>
          <w:b/>
          <w:sz w:val="16"/>
          <w:szCs w:val="16"/>
        </w:rPr>
        <w:t xml:space="preserve"> 2019</w:t>
      </w:r>
    </w:p>
    <w:p w14:paraId="76B26911" w14:textId="77777777" w:rsidR="007D0DFE" w:rsidRPr="00661D55" w:rsidRDefault="007D0DFE" w:rsidP="007D0DFE">
      <w:pPr>
        <w:rPr>
          <w:rFonts w:ascii="Arial" w:hAnsi="Arial" w:cs="Arial"/>
          <w:sz w:val="16"/>
          <w:szCs w:val="16"/>
        </w:rPr>
      </w:pPr>
    </w:p>
    <w:p w14:paraId="3575AB16" w14:textId="77777777" w:rsidR="007D0DFE" w:rsidRPr="00661D55" w:rsidRDefault="007D0DFE" w:rsidP="007D0DFE">
      <w:pPr>
        <w:jc w:val="both"/>
        <w:rPr>
          <w:rFonts w:ascii="Arial" w:hAnsi="Arial" w:cs="Arial"/>
          <w:sz w:val="16"/>
          <w:szCs w:val="16"/>
        </w:rPr>
      </w:pPr>
      <w:r w:rsidRPr="00661D55">
        <w:rPr>
          <w:rFonts w:ascii="Arial" w:hAnsi="Arial" w:cs="Arial"/>
          <w:sz w:val="16"/>
          <w:szCs w:val="16"/>
        </w:rPr>
        <w:t xml:space="preserve">The Judges and Staff at Bradford Combined Court Centre consider that the Court has an important role in this City, not only in the resolution of </w:t>
      </w:r>
      <w:r>
        <w:rPr>
          <w:rFonts w:ascii="Arial" w:hAnsi="Arial" w:cs="Arial"/>
          <w:sz w:val="16"/>
          <w:szCs w:val="16"/>
        </w:rPr>
        <w:t>criminal, civil and family case</w:t>
      </w:r>
      <w:r w:rsidRPr="00661D55">
        <w:rPr>
          <w:rFonts w:ascii="Arial" w:hAnsi="Arial" w:cs="Arial"/>
          <w:sz w:val="16"/>
          <w:szCs w:val="16"/>
        </w:rPr>
        <w:t>s but as part of the City’s infrastructure and, in particular in informing the public about the work that we do and the interre</w:t>
      </w:r>
      <w:r>
        <w:rPr>
          <w:rFonts w:ascii="Arial" w:hAnsi="Arial" w:cs="Arial"/>
          <w:sz w:val="16"/>
          <w:szCs w:val="16"/>
        </w:rPr>
        <w:t>lationship between the Courts, l</w:t>
      </w:r>
      <w:r w:rsidRPr="00661D55">
        <w:rPr>
          <w:rFonts w:ascii="Arial" w:hAnsi="Arial" w:cs="Arial"/>
          <w:sz w:val="16"/>
          <w:szCs w:val="16"/>
        </w:rPr>
        <w:t>awyers and the public. To that end we have for many years welcomed Court visits from school and university students and have from time to time had Judges</w:t>
      </w:r>
      <w:r>
        <w:rPr>
          <w:rFonts w:ascii="Arial" w:hAnsi="Arial" w:cs="Arial"/>
          <w:sz w:val="16"/>
          <w:szCs w:val="16"/>
        </w:rPr>
        <w:t xml:space="preserve"> v</w:t>
      </w:r>
      <w:r w:rsidRPr="00661D55">
        <w:rPr>
          <w:rFonts w:ascii="Arial" w:hAnsi="Arial" w:cs="Arial"/>
          <w:sz w:val="16"/>
          <w:szCs w:val="16"/>
        </w:rPr>
        <w:t>isit schools to speak and to discuss issues relating to the Law with students.</w:t>
      </w:r>
    </w:p>
    <w:p w14:paraId="7E3132D8" w14:textId="77777777" w:rsidR="007D0DFE" w:rsidRPr="00661D55" w:rsidRDefault="007D0DFE" w:rsidP="007D0DFE">
      <w:pPr>
        <w:rPr>
          <w:rFonts w:ascii="Arial" w:hAnsi="Arial" w:cs="Arial"/>
          <w:sz w:val="16"/>
          <w:szCs w:val="16"/>
        </w:rPr>
      </w:pPr>
    </w:p>
    <w:p w14:paraId="40789017" w14:textId="77777777" w:rsidR="007D0DFE" w:rsidRPr="00661D55" w:rsidRDefault="007D0DFE" w:rsidP="007D0DFE">
      <w:pPr>
        <w:jc w:val="both"/>
        <w:rPr>
          <w:rFonts w:ascii="Arial" w:hAnsi="Arial" w:cs="Arial"/>
          <w:sz w:val="16"/>
          <w:szCs w:val="16"/>
        </w:rPr>
      </w:pPr>
      <w:r>
        <w:rPr>
          <w:rFonts w:ascii="Arial" w:hAnsi="Arial" w:cs="Arial"/>
          <w:sz w:val="16"/>
          <w:szCs w:val="16"/>
        </w:rPr>
        <w:t>In June 2015 we launched a</w:t>
      </w:r>
      <w:r w:rsidRPr="00661D55">
        <w:rPr>
          <w:rFonts w:ascii="Arial" w:hAnsi="Arial" w:cs="Arial"/>
          <w:sz w:val="16"/>
          <w:szCs w:val="16"/>
        </w:rPr>
        <w:t xml:space="preserve"> new initiative </w:t>
      </w:r>
      <w:r>
        <w:rPr>
          <w:rFonts w:ascii="Arial" w:hAnsi="Arial" w:cs="Arial"/>
          <w:sz w:val="16"/>
          <w:szCs w:val="16"/>
        </w:rPr>
        <w:t>for</w:t>
      </w:r>
      <w:r w:rsidRPr="00661D55">
        <w:rPr>
          <w:rFonts w:ascii="Arial" w:hAnsi="Arial" w:cs="Arial"/>
          <w:sz w:val="16"/>
          <w:szCs w:val="16"/>
        </w:rPr>
        <w:t xml:space="preserve"> the benefit of school students who are in Year 12 and a</w:t>
      </w:r>
      <w:r>
        <w:rPr>
          <w:rFonts w:ascii="Arial" w:hAnsi="Arial" w:cs="Arial"/>
          <w:sz w:val="16"/>
          <w:szCs w:val="16"/>
        </w:rPr>
        <w:t>re considering a career in the L</w:t>
      </w:r>
      <w:r w:rsidRPr="00661D55">
        <w:rPr>
          <w:rFonts w:ascii="Arial" w:hAnsi="Arial" w:cs="Arial"/>
          <w:sz w:val="16"/>
          <w:szCs w:val="16"/>
        </w:rPr>
        <w:t>aw. Some students may be contemplating studying Law at university whilst others may be thinking that they might want a legal career in the future but would like to study a subject other than Law before making a decision.</w:t>
      </w:r>
    </w:p>
    <w:p w14:paraId="6C3C9380" w14:textId="77777777" w:rsidR="007D0DFE" w:rsidRPr="00661D55" w:rsidRDefault="007D0DFE" w:rsidP="007D0DFE">
      <w:pPr>
        <w:jc w:val="both"/>
        <w:rPr>
          <w:rFonts w:ascii="Arial" w:hAnsi="Arial" w:cs="Arial"/>
          <w:sz w:val="16"/>
          <w:szCs w:val="16"/>
        </w:rPr>
      </w:pPr>
    </w:p>
    <w:p w14:paraId="6AF38AD6" w14:textId="77777777" w:rsidR="007D0DFE" w:rsidRPr="00661D55" w:rsidRDefault="007D0DFE" w:rsidP="007D0DFE">
      <w:pPr>
        <w:jc w:val="both"/>
        <w:rPr>
          <w:rFonts w:ascii="Arial" w:hAnsi="Arial" w:cs="Arial"/>
          <w:sz w:val="16"/>
          <w:szCs w:val="16"/>
        </w:rPr>
      </w:pPr>
      <w:r>
        <w:rPr>
          <w:rFonts w:ascii="Arial" w:hAnsi="Arial" w:cs="Arial"/>
          <w:sz w:val="16"/>
          <w:szCs w:val="16"/>
        </w:rPr>
        <w:t>In 2015 t</w:t>
      </w:r>
      <w:r w:rsidRPr="00661D55">
        <w:rPr>
          <w:rFonts w:ascii="Arial" w:hAnsi="Arial" w:cs="Arial"/>
          <w:sz w:val="16"/>
          <w:szCs w:val="16"/>
        </w:rPr>
        <w:t xml:space="preserve">he </w:t>
      </w:r>
      <w:r w:rsidRPr="00661D55">
        <w:rPr>
          <w:rFonts w:ascii="Arial" w:hAnsi="Arial" w:cs="Arial"/>
          <w:b/>
          <w:sz w:val="16"/>
          <w:szCs w:val="16"/>
        </w:rPr>
        <w:t>SPRUCE Course (Student Pre-University Court Exposure)</w:t>
      </w:r>
      <w:r w:rsidRPr="00661D55">
        <w:rPr>
          <w:rFonts w:ascii="Arial" w:hAnsi="Arial" w:cs="Arial"/>
          <w:sz w:val="16"/>
          <w:szCs w:val="16"/>
        </w:rPr>
        <w:t xml:space="preserve"> </w:t>
      </w:r>
      <w:r>
        <w:rPr>
          <w:rFonts w:ascii="Arial" w:hAnsi="Arial" w:cs="Arial"/>
          <w:sz w:val="16"/>
          <w:szCs w:val="16"/>
        </w:rPr>
        <w:t>attracted some 25 students from across schools in the Bradford area</w:t>
      </w:r>
      <w:r w:rsidRPr="00661D55">
        <w:rPr>
          <w:rFonts w:ascii="Arial" w:hAnsi="Arial" w:cs="Arial"/>
          <w:sz w:val="16"/>
          <w:szCs w:val="16"/>
        </w:rPr>
        <w:t>. Held at Bradford C</w:t>
      </w:r>
      <w:r>
        <w:rPr>
          <w:rFonts w:ascii="Arial" w:hAnsi="Arial" w:cs="Arial"/>
          <w:sz w:val="16"/>
          <w:szCs w:val="16"/>
        </w:rPr>
        <w:t>ombined Court Centre it was</w:t>
      </w:r>
      <w:r w:rsidRPr="00661D55">
        <w:rPr>
          <w:rFonts w:ascii="Arial" w:hAnsi="Arial" w:cs="Arial"/>
          <w:sz w:val="16"/>
          <w:szCs w:val="16"/>
        </w:rPr>
        <w:t xml:space="preserve"> a three-day course in which students </w:t>
      </w:r>
      <w:r>
        <w:rPr>
          <w:rFonts w:ascii="Arial" w:hAnsi="Arial" w:cs="Arial"/>
          <w:sz w:val="16"/>
          <w:szCs w:val="16"/>
        </w:rPr>
        <w:t>had</w:t>
      </w:r>
      <w:r w:rsidRPr="00661D55">
        <w:rPr>
          <w:rFonts w:ascii="Arial" w:hAnsi="Arial" w:cs="Arial"/>
          <w:sz w:val="16"/>
          <w:szCs w:val="16"/>
        </w:rPr>
        <w:t xml:space="preserve"> the opportunity to hear from Judges, practitioners and academics about the study and practice of law in a wide range of areas and about practical issues which arise for those contemplating a future in the Law. Having the chance to speak to Judges,</w:t>
      </w:r>
      <w:r>
        <w:rPr>
          <w:rFonts w:ascii="Arial" w:hAnsi="Arial" w:cs="Arial"/>
          <w:sz w:val="16"/>
          <w:szCs w:val="16"/>
        </w:rPr>
        <w:t xml:space="preserve"> Barristers and Solicitors </w:t>
      </w:r>
      <w:r w:rsidRPr="00661D55">
        <w:rPr>
          <w:rFonts w:ascii="Arial" w:hAnsi="Arial" w:cs="Arial"/>
          <w:sz w:val="16"/>
          <w:szCs w:val="16"/>
        </w:rPr>
        <w:t>provide</w:t>
      </w:r>
      <w:r>
        <w:rPr>
          <w:rFonts w:ascii="Arial" w:hAnsi="Arial" w:cs="Arial"/>
          <w:sz w:val="16"/>
          <w:szCs w:val="16"/>
        </w:rPr>
        <w:t>d</w:t>
      </w:r>
      <w:r w:rsidRPr="00661D55">
        <w:rPr>
          <w:rFonts w:ascii="Arial" w:hAnsi="Arial" w:cs="Arial"/>
          <w:sz w:val="16"/>
          <w:szCs w:val="16"/>
        </w:rPr>
        <w:t xml:space="preserve"> students with valuable information and insight into what Law </w:t>
      </w:r>
      <w:r>
        <w:rPr>
          <w:rFonts w:ascii="Arial" w:hAnsi="Arial" w:cs="Arial"/>
          <w:sz w:val="16"/>
          <w:szCs w:val="16"/>
        </w:rPr>
        <w:t>is all about and students also had</w:t>
      </w:r>
      <w:r w:rsidRPr="00661D55">
        <w:rPr>
          <w:rFonts w:ascii="Arial" w:hAnsi="Arial" w:cs="Arial"/>
          <w:sz w:val="16"/>
          <w:szCs w:val="16"/>
        </w:rPr>
        <w:t xml:space="preserve"> the opportunity to view the Court ‘in action’.</w:t>
      </w:r>
    </w:p>
    <w:p w14:paraId="1C221EF8" w14:textId="77777777" w:rsidR="007D0DFE" w:rsidRPr="00661D55" w:rsidRDefault="007D0DFE" w:rsidP="007D0DFE">
      <w:pPr>
        <w:rPr>
          <w:rFonts w:ascii="Arial" w:hAnsi="Arial" w:cs="Arial"/>
          <w:sz w:val="16"/>
          <w:szCs w:val="16"/>
        </w:rPr>
      </w:pPr>
    </w:p>
    <w:p w14:paraId="640AC0DF" w14:textId="77777777" w:rsidR="007D0DFE" w:rsidRPr="00661D55" w:rsidRDefault="007D0DFE" w:rsidP="007D0DFE">
      <w:pPr>
        <w:jc w:val="both"/>
        <w:rPr>
          <w:rFonts w:ascii="Arial" w:hAnsi="Arial" w:cs="Arial"/>
          <w:sz w:val="16"/>
          <w:szCs w:val="16"/>
        </w:rPr>
      </w:pPr>
      <w:r>
        <w:rPr>
          <w:rFonts w:ascii="Arial" w:hAnsi="Arial" w:cs="Arial"/>
          <w:sz w:val="16"/>
          <w:szCs w:val="16"/>
        </w:rPr>
        <w:t>W</w:t>
      </w:r>
      <w:r w:rsidRPr="00661D55">
        <w:rPr>
          <w:rFonts w:ascii="Arial" w:hAnsi="Arial" w:cs="Arial"/>
          <w:sz w:val="16"/>
          <w:szCs w:val="16"/>
        </w:rPr>
        <w:t>e are aware that many</w:t>
      </w:r>
      <w:r>
        <w:rPr>
          <w:rFonts w:ascii="Arial" w:hAnsi="Arial" w:cs="Arial"/>
          <w:sz w:val="16"/>
          <w:szCs w:val="16"/>
        </w:rPr>
        <w:t xml:space="preserve"> students</w:t>
      </w:r>
      <w:r w:rsidRPr="00661D55">
        <w:rPr>
          <w:rFonts w:ascii="Arial" w:hAnsi="Arial" w:cs="Arial"/>
          <w:sz w:val="16"/>
          <w:szCs w:val="16"/>
        </w:rPr>
        <w:t xml:space="preserve"> do not have the family background in the profession</w:t>
      </w:r>
      <w:r>
        <w:rPr>
          <w:rFonts w:ascii="Arial" w:hAnsi="Arial" w:cs="Arial"/>
          <w:sz w:val="16"/>
          <w:szCs w:val="16"/>
        </w:rPr>
        <w:t xml:space="preserve"> which was often perceived as important or even necessary in the past.  We want a student’s</w:t>
      </w:r>
      <w:r w:rsidRPr="00661D55">
        <w:rPr>
          <w:rFonts w:ascii="Arial" w:hAnsi="Arial" w:cs="Arial"/>
          <w:sz w:val="16"/>
          <w:szCs w:val="16"/>
        </w:rPr>
        <w:t xml:space="preserve"> choice to go on to study and/or practice law to be based on what happens in the real world, rather than the way things are portrayed in the media – this is a big decision. Students need to know the positives and the pitfalls before making that decision.</w:t>
      </w:r>
    </w:p>
    <w:p w14:paraId="0B960E5F" w14:textId="77777777" w:rsidR="007D0DFE" w:rsidRPr="00661D55" w:rsidRDefault="007D0DFE" w:rsidP="007D0DFE">
      <w:pPr>
        <w:jc w:val="both"/>
        <w:rPr>
          <w:rFonts w:ascii="Arial" w:hAnsi="Arial" w:cs="Arial"/>
          <w:sz w:val="16"/>
          <w:szCs w:val="16"/>
        </w:rPr>
      </w:pPr>
    </w:p>
    <w:p w14:paraId="16B20072" w14:textId="44042FBC" w:rsidR="007D0DFE" w:rsidRDefault="007D0DFE" w:rsidP="007D0DFE">
      <w:pPr>
        <w:jc w:val="both"/>
        <w:rPr>
          <w:rFonts w:ascii="Arial" w:hAnsi="Arial" w:cs="Arial"/>
          <w:sz w:val="16"/>
          <w:szCs w:val="16"/>
        </w:rPr>
      </w:pPr>
      <w:r>
        <w:rPr>
          <w:rFonts w:ascii="Arial" w:hAnsi="Arial" w:cs="Arial"/>
          <w:sz w:val="16"/>
          <w:szCs w:val="16"/>
        </w:rPr>
        <w:t xml:space="preserve">Following a careful review of </w:t>
      </w:r>
      <w:r>
        <w:rPr>
          <w:rFonts w:ascii="Arial" w:hAnsi="Arial" w:cs="Arial"/>
          <w:b/>
          <w:sz w:val="16"/>
          <w:szCs w:val="16"/>
        </w:rPr>
        <w:t xml:space="preserve">SPRUCE 2015 </w:t>
      </w:r>
      <w:r>
        <w:rPr>
          <w:rFonts w:ascii="Arial" w:hAnsi="Arial" w:cs="Arial"/>
          <w:sz w:val="16"/>
          <w:szCs w:val="16"/>
        </w:rPr>
        <w:t xml:space="preserve">we made some significant improvements and modifications and </w:t>
      </w:r>
      <w:r>
        <w:rPr>
          <w:rFonts w:ascii="Arial" w:hAnsi="Arial" w:cs="Arial"/>
          <w:b/>
          <w:sz w:val="16"/>
          <w:szCs w:val="16"/>
        </w:rPr>
        <w:t xml:space="preserve">SPRUCE 2016 </w:t>
      </w:r>
      <w:r>
        <w:rPr>
          <w:rFonts w:ascii="Arial" w:hAnsi="Arial" w:cs="Arial"/>
          <w:sz w:val="16"/>
          <w:szCs w:val="16"/>
        </w:rPr>
        <w:t xml:space="preserve">and </w:t>
      </w:r>
      <w:r>
        <w:rPr>
          <w:rFonts w:ascii="Arial" w:hAnsi="Arial" w:cs="Arial"/>
          <w:b/>
          <w:sz w:val="16"/>
          <w:szCs w:val="16"/>
        </w:rPr>
        <w:t>2017</w:t>
      </w:r>
      <w:r>
        <w:rPr>
          <w:rFonts w:ascii="Arial" w:hAnsi="Arial" w:cs="Arial"/>
          <w:sz w:val="16"/>
          <w:szCs w:val="16"/>
        </w:rPr>
        <w:t xml:space="preserve"> </w:t>
      </w:r>
      <w:r w:rsidRPr="00E84A2D">
        <w:rPr>
          <w:rFonts w:ascii="Arial" w:hAnsi="Arial" w:cs="Arial"/>
          <w:sz w:val="16"/>
          <w:szCs w:val="16"/>
        </w:rPr>
        <w:t>attracted over 40</w:t>
      </w:r>
      <w:r>
        <w:rPr>
          <w:rFonts w:ascii="Arial" w:hAnsi="Arial" w:cs="Arial"/>
          <w:sz w:val="16"/>
          <w:szCs w:val="16"/>
        </w:rPr>
        <w:t xml:space="preserve"> students</w:t>
      </w:r>
      <w:r w:rsidRPr="00E84A2D">
        <w:rPr>
          <w:rFonts w:ascii="Arial" w:hAnsi="Arial" w:cs="Arial"/>
          <w:sz w:val="16"/>
          <w:szCs w:val="16"/>
        </w:rPr>
        <w:t xml:space="preserve"> </w:t>
      </w:r>
      <w:r>
        <w:rPr>
          <w:rFonts w:ascii="Arial" w:hAnsi="Arial" w:cs="Arial"/>
          <w:sz w:val="16"/>
          <w:szCs w:val="16"/>
        </w:rPr>
        <w:t xml:space="preserve">and were again, we believe a great success. However, </w:t>
      </w:r>
      <w:r w:rsidR="005D1422">
        <w:rPr>
          <w:rFonts w:ascii="Arial" w:hAnsi="Arial" w:cs="Arial"/>
          <w:sz w:val="16"/>
          <w:szCs w:val="16"/>
        </w:rPr>
        <w:t>with only</w:t>
      </w:r>
      <w:r>
        <w:rPr>
          <w:rFonts w:ascii="Arial" w:hAnsi="Arial" w:cs="Arial"/>
          <w:sz w:val="16"/>
          <w:szCs w:val="16"/>
        </w:rPr>
        <w:t xml:space="preserve"> limited physical space for this course</w:t>
      </w:r>
      <w:r w:rsidR="005D1422">
        <w:rPr>
          <w:rFonts w:ascii="Arial" w:hAnsi="Arial" w:cs="Arial"/>
          <w:sz w:val="16"/>
          <w:szCs w:val="16"/>
        </w:rPr>
        <w:t xml:space="preserve"> at Bradford Combined Court Centre, and recognising how participation was growing, </w:t>
      </w:r>
      <w:r>
        <w:rPr>
          <w:rFonts w:ascii="Arial" w:hAnsi="Arial" w:cs="Arial"/>
          <w:b/>
          <w:sz w:val="16"/>
          <w:szCs w:val="16"/>
        </w:rPr>
        <w:t>SPRUCE 2018</w:t>
      </w:r>
      <w:r>
        <w:rPr>
          <w:rFonts w:ascii="Arial" w:hAnsi="Arial" w:cs="Arial"/>
          <w:sz w:val="16"/>
          <w:szCs w:val="16"/>
        </w:rPr>
        <w:t xml:space="preserve"> </w:t>
      </w:r>
      <w:r w:rsidR="005D1422">
        <w:rPr>
          <w:rFonts w:ascii="Arial" w:hAnsi="Arial" w:cs="Arial"/>
          <w:sz w:val="16"/>
          <w:szCs w:val="16"/>
        </w:rPr>
        <w:t xml:space="preserve">required a significant overhaul and so, with the generous assistance of Bradford Council we were able to relocate the course to Bradford City Hall where we made use of the Council Chamber and the city’s former Crown Court courtroom. These changes enabled us to introduce new components into the course, including an opportunity for students to take part in ‘real’ courtroom exercises. </w:t>
      </w:r>
      <w:r w:rsidR="005D1422">
        <w:rPr>
          <w:rFonts w:ascii="Arial" w:hAnsi="Arial" w:cs="Arial"/>
          <w:b/>
          <w:sz w:val="16"/>
          <w:szCs w:val="16"/>
        </w:rPr>
        <w:t>SPRUCE 2019</w:t>
      </w:r>
      <w:r w:rsidR="005D1422">
        <w:rPr>
          <w:rFonts w:ascii="Arial" w:hAnsi="Arial" w:cs="Arial"/>
          <w:sz w:val="16"/>
          <w:szCs w:val="16"/>
        </w:rPr>
        <w:t xml:space="preserve"> will be held in the same venue and will again bring new and informative sessions to the participating students.</w:t>
      </w:r>
      <w:r>
        <w:rPr>
          <w:rFonts w:ascii="Arial" w:hAnsi="Arial" w:cs="Arial"/>
          <w:sz w:val="16"/>
          <w:szCs w:val="16"/>
        </w:rPr>
        <w:t xml:space="preserve"> It is vital that schools do not delay in bringing the course to the attention of students who may have a real interest in the study and/or practice of the Law, as we are confident that places will fill up fast.</w:t>
      </w:r>
      <w:r w:rsidR="005D1422">
        <w:rPr>
          <w:rFonts w:ascii="Arial" w:hAnsi="Arial" w:cs="Arial"/>
          <w:sz w:val="16"/>
          <w:szCs w:val="16"/>
        </w:rPr>
        <w:t xml:space="preserve"> Even with the improved facilities we will have to limit the number of participants to ensure the comfort of everyone involved and the success of the programme.</w:t>
      </w:r>
    </w:p>
    <w:p w14:paraId="45C7D627" w14:textId="77777777" w:rsidR="007D0DFE" w:rsidRDefault="007D0DFE" w:rsidP="007D0DFE">
      <w:pPr>
        <w:jc w:val="both"/>
        <w:rPr>
          <w:rFonts w:ascii="Arial" w:hAnsi="Arial" w:cs="Arial"/>
          <w:sz w:val="16"/>
          <w:szCs w:val="16"/>
        </w:rPr>
      </w:pPr>
    </w:p>
    <w:p w14:paraId="1E6F6D9D" w14:textId="77777777" w:rsidR="007D0DFE" w:rsidRPr="00661D55" w:rsidRDefault="007D0DFE" w:rsidP="007D0DFE">
      <w:pPr>
        <w:jc w:val="both"/>
        <w:rPr>
          <w:rFonts w:ascii="Arial" w:hAnsi="Arial" w:cs="Arial"/>
          <w:sz w:val="16"/>
          <w:szCs w:val="16"/>
        </w:rPr>
      </w:pPr>
      <w:r>
        <w:rPr>
          <w:rFonts w:ascii="Arial" w:hAnsi="Arial" w:cs="Arial"/>
          <w:sz w:val="16"/>
          <w:szCs w:val="16"/>
        </w:rPr>
        <w:t xml:space="preserve">The course is offered at </w:t>
      </w:r>
      <w:r>
        <w:rPr>
          <w:rFonts w:ascii="Arial" w:hAnsi="Arial" w:cs="Arial"/>
          <w:b/>
          <w:sz w:val="16"/>
          <w:szCs w:val="16"/>
        </w:rPr>
        <w:t>no cost</w:t>
      </w:r>
      <w:r w:rsidRPr="00661D55">
        <w:rPr>
          <w:rFonts w:ascii="Arial" w:hAnsi="Arial" w:cs="Arial"/>
          <w:sz w:val="16"/>
          <w:szCs w:val="16"/>
        </w:rPr>
        <w:t xml:space="preserve"> </w:t>
      </w:r>
      <w:r>
        <w:rPr>
          <w:rFonts w:ascii="Arial" w:hAnsi="Arial" w:cs="Arial"/>
          <w:sz w:val="16"/>
          <w:szCs w:val="16"/>
        </w:rPr>
        <w:t xml:space="preserve">to </w:t>
      </w:r>
      <w:r w:rsidRPr="00661D55">
        <w:rPr>
          <w:rFonts w:ascii="Arial" w:hAnsi="Arial" w:cs="Arial"/>
          <w:sz w:val="16"/>
          <w:szCs w:val="16"/>
        </w:rPr>
        <w:t>student</w:t>
      </w:r>
      <w:r>
        <w:rPr>
          <w:rFonts w:ascii="Arial" w:hAnsi="Arial" w:cs="Arial"/>
          <w:sz w:val="16"/>
          <w:szCs w:val="16"/>
        </w:rPr>
        <w:t>s attending but it is only for those students with a real commitment: students must attend all three days, and on each day we start at 9am and do not finish until about 4.30pm, because there is so much that we want to pack in to ensure that this is a valuable and enjoyable learning experience for everyone who attends.</w:t>
      </w:r>
      <w:r w:rsidRPr="00661D55">
        <w:rPr>
          <w:rFonts w:ascii="Arial" w:hAnsi="Arial" w:cs="Arial"/>
          <w:sz w:val="16"/>
          <w:szCs w:val="16"/>
        </w:rPr>
        <w:t xml:space="preserve"> The places would be offered on a first come, first served basis</w:t>
      </w:r>
      <w:r>
        <w:rPr>
          <w:rFonts w:ascii="Arial" w:hAnsi="Arial" w:cs="Arial"/>
          <w:sz w:val="16"/>
          <w:szCs w:val="16"/>
        </w:rPr>
        <w:t xml:space="preserve">. We would like to </w:t>
      </w:r>
      <w:r w:rsidRPr="00E162BB">
        <w:rPr>
          <w:rFonts w:ascii="Arial" w:hAnsi="Arial" w:cs="Arial"/>
          <w:sz w:val="16"/>
          <w:szCs w:val="16"/>
        </w:rPr>
        <w:t>enquire</w:t>
      </w:r>
      <w:r w:rsidRPr="00661D55">
        <w:rPr>
          <w:rFonts w:ascii="Arial" w:hAnsi="Arial" w:cs="Arial"/>
          <w:sz w:val="16"/>
          <w:szCs w:val="16"/>
        </w:rPr>
        <w:t xml:space="preserve"> whether this course might be of interest to your school and your students. </w:t>
      </w:r>
      <w:r>
        <w:rPr>
          <w:rFonts w:ascii="Arial" w:hAnsi="Arial" w:cs="Arial"/>
          <w:sz w:val="16"/>
          <w:szCs w:val="16"/>
        </w:rPr>
        <w:t xml:space="preserve">In the past, some students were unaware of the course and </w:t>
      </w:r>
      <w:r>
        <w:rPr>
          <w:rFonts w:ascii="Arial" w:hAnsi="Arial" w:cs="Arial"/>
          <w:sz w:val="16"/>
          <w:szCs w:val="16"/>
        </w:rPr>
        <w:lastRenderedPageBreak/>
        <w:t xml:space="preserve">missed out on a place as a result, and it is vital that schools help us to reach out to those students who are seriously interested in studying Law at University and/or are interested in a career in the Law. </w:t>
      </w:r>
    </w:p>
    <w:p w14:paraId="33CCD28A" w14:textId="77777777" w:rsidR="007D0DFE" w:rsidRPr="00661D55" w:rsidRDefault="007D0DFE" w:rsidP="007D0DFE">
      <w:pPr>
        <w:rPr>
          <w:rFonts w:ascii="Arial" w:hAnsi="Arial" w:cs="Arial"/>
          <w:sz w:val="16"/>
          <w:szCs w:val="16"/>
        </w:rPr>
      </w:pPr>
    </w:p>
    <w:p w14:paraId="53B5BBF1" w14:textId="5D61CB00" w:rsidR="007D0DFE" w:rsidRDefault="002A5918" w:rsidP="007D0DFE">
      <w:pPr>
        <w:jc w:val="both"/>
        <w:rPr>
          <w:rFonts w:ascii="Arial" w:hAnsi="Arial" w:cs="Arial"/>
          <w:sz w:val="16"/>
          <w:szCs w:val="16"/>
        </w:rPr>
      </w:pPr>
      <w:r>
        <w:rPr>
          <w:rFonts w:ascii="Arial" w:hAnsi="Arial" w:cs="Arial"/>
          <w:sz w:val="16"/>
          <w:szCs w:val="16"/>
        </w:rPr>
        <w:t>Please find enclosed the 2018 programme for the course: the 2019</w:t>
      </w:r>
      <w:r w:rsidR="007D0DFE">
        <w:rPr>
          <w:rFonts w:ascii="Arial" w:hAnsi="Arial" w:cs="Arial"/>
          <w:sz w:val="16"/>
          <w:szCs w:val="16"/>
        </w:rPr>
        <w:t xml:space="preserve"> programme will be </w:t>
      </w:r>
      <w:r w:rsidR="007D0DFE" w:rsidRPr="00661D55">
        <w:rPr>
          <w:rFonts w:ascii="Arial" w:hAnsi="Arial" w:cs="Arial"/>
          <w:sz w:val="16"/>
          <w:szCs w:val="16"/>
        </w:rPr>
        <w:t xml:space="preserve">subject to </w:t>
      </w:r>
      <w:r w:rsidR="007D0DFE">
        <w:rPr>
          <w:rFonts w:ascii="Arial" w:hAnsi="Arial" w:cs="Arial"/>
          <w:sz w:val="16"/>
          <w:szCs w:val="16"/>
        </w:rPr>
        <w:t xml:space="preserve">some </w:t>
      </w:r>
      <w:r w:rsidR="007D0DFE" w:rsidRPr="00661D55">
        <w:rPr>
          <w:rFonts w:ascii="Arial" w:hAnsi="Arial" w:cs="Arial"/>
          <w:sz w:val="16"/>
          <w:szCs w:val="16"/>
        </w:rPr>
        <w:t>modification</w:t>
      </w:r>
      <w:r w:rsidR="007D0DFE">
        <w:rPr>
          <w:rFonts w:ascii="Arial" w:hAnsi="Arial" w:cs="Arial"/>
          <w:sz w:val="16"/>
          <w:szCs w:val="16"/>
        </w:rPr>
        <w:t>s</w:t>
      </w:r>
      <w:r>
        <w:rPr>
          <w:rFonts w:ascii="Arial" w:hAnsi="Arial" w:cs="Arial"/>
          <w:sz w:val="16"/>
          <w:szCs w:val="16"/>
        </w:rPr>
        <w:t xml:space="preserve"> and improvements – we do not rest on our laurels - </w:t>
      </w:r>
      <w:r w:rsidR="007D0DFE">
        <w:rPr>
          <w:rFonts w:ascii="Arial" w:hAnsi="Arial" w:cs="Arial"/>
          <w:sz w:val="16"/>
          <w:szCs w:val="16"/>
        </w:rPr>
        <w:t>but</w:t>
      </w:r>
      <w:r>
        <w:rPr>
          <w:rFonts w:ascii="Arial" w:hAnsi="Arial" w:cs="Arial"/>
          <w:sz w:val="16"/>
          <w:szCs w:val="16"/>
        </w:rPr>
        <w:t xml:space="preserve"> the 2018</w:t>
      </w:r>
      <w:r w:rsidR="007D0DFE">
        <w:rPr>
          <w:rFonts w:ascii="Arial" w:hAnsi="Arial" w:cs="Arial"/>
          <w:sz w:val="16"/>
          <w:szCs w:val="16"/>
        </w:rPr>
        <w:t xml:space="preserve"> programme provides a very substantial idea of what we propose to offer next year. Although not yet fixed, the course will take place on 2</w:t>
      </w:r>
      <w:r>
        <w:rPr>
          <w:rFonts w:ascii="Arial" w:hAnsi="Arial" w:cs="Arial"/>
          <w:sz w:val="16"/>
          <w:szCs w:val="16"/>
        </w:rPr>
        <w:t>5</w:t>
      </w:r>
      <w:r w:rsidR="007D0DFE" w:rsidRPr="00C12F26">
        <w:rPr>
          <w:rFonts w:ascii="Arial" w:hAnsi="Arial" w:cs="Arial"/>
          <w:sz w:val="16"/>
          <w:szCs w:val="16"/>
          <w:vertAlign w:val="superscript"/>
        </w:rPr>
        <w:t>th</w:t>
      </w:r>
      <w:r w:rsidR="007D0DFE">
        <w:rPr>
          <w:rFonts w:ascii="Arial" w:hAnsi="Arial" w:cs="Arial"/>
          <w:sz w:val="16"/>
          <w:szCs w:val="16"/>
        </w:rPr>
        <w:t xml:space="preserve"> to 2</w:t>
      </w:r>
      <w:r>
        <w:rPr>
          <w:rFonts w:ascii="Arial" w:hAnsi="Arial" w:cs="Arial"/>
          <w:sz w:val="16"/>
          <w:szCs w:val="16"/>
        </w:rPr>
        <w:t>7</w:t>
      </w:r>
      <w:r w:rsidR="007D0DFE" w:rsidRPr="00C12F26">
        <w:rPr>
          <w:rFonts w:ascii="Arial" w:hAnsi="Arial" w:cs="Arial"/>
          <w:sz w:val="16"/>
          <w:szCs w:val="16"/>
          <w:vertAlign w:val="superscript"/>
        </w:rPr>
        <w:t>th</w:t>
      </w:r>
      <w:r>
        <w:rPr>
          <w:rFonts w:ascii="Arial" w:hAnsi="Arial" w:cs="Arial"/>
          <w:sz w:val="16"/>
          <w:szCs w:val="16"/>
        </w:rPr>
        <w:t xml:space="preserve"> June 2019</w:t>
      </w:r>
      <w:r w:rsidR="007D0DFE">
        <w:rPr>
          <w:rFonts w:ascii="Arial" w:hAnsi="Arial" w:cs="Arial"/>
          <w:sz w:val="16"/>
          <w:szCs w:val="16"/>
        </w:rPr>
        <w:t>.</w:t>
      </w:r>
    </w:p>
    <w:p w14:paraId="7DF7F526" w14:textId="77777777" w:rsidR="007D0DFE" w:rsidRPr="00661D55" w:rsidRDefault="007D0DFE" w:rsidP="007D0DFE">
      <w:pPr>
        <w:jc w:val="both"/>
        <w:rPr>
          <w:rFonts w:ascii="Arial" w:hAnsi="Arial" w:cs="Arial"/>
          <w:sz w:val="16"/>
          <w:szCs w:val="16"/>
        </w:rPr>
      </w:pPr>
    </w:p>
    <w:p w14:paraId="2C84A286" w14:textId="4DD20D86" w:rsidR="007D0DFE" w:rsidRPr="00661D55" w:rsidRDefault="007D0DFE" w:rsidP="007D0DFE">
      <w:pPr>
        <w:jc w:val="both"/>
        <w:rPr>
          <w:rFonts w:ascii="Arial" w:hAnsi="Arial" w:cs="Arial"/>
          <w:sz w:val="16"/>
          <w:szCs w:val="16"/>
        </w:rPr>
      </w:pPr>
      <w:r>
        <w:rPr>
          <w:rFonts w:ascii="Arial" w:hAnsi="Arial" w:cs="Arial"/>
          <w:sz w:val="16"/>
          <w:szCs w:val="16"/>
        </w:rPr>
        <w:t xml:space="preserve">If you feel that you might have students who would be interested in attending next year’s course </w:t>
      </w:r>
      <w:r w:rsidRPr="00661D55">
        <w:rPr>
          <w:rFonts w:ascii="Arial" w:hAnsi="Arial" w:cs="Arial"/>
          <w:sz w:val="16"/>
          <w:szCs w:val="16"/>
        </w:rPr>
        <w:t>I would be grateful if you would kindly respond with any expressions</w:t>
      </w:r>
      <w:bookmarkStart w:id="14" w:name="_GoBack"/>
      <w:bookmarkEnd w:id="14"/>
      <w:r w:rsidRPr="00661D55">
        <w:rPr>
          <w:rFonts w:ascii="Arial" w:hAnsi="Arial" w:cs="Arial"/>
          <w:sz w:val="16"/>
          <w:szCs w:val="16"/>
        </w:rPr>
        <w:t xml:space="preserve"> of interest before Friday </w:t>
      </w:r>
      <w:r w:rsidR="00F53B5E">
        <w:rPr>
          <w:rFonts w:ascii="Arial" w:hAnsi="Arial" w:cs="Arial"/>
          <w:sz w:val="16"/>
          <w:szCs w:val="16"/>
        </w:rPr>
        <w:t>7</w:t>
      </w:r>
      <w:r w:rsidRPr="00661D55">
        <w:rPr>
          <w:rFonts w:ascii="Arial" w:hAnsi="Arial" w:cs="Arial"/>
          <w:sz w:val="16"/>
          <w:szCs w:val="16"/>
          <w:vertAlign w:val="superscript"/>
        </w:rPr>
        <w:t>th</w:t>
      </w:r>
      <w:r w:rsidRPr="00661D55">
        <w:rPr>
          <w:rFonts w:ascii="Arial" w:hAnsi="Arial" w:cs="Arial"/>
          <w:sz w:val="16"/>
          <w:szCs w:val="16"/>
        </w:rPr>
        <w:t xml:space="preserve"> December.</w:t>
      </w:r>
    </w:p>
    <w:p w14:paraId="775BC1EC" w14:textId="77777777" w:rsidR="007D0DFE" w:rsidRDefault="007D0DFE" w:rsidP="007D0DFE">
      <w:pPr>
        <w:pStyle w:val="HMCTSnormal"/>
        <w:rPr>
          <w:sz w:val="16"/>
          <w:szCs w:val="16"/>
        </w:rPr>
      </w:pPr>
    </w:p>
    <w:p w14:paraId="162B735F" w14:textId="655C4D1B" w:rsidR="007D0DFE" w:rsidRPr="00661D55" w:rsidRDefault="007D0DFE" w:rsidP="007D0DFE">
      <w:pPr>
        <w:jc w:val="both"/>
        <w:rPr>
          <w:rFonts w:ascii="Arial" w:hAnsi="Arial" w:cs="Arial"/>
          <w:bCs/>
          <w:iCs/>
          <w:sz w:val="16"/>
          <w:szCs w:val="16"/>
          <w:lang w:eastAsia="en-GB"/>
        </w:rPr>
      </w:pPr>
      <w:r w:rsidRPr="00661D55">
        <w:rPr>
          <w:rFonts w:ascii="Arial" w:hAnsi="Arial" w:cs="Arial"/>
          <w:sz w:val="16"/>
          <w:szCs w:val="16"/>
        </w:rPr>
        <w:t>If you require any further information at this stage would y</w:t>
      </w:r>
      <w:r w:rsidR="000C662F">
        <w:rPr>
          <w:rFonts w:ascii="Arial" w:hAnsi="Arial" w:cs="Arial"/>
          <w:sz w:val="16"/>
          <w:szCs w:val="16"/>
        </w:rPr>
        <w:t xml:space="preserve">ou please contact Ms Jayne </w:t>
      </w:r>
      <w:proofErr w:type="spellStart"/>
      <w:r w:rsidR="000C662F">
        <w:rPr>
          <w:rFonts w:ascii="Arial" w:hAnsi="Arial" w:cs="Arial"/>
          <w:sz w:val="16"/>
          <w:szCs w:val="16"/>
        </w:rPr>
        <w:t>Furni</w:t>
      </w:r>
      <w:r w:rsidRPr="00661D55">
        <w:rPr>
          <w:rFonts w:ascii="Arial" w:hAnsi="Arial" w:cs="Arial"/>
          <w:sz w:val="16"/>
          <w:szCs w:val="16"/>
        </w:rPr>
        <w:t>ss</w:t>
      </w:r>
      <w:proofErr w:type="spellEnd"/>
      <w:r w:rsidRPr="00661D55">
        <w:rPr>
          <w:rFonts w:ascii="Arial" w:hAnsi="Arial" w:cs="Arial"/>
          <w:sz w:val="16"/>
          <w:szCs w:val="16"/>
        </w:rPr>
        <w:t xml:space="preserve">, </w:t>
      </w:r>
      <w:r w:rsidRPr="00661D55">
        <w:rPr>
          <w:rFonts w:ascii="Arial" w:hAnsi="Arial" w:cs="Arial"/>
          <w:bCs/>
          <w:iCs/>
          <w:sz w:val="16"/>
          <w:szCs w:val="16"/>
          <w:lang w:eastAsia="en-GB"/>
        </w:rPr>
        <w:t>Usher/Jury Manager and Witness Liaison Officer via email (</w:t>
      </w:r>
      <w:r w:rsidRPr="00367A9A">
        <w:rPr>
          <w:rFonts w:ascii="Arial" w:hAnsi="Arial" w:cs="Arial"/>
          <w:bCs/>
          <w:iCs/>
          <w:sz w:val="16"/>
          <w:szCs w:val="16"/>
          <w:lang w:eastAsia="en-GB"/>
        </w:rPr>
        <w:t>jayne.furniss@</w:t>
      </w:r>
      <w:r w:rsidR="00367A9A">
        <w:rPr>
          <w:rFonts w:ascii="Arial" w:hAnsi="Arial" w:cs="Arial"/>
          <w:bCs/>
          <w:iCs/>
          <w:sz w:val="16"/>
          <w:szCs w:val="16"/>
          <w:lang w:eastAsia="en-GB"/>
        </w:rPr>
        <w:t>justice.gov.uk</w:t>
      </w:r>
      <w:r w:rsidRPr="00661D55">
        <w:rPr>
          <w:rFonts w:ascii="Arial" w:hAnsi="Arial" w:cs="Arial"/>
          <w:bCs/>
          <w:iCs/>
          <w:sz w:val="16"/>
          <w:szCs w:val="16"/>
          <w:lang w:eastAsia="en-GB"/>
        </w:rPr>
        <w:t>) or by phone (01274 840578).</w:t>
      </w:r>
    </w:p>
    <w:p w14:paraId="1BF5C813" w14:textId="77777777" w:rsidR="007D0DFE" w:rsidRPr="00661D55" w:rsidRDefault="007D0DFE" w:rsidP="007D0DFE">
      <w:pPr>
        <w:rPr>
          <w:rFonts w:ascii="Arial" w:hAnsi="Arial" w:cs="Arial"/>
          <w:sz w:val="16"/>
          <w:szCs w:val="16"/>
        </w:rPr>
      </w:pPr>
    </w:p>
    <w:p w14:paraId="3F093C19" w14:textId="77777777" w:rsidR="007D0DFE" w:rsidRPr="00661D55" w:rsidRDefault="007D0DFE" w:rsidP="007D0DFE">
      <w:pPr>
        <w:jc w:val="both"/>
        <w:rPr>
          <w:rFonts w:ascii="Arial" w:hAnsi="Arial" w:cs="Arial"/>
          <w:sz w:val="16"/>
          <w:szCs w:val="16"/>
        </w:rPr>
      </w:pPr>
      <w:r w:rsidRPr="00661D55">
        <w:rPr>
          <w:rFonts w:ascii="Arial" w:hAnsi="Arial" w:cs="Arial"/>
          <w:sz w:val="16"/>
          <w:szCs w:val="16"/>
        </w:rPr>
        <w:t>I hope this is an initiative which will be of interest to you as I am confident that it would be of significant benefit to your students.</w:t>
      </w:r>
    </w:p>
    <w:p w14:paraId="60535197" w14:textId="77777777" w:rsidR="007D0DFE" w:rsidRPr="00661D55" w:rsidRDefault="007D0DFE" w:rsidP="007D0DFE">
      <w:pPr>
        <w:rPr>
          <w:rFonts w:ascii="Arial" w:hAnsi="Arial" w:cs="Arial"/>
          <w:sz w:val="16"/>
          <w:szCs w:val="16"/>
        </w:rPr>
      </w:pPr>
    </w:p>
    <w:p w14:paraId="776DE4C5" w14:textId="77777777" w:rsidR="007D0DFE" w:rsidRPr="00661D55" w:rsidRDefault="007D0DFE" w:rsidP="007D0DFE">
      <w:pPr>
        <w:rPr>
          <w:rFonts w:ascii="Arial" w:hAnsi="Arial" w:cs="Arial"/>
          <w:sz w:val="16"/>
          <w:szCs w:val="16"/>
        </w:rPr>
      </w:pPr>
      <w:r w:rsidRPr="00661D55">
        <w:rPr>
          <w:rFonts w:ascii="Arial" w:hAnsi="Arial" w:cs="Arial"/>
          <w:sz w:val="16"/>
          <w:szCs w:val="16"/>
        </w:rPr>
        <w:t>Yours sincerely</w:t>
      </w:r>
    </w:p>
    <w:p w14:paraId="4A41BFF8" w14:textId="2D3E28AE" w:rsidR="007D0DFE" w:rsidRPr="00661D55" w:rsidRDefault="00367A9A" w:rsidP="007D0DFE">
      <w:pPr>
        <w:rPr>
          <w:rFonts w:ascii="Arial" w:hAnsi="Arial" w:cs="Arial"/>
          <w:sz w:val="16"/>
          <w:szCs w:val="16"/>
        </w:rPr>
      </w:pPr>
      <w:r>
        <w:rPr>
          <w:rFonts w:ascii="Arial" w:hAnsi="Arial" w:cs="Arial"/>
          <w:sz w:val="16"/>
          <w:szCs w:val="16"/>
        </w:rPr>
        <w:t>J Rose</w:t>
      </w:r>
    </w:p>
    <w:p w14:paraId="576E7A0A" w14:textId="77777777" w:rsidR="007D0DFE" w:rsidRPr="00661D55" w:rsidRDefault="007D0DFE" w:rsidP="007D0DFE">
      <w:pPr>
        <w:rPr>
          <w:rFonts w:ascii="Arial" w:hAnsi="Arial" w:cs="Arial"/>
          <w:sz w:val="16"/>
          <w:szCs w:val="16"/>
        </w:rPr>
      </w:pPr>
      <w:r w:rsidRPr="00661D55">
        <w:rPr>
          <w:rFonts w:ascii="Arial" w:hAnsi="Arial" w:cs="Arial"/>
          <w:sz w:val="16"/>
          <w:szCs w:val="16"/>
        </w:rPr>
        <w:t>His Honour Judge Jonathan Rose</w:t>
      </w:r>
    </w:p>
    <w:p w14:paraId="444CAF85" w14:textId="77777777" w:rsidR="007D0DFE" w:rsidRPr="00661D55" w:rsidRDefault="007D0DFE" w:rsidP="007D0DFE">
      <w:pPr>
        <w:rPr>
          <w:rFonts w:ascii="Arial" w:hAnsi="Arial" w:cs="Arial"/>
          <w:sz w:val="16"/>
          <w:szCs w:val="16"/>
        </w:rPr>
      </w:pPr>
    </w:p>
    <w:p w14:paraId="4CF64BA5" w14:textId="77777777" w:rsidR="007D0DFE" w:rsidRPr="00661D55" w:rsidRDefault="007D0DFE" w:rsidP="007D0DFE">
      <w:pPr>
        <w:rPr>
          <w:rFonts w:ascii="Arial" w:hAnsi="Arial" w:cs="Arial"/>
          <w:b/>
          <w:sz w:val="16"/>
          <w:szCs w:val="16"/>
          <w:u w:val="single"/>
        </w:rPr>
      </w:pPr>
      <w:r w:rsidRPr="00661D55">
        <w:rPr>
          <w:rFonts w:ascii="Arial" w:hAnsi="Arial" w:cs="Arial"/>
          <w:b/>
          <w:sz w:val="16"/>
          <w:szCs w:val="16"/>
          <w:u w:val="single"/>
        </w:rPr>
        <w:t>School, College and University Liaison Judge</w:t>
      </w:r>
    </w:p>
    <w:p w14:paraId="1FC0D9FA" w14:textId="77777777" w:rsidR="007D0DFE" w:rsidRPr="00661D55" w:rsidRDefault="007D0DFE" w:rsidP="007D0DFE">
      <w:pPr>
        <w:rPr>
          <w:rFonts w:ascii="Arial" w:hAnsi="Arial" w:cs="Arial"/>
          <w:b/>
          <w:sz w:val="16"/>
          <w:szCs w:val="16"/>
          <w:u w:val="single"/>
        </w:rPr>
      </w:pPr>
    </w:p>
    <w:p w14:paraId="447707EA" w14:textId="77777777" w:rsidR="007D0DFE" w:rsidRPr="00661D55" w:rsidRDefault="007D0DFE" w:rsidP="007D0DFE">
      <w:pPr>
        <w:rPr>
          <w:rFonts w:ascii="Arial" w:hAnsi="Arial" w:cs="Arial"/>
          <w:sz w:val="16"/>
          <w:szCs w:val="16"/>
        </w:rPr>
      </w:pPr>
      <w:smartTag w:uri="urn:schemas-microsoft-com:office:smarttags" w:element="place">
        <w:r w:rsidRPr="00661D55">
          <w:rPr>
            <w:rFonts w:ascii="Arial" w:hAnsi="Arial" w:cs="Arial"/>
            <w:b/>
            <w:sz w:val="16"/>
            <w:szCs w:val="16"/>
            <w:u w:val="single"/>
          </w:rPr>
          <w:t>Bradford</w:t>
        </w:r>
      </w:smartTag>
      <w:r w:rsidRPr="00661D55">
        <w:rPr>
          <w:rFonts w:ascii="Arial" w:hAnsi="Arial" w:cs="Arial"/>
          <w:b/>
          <w:sz w:val="16"/>
          <w:szCs w:val="16"/>
          <w:u w:val="single"/>
        </w:rPr>
        <w:t xml:space="preserve"> Combined Court Centre</w:t>
      </w:r>
    </w:p>
    <w:p w14:paraId="25776969" w14:textId="77777777" w:rsidR="007D0DFE" w:rsidRPr="00661D55" w:rsidRDefault="007D0DFE" w:rsidP="007D0DFE">
      <w:pPr>
        <w:pStyle w:val="HMCTSnormal"/>
        <w:rPr>
          <w:sz w:val="16"/>
          <w:szCs w:val="16"/>
        </w:rPr>
      </w:pPr>
    </w:p>
    <w:p w14:paraId="7113ACF8" w14:textId="469DC303" w:rsidR="007D0DFE" w:rsidRDefault="007D0DFE" w:rsidP="007D0DFE"/>
    <w:p w14:paraId="2D4F352A" w14:textId="52B75563" w:rsidR="00F53B5E" w:rsidRDefault="00F53B5E" w:rsidP="007D0DFE"/>
    <w:p w14:paraId="5E539B98" w14:textId="4884EDE2" w:rsidR="00F53B5E" w:rsidRDefault="00F53B5E" w:rsidP="007D0DFE"/>
    <w:p w14:paraId="2EA6E4DF" w14:textId="53A71CD2" w:rsidR="00F53B5E" w:rsidRDefault="00F53B5E" w:rsidP="007D0DFE"/>
    <w:p w14:paraId="4D098E03" w14:textId="0299EE3F" w:rsidR="00F53B5E" w:rsidRDefault="00F53B5E" w:rsidP="007D0DFE"/>
    <w:p w14:paraId="6655A29A" w14:textId="7E4BE53B" w:rsidR="00F53B5E" w:rsidRDefault="00F53B5E" w:rsidP="007D0DFE"/>
    <w:p w14:paraId="40A5FFDF" w14:textId="3B55D62B" w:rsidR="00F53B5E" w:rsidRDefault="00F53B5E" w:rsidP="007D0DFE"/>
    <w:p w14:paraId="67060663" w14:textId="6D2FEAD7" w:rsidR="00F53B5E" w:rsidRDefault="00F53B5E" w:rsidP="007D0DFE"/>
    <w:p w14:paraId="62512301" w14:textId="5DB8C297" w:rsidR="00F53B5E" w:rsidRDefault="00F53B5E" w:rsidP="007D0DFE"/>
    <w:p w14:paraId="140E03E8" w14:textId="78B8A814" w:rsidR="00F53B5E" w:rsidRDefault="00F53B5E" w:rsidP="007D0DFE"/>
    <w:p w14:paraId="5F150E6F" w14:textId="45D7AC3D" w:rsidR="00F53B5E" w:rsidRDefault="00F53B5E" w:rsidP="007D0DFE"/>
    <w:p w14:paraId="7DF779EC" w14:textId="1A0D43CE" w:rsidR="00F53B5E" w:rsidRDefault="00F53B5E" w:rsidP="007D0DFE"/>
    <w:p w14:paraId="09EEED10" w14:textId="2E092D45" w:rsidR="00F53B5E" w:rsidRDefault="00F53B5E" w:rsidP="007D0DFE"/>
    <w:p w14:paraId="311A7B39" w14:textId="5FF5F44D" w:rsidR="00F53B5E" w:rsidRDefault="00F53B5E" w:rsidP="007D0DFE"/>
    <w:p w14:paraId="79AA0975" w14:textId="0B39C565" w:rsidR="00F53B5E" w:rsidRDefault="00F53B5E" w:rsidP="007D0DFE"/>
    <w:p w14:paraId="425658C8" w14:textId="0598C721" w:rsidR="00F53B5E" w:rsidRDefault="00F53B5E" w:rsidP="007D0DFE"/>
    <w:p w14:paraId="78A4DDC6" w14:textId="77777777" w:rsidR="00F53B5E" w:rsidRDefault="00F53B5E" w:rsidP="00F53B5E">
      <w:pPr>
        <w:ind w:left="-1080"/>
        <w:jc w:val="both"/>
      </w:pPr>
    </w:p>
    <w:p w14:paraId="67DCEDC9" w14:textId="77777777" w:rsidR="00F53B5E" w:rsidRDefault="00F53B5E" w:rsidP="00F53B5E">
      <w:pPr>
        <w:ind w:left="-720"/>
        <w:jc w:val="center"/>
        <w:rPr>
          <w:b/>
        </w:rPr>
      </w:pPr>
      <w:r>
        <w:rPr>
          <w:b/>
        </w:rPr>
        <w:lastRenderedPageBreak/>
        <w:t xml:space="preserve">SPRUCE 2018 </w:t>
      </w:r>
    </w:p>
    <w:p w14:paraId="219B37C6" w14:textId="77777777" w:rsidR="00F53B5E" w:rsidRDefault="00F53B5E" w:rsidP="00F53B5E">
      <w:pPr>
        <w:ind w:left="-720"/>
        <w:jc w:val="center"/>
        <w:rPr>
          <w:b/>
        </w:rPr>
      </w:pPr>
    </w:p>
    <w:p w14:paraId="5AB77527" w14:textId="77777777" w:rsidR="00F53B5E" w:rsidRDefault="00F53B5E" w:rsidP="00F53B5E">
      <w:pPr>
        <w:ind w:left="-720"/>
        <w:jc w:val="center"/>
        <w:rPr>
          <w:b/>
        </w:rPr>
      </w:pPr>
      <w:bookmarkStart w:id="15" w:name="_Hlk513022334"/>
      <w:r>
        <w:rPr>
          <w:b/>
        </w:rPr>
        <w:t>THE PROGRAMME</w:t>
      </w:r>
    </w:p>
    <w:p w14:paraId="4B164B49" w14:textId="77777777" w:rsidR="00F53B5E" w:rsidRDefault="00F53B5E" w:rsidP="00F53B5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3060"/>
        <w:gridCol w:w="2687"/>
      </w:tblGrid>
      <w:tr w:rsidR="00F53B5E" w:rsidRPr="00FE6219" w14:paraId="1D9D3FB3" w14:textId="77777777" w:rsidTr="004A2E6D">
        <w:tc>
          <w:tcPr>
            <w:tcW w:w="3837" w:type="dxa"/>
            <w:shd w:val="clear" w:color="auto" w:fill="DAEEF3"/>
          </w:tcPr>
          <w:p w14:paraId="3152FB7F" w14:textId="77777777" w:rsidR="00F53B5E" w:rsidRPr="00FE6219" w:rsidRDefault="00F53B5E" w:rsidP="004A2E6D">
            <w:pPr>
              <w:jc w:val="center"/>
              <w:rPr>
                <w:b/>
                <w:sz w:val="20"/>
                <w:szCs w:val="20"/>
              </w:rPr>
            </w:pPr>
            <w:r>
              <w:rPr>
                <w:b/>
                <w:sz w:val="20"/>
                <w:szCs w:val="20"/>
              </w:rPr>
              <w:t>Tuesday</w:t>
            </w:r>
            <w:r w:rsidRPr="00FE6219">
              <w:rPr>
                <w:b/>
                <w:sz w:val="20"/>
                <w:szCs w:val="20"/>
              </w:rPr>
              <w:t xml:space="preserve"> </w:t>
            </w:r>
          </w:p>
          <w:p w14:paraId="57871805" w14:textId="77777777" w:rsidR="00F53B5E" w:rsidRPr="00FE6219" w:rsidRDefault="00F53B5E" w:rsidP="004A2E6D">
            <w:pPr>
              <w:jc w:val="center"/>
              <w:rPr>
                <w:b/>
                <w:sz w:val="20"/>
                <w:szCs w:val="20"/>
              </w:rPr>
            </w:pPr>
            <w:r>
              <w:rPr>
                <w:b/>
                <w:sz w:val="20"/>
                <w:szCs w:val="20"/>
              </w:rPr>
              <w:t>26</w:t>
            </w:r>
            <w:r w:rsidRPr="000C4D7C">
              <w:rPr>
                <w:b/>
                <w:sz w:val="20"/>
                <w:szCs w:val="20"/>
                <w:vertAlign w:val="superscript"/>
              </w:rPr>
              <w:t>th</w:t>
            </w:r>
            <w:r>
              <w:rPr>
                <w:b/>
                <w:sz w:val="20"/>
                <w:szCs w:val="20"/>
              </w:rPr>
              <w:t xml:space="preserve"> June</w:t>
            </w:r>
          </w:p>
        </w:tc>
        <w:tc>
          <w:tcPr>
            <w:tcW w:w="4148" w:type="dxa"/>
            <w:shd w:val="clear" w:color="auto" w:fill="DAEEF3"/>
          </w:tcPr>
          <w:p w14:paraId="74B14C55" w14:textId="77777777" w:rsidR="00F53B5E" w:rsidRPr="00FE6219" w:rsidRDefault="00F53B5E" w:rsidP="004A2E6D">
            <w:pPr>
              <w:jc w:val="center"/>
              <w:rPr>
                <w:b/>
                <w:sz w:val="20"/>
                <w:szCs w:val="20"/>
              </w:rPr>
            </w:pPr>
            <w:r>
              <w:rPr>
                <w:b/>
                <w:sz w:val="20"/>
                <w:szCs w:val="20"/>
              </w:rPr>
              <w:t>Wedn</w:t>
            </w:r>
            <w:r w:rsidRPr="00FE6219">
              <w:rPr>
                <w:b/>
                <w:sz w:val="20"/>
                <w:szCs w:val="20"/>
              </w:rPr>
              <w:t xml:space="preserve">esday </w:t>
            </w:r>
          </w:p>
          <w:p w14:paraId="50CA54E2" w14:textId="77777777" w:rsidR="00F53B5E" w:rsidRPr="00FE6219" w:rsidRDefault="00F53B5E" w:rsidP="004A2E6D">
            <w:pPr>
              <w:jc w:val="center"/>
              <w:rPr>
                <w:b/>
                <w:sz w:val="20"/>
                <w:szCs w:val="20"/>
              </w:rPr>
            </w:pPr>
            <w:r>
              <w:rPr>
                <w:b/>
                <w:sz w:val="20"/>
                <w:szCs w:val="20"/>
              </w:rPr>
              <w:t>27</w:t>
            </w:r>
            <w:r w:rsidRPr="0019011D">
              <w:rPr>
                <w:b/>
                <w:sz w:val="20"/>
                <w:szCs w:val="20"/>
                <w:vertAlign w:val="superscript"/>
              </w:rPr>
              <w:t>th</w:t>
            </w:r>
            <w:r>
              <w:rPr>
                <w:b/>
                <w:sz w:val="20"/>
                <w:szCs w:val="20"/>
              </w:rPr>
              <w:t xml:space="preserve"> June</w:t>
            </w:r>
          </w:p>
        </w:tc>
        <w:tc>
          <w:tcPr>
            <w:tcW w:w="3535" w:type="dxa"/>
            <w:shd w:val="clear" w:color="auto" w:fill="DAEEF3"/>
          </w:tcPr>
          <w:p w14:paraId="7D27539D" w14:textId="77777777" w:rsidR="00F53B5E" w:rsidRPr="00FE6219" w:rsidRDefault="00F53B5E" w:rsidP="004A2E6D">
            <w:pPr>
              <w:jc w:val="center"/>
              <w:rPr>
                <w:b/>
                <w:sz w:val="20"/>
                <w:szCs w:val="20"/>
              </w:rPr>
            </w:pPr>
            <w:r>
              <w:rPr>
                <w:b/>
                <w:sz w:val="20"/>
                <w:szCs w:val="20"/>
              </w:rPr>
              <w:t>Thursday</w:t>
            </w:r>
          </w:p>
          <w:p w14:paraId="68BFB55A" w14:textId="77777777" w:rsidR="00F53B5E" w:rsidRPr="00FE6219" w:rsidRDefault="00F53B5E" w:rsidP="004A2E6D">
            <w:pPr>
              <w:jc w:val="center"/>
              <w:rPr>
                <w:b/>
                <w:sz w:val="20"/>
                <w:szCs w:val="20"/>
              </w:rPr>
            </w:pPr>
            <w:r>
              <w:rPr>
                <w:b/>
                <w:sz w:val="20"/>
                <w:szCs w:val="20"/>
              </w:rPr>
              <w:t>28</w:t>
            </w:r>
            <w:r w:rsidRPr="0019011D">
              <w:rPr>
                <w:b/>
                <w:sz w:val="20"/>
                <w:szCs w:val="20"/>
                <w:vertAlign w:val="superscript"/>
              </w:rPr>
              <w:t>th</w:t>
            </w:r>
            <w:r>
              <w:rPr>
                <w:b/>
                <w:sz w:val="20"/>
                <w:szCs w:val="20"/>
              </w:rPr>
              <w:t xml:space="preserve"> June</w:t>
            </w:r>
          </w:p>
        </w:tc>
      </w:tr>
      <w:tr w:rsidR="00F53B5E" w:rsidRPr="00EC0726" w14:paraId="66F6037D" w14:textId="77777777" w:rsidTr="004A2E6D">
        <w:tc>
          <w:tcPr>
            <w:tcW w:w="3837" w:type="dxa"/>
          </w:tcPr>
          <w:p w14:paraId="34A16F20" w14:textId="77777777" w:rsidR="00F53B5E" w:rsidRPr="00EC0726" w:rsidRDefault="00F53B5E" w:rsidP="004A2E6D">
            <w:pPr>
              <w:rPr>
                <w:sz w:val="18"/>
                <w:szCs w:val="18"/>
              </w:rPr>
            </w:pPr>
          </w:p>
          <w:p w14:paraId="3030E1D6" w14:textId="77777777" w:rsidR="00F53B5E" w:rsidRPr="00EC0726" w:rsidRDefault="00F53B5E" w:rsidP="004A2E6D">
            <w:pPr>
              <w:rPr>
                <w:sz w:val="18"/>
                <w:szCs w:val="18"/>
              </w:rPr>
            </w:pPr>
            <w:r>
              <w:rPr>
                <w:sz w:val="18"/>
                <w:szCs w:val="18"/>
              </w:rPr>
              <w:t>0900 - 0930</w:t>
            </w:r>
          </w:p>
          <w:p w14:paraId="5E54A5F5" w14:textId="77777777" w:rsidR="00F53B5E" w:rsidRPr="00EC0726" w:rsidRDefault="00F53B5E" w:rsidP="004A2E6D">
            <w:pPr>
              <w:rPr>
                <w:sz w:val="18"/>
                <w:szCs w:val="18"/>
              </w:rPr>
            </w:pPr>
            <w:r w:rsidRPr="00EC0726">
              <w:rPr>
                <w:sz w:val="18"/>
                <w:szCs w:val="18"/>
              </w:rPr>
              <w:t>Coffee and registration</w:t>
            </w:r>
          </w:p>
        </w:tc>
        <w:tc>
          <w:tcPr>
            <w:tcW w:w="4148" w:type="dxa"/>
          </w:tcPr>
          <w:p w14:paraId="706F9253" w14:textId="77777777" w:rsidR="00F53B5E" w:rsidRPr="00EC0726" w:rsidRDefault="00F53B5E" w:rsidP="004A2E6D">
            <w:pPr>
              <w:rPr>
                <w:sz w:val="18"/>
                <w:szCs w:val="18"/>
              </w:rPr>
            </w:pPr>
          </w:p>
          <w:p w14:paraId="034D70B1" w14:textId="77777777" w:rsidR="00F53B5E" w:rsidRPr="00EC0726" w:rsidRDefault="00F53B5E" w:rsidP="004A2E6D">
            <w:pPr>
              <w:rPr>
                <w:sz w:val="18"/>
                <w:szCs w:val="18"/>
              </w:rPr>
            </w:pPr>
            <w:r>
              <w:rPr>
                <w:sz w:val="18"/>
                <w:szCs w:val="18"/>
              </w:rPr>
              <w:t>0900 - 0915</w:t>
            </w:r>
          </w:p>
          <w:p w14:paraId="4CE8F790" w14:textId="77777777" w:rsidR="00F53B5E" w:rsidRPr="00EC0726" w:rsidRDefault="00F53B5E" w:rsidP="004A2E6D">
            <w:pPr>
              <w:rPr>
                <w:sz w:val="18"/>
                <w:szCs w:val="18"/>
              </w:rPr>
            </w:pPr>
            <w:r w:rsidRPr="00EC0726">
              <w:rPr>
                <w:sz w:val="18"/>
                <w:szCs w:val="18"/>
              </w:rPr>
              <w:t>Coffee and registration</w:t>
            </w:r>
          </w:p>
        </w:tc>
        <w:tc>
          <w:tcPr>
            <w:tcW w:w="3535" w:type="dxa"/>
          </w:tcPr>
          <w:p w14:paraId="206E312C" w14:textId="77777777" w:rsidR="00F53B5E" w:rsidRPr="00EC0726" w:rsidRDefault="00F53B5E" w:rsidP="004A2E6D">
            <w:pPr>
              <w:rPr>
                <w:sz w:val="18"/>
                <w:szCs w:val="18"/>
              </w:rPr>
            </w:pPr>
          </w:p>
          <w:p w14:paraId="3E613801" w14:textId="77777777" w:rsidR="00F53B5E" w:rsidRPr="00EC0726" w:rsidRDefault="00F53B5E" w:rsidP="004A2E6D">
            <w:pPr>
              <w:rPr>
                <w:sz w:val="18"/>
                <w:szCs w:val="18"/>
              </w:rPr>
            </w:pPr>
            <w:r>
              <w:rPr>
                <w:sz w:val="18"/>
                <w:szCs w:val="18"/>
              </w:rPr>
              <w:t>0900 - 0915</w:t>
            </w:r>
          </w:p>
          <w:p w14:paraId="32AE6218" w14:textId="77777777" w:rsidR="00F53B5E" w:rsidRPr="00EC0726" w:rsidRDefault="00F53B5E" w:rsidP="004A2E6D">
            <w:pPr>
              <w:rPr>
                <w:sz w:val="18"/>
                <w:szCs w:val="18"/>
              </w:rPr>
            </w:pPr>
            <w:r w:rsidRPr="00EC0726">
              <w:rPr>
                <w:sz w:val="18"/>
                <w:szCs w:val="18"/>
              </w:rPr>
              <w:t>Coffee and registration</w:t>
            </w:r>
          </w:p>
        </w:tc>
      </w:tr>
      <w:tr w:rsidR="00F53B5E" w:rsidRPr="00EC0726" w14:paraId="2D9A4C6C" w14:textId="77777777" w:rsidTr="004A2E6D">
        <w:trPr>
          <w:trHeight w:val="990"/>
        </w:trPr>
        <w:tc>
          <w:tcPr>
            <w:tcW w:w="3837" w:type="dxa"/>
            <w:vMerge w:val="restart"/>
          </w:tcPr>
          <w:p w14:paraId="06F0CB46" w14:textId="77777777" w:rsidR="00F53B5E" w:rsidRDefault="00F53B5E" w:rsidP="004A2E6D">
            <w:pPr>
              <w:rPr>
                <w:sz w:val="18"/>
                <w:szCs w:val="18"/>
              </w:rPr>
            </w:pPr>
          </w:p>
          <w:p w14:paraId="5EB2EF61" w14:textId="77777777" w:rsidR="00F53B5E" w:rsidRPr="00EC0726" w:rsidRDefault="00F53B5E" w:rsidP="004A2E6D">
            <w:pPr>
              <w:rPr>
                <w:sz w:val="18"/>
                <w:szCs w:val="18"/>
              </w:rPr>
            </w:pPr>
            <w:r>
              <w:rPr>
                <w:sz w:val="18"/>
                <w:szCs w:val="18"/>
              </w:rPr>
              <w:t>0930 - 1030</w:t>
            </w:r>
          </w:p>
          <w:p w14:paraId="119649DD" w14:textId="77777777" w:rsidR="00F53B5E" w:rsidRDefault="00F53B5E" w:rsidP="004A2E6D">
            <w:pPr>
              <w:rPr>
                <w:b/>
                <w:sz w:val="18"/>
                <w:szCs w:val="18"/>
              </w:rPr>
            </w:pPr>
          </w:p>
          <w:p w14:paraId="4D9C4CCC" w14:textId="77777777" w:rsidR="00F53B5E" w:rsidRDefault="00F53B5E" w:rsidP="004A2E6D">
            <w:pPr>
              <w:rPr>
                <w:b/>
                <w:sz w:val="18"/>
                <w:szCs w:val="18"/>
              </w:rPr>
            </w:pPr>
            <w:r>
              <w:rPr>
                <w:b/>
                <w:sz w:val="18"/>
                <w:szCs w:val="18"/>
              </w:rPr>
              <w:t>Introduction and Overview</w:t>
            </w:r>
          </w:p>
          <w:p w14:paraId="003AF9B7" w14:textId="77777777" w:rsidR="00F53B5E" w:rsidRDefault="00F53B5E" w:rsidP="004A2E6D">
            <w:pPr>
              <w:rPr>
                <w:b/>
                <w:sz w:val="18"/>
                <w:szCs w:val="18"/>
              </w:rPr>
            </w:pPr>
            <w:r>
              <w:rPr>
                <w:b/>
                <w:sz w:val="18"/>
                <w:szCs w:val="18"/>
              </w:rPr>
              <w:t>HHJ Jonathan Rose</w:t>
            </w:r>
          </w:p>
          <w:p w14:paraId="718A9F85" w14:textId="77777777" w:rsidR="00F53B5E" w:rsidRDefault="00F53B5E" w:rsidP="004A2E6D">
            <w:pPr>
              <w:rPr>
                <w:sz w:val="18"/>
                <w:szCs w:val="18"/>
              </w:rPr>
            </w:pPr>
          </w:p>
          <w:p w14:paraId="6E169A71" w14:textId="77777777" w:rsidR="00F53B5E" w:rsidRDefault="00F53B5E" w:rsidP="004A2E6D">
            <w:pPr>
              <w:rPr>
                <w:sz w:val="18"/>
                <w:szCs w:val="18"/>
              </w:rPr>
            </w:pPr>
            <w:r>
              <w:rPr>
                <w:sz w:val="18"/>
                <w:szCs w:val="18"/>
              </w:rPr>
              <w:t>The Objects of the Course</w:t>
            </w:r>
          </w:p>
          <w:p w14:paraId="742FC347" w14:textId="77777777" w:rsidR="00F53B5E" w:rsidRDefault="00F53B5E" w:rsidP="004A2E6D">
            <w:pPr>
              <w:rPr>
                <w:sz w:val="18"/>
                <w:szCs w:val="18"/>
              </w:rPr>
            </w:pPr>
            <w:r>
              <w:rPr>
                <w:sz w:val="18"/>
                <w:szCs w:val="18"/>
              </w:rPr>
              <w:t xml:space="preserve">The Framework of the Law in </w:t>
            </w:r>
            <w:smartTag w:uri="urn:schemas-microsoft-com:office:smarttags" w:element="country-region">
              <w:r>
                <w:rPr>
                  <w:sz w:val="18"/>
                  <w:szCs w:val="18"/>
                </w:rPr>
                <w:t>England</w:t>
              </w:r>
            </w:smartTag>
            <w:r>
              <w:rPr>
                <w:sz w:val="18"/>
                <w:szCs w:val="18"/>
              </w:rPr>
              <w:t xml:space="preserve"> and </w:t>
            </w:r>
            <w:smartTag w:uri="urn:schemas-microsoft-com:office:smarttags" w:element="country-region">
              <w:smartTag w:uri="urn:schemas-microsoft-com:office:smarttags" w:element="place">
                <w:r>
                  <w:rPr>
                    <w:sz w:val="18"/>
                    <w:szCs w:val="18"/>
                  </w:rPr>
                  <w:t>Wales</w:t>
                </w:r>
              </w:smartTag>
            </w:smartTag>
          </w:p>
          <w:p w14:paraId="67638017" w14:textId="77777777" w:rsidR="00F53B5E" w:rsidRDefault="00F53B5E" w:rsidP="004A2E6D">
            <w:pPr>
              <w:rPr>
                <w:b/>
                <w:sz w:val="18"/>
                <w:szCs w:val="18"/>
              </w:rPr>
            </w:pPr>
          </w:p>
          <w:p w14:paraId="6F35D196" w14:textId="77777777" w:rsidR="00F53B5E" w:rsidRDefault="00F53B5E" w:rsidP="004A2E6D">
            <w:pPr>
              <w:rPr>
                <w:b/>
                <w:sz w:val="18"/>
                <w:szCs w:val="18"/>
              </w:rPr>
            </w:pPr>
            <w:r w:rsidRPr="00C7457C">
              <w:rPr>
                <w:b/>
                <w:sz w:val="18"/>
                <w:szCs w:val="18"/>
              </w:rPr>
              <w:t>Criminal Law 1</w:t>
            </w:r>
          </w:p>
          <w:p w14:paraId="7EB66285" w14:textId="77777777" w:rsidR="00F53B5E" w:rsidRPr="00203107" w:rsidRDefault="00F53B5E" w:rsidP="004A2E6D">
            <w:pPr>
              <w:rPr>
                <w:b/>
                <w:sz w:val="18"/>
                <w:szCs w:val="18"/>
              </w:rPr>
            </w:pPr>
          </w:p>
        </w:tc>
        <w:tc>
          <w:tcPr>
            <w:tcW w:w="4148" w:type="dxa"/>
            <w:vMerge w:val="restart"/>
            <w:shd w:val="clear" w:color="auto" w:fill="auto"/>
          </w:tcPr>
          <w:p w14:paraId="35EE9269" w14:textId="77777777" w:rsidR="00F53B5E" w:rsidRDefault="00F53B5E" w:rsidP="004A2E6D">
            <w:pPr>
              <w:rPr>
                <w:sz w:val="18"/>
                <w:szCs w:val="18"/>
              </w:rPr>
            </w:pPr>
          </w:p>
          <w:p w14:paraId="1C7396FF" w14:textId="77777777" w:rsidR="00F53B5E" w:rsidRPr="00EC0726" w:rsidRDefault="00F53B5E" w:rsidP="004A2E6D">
            <w:pPr>
              <w:rPr>
                <w:sz w:val="18"/>
                <w:szCs w:val="18"/>
              </w:rPr>
            </w:pPr>
            <w:r>
              <w:rPr>
                <w:sz w:val="18"/>
                <w:szCs w:val="18"/>
              </w:rPr>
              <w:t>0915 - 1000</w:t>
            </w:r>
          </w:p>
          <w:p w14:paraId="197467BE" w14:textId="77777777" w:rsidR="00F53B5E" w:rsidRDefault="00F53B5E" w:rsidP="004A2E6D">
            <w:pPr>
              <w:rPr>
                <w:b/>
                <w:sz w:val="18"/>
                <w:szCs w:val="18"/>
              </w:rPr>
            </w:pPr>
          </w:p>
          <w:p w14:paraId="21BC92DB" w14:textId="77777777" w:rsidR="00F53B5E" w:rsidRDefault="00F53B5E" w:rsidP="004A2E6D">
            <w:pPr>
              <w:rPr>
                <w:b/>
                <w:sz w:val="18"/>
                <w:szCs w:val="18"/>
              </w:rPr>
            </w:pPr>
            <w:r>
              <w:rPr>
                <w:b/>
                <w:sz w:val="18"/>
                <w:szCs w:val="18"/>
              </w:rPr>
              <w:t>Equality and Diversity</w:t>
            </w:r>
          </w:p>
          <w:p w14:paraId="5A5AA330" w14:textId="77777777" w:rsidR="00F53B5E" w:rsidRDefault="00F53B5E" w:rsidP="004A2E6D">
            <w:pPr>
              <w:rPr>
                <w:b/>
                <w:sz w:val="18"/>
                <w:szCs w:val="18"/>
              </w:rPr>
            </w:pPr>
          </w:p>
          <w:p w14:paraId="62335B27" w14:textId="77777777" w:rsidR="00F53B5E" w:rsidRPr="005D59BD" w:rsidRDefault="00F53B5E" w:rsidP="004A2E6D">
            <w:pPr>
              <w:rPr>
                <w:b/>
                <w:sz w:val="18"/>
                <w:szCs w:val="18"/>
              </w:rPr>
            </w:pPr>
            <w:proofErr w:type="spellStart"/>
            <w:r w:rsidRPr="005D59BD">
              <w:rPr>
                <w:rStyle w:val="Strong"/>
                <w:sz w:val="18"/>
                <w:szCs w:val="18"/>
              </w:rPr>
              <w:t>Aamir</w:t>
            </w:r>
            <w:proofErr w:type="spellEnd"/>
            <w:r w:rsidRPr="005D59BD">
              <w:rPr>
                <w:rStyle w:val="Strong"/>
                <w:sz w:val="18"/>
                <w:szCs w:val="18"/>
              </w:rPr>
              <w:t xml:space="preserve"> Khan</w:t>
            </w:r>
          </w:p>
          <w:p w14:paraId="673CC487" w14:textId="77777777" w:rsidR="00F53B5E" w:rsidRPr="00EC0726" w:rsidRDefault="00F53B5E" w:rsidP="004A2E6D">
            <w:pPr>
              <w:rPr>
                <w:b/>
                <w:sz w:val="18"/>
                <w:szCs w:val="18"/>
              </w:rPr>
            </w:pPr>
          </w:p>
          <w:p w14:paraId="214C5553" w14:textId="77777777" w:rsidR="00F53B5E" w:rsidRPr="00C7457C" w:rsidRDefault="00F53B5E" w:rsidP="004A2E6D">
            <w:pPr>
              <w:rPr>
                <w:b/>
                <w:sz w:val="18"/>
                <w:szCs w:val="18"/>
              </w:rPr>
            </w:pPr>
            <w:proofErr w:type="spellStart"/>
            <w:r>
              <w:rPr>
                <w:b/>
                <w:sz w:val="18"/>
                <w:szCs w:val="18"/>
              </w:rPr>
              <w:t>Switalskis</w:t>
            </w:r>
            <w:proofErr w:type="spellEnd"/>
            <w:r>
              <w:rPr>
                <w:b/>
                <w:sz w:val="18"/>
                <w:szCs w:val="18"/>
              </w:rPr>
              <w:t xml:space="preserve"> Solicitors</w:t>
            </w:r>
          </w:p>
          <w:p w14:paraId="0872024F" w14:textId="77777777" w:rsidR="00F53B5E" w:rsidRPr="00EC0726" w:rsidRDefault="00F53B5E" w:rsidP="004A2E6D">
            <w:pPr>
              <w:rPr>
                <w:sz w:val="18"/>
                <w:szCs w:val="18"/>
              </w:rPr>
            </w:pPr>
          </w:p>
        </w:tc>
        <w:tc>
          <w:tcPr>
            <w:tcW w:w="3535" w:type="dxa"/>
            <w:vMerge w:val="restart"/>
            <w:shd w:val="clear" w:color="auto" w:fill="auto"/>
          </w:tcPr>
          <w:p w14:paraId="18CF4A2C" w14:textId="77777777" w:rsidR="00F53B5E" w:rsidRDefault="00F53B5E" w:rsidP="004A2E6D">
            <w:pPr>
              <w:rPr>
                <w:sz w:val="18"/>
                <w:szCs w:val="18"/>
              </w:rPr>
            </w:pPr>
          </w:p>
          <w:p w14:paraId="635D39AC" w14:textId="77777777" w:rsidR="00F53B5E" w:rsidRPr="00EC0726" w:rsidRDefault="00F53B5E" w:rsidP="004A2E6D">
            <w:pPr>
              <w:rPr>
                <w:sz w:val="18"/>
                <w:szCs w:val="18"/>
              </w:rPr>
            </w:pPr>
            <w:r>
              <w:rPr>
                <w:sz w:val="18"/>
                <w:szCs w:val="18"/>
              </w:rPr>
              <w:t>0915 - 1015</w:t>
            </w:r>
          </w:p>
          <w:p w14:paraId="0A7A6476" w14:textId="77777777" w:rsidR="00F53B5E" w:rsidRDefault="00F53B5E" w:rsidP="004A2E6D">
            <w:pPr>
              <w:rPr>
                <w:b/>
                <w:sz w:val="18"/>
                <w:szCs w:val="18"/>
              </w:rPr>
            </w:pPr>
          </w:p>
          <w:p w14:paraId="146CC8B4" w14:textId="77777777" w:rsidR="00F53B5E" w:rsidRDefault="00F53B5E" w:rsidP="004A2E6D">
            <w:pPr>
              <w:rPr>
                <w:b/>
                <w:sz w:val="18"/>
                <w:szCs w:val="18"/>
              </w:rPr>
            </w:pPr>
          </w:p>
          <w:p w14:paraId="2C5C5FF5" w14:textId="77777777" w:rsidR="00F53B5E" w:rsidRDefault="00F53B5E" w:rsidP="004A2E6D">
            <w:pPr>
              <w:rPr>
                <w:b/>
                <w:sz w:val="18"/>
                <w:szCs w:val="18"/>
              </w:rPr>
            </w:pPr>
            <w:r>
              <w:rPr>
                <w:b/>
                <w:sz w:val="18"/>
                <w:szCs w:val="18"/>
              </w:rPr>
              <w:t>Alisha Kaye</w:t>
            </w:r>
          </w:p>
          <w:p w14:paraId="6EDA072D" w14:textId="77777777" w:rsidR="00F53B5E" w:rsidRDefault="00F53B5E" w:rsidP="004A2E6D">
            <w:pPr>
              <w:rPr>
                <w:b/>
                <w:sz w:val="18"/>
                <w:szCs w:val="18"/>
              </w:rPr>
            </w:pPr>
          </w:p>
          <w:p w14:paraId="3D524CFF" w14:textId="77777777" w:rsidR="00F53B5E" w:rsidRPr="00EC0726" w:rsidRDefault="00F53B5E" w:rsidP="004A2E6D">
            <w:pPr>
              <w:rPr>
                <w:b/>
                <w:sz w:val="18"/>
                <w:szCs w:val="18"/>
              </w:rPr>
            </w:pPr>
            <w:r>
              <w:rPr>
                <w:b/>
                <w:sz w:val="18"/>
                <w:szCs w:val="18"/>
              </w:rPr>
              <w:t>Crown Prosecution Service</w:t>
            </w:r>
          </w:p>
          <w:p w14:paraId="1960B206" w14:textId="77777777" w:rsidR="00F53B5E" w:rsidRPr="00EC0726" w:rsidRDefault="00F53B5E" w:rsidP="004A2E6D">
            <w:pPr>
              <w:rPr>
                <w:sz w:val="18"/>
                <w:szCs w:val="18"/>
              </w:rPr>
            </w:pPr>
          </w:p>
        </w:tc>
      </w:tr>
      <w:tr w:rsidR="00F53B5E" w:rsidRPr="00EC0726" w14:paraId="7D009106" w14:textId="77777777" w:rsidTr="004A2E6D">
        <w:trPr>
          <w:trHeight w:val="990"/>
        </w:trPr>
        <w:tc>
          <w:tcPr>
            <w:tcW w:w="3837" w:type="dxa"/>
            <w:vMerge/>
          </w:tcPr>
          <w:p w14:paraId="1372A693" w14:textId="77777777" w:rsidR="00F53B5E" w:rsidRDefault="00F53B5E" w:rsidP="004A2E6D">
            <w:pPr>
              <w:rPr>
                <w:sz w:val="18"/>
                <w:szCs w:val="18"/>
              </w:rPr>
            </w:pPr>
          </w:p>
        </w:tc>
        <w:tc>
          <w:tcPr>
            <w:tcW w:w="4148" w:type="dxa"/>
            <w:vMerge/>
            <w:shd w:val="clear" w:color="auto" w:fill="auto"/>
          </w:tcPr>
          <w:p w14:paraId="306D18FD" w14:textId="77777777" w:rsidR="00F53B5E" w:rsidRDefault="00F53B5E" w:rsidP="004A2E6D">
            <w:pPr>
              <w:rPr>
                <w:sz w:val="18"/>
                <w:szCs w:val="18"/>
              </w:rPr>
            </w:pPr>
          </w:p>
        </w:tc>
        <w:tc>
          <w:tcPr>
            <w:tcW w:w="3535" w:type="dxa"/>
            <w:vMerge/>
            <w:shd w:val="clear" w:color="auto" w:fill="auto"/>
          </w:tcPr>
          <w:p w14:paraId="6464759A" w14:textId="77777777" w:rsidR="00F53B5E" w:rsidRDefault="00F53B5E" w:rsidP="004A2E6D">
            <w:pPr>
              <w:rPr>
                <w:sz w:val="18"/>
                <w:szCs w:val="18"/>
              </w:rPr>
            </w:pPr>
          </w:p>
        </w:tc>
      </w:tr>
      <w:tr w:rsidR="00F53B5E" w:rsidRPr="00EC0726" w14:paraId="0D266EEC" w14:textId="77777777" w:rsidTr="004A2E6D">
        <w:tc>
          <w:tcPr>
            <w:tcW w:w="3837" w:type="dxa"/>
          </w:tcPr>
          <w:p w14:paraId="19C88B98" w14:textId="77777777" w:rsidR="00F53B5E" w:rsidRPr="00EC0726" w:rsidRDefault="00F53B5E" w:rsidP="004A2E6D">
            <w:pPr>
              <w:rPr>
                <w:sz w:val="18"/>
                <w:szCs w:val="18"/>
              </w:rPr>
            </w:pPr>
            <w:r>
              <w:rPr>
                <w:sz w:val="18"/>
                <w:szCs w:val="18"/>
              </w:rPr>
              <w:t>1030 - 1100</w:t>
            </w:r>
            <w:r w:rsidRPr="00EC0726">
              <w:rPr>
                <w:sz w:val="18"/>
                <w:szCs w:val="18"/>
              </w:rPr>
              <w:t xml:space="preserve"> Coffee</w:t>
            </w:r>
          </w:p>
        </w:tc>
        <w:tc>
          <w:tcPr>
            <w:tcW w:w="4148" w:type="dxa"/>
            <w:vMerge w:val="restart"/>
            <w:shd w:val="clear" w:color="auto" w:fill="auto"/>
          </w:tcPr>
          <w:p w14:paraId="3D9FF5CC" w14:textId="77777777" w:rsidR="00F53B5E" w:rsidRDefault="00F53B5E" w:rsidP="004A2E6D">
            <w:pPr>
              <w:rPr>
                <w:sz w:val="18"/>
                <w:szCs w:val="18"/>
              </w:rPr>
            </w:pPr>
            <w:r>
              <w:rPr>
                <w:sz w:val="18"/>
                <w:szCs w:val="18"/>
              </w:rPr>
              <w:t>1000 – 1300*</w:t>
            </w:r>
          </w:p>
          <w:p w14:paraId="3CA57A10" w14:textId="77777777" w:rsidR="00F53B5E" w:rsidRDefault="00F53B5E" w:rsidP="004A2E6D">
            <w:pPr>
              <w:rPr>
                <w:sz w:val="18"/>
                <w:szCs w:val="18"/>
              </w:rPr>
            </w:pPr>
          </w:p>
          <w:p w14:paraId="33488151" w14:textId="77777777" w:rsidR="00F53B5E" w:rsidRPr="00D01949" w:rsidRDefault="00F53B5E" w:rsidP="004A2E6D">
            <w:pPr>
              <w:rPr>
                <w:b/>
                <w:sz w:val="18"/>
                <w:szCs w:val="18"/>
              </w:rPr>
            </w:pPr>
            <w:r w:rsidRPr="00D01949">
              <w:rPr>
                <w:b/>
                <w:sz w:val="18"/>
                <w:szCs w:val="18"/>
              </w:rPr>
              <w:t>Crown Court Sentencing Exercises</w:t>
            </w:r>
          </w:p>
          <w:p w14:paraId="7F95E187" w14:textId="77777777" w:rsidR="00F53B5E" w:rsidRDefault="00F53B5E" w:rsidP="004A2E6D">
            <w:pPr>
              <w:rPr>
                <w:sz w:val="18"/>
                <w:szCs w:val="18"/>
              </w:rPr>
            </w:pPr>
          </w:p>
          <w:p w14:paraId="33FA07D5" w14:textId="77777777" w:rsidR="00F53B5E" w:rsidRPr="00B85960" w:rsidRDefault="00F53B5E" w:rsidP="004A2E6D">
            <w:pPr>
              <w:rPr>
                <w:i/>
                <w:sz w:val="18"/>
                <w:szCs w:val="18"/>
              </w:rPr>
            </w:pPr>
            <w:r>
              <w:rPr>
                <w:i/>
                <w:sz w:val="18"/>
                <w:szCs w:val="18"/>
              </w:rPr>
              <w:t>Student Advocacy Experience in the original Bradford Crown Court</w:t>
            </w:r>
          </w:p>
          <w:p w14:paraId="1A0B3FBD" w14:textId="77777777" w:rsidR="00F53B5E" w:rsidRDefault="00F53B5E" w:rsidP="004A2E6D">
            <w:pPr>
              <w:rPr>
                <w:sz w:val="18"/>
                <w:szCs w:val="18"/>
              </w:rPr>
            </w:pPr>
          </w:p>
          <w:p w14:paraId="3C98E278" w14:textId="77777777" w:rsidR="00F53B5E" w:rsidRDefault="00F53B5E" w:rsidP="004A2E6D">
            <w:pPr>
              <w:rPr>
                <w:sz w:val="18"/>
                <w:szCs w:val="18"/>
              </w:rPr>
            </w:pPr>
          </w:p>
          <w:p w14:paraId="5034E0E5" w14:textId="77777777" w:rsidR="00F53B5E" w:rsidRDefault="00F53B5E" w:rsidP="004A2E6D">
            <w:pPr>
              <w:rPr>
                <w:sz w:val="18"/>
                <w:szCs w:val="18"/>
              </w:rPr>
            </w:pPr>
          </w:p>
          <w:p w14:paraId="17A4A017" w14:textId="77777777" w:rsidR="00F53B5E" w:rsidRDefault="00F53B5E" w:rsidP="004A2E6D">
            <w:pPr>
              <w:rPr>
                <w:sz w:val="18"/>
                <w:szCs w:val="18"/>
              </w:rPr>
            </w:pPr>
          </w:p>
          <w:p w14:paraId="219E3F3D" w14:textId="77777777" w:rsidR="00F53B5E" w:rsidRDefault="00F53B5E" w:rsidP="004A2E6D">
            <w:pPr>
              <w:rPr>
                <w:sz w:val="18"/>
                <w:szCs w:val="18"/>
              </w:rPr>
            </w:pPr>
          </w:p>
          <w:p w14:paraId="4EECD96E" w14:textId="77777777" w:rsidR="00F53B5E" w:rsidRPr="00514818" w:rsidRDefault="00F53B5E" w:rsidP="004A2E6D">
            <w:pPr>
              <w:rPr>
                <w:sz w:val="18"/>
                <w:szCs w:val="18"/>
              </w:rPr>
            </w:pPr>
            <w:r>
              <w:rPr>
                <w:sz w:val="18"/>
                <w:szCs w:val="18"/>
              </w:rPr>
              <w:t>*with a 15 minute break</w:t>
            </w:r>
          </w:p>
        </w:tc>
        <w:tc>
          <w:tcPr>
            <w:tcW w:w="3535" w:type="dxa"/>
            <w:shd w:val="clear" w:color="auto" w:fill="auto"/>
          </w:tcPr>
          <w:p w14:paraId="6F5E3BBB" w14:textId="77777777" w:rsidR="00F53B5E" w:rsidRPr="00EC0726" w:rsidRDefault="00F53B5E" w:rsidP="004A2E6D">
            <w:pPr>
              <w:rPr>
                <w:sz w:val="18"/>
                <w:szCs w:val="18"/>
              </w:rPr>
            </w:pPr>
            <w:r>
              <w:rPr>
                <w:sz w:val="18"/>
                <w:szCs w:val="18"/>
              </w:rPr>
              <w:t>1015 - 1045</w:t>
            </w:r>
            <w:r w:rsidRPr="00EC0726">
              <w:rPr>
                <w:sz w:val="18"/>
                <w:szCs w:val="18"/>
              </w:rPr>
              <w:t xml:space="preserve"> Coffee</w:t>
            </w:r>
          </w:p>
        </w:tc>
      </w:tr>
      <w:tr w:rsidR="00F53B5E" w:rsidRPr="00EC0726" w14:paraId="094D419C" w14:textId="77777777" w:rsidTr="004A2E6D">
        <w:tc>
          <w:tcPr>
            <w:tcW w:w="3837" w:type="dxa"/>
            <w:shd w:val="clear" w:color="auto" w:fill="auto"/>
          </w:tcPr>
          <w:p w14:paraId="1679FC20" w14:textId="77777777" w:rsidR="00F53B5E" w:rsidRDefault="00F53B5E" w:rsidP="004A2E6D">
            <w:pPr>
              <w:rPr>
                <w:sz w:val="18"/>
                <w:szCs w:val="18"/>
              </w:rPr>
            </w:pPr>
          </w:p>
          <w:p w14:paraId="60CA076D" w14:textId="77777777" w:rsidR="00F53B5E" w:rsidRPr="00EC0726" w:rsidRDefault="00F53B5E" w:rsidP="004A2E6D">
            <w:pPr>
              <w:rPr>
                <w:sz w:val="18"/>
                <w:szCs w:val="18"/>
              </w:rPr>
            </w:pPr>
            <w:r>
              <w:rPr>
                <w:sz w:val="18"/>
                <w:szCs w:val="18"/>
              </w:rPr>
              <w:t>1100 - 1200</w:t>
            </w:r>
          </w:p>
          <w:p w14:paraId="418BDC74" w14:textId="77777777" w:rsidR="00F53B5E" w:rsidRDefault="00F53B5E" w:rsidP="004A2E6D">
            <w:pPr>
              <w:rPr>
                <w:b/>
                <w:sz w:val="18"/>
                <w:szCs w:val="18"/>
              </w:rPr>
            </w:pPr>
          </w:p>
          <w:p w14:paraId="2D9531A6" w14:textId="77777777" w:rsidR="00F53B5E" w:rsidRPr="00EC0726" w:rsidRDefault="00F53B5E" w:rsidP="004A2E6D">
            <w:pPr>
              <w:rPr>
                <w:b/>
                <w:sz w:val="18"/>
                <w:szCs w:val="18"/>
              </w:rPr>
            </w:pPr>
            <w:r>
              <w:rPr>
                <w:b/>
                <w:sz w:val="18"/>
                <w:szCs w:val="18"/>
              </w:rPr>
              <w:t>Criminal Law 2</w:t>
            </w:r>
          </w:p>
          <w:p w14:paraId="3AE4BFFF" w14:textId="77777777" w:rsidR="00F53B5E" w:rsidRDefault="00F53B5E" w:rsidP="004A2E6D">
            <w:pPr>
              <w:rPr>
                <w:sz w:val="18"/>
                <w:szCs w:val="18"/>
              </w:rPr>
            </w:pPr>
          </w:p>
          <w:p w14:paraId="2FD70A6F" w14:textId="77777777" w:rsidR="00F53B5E" w:rsidRDefault="00F53B5E" w:rsidP="004A2E6D">
            <w:pPr>
              <w:rPr>
                <w:sz w:val="18"/>
                <w:szCs w:val="18"/>
              </w:rPr>
            </w:pPr>
          </w:p>
          <w:p w14:paraId="1C72CE0E" w14:textId="77777777" w:rsidR="00F53B5E" w:rsidRDefault="00F53B5E" w:rsidP="004A2E6D">
            <w:pPr>
              <w:rPr>
                <w:sz w:val="18"/>
                <w:szCs w:val="18"/>
              </w:rPr>
            </w:pPr>
          </w:p>
          <w:p w14:paraId="6D51B0FB" w14:textId="77777777" w:rsidR="00F53B5E" w:rsidRDefault="00F53B5E" w:rsidP="004A2E6D">
            <w:pPr>
              <w:rPr>
                <w:sz w:val="18"/>
                <w:szCs w:val="18"/>
              </w:rPr>
            </w:pPr>
          </w:p>
          <w:p w14:paraId="712DFFBF" w14:textId="77777777" w:rsidR="00F53B5E" w:rsidRDefault="00F53B5E" w:rsidP="004A2E6D">
            <w:pPr>
              <w:rPr>
                <w:sz w:val="18"/>
                <w:szCs w:val="18"/>
              </w:rPr>
            </w:pPr>
          </w:p>
          <w:p w14:paraId="39F76FB5" w14:textId="77777777" w:rsidR="00F53B5E" w:rsidRDefault="00F53B5E" w:rsidP="004A2E6D">
            <w:pPr>
              <w:rPr>
                <w:sz w:val="18"/>
                <w:szCs w:val="18"/>
              </w:rPr>
            </w:pPr>
          </w:p>
          <w:p w14:paraId="67656592" w14:textId="77777777" w:rsidR="00F53B5E" w:rsidRDefault="00F53B5E" w:rsidP="004A2E6D">
            <w:pPr>
              <w:rPr>
                <w:sz w:val="18"/>
                <w:szCs w:val="18"/>
              </w:rPr>
            </w:pPr>
          </w:p>
          <w:p w14:paraId="0872106A" w14:textId="77777777" w:rsidR="00F53B5E" w:rsidRDefault="00F53B5E" w:rsidP="004A2E6D">
            <w:pPr>
              <w:rPr>
                <w:sz w:val="18"/>
                <w:szCs w:val="18"/>
              </w:rPr>
            </w:pPr>
          </w:p>
          <w:p w14:paraId="7CCBC6CA" w14:textId="77777777" w:rsidR="00F53B5E" w:rsidRDefault="00F53B5E" w:rsidP="004A2E6D">
            <w:pPr>
              <w:rPr>
                <w:sz w:val="18"/>
                <w:szCs w:val="18"/>
              </w:rPr>
            </w:pPr>
          </w:p>
          <w:p w14:paraId="4F9E692C" w14:textId="1AEC7832" w:rsidR="00F53B5E" w:rsidRPr="00EC0726" w:rsidRDefault="00F53B5E" w:rsidP="004A2E6D">
            <w:pPr>
              <w:rPr>
                <w:sz w:val="18"/>
                <w:szCs w:val="18"/>
              </w:rPr>
            </w:pPr>
          </w:p>
        </w:tc>
        <w:tc>
          <w:tcPr>
            <w:tcW w:w="4148" w:type="dxa"/>
            <w:vMerge/>
            <w:shd w:val="clear" w:color="auto" w:fill="auto"/>
          </w:tcPr>
          <w:p w14:paraId="0B359BD9" w14:textId="77777777" w:rsidR="00F53B5E" w:rsidRPr="00EC0726" w:rsidRDefault="00F53B5E" w:rsidP="004A2E6D">
            <w:pPr>
              <w:rPr>
                <w:sz w:val="18"/>
                <w:szCs w:val="18"/>
              </w:rPr>
            </w:pPr>
          </w:p>
        </w:tc>
        <w:tc>
          <w:tcPr>
            <w:tcW w:w="3535" w:type="dxa"/>
            <w:tcBorders>
              <w:bottom w:val="single" w:sz="4" w:space="0" w:color="000000"/>
            </w:tcBorders>
          </w:tcPr>
          <w:p w14:paraId="22A885A9" w14:textId="77777777" w:rsidR="00F53B5E" w:rsidRDefault="00F53B5E" w:rsidP="004A2E6D">
            <w:pPr>
              <w:rPr>
                <w:sz w:val="18"/>
                <w:szCs w:val="18"/>
              </w:rPr>
            </w:pPr>
          </w:p>
          <w:p w14:paraId="361C7638" w14:textId="77777777" w:rsidR="00F53B5E" w:rsidRPr="00EC0726" w:rsidRDefault="00F53B5E" w:rsidP="004A2E6D">
            <w:pPr>
              <w:rPr>
                <w:sz w:val="18"/>
                <w:szCs w:val="18"/>
              </w:rPr>
            </w:pPr>
            <w:r>
              <w:rPr>
                <w:sz w:val="18"/>
                <w:szCs w:val="18"/>
              </w:rPr>
              <w:t>1045 - 1145</w:t>
            </w:r>
          </w:p>
          <w:p w14:paraId="7CF0034E" w14:textId="77777777" w:rsidR="00F53B5E" w:rsidRDefault="00F53B5E" w:rsidP="004A2E6D">
            <w:pPr>
              <w:rPr>
                <w:b/>
                <w:sz w:val="18"/>
                <w:szCs w:val="18"/>
              </w:rPr>
            </w:pPr>
          </w:p>
          <w:p w14:paraId="1EBBB3AF" w14:textId="77777777" w:rsidR="00F53B5E" w:rsidRDefault="00F53B5E" w:rsidP="004A2E6D">
            <w:pPr>
              <w:rPr>
                <w:b/>
                <w:sz w:val="18"/>
                <w:szCs w:val="18"/>
              </w:rPr>
            </w:pPr>
            <w:r>
              <w:rPr>
                <w:b/>
                <w:sz w:val="18"/>
                <w:szCs w:val="18"/>
              </w:rPr>
              <w:t>The Lawyer in Business</w:t>
            </w:r>
          </w:p>
          <w:p w14:paraId="21E90D3A" w14:textId="77777777" w:rsidR="00F53B5E" w:rsidRDefault="00F53B5E" w:rsidP="004A2E6D">
            <w:pPr>
              <w:rPr>
                <w:b/>
                <w:sz w:val="18"/>
                <w:szCs w:val="18"/>
              </w:rPr>
            </w:pPr>
          </w:p>
          <w:p w14:paraId="04AD3CF2" w14:textId="77777777" w:rsidR="00F53B5E" w:rsidRDefault="00F53B5E" w:rsidP="004A2E6D">
            <w:pPr>
              <w:rPr>
                <w:b/>
                <w:sz w:val="18"/>
                <w:szCs w:val="18"/>
              </w:rPr>
            </w:pPr>
            <w:r>
              <w:rPr>
                <w:b/>
                <w:sz w:val="18"/>
                <w:szCs w:val="18"/>
              </w:rPr>
              <w:t xml:space="preserve">Anne </w:t>
            </w:r>
            <w:proofErr w:type="spellStart"/>
            <w:r>
              <w:rPr>
                <w:b/>
                <w:sz w:val="18"/>
                <w:szCs w:val="18"/>
              </w:rPr>
              <w:t>Blakey</w:t>
            </w:r>
            <w:proofErr w:type="spellEnd"/>
          </w:p>
          <w:p w14:paraId="0507BF59" w14:textId="77777777" w:rsidR="00F53B5E" w:rsidRDefault="00F53B5E" w:rsidP="004A2E6D">
            <w:pPr>
              <w:rPr>
                <w:b/>
                <w:sz w:val="18"/>
                <w:szCs w:val="18"/>
              </w:rPr>
            </w:pPr>
          </w:p>
          <w:p w14:paraId="15446BFD" w14:textId="77777777" w:rsidR="00F53B5E" w:rsidRPr="00EC0726" w:rsidRDefault="00F53B5E" w:rsidP="004A2E6D">
            <w:pPr>
              <w:rPr>
                <w:b/>
                <w:sz w:val="18"/>
                <w:szCs w:val="18"/>
              </w:rPr>
            </w:pPr>
            <w:r>
              <w:rPr>
                <w:b/>
                <w:sz w:val="18"/>
                <w:szCs w:val="18"/>
              </w:rPr>
              <w:t xml:space="preserve">Commercial Lawyer, </w:t>
            </w:r>
            <w:proofErr w:type="spellStart"/>
            <w:r>
              <w:rPr>
                <w:b/>
                <w:sz w:val="18"/>
                <w:szCs w:val="18"/>
              </w:rPr>
              <w:t>Morrisons</w:t>
            </w:r>
            <w:proofErr w:type="spellEnd"/>
            <w:r>
              <w:rPr>
                <w:b/>
                <w:sz w:val="18"/>
                <w:szCs w:val="18"/>
              </w:rPr>
              <w:t xml:space="preserve"> </w:t>
            </w:r>
            <w:proofErr w:type="spellStart"/>
            <w:r>
              <w:rPr>
                <w:b/>
                <w:sz w:val="18"/>
                <w:szCs w:val="18"/>
              </w:rPr>
              <w:t>plc</w:t>
            </w:r>
            <w:proofErr w:type="spellEnd"/>
          </w:p>
          <w:p w14:paraId="7CEF744A" w14:textId="77777777" w:rsidR="00F53B5E" w:rsidRPr="00EC0726" w:rsidRDefault="00F53B5E" w:rsidP="004A2E6D">
            <w:pPr>
              <w:rPr>
                <w:sz w:val="18"/>
                <w:szCs w:val="18"/>
              </w:rPr>
            </w:pPr>
          </w:p>
        </w:tc>
      </w:tr>
      <w:tr w:rsidR="00F53B5E" w:rsidRPr="00EC0726" w14:paraId="14EF9C5A" w14:textId="77777777" w:rsidTr="004A2E6D">
        <w:tc>
          <w:tcPr>
            <w:tcW w:w="3837" w:type="dxa"/>
            <w:shd w:val="clear" w:color="auto" w:fill="auto"/>
          </w:tcPr>
          <w:p w14:paraId="73DAA18F" w14:textId="77777777" w:rsidR="00F53B5E" w:rsidRPr="0082369D" w:rsidRDefault="00F53B5E" w:rsidP="004A2E6D">
            <w:pPr>
              <w:rPr>
                <w:sz w:val="18"/>
                <w:szCs w:val="18"/>
              </w:rPr>
            </w:pPr>
            <w:r w:rsidRPr="0082369D">
              <w:rPr>
                <w:sz w:val="18"/>
                <w:szCs w:val="18"/>
              </w:rPr>
              <w:t>1200 – 1300</w:t>
            </w:r>
          </w:p>
          <w:p w14:paraId="2574EB61" w14:textId="77777777" w:rsidR="00F53B5E" w:rsidRPr="0082369D" w:rsidRDefault="00F53B5E" w:rsidP="004A2E6D">
            <w:pPr>
              <w:rPr>
                <w:sz w:val="18"/>
                <w:szCs w:val="18"/>
              </w:rPr>
            </w:pPr>
          </w:p>
          <w:p w14:paraId="1176A89B" w14:textId="77777777" w:rsidR="00F53B5E" w:rsidRPr="0082369D" w:rsidRDefault="00F53B5E" w:rsidP="004A2E6D">
            <w:pPr>
              <w:rPr>
                <w:b/>
                <w:sz w:val="18"/>
                <w:szCs w:val="18"/>
              </w:rPr>
            </w:pPr>
            <w:r w:rsidRPr="0082369D">
              <w:rPr>
                <w:b/>
                <w:sz w:val="18"/>
                <w:szCs w:val="18"/>
              </w:rPr>
              <w:t>The Study of Law and the Academic Lawyer</w:t>
            </w:r>
          </w:p>
          <w:p w14:paraId="102EF6E9" w14:textId="77777777" w:rsidR="00F53B5E" w:rsidRPr="0082369D" w:rsidRDefault="00F53B5E" w:rsidP="004A2E6D">
            <w:pPr>
              <w:rPr>
                <w:b/>
                <w:sz w:val="18"/>
                <w:szCs w:val="18"/>
              </w:rPr>
            </w:pPr>
          </w:p>
          <w:p w14:paraId="74C30FC0" w14:textId="77777777" w:rsidR="00F53B5E" w:rsidRDefault="00F53B5E" w:rsidP="004A2E6D">
            <w:pPr>
              <w:rPr>
                <w:b/>
                <w:bCs/>
                <w:sz w:val="18"/>
                <w:szCs w:val="18"/>
              </w:rPr>
            </w:pPr>
            <w:r w:rsidRPr="0082369D">
              <w:rPr>
                <w:b/>
                <w:bCs/>
                <w:sz w:val="18"/>
                <w:szCs w:val="18"/>
              </w:rPr>
              <w:t xml:space="preserve">Professor </w:t>
            </w:r>
            <w:proofErr w:type="spellStart"/>
            <w:r w:rsidRPr="0082369D">
              <w:rPr>
                <w:b/>
                <w:bCs/>
                <w:sz w:val="18"/>
                <w:szCs w:val="18"/>
              </w:rPr>
              <w:t>Engobo</w:t>
            </w:r>
            <w:proofErr w:type="spellEnd"/>
            <w:r w:rsidRPr="0082369D">
              <w:rPr>
                <w:b/>
                <w:bCs/>
                <w:sz w:val="18"/>
                <w:szCs w:val="18"/>
              </w:rPr>
              <w:t xml:space="preserve"> </w:t>
            </w:r>
            <w:proofErr w:type="spellStart"/>
            <w:r w:rsidRPr="0082369D">
              <w:rPr>
                <w:b/>
                <w:bCs/>
                <w:sz w:val="18"/>
                <w:szCs w:val="18"/>
              </w:rPr>
              <w:t>Emeseh</w:t>
            </w:r>
            <w:proofErr w:type="spellEnd"/>
            <w:r w:rsidRPr="0082369D">
              <w:rPr>
                <w:b/>
                <w:bCs/>
                <w:sz w:val="18"/>
                <w:szCs w:val="18"/>
              </w:rPr>
              <w:t xml:space="preserve"> </w:t>
            </w:r>
          </w:p>
          <w:p w14:paraId="7A40210C" w14:textId="77777777" w:rsidR="00F53B5E" w:rsidRPr="0082369D" w:rsidRDefault="00F53B5E" w:rsidP="004A2E6D">
            <w:pPr>
              <w:rPr>
                <w:b/>
                <w:sz w:val="18"/>
                <w:szCs w:val="18"/>
              </w:rPr>
            </w:pPr>
          </w:p>
          <w:p w14:paraId="0940C392" w14:textId="77777777" w:rsidR="00F53B5E" w:rsidRPr="0082369D" w:rsidRDefault="00F53B5E" w:rsidP="004A2E6D">
            <w:pPr>
              <w:rPr>
                <w:b/>
                <w:sz w:val="18"/>
                <w:szCs w:val="18"/>
              </w:rPr>
            </w:pPr>
            <w:r w:rsidRPr="0082369D">
              <w:rPr>
                <w:b/>
                <w:sz w:val="18"/>
                <w:szCs w:val="18"/>
              </w:rPr>
              <w:t>Head of Law School, Bradford University</w:t>
            </w:r>
          </w:p>
          <w:p w14:paraId="149B7569" w14:textId="77777777" w:rsidR="00F53B5E" w:rsidRPr="0082369D" w:rsidRDefault="00F53B5E" w:rsidP="004A2E6D">
            <w:pPr>
              <w:rPr>
                <w:b/>
                <w:sz w:val="18"/>
                <w:szCs w:val="18"/>
              </w:rPr>
            </w:pPr>
          </w:p>
        </w:tc>
        <w:tc>
          <w:tcPr>
            <w:tcW w:w="4148" w:type="dxa"/>
            <w:vMerge/>
            <w:shd w:val="clear" w:color="auto" w:fill="auto"/>
          </w:tcPr>
          <w:p w14:paraId="2AF3E78E" w14:textId="77777777" w:rsidR="00F53B5E" w:rsidRPr="00EC0726" w:rsidRDefault="00F53B5E" w:rsidP="004A2E6D">
            <w:pPr>
              <w:rPr>
                <w:sz w:val="18"/>
                <w:szCs w:val="18"/>
              </w:rPr>
            </w:pPr>
          </w:p>
        </w:tc>
        <w:tc>
          <w:tcPr>
            <w:tcW w:w="3535" w:type="dxa"/>
            <w:shd w:val="clear" w:color="auto" w:fill="auto"/>
          </w:tcPr>
          <w:p w14:paraId="6A070514" w14:textId="77777777" w:rsidR="00F53B5E" w:rsidRDefault="00F53B5E" w:rsidP="004A2E6D">
            <w:pPr>
              <w:rPr>
                <w:sz w:val="18"/>
                <w:szCs w:val="18"/>
              </w:rPr>
            </w:pPr>
          </w:p>
          <w:p w14:paraId="2A5ACFF2" w14:textId="77777777" w:rsidR="00F53B5E" w:rsidRPr="00EC0726" w:rsidRDefault="00F53B5E" w:rsidP="004A2E6D">
            <w:pPr>
              <w:rPr>
                <w:sz w:val="18"/>
                <w:szCs w:val="18"/>
              </w:rPr>
            </w:pPr>
            <w:r>
              <w:rPr>
                <w:sz w:val="18"/>
                <w:szCs w:val="18"/>
              </w:rPr>
              <w:lastRenderedPageBreak/>
              <w:t>1145 - 1230</w:t>
            </w:r>
          </w:p>
          <w:p w14:paraId="78E83E2B" w14:textId="77777777" w:rsidR="00F53B5E" w:rsidRDefault="00F53B5E" w:rsidP="004A2E6D">
            <w:pPr>
              <w:rPr>
                <w:b/>
                <w:sz w:val="18"/>
                <w:szCs w:val="18"/>
              </w:rPr>
            </w:pPr>
          </w:p>
          <w:p w14:paraId="00A5EDDD" w14:textId="77777777" w:rsidR="00F53B5E" w:rsidRDefault="00F53B5E" w:rsidP="004A2E6D">
            <w:pPr>
              <w:rPr>
                <w:b/>
                <w:sz w:val="18"/>
                <w:szCs w:val="18"/>
              </w:rPr>
            </w:pPr>
            <w:r>
              <w:rPr>
                <w:b/>
                <w:sz w:val="18"/>
                <w:szCs w:val="18"/>
              </w:rPr>
              <w:t>Pro-Bono and The Citizens’ Advice Bureau</w:t>
            </w:r>
          </w:p>
          <w:p w14:paraId="78A2DCAC" w14:textId="77777777" w:rsidR="00F53B5E" w:rsidRDefault="00F53B5E" w:rsidP="004A2E6D">
            <w:pPr>
              <w:rPr>
                <w:b/>
                <w:sz w:val="18"/>
                <w:szCs w:val="18"/>
              </w:rPr>
            </w:pPr>
          </w:p>
          <w:p w14:paraId="1AF8A4D4" w14:textId="77777777" w:rsidR="00F53B5E" w:rsidRDefault="00F53B5E" w:rsidP="004A2E6D">
            <w:pPr>
              <w:rPr>
                <w:b/>
                <w:sz w:val="18"/>
                <w:szCs w:val="18"/>
              </w:rPr>
            </w:pPr>
            <w:r>
              <w:rPr>
                <w:b/>
                <w:sz w:val="18"/>
                <w:szCs w:val="18"/>
              </w:rPr>
              <w:t xml:space="preserve">Ricky </w:t>
            </w:r>
            <w:proofErr w:type="spellStart"/>
            <w:r>
              <w:rPr>
                <w:b/>
                <w:sz w:val="18"/>
                <w:szCs w:val="18"/>
              </w:rPr>
              <w:t>Kimachia</w:t>
            </w:r>
            <w:proofErr w:type="spellEnd"/>
          </w:p>
          <w:p w14:paraId="4FD81F13" w14:textId="77777777" w:rsidR="00F53B5E" w:rsidRDefault="00F53B5E" w:rsidP="004A2E6D">
            <w:pPr>
              <w:rPr>
                <w:b/>
                <w:sz w:val="18"/>
                <w:szCs w:val="18"/>
              </w:rPr>
            </w:pPr>
            <w:r>
              <w:rPr>
                <w:b/>
                <w:sz w:val="18"/>
                <w:szCs w:val="18"/>
              </w:rPr>
              <w:t>Junior Clerk</w:t>
            </w:r>
          </w:p>
          <w:p w14:paraId="312CEF60" w14:textId="77777777" w:rsidR="00F53B5E" w:rsidRPr="00EC0726" w:rsidRDefault="00F53B5E" w:rsidP="004A2E6D">
            <w:pPr>
              <w:rPr>
                <w:b/>
                <w:sz w:val="18"/>
                <w:szCs w:val="18"/>
              </w:rPr>
            </w:pPr>
            <w:r>
              <w:rPr>
                <w:b/>
                <w:sz w:val="18"/>
                <w:szCs w:val="18"/>
              </w:rPr>
              <w:t>Park Square Chambers, Leeds</w:t>
            </w:r>
          </w:p>
          <w:p w14:paraId="23E7F6B1" w14:textId="77777777" w:rsidR="00F53B5E" w:rsidRPr="00C7457C" w:rsidRDefault="00F53B5E" w:rsidP="004A2E6D">
            <w:pPr>
              <w:rPr>
                <w:sz w:val="18"/>
                <w:szCs w:val="18"/>
              </w:rPr>
            </w:pPr>
          </w:p>
        </w:tc>
      </w:tr>
      <w:tr w:rsidR="00F53B5E" w:rsidRPr="00EC0726" w14:paraId="26AA3E0B" w14:textId="77777777" w:rsidTr="004A2E6D">
        <w:tc>
          <w:tcPr>
            <w:tcW w:w="3837" w:type="dxa"/>
            <w:shd w:val="clear" w:color="auto" w:fill="DAEEF3"/>
          </w:tcPr>
          <w:p w14:paraId="474DD713" w14:textId="77777777" w:rsidR="00F53B5E" w:rsidRPr="00EC0726" w:rsidRDefault="00F53B5E" w:rsidP="004A2E6D">
            <w:pPr>
              <w:rPr>
                <w:sz w:val="18"/>
                <w:szCs w:val="18"/>
              </w:rPr>
            </w:pPr>
            <w:r>
              <w:rPr>
                <w:sz w:val="18"/>
                <w:szCs w:val="18"/>
              </w:rPr>
              <w:lastRenderedPageBreak/>
              <w:t>1300 - 1400</w:t>
            </w:r>
          </w:p>
          <w:p w14:paraId="1040DE74" w14:textId="77777777" w:rsidR="00F53B5E" w:rsidRPr="00EC0726" w:rsidRDefault="00F53B5E" w:rsidP="004A2E6D">
            <w:pPr>
              <w:rPr>
                <w:sz w:val="18"/>
                <w:szCs w:val="18"/>
              </w:rPr>
            </w:pPr>
            <w:r w:rsidRPr="00EC0726">
              <w:rPr>
                <w:sz w:val="18"/>
                <w:szCs w:val="18"/>
              </w:rPr>
              <w:t>Lunch</w:t>
            </w:r>
          </w:p>
        </w:tc>
        <w:tc>
          <w:tcPr>
            <w:tcW w:w="4148" w:type="dxa"/>
            <w:shd w:val="clear" w:color="auto" w:fill="DAEEF3"/>
          </w:tcPr>
          <w:p w14:paraId="23A2C6DC" w14:textId="77777777" w:rsidR="00F53B5E" w:rsidRPr="00EC0726" w:rsidRDefault="00F53B5E" w:rsidP="004A2E6D">
            <w:pPr>
              <w:rPr>
                <w:sz w:val="18"/>
                <w:szCs w:val="18"/>
              </w:rPr>
            </w:pPr>
            <w:r>
              <w:rPr>
                <w:sz w:val="18"/>
                <w:szCs w:val="18"/>
              </w:rPr>
              <w:t>1300 - 1400</w:t>
            </w:r>
          </w:p>
          <w:p w14:paraId="36B39AAC" w14:textId="77777777" w:rsidR="00F53B5E" w:rsidRPr="00EC0726" w:rsidRDefault="00F53B5E" w:rsidP="004A2E6D">
            <w:pPr>
              <w:rPr>
                <w:sz w:val="18"/>
                <w:szCs w:val="18"/>
              </w:rPr>
            </w:pPr>
            <w:r w:rsidRPr="00EC0726">
              <w:rPr>
                <w:sz w:val="18"/>
                <w:szCs w:val="18"/>
              </w:rPr>
              <w:t>Lunch</w:t>
            </w:r>
          </w:p>
        </w:tc>
        <w:tc>
          <w:tcPr>
            <w:tcW w:w="3535" w:type="dxa"/>
            <w:shd w:val="clear" w:color="auto" w:fill="DAEEF3"/>
          </w:tcPr>
          <w:p w14:paraId="23418D88" w14:textId="77777777" w:rsidR="00F53B5E" w:rsidRPr="00EC0726" w:rsidRDefault="00F53B5E" w:rsidP="004A2E6D">
            <w:pPr>
              <w:rPr>
                <w:sz w:val="18"/>
                <w:szCs w:val="18"/>
              </w:rPr>
            </w:pPr>
            <w:r>
              <w:rPr>
                <w:sz w:val="18"/>
                <w:szCs w:val="18"/>
              </w:rPr>
              <w:t>1230 - 1330</w:t>
            </w:r>
          </w:p>
          <w:p w14:paraId="24DF541A" w14:textId="77777777" w:rsidR="00F53B5E" w:rsidRPr="00EC0726" w:rsidRDefault="00F53B5E" w:rsidP="004A2E6D">
            <w:pPr>
              <w:rPr>
                <w:sz w:val="18"/>
                <w:szCs w:val="18"/>
              </w:rPr>
            </w:pPr>
            <w:r w:rsidRPr="00EC0726">
              <w:rPr>
                <w:sz w:val="18"/>
                <w:szCs w:val="18"/>
              </w:rPr>
              <w:t>Lunch</w:t>
            </w:r>
          </w:p>
        </w:tc>
      </w:tr>
      <w:tr w:rsidR="00F53B5E" w:rsidRPr="00EC0726" w14:paraId="73E1AFC5" w14:textId="77777777" w:rsidTr="004A2E6D">
        <w:tc>
          <w:tcPr>
            <w:tcW w:w="3837" w:type="dxa"/>
            <w:vMerge w:val="restart"/>
          </w:tcPr>
          <w:p w14:paraId="6C1AE23E" w14:textId="77777777" w:rsidR="00F53B5E" w:rsidRDefault="00F53B5E" w:rsidP="004A2E6D">
            <w:pPr>
              <w:rPr>
                <w:sz w:val="18"/>
                <w:szCs w:val="18"/>
              </w:rPr>
            </w:pPr>
          </w:p>
          <w:p w14:paraId="5E6651D8" w14:textId="77777777" w:rsidR="00F53B5E" w:rsidRPr="00EC0726" w:rsidRDefault="00F53B5E" w:rsidP="004A2E6D">
            <w:pPr>
              <w:rPr>
                <w:sz w:val="18"/>
                <w:szCs w:val="18"/>
              </w:rPr>
            </w:pPr>
            <w:r>
              <w:rPr>
                <w:sz w:val="18"/>
                <w:szCs w:val="18"/>
              </w:rPr>
              <w:t>1400 - 1500</w:t>
            </w:r>
          </w:p>
          <w:p w14:paraId="165EA5E9" w14:textId="77777777" w:rsidR="00F53B5E" w:rsidRDefault="00F53B5E" w:rsidP="004A2E6D">
            <w:pPr>
              <w:rPr>
                <w:b/>
                <w:sz w:val="18"/>
                <w:szCs w:val="18"/>
              </w:rPr>
            </w:pPr>
          </w:p>
          <w:p w14:paraId="480F9856" w14:textId="77777777" w:rsidR="00F53B5E" w:rsidRDefault="00F53B5E" w:rsidP="004A2E6D">
            <w:pPr>
              <w:rPr>
                <w:b/>
                <w:sz w:val="18"/>
                <w:szCs w:val="18"/>
              </w:rPr>
            </w:pPr>
            <w:r>
              <w:rPr>
                <w:b/>
                <w:sz w:val="18"/>
                <w:szCs w:val="18"/>
              </w:rPr>
              <w:t>The Solicitor and the Criminal Law</w:t>
            </w:r>
          </w:p>
          <w:p w14:paraId="1953FA07" w14:textId="77777777" w:rsidR="00F53B5E" w:rsidRDefault="00F53B5E" w:rsidP="004A2E6D">
            <w:pPr>
              <w:rPr>
                <w:b/>
                <w:sz w:val="18"/>
                <w:szCs w:val="18"/>
              </w:rPr>
            </w:pPr>
          </w:p>
          <w:p w14:paraId="45ABAFC4" w14:textId="77777777" w:rsidR="00F53B5E" w:rsidRDefault="00F53B5E" w:rsidP="004A2E6D">
            <w:pPr>
              <w:rPr>
                <w:b/>
                <w:sz w:val="18"/>
                <w:szCs w:val="18"/>
              </w:rPr>
            </w:pPr>
            <w:r>
              <w:rPr>
                <w:b/>
                <w:sz w:val="18"/>
                <w:szCs w:val="18"/>
              </w:rPr>
              <w:t xml:space="preserve">John </w:t>
            </w:r>
            <w:proofErr w:type="spellStart"/>
            <w:r>
              <w:rPr>
                <w:b/>
                <w:sz w:val="18"/>
                <w:szCs w:val="18"/>
              </w:rPr>
              <w:t>Bottomley</w:t>
            </w:r>
            <w:proofErr w:type="spellEnd"/>
          </w:p>
          <w:p w14:paraId="6682C825" w14:textId="77777777" w:rsidR="00F53B5E" w:rsidRDefault="00F53B5E" w:rsidP="004A2E6D">
            <w:pPr>
              <w:rPr>
                <w:b/>
                <w:sz w:val="18"/>
                <w:szCs w:val="18"/>
              </w:rPr>
            </w:pPr>
          </w:p>
          <w:p w14:paraId="42451A65" w14:textId="77777777" w:rsidR="00F53B5E" w:rsidRPr="00C7457C" w:rsidRDefault="00F53B5E" w:rsidP="004A2E6D">
            <w:pPr>
              <w:rPr>
                <w:b/>
                <w:sz w:val="18"/>
                <w:szCs w:val="18"/>
              </w:rPr>
            </w:pPr>
            <w:proofErr w:type="spellStart"/>
            <w:r>
              <w:rPr>
                <w:b/>
                <w:sz w:val="18"/>
                <w:szCs w:val="18"/>
              </w:rPr>
              <w:t>Petherbridge</w:t>
            </w:r>
            <w:proofErr w:type="spellEnd"/>
            <w:r>
              <w:rPr>
                <w:b/>
                <w:sz w:val="18"/>
                <w:szCs w:val="18"/>
              </w:rPr>
              <w:t xml:space="preserve"> </w:t>
            </w:r>
            <w:proofErr w:type="spellStart"/>
            <w:r>
              <w:rPr>
                <w:b/>
                <w:sz w:val="18"/>
                <w:szCs w:val="18"/>
              </w:rPr>
              <w:t>Bassra</w:t>
            </w:r>
            <w:proofErr w:type="spellEnd"/>
            <w:r>
              <w:rPr>
                <w:b/>
                <w:sz w:val="18"/>
                <w:szCs w:val="18"/>
              </w:rPr>
              <w:t xml:space="preserve"> Solicitors, Bradford </w:t>
            </w:r>
          </w:p>
          <w:p w14:paraId="70125E32" w14:textId="77777777" w:rsidR="00F53B5E" w:rsidRDefault="00F53B5E" w:rsidP="004A2E6D">
            <w:pPr>
              <w:rPr>
                <w:sz w:val="18"/>
                <w:szCs w:val="18"/>
              </w:rPr>
            </w:pPr>
          </w:p>
          <w:p w14:paraId="0BB48546" w14:textId="77777777" w:rsidR="00F53B5E" w:rsidRPr="00EC0726" w:rsidRDefault="00F53B5E" w:rsidP="004A2E6D">
            <w:pPr>
              <w:rPr>
                <w:sz w:val="18"/>
                <w:szCs w:val="18"/>
              </w:rPr>
            </w:pPr>
            <w:r>
              <w:rPr>
                <w:sz w:val="18"/>
                <w:szCs w:val="18"/>
              </w:rPr>
              <w:t xml:space="preserve"> </w:t>
            </w:r>
          </w:p>
        </w:tc>
        <w:tc>
          <w:tcPr>
            <w:tcW w:w="4148" w:type="dxa"/>
            <w:vMerge w:val="restart"/>
            <w:shd w:val="clear" w:color="auto" w:fill="auto"/>
          </w:tcPr>
          <w:p w14:paraId="2769917E" w14:textId="77777777" w:rsidR="00F53B5E" w:rsidRDefault="00F53B5E" w:rsidP="004A2E6D">
            <w:pPr>
              <w:rPr>
                <w:sz w:val="18"/>
                <w:szCs w:val="18"/>
              </w:rPr>
            </w:pPr>
          </w:p>
          <w:p w14:paraId="17FF580E" w14:textId="77777777" w:rsidR="00F53B5E" w:rsidRDefault="00F53B5E" w:rsidP="004A2E6D">
            <w:pPr>
              <w:rPr>
                <w:sz w:val="18"/>
                <w:szCs w:val="18"/>
              </w:rPr>
            </w:pPr>
            <w:r>
              <w:rPr>
                <w:sz w:val="18"/>
                <w:szCs w:val="18"/>
              </w:rPr>
              <w:t>1400 - 1500</w:t>
            </w:r>
          </w:p>
          <w:p w14:paraId="39E1DD4A" w14:textId="77777777" w:rsidR="00F53B5E" w:rsidRPr="00EC0726" w:rsidRDefault="00F53B5E" w:rsidP="004A2E6D">
            <w:pPr>
              <w:rPr>
                <w:sz w:val="18"/>
                <w:szCs w:val="18"/>
              </w:rPr>
            </w:pPr>
          </w:p>
          <w:p w14:paraId="28F32F4F" w14:textId="77777777" w:rsidR="00F53B5E" w:rsidRPr="00B85960" w:rsidRDefault="00F53B5E" w:rsidP="004A2E6D">
            <w:pPr>
              <w:ind w:left="-35"/>
              <w:rPr>
                <w:sz w:val="18"/>
                <w:szCs w:val="18"/>
              </w:rPr>
            </w:pPr>
            <w:r>
              <w:rPr>
                <w:b/>
                <w:sz w:val="18"/>
                <w:szCs w:val="18"/>
              </w:rPr>
              <w:t>Family Law</w:t>
            </w:r>
          </w:p>
          <w:p w14:paraId="146AB1DC" w14:textId="77777777" w:rsidR="00F53B5E" w:rsidRDefault="00F53B5E" w:rsidP="004A2E6D">
            <w:pPr>
              <w:rPr>
                <w:sz w:val="18"/>
                <w:szCs w:val="18"/>
              </w:rPr>
            </w:pPr>
          </w:p>
          <w:p w14:paraId="5C35F553" w14:textId="77777777" w:rsidR="00F53B5E" w:rsidRPr="00725C76" w:rsidRDefault="00F53B5E" w:rsidP="004A2E6D">
            <w:pPr>
              <w:rPr>
                <w:b/>
                <w:sz w:val="18"/>
                <w:szCs w:val="18"/>
              </w:rPr>
            </w:pPr>
            <w:r>
              <w:rPr>
                <w:b/>
                <w:sz w:val="18"/>
                <w:szCs w:val="18"/>
              </w:rPr>
              <w:t>Tony Chaplin</w:t>
            </w:r>
          </w:p>
          <w:p w14:paraId="1D115808" w14:textId="77777777" w:rsidR="00F53B5E" w:rsidRPr="00725C76" w:rsidRDefault="00F53B5E" w:rsidP="004A2E6D">
            <w:pPr>
              <w:rPr>
                <w:b/>
                <w:sz w:val="18"/>
                <w:szCs w:val="18"/>
              </w:rPr>
            </w:pPr>
          </w:p>
          <w:p w14:paraId="3D6AED71" w14:textId="77777777" w:rsidR="00F53B5E" w:rsidRDefault="00F53B5E" w:rsidP="004A2E6D">
            <w:pPr>
              <w:rPr>
                <w:b/>
                <w:sz w:val="18"/>
                <w:szCs w:val="18"/>
              </w:rPr>
            </w:pPr>
            <w:r>
              <w:rPr>
                <w:b/>
                <w:sz w:val="18"/>
                <w:szCs w:val="18"/>
              </w:rPr>
              <w:t xml:space="preserve">Solicitor, </w:t>
            </w:r>
            <w:proofErr w:type="spellStart"/>
            <w:r>
              <w:rPr>
                <w:b/>
                <w:sz w:val="18"/>
                <w:szCs w:val="18"/>
              </w:rPr>
              <w:t>Chivers</w:t>
            </w:r>
            <w:proofErr w:type="spellEnd"/>
            <w:r>
              <w:rPr>
                <w:b/>
                <w:sz w:val="18"/>
                <w:szCs w:val="18"/>
              </w:rPr>
              <w:t xml:space="preserve"> Walsh</w:t>
            </w:r>
            <w:r w:rsidRPr="00725C76">
              <w:rPr>
                <w:b/>
                <w:sz w:val="18"/>
                <w:szCs w:val="18"/>
              </w:rPr>
              <w:t>, Bradford</w:t>
            </w:r>
          </w:p>
          <w:p w14:paraId="4A23ED47" w14:textId="77777777" w:rsidR="00F53B5E" w:rsidRDefault="00F53B5E" w:rsidP="004A2E6D">
            <w:pPr>
              <w:rPr>
                <w:sz w:val="18"/>
                <w:szCs w:val="18"/>
              </w:rPr>
            </w:pPr>
          </w:p>
          <w:p w14:paraId="5F52A5D7" w14:textId="77777777" w:rsidR="00F53B5E" w:rsidRDefault="00F53B5E" w:rsidP="004A2E6D">
            <w:pPr>
              <w:ind w:left="-35"/>
              <w:rPr>
                <w:sz w:val="18"/>
                <w:szCs w:val="18"/>
              </w:rPr>
            </w:pPr>
          </w:p>
          <w:p w14:paraId="00B11C46" w14:textId="77777777" w:rsidR="00F53B5E" w:rsidRDefault="00F53B5E" w:rsidP="004A2E6D">
            <w:pPr>
              <w:ind w:left="-35"/>
              <w:rPr>
                <w:sz w:val="18"/>
                <w:szCs w:val="18"/>
              </w:rPr>
            </w:pPr>
          </w:p>
          <w:p w14:paraId="259663E0" w14:textId="77777777" w:rsidR="00F53B5E" w:rsidRDefault="00F53B5E" w:rsidP="004A2E6D">
            <w:pPr>
              <w:ind w:left="-35"/>
              <w:rPr>
                <w:sz w:val="18"/>
                <w:szCs w:val="18"/>
              </w:rPr>
            </w:pPr>
          </w:p>
          <w:p w14:paraId="158255EE" w14:textId="77777777" w:rsidR="00F53B5E" w:rsidRDefault="00F53B5E" w:rsidP="004A2E6D">
            <w:pPr>
              <w:ind w:left="-35"/>
              <w:rPr>
                <w:sz w:val="18"/>
                <w:szCs w:val="18"/>
              </w:rPr>
            </w:pPr>
          </w:p>
          <w:p w14:paraId="44274A5D" w14:textId="77777777" w:rsidR="00F53B5E" w:rsidRDefault="00F53B5E" w:rsidP="004A2E6D">
            <w:pPr>
              <w:ind w:left="-35"/>
              <w:rPr>
                <w:sz w:val="18"/>
                <w:szCs w:val="18"/>
              </w:rPr>
            </w:pPr>
          </w:p>
          <w:p w14:paraId="325CAB23" w14:textId="77777777" w:rsidR="00F53B5E" w:rsidRDefault="00F53B5E" w:rsidP="004A2E6D">
            <w:pPr>
              <w:ind w:left="-35"/>
              <w:rPr>
                <w:sz w:val="18"/>
                <w:szCs w:val="18"/>
              </w:rPr>
            </w:pPr>
          </w:p>
          <w:p w14:paraId="281E3BAD" w14:textId="77777777" w:rsidR="00F53B5E" w:rsidRDefault="00F53B5E" w:rsidP="004A2E6D">
            <w:pPr>
              <w:ind w:left="-35"/>
              <w:rPr>
                <w:sz w:val="18"/>
                <w:szCs w:val="18"/>
              </w:rPr>
            </w:pPr>
          </w:p>
          <w:p w14:paraId="2AE42D25" w14:textId="77777777" w:rsidR="00F53B5E" w:rsidRPr="00EC0726" w:rsidRDefault="00F53B5E" w:rsidP="004A2E6D">
            <w:pPr>
              <w:rPr>
                <w:sz w:val="18"/>
                <w:szCs w:val="18"/>
              </w:rPr>
            </w:pPr>
          </w:p>
        </w:tc>
        <w:tc>
          <w:tcPr>
            <w:tcW w:w="3535" w:type="dxa"/>
            <w:shd w:val="clear" w:color="auto" w:fill="auto"/>
          </w:tcPr>
          <w:p w14:paraId="0EA4C15B" w14:textId="77777777" w:rsidR="00F53B5E" w:rsidRDefault="00F53B5E" w:rsidP="004A2E6D">
            <w:pPr>
              <w:rPr>
                <w:sz w:val="18"/>
                <w:szCs w:val="18"/>
              </w:rPr>
            </w:pPr>
          </w:p>
          <w:p w14:paraId="619A7C86" w14:textId="77777777" w:rsidR="00F53B5E" w:rsidRPr="00EC0726" w:rsidRDefault="00F53B5E" w:rsidP="004A2E6D">
            <w:pPr>
              <w:rPr>
                <w:sz w:val="18"/>
                <w:szCs w:val="18"/>
              </w:rPr>
            </w:pPr>
            <w:r>
              <w:rPr>
                <w:sz w:val="18"/>
                <w:szCs w:val="18"/>
              </w:rPr>
              <w:t>1330 - 1430</w:t>
            </w:r>
          </w:p>
          <w:p w14:paraId="7EA810EB" w14:textId="77777777" w:rsidR="00F53B5E" w:rsidRDefault="00F53B5E" w:rsidP="004A2E6D">
            <w:pPr>
              <w:rPr>
                <w:b/>
                <w:sz w:val="18"/>
                <w:szCs w:val="18"/>
              </w:rPr>
            </w:pPr>
          </w:p>
          <w:p w14:paraId="109E0B53" w14:textId="77777777" w:rsidR="00F53B5E" w:rsidRDefault="00F53B5E" w:rsidP="004A2E6D">
            <w:pPr>
              <w:rPr>
                <w:b/>
                <w:sz w:val="18"/>
                <w:szCs w:val="18"/>
              </w:rPr>
            </w:pPr>
            <w:r>
              <w:rPr>
                <w:b/>
                <w:sz w:val="18"/>
                <w:szCs w:val="18"/>
              </w:rPr>
              <w:t xml:space="preserve">The Civil Litigation Solicitor </w:t>
            </w:r>
          </w:p>
          <w:p w14:paraId="1A251DAF" w14:textId="77777777" w:rsidR="00F53B5E" w:rsidRDefault="00F53B5E" w:rsidP="004A2E6D">
            <w:pPr>
              <w:rPr>
                <w:sz w:val="18"/>
                <w:szCs w:val="18"/>
              </w:rPr>
            </w:pPr>
          </w:p>
          <w:p w14:paraId="1CF094B3" w14:textId="77777777" w:rsidR="00F53B5E" w:rsidRDefault="00F53B5E" w:rsidP="004A2E6D">
            <w:pPr>
              <w:rPr>
                <w:rFonts w:cs="Segoe UI"/>
                <w:b/>
                <w:bCs/>
                <w:sz w:val="18"/>
                <w:szCs w:val="18"/>
                <w:lang w:eastAsia="en-GB"/>
              </w:rPr>
            </w:pPr>
            <w:proofErr w:type="spellStart"/>
            <w:r>
              <w:rPr>
                <w:rFonts w:cs="Segoe UI"/>
                <w:b/>
                <w:bCs/>
                <w:sz w:val="18"/>
                <w:szCs w:val="18"/>
                <w:lang w:eastAsia="en-GB"/>
              </w:rPr>
              <w:t>Gurpreet</w:t>
            </w:r>
            <w:proofErr w:type="spellEnd"/>
            <w:r>
              <w:rPr>
                <w:rFonts w:cs="Segoe UI"/>
                <w:b/>
                <w:bCs/>
                <w:sz w:val="18"/>
                <w:szCs w:val="18"/>
                <w:lang w:eastAsia="en-GB"/>
              </w:rPr>
              <w:t xml:space="preserve"> </w:t>
            </w:r>
            <w:proofErr w:type="spellStart"/>
            <w:r>
              <w:rPr>
                <w:rFonts w:cs="Segoe UI"/>
                <w:b/>
                <w:bCs/>
                <w:sz w:val="18"/>
                <w:szCs w:val="18"/>
                <w:lang w:eastAsia="en-GB"/>
              </w:rPr>
              <w:t>Birdi</w:t>
            </w:r>
            <w:proofErr w:type="spellEnd"/>
          </w:p>
          <w:p w14:paraId="54854D80" w14:textId="77777777" w:rsidR="00F53B5E" w:rsidRPr="001C2A23" w:rsidRDefault="00F53B5E" w:rsidP="004A2E6D">
            <w:pPr>
              <w:rPr>
                <w:b/>
                <w:sz w:val="18"/>
                <w:szCs w:val="18"/>
              </w:rPr>
            </w:pPr>
          </w:p>
          <w:p w14:paraId="18FB035D" w14:textId="77777777" w:rsidR="00F53B5E" w:rsidRPr="00203107" w:rsidRDefault="00F53B5E" w:rsidP="004A2E6D">
            <w:pPr>
              <w:rPr>
                <w:b/>
                <w:sz w:val="18"/>
                <w:szCs w:val="18"/>
              </w:rPr>
            </w:pPr>
            <w:proofErr w:type="spellStart"/>
            <w:r>
              <w:rPr>
                <w:b/>
                <w:sz w:val="18"/>
                <w:szCs w:val="18"/>
              </w:rPr>
              <w:t>Emsleys</w:t>
            </w:r>
            <w:proofErr w:type="spellEnd"/>
            <w:r w:rsidRPr="00203107">
              <w:rPr>
                <w:b/>
                <w:sz w:val="18"/>
                <w:szCs w:val="18"/>
              </w:rPr>
              <w:t xml:space="preserve"> Solicitors, Leeds</w:t>
            </w:r>
          </w:p>
          <w:p w14:paraId="70BCD4C8" w14:textId="77777777" w:rsidR="00F53B5E" w:rsidRDefault="00F53B5E" w:rsidP="004A2E6D">
            <w:pPr>
              <w:rPr>
                <w:sz w:val="18"/>
                <w:szCs w:val="18"/>
              </w:rPr>
            </w:pPr>
          </w:p>
          <w:p w14:paraId="173C003C" w14:textId="77777777" w:rsidR="00F53B5E" w:rsidRPr="00EC0726" w:rsidRDefault="00F53B5E" w:rsidP="004A2E6D">
            <w:pPr>
              <w:rPr>
                <w:sz w:val="18"/>
                <w:szCs w:val="18"/>
              </w:rPr>
            </w:pPr>
          </w:p>
        </w:tc>
      </w:tr>
      <w:tr w:rsidR="00F53B5E" w:rsidRPr="00EC0726" w14:paraId="4C540F9E" w14:textId="77777777" w:rsidTr="004A2E6D">
        <w:tc>
          <w:tcPr>
            <w:tcW w:w="3837" w:type="dxa"/>
            <w:vMerge/>
          </w:tcPr>
          <w:p w14:paraId="34211EB0" w14:textId="77777777" w:rsidR="00F53B5E" w:rsidRPr="00EC0726" w:rsidRDefault="00F53B5E" w:rsidP="004A2E6D">
            <w:pPr>
              <w:rPr>
                <w:sz w:val="18"/>
                <w:szCs w:val="18"/>
              </w:rPr>
            </w:pPr>
          </w:p>
        </w:tc>
        <w:tc>
          <w:tcPr>
            <w:tcW w:w="4148" w:type="dxa"/>
            <w:vMerge/>
            <w:shd w:val="clear" w:color="auto" w:fill="auto"/>
          </w:tcPr>
          <w:p w14:paraId="75A3252B" w14:textId="77777777" w:rsidR="00F53B5E" w:rsidRPr="00EC0726" w:rsidRDefault="00F53B5E" w:rsidP="004A2E6D">
            <w:pPr>
              <w:rPr>
                <w:sz w:val="18"/>
                <w:szCs w:val="18"/>
              </w:rPr>
            </w:pPr>
          </w:p>
        </w:tc>
        <w:tc>
          <w:tcPr>
            <w:tcW w:w="3535" w:type="dxa"/>
            <w:shd w:val="clear" w:color="auto" w:fill="auto"/>
          </w:tcPr>
          <w:p w14:paraId="0ED5DDA8" w14:textId="77777777" w:rsidR="00F53B5E" w:rsidRDefault="00F53B5E" w:rsidP="004A2E6D">
            <w:pPr>
              <w:ind w:left="-35"/>
              <w:rPr>
                <w:sz w:val="18"/>
                <w:szCs w:val="18"/>
              </w:rPr>
            </w:pPr>
          </w:p>
          <w:p w14:paraId="3DA53366" w14:textId="77777777" w:rsidR="00F53B5E" w:rsidRDefault="00F53B5E" w:rsidP="004A2E6D">
            <w:pPr>
              <w:ind w:left="-35"/>
              <w:rPr>
                <w:sz w:val="18"/>
                <w:szCs w:val="18"/>
              </w:rPr>
            </w:pPr>
            <w:r>
              <w:rPr>
                <w:sz w:val="18"/>
                <w:szCs w:val="18"/>
              </w:rPr>
              <w:t>1430 - 1530</w:t>
            </w:r>
          </w:p>
          <w:p w14:paraId="05B1A0D5" w14:textId="77777777" w:rsidR="00F53B5E" w:rsidRDefault="00F53B5E" w:rsidP="004A2E6D">
            <w:pPr>
              <w:ind w:left="-35"/>
              <w:rPr>
                <w:sz w:val="18"/>
                <w:szCs w:val="18"/>
              </w:rPr>
            </w:pPr>
          </w:p>
          <w:p w14:paraId="0A73B784" w14:textId="77777777" w:rsidR="00F53B5E" w:rsidRPr="00D52596" w:rsidRDefault="00F53B5E" w:rsidP="004A2E6D">
            <w:pPr>
              <w:ind w:left="-35"/>
              <w:rPr>
                <w:sz w:val="18"/>
                <w:szCs w:val="18"/>
              </w:rPr>
            </w:pPr>
            <w:r>
              <w:rPr>
                <w:b/>
                <w:sz w:val="18"/>
                <w:szCs w:val="18"/>
              </w:rPr>
              <w:t xml:space="preserve">The Non-Litigation Solicitor </w:t>
            </w:r>
          </w:p>
          <w:p w14:paraId="1453F5E8" w14:textId="77777777" w:rsidR="00F53B5E" w:rsidRPr="00C7457C" w:rsidRDefault="00F53B5E" w:rsidP="004A2E6D">
            <w:pPr>
              <w:rPr>
                <w:sz w:val="18"/>
                <w:szCs w:val="18"/>
              </w:rPr>
            </w:pPr>
            <w:r>
              <w:rPr>
                <w:sz w:val="18"/>
                <w:szCs w:val="18"/>
              </w:rPr>
              <w:t xml:space="preserve">Wills, </w:t>
            </w:r>
            <w:proofErr w:type="spellStart"/>
            <w:r>
              <w:rPr>
                <w:sz w:val="18"/>
                <w:szCs w:val="18"/>
              </w:rPr>
              <w:t>Conveyancing</w:t>
            </w:r>
            <w:proofErr w:type="spellEnd"/>
            <w:r>
              <w:rPr>
                <w:sz w:val="18"/>
                <w:szCs w:val="18"/>
              </w:rPr>
              <w:t xml:space="preserve"> </w:t>
            </w:r>
            <w:proofErr w:type="spellStart"/>
            <w:r>
              <w:rPr>
                <w:sz w:val="18"/>
                <w:szCs w:val="18"/>
              </w:rPr>
              <w:t>etc</w:t>
            </w:r>
            <w:proofErr w:type="spellEnd"/>
          </w:p>
          <w:p w14:paraId="740D8C89" w14:textId="77777777" w:rsidR="00F53B5E" w:rsidRDefault="00F53B5E" w:rsidP="004A2E6D"/>
          <w:p w14:paraId="46D55A02" w14:textId="77777777" w:rsidR="00F53B5E" w:rsidRDefault="00F53B5E" w:rsidP="004A2E6D">
            <w:pPr>
              <w:rPr>
                <w:b/>
                <w:sz w:val="18"/>
                <w:szCs w:val="18"/>
              </w:rPr>
            </w:pPr>
            <w:proofErr w:type="spellStart"/>
            <w:r>
              <w:rPr>
                <w:b/>
                <w:sz w:val="18"/>
                <w:szCs w:val="18"/>
              </w:rPr>
              <w:t>Catrin</w:t>
            </w:r>
            <w:proofErr w:type="spellEnd"/>
            <w:r>
              <w:rPr>
                <w:b/>
                <w:sz w:val="18"/>
                <w:szCs w:val="18"/>
              </w:rPr>
              <w:t xml:space="preserve"> Lloyd</w:t>
            </w:r>
          </w:p>
          <w:p w14:paraId="01EACA7C" w14:textId="30962F2A" w:rsidR="00F53B5E" w:rsidRDefault="00F53B5E" w:rsidP="004A2E6D">
            <w:pPr>
              <w:rPr>
                <w:b/>
                <w:sz w:val="18"/>
                <w:szCs w:val="18"/>
              </w:rPr>
            </w:pPr>
            <w:proofErr w:type="spellStart"/>
            <w:r>
              <w:rPr>
                <w:b/>
                <w:sz w:val="18"/>
                <w:szCs w:val="18"/>
              </w:rPr>
              <w:t>Switalskis</w:t>
            </w:r>
            <w:proofErr w:type="spellEnd"/>
            <w:r>
              <w:rPr>
                <w:b/>
                <w:sz w:val="18"/>
                <w:szCs w:val="18"/>
              </w:rPr>
              <w:t xml:space="preserve"> Solicitors</w:t>
            </w:r>
          </w:p>
          <w:p w14:paraId="0C9C3ACC" w14:textId="60886419" w:rsidR="00F53B5E" w:rsidRDefault="00F53B5E" w:rsidP="004A2E6D">
            <w:pPr>
              <w:rPr>
                <w:b/>
                <w:sz w:val="18"/>
                <w:szCs w:val="18"/>
              </w:rPr>
            </w:pPr>
          </w:p>
          <w:p w14:paraId="6B74F190" w14:textId="00642364" w:rsidR="00F53B5E" w:rsidRDefault="00F53B5E" w:rsidP="004A2E6D">
            <w:pPr>
              <w:rPr>
                <w:b/>
                <w:sz w:val="18"/>
                <w:szCs w:val="18"/>
              </w:rPr>
            </w:pPr>
          </w:p>
          <w:p w14:paraId="1CAE7365" w14:textId="77777777" w:rsidR="00F53B5E" w:rsidRDefault="00F53B5E" w:rsidP="004A2E6D">
            <w:pPr>
              <w:rPr>
                <w:b/>
                <w:sz w:val="18"/>
                <w:szCs w:val="18"/>
              </w:rPr>
            </w:pPr>
          </w:p>
          <w:p w14:paraId="27669CAA" w14:textId="77777777" w:rsidR="00F53B5E" w:rsidRDefault="00F53B5E" w:rsidP="004A2E6D">
            <w:pPr>
              <w:rPr>
                <w:b/>
                <w:sz w:val="18"/>
                <w:szCs w:val="18"/>
              </w:rPr>
            </w:pPr>
          </w:p>
          <w:p w14:paraId="2694E048" w14:textId="77777777" w:rsidR="00F53B5E" w:rsidRDefault="00F53B5E" w:rsidP="004A2E6D">
            <w:pPr>
              <w:rPr>
                <w:b/>
                <w:sz w:val="18"/>
                <w:szCs w:val="18"/>
              </w:rPr>
            </w:pPr>
          </w:p>
          <w:p w14:paraId="386CEF51" w14:textId="77777777" w:rsidR="00F53B5E" w:rsidRDefault="00F53B5E" w:rsidP="004A2E6D">
            <w:pPr>
              <w:rPr>
                <w:b/>
                <w:sz w:val="18"/>
                <w:szCs w:val="18"/>
              </w:rPr>
            </w:pPr>
          </w:p>
          <w:p w14:paraId="4625C301" w14:textId="77777777" w:rsidR="00F53B5E" w:rsidRDefault="00F53B5E" w:rsidP="004A2E6D">
            <w:pPr>
              <w:rPr>
                <w:b/>
                <w:sz w:val="18"/>
                <w:szCs w:val="18"/>
              </w:rPr>
            </w:pPr>
          </w:p>
          <w:p w14:paraId="31B6C944" w14:textId="77777777" w:rsidR="00F53B5E" w:rsidRPr="00F31001" w:rsidRDefault="00F53B5E" w:rsidP="004A2E6D">
            <w:pPr>
              <w:rPr>
                <w:b/>
                <w:sz w:val="18"/>
                <w:szCs w:val="18"/>
              </w:rPr>
            </w:pPr>
          </w:p>
        </w:tc>
      </w:tr>
      <w:tr w:rsidR="00F53B5E" w:rsidRPr="00EC0726" w14:paraId="6A5B5375" w14:textId="77777777" w:rsidTr="004A2E6D">
        <w:tc>
          <w:tcPr>
            <w:tcW w:w="3837" w:type="dxa"/>
          </w:tcPr>
          <w:p w14:paraId="4FE7F90A" w14:textId="77777777" w:rsidR="00F53B5E" w:rsidRPr="00EC0726" w:rsidRDefault="00F53B5E" w:rsidP="004A2E6D">
            <w:pPr>
              <w:rPr>
                <w:sz w:val="18"/>
                <w:szCs w:val="18"/>
              </w:rPr>
            </w:pPr>
            <w:r>
              <w:rPr>
                <w:sz w:val="18"/>
                <w:szCs w:val="18"/>
              </w:rPr>
              <w:t>1500 - 1600</w:t>
            </w:r>
          </w:p>
          <w:p w14:paraId="1149C9E8" w14:textId="77777777" w:rsidR="00F53B5E" w:rsidRDefault="00F53B5E" w:rsidP="004A2E6D">
            <w:pPr>
              <w:rPr>
                <w:b/>
                <w:sz w:val="18"/>
                <w:szCs w:val="18"/>
              </w:rPr>
            </w:pPr>
          </w:p>
          <w:p w14:paraId="56D37184" w14:textId="77777777" w:rsidR="00F53B5E" w:rsidRDefault="00F53B5E" w:rsidP="004A2E6D">
            <w:pPr>
              <w:rPr>
                <w:b/>
                <w:sz w:val="18"/>
                <w:szCs w:val="18"/>
              </w:rPr>
            </w:pPr>
            <w:r>
              <w:rPr>
                <w:b/>
                <w:sz w:val="18"/>
                <w:szCs w:val="18"/>
              </w:rPr>
              <w:t>The Barrister and the Criminal Law</w:t>
            </w:r>
          </w:p>
          <w:p w14:paraId="08B6C38D" w14:textId="77777777" w:rsidR="00F53B5E" w:rsidRDefault="00F53B5E" w:rsidP="004A2E6D">
            <w:pPr>
              <w:rPr>
                <w:b/>
                <w:sz w:val="18"/>
                <w:szCs w:val="18"/>
              </w:rPr>
            </w:pPr>
          </w:p>
          <w:p w14:paraId="6678AF98" w14:textId="77777777" w:rsidR="00F53B5E" w:rsidRDefault="00F53B5E" w:rsidP="004A2E6D">
            <w:pPr>
              <w:rPr>
                <w:b/>
                <w:sz w:val="18"/>
                <w:szCs w:val="18"/>
              </w:rPr>
            </w:pPr>
            <w:smartTag w:uri="urn:schemas-microsoft-com:office:smarttags" w:element="PersonName">
              <w:r>
                <w:rPr>
                  <w:b/>
                  <w:sz w:val="18"/>
                  <w:szCs w:val="18"/>
                </w:rPr>
                <w:t>Stephen Wood</w:t>
              </w:r>
            </w:smartTag>
          </w:p>
          <w:p w14:paraId="3EF53CFA" w14:textId="77777777" w:rsidR="00F53B5E" w:rsidRDefault="00F53B5E" w:rsidP="004A2E6D">
            <w:pPr>
              <w:rPr>
                <w:b/>
                <w:sz w:val="18"/>
                <w:szCs w:val="18"/>
              </w:rPr>
            </w:pPr>
          </w:p>
          <w:p w14:paraId="613105BB" w14:textId="77777777" w:rsidR="00F53B5E" w:rsidRPr="00F31001" w:rsidRDefault="00F53B5E" w:rsidP="004A2E6D">
            <w:pPr>
              <w:rPr>
                <w:b/>
                <w:sz w:val="18"/>
                <w:szCs w:val="18"/>
              </w:rPr>
            </w:pPr>
            <w:r>
              <w:rPr>
                <w:b/>
                <w:sz w:val="18"/>
                <w:szCs w:val="18"/>
              </w:rPr>
              <w:t>Barrister, Broadway House Chambers, Bradford</w:t>
            </w:r>
          </w:p>
        </w:tc>
        <w:tc>
          <w:tcPr>
            <w:tcW w:w="4148" w:type="dxa"/>
            <w:shd w:val="clear" w:color="auto" w:fill="auto"/>
          </w:tcPr>
          <w:p w14:paraId="30B5B8A4" w14:textId="77777777" w:rsidR="00F53B5E" w:rsidRDefault="00F53B5E" w:rsidP="004A2E6D">
            <w:pPr>
              <w:ind w:left="-35"/>
              <w:rPr>
                <w:sz w:val="18"/>
                <w:szCs w:val="18"/>
              </w:rPr>
            </w:pPr>
            <w:r>
              <w:rPr>
                <w:sz w:val="18"/>
                <w:szCs w:val="18"/>
              </w:rPr>
              <w:lastRenderedPageBreak/>
              <w:t>1500 - 1600</w:t>
            </w:r>
          </w:p>
          <w:p w14:paraId="46794006" w14:textId="77777777" w:rsidR="00F53B5E" w:rsidRDefault="00F53B5E" w:rsidP="004A2E6D">
            <w:pPr>
              <w:ind w:left="-35"/>
              <w:rPr>
                <w:sz w:val="18"/>
                <w:szCs w:val="18"/>
              </w:rPr>
            </w:pPr>
          </w:p>
          <w:p w14:paraId="3499F4DB" w14:textId="77777777" w:rsidR="00F53B5E" w:rsidRDefault="00F53B5E" w:rsidP="004A2E6D">
            <w:pPr>
              <w:rPr>
                <w:b/>
                <w:sz w:val="18"/>
                <w:szCs w:val="18"/>
              </w:rPr>
            </w:pPr>
            <w:r>
              <w:rPr>
                <w:b/>
                <w:sz w:val="18"/>
                <w:szCs w:val="18"/>
              </w:rPr>
              <w:t>Civil Law: Contract, Tort and Property</w:t>
            </w:r>
          </w:p>
          <w:p w14:paraId="115344C3" w14:textId="77777777" w:rsidR="00F53B5E" w:rsidRDefault="00F53B5E" w:rsidP="004A2E6D">
            <w:pPr>
              <w:rPr>
                <w:b/>
                <w:sz w:val="18"/>
                <w:szCs w:val="18"/>
              </w:rPr>
            </w:pPr>
          </w:p>
          <w:p w14:paraId="4281A017" w14:textId="77777777" w:rsidR="00F53B5E" w:rsidRPr="00A92207" w:rsidRDefault="00F53B5E" w:rsidP="004A2E6D">
            <w:pPr>
              <w:rPr>
                <w:b/>
                <w:sz w:val="18"/>
                <w:szCs w:val="18"/>
              </w:rPr>
            </w:pPr>
            <w:proofErr w:type="spellStart"/>
            <w:r w:rsidRPr="00A92207">
              <w:rPr>
                <w:rStyle w:val="Strong"/>
                <w:sz w:val="18"/>
                <w:szCs w:val="18"/>
              </w:rPr>
              <w:t>Sharn</w:t>
            </w:r>
            <w:proofErr w:type="spellEnd"/>
            <w:r w:rsidRPr="00A92207">
              <w:rPr>
                <w:rStyle w:val="Strong"/>
                <w:sz w:val="18"/>
                <w:szCs w:val="18"/>
              </w:rPr>
              <w:t xml:space="preserve"> </w:t>
            </w:r>
            <w:proofErr w:type="spellStart"/>
            <w:r w:rsidRPr="00A92207">
              <w:rPr>
                <w:rStyle w:val="Strong"/>
                <w:sz w:val="18"/>
                <w:szCs w:val="18"/>
              </w:rPr>
              <w:t>Samra</w:t>
            </w:r>
            <w:proofErr w:type="spellEnd"/>
          </w:p>
          <w:p w14:paraId="01E7757D" w14:textId="77777777" w:rsidR="00F53B5E" w:rsidRPr="00EC0726" w:rsidRDefault="00F53B5E" w:rsidP="004A2E6D">
            <w:pPr>
              <w:rPr>
                <w:b/>
                <w:sz w:val="18"/>
                <w:szCs w:val="18"/>
              </w:rPr>
            </w:pPr>
          </w:p>
          <w:p w14:paraId="2792FBCD" w14:textId="77777777" w:rsidR="00F53B5E" w:rsidRPr="00C7457C" w:rsidRDefault="00F53B5E" w:rsidP="004A2E6D">
            <w:pPr>
              <w:rPr>
                <w:b/>
                <w:sz w:val="18"/>
                <w:szCs w:val="18"/>
              </w:rPr>
            </w:pPr>
            <w:r>
              <w:rPr>
                <w:b/>
                <w:sz w:val="18"/>
                <w:szCs w:val="18"/>
              </w:rPr>
              <w:t>Barrister, Broadway House Chambers</w:t>
            </w:r>
          </w:p>
          <w:p w14:paraId="4CD2B493" w14:textId="77777777" w:rsidR="00F53B5E" w:rsidRPr="00535963" w:rsidRDefault="00F53B5E" w:rsidP="004A2E6D">
            <w:pPr>
              <w:rPr>
                <w:sz w:val="18"/>
                <w:szCs w:val="18"/>
              </w:rPr>
            </w:pPr>
          </w:p>
        </w:tc>
        <w:tc>
          <w:tcPr>
            <w:tcW w:w="3535" w:type="dxa"/>
            <w:vMerge w:val="restart"/>
            <w:shd w:val="clear" w:color="auto" w:fill="auto"/>
          </w:tcPr>
          <w:p w14:paraId="4A6658B9" w14:textId="77777777" w:rsidR="00F53B5E" w:rsidRDefault="00F53B5E" w:rsidP="004A2E6D">
            <w:pPr>
              <w:rPr>
                <w:sz w:val="18"/>
                <w:szCs w:val="18"/>
              </w:rPr>
            </w:pPr>
            <w:r>
              <w:rPr>
                <w:sz w:val="18"/>
                <w:szCs w:val="18"/>
              </w:rPr>
              <w:lastRenderedPageBreak/>
              <w:t>1530 - 1600</w:t>
            </w:r>
          </w:p>
          <w:p w14:paraId="53668B92" w14:textId="77777777" w:rsidR="00F53B5E" w:rsidRDefault="00F53B5E" w:rsidP="004A2E6D">
            <w:pPr>
              <w:rPr>
                <w:sz w:val="18"/>
                <w:szCs w:val="18"/>
              </w:rPr>
            </w:pPr>
          </w:p>
          <w:p w14:paraId="20053C21" w14:textId="77777777" w:rsidR="00F53B5E" w:rsidRDefault="00F53B5E" w:rsidP="004A2E6D">
            <w:pPr>
              <w:rPr>
                <w:b/>
                <w:sz w:val="18"/>
                <w:szCs w:val="18"/>
              </w:rPr>
            </w:pPr>
            <w:r>
              <w:rPr>
                <w:b/>
                <w:sz w:val="18"/>
                <w:szCs w:val="18"/>
              </w:rPr>
              <w:t>Question and Answer Session</w:t>
            </w:r>
          </w:p>
          <w:p w14:paraId="03E07A89" w14:textId="77777777" w:rsidR="00F53B5E" w:rsidRPr="00EC0726" w:rsidRDefault="00F53B5E" w:rsidP="004A2E6D">
            <w:pPr>
              <w:rPr>
                <w:sz w:val="18"/>
                <w:szCs w:val="18"/>
              </w:rPr>
            </w:pPr>
          </w:p>
          <w:p w14:paraId="55C98441" w14:textId="77777777" w:rsidR="00F53B5E" w:rsidRDefault="00F53B5E" w:rsidP="004A2E6D">
            <w:pPr>
              <w:rPr>
                <w:sz w:val="18"/>
                <w:szCs w:val="18"/>
              </w:rPr>
            </w:pPr>
            <w:r>
              <w:rPr>
                <w:sz w:val="18"/>
                <w:szCs w:val="18"/>
              </w:rPr>
              <w:t>Plenary</w:t>
            </w:r>
            <w:r w:rsidRPr="00EC0726">
              <w:rPr>
                <w:sz w:val="18"/>
                <w:szCs w:val="18"/>
              </w:rPr>
              <w:t xml:space="preserve"> reflective session</w:t>
            </w:r>
          </w:p>
          <w:p w14:paraId="2EE38B14" w14:textId="77777777" w:rsidR="00F53B5E" w:rsidRPr="00925E0C" w:rsidRDefault="00F53B5E" w:rsidP="004A2E6D">
            <w:pPr>
              <w:rPr>
                <w:b/>
                <w:sz w:val="18"/>
                <w:szCs w:val="18"/>
              </w:rPr>
            </w:pPr>
            <w:r>
              <w:rPr>
                <w:sz w:val="18"/>
                <w:szCs w:val="18"/>
              </w:rPr>
              <w:t>Feedback and Exit</w:t>
            </w:r>
          </w:p>
        </w:tc>
      </w:tr>
      <w:tr w:rsidR="00F53B5E" w:rsidRPr="00EC0726" w14:paraId="63B74DF0" w14:textId="77777777" w:rsidTr="004A2E6D">
        <w:tc>
          <w:tcPr>
            <w:tcW w:w="3837" w:type="dxa"/>
          </w:tcPr>
          <w:p w14:paraId="4C9D9D80" w14:textId="77777777" w:rsidR="00F53B5E" w:rsidRDefault="00F53B5E" w:rsidP="004A2E6D">
            <w:pPr>
              <w:rPr>
                <w:sz w:val="18"/>
                <w:szCs w:val="18"/>
              </w:rPr>
            </w:pPr>
            <w:r>
              <w:rPr>
                <w:sz w:val="18"/>
                <w:szCs w:val="18"/>
              </w:rPr>
              <w:lastRenderedPageBreak/>
              <w:t>1600 - 1630</w:t>
            </w:r>
          </w:p>
          <w:p w14:paraId="55B003DA" w14:textId="77777777" w:rsidR="00F53B5E" w:rsidRPr="00EC0726" w:rsidRDefault="00F53B5E" w:rsidP="004A2E6D">
            <w:pPr>
              <w:rPr>
                <w:sz w:val="18"/>
                <w:szCs w:val="18"/>
              </w:rPr>
            </w:pPr>
          </w:p>
          <w:p w14:paraId="5C909F8E" w14:textId="77777777" w:rsidR="00F53B5E" w:rsidRPr="00EC0726" w:rsidRDefault="00F53B5E" w:rsidP="004A2E6D">
            <w:pPr>
              <w:rPr>
                <w:sz w:val="18"/>
                <w:szCs w:val="18"/>
              </w:rPr>
            </w:pPr>
            <w:r w:rsidRPr="00EC0726">
              <w:rPr>
                <w:sz w:val="18"/>
                <w:szCs w:val="18"/>
              </w:rPr>
              <w:t>Plenary reflective session</w:t>
            </w:r>
          </w:p>
        </w:tc>
        <w:tc>
          <w:tcPr>
            <w:tcW w:w="4148" w:type="dxa"/>
          </w:tcPr>
          <w:p w14:paraId="3345F0DD" w14:textId="77777777" w:rsidR="00F53B5E" w:rsidRDefault="00F53B5E" w:rsidP="004A2E6D">
            <w:pPr>
              <w:rPr>
                <w:sz w:val="18"/>
                <w:szCs w:val="18"/>
              </w:rPr>
            </w:pPr>
            <w:r>
              <w:rPr>
                <w:sz w:val="18"/>
                <w:szCs w:val="18"/>
              </w:rPr>
              <w:t>1600 - 1630</w:t>
            </w:r>
          </w:p>
          <w:p w14:paraId="1D3625CE" w14:textId="77777777" w:rsidR="00F53B5E" w:rsidRPr="00EC0726" w:rsidRDefault="00F53B5E" w:rsidP="004A2E6D">
            <w:pPr>
              <w:rPr>
                <w:sz w:val="18"/>
                <w:szCs w:val="18"/>
              </w:rPr>
            </w:pPr>
          </w:p>
          <w:p w14:paraId="4155094E" w14:textId="77777777" w:rsidR="00F53B5E" w:rsidRPr="00EC0726" w:rsidRDefault="00F53B5E" w:rsidP="004A2E6D">
            <w:pPr>
              <w:rPr>
                <w:sz w:val="18"/>
                <w:szCs w:val="18"/>
              </w:rPr>
            </w:pPr>
            <w:r w:rsidRPr="00EC0726">
              <w:rPr>
                <w:sz w:val="18"/>
                <w:szCs w:val="18"/>
              </w:rPr>
              <w:t>Plenary reflective session</w:t>
            </w:r>
          </w:p>
        </w:tc>
        <w:tc>
          <w:tcPr>
            <w:tcW w:w="3535" w:type="dxa"/>
            <w:vMerge/>
          </w:tcPr>
          <w:p w14:paraId="7652DB63" w14:textId="77777777" w:rsidR="00F53B5E" w:rsidRPr="00EC0726" w:rsidRDefault="00F53B5E" w:rsidP="004A2E6D">
            <w:pPr>
              <w:rPr>
                <w:sz w:val="18"/>
                <w:szCs w:val="18"/>
              </w:rPr>
            </w:pPr>
          </w:p>
        </w:tc>
      </w:tr>
    </w:tbl>
    <w:p w14:paraId="0A35DC76" w14:textId="77777777" w:rsidR="00F53B5E" w:rsidRPr="003A11E5" w:rsidRDefault="00F53B5E" w:rsidP="00F53B5E"/>
    <w:p w14:paraId="4F576066" w14:textId="77777777" w:rsidR="00F53B5E" w:rsidRDefault="00F53B5E" w:rsidP="00F53B5E">
      <w:pPr>
        <w:jc w:val="both"/>
      </w:pPr>
    </w:p>
    <w:bookmarkEnd w:id="15"/>
    <w:p w14:paraId="661A1879" w14:textId="77777777" w:rsidR="00F53B5E" w:rsidRDefault="00F53B5E" w:rsidP="00F53B5E"/>
    <w:p w14:paraId="1229B79F" w14:textId="77777777" w:rsidR="00F53B5E" w:rsidRDefault="00F53B5E" w:rsidP="00F53B5E">
      <w:pPr>
        <w:rPr>
          <w:i/>
        </w:rPr>
      </w:pPr>
    </w:p>
    <w:p w14:paraId="6576042F" w14:textId="77777777" w:rsidR="00F53B5E" w:rsidRDefault="00F53B5E" w:rsidP="00F53B5E">
      <w:pPr>
        <w:rPr>
          <w:i/>
        </w:rPr>
      </w:pPr>
    </w:p>
    <w:p w14:paraId="7B8B6C77" w14:textId="77777777" w:rsidR="00F53B5E" w:rsidRDefault="00F53B5E" w:rsidP="00F53B5E">
      <w:pPr>
        <w:rPr>
          <w:i/>
        </w:rPr>
      </w:pPr>
    </w:p>
    <w:p w14:paraId="2ECD18ED" w14:textId="77777777" w:rsidR="00F53B5E" w:rsidRDefault="00F53B5E" w:rsidP="00F53B5E">
      <w:pPr>
        <w:rPr>
          <w:i/>
        </w:rPr>
      </w:pPr>
    </w:p>
    <w:p w14:paraId="0D421424" w14:textId="77777777" w:rsidR="00F53B5E" w:rsidRDefault="00F53B5E" w:rsidP="00F53B5E">
      <w:pPr>
        <w:rPr>
          <w:i/>
        </w:rPr>
      </w:pPr>
    </w:p>
    <w:p w14:paraId="3B0B6CF7" w14:textId="77777777" w:rsidR="00F53B5E" w:rsidRDefault="00F53B5E" w:rsidP="00F53B5E">
      <w:pPr>
        <w:rPr>
          <w:i/>
        </w:rPr>
      </w:pPr>
    </w:p>
    <w:p w14:paraId="406008F0" w14:textId="77777777" w:rsidR="00F53B5E" w:rsidRDefault="00F53B5E" w:rsidP="00F53B5E">
      <w:pPr>
        <w:rPr>
          <w:i/>
        </w:rPr>
      </w:pPr>
    </w:p>
    <w:p w14:paraId="3F43A46C" w14:textId="77777777" w:rsidR="00F53B5E" w:rsidRDefault="00F53B5E" w:rsidP="00F53B5E">
      <w:pPr>
        <w:rPr>
          <w:i/>
        </w:rPr>
      </w:pPr>
    </w:p>
    <w:p w14:paraId="210796C8" w14:textId="77777777" w:rsidR="00F53B5E" w:rsidRDefault="00F53B5E" w:rsidP="00F53B5E">
      <w:pPr>
        <w:rPr>
          <w:i/>
        </w:rPr>
      </w:pPr>
    </w:p>
    <w:p w14:paraId="3B303E70" w14:textId="77777777" w:rsidR="00F53B5E" w:rsidRDefault="00F53B5E" w:rsidP="00F53B5E">
      <w:pPr>
        <w:rPr>
          <w:i/>
        </w:rPr>
      </w:pPr>
    </w:p>
    <w:p w14:paraId="44D828FA" w14:textId="77777777" w:rsidR="00F53B5E" w:rsidRDefault="00F53B5E" w:rsidP="00F53B5E">
      <w:pPr>
        <w:rPr>
          <w:i/>
        </w:rPr>
      </w:pPr>
    </w:p>
    <w:p w14:paraId="33A8D3F1" w14:textId="77777777" w:rsidR="00F53B5E" w:rsidRDefault="00F53B5E" w:rsidP="00F53B5E">
      <w:pPr>
        <w:rPr>
          <w:i/>
        </w:rPr>
      </w:pPr>
    </w:p>
    <w:p w14:paraId="6ED78536" w14:textId="77777777" w:rsidR="00F53B5E" w:rsidRDefault="00F53B5E" w:rsidP="00F53B5E">
      <w:pPr>
        <w:rPr>
          <w:i/>
        </w:rPr>
      </w:pPr>
    </w:p>
    <w:p w14:paraId="5D1E5F74" w14:textId="77777777" w:rsidR="00F53B5E" w:rsidRDefault="00F53B5E" w:rsidP="00F53B5E">
      <w:pPr>
        <w:rPr>
          <w:i/>
        </w:rPr>
      </w:pPr>
    </w:p>
    <w:p w14:paraId="7140C246" w14:textId="77777777" w:rsidR="00F53B5E" w:rsidRDefault="00F53B5E" w:rsidP="00F53B5E">
      <w:pPr>
        <w:rPr>
          <w:i/>
        </w:rPr>
      </w:pPr>
    </w:p>
    <w:p w14:paraId="5C69EF2A" w14:textId="77777777" w:rsidR="00F53B5E" w:rsidRDefault="00F53B5E" w:rsidP="00F53B5E">
      <w:pPr>
        <w:rPr>
          <w:i/>
        </w:rPr>
      </w:pPr>
    </w:p>
    <w:p w14:paraId="67090249" w14:textId="77777777" w:rsidR="00F53B5E" w:rsidRDefault="00F53B5E" w:rsidP="00F53B5E">
      <w:pPr>
        <w:rPr>
          <w:i/>
        </w:rPr>
      </w:pPr>
    </w:p>
    <w:p w14:paraId="5FA9972A" w14:textId="77777777" w:rsidR="00F53B5E" w:rsidRDefault="00F53B5E" w:rsidP="00F53B5E">
      <w:pPr>
        <w:rPr>
          <w:i/>
        </w:rPr>
      </w:pPr>
    </w:p>
    <w:p w14:paraId="08190EA3" w14:textId="77777777" w:rsidR="00F53B5E" w:rsidRDefault="00F53B5E" w:rsidP="00F53B5E">
      <w:pPr>
        <w:rPr>
          <w:i/>
        </w:rPr>
      </w:pPr>
    </w:p>
    <w:bookmarkEnd w:id="1"/>
    <w:p w14:paraId="7A9D0C79" w14:textId="3A6DB360" w:rsidR="007D0DFE" w:rsidRDefault="007D0DFE"/>
    <w:sectPr w:rsidR="007D0DFE" w:rsidSect="000E1E32">
      <w:footerReference w:type="even" r:id="rId8"/>
      <w:footerReference w:type="default" r:id="rId9"/>
      <w:headerReference w:type="first" r:id="rId10"/>
      <w:footerReference w:type="first" r:id="rId11"/>
      <w:pgSz w:w="11906" w:h="16838" w:code="9"/>
      <w:pgMar w:top="794" w:right="1418" w:bottom="719" w:left="1985"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7B797" w14:textId="77777777" w:rsidR="00605F7D" w:rsidRDefault="000C662F">
      <w:pPr>
        <w:spacing w:after="0" w:line="240" w:lineRule="auto"/>
      </w:pPr>
      <w:r>
        <w:separator/>
      </w:r>
    </w:p>
  </w:endnote>
  <w:endnote w:type="continuationSeparator" w:id="0">
    <w:p w14:paraId="3E1A66EA" w14:textId="77777777" w:rsidR="00605F7D" w:rsidRDefault="000C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6FEBB" w14:textId="77777777" w:rsidR="000E1E32" w:rsidRDefault="00F53B5E" w:rsidP="000E1E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70780" w14:textId="77777777" w:rsidR="000E1E32" w:rsidRDefault="00AD6FA2" w:rsidP="000E1E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F4781" w14:textId="161E29E4" w:rsidR="000E1E32" w:rsidRDefault="00F53B5E" w:rsidP="000E1E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6FA2">
      <w:rPr>
        <w:rStyle w:val="PageNumber"/>
        <w:noProof/>
      </w:rPr>
      <w:t>2</w:t>
    </w:r>
    <w:r>
      <w:rPr>
        <w:rStyle w:val="PageNumber"/>
      </w:rPr>
      <w:fldChar w:fldCharType="end"/>
    </w:r>
  </w:p>
  <w:p w14:paraId="6117168C" w14:textId="77777777" w:rsidR="000E1E32" w:rsidRDefault="00AD6FA2" w:rsidP="000E1E32">
    <w:pPr>
      <w:pStyle w:val="FooterConfidentiality"/>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17BB8" w14:textId="77777777" w:rsidR="000E1E32" w:rsidRDefault="00F53B5E" w:rsidP="000E1E32">
    <w:pPr>
      <w:pStyle w:val="FooterConfidentiality"/>
    </w:pPr>
    <w:r>
      <w:rPr>
        <w:noProof/>
        <w:lang w:eastAsia="en-GB"/>
      </w:rPr>
      <mc:AlternateContent>
        <mc:Choice Requires="wps">
          <w:drawing>
            <wp:anchor distT="0" distB="0" distL="114300" distR="114300" simplePos="0" relativeHeight="251660288" behindDoc="0" locked="0" layoutInCell="0" allowOverlap="1" wp14:anchorId="1A707889" wp14:editId="67CCCD2D">
              <wp:simplePos x="0" y="0"/>
              <wp:positionH relativeFrom="page">
                <wp:posOffset>0</wp:posOffset>
              </wp:positionH>
              <wp:positionV relativeFrom="page">
                <wp:posOffset>10031095</wp:posOffset>
              </wp:positionV>
              <wp:extent cx="7560310" cy="360045"/>
              <wp:effectExtent l="0" t="1270"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81409" w14:textId="77777777" w:rsidR="000E1E32" w:rsidRDefault="00AD6FA2">
                          <w:pPr>
                            <w:pStyle w:val="FooterConfidentiality"/>
                          </w:pPr>
                        </w:p>
                        <w:p w14:paraId="00556B33" w14:textId="77777777" w:rsidR="000E1E32" w:rsidRDefault="00AD6FA2">
                          <w:pPr>
                            <w:pStyle w:val="FooterConfidentiality"/>
                            <w:spacing w:before="120"/>
                          </w:pPr>
                        </w:p>
                        <w:p w14:paraId="67FE3368" w14:textId="77777777" w:rsidR="000E1E32" w:rsidRDefault="00AD6F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707889" id="_x0000_t202" coordsize="21600,21600" o:spt="202" path="m,l,21600r21600,l21600,xe">
              <v:stroke joinstyle="miter"/>
              <v:path gradientshapeok="t" o:connecttype="rect"/>
            </v:shapetype>
            <v:shape id="Text Box 2" o:spid="_x0000_s1026" type="#_x0000_t202" style="position:absolute;left:0;text-align:left;margin-left:0;margin-top:789.85pt;width:595.3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q1rAIAAKk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" o:allowincell="f" filled="f" stroked="f">
              <v:textbox inset="0,0,0,0">
                <w:txbxContent>
                  <w:p w14:paraId="36E81409" w14:textId="77777777" w:rsidR="000E1E32" w:rsidRDefault="000C662F">
                    <w:pPr>
                      <w:pStyle w:val="FooterConfidentiality"/>
                    </w:pPr>
                  </w:p>
                  <w:p w14:paraId="00556B33" w14:textId="77777777" w:rsidR="000E1E32" w:rsidRDefault="000C662F">
                    <w:pPr>
                      <w:pStyle w:val="FooterConfidentiality"/>
                      <w:spacing w:before="120"/>
                    </w:pPr>
                  </w:p>
                  <w:p w14:paraId="67FE3368" w14:textId="77777777" w:rsidR="000E1E32" w:rsidRDefault="000C662F"/>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2FF23" w14:textId="77777777" w:rsidR="00605F7D" w:rsidRDefault="000C662F">
      <w:pPr>
        <w:spacing w:after="0" w:line="240" w:lineRule="auto"/>
      </w:pPr>
      <w:r>
        <w:separator/>
      </w:r>
    </w:p>
  </w:footnote>
  <w:footnote w:type="continuationSeparator" w:id="0">
    <w:p w14:paraId="04549F0E" w14:textId="77777777" w:rsidR="00605F7D" w:rsidRDefault="000C6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9BF1C" w14:textId="77777777" w:rsidR="000E1E32" w:rsidRDefault="00F53B5E">
    <w:pPr>
      <w:pStyle w:val="Header"/>
      <w:rPr>
        <w:sz w:val="2"/>
      </w:rPr>
    </w:pPr>
    <w:r>
      <w:rPr>
        <w:noProof/>
        <w:sz w:val="2"/>
        <w:lang w:eastAsia="en-GB"/>
      </w:rPr>
      <mc:AlternateContent>
        <mc:Choice Requires="wps">
          <w:drawing>
            <wp:anchor distT="0" distB="0" distL="114300" distR="114300" simplePos="0" relativeHeight="251659264" behindDoc="0" locked="0" layoutInCell="0" allowOverlap="1" wp14:anchorId="787444B7" wp14:editId="1F7D0689">
              <wp:simplePos x="0" y="0"/>
              <wp:positionH relativeFrom="page">
                <wp:posOffset>0</wp:posOffset>
              </wp:positionH>
              <wp:positionV relativeFrom="page">
                <wp:posOffset>3888740</wp:posOffset>
              </wp:positionV>
              <wp:extent cx="360045" cy="0"/>
              <wp:effectExtent l="9525" t="12065" r="1143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line">
                        <a:avLst/>
                      </a:prstGeom>
                      <a:noFill/>
                      <a:ln w="31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638651"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06.2pt" to="28.35pt,3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" o:allowincell="f" strokecolor="silver" strokeweight=".2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FE"/>
    <w:rsid w:val="000C662F"/>
    <w:rsid w:val="002A5918"/>
    <w:rsid w:val="00367A9A"/>
    <w:rsid w:val="005D1422"/>
    <w:rsid w:val="00605F7D"/>
    <w:rsid w:val="00650EEE"/>
    <w:rsid w:val="007D0DFE"/>
    <w:rsid w:val="00AD6FA2"/>
    <w:rsid w:val="00F53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PersonName"/>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3E47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7D0DFE"/>
  </w:style>
  <w:style w:type="paragraph" w:customStyle="1" w:styleId="HMCTStext-officename">
    <w:name w:val="HMCTS text - office name"/>
    <w:rsid w:val="007D0DFE"/>
    <w:pPr>
      <w:spacing w:after="0" w:line="240" w:lineRule="auto"/>
    </w:pPr>
    <w:rPr>
      <w:rFonts w:ascii="Arial" w:eastAsia="Times New Roman" w:hAnsi="Arial" w:cs="Times New Roman"/>
      <w:b/>
      <w:sz w:val="17"/>
      <w:szCs w:val="24"/>
      <w:lang w:eastAsia="en-GB"/>
    </w:rPr>
  </w:style>
  <w:style w:type="paragraph" w:customStyle="1" w:styleId="HMCTStext-otheraddress">
    <w:name w:val="HMCTS text - other address"/>
    <w:rsid w:val="007D0DFE"/>
    <w:pPr>
      <w:tabs>
        <w:tab w:val="left" w:pos="170"/>
      </w:tabs>
      <w:spacing w:after="0" w:line="240" w:lineRule="auto"/>
    </w:pPr>
    <w:rPr>
      <w:rFonts w:ascii="Arial" w:eastAsia="Times New Roman" w:hAnsi="Arial" w:cs="Times New Roman"/>
      <w:sz w:val="17"/>
      <w:szCs w:val="24"/>
      <w:lang w:eastAsia="en-GB"/>
    </w:rPr>
  </w:style>
  <w:style w:type="paragraph" w:styleId="Header">
    <w:name w:val="header"/>
    <w:basedOn w:val="Normal"/>
    <w:link w:val="HeaderChar"/>
    <w:rsid w:val="007D0DFE"/>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7D0DFE"/>
    <w:rPr>
      <w:rFonts w:ascii="Times New Roman" w:eastAsia="Times New Roman" w:hAnsi="Times New Roman" w:cs="Times New Roman"/>
      <w:sz w:val="24"/>
      <w:szCs w:val="24"/>
    </w:rPr>
  </w:style>
  <w:style w:type="paragraph" w:styleId="Footer">
    <w:name w:val="footer"/>
    <w:basedOn w:val="Normal"/>
    <w:link w:val="FooterChar"/>
    <w:rsid w:val="007D0DFE"/>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7D0DFE"/>
    <w:rPr>
      <w:rFonts w:ascii="Times New Roman" w:eastAsia="Times New Roman" w:hAnsi="Times New Roman" w:cs="Times New Roman"/>
      <w:sz w:val="24"/>
      <w:szCs w:val="24"/>
    </w:rPr>
  </w:style>
  <w:style w:type="paragraph" w:customStyle="1" w:styleId="FooterConfidentiality">
    <w:name w:val="FooterConfidentiality"/>
    <w:basedOn w:val="Normal"/>
    <w:rsid w:val="007D0DFE"/>
    <w:pPr>
      <w:spacing w:after="0" w:line="220" w:lineRule="exact"/>
      <w:jc w:val="center"/>
    </w:pPr>
    <w:rPr>
      <w:rFonts w:ascii="Times New Roman" w:eastAsia="Times" w:hAnsi="Times New Roman"/>
      <w:b/>
      <w:color w:val="000000"/>
      <w:sz w:val="24"/>
    </w:rPr>
  </w:style>
  <w:style w:type="character" w:styleId="Hyperlink">
    <w:name w:val="Hyperlink"/>
    <w:rsid w:val="007D0DFE"/>
    <w:rPr>
      <w:color w:val="0000FF"/>
      <w:u w:val="single"/>
    </w:rPr>
  </w:style>
  <w:style w:type="paragraph" w:customStyle="1" w:styleId="HMCTSnormal">
    <w:name w:val="HMCTS normal"/>
    <w:rsid w:val="007D0DFE"/>
    <w:pPr>
      <w:spacing w:after="0" w:line="240" w:lineRule="auto"/>
    </w:pPr>
    <w:rPr>
      <w:rFonts w:ascii="Arial" w:eastAsia="Times New Roman" w:hAnsi="Arial" w:cs="Times New Roman"/>
      <w:szCs w:val="24"/>
      <w:lang w:eastAsia="en-GB"/>
    </w:rPr>
  </w:style>
  <w:style w:type="character" w:styleId="Strong">
    <w:name w:val="Strong"/>
    <w:qFormat/>
    <w:rsid w:val="00F53B5E"/>
    <w:rPr>
      <w:b/>
      <w:bCs/>
    </w:rPr>
  </w:style>
  <w:style w:type="paragraph" w:styleId="BalloonText">
    <w:name w:val="Balloon Text"/>
    <w:basedOn w:val="Normal"/>
    <w:link w:val="BalloonTextChar"/>
    <w:uiPriority w:val="99"/>
    <w:semiHidden/>
    <w:unhideWhenUsed/>
    <w:rsid w:val="00AD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FA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7D0DFE"/>
  </w:style>
  <w:style w:type="paragraph" w:customStyle="1" w:styleId="HMCTStext-officename">
    <w:name w:val="HMCTS text - office name"/>
    <w:rsid w:val="007D0DFE"/>
    <w:pPr>
      <w:spacing w:after="0" w:line="240" w:lineRule="auto"/>
    </w:pPr>
    <w:rPr>
      <w:rFonts w:ascii="Arial" w:eastAsia="Times New Roman" w:hAnsi="Arial" w:cs="Times New Roman"/>
      <w:b/>
      <w:sz w:val="17"/>
      <w:szCs w:val="24"/>
      <w:lang w:eastAsia="en-GB"/>
    </w:rPr>
  </w:style>
  <w:style w:type="paragraph" w:customStyle="1" w:styleId="HMCTStext-otheraddress">
    <w:name w:val="HMCTS text - other address"/>
    <w:rsid w:val="007D0DFE"/>
    <w:pPr>
      <w:tabs>
        <w:tab w:val="left" w:pos="170"/>
      </w:tabs>
      <w:spacing w:after="0" w:line="240" w:lineRule="auto"/>
    </w:pPr>
    <w:rPr>
      <w:rFonts w:ascii="Arial" w:eastAsia="Times New Roman" w:hAnsi="Arial" w:cs="Times New Roman"/>
      <w:sz w:val="17"/>
      <w:szCs w:val="24"/>
      <w:lang w:eastAsia="en-GB"/>
    </w:rPr>
  </w:style>
  <w:style w:type="paragraph" w:styleId="Header">
    <w:name w:val="header"/>
    <w:basedOn w:val="Normal"/>
    <w:link w:val="HeaderChar"/>
    <w:rsid w:val="007D0DFE"/>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7D0DFE"/>
    <w:rPr>
      <w:rFonts w:ascii="Times New Roman" w:eastAsia="Times New Roman" w:hAnsi="Times New Roman" w:cs="Times New Roman"/>
      <w:sz w:val="24"/>
      <w:szCs w:val="24"/>
    </w:rPr>
  </w:style>
  <w:style w:type="paragraph" w:styleId="Footer">
    <w:name w:val="footer"/>
    <w:basedOn w:val="Normal"/>
    <w:link w:val="FooterChar"/>
    <w:rsid w:val="007D0DFE"/>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7D0DFE"/>
    <w:rPr>
      <w:rFonts w:ascii="Times New Roman" w:eastAsia="Times New Roman" w:hAnsi="Times New Roman" w:cs="Times New Roman"/>
      <w:sz w:val="24"/>
      <w:szCs w:val="24"/>
    </w:rPr>
  </w:style>
  <w:style w:type="paragraph" w:customStyle="1" w:styleId="FooterConfidentiality">
    <w:name w:val="FooterConfidentiality"/>
    <w:basedOn w:val="Normal"/>
    <w:rsid w:val="007D0DFE"/>
    <w:pPr>
      <w:spacing w:after="0" w:line="220" w:lineRule="exact"/>
      <w:jc w:val="center"/>
    </w:pPr>
    <w:rPr>
      <w:rFonts w:ascii="Times New Roman" w:eastAsia="Times" w:hAnsi="Times New Roman"/>
      <w:b/>
      <w:color w:val="000000"/>
      <w:sz w:val="24"/>
    </w:rPr>
  </w:style>
  <w:style w:type="character" w:styleId="Hyperlink">
    <w:name w:val="Hyperlink"/>
    <w:rsid w:val="007D0DFE"/>
    <w:rPr>
      <w:color w:val="0000FF"/>
      <w:u w:val="single"/>
    </w:rPr>
  </w:style>
  <w:style w:type="paragraph" w:customStyle="1" w:styleId="HMCTSnormal">
    <w:name w:val="HMCTS normal"/>
    <w:rsid w:val="007D0DFE"/>
    <w:pPr>
      <w:spacing w:after="0" w:line="240" w:lineRule="auto"/>
    </w:pPr>
    <w:rPr>
      <w:rFonts w:ascii="Arial" w:eastAsia="Times New Roman" w:hAnsi="Arial" w:cs="Times New Roman"/>
      <w:szCs w:val="24"/>
      <w:lang w:eastAsia="en-GB"/>
    </w:rPr>
  </w:style>
  <w:style w:type="character" w:styleId="Strong">
    <w:name w:val="Strong"/>
    <w:qFormat/>
    <w:rsid w:val="00F53B5E"/>
    <w:rPr>
      <w:b/>
      <w:bCs/>
    </w:rPr>
  </w:style>
  <w:style w:type="paragraph" w:styleId="BalloonText">
    <w:name w:val="Balloon Text"/>
    <w:basedOn w:val="Normal"/>
    <w:link w:val="BalloonTextChar"/>
    <w:uiPriority w:val="99"/>
    <w:semiHidden/>
    <w:unhideWhenUsed/>
    <w:rsid w:val="00AD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F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1086</Words>
  <Characters>6193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HHJ Jonathan</dc:creator>
  <cp:lastModifiedBy>Catherine Halliwell</cp:lastModifiedBy>
  <cp:revision>2</cp:revision>
  <dcterms:created xsi:type="dcterms:W3CDTF">2018-10-17T15:07:00Z</dcterms:created>
  <dcterms:modified xsi:type="dcterms:W3CDTF">2018-10-17T15:07:00Z</dcterms:modified>
</cp:coreProperties>
</file>