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10" w:rsidRPr="00360881" w:rsidRDefault="00360881" w:rsidP="00911A75">
      <w:pPr>
        <w:jc w:val="right"/>
        <w:rPr>
          <w:b/>
          <w:sz w:val="22"/>
          <w:szCs w:val="22"/>
        </w:rPr>
      </w:pPr>
      <w:r w:rsidRPr="00360881">
        <w:rPr>
          <w:b/>
          <w:sz w:val="22"/>
          <w:szCs w:val="22"/>
        </w:rPr>
        <w:t>Schools Forum Document HX Appendix 1</w:t>
      </w:r>
    </w:p>
    <w:p w:rsidR="002B2F6F" w:rsidRDefault="005D0EC2" w:rsidP="005D0EC2">
      <w:pPr>
        <w:jc w:val="right"/>
        <w:rPr>
          <w:b/>
          <w:sz w:val="22"/>
          <w:szCs w:val="22"/>
          <w:u w:val="single"/>
        </w:rPr>
      </w:pPr>
      <w:r>
        <w:rPr>
          <w:rFonts w:cs="Arial"/>
          <w:noProof/>
        </w:rPr>
        <w:drawing>
          <wp:inline distT="0" distB="0" distL="0" distR="0" wp14:anchorId="163F9700" wp14:editId="699E3070">
            <wp:extent cx="3028950" cy="847725"/>
            <wp:effectExtent l="0" t="0" r="0" b="9525"/>
            <wp:docPr id="1" name="Picture 1"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275F7A" w:rsidRDefault="00275F7A" w:rsidP="00275F7A">
      <w:pPr>
        <w:rPr>
          <w:b/>
          <w:sz w:val="28"/>
          <w:szCs w:val="28"/>
          <w:u w:val="single"/>
        </w:rPr>
      </w:pPr>
    </w:p>
    <w:p w:rsidR="00275F7A" w:rsidRPr="00AB0C7B" w:rsidRDefault="00275F7A" w:rsidP="00275F7A">
      <w:pPr>
        <w:jc w:val="center"/>
        <w:rPr>
          <w:b/>
          <w:sz w:val="28"/>
          <w:szCs w:val="28"/>
          <w:u w:val="single"/>
        </w:rPr>
      </w:pPr>
      <w:r w:rsidRPr="00AB0C7B">
        <w:rPr>
          <w:b/>
          <w:sz w:val="28"/>
          <w:szCs w:val="28"/>
          <w:u w:val="single"/>
        </w:rPr>
        <w:t>Consultation - Bradford District</w:t>
      </w:r>
      <w:r w:rsidR="00F726D3">
        <w:rPr>
          <w:b/>
          <w:sz w:val="28"/>
          <w:szCs w:val="28"/>
          <w:u w:val="single"/>
        </w:rPr>
        <w:t>’s</w:t>
      </w:r>
      <w:r w:rsidRPr="00AB0C7B">
        <w:rPr>
          <w:b/>
          <w:sz w:val="28"/>
          <w:szCs w:val="28"/>
          <w:u w:val="single"/>
        </w:rPr>
        <w:t xml:space="preserve"> Early Years Single Funding Formula 201</w:t>
      </w:r>
      <w:r>
        <w:rPr>
          <w:b/>
          <w:sz w:val="28"/>
          <w:szCs w:val="28"/>
          <w:u w:val="single"/>
        </w:rPr>
        <w:t>8</w:t>
      </w:r>
      <w:r w:rsidRPr="00AB0C7B">
        <w:rPr>
          <w:b/>
          <w:sz w:val="28"/>
          <w:szCs w:val="28"/>
          <w:u w:val="single"/>
        </w:rPr>
        <w:t>/1</w:t>
      </w:r>
      <w:r>
        <w:rPr>
          <w:b/>
          <w:sz w:val="28"/>
          <w:szCs w:val="28"/>
          <w:u w:val="single"/>
        </w:rPr>
        <w:t>9</w:t>
      </w:r>
    </w:p>
    <w:p w:rsidR="00275F7A" w:rsidRDefault="00275F7A" w:rsidP="00275F7A">
      <w:pPr>
        <w:rPr>
          <w:b/>
          <w:sz w:val="28"/>
          <w:szCs w:val="28"/>
          <w:u w:val="single"/>
        </w:rPr>
      </w:pPr>
    </w:p>
    <w:p w:rsidR="00275F7A" w:rsidRPr="00B30D67" w:rsidRDefault="00275F7A" w:rsidP="00275F7A">
      <w:pPr>
        <w:pStyle w:val="ListParagraph"/>
        <w:numPr>
          <w:ilvl w:val="0"/>
          <w:numId w:val="24"/>
        </w:numPr>
        <w:jc w:val="both"/>
        <w:rPr>
          <w:b/>
          <w:sz w:val="22"/>
          <w:szCs w:val="22"/>
          <w:u w:val="single"/>
        </w:rPr>
      </w:pPr>
      <w:r w:rsidRPr="00B30D67">
        <w:rPr>
          <w:b/>
          <w:sz w:val="22"/>
          <w:szCs w:val="22"/>
          <w:u w:val="single"/>
        </w:rPr>
        <w:t>Introduction</w:t>
      </w:r>
    </w:p>
    <w:p w:rsidR="00275F7A" w:rsidRPr="00D44734" w:rsidRDefault="00275F7A" w:rsidP="00275F7A">
      <w:pPr>
        <w:jc w:val="both"/>
        <w:rPr>
          <w:sz w:val="22"/>
          <w:szCs w:val="22"/>
        </w:rPr>
      </w:pPr>
    </w:p>
    <w:p w:rsidR="00275F7A" w:rsidRDefault="00275F7A" w:rsidP="00275F7A">
      <w:pPr>
        <w:jc w:val="both"/>
        <w:rPr>
          <w:sz w:val="22"/>
          <w:szCs w:val="22"/>
        </w:rPr>
      </w:pPr>
      <w:r>
        <w:rPr>
          <w:sz w:val="22"/>
          <w:szCs w:val="22"/>
        </w:rPr>
        <w:t>1.1 Attached with this introduction is the full draft Technical Statement, which sets out the proposed methodology and timetable for the calculation of funding allocations for individual providers delivering the 2, 3 and 4 year old free entitlements in 2018/19. This Statement includes direction on the funding of the extended 30 hours free entitlement for eligible 3 and 4 ye</w:t>
      </w:r>
      <w:bookmarkStart w:id="0" w:name="_GoBack"/>
      <w:bookmarkEnd w:id="0"/>
      <w:r>
        <w:rPr>
          <w:sz w:val="22"/>
          <w:szCs w:val="22"/>
        </w:rPr>
        <w:t>ars olds, which began at September 2017. The major</w:t>
      </w:r>
      <w:r w:rsidR="0084448C">
        <w:rPr>
          <w:sz w:val="22"/>
          <w:szCs w:val="22"/>
        </w:rPr>
        <w:t xml:space="preserve"> changes in the operation of Bradford’s</w:t>
      </w:r>
      <w:r>
        <w:rPr>
          <w:sz w:val="22"/>
          <w:szCs w:val="22"/>
        </w:rPr>
        <w:t xml:space="preserve"> EYSFF for 2018/19 are set out at the beginning of the Statement.</w:t>
      </w:r>
    </w:p>
    <w:p w:rsidR="00275F7A" w:rsidRDefault="00275F7A" w:rsidP="00275F7A">
      <w:pPr>
        <w:jc w:val="both"/>
        <w:rPr>
          <w:sz w:val="22"/>
          <w:szCs w:val="22"/>
        </w:rPr>
      </w:pPr>
    </w:p>
    <w:p w:rsidR="00275F7A" w:rsidRDefault="00275F7A" w:rsidP="00275F7A">
      <w:pPr>
        <w:jc w:val="both"/>
        <w:rPr>
          <w:sz w:val="22"/>
          <w:szCs w:val="22"/>
        </w:rPr>
      </w:pPr>
      <w:r>
        <w:rPr>
          <w:sz w:val="22"/>
          <w:szCs w:val="22"/>
        </w:rPr>
        <w:t>1.2 Our proposals</w:t>
      </w:r>
      <w:r w:rsidR="00367EA5">
        <w:rPr>
          <w:sz w:val="22"/>
          <w:szCs w:val="22"/>
        </w:rPr>
        <w:t xml:space="preserve"> for 2018/19</w:t>
      </w:r>
      <w:r>
        <w:rPr>
          <w:sz w:val="22"/>
          <w:szCs w:val="22"/>
        </w:rPr>
        <w:t xml:space="preserve"> incorporate our response to the changes set out by Government in its consultation on national funding formula and early years funding reform in 2017, which can </w:t>
      </w:r>
      <w:r w:rsidRPr="00AA62AF">
        <w:rPr>
          <w:sz w:val="22"/>
          <w:szCs w:val="22"/>
        </w:rPr>
        <w:t>be access</w:t>
      </w:r>
      <w:r>
        <w:rPr>
          <w:sz w:val="22"/>
          <w:szCs w:val="22"/>
        </w:rPr>
        <w:t>ed</w:t>
      </w:r>
      <w:r w:rsidRPr="00AA62AF">
        <w:rPr>
          <w:sz w:val="22"/>
          <w:szCs w:val="22"/>
        </w:rPr>
        <w:t xml:space="preserve"> </w:t>
      </w:r>
      <w:hyperlink r:id="rId11" w:history="1">
        <w:r w:rsidRPr="00AA62AF">
          <w:rPr>
            <w:rStyle w:val="Hyperlink"/>
            <w:sz w:val="22"/>
            <w:szCs w:val="22"/>
          </w:rPr>
          <w:t>here</w:t>
        </w:r>
      </w:hyperlink>
      <w:r w:rsidRPr="00AA62AF">
        <w:rPr>
          <w:sz w:val="22"/>
          <w:szCs w:val="22"/>
        </w:rPr>
        <w:t xml:space="preserve">. </w:t>
      </w:r>
      <w:r w:rsidR="0084448C">
        <w:rPr>
          <w:sz w:val="22"/>
          <w:szCs w:val="22"/>
        </w:rPr>
        <w:t>Our proposals</w:t>
      </w:r>
      <w:r>
        <w:rPr>
          <w:sz w:val="22"/>
          <w:szCs w:val="22"/>
        </w:rPr>
        <w:t xml:space="preserve"> follow what we set out for providers in our consultation in autumn 2016 and what we began to implement at April 2017.</w:t>
      </w:r>
      <w:r w:rsidR="00DC63C4">
        <w:rPr>
          <w:sz w:val="22"/>
          <w:szCs w:val="22"/>
        </w:rPr>
        <w:t xml:space="preserve"> The only significant deviation from our autumn 2016 consultation is the proposed implementation of a monthly ‘starters and leavers’ counting and payment arrangement</w:t>
      </w:r>
      <w:r w:rsidR="00367EA5">
        <w:rPr>
          <w:sz w:val="22"/>
          <w:szCs w:val="22"/>
        </w:rPr>
        <w:t xml:space="preserve"> from 1 April 2018</w:t>
      </w:r>
      <w:r w:rsidR="00DC63C4">
        <w:rPr>
          <w:sz w:val="22"/>
          <w:szCs w:val="22"/>
        </w:rPr>
        <w:t>.</w:t>
      </w:r>
      <w:r w:rsidR="00073644">
        <w:rPr>
          <w:sz w:val="22"/>
          <w:szCs w:val="22"/>
        </w:rPr>
        <w:t xml:space="preserve"> This is a significant change in method</w:t>
      </w:r>
      <w:r w:rsidR="0084448C">
        <w:rPr>
          <w:sz w:val="22"/>
          <w:szCs w:val="22"/>
        </w:rPr>
        <w:t>ology and providers should review this closely.</w:t>
      </w:r>
    </w:p>
    <w:p w:rsidR="00275F7A" w:rsidRDefault="00275F7A" w:rsidP="00275F7A">
      <w:pPr>
        <w:jc w:val="both"/>
        <w:rPr>
          <w:sz w:val="22"/>
          <w:szCs w:val="22"/>
        </w:rPr>
      </w:pPr>
    </w:p>
    <w:p w:rsidR="00275F7A" w:rsidRDefault="00275F7A" w:rsidP="00275F7A">
      <w:pPr>
        <w:jc w:val="both"/>
        <w:rPr>
          <w:sz w:val="22"/>
          <w:szCs w:val="22"/>
        </w:rPr>
      </w:pPr>
      <w:r>
        <w:rPr>
          <w:sz w:val="22"/>
          <w:szCs w:val="22"/>
        </w:rPr>
        <w:t xml:space="preserve">1.3 As we set out in autumn 2016, the most significant </w:t>
      </w:r>
      <w:r w:rsidR="00B17C75">
        <w:rPr>
          <w:sz w:val="22"/>
          <w:szCs w:val="22"/>
        </w:rPr>
        <w:t>‘</w:t>
      </w:r>
      <w:r w:rsidR="00EB1365">
        <w:rPr>
          <w:sz w:val="22"/>
          <w:szCs w:val="22"/>
        </w:rPr>
        <w:t>directed</w:t>
      </w:r>
      <w:r w:rsidR="00B17C75">
        <w:rPr>
          <w:sz w:val="22"/>
          <w:szCs w:val="22"/>
        </w:rPr>
        <w:t xml:space="preserve">’ </w:t>
      </w:r>
      <w:r>
        <w:rPr>
          <w:sz w:val="22"/>
          <w:szCs w:val="22"/>
        </w:rPr>
        <w:t>change</w:t>
      </w:r>
      <w:r w:rsidR="00B17C75">
        <w:rPr>
          <w:sz w:val="22"/>
          <w:szCs w:val="22"/>
        </w:rPr>
        <w:t xml:space="preserve"> resulting from</w:t>
      </w:r>
      <w:r>
        <w:rPr>
          <w:sz w:val="22"/>
          <w:szCs w:val="22"/>
        </w:rPr>
        <w:t xml:space="preserve"> the DfE’s national reform is the reduction in the value of Setting Base Rates allocated in Bradford for the delivery of the 3 and 4 year old universal and extended entitlements.</w:t>
      </w:r>
      <w:r w:rsidR="00B17C75">
        <w:rPr>
          <w:sz w:val="22"/>
          <w:szCs w:val="22"/>
        </w:rPr>
        <w:t xml:space="preserve"> This is especially significant for the PVI sector in 2018/19.</w:t>
      </w:r>
      <w:r w:rsidR="00EB1365">
        <w:rPr>
          <w:sz w:val="22"/>
          <w:szCs w:val="22"/>
        </w:rPr>
        <w:t xml:space="preserve"> The rates of funding for Maintained Nursery Schools remain protected in 2018/19 (and 2019/20)</w:t>
      </w:r>
      <w:r w:rsidR="009E7CAF">
        <w:rPr>
          <w:sz w:val="22"/>
          <w:szCs w:val="22"/>
        </w:rPr>
        <w:t xml:space="preserve"> because the DfE has allocated specific monies into the DSG to </w:t>
      </w:r>
      <w:r w:rsidR="007301EC">
        <w:rPr>
          <w:sz w:val="22"/>
          <w:szCs w:val="22"/>
        </w:rPr>
        <w:t xml:space="preserve">enable / </w:t>
      </w:r>
      <w:r w:rsidR="009E7CAF">
        <w:rPr>
          <w:sz w:val="22"/>
          <w:szCs w:val="22"/>
        </w:rPr>
        <w:t>require this</w:t>
      </w:r>
      <w:r w:rsidR="00EB1365">
        <w:rPr>
          <w:sz w:val="22"/>
          <w:szCs w:val="22"/>
        </w:rPr>
        <w:t>.</w:t>
      </w:r>
    </w:p>
    <w:p w:rsidR="00275F7A" w:rsidRDefault="00275F7A" w:rsidP="00275F7A">
      <w:pPr>
        <w:jc w:val="both"/>
        <w:rPr>
          <w:sz w:val="22"/>
          <w:szCs w:val="22"/>
        </w:rPr>
      </w:pPr>
    </w:p>
    <w:p w:rsidR="00275F7A" w:rsidRDefault="00275F7A" w:rsidP="00275F7A">
      <w:pPr>
        <w:jc w:val="both"/>
        <w:rPr>
          <w:sz w:val="22"/>
          <w:szCs w:val="22"/>
        </w:rPr>
      </w:pPr>
      <w:r>
        <w:rPr>
          <w:sz w:val="22"/>
          <w:szCs w:val="22"/>
        </w:rPr>
        <w:t xml:space="preserve">1.4 Please note that the values of funding rates quoted in this consultation document, including the Setting Base Rates, are </w:t>
      </w:r>
      <w:r w:rsidR="007312E3">
        <w:rPr>
          <w:sz w:val="22"/>
          <w:szCs w:val="22"/>
        </w:rPr>
        <w:t xml:space="preserve">currently </w:t>
      </w:r>
      <w:r>
        <w:rPr>
          <w:sz w:val="22"/>
          <w:szCs w:val="22"/>
        </w:rPr>
        <w:t>indicative</w:t>
      </w:r>
      <w:r w:rsidR="007312E3">
        <w:rPr>
          <w:sz w:val="22"/>
          <w:szCs w:val="22"/>
        </w:rPr>
        <w:t xml:space="preserve"> and should be viewed as such</w:t>
      </w:r>
      <w:r>
        <w:rPr>
          <w:sz w:val="22"/>
          <w:szCs w:val="22"/>
        </w:rPr>
        <w:t xml:space="preserve">. These indicative rates are highlighted in yellow. It is expected that rates of funding for 2018/19 will be set following the Schools Forum meeting on 10 January 2018. </w:t>
      </w:r>
      <w:r w:rsidR="00B95DF6">
        <w:rPr>
          <w:sz w:val="22"/>
          <w:szCs w:val="22"/>
        </w:rPr>
        <w:t>However,</w:t>
      </w:r>
      <w:r w:rsidR="007312E3">
        <w:rPr>
          <w:sz w:val="22"/>
          <w:szCs w:val="22"/>
        </w:rPr>
        <w:t xml:space="preserve"> t</w:t>
      </w:r>
      <w:r>
        <w:rPr>
          <w:sz w:val="22"/>
          <w:szCs w:val="22"/>
        </w:rPr>
        <w:t>he rates presented in this document do</w:t>
      </w:r>
      <w:r w:rsidR="007312E3">
        <w:rPr>
          <w:sz w:val="22"/>
          <w:szCs w:val="22"/>
        </w:rPr>
        <w:t xml:space="preserve"> r</w:t>
      </w:r>
      <w:r>
        <w:rPr>
          <w:sz w:val="22"/>
          <w:szCs w:val="22"/>
        </w:rPr>
        <w:t xml:space="preserve">epresent what we </w:t>
      </w:r>
      <w:r w:rsidR="00EF5E06">
        <w:rPr>
          <w:sz w:val="22"/>
          <w:szCs w:val="22"/>
        </w:rPr>
        <w:t>aim</w:t>
      </w:r>
      <w:r>
        <w:rPr>
          <w:sz w:val="22"/>
          <w:szCs w:val="22"/>
        </w:rPr>
        <w:t xml:space="preserve"> to fund in 2018/19. Therefore, these do give providers </w:t>
      </w:r>
      <w:r w:rsidR="007312E3">
        <w:rPr>
          <w:sz w:val="22"/>
          <w:szCs w:val="22"/>
        </w:rPr>
        <w:t>a base</w:t>
      </w:r>
      <w:r w:rsidR="000D1CCD">
        <w:rPr>
          <w:sz w:val="22"/>
          <w:szCs w:val="22"/>
        </w:rPr>
        <w:t xml:space="preserve"> on which to plan</w:t>
      </w:r>
      <w:r>
        <w:rPr>
          <w:sz w:val="22"/>
          <w:szCs w:val="22"/>
        </w:rPr>
        <w:t>.</w:t>
      </w:r>
    </w:p>
    <w:p w:rsidR="00B16915" w:rsidRDefault="00B16915" w:rsidP="00275F7A">
      <w:pPr>
        <w:jc w:val="both"/>
        <w:rPr>
          <w:sz w:val="22"/>
          <w:szCs w:val="22"/>
        </w:rPr>
      </w:pPr>
    </w:p>
    <w:p w:rsidR="00B16915" w:rsidRDefault="00A55529" w:rsidP="00275F7A">
      <w:pPr>
        <w:jc w:val="both"/>
        <w:rPr>
          <w:sz w:val="22"/>
          <w:szCs w:val="22"/>
        </w:rPr>
      </w:pPr>
      <w:r>
        <w:rPr>
          <w:sz w:val="22"/>
          <w:szCs w:val="22"/>
        </w:rPr>
        <w:t xml:space="preserve">1.5 The Authority </w:t>
      </w:r>
      <w:r w:rsidR="00B16915">
        <w:rPr>
          <w:sz w:val="22"/>
          <w:szCs w:val="22"/>
        </w:rPr>
        <w:t>has developed the proposals for 2018/19 on the basis that:</w:t>
      </w:r>
    </w:p>
    <w:p w:rsidR="00B16915" w:rsidRDefault="00B16915" w:rsidP="00B16915">
      <w:pPr>
        <w:jc w:val="both"/>
        <w:rPr>
          <w:rFonts w:cs="Arial"/>
        </w:rPr>
      </w:pPr>
    </w:p>
    <w:p w:rsidR="00B16915" w:rsidRPr="00B16915" w:rsidRDefault="00B16915" w:rsidP="00B16915">
      <w:pPr>
        <w:pStyle w:val="ListParagraph"/>
        <w:numPr>
          <w:ilvl w:val="0"/>
          <w:numId w:val="25"/>
        </w:numPr>
        <w:jc w:val="both"/>
        <w:rPr>
          <w:sz w:val="22"/>
          <w:szCs w:val="22"/>
        </w:rPr>
      </w:pPr>
      <w:r w:rsidRPr="00B16915">
        <w:rPr>
          <w:sz w:val="22"/>
          <w:szCs w:val="22"/>
        </w:rPr>
        <w:t>We will continue the policy of ring-fencing of the Early Years Block.</w:t>
      </w:r>
    </w:p>
    <w:p w:rsidR="00B16915" w:rsidRPr="00B16915" w:rsidRDefault="00B16915" w:rsidP="00B16915">
      <w:pPr>
        <w:pStyle w:val="ListParagraph"/>
        <w:ind w:left="360"/>
        <w:jc w:val="both"/>
        <w:rPr>
          <w:sz w:val="22"/>
          <w:szCs w:val="22"/>
        </w:rPr>
      </w:pPr>
    </w:p>
    <w:p w:rsidR="00B16915" w:rsidRPr="00B16915" w:rsidRDefault="00B16915" w:rsidP="00B16915">
      <w:pPr>
        <w:pStyle w:val="ListParagraph"/>
        <w:numPr>
          <w:ilvl w:val="0"/>
          <w:numId w:val="25"/>
        </w:numPr>
        <w:jc w:val="both"/>
        <w:rPr>
          <w:sz w:val="22"/>
          <w:szCs w:val="22"/>
        </w:rPr>
      </w:pPr>
      <w:r w:rsidRPr="00B16915">
        <w:rPr>
          <w:sz w:val="22"/>
          <w:szCs w:val="22"/>
        </w:rPr>
        <w:t>We will move to monthly starters and leavers counting at April 2018, which will replace the termly headcount count methodology (and 2nd headcount for the 2 year</w:t>
      </w:r>
      <w:r>
        <w:rPr>
          <w:sz w:val="22"/>
          <w:szCs w:val="22"/>
        </w:rPr>
        <w:t xml:space="preserve"> old offer).</w:t>
      </w:r>
    </w:p>
    <w:p w:rsidR="00B16915" w:rsidRPr="00B16915" w:rsidRDefault="00B16915" w:rsidP="00B16915">
      <w:pPr>
        <w:pStyle w:val="ListParagraph"/>
        <w:ind w:left="360"/>
        <w:jc w:val="both"/>
        <w:rPr>
          <w:sz w:val="22"/>
          <w:szCs w:val="22"/>
        </w:rPr>
      </w:pPr>
    </w:p>
    <w:p w:rsidR="00B16915" w:rsidRPr="00B16915" w:rsidRDefault="00B16915" w:rsidP="00B16915">
      <w:pPr>
        <w:pStyle w:val="ListParagraph"/>
        <w:numPr>
          <w:ilvl w:val="0"/>
          <w:numId w:val="25"/>
        </w:numPr>
        <w:jc w:val="both"/>
        <w:rPr>
          <w:sz w:val="22"/>
          <w:szCs w:val="22"/>
        </w:rPr>
      </w:pPr>
      <w:r w:rsidRPr="00B16915">
        <w:rPr>
          <w:sz w:val="22"/>
          <w:szCs w:val="22"/>
        </w:rPr>
        <w:t xml:space="preserve">We will seek to simplify the processes for PVI providers, which will include no longer publishing a ‘hard copy’ pre-calculated </w:t>
      </w:r>
      <w:r w:rsidR="000D1CCD">
        <w:rPr>
          <w:sz w:val="22"/>
          <w:szCs w:val="22"/>
        </w:rPr>
        <w:t>Confirmed Indicative Budget</w:t>
      </w:r>
      <w:r w:rsidRPr="00B16915">
        <w:rPr>
          <w:sz w:val="22"/>
          <w:szCs w:val="22"/>
        </w:rPr>
        <w:t xml:space="preserve"> for PVI providers in March. Instead, we will begin monthly payments based on the latest confirmed position and we will enable providers to use a ready reckoner to estimate funding.</w:t>
      </w:r>
    </w:p>
    <w:p w:rsidR="00B16915" w:rsidRPr="00B16915" w:rsidRDefault="00B16915" w:rsidP="00B16915">
      <w:pPr>
        <w:pStyle w:val="ListParagraph"/>
        <w:ind w:left="360"/>
        <w:jc w:val="both"/>
        <w:rPr>
          <w:sz w:val="22"/>
          <w:szCs w:val="22"/>
        </w:rPr>
      </w:pPr>
    </w:p>
    <w:p w:rsidR="00B16915" w:rsidRDefault="00B16915" w:rsidP="00B16915">
      <w:pPr>
        <w:pStyle w:val="ListParagraph"/>
        <w:numPr>
          <w:ilvl w:val="0"/>
          <w:numId w:val="25"/>
        </w:numPr>
        <w:jc w:val="both"/>
        <w:rPr>
          <w:sz w:val="22"/>
          <w:szCs w:val="22"/>
        </w:rPr>
      </w:pPr>
      <w:r w:rsidRPr="00B16915">
        <w:rPr>
          <w:sz w:val="22"/>
          <w:szCs w:val="22"/>
        </w:rPr>
        <w:t>Our Early Years Single Funding Formula will continue to 100% pass through the DSG funding rate for:</w:t>
      </w:r>
    </w:p>
    <w:p w:rsidR="00B16915" w:rsidRPr="00B16915" w:rsidRDefault="00B16915" w:rsidP="00B16915">
      <w:pPr>
        <w:jc w:val="both"/>
        <w:rPr>
          <w:sz w:val="22"/>
          <w:szCs w:val="22"/>
        </w:rPr>
      </w:pPr>
    </w:p>
    <w:p w:rsidR="00B16915" w:rsidRPr="00B16915" w:rsidRDefault="00B16915" w:rsidP="00B16915">
      <w:pPr>
        <w:pStyle w:val="ListParagraph"/>
        <w:numPr>
          <w:ilvl w:val="1"/>
          <w:numId w:val="25"/>
        </w:numPr>
        <w:jc w:val="both"/>
        <w:rPr>
          <w:sz w:val="22"/>
          <w:szCs w:val="22"/>
        </w:rPr>
      </w:pPr>
      <w:r w:rsidRPr="00B16915">
        <w:rPr>
          <w:sz w:val="22"/>
          <w:szCs w:val="22"/>
        </w:rPr>
        <w:t>T</w:t>
      </w:r>
      <w:r w:rsidR="000D1CCD">
        <w:rPr>
          <w:sz w:val="22"/>
          <w:szCs w:val="22"/>
        </w:rPr>
        <w:t>he 2 year old free entitlement</w:t>
      </w:r>
    </w:p>
    <w:p w:rsidR="00B16915" w:rsidRPr="00B16915" w:rsidRDefault="00B16915" w:rsidP="00B16915">
      <w:pPr>
        <w:pStyle w:val="ListParagraph"/>
        <w:numPr>
          <w:ilvl w:val="1"/>
          <w:numId w:val="25"/>
        </w:numPr>
        <w:jc w:val="both"/>
        <w:rPr>
          <w:sz w:val="22"/>
          <w:szCs w:val="22"/>
        </w:rPr>
      </w:pPr>
      <w:r w:rsidRPr="00B16915">
        <w:rPr>
          <w:sz w:val="22"/>
          <w:szCs w:val="22"/>
        </w:rPr>
        <w:t>The Early Years Pupil Premium (required)</w:t>
      </w:r>
    </w:p>
    <w:p w:rsidR="00B16915" w:rsidRPr="00B16915" w:rsidRDefault="00B16915" w:rsidP="00B16915">
      <w:pPr>
        <w:pStyle w:val="ListParagraph"/>
        <w:numPr>
          <w:ilvl w:val="1"/>
          <w:numId w:val="25"/>
        </w:numPr>
        <w:jc w:val="both"/>
        <w:rPr>
          <w:sz w:val="22"/>
          <w:szCs w:val="22"/>
        </w:rPr>
      </w:pPr>
      <w:r w:rsidRPr="00B16915">
        <w:rPr>
          <w:sz w:val="22"/>
          <w:szCs w:val="22"/>
        </w:rPr>
        <w:t>The Disability Access Fund (required)</w:t>
      </w:r>
    </w:p>
    <w:p w:rsidR="00B16915" w:rsidRPr="00B16915" w:rsidRDefault="00B16915" w:rsidP="00B16915">
      <w:pPr>
        <w:jc w:val="both"/>
        <w:rPr>
          <w:sz w:val="22"/>
          <w:szCs w:val="22"/>
        </w:rPr>
      </w:pPr>
    </w:p>
    <w:p w:rsidR="00B16915" w:rsidRPr="00B16915" w:rsidRDefault="00B16915" w:rsidP="00B16915">
      <w:pPr>
        <w:pStyle w:val="ListParagraph"/>
        <w:numPr>
          <w:ilvl w:val="0"/>
          <w:numId w:val="28"/>
        </w:numPr>
        <w:jc w:val="both"/>
        <w:rPr>
          <w:sz w:val="22"/>
          <w:szCs w:val="22"/>
        </w:rPr>
      </w:pPr>
      <w:r w:rsidRPr="00B16915">
        <w:rPr>
          <w:sz w:val="22"/>
          <w:szCs w:val="22"/>
        </w:rPr>
        <w:t>We will continue &amp; increase the Early Years Block’s contribution to EY SEN Inclusion funds, w</w:t>
      </w:r>
      <w:r>
        <w:rPr>
          <w:sz w:val="22"/>
          <w:szCs w:val="22"/>
        </w:rPr>
        <w:t>hich is proposed to</w:t>
      </w:r>
      <w:r w:rsidRPr="00B16915">
        <w:rPr>
          <w:sz w:val="22"/>
          <w:szCs w:val="22"/>
        </w:rPr>
        <w:t xml:space="preserve"> be managed through a new SEND EY </w:t>
      </w:r>
      <w:r w:rsidR="000D1CCD">
        <w:rPr>
          <w:sz w:val="22"/>
          <w:szCs w:val="22"/>
        </w:rPr>
        <w:t>Centres of Excellence structure. Early Years Inclusion monies will be 100% funded from within the Early Years Block from 1 April 2018.</w:t>
      </w:r>
    </w:p>
    <w:p w:rsidR="00B16915" w:rsidRPr="003146E2" w:rsidRDefault="00B16915" w:rsidP="003146E2">
      <w:pPr>
        <w:jc w:val="both"/>
        <w:rPr>
          <w:sz w:val="22"/>
          <w:szCs w:val="22"/>
        </w:rPr>
      </w:pPr>
    </w:p>
    <w:p w:rsidR="00B16915" w:rsidRDefault="00B16915" w:rsidP="00B16915">
      <w:pPr>
        <w:pStyle w:val="ListParagraph"/>
        <w:numPr>
          <w:ilvl w:val="0"/>
          <w:numId w:val="27"/>
        </w:numPr>
        <w:jc w:val="both"/>
        <w:rPr>
          <w:sz w:val="22"/>
          <w:szCs w:val="22"/>
        </w:rPr>
      </w:pPr>
      <w:r w:rsidRPr="00B16915">
        <w:rPr>
          <w:sz w:val="22"/>
          <w:szCs w:val="22"/>
        </w:rPr>
        <w:lastRenderedPageBreak/>
        <w:t>We will establish a Universal Base Rate for the 3 &amp; 4 year old offer, as require</w:t>
      </w:r>
      <w:r w:rsidR="007927D2">
        <w:rPr>
          <w:sz w:val="22"/>
          <w:szCs w:val="22"/>
        </w:rPr>
        <w:t xml:space="preserve">d by the DfE, </w:t>
      </w:r>
      <w:r w:rsidRPr="00B16915">
        <w:rPr>
          <w:sz w:val="22"/>
          <w:szCs w:val="22"/>
        </w:rPr>
        <w:t>with this overridden in 2018/19 for:</w:t>
      </w:r>
    </w:p>
    <w:p w:rsidR="00B16915" w:rsidRPr="00B16915" w:rsidRDefault="00B16915" w:rsidP="00B16915">
      <w:pPr>
        <w:jc w:val="both"/>
        <w:rPr>
          <w:sz w:val="22"/>
          <w:szCs w:val="22"/>
        </w:rPr>
      </w:pPr>
    </w:p>
    <w:p w:rsidR="00B16915" w:rsidRDefault="00B16915" w:rsidP="00B16915">
      <w:pPr>
        <w:pStyle w:val="ListParagraph"/>
        <w:numPr>
          <w:ilvl w:val="1"/>
          <w:numId w:val="27"/>
        </w:numPr>
        <w:jc w:val="both"/>
        <w:rPr>
          <w:sz w:val="22"/>
          <w:szCs w:val="22"/>
        </w:rPr>
      </w:pPr>
      <w:r w:rsidRPr="00B16915">
        <w:rPr>
          <w:sz w:val="22"/>
          <w:szCs w:val="22"/>
        </w:rPr>
        <w:t>Nursery Schools – with the allocation of the specific MNS factor, meaning that the funding rates for each nursery school (base and deprivation) will continue to be retained at the</w:t>
      </w:r>
      <w:r w:rsidR="007927D2">
        <w:rPr>
          <w:sz w:val="22"/>
          <w:szCs w:val="22"/>
        </w:rPr>
        <w:t>ir</w:t>
      </w:r>
      <w:r w:rsidRPr="00B16915">
        <w:rPr>
          <w:sz w:val="22"/>
          <w:szCs w:val="22"/>
        </w:rPr>
        <w:t xml:space="preserve"> 2016/17 value</w:t>
      </w:r>
      <w:r w:rsidR="007927D2">
        <w:rPr>
          <w:sz w:val="22"/>
          <w:szCs w:val="22"/>
        </w:rPr>
        <w:t>s</w:t>
      </w:r>
      <w:r w:rsidRPr="00B16915">
        <w:rPr>
          <w:sz w:val="22"/>
          <w:szCs w:val="22"/>
        </w:rPr>
        <w:t>, as we have done in 2017/18.</w:t>
      </w:r>
    </w:p>
    <w:p w:rsidR="00B16915" w:rsidRPr="00B16915" w:rsidRDefault="00B16915" w:rsidP="00B16915">
      <w:pPr>
        <w:pStyle w:val="ListParagraph"/>
        <w:ind w:left="1080"/>
        <w:jc w:val="both"/>
        <w:rPr>
          <w:sz w:val="22"/>
          <w:szCs w:val="22"/>
        </w:rPr>
      </w:pPr>
    </w:p>
    <w:p w:rsidR="00B16915" w:rsidRPr="00B16915" w:rsidRDefault="00B16915" w:rsidP="00B16915">
      <w:pPr>
        <w:pStyle w:val="ListParagraph"/>
        <w:numPr>
          <w:ilvl w:val="1"/>
          <w:numId w:val="27"/>
        </w:numPr>
        <w:jc w:val="both"/>
        <w:rPr>
          <w:sz w:val="22"/>
          <w:szCs w:val="22"/>
        </w:rPr>
      </w:pPr>
      <w:r w:rsidRPr="00B16915">
        <w:rPr>
          <w:sz w:val="22"/>
          <w:szCs w:val="22"/>
        </w:rPr>
        <w:t>PVI providers and nursery classes – through the allocation of additional one off monies on a tra</w:t>
      </w:r>
      <w:r w:rsidR="007927D2">
        <w:rPr>
          <w:sz w:val="22"/>
          <w:szCs w:val="22"/>
        </w:rPr>
        <w:t>nsitional / temporary basis</w:t>
      </w:r>
      <w:r w:rsidRPr="00B16915">
        <w:rPr>
          <w:sz w:val="22"/>
          <w:szCs w:val="22"/>
        </w:rPr>
        <w:t xml:space="preserve">. The </w:t>
      </w:r>
      <w:r w:rsidR="000C6D07">
        <w:rPr>
          <w:sz w:val="22"/>
          <w:szCs w:val="22"/>
        </w:rPr>
        <w:t>aim</w:t>
      </w:r>
      <w:r w:rsidRPr="00B16915">
        <w:rPr>
          <w:sz w:val="22"/>
          <w:szCs w:val="22"/>
        </w:rPr>
        <w:t xml:space="preserve"> will be to set a base rate at £4.12 per ho</w:t>
      </w:r>
      <w:r w:rsidR="0043470A">
        <w:rPr>
          <w:sz w:val="22"/>
          <w:szCs w:val="22"/>
        </w:rPr>
        <w:t>ur, as set out in the autumn 2016 consultation</w:t>
      </w:r>
      <w:r w:rsidRPr="00B16915">
        <w:rPr>
          <w:sz w:val="22"/>
          <w:szCs w:val="22"/>
        </w:rPr>
        <w:t xml:space="preserve">. </w:t>
      </w:r>
    </w:p>
    <w:p w:rsidR="00275F7A" w:rsidRPr="00B16915" w:rsidRDefault="00275F7A" w:rsidP="00B16915">
      <w:pPr>
        <w:rPr>
          <w:sz w:val="22"/>
          <w:szCs w:val="22"/>
        </w:rPr>
      </w:pPr>
    </w:p>
    <w:p w:rsidR="00B16915" w:rsidRPr="00B16915" w:rsidRDefault="00B16915" w:rsidP="00B16915">
      <w:pPr>
        <w:pStyle w:val="ListParagraph"/>
        <w:numPr>
          <w:ilvl w:val="0"/>
          <w:numId w:val="26"/>
        </w:numPr>
        <w:jc w:val="both"/>
        <w:rPr>
          <w:sz w:val="22"/>
          <w:szCs w:val="22"/>
        </w:rPr>
      </w:pPr>
      <w:r w:rsidRPr="00B16915">
        <w:rPr>
          <w:sz w:val="22"/>
          <w:szCs w:val="22"/>
        </w:rPr>
        <w:t>We will continue the nursery school sustainability supplement using the current methodology but bringing the 30 hours extended entitlement into the calculation (</w:t>
      </w:r>
      <w:r w:rsidR="000C6D07">
        <w:rPr>
          <w:sz w:val="22"/>
          <w:szCs w:val="22"/>
        </w:rPr>
        <w:t xml:space="preserve">which </w:t>
      </w:r>
      <w:r w:rsidRPr="00B16915">
        <w:rPr>
          <w:sz w:val="22"/>
          <w:szCs w:val="22"/>
        </w:rPr>
        <w:t>will reduce the cost of the sustainability supplement).</w:t>
      </w:r>
    </w:p>
    <w:p w:rsidR="00B16915" w:rsidRPr="00B16915" w:rsidRDefault="00B16915" w:rsidP="00B16915">
      <w:pPr>
        <w:pStyle w:val="ListParagraph"/>
        <w:ind w:left="360"/>
        <w:jc w:val="both"/>
        <w:rPr>
          <w:sz w:val="22"/>
          <w:szCs w:val="22"/>
        </w:rPr>
      </w:pPr>
    </w:p>
    <w:p w:rsidR="00B16915" w:rsidRPr="00B16915" w:rsidRDefault="00B16915" w:rsidP="00B16915">
      <w:pPr>
        <w:pStyle w:val="ListParagraph"/>
        <w:numPr>
          <w:ilvl w:val="0"/>
          <w:numId w:val="26"/>
        </w:numPr>
        <w:jc w:val="both"/>
        <w:rPr>
          <w:sz w:val="22"/>
          <w:szCs w:val="22"/>
        </w:rPr>
      </w:pPr>
      <w:r w:rsidRPr="00B16915">
        <w:rPr>
          <w:sz w:val="22"/>
          <w:szCs w:val="22"/>
        </w:rPr>
        <w:t>We will continue our current deprivation supplement within the 3&amp;4 year old EYSFF in 2018/19, calculated at 9.5% of EYSFF, and will keep this under review. Deprivation rates will reduce in 2018/19 because the overall EYSFF funding envelop</w:t>
      </w:r>
      <w:r w:rsidR="00723E0A">
        <w:rPr>
          <w:sz w:val="22"/>
          <w:szCs w:val="22"/>
        </w:rPr>
        <w:t>e</w:t>
      </w:r>
      <w:r w:rsidR="008A4059">
        <w:rPr>
          <w:sz w:val="22"/>
          <w:szCs w:val="22"/>
        </w:rPr>
        <w:t xml:space="preserve"> is</w:t>
      </w:r>
      <w:r w:rsidR="000C6D07">
        <w:rPr>
          <w:sz w:val="22"/>
          <w:szCs w:val="22"/>
        </w:rPr>
        <w:t xml:space="preserve"> reducing</w:t>
      </w:r>
      <w:r w:rsidR="008A4059">
        <w:rPr>
          <w:sz w:val="22"/>
          <w:szCs w:val="22"/>
        </w:rPr>
        <w:t xml:space="preserve"> due to the impact of</w:t>
      </w:r>
      <w:r w:rsidR="000C6D07">
        <w:rPr>
          <w:sz w:val="22"/>
          <w:szCs w:val="22"/>
        </w:rPr>
        <w:t xml:space="preserve"> national reform</w:t>
      </w:r>
      <w:r w:rsidRPr="00B16915">
        <w:rPr>
          <w:sz w:val="22"/>
          <w:szCs w:val="22"/>
        </w:rPr>
        <w:t>.</w:t>
      </w:r>
    </w:p>
    <w:p w:rsidR="00B16915" w:rsidRPr="00B16915" w:rsidRDefault="00B16915" w:rsidP="00B16915">
      <w:pPr>
        <w:pStyle w:val="ListParagraph"/>
        <w:ind w:left="360"/>
        <w:jc w:val="both"/>
        <w:rPr>
          <w:sz w:val="22"/>
          <w:szCs w:val="22"/>
        </w:rPr>
      </w:pPr>
    </w:p>
    <w:p w:rsidR="00B16915" w:rsidRDefault="00B16915" w:rsidP="00B16915">
      <w:pPr>
        <w:pStyle w:val="ListParagraph"/>
        <w:numPr>
          <w:ilvl w:val="0"/>
          <w:numId w:val="26"/>
        </w:numPr>
        <w:jc w:val="both"/>
        <w:rPr>
          <w:sz w:val="22"/>
          <w:szCs w:val="22"/>
        </w:rPr>
      </w:pPr>
      <w:r w:rsidRPr="00B16915">
        <w:rPr>
          <w:sz w:val="22"/>
          <w:szCs w:val="22"/>
        </w:rPr>
        <w:t>We will not introduce any further supplements in 2018/19 and will keep this position under review, noting that any additional supplements would erode the value of the deprivation supplement</w:t>
      </w:r>
      <w:r w:rsidR="009035F1">
        <w:rPr>
          <w:sz w:val="22"/>
          <w:szCs w:val="22"/>
        </w:rPr>
        <w:t xml:space="preserve"> as the maximum spend on all supplements</w:t>
      </w:r>
      <w:r w:rsidR="00632556">
        <w:rPr>
          <w:sz w:val="22"/>
          <w:szCs w:val="22"/>
        </w:rPr>
        <w:t xml:space="preserve"> set by the DfE</w:t>
      </w:r>
      <w:r w:rsidR="009035F1">
        <w:rPr>
          <w:sz w:val="22"/>
          <w:szCs w:val="22"/>
        </w:rPr>
        <w:t xml:space="preserve"> is 10% of EYSFF</w:t>
      </w:r>
      <w:r w:rsidR="008A4059">
        <w:rPr>
          <w:sz w:val="22"/>
          <w:szCs w:val="22"/>
        </w:rPr>
        <w:t>.</w:t>
      </w:r>
    </w:p>
    <w:p w:rsidR="00B16915" w:rsidRDefault="00B16915" w:rsidP="00B16915">
      <w:pPr>
        <w:pStyle w:val="ListParagraph"/>
        <w:ind w:left="360"/>
        <w:jc w:val="both"/>
        <w:rPr>
          <w:sz w:val="22"/>
          <w:szCs w:val="22"/>
        </w:rPr>
      </w:pPr>
    </w:p>
    <w:p w:rsidR="00275F7A" w:rsidRPr="00B16915" w:rsidRDefault="00B16915" w:rsidP="00B16915">
      <w:pPr>
        <w:pStyle w:val="ListParagraph"/>
        <w:numPr>
          <w:ilvl w:val="0"/>
          <w:numId w:val="26"/>
        </w:numPr>
        <w:jc w:val="both"/>
        <w:rPr>
          <w:sz w:val="22"/>
          <w:szCs w:val="22"/>
        </w:rPr>
      </w:pPr>
      <w:r w:rsidRPr="00B16915">
        <w:rPr>
          <w:sz w:val="22"/>
          <w:szCs w:val="22"/>
        </w:rPr>
        <w:t>We will aim to hold one off monies within the Early Years Block so that a minimum 3 &amp; 4 year old base rate of £4.11 can be afforded in 20</w:t>
      </w:r>
      <w:r w:rsidR="00EA2A11">
        <w:rPr>
          <w:sz w:val="22"/>
          <w:szCs w:val="22"/>
        </w:rPr>
        <w:t>19/20, as set out in the autumn 2016</w:t>
      </w:r>
      <w:r w:rsidRPr="00B16915">
        <w:rPr>
          <w:sz w:val="22"/>
          <w:szCs w:val="22"/>
        </w:rPr>
        <w:t xml:space="preserve"> consultation. This will be subject to the value of one off monies available.</w:t>
      </w:r>
    </w:p>
    <w:p w:rsidR="00275F7A" w:rsidRDefault="00275F7A" w:rsidP="00E95A5C">
      <w:pPr>
        <w:rPr>
          <w:b/>
          <w:sz w:val="28"/>
          <w:szCs w:val="28"/>
          <w:u w:val="single"/>
        </w:rPr>
      </w:pPr>
    </w:p>
    <w:p w:rsidR="00E95A5C" w:rsidRDefault="00E95A5C" w:rsidP="00E95A5C">
      <w:pPr>
        <w:jc w:val="both"/>
        <w:rPr>
          <w:sz w:val="22"/>
          <w:szCs w:val="22"/>
        </w:rPr>
      </w:pPr>
      <w:r>
        <w:rPr>
          <w:sz w:val="22"/>
          <w:szCs w:val="22"/>
        </w:rPr>
        <w:t>1.6</w:t>
      </w:r>
      <w:r w:rsidRPr="004D74CA">
        <w:rPr>
          <w:sz w:val="22"/>
          <w:szCs w:val="22"/>
        </w:rPr>
        <w:t xml:space="preserve"> Please use the responses form </w:t>
      </w:r>
      <w:r>
        <w:rPr>
          <w:sz w:val="22"/>
          <w:szCs w:val="22"/>
        </w:rPr>
        <w:t>attached at the end of this document</w:t>
      </w:r>
      <w:r w:rsidRPr="004D74CA">
        <w:rPr>
          <w:color w:val="000000"/>
          <w:sz w:val="22"/>
          <w:szCs w:val="22"/>
        </w:rPr>
        <w:t xml:space="preserve"> to submit</w:t>
      </w:r>
      <w:r w:rsidRPr="004D74CA">
        <w:rPr>
          <w:sz w:val="22"/>
          <w:szCs w:val="22"/>
        </w:rPr>
        <w:t xml:space="preserve"> your views on the proposals outlined in the consultation. There is space on this form for you to comment on any aspect of the proposals. If you wish to discuss these proposals in more detail, or have any specific q</w:t>
      </w:r>
      <w:r>
        <w:rPr>
          <w:sz w:val="22"/>
          <w:szCs w:val="22"/>
        </w:rPr>
        <w:t>uestions, please contact either</w:t>
      </w:r>
      <w:r w:rsidRPr="004D74CA">
        <w:rPr>
          <w:sz w:val="22"/>
          <w:szCs w:val="22"/>
        </w:rPr>
        <w:t xml:space="preserve"> Andrew Redding</w:t>
      </w:r>
      <w:r>
        <w:rPr>
          <w:sz w:val="22"/>
          <w:szCs w:val="22"/>
        </w:rPr>
        <w:t xml:space="preserve"> </w:t>
      </w:r>
      <w:hyperlink r:id="rId12" w:history="1">
        <w:r w:rsidRPr="00010760">
          <w:rPr>
            <w:rStyle w:val="Hyperlink"/>
            <w:sz w:val="22"/>
            <w:szCs w:val="22"/>
          </w:rPr>
          <w:t>andrew.redding@bradford.gov.uk</w:t>
        </w:r>
      </w:hyperlink>
      <w:r>
        <w:rPr>
          <w:sz w:val="22"/>
          <w:szCs w:val="22"/>
        </w:rPr>
        <w:t xml:space="preserve"> 01274 432678, Dawn Haigh </w:t>
      </w:r>
      <w:hyperlink r:id="rId13" w:history="1">
        <w:r w:rsidRPr="00010760">
          <w:rPr>
            <w:rStyle w:val="Hyperlink"/>
            <w:sz w:val="22"/>
            <w:szCs w:val="22"/>
          </w:rPr>
          <w:t>dawn.haigh@bradford.gov.uk</w:t>
        </w:r>
      </w:hyperlink>
      <w:r>
        <w:rPr>
          <w:sz w:val="22"/>
          <w:szCs w:val="22"/>
        </w:rPr>
        <w:t xml:space="preserve"> </w:t>
      </w:r>
      <w:r w:rsidRPr="004D74CA">
        <w:rPr>
          <w:sz w:val="22"/>
          <w:szCs w:val="22"/>
        </w:rPr>
        <w:t xml:space="preserve"> </w:t>
      </w:r>
      <w:r>
        <w:rPr>
          <w:sz w:val="22"/>
          <w:szCs w:val="22"/>
        </w:rPr>
        <w:t xml:space="preserve">01274 433775 or Jaclyn McManus </w:t>
      </w:r>
      <w:hyperlink r:id="rId14" w:history="1">
        <w:r w:rsidRPr="00D44734">
          <w:rPr>
            <w:rStyle w:val="Hyperlink"/>
            <w:sz w:val="22"/>
            <w:szCs w:val="22"/>
          </w:rPr>
          <w:t>jaclyn.mcmanus@bradford.gov.uk</w:t>
        </w:r>
      </w:hyperlink>
      <w:r>
        <w:rPr>
          <w:sz w:val="22"/>
          <w:szCs w:val="22"/>
        </w:rPr>
        <w:t xml:space="preserve"> 01274 </w:t>
      </w:r>
      <w:r w:rsidRPr="00D44734">
        <w:rPr>
          <w:sz w:val="22"/>
          <w:szCs w:val="22"/>
        </w:rPr>
        <w:t>431965</w:t>
      </w:r>
      <w:r w:rsidR="00C204F4">
        <w:rPr>
          <w:sz w:val="22"/>
          <w:szCs w:val="22"/>
        </w:rPr>
        <w:t>.</w:t>
      </w:r>
    </w:p>
    <w:p w:rsidR="00C204F4" w:rsidRDefault="00C204F4" w:rsidP="00E95A5C">
      <w:pPr>
        <w:jc w:val="both"/>
        <w:rPr>
          <w:sz w:val="22"/>
          <w:szCs w:val="22"/>
        </w:rPr>
      </w:pPr>
    </w:p>
    <w:p w:rsidR="00C204F4" w:rsidRPr="004D74CA" w:rsidRDefault="00C204F4" w:rsidP="00E95A5C">
      <w:pPr>
        <w:jc w:val="both"/>
        <w:rPr>
          <w:sz w:val="22"/>
          <w:szCs w:val="22"/>
        </w:rPr>
      </w:pPr>
      <w:r>
        <w:rPr>
          <w:sz w:val="22"/>
          <w:szCs w:val="22"/>
        </w:rPr>
        <w:t>1.7 We are also currently setting up the facility for responses to be submitted via ‘snap survey’. Details of how responses can be submitted in this way will be published shortly.</w:t>
      </w:r>
    </w:p>
    <w:p w:rsidR="00E95A5C" w:rsidRPr="004D74CA" w:rsidRDefault="00E95A5C" w:rsidP="00E95A5C">
      <w:pPr>
        <w:jc w:val="both"/>
        <w:rPr>
          <w:sz w:val="22"/>
          <w:szCs w:val="22"/>
        </w:rPr>
      </w:pPr>
    </w:p>
    <w:p w:rsidR="00E95A5C" w:rsidRPr="004D74CA" w:rsidRDefault="00C204F4" w:rsidP="00E95A5C">
      <w:pPr>
        <w:jc w:val="both"/>
        <w:rPr>
          <w:sz w:val="22"/>
          <w:szCs w:val="22"/>
        </w:rPr>
      </w:pPr>
      <w:r>
        <w:rPr>
          <w:sz w:val="22"/>
          <w:szCs w:val="22"/>
        </w:rPr>
        <w:t>1.8</w:t>
      </w:r>
      <w:r w:rsidR="00E95A5C" w:rsidRPr="004D74CA">
        <w:rPr>
          <w:sz w:val="22"/>
          <w:szCs w:val="22"/>
        </w:rPr>
        <w:t xml:space="preserve"> Please ensure that your response is submitted by the deadline of </w:t>
      </w:r>
      <w:r w:rsidR="00E95A5C">
        <w:rPr>
          <w:b/>
          <w:bCs/>
          <w:sz w:val="22"/>
          <w:szCs w:val="22"/>
        </w:rPr>
        <w:t>Friday 1 December 2017</w:t>
      </w:r>
      <w:r w:rsidR="00E95A5C" w:rsidRPr="004D74CA">
        <w:rPr>
          <w:b/>
          <w:bCs/>
          <w:sz w:val="22"/>
          <w:szCs w:val="22"/>
        </w:rPr>
        <w:t>.</w:t>
      </w:r>
      <w:r w:rsidR="00E95A5C">
        <w:rPr>
          <w:b/>
          <w:bCs/>
          <w:sz w:val="22"/>
          <w:szCs w:val="22"/>
        </w:rPr>
        <w:t xml:space="preserve"> </w:t>
      </w:r>
      <w:r w:rsidR="00E95A5C" w:rsidRPr="004D74CA">
        <w:rPr>
          <w:bCs/>
          <w:sz w:val="22"/>
          <w:szCs w:val="22"/>
        </w:rPr>
        <w:t>Any responses received after this deadline date may not be included</w:t>
      </w:r>
      <w:r w:rsidR="00E95A5C">
        <w:rPr>
          <w:bCs/>
          <w:sz w:val="22"/>
          <w:szCs w:val="22"/>
        </w:rPr>
        <w:t xml:space="preserve"> in the overall analysis presented to the Schools Forum.</w:t>
      </w:r>
    </w:p>
    <w:p w:rsidR="00E95A5C" w:rsidRDefault="00E95A5C" w:rsidP="00E95A5C">
      <w:pPr>
        <w:jc w:val="both"/>
        <w:rPr>
          <w:sz w:val="22"/>
          <w:szCs w:val="22"/>
        </w:rPr>
      </w:pPr>
    </w:p>
    <w:p w:rsidR="00E95A5C" w:rsidRDefault="00C204F4" w:rsidP="00E95A5C">
      <w:pPr>
        <w:jc w:val="both"/>
        <w:rPr>
          <w:sz w:val="22"/>
          <w:szCs w:val="22"/>
        </w:rPr>
      </w:pPr>
      <w:r>
        <w:rPr>
          <w:sz w:val="22"/>
          <w:szCs w:val="22"/>
        </w:rPr>
        <w:t>1.9</w:t>
      </w:r>
      <w:r w:rsidR="00E95A5C">
        <w:rPr>
          <w:sz w:val="22"/>
          <w:szCs w:val="22"/>
        </w:rPr>
        <w:t xml:space="preserve"> </w:t>
      </w:r>
      <w:r w:rsidR="00E95A5C" w:rsidRPr="00496D5B">
        <w:rPr>
          <w:sz w:val="22"/>
          <w:szCs w:val="22"/>
        </w:rPr>
        <w:t>It is anticipated that the Schools Forum will make its final recommendations on 201</w:t>
      </w:r>
      <w:r w:rsidR="00E95A5C">
        <w:rPr>
          <w:sz w:val="22"/>
          <w:szCs w:val="22"/>
        </w:rPr>
        <w:t>8/19 arrangements on Wednesday 10 January 2018</w:t>
      </w:r>
      <w:r w:rsidR="00E95A5C" w:rsidRPr="00496D5B">
        <w:rPr>
          <w:sz w:val="22"/>
          <w:szCs w:val="22"/>
        </w:rPr>
        <w:t>.</w:t>
      </w:r>
      <w:r w:rsidR="00E95A5C">
        <w:rPr>
          <w:sz w:val="22"/>
          <w:szCs w:val="22"/>
        </w:rPr>
        <w:t xml:space="preserve"> A confirmed Technical Statement, giving sight of the final Early Years Single Funding Formula, and rates of funding, for the 2018/19 financial year will be published very shortly after.</w:t>
      </w:r>
    </w:p>
    <w:p w:rsidR="00275F7A" w:rsidRDefault="00275F7A" w:rsidP="001C26CE">
      <w:pPr>
        <w:jc w:val="center"/>
        <w:rPr>
          <w:b/>
          <w:sz w:val="28"/>
          <w:szCs w:val="28"/>
          <w:u w:val="single"/>
        </w:rPr>
      </w:pPr>
    </w:p>
    <w:p w:rsidR="00275F7A" w:rsidRDefault="00275F7A" w:rsidP="001C26CE">
      <w:pPr>
        <w:jc w:val="center"/>
        <w:rPr>
          <w:b/>
          <w:sz w:val="28"/>
          <w:szCs w:val="28"/>
          <w:u w:val="single"/>
        </w:rPr>
      </w:pPr>
    </w:p>
    <w:p w:rsidR="00275F7A" w:rsidRDefault="00275F7A" w:rsidP="001C26CE">
      <w:pPr>
        <w:jc w:val="center"/>
        <w:rPr>
          <w:b/>
          <w:sz w:val="28"/>
          <w:szCs w:val="28"/>
          <w:u w:val="single"/>
        </w:rPr>
      </w:pPr>
    </w:p>
    <w:p w:rsidR="00275F7A" w:rsidRDefault="00275F7A" w:rsidP="001C26CE">
      <w:pPr>
        <w:jc w:val="center"/>
        <w:rPr>
          <w:b/>
          <w:sz w:val="28"/>
          <w:szCs w:val="28"/>
          <w:u w:val="single"/>
        </w:rPr>
      </w:pPr>
    </w:p>
    <w:p w:rsidR="00275F7A" w:rsidRDefault="00275F7A" w:rsidP="001C26CE">
      <w:pPr>
        <w:jc w:val="center"/>
        <w:rPr>
          <w:b/>
          <w:sz w:val="28"/>
          <w:szCs w:val="28"/>
          <w:u w:val="single"/>
        </w:rPr>
      </w:pPr>
    </w:p>
    <w:p w:rsidR="00275F7A" w:rsidRDefault="00275F7A" w:rsidP="001C26CE">
      <w:pPr>
        <w:jc w:val="center"/>
        <w:rPr>
          <w:b/>
          <w:sz w:val="28"/>
          <w:szCs w:val="28"/>
          <w:u w:val="single"/>
        </w:rPr>
      </w:pPr>
    </w:p>
    <w:p w:rsidR="00275F7A" w:rsidRDefault="00275F7A" w:rsidP="001C26CE">
      <w:pPr>
        <w:jc w:val="center"/>
        <w:rPr>
          <w:b/>
          <w:sz w:val="28"/>
          <w:szCs w:val="28"/>
          <w:u w:val="single"/>
        </w:rPr>
      </w:pPr>
    </w:p>
    <w:p w:rsidR="00275F7A" w:rsidRDefault="00275F7A" w:rsidP="00C204F4">
      <w:pPr>
        <w:rPr>
          <w:b/>
          <w:sz w:val="28"/>
          <w:szCs w:val="28"/>
          <w:u w:val="single"/>
        </w:rPr>
      </w:pPr>
    </w:p>
    <w:p w:rsidR="00C204F4" w:rsidRDefault="00C204F4" w:rsidP="00C204F4">
      <w:pPr>
        <w:rPr>
          <w:b/>
          <w:sz w:val="28"/>
          <w:szCs w:val="28"/>
          <w:u w:val="single"/>
        </w:rPr>
      </w:pPr>
    </w:p>
    <w:p w:rsidR="00275F7A" w:rsidRDefault="00275F7A" w:rsidP="00E95A5C">
      <w:pPr>
        <w:rPr>
          <w:b/>
          <w:sz w:val="28"/>
          <w:szCs w:val="28"/>
          <w:u w:val="single"/>
        </w:rPr>
      </w:pPr>
    </w:p>
    <w:p w:rsidR="00E95A5C" w:rsidRDefault="00E95A5C" w:rsidP="00E95A5C">
      <w:pPr>
        <w:rPr>
          <w:b/>
          <w:sz w:val="28"/>
          <w:szCs w:val="28"/>
          <w:u w:val="single"/>
        </w:rPr>
      </w:pPr>
    </w:p>
    <w:p w:rsidR="00275F7A" w:rsidRDefault="00275F7A" w:rsidP="001C26CE">
      <w:pPr>
        <w:jc w:val="center"/>
        <w:rPr>
          <w:b/>
          <w:sz w:val="28"/>
          <w:szCs w:val="28"/>
          <w:u w:val="single"/>
        </w:rPr>
      </w:pPr>
    </w:p>
    <w:p w:rsidR="007F47DD" w:rsidRDefault="00E97E91" w:rsidP="001C26CE">
      <w:pPr>
        <w:jc w:val="center"/>
        <w:rPr>
          <w:b/>
          <w:sz w:val="28"/>
          <w:szCs w:val="28"/>
          <w:u w:val="single"/>
        </w:rPr>
      </w:pPr>
      <w:r w:rsidRPr="001F76DD">
        <w:rPr>
          <w:b/>
          <w:sz w:val="28"/>
          <w:szCs w:val="28"/>
          <w:u w:val="single"/>
        </w:rPr>
        <w:lastRenderedPageBreak/>
        <w:t>Bradford District Early Y</w:t>
      </w:r>
      <w:r w:rsidR="007166FD" w:rsidRPr="001F76DD">
        <w:rPr>
          <w:b/>
          <w:sz w:val="28"/>
          <w:szCs w:val="28"/>
          <w:u w:val="single"/>
        </w:rPr>
        <w:t>ears Single Funding Formula 2018/19</w:t>
      </w:r>
      <w:r w:rsidRPr="001F76DD">
        <w:rPr>
          <w:b/>
          <w:sz w:val="28"/>
          <w:szCs w:val="28"/>
          <w:u w:val="single"/>
        </w:rPr>
        <w:t xml:space="preserve"> </w:t>
      </w:r>
    </w:p>
    <w:p w:rsidR="001C66C0" w:rsidRPr="001F76DD" w:rsidRDefault="001C66C0" w:rsidP="001C26CE">
      <w:pPr>
        <w:jc w:val="center"/>
        <w:rPr>
          <w:b/>
          <w:sz w:val="28"/>
          <w:szCs w:val="28"/>
          <w:u w:val="single"/>
        </w:rPr>
      </w:pPr>
    </w:p>
    <w:p w:rsidR="00E97E91" w:rsidRPr="001F76DD" w:rsidRDefault="002A5E3B" w:rsidP="00E97E91">
      <w:pPr>
        <w:jc w:val="center"/>
        <w:rPr>
          <w:b/>
          <w:sz w:val="28"/>
          <w:szCs w:val="28"/>
          <w:u w:val="single"/>
        </w:rPr>
      </w:pPr>
      <w:r w:rsidRPr="001F76DD">
        <w:rPr>
          <w:b/>
          <w:sz w:val="28"/>
          <w:szCs w:val="28"/>
          <w:u w:val="single"/>
        </w:rPr>
        <w:t>(</w:t>
      </w:r>
      <w:r w:rsidR="007166FD" w:rsidRPr="001F76DD">
        <w:rPr>
          <w:b/>
          <w:sz w:val="28"/>
          <w:szCs w:val="28"/>
          <w:u w:val="single"/>
        </w:rPr>
        <w:t>DRAFT</w:t>
      </w:r>
      <w:r w:rsidR="00566F3A" w:rsidRPr="001F76DD">
        <w:rPr>
          <w:b/>
          <w:sz w:val="28"/>
          <w:szCs w:val="28"/>
          <w:u w:val="single"/>
        </w:rPr>
        <w:t xml:space="preserve"> </w:t>
      </w:r>
      <w:r w:rsidR="007166FD" w:rsidRPr="001F76DD">
        <w:rPr>
          <w:b/>
          <w:sz w:val="28"/>
          <w:szCs w:val="28"/>
          <w:u w:val="single"/>
        </w:rPr>
        <w:t>VERSION</w:t>
      </w:r>
      <w:r w:rsidR="00A21163">
        <w:rPr>
          <w:b/>
          <w:sz w:val="28"/>
          <w:szCs w:val="28"/>
          <w:u w:val="single"/>
        </w:rPr>
        <w:t xml:space="preserve">  FOR CONSULTATION</w:t>
      </w:r>
      <w:r w:rsidR="00E97E91" w:rsidRPr="001F76DD">
        <w:rPr>
          <w:b/>
          <w:sz w:val="28"/>
          <w:szCs w:val="28"/>
          <w:u w:val="single"/>
        </w:rPr>
        <w:t>)</w:t>
      </w:r>
    </w:p>
    <w:p w:rsidR="00566F3A" w:rsidRDefault="00566F3A" w:rsidP="00E97E91">
      <w:pPr>
        <w:jc w:val="center"/>
        <w:rPr>
          <w:b/>
          <w:sz w:val="22"/>
          <w:szCs w:val="22"/>
          <w:u w:val="single"/>
        </w:rPr>
      </w:pPr>
    </w:p>
    <w:p w:rsidR="00566F3A" w:rsidRPr="008F5FA4" w:rsidRDefault="00566F3A" w:rsidP="00566F3A">
      <w:pPr>
        <w:jc w:val="center"/>
        <w:rPr>
          <w:b/>
          <w:color w:val="FF0000"/>
          <w:sz w:val="22"/>
          <w:szCs w:val="22"/>
          <w:u w:val="single"/>
        </w:rPr>
      </w:pPr>
      <w:r>
        <w:rPr>
          <w:b/>
          <w:color w:val="FF0000"/>
          <w:sz w:val="22"/>
          <w:szCs w:val="22"/>
          <w:u w:val="single"/>
        </w:rPr>
        <w:t xml:space="preserve">PLEASE NOTE THAT THIS TECHNICAL STATEMENT IS WRITTEN ON </w:t>
      </w:r>
      <w:r w:rsidR="009C67F9">
        <w:rPr>
          <w:b/>
          <w:color w:val="FF0000"/>
          <w:sz w:val="22"/>
          <w:szCs w:val="22"/>
          <w:u w:val="single"/>
        </w:rPr>
        <w:t>THE RECOMMENDATIONS FOR THE 2018/19</w:t>
      </w:r>
      <w:r>
        <w:rPr>
          <w:b/>
          <w:color w:val="FF0000"/>
          <w:sz w:val="22"/>
          <w:szCs w:val="22"/>
          <w:u w:val="single"/>
        </w:rPr>
        <w:t xml:space="preserve"> FINANCIAL YEAR BUDGET MADE BY BRADFORD SC</w:t>
      </w:r>
      <w:r w:rsidR="009C67F9">
        <w:rPr>
          <w:b/>
          <w:color w:val="FF0000"/>
          <w:sz w:val="22"/>
          <w:szCs w:val="22"/>
          <w:u w:val="single"/>
        </w:rPr>
        <w:t xml:space="preserve">HOOLS FORUM AT ITS MEETING ON </w:t>
      </w:r>
      <w:r w:rsidR="009C67F9" w:rsidRPr="009C67F9">
        <w:rPr>
          <w:b/>
          <w:color w:val="FF0000"/>
          <w:sz w:val="22"/>
          <w:szCs w:val="22"/>
          <w:highlight w:val="yellow"/>
          <w:u w:val="single"/>
        </w:rPr>
        <w:t>XX</w:t>
      </w:r>
      <w:r w:rsidR="009C67F9">
        <w:rPr>
          <w:b/>
          <w:color w:val="FF0000"/>
          <w:sz w:val="22"/>
          <w:szCs w:val="22"/>
          <w:u w:val="single"/>
        </w:rPr>
        <w:t xml:space="preserve"> JANUARY 2018</w:t>
      </w:r>
      <w:r>
        <w:rPr>
          <w:b/>
          <w:color w:val="FF0000"/>
          <w:sz w:val="22"/>
          <w:szCs w:val="22"/>
          <w:u w:val="single"/>
        </w:rPr>
        <w:t>. A FINAL DECISION ON THESE RECOMMENDATION</w:t>
      </w:r>
      <w:r w:rsidR="009C67F9">
        <w:rPr>
          <w:b/>
          <w:color w:val="FF0000"/>
          <w:sz w:val="22"/>
          <w:szCs w:val="22"/>
          <w:u w:val="single"/>
        </w:rPr>
        <w:t xml:space="preserve">S WILL BE TAKEN BY COUNCIL ON </w:t>
      </w:r>
      <w:r w:rsidR="009C67F9" w:rsidRPr="009C67F9">
        <w:rPr>
          <w:b/>
          <w:color w:val="FF0000"/>
          <w:sz w:val="22"/>
          <w:szCs w:val="22"/>
          <w:highlight w:val="yellow"/>
          <w:u w:val="single"/>
        </w:rPr>
        <w:t>XX</w:t>
      </w:r>
      <w:r w:rsidR="009C67F9">
        <w:rPr>
          <w:b/>
          <w:color w:val="FF0000"/>
          <w:sz w:val="22"/>
          <w:szCs w:val="22"/>
          <w:u w:val="single"/>
        </w:rPr>
        <w:t xml:space="preserve"> FEBRUARY 2018</w:t>
      </w:r>
    </w:p>
    <w:p w:rsidR="00E97E91" w:rsidRDefault="00E97E91" w:rsidP="00E97E91">
      <w:pPr>
        <w:jc w:val="both"/>
        <w:rPr>
          <w:b/>
          <w:sz w:val="22"/>
          <w:szCs w:val="22"/>
        </w:rPr>
      </w:pPr>
    </w:p>
    <w:p w:rsidR="001F76DD" w:rsidRDefault="001F76DD" w:rsidP="00E97E91">
      <w:pPr>
        <w:jc w:val="both"/>
        <w:rPr>
          <w:b/>
          <w:color w:val="0000FF"/>
          <w:sz w:val="22"/>
          <w:szCs w:val="22"/>
          <w:u w:val="single"/>
        </w:rPr>
      </w:pPr>
    </w:p>
    <w:p w:rsidR="00D81541" w:rsidRPr="00D81541" w:rsidRDefault="00D81541" w:rsidP="00E97E91">
      <w:pPr>
        <w:jc w:val="both"/>
        <w:rPr>
          <w:b/>
          <w:color w:val="0000FF"/>
          <w:sz w:val="22"/>
          <w:szCs w:val="22"/>
          <w:u w:val="single"/>
        </w:rPr>
      </w:pPr>
      <w:r w:rsidRPr="00D81541">
        <w:rPr>
          <w:b/>
          <w:color w:val="0000FF"/>
          <w:sz w:val="22"/>
          <w:szCs w:val="22"/>
          <w:u w:val="single"/>
        </w:rPr>
        <w:t>INTRODUCTION AND SUMMARY</w:t>
      </w:r>
    </w:p>
    <w:p w:rsidR="00D81541" w:rsidRPr="00D44734" w:rsidRDefault="00D81541" w:rsidP="00E97E91">
      <w:pPr>
        <w:jc w:val="both"/>
        <w:rPr>
          <w:b/>
          <w:sz w:val="22"/>
          <w:szCs w:val="22"/>
        </w:rPr>
      </w:pPr>
    </w:p>
    <w:p w:rsidR="001F76DD" w:rsidRDefault="001F76DD" w:rsidP="00E97E91">
      <w:pPr>
        <w:jc w:val="both"/>
        <w:rPr>
          <w:b/>
          <w:sz w:val="22"/>
          <w:szCs w:val="22"/>
        </w:rPr>
      </w:pPr>
    </w:p>
    <w:p w:rsidR="00E97E91" w:rsidRPr="00D44734" w:rsidRDefault="00E97E91" w:rsidP="00E97E91">
      <w:pPr>
        <w:jc w:val="both"/>
        <w:rPr>
          <w:b/>
          <w:sz w:val="22"/>
          <w:szCs w:val="22"/>
        </w:rPr>
      </w:pPr>
      <w:r w:rsidRPr="00D44734">
        <w:rPr>
          <w:b/>
          <w:sz w:val="22"/>
          <w:szCs w:val="22"/>
        </w:rPr>
        <w:t xml:space="preserve">1) The Basic Early Years Single Funding Formula (EYSFF) </w:t>
      </w:r>
      <w:r w:rsidRPr="00D44734">
        <w:rPr>
          <w:b/>
          <w:sz w:val="22"/>
          <w:szCs w:val="22"/>
          <w:u w:val="single"/>
        </w:rPr>
        <w:t xml:space="preserve">for </w:t>
      </w:r>
      <w:r w:rsidR="007F47DD">
        <w:rPr>
          <w:b/>
          <w:sz w:val="22"/>
          <w:szCs w:val="22"/>
          <w:u w:val="single"/>
        </w:rPr>
        <w:t xml:space="preserve">the </w:t>
      </w:r>
      <w:r w:rsidRPr="00D44734">
        <w:rPr>
          <w:b/>
          <w:sz w:val="22"/>
          <w:szCs w:val="22"/>
          <w:u w:val="single"/>
        </w:rPr>
        <w:t>3 and 4 year olds</w:t>
      </w:r>
      <w:r w:rsidR="007F47DD">
        <w:rPr>
          <w:b/>
          <w:sz w:val="22"/>
          <w:szCs w:val="22"/>
          <w:u w:val="single"/>
        </w:rPr>
        <w:t xml:space="preserve"> </w:t>
      </w:r>
      <w:r w:rsidR="00000A25">
        <w:rPr>
          <w:b/>
          <w:sz w:val="22"/>
          <w:szCs w:val="22"/>
          <w:u w:val="single"/>
        </w:rPr>
        <w:t>universal</w:t>
      </w:r>
      <w:r w:rsidR="00057194">
        <w:rPr>
          <w:b/>
          <w:sz w:val="22"/>
          <w:szCs w:val="22"/>
          <w:u w:val="single"/>
        </w:rPr>
        <w:t xml:space="preserve"> and extended</w:t>
      </w:r>
      <w:r w:rsidR="00000A25">
        <w:rPr>
          <w:b/>
          <w:sz w:val="22"/>
          <w:szCs w:val="22"/>
          <w:u w:val="single"/>
        </w:rPr>
        <w:t xml:space="preserve"> </w:t>
      </w:r>
      <w:r w:rsidR="007F47DD">
        <w:rPr>
          <w:b/>
          <w:sz w:val="22"/>
          <w:szCs w:val="22"/>
          <w:u w:val="single"/>
        </w:rPr>
        <w:t>free entitlement</w:t>
      </w:r>
      <w:r w:rsidR="00F9288E">
        <w:rPr>
          <w:b/>
          <w:sz w:val="22"/>
          <w:szCs w:val="22"/>
        </w:rPr>
        <w:t xml:space="preserve"> in 2018/19</w:t>
      </w:r>
      <w:r w:rsidRPr="00D44734">
        <w:rPr>
          <w:b/>
          <w:sz w:val="22"/>
          <w:szCs w:val="22"/>
        </w:rPr>
        <w:t xml:space="preserve"> is:</w:t>
      </w:r>
    </w:p>
    <w:p w:rsidR="00E97E91" w:rsidRPr="00D44734" w:rsidRDefault="00E97E91" w:rsidP="00E97E91">
      <w:pPr>
        <w:ind w:left="1440"/>
        <w:jc w:val="both"/>
        <w:rPr>
          <w:sz w:val="22"/>
          <w:szCs w:val="22"/>
        </w:rPr>
      </w:pPr>
    </w:p>
    <w:p w:rsidR="00E97E91" w:rsidRPr="00D44734" w:rsidRDefault="00E97E91" w:rsidP="00E97E91">
      <w:pPr>
        <w:ind w:firstLine="720"/>
        <w:jc w:val="both"/>
        <w:rPr>
          <w:b/>
          <w:i/>
          <w:sz w:val="22"/>
          <w:szCs w:val="22"/>
        </w:rPr>
      </w:pPr>
      <w:r w:rsidRPr="00D44734">
        <w:rPr>
          <w:b/>
          <w:i/>
          <w:sz w:val="22"/>
          <w:szCs w:val="22"/>
        </w:rPr>
        <w:t xml:space="preserve">(a + b) x c + </w:t>
      </w:r>
      <w:r w:rsidRPr="00D81541">
        <w:rPr>
          <w:b/>
          <w:i/>
          <w:sz w:val="22"/>
          <w:szCs w:val="22"/>
        </w:rPr>
        <w:t>d</w:t>
      </w:r>
      <w:r w:rsidR="003C237C" w:rsidRPr="00D21257">
        <w:rPr>
          <w:b/>
          <w:i/>
          <w:color w:val="FF0000"/>
          <w:sz w:val="22"/>
          <w:szCs w:val="22"/>
        </w:rPr>
        <w:t xml:space="preserve"> </w:t>
      </w:r>
      <w:r w:rsidR="00F9288E">
        <w:rPr>
          <w:b/>
          <w:i/>
          <w:sz w:val="22"/>
          <w:szCs w:val="22"/>
        </w:rPr>
        <w:t>= Total EYSFF Funding 2018/19</w:t>
      </w:r>
    </w:p>
    <w:p w:rsidR="00E97E91" w:rsidRPr="00D44734" w:rsidRDefault="00E97E91" w:rsidP="00E97E91">
      <w:pPr>
        <w:jc w:val="both"/>
        <w:rPr>
          <w:sz w:val="22"/>
          <w:szCs w:val="22"/>
        </w:rPr>
      </w:pPr>
    </w:p>
    <w:p w:rsidR="00E97E91" w:rsidRPr="00D44734" w:rsidRDefault="00E97E91" w:rsidP="00E97E91">
      <w:pPr>
        <w:ind w:left="720"/>
        <w:jc w:val="both"/>
        <w:rPr>
          <w:i/>
          <w:sz w:val="22"/>
          <w:szCs w:val="22"/>
        </w:rPr>
      </w:pPr>
      <w:r w:rsidRPr="00D44734">
        <w:rPr>
          <w:i/>
          <w:sz w:val="22"/>
          <w:szCs w:val="22"/>
        </w:rPr>
        <w:t xml:space="preserve">a) </w:t>
      </w:r>
      <w:r w:rsidR="006D6487">
        <w:rPr>
          <w:i/>
          <w:sz w:val="22"/>
          <w:szCs w:val="22"/>
        </w:rPr>
        <w:t>Provider</w:t>
      </w:r>
      <w:r w:rsidRPr="00D44734">
        <w:rPr>
          <w:i/>
          <w:sz w:val="22"/>
          <w:szCs w:val="22"/>
        </w:rPr>
        <w:t xml:space="preserve"> Base Rate (£ per child per hour)</w:t>
      </w:r>
      <w:r w:rsidRPr="00D44734">
        <w:rPr>
          <w:i/>
          <w:sz w:val="22"/>
          <w:szCs w:val="22"/>
        </w:rPr>
        <w:tab/>
      </w:r>
      <w:r w:rsidRPr="00D44734">
        <w:rPr>
          <w:i/>
          <w:sz w:val="22"/>
          <w:szCs w:val="22"/>
        </w:rPr>
        <w:tab/>
      </w:r>
      <w:r w:rsidRPr="00D44734">
        <w:rPr>
          <w:i/>
          <w:sz w:val="22"/>
          <w:szCs w:val="22"/>
        </w:rPr>
        <w:tab/>
      </w:r>
      <w:r w:rsidRPr="00D44734">
        <w:rPr>
          <w:i/>
          <w:sz w:val="22"/>
          <w:szCs w:val="22"/>
        </w:rPr>
        <w:tab/>
      </w:r>
      <w:r w:rsidRPr="00D44734">
        <w:rPr>
          <w:i/>
          <w:sz w:val="22"/>
          <w:szCs w:val="22"/>
        </w:rPr>
        <w:tab/>
      </w:r>
    </w:p>
    <w:p w:rsidR="00E97E91" w:rsidRPr="00D44734" w:rsidRDefault="00E97E91" w:rsidP="00E97E91">
      <w:pPr>
        <w:jc w:val="both"/>
        <w:rPr>
          <w:i/>
          <w:sz w:val="22"/>
          <w:szCs w:val="22"/>
        </w:rPr>
      </w:pPr>
    </w:p>
    <w:p w:rsidR="00E97E91" w:rsidRPr="00D44734" w:rsidRDefault="00E97E91" w:rsidP="00E97E91">
      <w:pPr>
        <w:ind w:left="720"/>
        <w:jc w:val="both"/>
        <w:rPr>
          <w:i/>
          <w:sz w:val="22"/>
          <w:szCs w:val="22"/>
        </w:rPr>
      </w:pPr>
      <w:r w:rsidRPr="00D44734">
        <w:rPr>
          <w:i/>
          <w:sz w:val="22"/>
          <w:szCs w:val="22"/>
        </w:rPr>
        <w:t xml:space="preserve">b) </w:t>
      </w:r>
      <w:r w:rsidR="006D6487">
        <w:rPr>
          <w:i/>
          <w:sz w:val="22"/>
          <w:szCs w:val="22"/>
        </w:rPr>
        <w:t>Provider</w:t>
      </w:r>
      <w:r w:rsidRPr="00D44734">
        <w:rPr>
          <w:i/>
          <w:sz w:val="22"/>
          <w:szCs w:val="22"/>
        </w:rPr>
        <w:t xml:space="preserve"> Deprivation &amp; SEN Rate (£ per child per hour)</w:t>
      </w:r>
      <w:r w:rsidRPr="00D44734">
        <w:rPr>
          <w:i/>
          <w:sz w:val="22"/>
          <w:szCs w:val="22"/>
        </w:rPr>
        <w:tab/>
      </w:r>
      <w:r w:rsidRPr="00D44734">
        <w:rPr>
          <w:i/>
          <w:sz w:val="22"/>
          <w:szCs w:val="22"/>
        </w:rPr>
        <w:tab/>
      </w:r>
      <w:r w:rsidRPr="00D44734">
        <w:rPr>
          <w:i/>
          <w:sz w:val="22"/>
          <w:szCs w:val="22"/>
        </w:rPr>
        <w:tab/>
      </w:r>
    </w:p>
    <w:p w:rsidR="00E97E91" w:rsidRPr="00D44734" w:rsidRDefault="00E97E91" w:rsidP="00E97E91">
      <w:pPr>
        <w:ind w:left="720"/>
        <w:jc w:val="both"/>
        <w:rPr>
          <w:i/>
          <w:sz w:val="22"/>
          <w:szCs w:val="22"/>
        </w:rPr>
      </w:pPr>
    </w:p>
    <w:p w:rsidR="00E97E91" w:rsidRPr="00D44734" w:rsidRDefault="00E97E91" w:rsidP="00E97E91">
      <w:pPr>
        <w:ind w:left="720"/>
        <w:jc w:val="both"/>
        <w:rPr>
          <w:b/>
          <w:bCs/>
          <w:i/>
          <w:sz w:val="22"/>
          <w:szCs w:val="22"/>
        </w:rPr>
      </w:pPr>
      <w:r w:rsidRPr="00D44734">
        <w:rPr>
          <w:b/>
          <w:i/>
          <w:sz w:val="22"/>
          <w:szCs w:val="22"/>
        </w:rPr>
        <w:t xml:space="preserve">(a + b) = </w:t>
      </w:r>
      <w:r w:rsidR="006D6487">
        <w:rPr>
          <w:b/>
          <w:bCs/>
          <w:i/>
          <w:sz w:val="22"/>
          <w:szCs w:val="22"/>
        </w:rPr>
        <w:t>Provider</w:t>
      </w:r>
      <w:r w:rsidRPr="00D44734">
        <w:rPr>
          <w:b/>
          <w:bCs/>
          <w:i/>
          <w:sz w:val="22"/>
          <w:szCs w:val="22"/>
        </w:rPr>
        <w:t>’s Total Funding Rate</w:t>
      </w:r>
      <w:r w:rsidRPr="00D44734">
        <w:rPr>
          <w:b/>
          <w:bCs/>
          <w:i/>
          <w:sz w:val="22"/>
          <w:szCs w:val="22"/>
        </w:rPr>
        <w:tab/>
      </w:r>
      <w:r w:rsidRPr="00D44734">
        <w:rPr>
          <w:b/>
          <w:bCs/>
          <w:i/>
          <w:sz w:val="22"/>
          <w:szCs w:val="22"/>
        </w:rPr>
        <w:tab/>
      </w:r>
      <w:r w:rsidRPr="00D44734">
        <w:rPr>
          <w:b/>
          <w:bCs/>
          <w:i/>
          <w:sz w:val="22"/>
          <w:szCs w:val="22"/>
        </w:rPr>
        <w:tab/>
      </w:r>
      <w:r w:rsidRPr="00D44734">
        <w:rPr>
          <w:b/>
          <w:bCs/>
          <w:i/>
          <w:sz w:val="22"/>
          <w:szCs w:val="22"/>
        </w:rPr>
        <w:tab/>
      </w:r>
      <w:r w:rsidRPr="00D44734">
        <w:rPr>
          <w:b/>
          <w:bCs/>
          <w:i/>
          <w:sz w:val="22"/>
          <w:szCs w:val="22"/>
        </w:rPr>
        <w:tab/>
      </w:r>
    </w:p>
    <w:p w:rsidR="00E97E91" w:rsidRPr="00D44734" w:rsidRDefault="00E97E91" w:rsidP="00E97E91">
      <w:pPr>
        <w:ind w:left="720"/>
        <w:jc w:val="both"/>
        <w:rPr>
          <w:bCs/>
          <w:i/>
          <w:sz w:val="22"/>
          <w:szCs w:val="22"/>
        </w:rPr>
      </w:pPr>
    </w:p>
    <w:p w:rsidR="00E97E91" w:rsidRPr="00D44734" w:rsidRDefault="00E97E91" w:rsidP="00E97E91">
      <w:pPr>
        <w:ind w:left="720"/>
        <w:jc w:val="both"/>
        <w:rPr>
          <w:i/>
          <w:sz w:val="22"/>
          <w:szCs w:val="22"/>
        </w:rPr>
      </w:pPr>
      <w:r w:rsidRPr="00D44734">
        <w:rPr>
          <w:bCs/>
          <w:i/>
          <w:sz w:val="22"/>
          <w:szCs w:val="22"/>
        </w:rPr>
        <w:t xml:space="preserve">c) No. of Free Entitlement Hours </w:t>
      </w:r>
      <w:r w:rsidR="00BB27E5">
        <w:rPr>
          <w:bCs/>
          <w:i/>
          <w:sz w:val="22"/>
          <w:szCs w:val="22"/>
        </w:rPr>
        <w:t xml:space="preserve">actually </w:t>
      </w:r>
      <w:r w:rsidRPr="00D44734">
        <w:rPr>
          <w:bCs/>
          <w:i/>
          <w:sz w:val="22"/>
          <w:szCs w:val="22"/>
        </w:rPr>
        <w:t xml:space="preserve">delivered at the </w:t>
      </w:r>
      <w:r w:rsidR="006D6487">
        <w:rPr>
          <w:bCs/>
          <w:i/>
          <w:sz w:val="22"/>
          <w:szCs w:val="22"/>
        </w:rPr>
        <w:t>provider</w:t>
      </w:r>
      <w:r w:rsidRPr="00D44734">
        <w:rPr>
          <w:bCs/>
          <w:i/>
          <w:sz w:val="22"/>
          <w:szCs w:val="22"/>
        </w:rPr>
        <w:t xml:space="preserve"> (per year)</w:t>
      </w:r>
      <w:r w:rsidRPr="00D44734">
        <w:rPr>
          <w:bCs/>
          <w:i/>
          <w:sz w:val="22"/>
          <w:szCs w:val="22"/>
        </w:rPr>
        <w:tab/>
      </w:r>
      <w:r w:rsidRPr="00D44734">
        <w:rPr>
          <w:bCs/>
          <w:i/>
          <w:sz w:val="22"/>
          <w:szCs w:val="22"/>
        </w:rPr>
        <w:tab/>
      </w:r>
      <w:r w:rsidRPr="00D44734">
        <w:rPr>
          <w:i/>
          <w:sz w:val="22"/>
          <w:szCs w:val="22"/>
        </w:rPr>
        <w:tab/>
      </w:r>
    </w:p>
    <w:p w:rsidR="00E97E91" w:rsidRPr="00D44734" w:rsidRDefault="00E97E91" w:rsidP="00E97E91">
      <w:pPr>
        <w:jc w:val="both"/>
        <w:rPr>
          <w:i/>
          <w:sz w:val="22"/>
          <w:szCs w:val="22"/>
        </w:rPr>
      </w:pPr>
    </w:p>
    <w:p w:rsidR="00E97E91" w:rsidRPr="00134D9D" w:rsidRDefault="00E97E91" w:rsidP="00134D9D">
      <w:pPr>
        <w:ind w:left="720"/>
        <w:jc w:val="both"/>
        <w:rPr>
          <w:i/>
          <w:sz w:val="22"/>
          <w:szCs w:val="22"/>
        </w:rPr>
      </w:pPr>
      <w:r w:rsidRPr="00D81541">
        <w:rPr>
          <w:i/>
          <w:sz w:val="22"/>
          <w:szCs w:val="22"/>
        </w:rPr>
        <w:t xml:space="preserve">d) Funding for </w:t>
      </w:r>
      <w:r w:rsidR="001F76DD">
        <w:rPr>
          <w:i/>
          <w:sz w:val="22"/>
          <w:szCs w:val="22"/>
        </w:rPr>
        <w:t>Sustainability (Nursery Schools</w:t>
      </w:r>
      <w:r w:rsidRPr="00D81541">
        <w:rPr>
          <w:i/>
          <w:sz w:val="22"/>
          <w:szCs w:val="22"/>
        </w:rPr>
        <w:t>)</w:t>
      </w:r>
      <w:r w:rsidRPr="00D44734">
        <w:rPr>
          <w:i/>
          <w:sz w:val="22"/>
          <w:szCs w:val="22"/>
        </w:rPr>
        <w:tab/>
      </w:r>
      <w:r w:rsidRPr="00D44734">
        <w:rPr>
          <w:i/>
          <w:sz w:val="22"/>
          <w:szCs w:val="22"/>
        </w:rPr>
        <w:tab/>
      </w:r>
      <w:r w:rsidRPr="00D44734">
        <w:rPr>
          <w:i/>
          <w:sz w:val="22"/>
          <w:szCs w:val="22"/>
        </w:rPr>
        <w:tab/>
      </w:r>
      <w:r w:rsidRPr="00D44734">
        <w:rPr>
          <w:i/>
          <w:sz w:val="22"/>
          <w:szCs w:val="22"/>
        </w:rPr>
        <w:tab/>
      </w:r>
      <w:r w:rsidRPr="00D21257">
        <w:rPr>
          <w:i/>
          <w:color w:val="FF0000"/>
          <w:sz w:val="22"/>
          <w:szCs w:val="22"/>
        </w:rPr>
        <w:tab/>
      </w:r>
    </w:p>
    <w:p w:rsidR="00E97E91" w:rsidRPr="00D44734" w:rsidRDefault="00E97E91" w:rsidP="00E97E91">
      <w:pPr>
        <w:jc w:val="both"/>
        <w:rPr>
          <w:sz w:val="22"/>
          <w:szCs w:val="22"/>
        </w:rPr>
      </w:pPr>
    </w:p>
    <w:p w:rsidR="00E97E91" w:rsidRPr="00D44734" w:rsidRDefault="00E97E91" w:rsidP="00E97E91">
      <w:pPr>
        <w:jc w:val="both"/>
        <w:rPr>
          <w:sz w:val="22"/>
          <w:szCs w:val="22"/>
        </w:rPr>
      </w:pPr>
      <w:r w:rsidRPr="00D44734">
        <w:rPr>
          <w:sz w:val="22"/>
          <w:szCs w:val="22"/>
        </w:rPr>
        <w:t xml:space="preserve">For example, </w:t>
      </w:r>
      <w:r w:rsidR="00161F4E">
        <w:rPr>
          <w:sz w:val="22"/>
          <w:szCs w:val="22"/>
        </w:rPr>
        <w:t xml:space="preserve">on the simple basis that </w:t>
      </w:r>
      <w:r w:rsidR="00E65A62">
        <w:rPr>
          <w:sz w:val="22"/>
          <w:szCs w:val="22"/>
        </w:rPr>
        <w:t>all children at a provider access</w:t>
      </w:r>
      <w:r w:rsidRPr="00D44734">
        <w:rPr>
          <w:sz w:val="22"/>
          <w:szCs w:val="22"/>
        </w:rPr>
        <w:t xml:space="preserve"> 15 hours entitlement per week for 38 weeks per year,</w:t>
      </w:r>
      <w:r w:rsidR="00F9288E">
        <w:rPr>
          <w:sz w:val="22"/>
          <w:szCs w:val="22"/>
        </w:rPr>
        <w:t xml:space="preserve"> funding using the EYSFF in 2018/19</w:t>
      </w:r>
      <w:r w:rsidRPr="00D44734">
        <w:rPr>
          <w:sz w:val="22"/>
          <w:szCs w:val="22"/>
        </w:rPr>
        <w:t xml:space="preserve"> will look like</w:t>
      </w:r>
      <w:r w:rsidR="00161F4E">
        <w:rPr>
          <w:sz w:val="22"/>
          <w:szCs w:val="22"/>
        </w:rPr>
        <w:t xml:space="preserve"> *</w:t>
      </w:r>
      <w:r w:rsidRPr="00D44734">
        <w:rPr>
          <w:sz w:val="22"/>
          <w:szCs w:val="22"/>
        </w:rPr>
        <w:t>:</w:t>
      </w:r>
    </w:p>
    <w:p w:rsidR="00E97E91" w:rsidRPr="00D44734" w:rsidRDefault="00E97E91" w:rsidP="00E97E91">
      <w:pPr>
        <w:jc w:val="both"/>
        <w:rPr>
          <w:i/>
          <w:sz w:val="22"/>
          <w:szCs w:val="22"/>
        </w:rPr>
      </w:pPr>
    </w:p>
    <w:p w:rsidR="00E97E91" w:rsidRPr="00D44734" w:rsidRDefault="00E97E91" w:rsidP="00E97E91">
      <w:pPr>
        <w:jc w:val="both"/>
        <w:rPr>
          <w:i/>
          <w:sz w:val="22"/>
          <w:szCs w:val="22"/>
        </w:rPr>
      </w:pPr>
      <w:r w:rsidRPr="00D44734">
        <w:rPr>
          <w:i/>
          <w:sz w:val="22"/>
          <w:szCs w:val="22"/>
        </w:rPr>
        <w:t xml:space="preserve">a) </w:t>
      </w:r>
      <w:r w:rsidR="006D6487">
        <w:rPr>
          <w:i/>
          <w:sz w:val="22"/>
          <w:szCs w:val="22"/>
        </w:rPr>
        <w:t>Provider</w:t>
      </w:r>
      <w:r w:rsidRPr="00D44734">
        <w:rPr>
          <w:i/>
          <w:sz w:val="22"/>
          <w:szCs w:val="22"/>
        </w:rPr>
        <w:t xml:space="preserve"> Base Rate</w:t>
      </w:r>
      <w:r w:rsidRPr="00D44734">
        <w:rPr>
          <w:i/>
          <w:sz w:val="22"/>
          <w:szCs w:val="22"/>
        </w:rPr>
        <w:tab/>
      </w:r>
      <w:r w:rsidRPr="00D44734">
        <w:rPr>
          <w:i/>
          <w:sz w:val="22"/>
          <w:szCs w:val="22"/>
        </w:rPr>
        <w:tab/>
        <w:t xml:space="preserve"> </w:t>
      </w:r>
      <w:r w:rsidRPr="00D44734">
        <w:rPr>
          <w:i/>
          <w:sz w:val="22"/>
          <w:szCs w:val="22"/>
        </w:rPr>
        <w:tab/>
      </w:r>
      <w:r w:rsidRPr="00D44734">
        <w:rPr>
          <w:i/>
          <w:sz w:val="22"/>
          <w:szCs w:val="22"/>
        </w:rPr>
        <w:tab/>
      </w:r>
      <w:r w:rsidRPr="00D44734">
        <w:rPr>
          <w:i/>
          <w:sz w:val="22"/>
          <w:szCs w:val="22"/>
        </w:rPr>
        <w:tab/>
      </w:r>
      <w:r w:rsidRPr="00D44734">
        <w:rPr>
          <w:i/>
          <w:sz w:val="22"/>
          <w:szCs w:val="22"/>
        </w:rPr>
        <w:tab/>
      </w:r>
      <w:r w:rsidRPr="002A5E3B">
        <w:rPr>
          <w:i/>
          <w:sz w:val="22"/>
          <w:szCs w:val="22"/>
        </w:rPr>
        <w:t xml:space="preserve"> </w:t>
      </w:r>
      <w:r w:rsidR="002453EA">
        <w:rPr>
          <w:i/>
          <w:sz w:val="22"/>
          <w:szCs w:val="22"/>
        </w:rPr>
        <w:t>£4.12</w:t>
      </w:r>
      <w:r w:rsidRPr="002A5E3B">
        <w:rPr>
          <w:i/>
          <w:sz w:val="22"/>
          <w:szCs w:val="22"/>
        </w:rPr>
        <w:tab/>
      </w:r>
      <w:r w:rsidRPr="00D44734">
        <w:rPr>
          <w:i/>
          <w:sz w:val="22"/>
          <w:szCs w:val="22"/>
        </w:rPr>
        <w:tab/>
        <w:t xml:space="preserve">** </w:t>
      </w:r>
      <w:r w:rsidR="00F9288E">
        <w:rPr>
          <w:i/>
          <w:sz w:val="22"/>
          <w:szCs w:val="22"/>
        </w:rPr>
        <w:t>Example</w:t>
      </w:r>
      <w:r w:rsidRPr="00D44734">
        <w:rPr>
          <w:i/>
          <w:sz w:val="22"/>
          <w:szCs w:val="22"/>
        </w:rPr>
        <w:t xml:space="preserve"> Rate</w:t>
      </w:r>
      <w:r w:rsidR="00F9288E">
        <w:rPr>
          <w:i/>
          <w:sz w:val="22"/>
          <w:szCs w:val="22"/>
        </w:rPr>
        <w:t xml:space="preserve"> Only</w:t>
      </w:r>
      <w:r w:rsidRPr="00D44734">
        <w:rPr>
          <w:i/>
          <w:sz w:val="22"/>
          <w:szCs w:val="22"/>
        </w:rPr>
        <w:tab/>
      </w:r>
    </w:p>
    <w:p w:rsidR="00E97E91" w:rsidRPr="00D44734" w:rsidRDefault="00E97E91" w:rsidP="00E97E91">
      <w:pPr>
        <w:jc w:val="both"/>
        <w:rPr>
          <w:i/>
          <w:sz w:val="22"/>
          <w:szCs w:val="22"/>
        </w:rPr>
      </w:pPr>
    </w:p>
    <w:p w:rsidR="00E97E91" w:rsidRPr="00D44734" w:rsidRDefault="00E97E91" w:rsidP="00E97E91">
      <w:pPr>
        <w:jc w:val="both"/>
        <w:rPr>
          <w:i/>
          <w:sz w:val="22"/>
          <w:szCs w:val="22"/>
        </w:rPr>
      </w:pPr>
      <w:r w:rsidRPr="00D44734">
        <w:rPr>
          <w:i/>
          <w:sz w:val="22"/>
          <w:szCs w:val="22"/>
        </w:rPr>
        <w:t xml:space="preserve">b) </w:t>
      </w:r>
      <w:r w:rsidR="006D6487">
        <w:rPr>
          <w:i/>
          <w:sz w:val="22"/>
          <w:szCs w:val="22"/>
        </w:rPr>
        <w:t>Provider</w:t>
      </w:r>
      <w:r w:rsidRPr="00D44734">
        <w:rPr>
          <w:i/>
          <w:sz w:val="22"/>
          <w:szCs w:val="22"/>
        </w:rPr>
        <w:t xml:space="preserve"> Deprivation &amp; SEN Rate</w:t>
      </w:r>
      <w:r w:rsidRPr="00D44734">
        <w:rPr>
          <w:i/>
          <w:sz w:val="22"/>
          <w:szCs w:val="22"/>
        </w:rPr>
        <w:tab/>
      </w:r>
      <w:r w:rsidRPr="00D44734">
        <w:rPr>
          <w:i/>
          <w:sz w:val="22"/>
          <w:szCs w:val="22"/>
        </w:rPr>
        <w:tab/>
        <w:t xml:space="preserve"> </w:t>
      </w:r>
      <w:r w:rsidRPr="00D44734">
        <w:rPr>
          <w:i/>
          <w:sz w:val="22"/>
          <w:szCs w:val="22"/>
        </w:rPr>
        <w:tab/>
      </w:r>
      <w:r w:rsidRPr="00D44734">
        <w:rPr>
          <w:i/>
          <w:sz w:val="22"/>
          <w:szCs w:val="22"/>
        </w:rPr>
        <w:tab/>
      </w:r>
      <w:r w:rsidR="00524536">
        <w:rPr>
          <w:i/>
          <w:sz w:val="22"/>
          <w:szCs w:val="22"/>
        </w:rPr>
        <w:tab/>
      </w:r>
      <w:r w:rsidRPr="00D44734">
        <w:rPr>
          <w:i/>
          <w:sz w:val="22"/>
          <w:szCs w:val="22"/>
        </w:rPr>
        <w:t xml:space="preserve"> </w:t>
      </w:r>
      <w:r w:rsidR="001F07B3" w:rsidRPr="001F07B3">
        <w:rPr>
          <w:i/>
          <w:sz w:val="22"/>
          <w:szCs w:val="22"/>
        </w:rPr>
        <w:t>£0.30</w:t>
      </w:r>
      <w:r w:rsidRPr="00D44734">
        <w:rPr>
          <w:i/>
          <w:sz w:val="22"/>
          <w:szCs w:val="22"/>
        </w:rPr>
        <w:tab/>
      </w:r>
      <w:r w:rsidRPr="00D44734">
        <w:rPr>
          <w:i/>
          <w:sz w:val="22"/>
          <w:szCs w:val="22"/>
        </w:rPr>
        <w:tab/>
        <w:t xml:space="preserve">** </w:t>
      </w:r>
      <w:r w:rsidR="00F9288E">
        <w:rPr>
          <w:i/>
          <w:sz w:val="22"/>
          <w:szCs w:val="22"/>
        </w:rPr>
        <w:t>Example Rate Only</w:t>
      </w:r>
      <w:r w:rsidRPr="00D44734">
        <w:rPr>
          <w:i/>
          <w:sz w:val="22"/>
          <w:szCs w:val="22"/>
        </w:rPr>
        <w:tab/>
      </w:r>
      <w:r w:rsidRPr="00D44734">
        <w:rPr>
          <w:i/>
          <w:sz w:val="22"/>
          <w:szCs w:val="22"/>
        </w:rPr>
        <w:tab/>
      </w:r>
      <w:r w:rsidRPr="00D44734">
        <w:rPr>
          <w:i/>
          <w:sz w:val="22"/>
          <w:szCs w:val="22"/>
        </w:rPr>
        <w:tab/>
      </w:r>
    </w:p>
    <w:p w:rsidR="00E97E91" w:rsidRDefault="00161F4E" w:rsidP="00E97E91">
      <w:pPr>
        <w:jc w:val="both"/>
        <w:rPr>
          <w:i/>
          <w:sz w:val="22"/>
          <w:szCs w:val="22"/>
        </w:rPr>
      </w:pPr>
      <w:r>
        <w:rPr>
          <w:i/>
          <w:sz w:val="22"/>
          <w:szCs w:val="22"/>
        </w:rPr>
        <w:t xml:space="preserve">* </w:t>
      </w:r>
      <w:r w:rsidR="00E65A62">
        <w:rPr>
          <w:i/>
          <w:sz w:val="22"/>
          <w:szCs w:val="22"/>
        </w:rPr>
        <w:t>Please</w:t>
      </w:r>
      <w:r>
        <w:rPr>
          <w:i/>
          <w:sz w:val="22"/>
          <w:szCs w:val="22"/>
        </w:rPr>
        <w:t xml:space="preserve"> note that counting arrangements are more sensitive that set out in this example. Providers are funded on a full ‘starters and leavers’ methodology for the actual number of hours delivered across the full year.</w:t>
      </w:r>
    </w:p>
    <w:p w:rsidR="00161F4E" w:rsidRPr="00D44734" w:rsidRDefault="00161F4E" w:rsidP="00E97E91">
      <w:pPr>
        <w:jc w:val="both"/>
        <w:rPr>
          <w:i/>
          <w:sz w:val="22"/>
          <w:szCs w:val="22"/>
        </w:rPr>
      </w:pPr>
    </w:p>
    <w:p w:rsidR="00E97E91" w:rsidRPr="002A5E3B" w:rsidRDefault="00E97E91" w:rsidP="00E97E91">
      <w:pPr>
        <w:jc w:val="both"/>
        <w:rPr>
          <w:b/>
          <w:i/>
          <w:sz w:val="22"/>
          <w:szCs w:val="22"/>
        </w:rPr>
      </w:pPr>
      <w:r w:rsidRPr="002A5E3B">
        <w:rPr>
          <w:b/>
          <w:i/>
          <w:sz w:val="22"/>
          <w:szCs w:val="22"/>
        </w:rPr>
        <w:t xml:space="preserve">The </w:t>
      </w:r>
      <w:r w:rsidR="006D6487">
        <w:rPr>
          <w:b/>
          <w:i/>
          <w:sz w:val="22"/>
          <w:szCs w:val="22"/>
        </w:rPr>
        <w:t>provider</w:t>
      </w:r>
      <w:r w:rsidRPr="002A5E3B">
        <w:rPr>
          <w:b/>
          <w:i/>
          <w:sz w:val="22"/>
          <w:szCs w:val="22"/>
        </w:rPr>
        <w:t>’s funding rate</w:t>
      </w:r>
      <w:r w:rsidR="007F47DD">
        <w:rPr>
          <w:b/>
          <w:i/>
          <w:sz w:val="22"/>
          <w:szCs w:val="22"/>
        </w:rPr>
        <w:t xml:space="preserve"> </w:t>
      </w:r>
      <w:r w:rsidR="007F47DD" w:rsidRPr="00153A66">
        <w:rPr>
          <w:b/>
          <w:i/>
          <w:sz w:val="22"/>
          <w:szCs w:val="22"/>
        </w:rPr>
        <w:t>per hour</w:t>
      </w:r>
      <w:r w:rsidRPr="00153A66">
        <w:rPr>
          <w:b/>
          <w:i/>
          <w:sz w:val="22"/>
          <w:szCs w:val="22"/>
        </w:rPr>
        <w:t xml:space="preserve"> = </w:t>
      </w:r>
      <w:r w:rsidR="007F47DD" w:rsidRPr="00153A66">
        <w:rPr>
          <w:b/>
          <w:i/>
          <w:sz w:val="22"/>
          <w:szCs w:val="22"/>
        </w:rPr>
        <w:t>(£</w:t>
      </w:r>
      <w:r w:rsidR="002453EA">
        <w:rPr>
          <w:b/>
          <w:i/>
          <w:sz w:val="22"/>
          <w:szCs w:val="22"/>
        </w:rPr>
        <w:t>4.12</w:t>
      </w:r>
      <w:r w:rsidRPr="00153A66">
        <w:rPr>
          <w:b/>
          <w:i/>
          <w:sz w:val="22"/>
          <w:szCs w:val="22"/>
        </w:rPr>
        <w:t xml:space="preserve"> + </w:t>
      </w:r>
      <w:r w:rsidR="001F07B3" w:rsidRPr="00153A66">
        <w:rPr>
          <w:b/>
          <w:i/>
          <w:sz w:val="22"/>
          <w:szCs w:val="22"/>
        </w:rPr>
        <w:t>£0.30</w:t>
      </w:r>
      <w:r w:rsidRPr="00153A66">
        <w:rPr>
          <w:b/>
          <w:i/>
          <w:sz w:val="22"/>
          <w:szCs w:val="22"/>
        </w:rPr>
        <w:t xml:space="preserve">) = </w:t>
      </w:r>
      <w:r w:rsidR="002453EA">
        <w:rPr>
          <w:b/>
          <w:i/>
          <w:sz w:val="22"/>
          <w:szCs w:val="22"/>
        </w:rPr>
        <w:t>£4.42</w:t>
      </w:r>
    </w:p>
    <w:p w:rsidR="00E97E91" w:rsidRPr="00D44734" w:rsidRDefault="00E97E91" w:rsidP="00E97E91">
      <w:pPr>
        <w:jc w:val="both"/>
        <w:rPr>
          <w:i/>
          <w:sz w:val="22"/>
          <w:szCs w:val="22"/>
        </w:rPr>
      </w:pPr>
    </w:p>
    <w:p w:rsidR="00E97E91" w:rsidRPr="00D44734" w:rsidRDefault="00E97E91" w:rsidP="00E97E91">
      <w:pPr>
        <w:jc w:val="both"/>
        <w:rPr>
          <w:i/>
          <w:sz w:val="22"/>
          <w:szCs w:val="22"/>
        </w:rPr>
      </w:pPr>
      <w:r w:rsidRPr="00D44734">
        <w:rPr>
          <w:i/>
          <w:sz w:val="22"/>
          <w:szCs w:val="22"/>
        </w:rPr>
        <w:t xml:space="preserve">c) </w:t>
      </w:r>
      <w:r w:rsidRPr="00D44734">
        <w:rPr>
          <w:bCs/>
          <w:i/>
          <w:sz w:val="22"/>
          <w:szCs w:val="22"/>
        </w:rPr>
        <w:t xml:space="preserve">No. of Free Entitlement Hours </w:t>
      </w:r>
      <w:r w:rsidR="00F9288E">
        <w:rPr>
          <w:bCs/>
          <w:i/>
          <w:sz w:val="22"/>
          <w:szCs w:val="22"/>
        </w:rPr>
        <w:t xml:space="preserve">actually </w:t>
      </w:r>
      <w:r w:rsidRPr="00D44734">
        <w:rPr>
          <w:bCs/>
          <w:i/>
          <w:sz w:val="22"/>
          <w:szCs w:val="22"/>
        </w:rPr>
        <w:t xml:space="preserve">delivered at the </w:t>
      </w:r>
      <w:r w:rsidR="006D6487">
        <w:rPr>
          <w:bCs/>
          <w:i/>
          <w:sz w:val="22"/>
          <w:szCs w:val="22"/>
        </w:rPr>
        <w:t>provider</w:t>
      </w:r>
      <w:r w:rsidRPr="00D44734">
        <w:rPr>
          <w:bCs/>
          <w:i/>
          <w:sz w:val="22"/>
          <w:szCs w:val="22"/>
        </w:rPr>
        <w:t xml:space="preserve"> (per year) </w:t>
      </w:r>
      <w:r w:rsidRPr="00D44734">
        <w:rPr>
          <w:b/>
          <w:bCs/>
          <w:i/>
          <w:sz w:val="22"/>
          <w:szCs w:val="22"/>
        </w:rPr>
        <w:t>= 39,660</w:t>
      </w:r>
      <w:r w:rsidRPr="00D44734">
        <w:rPr>
          <w:bCs/>
          <w:i/>
          <w:sz w:val="22"/>
          <w:szCs w:val="22"/>
        </w:rPr>
        <w:t xml:space="preserve"> calculated as follows:</w:t>
      </w:r>
    </w:p>
    <w:p w:rsidR="00E97E91" w:rsidRPr="00D44734" w:rsidRDefault="00E97E91" w:rsidP="00E97E91">
      <w:pPr>
        <w:jc w:val="both"/>
        <w:rPr>
          <w:i/>
          <w:sz w:val="22"/>
          <w:szCs w:val="22"/>
        </w:rPr>
      </w:pPr>
    </w:p>
    <w:p w:rsidR="00E97E91" w:rsidRPr="00D44734" w:rsidRDefault="00E97E91" w:rsidP="00E97E91">
      <w:pPr>
        <w:jc w:val="both"/>
        <w:rPr>
          <w:b/>
          <w:i/>
          <w:sz w:val="22"/>
          <w:szCs w:val="22"/>
        </w:rPr>
      </w:pPr>
      <w:r w:rsidRPr="00D44734">
        <w:rPr>
          <w:b/>
          <w:i/>
          <w:sz w:val="22"/>
          <w:szCs w:val="22"/>
        </w:rPr>
        <w:tab/>
      </w:r>
      <w:r w:rsidRPr="00D44734">
        <w:rPr>
          <w:b/>
          <w:i/>
          <w:sz w:val="22"/>
          <w:szCs w:val="22"/>
        </w:rPr>
        <w:tab/>
      </w:r>
      <w:r w:rsidRPr="00D44734">
        <w:rPr>
          <w:b/>
          <w:i/>
          <w:sz w:val="22"/>
          <w:szCs w:val="22"/>
        </w:rPr>
        <w:tab/>
      </w:r>
      <w:r w:rsidRPr="00D44734">
        <w:rPr>
          <w:b/>
          <w:i/>
          <w:sz w:val="22"/>
          <w:szCs w:val="22"/>
        </w:rPr>
        <w:tab/>
        <w:t xml:space="preserve">         Children</w:t>
      </w:r>
      <w:r w:rsidRPr="00D44734">
        <w:rPr>
          <w:b/>
          <w:i/>
          <w:sz w:val="22"/>
          <w:szCs w:val="22"/>
        </w:rPr>
        <w:tab/>
        <w:t xml:space="preserve">     Hours Delivered</w:t>
      </w:r>
      <w:r w:rsidRPr="00D44734">
        <w:rPr>
          <w:b/>
          <w:i/>
          <w:sz w:val="22"/>
          <w:szCs w:val="22"/>
        </w:rPr>
        <w:tab/>
      </w:r>
    </w:p>
    <w:p w:rsidR="00E97E91" w:rsidRPr="00D44734" w:rsidRDefault="00E97E91" w:rsidP="00E97E91">
      <w:pPr>
        <w:jc w:val="both"/>
        <w:rPr>
          <w:i/>
          <w:sz w:val="22"/>
          <w:szCs w:val="22"/>
        </w:rPr>
      </w:pPr>
      <w:proofErr w:type="spellStart"/>
      <w:r w:rsidRPr="00D44734">
        <w:rPr>
          <w:i/>
          <w:sz w:val="22"/>
          <w:szCs w:val="22"/>
        </w:rPr>
        <w:t>i</w:t>
      </w:r>
      <w:proofErr w:type="spellEnd"/>
      <w:r w:rsidRPr="00D44734">
        <w:rPr>
          <w:i/>
          <w:sz w:val="22"/>
          <w:szCs w:val="22"/>
        </w:rPr>
        <w:t xml:space="preserve">   Summer Term</w:t>
      </w:r>
      <w:r w:rsidRPr="00D44734">
        <w:rPr>
          <w:i/>
          <w:sz w:val="22"/>
          <w:szCs w:val="22"/>
        </w:rPr>
        <w:tab/>
      </w:r>
      <w:r w:rsidRPr="00D44734">
        <w:rPr>
          <w:i/>
          <w:sz w:val="22"/>
          <w:szCs w:val="22"/>
        </w:rPr>
        <w:tab/>
      </w:r>
      <w:r w:rsidRPr="00D44734">
        <w:rPr>
          <w:i/>
          <w:sz w:val="22"/>
          <w:szCs w:val="22"/>
        </w:rPr>
        <w:tab/>
        <w:t xml:space="preserve"> 78</w:t>
      </w:r>
      <w:r w:rsidRPr="00D44734">
        <w:rPr>
          <w:i/>
          <w:sz w:val="22"/>
          <w:szCs w:val="22"/>
        </w:rPr>
        <w:tab/>
      </w:r>
      <w:r w:rsidR="00F9288E">
        <w:rPr>
          <w:i/>
          <w:sz w:val="22"/>
          <w:szCs w:val="22"/>
        </w:rPr>
        <w:tab/>
        <w:t xml:space="preserve">    </w:t>
      </w:r>
      <w:r w:rsidR="00F9288E">
        <w:rPr>
          <w:i/>
          <w:sz w:val="22"/>
          <w:szCs w:val="22"/>
        </w:rPr>
        <w:tab/>
        <w:t xml:space="preserve"> 14,040 </w:t>
      </w:r>
      <w:r w:rsidR="00F9288E">
        <w:rPr>
          <w:i/>
          <w:sz w:val="22"/>
          <w:szCs w:val="22"/>
        </w:rPr>
        <w:tab/>
      </w:r>
    </w:p>
    <w:p w:rsidR="00E97E91" w:rsidRPr="00D44734" w:rsidRDefault="00E97E91" w:rsidP="00E97E91">
      <w:pPr>
        <w:jc w:val="both"/>
        <w:rPr>
          <w:i/>
          <w:sz w:val="22"/>
          <w:szCs w:val="22"/>
        </w:rPr>
      </w:pPr>
      <w:r w:rsidRPr="00D44734">
        <w:rPr>
          <w:i/>
          <w:sz w:val="22"/>
          <w:szCs w:val="22"/>
        </w:rPr>
        <w:t>ii  Au</w:t>
      </w:r>
      <w:r w:rsidR="00F9288E">
        <w:rPr>
          <w:i/>
          <w:sz w:val="22"/>
          <w:szCs w:val="22"/>
        </w:rPr>
        <w:t>tumn Term</w:t>
      </w:r>
      <w:r w:rsidR="00F9288E">
        <w:rPr>
          <w:i/>
          <w:sz w:val="22"/>
          <w:szCs w:val="22"/>
        </w:rPr>
        <w:tab/>
      </w:r>
      <w:r w:rsidR="00F9288E">
        <w:rPr>
          <w:i/>
          <w:sz w:val="22"/>
          <w:szCs w:val="22"/>
        </w:rPr>
        <w:tab/>
      </w:r>
      <w:r w:rsidR="00F9288E">
        <w:rPr>
          <w:i/>
          <w:sz w:val="22"/>
          <w:szCs w:val="22"/>
        </w:rPr>
        <w:tab/>
        <w:t xml:space="preserve"> 62</w:t>
      </w:r>
      <w:r w:rsidR="00F9288E">
        <w:rPr>
          <w:i/>
          <w:sz w:val="22"/>
          <w:szCs w:val="22"/>
        </w:rPr>
        <w:tab/>
      </w:r>
      <w:r w:rsidR="00F9288E">
        <w:rPr>
          <w:i/>
          <w:sz w:val="22"/>
          <w:szCs w:val="22"/>
        </w:rPr>
        <w:tab/>
        <w:t xml:space="preserve">    </w:t>
      </w:r>
      <w:r w:rsidR="00F9288E">
        <w:rPr>
          <w:i/>
          <w:sz w:val="22"/>
          <w:szCs w:val="22"/>
        </w:rPr>
        <w:tab/>
        <w:t xml:space="preserve"> 13,020 </w:t>
      </w:r>
      <w:r w:rsidR="00F9288E">
        <w:rPr>
          <w:i/>
          <w:sz w:val="22"/>
          <w:szCs w:val="22"/>
        </w:rPr>
        <w:tab/>
      </w:r>
    </w:p>
    <w:p w:rsidR="00E97E91" w:rsidRPr="00D44734" w:rsidRDefault="00E97E91" w:rsidP="00E97E91">
      <w:pPr>
        <w:jc w:val="both"/>
        <w:rPr>
          <w:b/>
          <w:i/>
          <w:sz w:val="22"/>
          <w:szCs w:val="22"/>
        </w:rPr>
      </w:pPr>
      <w:r w:rsidRPr="00D44734">
        <w:rPr>
          <w:i/>
          <w:sz w:val="22"/>
          <w:szCs w:val="22"/>
        </w:rPr>
        <w:t>iii Spring Term</w:t>
      </w:r>
      <w:r w:rsidRPr="00D44734">
        <w:rPr>
          <w:i/>
          <w:sz w:val="22"/>
          <w:szCs w:val="22"/>
        </w:rPr>
        <w:tab/>
      </w:r>
      <w:r w:rsidRPr="00D44734">
        <w:rPr>
          <w:i/>
          <w:sz w:val="22"/>
          <w:szCs w:val="22"/>
        </w:rPr>
        <w:tab/>
      </w:r>
      <w:r w:rsidRPr="00D44734">
        <w:rPr>
          <w:i/>
          <w:sz w:val="22"/>
          <w:szCs w:val="22"/>
        </w:rPr>
        <w:tab/>
      </w:r>
      <w:r w:rsidRPr="00D44734">
        <w:rPr>
          <w:i/>
          <w:sz w:val="22"/>
          <w:szCs w:val="22"/>
        </w:rPr>
        <w:tab/>
        <w:t xml:space="preserve"> 70</w:t>
      </w:r>
      <w:r w:rsidRPr="00D44734">
        <w:rPr>
          <w:i/>
          <w:sz w:val="22"/>
          <w:szCs w:val="22"/>
        </w:rPr>
        <w:tab/>
      </w:r>
      <w:r w:rsidRPr="00D44734">
        <w:rPr>
          <w:i/>
          <w:sz w:val="22"/>
          <w:szCs w:val="22"/>
        </w:rPr>
        <w:tab/>
        <w:t xml:space="preserve">      </w:t>
      </w:r>
      <w:r w:rsidRPr="00D44734">
        <w:rPr>
          <w:i/>
          <w:sz w:val="22"/>
          <w:szCs w:val="22"/>
        </w:rPr>
        <w:tab/>
        <w:t xml:space="preserve"> 12,600</w:t>
      </w:r>
      <w:r w:rsidRPr="00D44734">
        <w:rPr>
          <w:i/>
          <w:sz w:val="22"/>
          <w:szCs w:val="22"/>
        </w:rPr>
        <w:tab/>
      </w:r>
      <w:r w:rsidRPr="00D44734">
        <w:rPr>
          <w:b/>
          <w:i/>
          <w:sz w:val="22"/>
          <w:szCs w:val="22"/>
        </w:rPr>
        <w:tab/>
      </w:r>
      <w:r w:rsidRPr="00D44734">
        <w:rPr>
          <w:b/>
          <w:i/>
          <w:sz w:val="22"/>
          <w:szCs w:val="22"/>
        </w:rPr>
        <w:tab/>
      </w:r>
    </w:p>
    <w:p w:rsidR="00E97E91" w:rsidRPr="00D44734" w:rsidRDefault="00E97E91" w:rsidP="00E97E91">
      <w:pPr>
        <w:jc w:val="both"/>
        <w:rPr>
          <w:b/>
          <w:i/>
          <w:sz w:val="22"/>
          <w:szCs w:val="22"/>
        </w:rPr>
      </w:pPr>
      <w:r w:rsidRPr="00D44734">
        <w:rPr>
          <w:b/>
          <w:i/>
          <w:sz w:val="22"/>
          <w:szCs w:val="22"/>
        </w:rPr>
        <w:tab/>
      </w:r>
      <w:r w:rsidRPr="00D44734">
        <w:rPr>
          <w:b/>
          <w:i/>
          <w:sz w:val="22"/>
          <w:szCs w:val="22"/>
        </w:rPr>
        <w:tab/>
      </w:r>
    </w:p>
    <w:p w:rsidR="00E97E91" w:rsidRPr="00D44734" w:rsidRDefault="00E97E91" w:rsidP="00E97E91">
      <w:pPr>
        <w:jc w:val="both"/>
        <w:rPr>
          <w:b/>
          <w:i/>
          <w:sz w:val="22"/>
          <w:szCs w:val="22"/>
        </w:rPr>
      </w:pPr>
      <w:r w:rsidRPr="00D44734">
        <w:rPr>
          <w:b/>
          <w:i/>
          <w:sz w:val="22"/>
          <w:szCs w:val="22"/>
        </w:rPr>
        <w:t xml:space="preserve">Sub </w:t>
      </w:r>
      <w:r w:rsidRPr="002A5E3B">
        <w:rPr>
          <w:b/>
          <w:i/>
          <w:sz w:val="22"/>
          <w:szCs w:val="22"/>
        </w:rPr>
        <w:t xml:space="preserve">Total </w:t>
      </w:r>
      <w:r w:rsidRPr="00153A66">
        <w:rPr>
          <w:b/>
          <w:i/>
          <w:sz w:val="22"/>
          <w:szCs w:val="22"/>
        </w:rPr>
        <w:t xml:space="preserve">EYSFF Funding =    </w:t>
      </w:r>
      <w:r w:rsidR="002453EA">
        <w:rPr>
          <w:b/>
          <w:i/>
          <w:sz w:val="22"/>
          <w:szCs w:val="22"/>
        </w:rPr>
        <w:t>£4.42</w:t>
      </w:r>
      <w:r w:rsidRPr="00153A66">
        <w:rPr>
          <w:b/>
          <w:i/>
          <w:sz w:val="22"/>
          <w:szCs w:val="22"/>
        </w:rPr>
        <w:t xml:space="preserve">   x    39</w:t>
      </w:r>
      <w:r w:rsidRPr="002A5E3B">
        <w:rPr>
          <w:b/>
          <w:i/>
          <w:sz w:val="22"/>
          <w:szCs w:val="22"/>
        </w:rPr>
        <w:t xml:space="preserve">,660 </w:t>
      </w:r>
      <w:r w:rsidRPr="002A5E3B">
        <w:rPr>
          <w:b/>
          <w:i/>
          <w:sz w:val="22"/>
          <w:szCs w:val="22"/>
        </w:rPr>
        <w:tab/>
      </w:r>
      <w:r w:rsidRPr="002A5E3B">
        <w:rPr>
          <w:b/>
          <w:i/>
          <w:sz w:val="22"/>
          <w:szCs w:val="22"/>
        </w:rPr>
        <w:tab/>
        <w:t xml:space="preserve">=  </w:t>
      </w:r>
      <w:r w:rsidRPr="002A5E3B">
        <w:rPr>
          <w:b/>
          <w:i/>
          <w:sz w:val="22"/>
          <w:szCs w:val="22"/>
        </w:rPr>
        <w:tab/>
      </w:r>
      <w:r w:rsidR="001F07B3">
        <w:rPr>
          <w:b/>
          <w:i/>
          <w:sz w:val="22"/>
          <w:szCs w:val="22"/>
        </w:rPr>
        <w:t>£</w:t>
      </w:r>
      <w:r w:rsidR="002453EA">
        <w:rPr>
          <w:b/>
          <w:i/>
          <w:sz w:val="22"/>
          <w:szCs w:val="22"/>
        </w:rPr>
        <w:t>175,297</w:t>
      </w:r>
    </w:p>
    <w:p w:rsidR="00D21257" w:rsidRPr="001C26CE" w:rsidRDefault="00E97E91" w:rsidP="00E97E91">
      <w:pPr>
        <w:jc w:val="both"/>
        <w:rPr>
          <w:i/>
          <w:sz w:val="22"/>
          <w:szCs w:val="22"/>
        </w:rPr>
      </w:pPr>
      <w:r w:rsidRPr="00D44734">
        <w:rPr>
          <w:i/>
          <w:sz w:val="22"/>
          <w:szCs w:val="22"/>
        </w:rPr>
        <w:tab/>
      </w:r>
      <w:r w:rsidRPr="00D44734">
        <w:rPr>
          <w:i/>
          <w:sz w:val="22"/>
          <w:szCs w:val="22"/>
        </w:rPr>
        <w:tab/>
      </w:r>
      <w:r w:rsidRPr="00D44734">
        <w:rPr>
          <w:i/>
          <w:sz w:val="22"/>
          <w:szCs w:val="22"/>
        </w:rPr>
        <w:tab/>
      </w:r>
    </w:p>
    <w:p w:rsidR="00F9288E" w:rsidRDefault="00F9288E" w:rsidP="00E97E91">
      <w:pPr>
        <w:jc w:val="both"/>
        <w:rPr>
          <w:b/>
          <w:sz w:val="22"/>
          <w:szCs w:val="22"/>
        </w:rPr>
      </w:pPr>
    </w:p>
    <w:p w:rsidR="00D81541" w:rsidRPr="00D81541" w:rsidRDefault="00D21257" w:rsidP="00E97E91">
      <w:pPr>
        <w:jc w:val="both"/>
        <w:rPr>
          <w:b/>
          <w:sz w:val="22"/>
          <w:szCs w:val="22"/>
        </w:rPr>
      </w:pPr>
      <w:r w:rsidRPr="00D81541">
        <w:rPr>
          <w:b/>
          <w:sz w:val="22"/>
          <w:szCs w:val="22"/>
        </w:rPr>
        <w:t>2</w:t>
      </w:r>
      <w:r w:rsidR="003C237C" w:rsidRPr="00D81541">
        <w:rPr>
          <w:b/>
          <w:sz w:val="22"/>
          <w:szCs w:val="22"/>
        </w:rPr>
        <w:t xml:space="preserve">) </w:t>
      </w:r>
      <w:r w:rsidR="00D81541" w:rsidRPr="00D81541">
        <w:rPr>
          <w:b/>
          <w:sz w:val="22"/>
          <w:szCs w:val="22"/>
        </w:rPr>
        <w:t xml:space="preserve">The Basic Early Years Single Funding Formula (EYSFF) </w:t>
      </w:r>
      <w:r w:rsidR="00D81541" w:rsidRPr="00D81541">
        <w:rPr>
          <w:b/>
          <w:sz w:val="22"/>
          <w:szCs w:val="22"/>
          <w:u w:val="single"/>
        </w:rPr>
        <w:t>for the extended 30 h</w:t>
      </w:r>
      <w:r w:rsidR="003C237C" w:rsidRPr="00D81541">
        <w:rPr>
          <w:b/>
          <w:sz w:val="22"/>
          <w:szCs w:val="22"/>
          <w:u w:val="single"/>
        </w:rPr>
        <w:t>ours</w:t>
      </w:r>
      <w:r w:rsidR="00D81541" w:rsidRPr="00D81541">
        <w:rPr>
          <w:b/>
          <w:sz w:val="22"/>
          <w:szCs w:val="22"/>
          <w:u w:val="single"/>
        </w:rPr>
        <w:t xml:space="preserve"> entitlement for eligible 3 &amp; 4 Year Olds</w:t>
      </w:r>
      <w:r w:rsidR="00D81541">
        <w:rPr>
          <w:b/>
          <w:sz w:val="22"/>
          <w:szCs w:val="22"/>
        </w:rPr>
        <w:t xml:space="preserve"> </w:t>
      </w:r>
      <w:r w:rsidR="00A21163">
        <w:rPr>
          <w:b/>
          <w:sz w:val="22"/>
          <w:szCs w:val="22"/>
        </w:rPr>
        <w:t xml:space="preserve">is proposed </w:t>
      </w:r>
      <w:r w:rsidR="00D514AE">
        <w:rPr>
          <w:b/>
          <w:sz w:val="22"/>
          <w:szCs w:val="22"/>
        </w:rPr>
        <w:t xml:space="preserve">to </w:t>
      </w:r>
      <w:r w:rsidR="00D81541">
        <w:rPr>
          <w:b/>
          <w:sz w:val="22"/>
          <w:szCs w:val="22"/>
        </w:rPr>
        <w:t>operate within the</w:t>
      </w:r>
      <w:r w:rsidR="00D11BCD">
        <w:rPr>
          <w:b/>
          <w:sz w:val="22"/>
          <w:szCs w:val="22"/>
        </w:rPr>
        <w:t xml:space="preserve"> same </w:t>
      </w:r>
      <w:r w:rsidR="00D81541" w:rsidRPr="00D81541">
        <w:rPr>
          <w:b/>
          <w:sz w:val="22"/>
          <w:szCs w:val="22"/>
        </w:rPr>
        <w:t xml:space="preserve">framework </w:t>
      </w:r>
      <w:r w:rsidR="00D11BCD">
        <w:rPr>
          <w:b/>
          <w:sz w:val="22"/>
          <w:szCs w:val="22"/>
        </w:rPr>
        <w:t>as the</w:t>
      </w:r>
      <w:r w:rsidR="007D216D">
        <w:rPr>
          <w:b/>
          <w:sz w:val="22"/>
          <w:szCs w:val="22"/>
        </w:rPr>
        <w:t xml:space="preserve"> universal 15 hours entitlement</w:t>
      </w:r>
      <w:r w:rsidR="00D11BCD">
        <w:rPr>
          <w:b/>
          <w:sz w:val="22"/>
          <w:szCs w:val="22"/>
        </w:rPr>
        <w:t xml:space="preserve"> as</w:t>
      </w:r>
      <w:r w:rsidR="00D81541">
        <w:rPr>
          <w:b/>
          <w:sz w:val="22"/>
          <w:szCs w:val="22"/>
        </w:rPr>
        <w:t xml:space="preserve"> </w:t>
      </w:r>
      <w:r w:rsidR="00D81541" w:rsidRPr="00D81541">
        <w:rPr>
          <w:b/>
          <w:sz w:val="22"/>
          <w:szCs w:val="22"/>
        </w:rPr>
        <w:t xml:space="preserve">set out in this Technical Statement. </w:t>
      </w:r>
    </w:p>
    <w:p w:rsidR="003C237C" w:rsidRDefault="003C237C" w:rsidP="00E97E91">
      <w:pPr>
        <w:jc w:val="both"/>
        <w:rPr>
          <w:b/>
          <w:sz w:val="22"/>
          <w:szCs w:val="22"/>
        </w:rPr>
      </w:pPr>
    </w:p>
    <w:p w:rsidR="00D81541" w:rsidRDefault="00D11BCD" w:rsidP="00E97E91">
      <w:pPr>
        <w:jc w:val="both"/>
        <w:rPr>
          <w:sz w:val="22"/>
          <w:szCs w:val="22"/>
        </w:rPr>
      </w:pPr>
      <w:r>
        <w:rPr>
          <w:sz w:val="22"/>
          <w:szCs w:val="22"/>
        </w:rPr>
        <w:t>Rates of funding, t</w:t>
      </w:r>
      <w:r w:rsidR="00D81541">
        <w:rPr>
          <w:sz w:val="22"/>
          <w:szCs w:val="22"/>
        </w:rPr>
        <w:t xml:space="preserve">imetabling and counting arrangements </w:t>
      </w:r>
      <w:r>
        <w:rPr>
          <w:sz w:val="22"/>
          <w:szCs w:val="22"/>
        </w:rPr>
        <w:t>are the same</w:t>
      </w:r>
      <w:r w:rsidR="00D81541">
        <w:rPr>
          <w:sz w:val="22"/>
          <w:szCs w:val="22"/>
        </w:rPr>
        <w:t>. Specific guidance about the funding of the 30 hours entitlement, where necessary, is incorporated into this Statement.</w:t>
      </w:r>
    </w:p>
    <w:p w:rsidR="00A01378" w:rsidRDefault="00A01378" w:rsidP="00E97E91">
      <w:pPr>
        <w:jc w:val="both"/>
        <w:rPr>
          <w:sz w:val="22"/>
          <w:szCs w:val="22"/>
        </w:rPr>
      </w:pPr>
    </w:p>
    <w:p w:rsidR="00A01378" w:rsidRDefault="00A01378" w:rsidP="00E97E91">
      <w:pPr>
        <w:jc w:val="both"/>
        <w:rPr>
          <w:sz w:val="22"/>
          <w:szCs w:val="22"/>
        </w:rPr>
      </w:pPr>
    </w:p>
    <w:p w:rsidR="00A01378" w:rsidRDefault="00A01378" w:rsidP="00A01378">
      <w:pPr>
        <w:jc w:val="both"/>
        <w:rPr>
          <w:b/>
          <w:sz w:val="22"/>
          <w:szCs w:val="22"/>
        </w:rPr>
      </w:pPr>
      <w:r>
        <w:rPr>
          <w:b/>
          <w:sz w:val="22"/>
          <w:szCs w:val="22"/>
        </w:rPr>
        <w:lastRenderedPageBreak/>
        <w:t>3) T</w:t>
      </w:r>
      <w:r w:rsidRPr="00D44734">
        <w:rPr>
          <w:b/>
          <w:sz w:val="22"/>
          <w:szCs w:val="22"/>
        </w:rPr>
        <w:t xml:space="preserve">he </w:t>
      </w:r>
      <w:r w:rsidRPr="00D44734">
        <w:rPr>
          <w:b/>
          <w:sz w:val="22"/>
          <w:szCs w:val="22"/>
          <w:u w:val="single"/>
        </w:rPr>
        <w:t>2 year old</w:t>
      </w:r>
      <w:r>
        <w:rPr>
          <w:b/>
          <w:sz w:val="22"/>
          <w:szCs w:val="22"/>
          <w:u w:val="single"/>
        </w:rPr>
        <w:t xml:space="preserve"> free entitlement</w:t>
      </w:r>
      <w:r>
        <w:rPr>
          <w:b/>
          <w:sz w:val="22"/>
          <w:szCs w:val="22"/>
        </w:rPr>
        <w:t xml:space="preserve"> in 2018/19</w:t>
      </w:r>
      <w:r w:rsidR="00D514AE">
        <w:rPr>
          <w:b/>
          <w:sz w:val="22"/>
          <w:szCs w:val="22"/>
        </w:rPr>
        <w:t xml:space="preserve"> is proposed to</w:t>
      </w:r>
      <w:r w:rsidRPr="00D44734">
        <w:rPr>
          <w:b/>
          <w:sz w:val="22"/>
          <w:szCs w:val="22"/>
        </w:rPr>
        <w:t xml:space="preserve"> </w:t>
      </w:r>
      <w:r>
        <w:rPr>
          <w:b/>
          <w:sz w:val="22"/>
          <w:szCs w:val="22"/>
        </w:rPr>
        <w:t xml:space="preserve">continue to </w:t>
      </w:r>
      <w:r w:rsidRPr="00D44734">
        <w:rPr>
          <w:b/>
          <w:sz w:val="22"/>
          <w:szCs w:val="22"/>
        </w:rPr>
        <w:t>be funded via a simple flat rate</w:t>
      </w:r>
      <w:r>
        <w:rPr>
          <w:b/>
          <w:sz w:val="22"/>
          <w:szCs w:val="22"/>
        </w:rPr>
        <w:t xml:space="preserve"> per child per hour for all providers</w:t>
      </w:r>
      <w:r w:rsidRPr="00D44734">
        <w:rPr>
          <w:b/>
          <w:sz w:val="22"/>
          <w:szCs w:val="22"/>
        </w:rPr>
        <w:t>. The value of rate f</w:t>
      </w:r>
      <w:r>
        <w:rPr>
          <w:b/>
          <w:sz w:val="22"/>
          <w:szCs w:val="22"/>
        </w:rPr>
        <w:t>or all providers is</w:t>
      </w:r>
      <w:r w:rsidRPr="00D44734">
        <w:rPr>
          <w:b/>
          <w:sz w:val="22"/>
          <w:szCs w:val="22"/>
        </w:rPr>
        <w:t xml:space="preserve"> set </w:t>
      </w:r>
      <w:r w:rsidRPr="002A5E3B">
        <w:rPr>
          <w:b/>
          <w:sz w:val="22"/>
          <w:szCs w:val="22"/>
        </w:rPr>
        <w:t xml:space="preserve">at </w:t>
      </w:r>
      <w:r w:rsidRPr="00D11BCD">
        <w:rPr>
          <w:b/>
          <w:color w:val="FF0000"/>
          <w:sz w:val="22"/>
          <w:szCs w:val="22"/>
          <w:highlight w:val="yellow"/>
        </w:rPr>
        <w:t>£5.20</w:t>
      </w:r>
      <w:r w:rsidRPr="00153A66">
        <w:rPr>
          <w:b/>
          <w:sz w:val="22"/>
          <w:szCs w:val="22"/>
        </w:rPr>
        <w:t>.</w:t>
      </w:r>
      <w:r>
        <w:rPr>
          <w:b/>
          <w:sz w:val="22"/>
          <w:szCs w:val="22"/>
        </w:rPr>
        <w:t xml:space="preserve"> </w:t>
      </w:r>
    </w:p>
    <w:p w:rsidR="00A01378" w:rsidRPr="00D11BCD" w:rsidRDefault="00A01378" w:rsidP="00A01378">
      <w:pPr>
        <w:jc w:val="both"/>
        <w:rPr>
          <w:sz w:val="22"/>
          <w:szCs w:val="22"/>
        </w:rPr>
      </w:pPr>
    </w:p>
    <w:p w:rsidR="00A01378" w:rsidRDefault="00A01378" w:rsidP="00A01378">
      <w:pPr>
        <w:jc w:val="both"/>
        <w:rPr>
          <w:sz w:val="22"/>
          <w:szCs w:val="22"/>
        </w:rPr>
      </w:pPr>
      <w:r w:rsidRPr="00D11BCD">
        <w:rPr>
          <w:sz w:val="22"/>
          <w:szCs w:val="22"/>
        </w:rPr>
        <w:t>The timetabling and counting arrangements</w:t>
      </w:r>
      <w:r>
        <w:rPr>
          <w:sz w:val="22"/>
          <w:szCs w:val="22"/>
        </w:rPr>
        <w:t xml:space="preserve"> for the funding of the 2 year old entitlement are the same as for the 3 and 4 year old entitlement. Specific guidance about the funding of the 2 year old entitlement, where necessary, is incorporated into this Statement.</w:t>
      </w:r>
      <w:r w:rsidR="00133712">
        <w:rPr>
          <w:sz w:val="22"/>
          <w:szCs w:val="22"/>
        </w:rPr>
        <w:t xml:space="preserve"> The movement to starters and leave</w:t>
      </w:r>
      <w:r w:rsidR="007D216D">
        <w:rPr>
          <w:sz w:val="22"/>
          <w:szCs w:val="22"/>
        </w:rPr>
        <w:t>rs (explained</w:t>
      </w:r>
      <w:r w:rsidR="00133712">
        <w:rPr>
          <w:sz w:val="22"/>
          <w:szCs w:val="22"/>
        </w:rPr>
        <w:t xml:space="preserve"> below) removes the need to continue a 2</w:t>
      </w:r>
      <w:r w:rsidR="00133712" w:rsidRPr="00133712">
        <w:rPr>
          <w:sz w:val="22"/>
          <w:szCs w:val="22"/>
          <w:vertAlign w:val="superscript"/>
        </w:rPr>
        <w:t>nd</w:t>
      </w:r>
      <w:r w:rsidR="00133712">
        <w:rPr>
          <w:sz w:val="22"/>
          <w:szCs w:val="22"/>
        </w:rPr>
        <w:t xml:space="preserve"> headcount.</w:t>
      </w:r>
    </w:p>
    <w:p w:rsidR="007D216D" w:rsidRDefault="007D216D" w:rsidP="00A01378">
      <w:pPr>
        <w:jc w:val="both"/>
        <w:rPr>
          <w:sz w:val="22"/>
          <w:szCs w:val="22"/>
        </w:rPr>
      </w:pPr>
    </w:p>
    <w:p w:rsidR="00091D89" w:rsidRDefault="00091D89" w:rsidP="00091D89">
      <w:pPr>
        <w:jc w:val="both"/>
        <w:rPr>
          <w:b/>
          <w:color w:val="0070C0"/>
          <w:sz w:val="22"/>
          <w:szCs w:val="22"/>
        </w:rPr>
      </w:pPr>
    </w:p>
    <w:p w:rsidR="00091D89" w:rsidRDefault="00091D89" w:rsidP="00091D89">
      <w:pPr>
        <w:jc w:val="both"/>
        <w:rPr>
          <w:b/>
          <w:color w:val="0070C0"/>
          <w:sz w:val="22"/>
          <w:szCs w:val="22"/>
        </w:rPr>
      </w:pPr>
      <w:r>
        <w:rPr>
          <w:b/>
          <w:color w:val="0070C0"/>
          <w:sz w:val="22"/>
          <w:szCs w:val="22"/>
        </w:rPr>
        <w:t>Question 1</w:t>
      </w:r>
      <w:r w:rsidRPr="00437D5A">
        <w:rPr>
          <w:b/>
          <w:color w:val="0070C0"/>
          <w:sz w:val="22"/>
          <w:szCs w:val="22"/>
        </w:rPr>
        <w:t xml:space="preserve"> – </w:t>
      </w:r>
      <w:r>
        <w:rPr>
          <w:b/>
          <w:color w:val="0070C0"/>
          <w:sz w:val="22"/>
          <w:szCs w:val="22"/>
        </w:rPr>
        <w:t>Do you agree with the proposal to</w:t>
      </w:r>
      <w:r w:rsidR="002447CF">
        <w:rPr>
          <w:b/>
          <w:color w:val="0070C0"/>
          <w:sz w:val="22"/>
          <w:szCs w:val="22"/>
        </w:rPr>
        <w:t xml:space="preserve"> retain the</w:t>
      </w:r>
      <w:r>
        <w:rPr>
          <w:b/>
          <w:color w:val="0070C0"/>
          <w:sz w:val="22"/>
          <w:szCs w:val="22"/>
        </w:rPr>
        <w:t xml:space="preserve"> single funding rate value for all providers for </w:t>
      </w:r>
      <w:r w:rsidR="002447CF">
        <w:rPr>
          <w:b/>
          <w:color w:val="0070C0"/>
          <w:sz w:val="22"/>
          <w:szCs w:val="22"/>
        </w:rPr>
        <w:t>the 2 year old entitlement</w:t>
      </w:r>
      <w:r>
        <w:rPr>
          <w:b/>
          <w:color w:val="0070C0"/>
          <w:sz w:val="22"/>
          <w:szCs w:val="22"/>
        </w:rPr>
        <w:t xml:space="preserve"> set at the value the DfE funds Bradford’s Early Years Block (which in 2017/18 was £5.20 per hour)? If not, please can you explain why not.</w:t>
      </w:r>
    </w:p>
    <w:p w:rsidR="00091D89" w:rsidRDefault="00091D89" w:rsidP="00E97E91">
      <w:pPr>
        <w:jc w:val="both"/>
        <w:rPr>
          <w:sz w:val="22"/>
          <w:szCs w:val="22"/>
        </w:rPr>
      </w:pPr>
    </w:p>
    <w:p w:rsidR="007D216D" w:rsidRDefault="007D216D" w:rsidP="00E97E91">
      <w:pPr>
        <w:jc w:val="both"/>
        <w:rPr>
          <w:sz w:val="22"/>
          <w:szCs w:val="22"/>
        </w:rPr>
      </w:pPr>
    </w:p>
    <w:p w:rsidR="0030285F" w:rsidRPr="00C31CBA" w:rsidRDefault="00851C8C" w:rsidP="00E97E91">
      <w:pPr>
        <w:jc w:val="both"/>
        <w:rPr>
          <w:b/>
          <w:sz w:val="22"/>
          <w:szCs w:val="22"/>
        </w:rPr>
      </w:pPr>
      <w:r>
        <w:rPr>
          <w:b/>
          <w:sz w:val="22"/>
          <w:szCs w:val="22"/>
        </w:rPr>
        <w:t>4</w:t>
      </w:r>
      <w:r w:rsidR="00D514AE">
        <w:rPr>
          <w:b/>
          <w:sz w:val="22"/>
          <w:szCs w:val="22"/>
        </w:rPr>
        <w:t>) We propose to move</w:t>
      </w:r>
      <w:r w:rsidR="00C31CBA" w:rsidRPr="00C31CBA">
        <w:rPr>
          <w:b/>
          <w:sz w:val="22"/>
          <w:szCs w:val="22"/>
        </w:rPr>
        <w:t xml:space="preserve"> </w:t>
      </w:r>
      <w:r w:rsidR="00A01378">
        <w:rPr>
          <w:b/>
          <w:sz w:val="22"/>
          <w:szCs w:val="22"/>
        </w:rPr>
        <w:t>from a</w:t>
      </w:r>
      <w:r w:rsidR="00A158D6">
        <w:rPr>
          <w:b/>
          <w:sz w:val="22"/>
          <w:szCs w:val="22"/>
        </w:rPr>
        <w:t xml:space="preserve"> termly headcount to </w:t>
      </w:r>
      <w:r w:rsidR="00C31CBA" w:rsidRPr="00C31CBA">
        <w:rPr>
          <w:b/>
          <w:sz w:val="22"/>
          <w:szCs w:val="22"/>
        </w:rPr>
        <w:t>a</w:t>
      </w:r>
      <w:r w:rsidR="002447CF">
        <w:rPr>
          <w:b/>
          <w:sz w:val="22"/>
          <w:szCs w:val="22"/>
        </w:rPr>
        <w:t xml:space="preserve"> monthly</w:t>
      </w:r>
      <w:r w:rsidR="00C31CBA" w:rsidRPr="00C31CBA">
        <w:rPr>
          <w:b/>
          <w:sz w:val="22"/>
          <w:szCs w:val="22"/>
        </w:rPr>
        <w:t xml:space="preserve"> </w:t>
      </w:r>
      <w:r w:rsidR="00A01378">
        <w:rPr>
          <w:b/>
          <w:sz w:val="22"/>
          <w:szCs w:val="22"/>
          <w:u w:val="single"/>
        </w:rPr>
        <w:t xml:space="preserve">‘starters and </w:t>
      </w:r>
      <w:r w:rsidR="00A01378" w:rsidRPr="00A01378">
        <w:rPr>
          <w:b/>
          <w:sz w:val="22"/>
          <w:szCs w:val="22"/>
          <w:u w:val="single"/>
        </w:rPr>
        <w:t>leavers’</w:t>
      </w:r>
      <w:r w:rsidR="00A01378">
        <w:rPr>
          <w:b/>
          <w:sz w:val="22"/>
          <w:szCs w:val="22"/>
        </w:rPr>
        <w:t xml:space="preserve"> </w:t>
      </w:r>
      <w:r w:rsidR="00C31CBA" w:rsidRPr="00A01378">
        <w:rPr>
          <w:b/>
          <w:sz w:val="22"/>
          <w:szCs w:val="22"/>
        </w:rPr>
        <w:t>based counting arrangement</w:t>
      </w:r>
      <w:r w:rsidR="00A158D6" w:rsidRPr="00A01378">
        <w:rPr>
          <w:b/>
          <w:sz w:val="22"/>
          <w:szCs w:val="22"/>
        </w:rPr>
        <w:t xml:space="preserve"> from</w:t>
      </w:r>
      <w:r w:rsidR="00A158D6" w:rsidRPr="00A158D6">
        <w:rPr>
          <w:b/>
          <w:sz w:val="22"/>
          <w:szCs w:val="22"/>
        </w:rPr>
        <w:t xml:space="preserve"> April 2018</w:t>
      </w:r>
      <w:r w:rsidR="00A01378">
        <w:rPr>
          <w:b/>
          <w:sz w:val="22"/>
          <w:szCs w:val="22"/>
        </w:rPr>
        <w:t xml:space="preserve"> for the funding of all entitlements</w:t>
      </w:r>
      <w:r w:rsidR="00C31CBA" w:rsidRPr="00C31CBA">
        <w:rPr>
          <w:b/>
          <w:sz w:val="22"/>
          <w:szCs w:val="22"/>
        </w:rPr>
        <w:t>.</w:t>
      </w:r>
    </w:p>
    <w:p w:rsidR="00C17177" w:rsidRDefault="00C17177" w:rsidP="00C17177">
      <w:pPr>
        <w:jc w:val="both"/>
        <w:rPr>
          <w:b/>
          <w:sz w:val="22"/>
          <w:szCs w:val="22"/>
        </w:rPr>
      </w:pPr>
    </w:p>
    <w:p w:rsidR="00C17177" w:rsidRPr="00C17177" w:rsidRDefault="006E1E0E" w:rsidP="00C17177">
      <w:pPr>
        <w:jc w:val="both"/>
        <w:rPr>
          <w:sz w:val="22"/>
          <w:szCs w:val="22"/>
        </w:rPr>
      </w:pPr>
      <w:r w:rsidRPr="006E1E0E">
        <w:rPr>
          <w:sz w:val="22"/>
          <w:szCs w:val="22"/>
        </w:rPr>
        <w:t>This technical statement explains this new counting arrangement and how monthly payments will be adjusted</w:t>
      </w:r>
      <w:r>
        <w:rPr>
          <w:sz w:val="22"/>
          <w:szCs w:val="22"/>
        </w:rPr>
        <w:t xml:space="preserve"> during the year</w:t>
      </w:r>
      <w:r w:rsidRPr="006E1E0E">
        <w:rPr>
          <w:sz w:val="22"/>
          <w:szCs w:val="22"/>
        </w:rPr>
        <w:t xml:space="preserve">. From 1 April 2018, </w:t>
      </w:r>
      <w:r w:rsidR="000D5608">
        <w:rPr>
          <w:sz w:val="22"/>
          <w:szCs w:val="22"/>
        </w:rPr>
        <w:t xml:space="preserve">all </w:t>
      </w:r>
      <w:r w:rsidRPr="006E1E0E">
        <w:rPr>
          <w:sz w:val="22"/>
          <w:szCs w:val="22"/>
        </w:rPr>
        <w:t>providers are required to submit information, at individual child level, on their actual delivery of entitlement hours on a monthly basis. This information is to be submitted through the Bradford Provider Gateway. This means that funding will be calculated on actual hours delivered, adjusted for school holidays and where children take up their e</w:t>
      </w:r>
      <w:r w:rsidR="003C69C7">
        <w:rPr>
          <w:sz w:val="22"/>
          <w:szCs w:val="22"/>
        </w:rPr>
        <w:t>ntitlement over extended weeks.</w:t>
      </w:r>
      <w:r w:rsidR="00C17177">
        <w:rPr>
          <w:sz w:val="22"/>
          <w:szCs w:val="22"/>
        </w:rPr>
        <w:t xml:space="preserve"> </w:t>
      </w:r>
      <w:r w:rsidR="00C17177" w:rsidRPr="00D44734">
        <w:rPr>
          <w:sz w:val="22"/>
          <w:szCs w:val="22"/>
        </w:rPr>
        <w:t>‘Hours delivered’ are the free entitlement hours children are registered to take at that setting, taken from the contracts sign</w:t>
      </w:r>
      <w:r w:rsidR="00C17177">
        <w:rPr>
          <w:sz w:val="22"/>
          <w:szCs w:val="22"/>
        </w:rPr>
        <w:t>ed with parents.</w:t>
      </w:r>
    </w:p>
    <w:p w:rsidR="000D5608" w:rsidRDefault="000D5608" w:rsidP="006E1E0E">
      <w:pPr>
        <w:jc w:val="both"/>
        <w:rPr>
          <w:sz w:val="22"/>
          <w:szCs w:val="22"/>
        </w:rPr>
      </w:pPr>
    </w:p>
    <w:p w:rsidR="000D5608" w:rsidRDefault="000D5608" w:rsidP="006E1E0E">
      <w:pPr>
        <w:jc w:val="both"/>
        <w:rPr>
          <w:sz w:val="22"/>
          <w:szCs w:val="22"/>
        </w:rPr>
      </w:pPr>
      <w:r>
        <w:rPr>
          <w:sz w:val="22"/>
          <w:szCs w:val="22"/>
        </w:rPr>
        <w:t>Under the starters</w:t>
      </w:r>
      <w:r w:rsidR="00823A81">
        <w:rPr>
          <w:sz w:val="22"/>
          <w:szCs w:val="22"/>
        </w:rPr>
        <w:t xml:space="preserve"> and leavers methodology, </w:t>
      </w:r>
      <w:r>
        <w:rPr>
          <w:sz w:val="22"/>
          <w:szCs w:val="22"/>
        </w:rPr>
        <w:t>the number of hours delivered, rather than the headcount of children on roll,</w:t>
      </w:r>
      <w:r w:rsidR="00823A81">
        <w:rPr>
          <w:sz w:val="22"/>
          <w:szCs w:val="22"/>
        </w:rPr>
        <w:t xml:space="preserve"> </w:t>
      </w:r>
      <w:r>
        <w:rPr>
          <w:sz w:val="22"/>
          <w:szCs w:val="22"/>
        </w:rPr>
        <w:t>determines funding.</w:t>
      </w:r>
    </w:p>
    <w:p w:rsidR="006E1E0E" w:rsidRDefault="006E1E0E" w:rsidP="006E1E0E">
      <w:pPr>
        <w:jc w:val="both"/>
        <w:rPr>
          <w:sz w:val="22"/>
          <w:szCs w:val="22"/>
        </w:rPr>
      </w:pPr>
    </w:p>
    <w:p w:rsidR="006E1E0E" w:rsidRDefault="006E1E0E" w:rsidP="006E1E0E">
      <w:pPr>
        <w:jc w:val="both"/>
        <w:rPr>
          <w:sz w:val="22"/>
          <w:szCs w:val="22"/>
        </w:rPr>
      </w:pPr>
      <w:r>
        <w:rPr>
          <w:sz w:val="22"/>
          <w:szCs w:val="22"/>
        </w:rPr>
        <w:t>At the same time, responding to feedback, we have sought to simplify the payment methodology for PVI providers and have moved away from the use of a pre-populated estimated Indicative Budget as the basis of monthly payments.</w:t>
      </w:r>
      <w:r w:rsidR="00867302">
        <w:rPr>
          <w:sz w:val="22"/>
          <w:szCs w:val="22"/>
        </w:rPr>
        <w:t xml:space="preserve"> Confirmed Indicative Budgets will still be calculated and used for maintained providers.</w:t>
      </w:r>
    </w:p>
    <w:p w:rsidR="00F33490" w:rsidRDefault="00F33490" w:rsidP="006E1E0E">
      <w:pPr>
        <w:jc w:val="both"/>
        <w:rPr>
          <w:sz w:val="22"/>
          <w:szCs w:val="22"/>
        </w:rPr>
      </w:pPr>
    </w:p>
    <w:p w:rsidR="00F33490" w:rsidRDefault="00F33490" w:rsidP="006E1E0E">
      <w:pPr>
        <w:jc w:val="both"/>
        <w:rPr>
          <w:sz w:val="22"/>
          <w:szCs w:val="22"/>
        </w:rPr>
      </w:pPr>
      <w:r>
        <w:rPr>
          <w:sz w:val="22"/>
          <w:szCs w:val="22"/>
        </w:rPr>
        <w:t xml:space="preserve">There are 2 different </w:t>
      </w:r>
      <w:r w:rsidR="00D514AE">
        <w:rPr>
          <w:sz w:val="22"/>
          <w:szCs w:val="22"/>
        </w:rPr>
        <w:t xml:space="preserve">proposed </w:t>
      </w:r>
      <w:r>
        <w:rPr>
          <w:sz w:val="22"/>
          <w:szCs w:val="22"/>
        </w:rPr>
        <w:t xml:space="preserve">methodologies for the timing of </w:t>
      </w:r>
      <w:r w:rsidR="00A846A9">
        <w:rPr>
          <w:sz w:val="22"/>
          <w:szCs w:val="22"/>
        </w:rPr>
        <w:t>payment adjustments</w:t>
      </w:r>
      <w:r>
        <w:rPr>
          <w:sz w:val="22"/>
          <w:szCs w:val="22"/>
        </w:rPr>
        <w:t xml:space="preserve">, one for PVI providers and one for maintained providers. A worked example for each is attached with this Statement. Both are based on the monthly re-calculation of funding for actual delivery. However, whereas the PVI methodology </w:t>
      </w:r>
      <w:r w:rsidRPr="00912E14">
        <w:rPr>
          <w:i/>
          <w:sz w:val="22"/>
          <w:szCs w:val="22"/>
        </w:rPr>
        <w:t>implements</w:t>
      </w:r>
      <w:r>
        <w:rPr>
          <w:sz w:val="22"/>
          <w:szCs w:val="22"/>
        </w:rPr>
        <w:t xml:space="preserve"> a payment adjustment monthly, the maintained provider methodology groups the monthly adjustments together to </w:t>
      </w:r>
      <w:r w:rsidR="00A846A9">
        <w:rPr>
          <w:sz w:val="22"/>
          <w:szCs w:val="22"/>
        </w:rPr>
        <w:t>implement payment changes</w:t>
      </w:r>
      <w:r>
        <w:rPr>
          <w:sz w:val="22"/>
          <w:szCs w:val="22"/>
        </w:rPr>
        <w:t xml:space="preserve"> 3 times a year. This is because m</w:t>
      </w:r>
      <w:r w:rsidRPr="00B25567">
        <w:rPr>
          <w:sz w:val="22"/>
          <w:szCs w:val="22"/>
        </w:rPr>
        <w:t>aintained schools already have a well-established monthly advances payment</w:t>
      </w:r>
      <w:r>
        <w:rPr>
          <w:sz w:val="22"/>
          <w:szCs w:val="22"/>
        </w:rPr>
        <w:t>s</w:t>
      </w:r>
      <w:r w:rsidRPr="00B25567">
        <w:rPr>
          <w:sz w:val="22"/>
          <w:szCs w:val="22"/>
        </w:rPr>
        <w:t xml:space="preserve"> system and EYSFF funding will</w:t>
      </w:r>
      <w:r>
        <w:rPr>
          <w:sz w:val="22"/>
          <w:szCs w:val="22"/>
        </w:rPr>
        <w:t xml:space="preserve"> continue to</w:t>
      </w:r>
      <w:r w:rsidRPr="00B25567">
        <w:rPr>
          <w:sz w:val="22"/>
          <w:szCs w:val="22"/>
        </w:rPr>
        <w:t xml:space="preserve"> be allocated using this</w:t>
      </w:r>
      <w:r w:rsidR="000D5608">
        <w:rPr>
          <w:sz w:val="22"/>
          <w:szCs w:val="22"/>
        </w:rPr>
        <w:t>. These systems will be kept under review.</w:t>
      </w:r>
    </w:p>
    <w:p w:rsidR="006E1E0E" w:rsidRDefault="006E1E0E" w:rsidP="006E1E0E">
      <w:pPr>
        <w:jc w:val="both"/>
        <w:rPr>
          <w:sz w:val="22"/>
          <w:szCs w:val="22"/>
        </w:rPr>
      </w:pPr>
    </w:p>
    <w:p w:rsidR="006E1E0E" w:rsidRDefault="0035749E" w:rsidP="006E1E0E">
      <w:pPr>
        <w:jc w:val="both"/>
        <w:rPr>
          <w:sz w:val="22"/>
          <w:szCs w:val="22"/>
        </w:rPr>
      </w:pPr>
      <w:r>
        <w:rPr>
          <w:sz w:val="22"/>
          <w:szCs w:val="22"/>
        </w:rPr>
        <w:t>The</w:t>
      </w:r>
      <w:r w:rsidR="006E1E0E">
        <w:rPr>
          <w:sz w:val="22"/>
          <w:szCs w:val="22"/>
        </w:rPr>
        <w:t xml:space="preserve"> starters and leavers methodology is somewhat different from the </w:t>
      </w:r>
      <w:r>
        <w:rPr>
          <w:sz w:val="22"/>
          <w:szCs w:val="22"/>
        </w:rPr>
        <w:t>previous</w:t>
      </w:r>
      <w:r w:rsidR="006E1E0E">
        <w:rPr>
          <w:sz w:val="22"/>
          <w:szCs w:val="22"/>
        </w:rPr>
        <w:t xml:space="preserve"> termly headcount methodology and providers</w:t>
      </w:r>
      <w:r w:rsidR="00B70567">
        <w:rPr>
          <w:sz w:val="22"/>
          <w:szCs w:val="22"/>
        </w:rPr>
        <w:t xml:space="preserve"> in all</w:t>
      </w:r>
      <w:r w:rsidR="00867302">
        <w:rPr>
          <w:sz w:val="22"/>
          <w:szCs w:val="22"/>
        </w:rPr>
        <w:t xml:space="preserve"> sector</w:t>
      </w:r>
      <w:r w:rsidR="00B70567">
        <w:rPr>
          <w:sz w:val="22"/>
          <w:szCs w:val="22"/>
        </w:rPr>
        <w:t>s</w:t>
      </w:r>
      <w:r w:rsidR="006E1E0E">
        <w:rPr>
          <w:sz w:val="22"/>
          <w:szCs w:val="22"/>
        </w:rPr>
        <w:t xml:space="preserve"> may find that their </w:t>
      </w:r>
      <w:r>
        <w:rPr>
          <w:sz w:val="22"/>
          <w:szCs w:val="22"/>
        </w:rPr>
        <w:t xml:space="preserve">total </w:t>
      </w:r>
      <w:r w:rsidR="006E1E0E">
        <w:rPr>
          <w:sz w:val="22"/>
          <w:szCs w:val="22"/>
        </w:rPr>
        <w:t>levels of funding</w:t>
      </w:r>
      <w:r w:rsidR="00867302">
        <w:rPr>
          <w:sz w:val="22"/>
          <w:szCs w:val="22"/>
        </w:rPr>
        <w:t xml:space="preserve"> and </w:t>
      </w:r>
      <w:r w:rsidR="006E1E0E">
        <w:rPr>
          <w:sz w:val="22"/>
          <w:szCs w:val="22"/>
        </w:rPr>
        <w:t xml:space="preserve">the profile </w:t>
      </w:r>
      <w:r w:rsidR="00867302">
        <w:rPr>
          <w:sz w:val="22"/>
          <w:szCs w:val="22"/>
        </w:rPr>
        <w:t>of this funding across the year</w:t>
      </w:r>
      <w:r w:rsidR="006E1E0E">
        <w:rPr>
          <w:sz w:val="22"/>
          <w:szCs w:val="22"/>
        </w:rPr>
        <w:t xml:space="preserve"> are affected by this. </w:t>
      </w:r>
      <w:r w:rsidR="00867302">
        <w:rPr>
          <w:sz w:val="22"/>
          <w:szCs w:val="22"/>
        </w:rPr>
        <w:t>All p</w:t>
      </w:r>
      <w:r w:rsidR="006E1E0E">
        <w:rPr>
          <w:sz w:val="22"/>
          <w:szCs w:val="22"/>
        </w:rPr>
        <w:t>roviders must, using the Ready Reckoner, assess how the starters and leavers methodology affects their funding levels</w:t>
      </w:r>
      <w:r w:rsidR="00867302">
        <w:rPr>
          <w:sz w:val="22"/>
          <w:szCs w:val="22"/>
        </w:rPr>
        <w:t xml:space="preserve"> and </w:t>
      </w:r>
      <w:r w:rsidR="00B70567">
        <w:rPr>
          <w:sz w:val="22"/>
          <w:szCs w:val="22"/>
        </w:rPr>
        <w:t xml:space="preserve">should </w:t>
      </w:r>
      <w:r w:rsidR="00867302">
        <w:rPr>
          <w:sz w:val="22"/>
          <w:szCs w:val="22"/>
        </w:rPr>
        <w:t>consider what action they take in response</w:t>
      </w:r>
      <w:r w:rsidR="006E1E0E">
        <w:rPr>
          <w:sz w:val="22"/>
          <w:szCs w:val="22"/>
        </w:rPr>
        <w:t xml:space="preserve">. </w:t>
      </w:r>
      <w:r w:rsidR="00867302">
        <w:rPr>
          <w:sz w:val="22"/>
          <w:szCs w:val="22"/>
        </w:rPr>
        <w:t>In certain circumstances, for example, where providers admit children late in the term, the new methodology will fund hours previously not counted under the single termly count</w:t>
      </w:r>
      <w:r w:rsidR="00B70567">
        <w:rPr>
          <w:sz w:val="22"/>
          <w:szCs w:val="22"/>
        </w:rPr>
        <w:t xml:space="preserve"> method and these providers may</w:t>
      </w:r>
      <w:r w:rsidR="00867302">
        <w:rPr>
          <w:sz w:val="22"/>
          <w:szCs w:val="22"/>
        </w:rPr>
        <w:t xml:space="preserve"> see their funding increase. However, t</w:t>
      </w:r>
      <w:r w:rsidR="006E1E0E">
        <w:rPr>
          <w:sz w:val="22"/>
          <w:szCs w:val="22"/>
        </w:rPr>
        <w:t xml:space="preserve">he Authority can identify that </w:t>
      </w:r>
      <w:r w:rsidR="00D35EC9">
        <w:rPr>
          <w:sz w:val="22"/>
          <w:szCs w:val="22"/>
        </w:rPr>
        <w:t xml:space="preserve">the </w:t>
      </w:r>
      <w:r w:rsidR="006E1E0E">
        <w:rPr>
          <w:sz w:val="22"/>
          <w:szCs w:val="22"/>
        </w:rPr>
        <w:t>funding</w:t>
      </w:r>
      <w:r w:rsidR="00D35EC9">
        <w:rPr>
          <w:sz w:val="22"/>
          <w:szCs w:val="22"/>
        </w:rPr>
        <w:t xml:space="preserve"> levels of </w:t>
      </w:r>
      <w:r w:rsidR="006E1E0E">
        <w:rPr>
          <w:sz w:val="22"/>
          <w:szCs w:val="22"/>
        </w:rPr>
        <w:t>providers in the following</w:t>
      </w:r>
      <w:r w:rsidR="00867302">
        <w:rPr>
          <w:sz w:val="22"/>
          <w:szCs w:val="22"/>
        </w:rPr>
        <w:t xml:space="preserve"> circumstances could</w:t>
      </w:r>
      <w:r>
        <w:rPr>
          <w:sz w:val="22"/>
          <w:szCs w:val="22"/>
        </w:rPr>
        <w:t xml:space="preserve"> </w:t>
      </w:r>
      <w:r w:rsidR="00867302">
        <w:rPr>
          <w:sz w:val="22"/>
          <w:szCs w:val="22"/>
        </w:rPr>
        <w:t>be reduced</w:t>
      </w:r>
      <w:r w:rsidR="00D35EC9">
        <w:rPr>
          <w:sz w:val="22"/>
          <w:szCs w:val="22"/>
        </w:rPr>
        <w:t xml:space="preserve"> by this change</w:t>
      </w:r>
      <w:r w:rsidR="006E1E0E">
        <w:rPr>
          <w:sz w:val="22"/>
          <w:szCs w:val="22"/>
        </w:rPr>
        <w:t>:</w:t>
      </w:r>
    </w:p>
    <w:p w:rsidR="006E1E0E" w:rsidRDefault="006E1E0E" w:rsidP="006E1E0E">
      <w:pPr>
        <w:jc w:val="both"/>
        <w:rPr>
          <w:sz w:val="22"/>
          <w:szCs w:val="22"/>
        </w:rPr>
      </w:pPr>
    </w:p>
    <w:p w:rsidR="006E1E0E" w:rsidRDefault="006E1E0E" w:rsidP="00217D00">
      <w:pPr>
        <w:pStyle w:val="ListParagraph"/>
        <w:numPr>
          <w:ilvl w:val="0"/>
          <w:numId w:val="22"/>
        </w:numPr>
        <w:jc w:val="both"/>
        <w:rPr>
          <w:sz w:val="22"/>
          <w:szCs w:val="22"/>
        </w:rPr>
      </w:pPr>
      <w:r>
        <w:rPr>
          <w:sz w:val="22"/>
          <w:szCs w:val="22"/>
        </w:rPr>
        <w:t xml:space="preserve">Providers that have </w:t>
      </w:r>
      <w:r w:rsidR="003E5466">
        <w:rPr>
          <w:sz w:val="22"/>
          <w:szCs w:val="22"/>
        </w:rPr>
        <w:t>informal or formal staggered</w:t>
      </w:r>
      <w:r>
        <w:rPr>
          <w:sz w:val="22"/>
          <w:szCs w:val="22"/>
        </w:rPr>
        <w:t xml:space="preserve"> intakes of nursery children</w:t>
      </w:r>
      <w:r w:rsidR="00B70567">
        <w:rPr>
          <w:sz w:val="22"/>
          <w:szCs w:val="22"/>
        </w:rPr>
        <w:t>. For example, where</w:t>
      </w:r>
      <w:r>
        <w:rPr>
          <w:sz w:val="22"/>
          <w:szCs w:val="22"/>
        </w:rPr>
        <w:t xml:space="preserve"> occupancy in September is lower than what would have been recorded previously in that term’s census</w:t>
      </w:r>
      <w:r w:rsidR="00B76A5C">
        <w:rPr>
          <w:sz w:val="22"/>
          <w:szCs w:val="22"/>
        </w:rPr>
        <w:t xml:space="preserve"> collected in October, </w:t>
      </w:r>
      <w:r>
        <w:rPr>
          <w:sz w:val="22"/>
          <w:szCs w:val="22"/>
        </w:rPr>
        <w:t xml:space="preserve">the funding the provider would receive in </w:t>
      </w:r>
      <w:r w:rsidR="003E5466">
        <w:rPr>
          <w:sz w:val="22"/>
          <w:szCs w:val="22"/>
        </w:rPr>
        <w:t>the autumn term would be lower than allocated under the single termly count method</w:t>
      </w:r>
      <w:r w:rsidR="00B76A5C">
        <w:rPr>
          <w:sz w:val="22"/>
          <w:szCs w:val="22"/>
        </w:rPr>
        <w:t>.</w:t>
      </w:r>
    </w:p>
    <w:p w:rsidR="005F1EC2" w:rsidRDefault="005F1EC2" w:rsidP="005F1EC2">
      <w:pPr>
        <w:pStyle w:val="ListParagraph"/>
        <w:jc w:val="both"/>
        <w:rPr>
          <w:sz w:val="22"/>
          <w:szCs w:val="22"/>
        </w:rPr>
      </w:pPr>
    </w:p>
    <w:p w:rsidR="005F1EC2" w:rsidRDefault="005F1EC2" w:rsidP="00217D00">
      <w:pPr>
        <w:pStyle w:val="ListParagraph"/>
        <w:numPr>
          <w:ilvl w:val="0"/>
          <w:numId w:val="22"/>
        </w:numPr>
        <w:jc w:val="both"/>
        <w:rPr>
          <w:sz w:val="22"/>
          <w:szCs w:val="22"/>
        </w:rPr>
      </w:pPr>
      <w:r>
        <w:rPr>
          <w:sz w:val="22"/>
          <w:szCs w:val="22"/>
        </w:rPr>
        <w:t>Providers that do not deliver provision equivalent</w:t>
      </w:r>
      <w:r w:rsidR="00906DFA">
        <w:rPr>
          <w:sz w:val="22"/>
          <w:szCs w:val="22"/>
        </w:rPr>
        <w:t xml:space="preserve"> to a full 190 days annually</w:t>
      </w:r>
      <w:r w:rsidR="00B76A5C">
        <w:rPr>
          <w:sz w:val="22"/>
          <w:szCs w:val="22"/>
        </w:rPr>
        <w:t xml:space="preserve"> due to holiday and other closed days e.g. INSET days</w:t>
      </w:r>
      <w:r>
        <w:rPr>
          <w:sz w:val="22"/>
          <w:szCs w:val="22"/>
        </w:rPr>
        <w:t>.</w:t>
      </w:r>
    </w:p>
    <w:p w:rsidR="005F1EC2" w:rsidRDefault="005F1EC2" w:rsidP="005F1EC2">
      <w:pPr>
        <w:pStyle w:val="ListParagraph"/>
        <w:jc w:val="both"/>
        <w:rPr>
          <w:sz w:val="22"/>
          <w:szCs w:val="22"/>
        </w:rPr>
      </w:pPr>
    </w:p>
    <w:p w:rsidR="00331969" w:rsidRDefault="005F1EC2" w:rsidP="00FD32FA">
      <w:pPr>
        <w:pStyle w:val="ListParagraph"/>
        <w:numPr>
          <w:ilvl w:val="0"/>
          <w:numId w:val="22"/>
        </w:numPr>
        <w:jc w:val="both"/>
        <w:rPr>
          <w:sz w:val="22"/>
          <w:szCs w:val="22"/>
        </w:rPr>
      </w:pPr>
      <w:r w:rsidRPr="00331969">
        <w:rPr>
          <w:sz w:val="22"/>
          <w:szCs w:val="22"/>
        </w:rPr>
        <w:t>Maintained providers that have a holiday calendar that is different from the Authority’</w:t>
      </w:r>
      <w:r w:rsidR="00331969" w:rsidRPr="00331969">
        <w:rPr>
          <w:sz w:val="22"/>
          <w:szCs w:val="22"/>
        </w:rPr>
        <w:t>s standard calendar. These providers</w:t>
      </w:r>
      <w:r w:rsidRPr="00331969">
        <w:rPr>
          <w:sz w:val="22"/>
          <w:szCs w:val="22"/>
        </w:rPr>
        <w:t xml:space="preserve"> see </w:t>
      </w:r>
      <w:r w:rsidR="00C520F7">
        <w:rPr>
          <w:sz w:val="22"/>
          <w:szCs w:val="22"/>
        </w:rPr>
        <w:t xml:space="preserve">may see larger </w:t>
      </w:r>
      <w:r w:rsidRPr="00331969">
        <w:rPr>
          <w:sz w:val="22"/>
          <w:szCs w:val="22"/>
        </w:rPr>
        <w:t>adjustments vs. t</w:t>
      </w:r>
      <w:r w:rsidR="00331969" w:rsidRPr="00331969">
        <w:rPr>
          <w:sz w:val="22"/>
          <w:szCs w:val="22"/>
        </w:rPr>
        <w:t xml:space="preserve">he Confirmed Indicative Budgets as </w:t>
      </w:r>
      <w:r w:rsidR="00331969" w:rsidRPr="00331969">
        <w:rPr>
          <w:sz w:val="22"/>
          <w:szCs w:val="22"/>
        </w:rPr>
        <w:lastRenderedPageBreak/>
        <w:t>these budgets will estimate funding per term based on the Authority’s standard calendar</w:t>
      </w:r>
      <w:r w:rsidR="00331969">
        <w:rPr>
          <w:sz w:val="22"/>
          <w:szCs w:val="22"/>
        </w:rPr>
        <w:t xml:space="preserve">. This </w:t>
      </w:r>
      <w:r w:rsidR="00C520F7">
        <w:rPr>
          <w:sz w:val="22"/>
          <w:szCs w:val="22"/>
        </w:rPr>
        <w:t>would possibly be more of an issue for</w:t>
      </w:r>
      <w:r w:rsidR="00331969">
        <w:rPr>
          <w:sz w:val="22"/>
          <w:szCs w:val="22"/>
        </w:rPr>
        <w:t xml:space="preserve"> providers where the numbers per term are significantly different.</w:t>
      </w:r>
    </w:p>
    <w:p w:rsidR="00A846A9" w:rsidRPr="00FD32FA" w:rsidRDefault="00A846A9" w:rsidP="00A846A9">
      <w:pPr>
        <w:pStyle w:val="ListParagraph"/>
        <w:jc w:val="both"/>
        <w:rPr>
          <w:sz w:val="22"/>
          <w:szCs w:val="22"/>
        </w:rPr>
      </w:pPr>
    </w:p>
    <w:p w:rsidR="005F1EC2" w:rsidRDefault="005F1EC2" w:rsidP="00217D00">
      <w:pPr>
        <w:pStyle w:val="ListParagraph"/>
        <w:numPr>
          <w:ilvl w:val="0"/>
          <w:numId w:val="22"/>
        </w:numPr>
        <w:jc w:val="both"/>
        <w:rPr>
          <w:sz w:val="22"/>
          <w:szCs w:val="22"/>
        </w:rPr>
      </w:pPr>
      <w:r>
        <w:rPr>
          <w:sz w:val="22"/>
          <w:szCs w:val="22"/>
        </w:rPr>
        <w:t>Providers, where the numbers on roll vary significantly week on week. The previous single termly count ‘smoothed’ these variations. The actual starters and leavers methodology will not do this.</w:t>
      </w:r>
    </w:p>
    <w:p w:rsidR="009E0D59" w:rsidRDefault="009E0D59" w:rsidP="009E0D59">
      <w:pPr>
        <w:jc w:val="both"/>
        <w:rPr>
          <w:sz w:val="22"/>
          <w:szCs w:val="22"/>
        </w:rPr>
      </w:pPr>
    </w:p>
    <w:p w:rsidR="009E0D59" w:rsidRPr="009E0D59" w:rsidRDefault="009E0D59" w:rsidP="009E0D59">
      <w:pPr>
        <w:jc w:val="both"/>
        <w:rPr>
          <w:sz w:val="22"/>
          <w:szCs w:val="22"/>
        </w:rPr>
      </w:pPr>
      <w:r>
        <w:rPr>
          <w:sz w:val="22"/>
          <w:szCs w:val="22"/>
        </w:rPr>
        <w:t>The Authority’s main advice is for all providers to use the Ready Reckoner, which will be published</w:t>
      </w:r>
      <w:r w:rsidR="00A846A9">
        <w:rPr>
          <w:sz w:val="22"/>
          <w:szCs w:val="22"/>
        </w:rPr>
        <w:t xml:space="preserve"> again</w:t>
      </w:r>
      <w:r>
        <w:rPr>
          <w:sz w:val="22"/>
          <w:szCs w:val="22"/>
        </w:rPr>
        <w:t xml:space="preserve"> in February 2018, to assess the impact and any risk</w:t>
      </w:r>
      <w:r w:rsidR="008D765F">
        <w:rPr>
          <w:sz w:val="22"/>
          <w:szCs w:val="22"/>
        </w:rPr>
        <w:t xml:space="preserve"> within their 2018/19 budget planning</w:t>
      </w:r>
      <w:r>
        <w:rPr>
          <w:sz w:val="22"/>
          <w:szCs w:val="22"/>
        </w:rPr>
        <w:t>. Prior to this, providers can use</w:t>
      </w:r>
      <w:r w:rsidR="000D5608">
        <w:rPr>
          <w:sz w:val="22"/>
          <w:szCs w:val="22"/>
        </w:rPr>
        <w:t xml:space="preserve"> the examples attached to this S</w:t>
      </w:r>
      <w:r>
        <w:rPr>
          <w:sz w:val="22"/>
          <w:szCs w:val="22"/>
        </w:rPr>
        <w:t>tatement to gain a better understanding of the change.</w:t>
      </w:r>
    </w:p>
    <w:p w:rsidR="00B2172C" w:rsidRDefault="00B2172C" w:rsidP="00E97E91">
      <w:pPr>
        <w:jc w:val="both"/>
        <w:rPr>
          <w:b/>
          <w:sz w:val="22"/>
          <w:szCs w:val="22"/>
        </w:rPr>
      </w:pPr>
    </w:p>
    <w:p w:rsidR="00A846A9" w:rsidRDefault="00A846A9" w:rsidP="00B2172C">
      <w:pPr>
        <w:jc w:val="both"/>
        <w:rPr>
          <w:b/>
          <w:color w:val="0070C0"/>
          <w:sz w:val="22"/>
          <w:szCs w:val="22"/>
        </w:rPr>
      </w:pPr>
    </w:p>
    <w:p w:rsidR="00B2172C" w:rsidRDefault="007805DD" w:rsidP="00B2172C">
      <w:pPr>
        <w:jc w:val="both"/>
        <w:rPr>
          <w:b/>
          <w:color w:val="0070C0"/>
          <w:sz w:val="22"/>
          <w:szCs w:val="22"/>
        </w:rPr>
      </w:pPr>
      <w:r>
        <w:rPr>
          <w:b/>
          <w:color w:val="0070C0"/>
          <w:sz w:val="22"/>
          <w:szCs w:val="22"/>
        </w:rPr>
        <w:t>Question 2</w:t>
      </w:r>
      <w:r w:rsidR="00B2172C" w:rsidRPr="00437D5A">
        <w:rPr>
          <w:b/>
          <w:color w:val="0070C0"/>
          <w:sz w:val="22"/>
          <w:szCs w:val="22"/>
        </w:rPr>
        <w:t xml:space="preserve"> – </w:t>
      </w:r>
      <w:r w:rsidR="00B2172C">
        <w:rPr>
          <w:b/>
          <w:color w:val="0070C0"/>
          <w:sz w:val="22"/>
          <w:szCs w:val="22"/>
        </w:rPr>
        <w:t>Do you agree with the proposal to move to a monthly ‘starters and leavers’ based counting arrangement from 1 April 2018</w:t>
      </w:r>
      <w:r w:rsidR="00313365">
        <w:rPr>
          <w:b/>
          <w:color w:val="0070C0"/>
          <w:sz w:val="22"/>
          <w:szCs w:val="22"/>
        </w:rPr>
        <w:t xml:space="preserve"> for all entitlements</w:t>
      </w:r>
      <w:r w:rsidR="00B2172C">
        <w:rPr>
          <w:b/>
          <w:color w:val="0070C0"/>
          <w:sz w:val="22"/>
          <w:szCs w:val="22"/>
        </w:rPr>
        <w:t xml:space="preserve">? </w:t>
      </w:r>
      <w:r w:rsidR="00B2172C" w:rsidRPr="00437D5A">
        <w:rPr>
          <w:b/>
          <w:color w:val="0070C0"/>
          <w:sz w:val="22"/>
          <w:szCs w:val="22"/>
        </w:rPr>
        <w:t xml:space="preserve"> </w:t>
      </w:r>
      <w:r w:rsidR="00B2172C">
        <w:rPr>
          <w:b/>
          <w:color w:val="0070C0"/>
          <w:sz w:val="22"/>
          <w:szCs w:val="22"/>
        </w:rPr>
        <w:t>If not, please can you explain why not.</w:t>
      </w:r>
    </w:p>
    <w:p w:rsidR="00B2172C" w:rsidRDefault="00B2172C" w:rsidP="00B2172C">
      <w:pPr>
        <w:jc w:val="both"/>
        <w:rPr>
          <w:b/>
          <w:color w:val="0070C0"/>
          <w:sz w:val="22"/>
          <w:szCs w:val="22"/>
        </w:rPr>
      </w:pPr>
    </w:p>
    <w:p w:rsidR="00A846A9" w:rsidRDefault="00A846A9" w:rsidP="00B2172C">
      <w:pPr>
        <w:jc w:val="both"/>
        <w:rPr>
          <w:b/>
          <w:color w:val="0070C0"/>
          <w:sz w:val="22"/>
          <w:szCs w:val="22"/>
        </w:rPr>
      </w:pPr>
    </w:p>
    <w:p w:rsidR="00B2172C" w:rsidRDefault="007805DD" w:rsidP="00B2172C">
      <w:pPr>
        <w:jc w:val="both"/>
        <w:rPr>
          <w:b/>
          <w:color w:val="0070C0"/>
          <w:sz w:val="22"/>
          <w:szCs w:val="22"/>
        </w:rPr>
      </w:pPr>
      <w:r>
        <w:rPr>
          <w:b/>
          <w:color w:val="0070C0"/>
          <w:sz w:val="22"/>
          <w:szCs w:val="22"/>
        </w:rPr>
        <w:t>Question 3</w:t>
      </w:r>
      <w:r w:rsidR="00B2172C" w:rsidRPr="00437D5A">
        <w:rPr>
          <w:b/>
          <w:color w:val="0070C0"/>
          <w:sz w:val="22"/>
          <w:szCs w:val="22"/>
        </w:rPr>
        <w:t xml:space="preserve"> – </w:t>
      </w:r>
      <w:r w:rsidR="00B2172C">
        <w:rPr>
          <w:b/>
          <w:color w:val="0070C0"/>
          <w:sz w:val="22"/>
          <w:szCs w:val="22"/>
        </w:rPr>
        <w:t>Do you agree with the proposed approach to the calculation of monthly payments, and a</w:t>
      </w:r>
      <w:r w:rsidR="00FD32FA">
        <w:rPr>
          <w:b/>
          <w:color w:val="0070C0"/>
          <w:sz w:val="22"/>
          <w:szCs w:val="22"/>
        </w:rPr>
        <w:t>djustments, as set out in this Technical S</w:t>
      </w:r>
      <w:r w:rsidR="00B2172C">
        <w:rPr>
          <w:b/>
          <w:color w:val="0070C0"/>
          <w:sz w:val="22"/>
          <w:szCs w:val="22"/>
        </w:rPr>
        <w:t>tatement? If not, please can you explain why not.</w:t>
      </w:r>
    </w:p>
    <w:p w:rsidR="00B2172C" w:rsidRDefault="00B2172C" w:rsidP="00B2172C">
      <w:pPr>
        <w:jc w:val="both"/>
        <w:rPr>
          <w:b/>
          <w:color w:val="0070C0"/>
          <w:sz w:val="22"/>
          <w:szCs w:val="22"/>
        </w:rPr>
      </w:pPr>
    </w:p>
    <w:p w:rsidR="00A846A9" w:rsidRDefault="00A846A9" w:rsidP="00B2172C">
      <w:pPr>
        <w:jc w:val="both"/>
        <w:rPr>
          <w:b/>
          <w:color w:val="0070C0"/>
          <w:sz w:val="22"/>
          <w:szCs w:val="22"/>
        </w:rPr>
      </w:pPr>
    </w:p>
    <w:p w:rsidR="00B2172C" w:rsidRDefault="007805DD" w:rsidP="00B2172C">
      <w:pPr>
        <w:jc w:val="both"/>
        <w:rPr>
          <w:b/>
          <w:color w:val="0070C0"/>
          <w:sz w:val="22"/>
          <w:szCs w:val="22"/>
        </w:rPr>
      </w:pPr>
      <w:r>
        <w:rPr>
          <w:b/>
          <w:color w:val="0070C0"/>
          <w:sz w:val="22"/>
          <w:szCs w:val="22"/>
        </w:rPr>
        <w:t>Question 4</w:t>
      </w:r>
      <w:r w:rsidR="00B2172C">
        <w:rPr>
          <w:b/>
          <w:color w:val="0070C0"/>
          <w:sz w:val="22"/>
          <w:szCs w:val="22"/>
        </w:rPr>
        <w:t xml:space="preserve"> – Do you have any com</w:t>
      </w:r>
      <w:r w:rsidR="00E47793">
        <w:rPr>
          <w:b/>
          <w:color w:val="0070C0"/>
          <w:sz w:val="22"/>
          <w:szCs w:val="22"/>
        </w:rPr>
        <w:t>ments on how we could improve</w:t>
      </w:r>
      <w:r w:rsidR="00B2172C">
        <w:rPr>
          <w:b/>
          <w:color w:val="0070C0"/>
          <w:sz w:val="22"/>
          <w:szCs w:val="22"/>
        </w:rPr>
        <w:t xml:space="preserve"> the proposed arrangements</w:t>
      </w:r>
      <w:r>
        <w:rPr>
          <w:b/>
          <w:color w:val="0070C0"/>
          <w:sz w:val="22"/>
          <w:szCs w:val="22"/>
        </w:rPr>
        <w:t>, including</w:t>
      </w:r>
      <w:r w:rsidR="00B2172C">
        <w:rPr>
          <w:b/>
          <w:color w:val="0070C0"/>
          <w:sz w:val="22"/>
          <w:szCs w:val="22"/>
        </w:rPr>
        <w:t xml:space="preserve"> where our guidance could be clearer?</w:t>
      </w:r>
    </w:p>
    <w:p w:rsidR="00A846A9" w:rsidRDefault="00A846A9" w:rsidP="00E97E91">
      <w:pPr>
        <w:jc w:val="both"/>
        <w:rPr>
          <w:b/>
          <w:sz w:val="22"/>
          <w:szCs w:val="22"/>
        </w:rPr>
      </w:pPr>
    </w:p>
    <w:p w:rsidR="00FD32FA" w:rsidRDefault="00FD32FA" w:rsidP="00E97E91">
      <w:pPr>
        <w:jc w:val="both"/>
        <w:rPr>
          <w:b/>
          <w:sz w:val="22"/>
          <w:szCs w:val="22"/>
        </w:rPr>
      </w:pPr>
    </w:p>
    <w:p w:rsidR="00BB27E5" w:rsidRPr="00851C8C" w:rsidRDefault="00851C8C" w:rsidP="00E97E91">
      <w:pPr>
        <w:jc w:val="both"/>
        <w:rPr>
          <w:b/>
          <w:sz w:val="22"/>
          <w:szCs w:val="22"/>
        </w:rPr>
      </w:pPr>
      <w:r>
        <w:rPr>
          <w:b/>
          <w:sz w:val="22"/>
          <w:szCs w:val="22"/>
        </w:rPr>
        <w:t>5</w:t>
      </w:r>
      <w:r w:rsidR="00D514AE">
        <w:rPr>
          <w:b/>
          <w:sz w:val="22"/>
          <w:szCs w:val="22"/>
        </w:rPr>
        <w:t>) We propose to move</w:t>
      </w:r>
      <w:r w:rsidR="00BB27E5" w:rsidRPr="00BB27E5">
        <w:rPr>
          <w:b/>
          <w:sz w:val="22"/>
          <w:szCs w:val="22"/>
        </w:rPr>
        <w:t xml:space="preserve"> towards the establishment of a </w:t>
      </w:r>
      <w:r w:rsidR="00BB27E5" w:rsidRPr="00BB27E5">
        <w:rPr>
          <w:b/>
          <w:sz w:val="22"/>
          <w:szCs w:val="22"/>
          <w:u w:val="single"/>
        </w:rPr>
        <w:t>Universal Base Rate</w:t>
      </w:r>
      <w:r>
        <w:rPr>
          <w:b/>
          <w:sz w:val="22"/>
          <w:szCs w:val="22"/>
        </w:rPr>
        <w:t xml:space="preserve"> for the 3 and 4 year old entitlements</w:t>
      </w:r>
      <w:r w:rsidR="00D514AE">
        <w:rPr>
          <w:b/>
          <w:sz w:val="22"/>
          <w:szCs w:val="22"/>
        </w:rPr>
        <w:t xml:space="preserve"> at April 2018, as we set out in the autumn 2016 consultation</w:t>
      </w:r>
    </w:p>
    <w:p w:rsidR="00BB27E5" w:rsidRDefault="00BB27E5" w:rsidP="00E97E91">
      <w:pPr>
        <w:jc w:val="both"/>
        <w:rPr>
          <w:b/>
          <w:sz w:val="22"/>
          <w:szCs w:val="22"/>
        </w:rPr>
      </w:pPr>
    </w:p>
    <w:p w:rsidR="008D765F" w:rsidRDefault="00933F5F" w:rsidP="00E97E91">
      <w:pPr>
        <w:jc w:val="both"/>
        <w:rPr>
          <w:sz w:val="22"/>
          <w:szCs w:val="22"/>
        </w:rPr>
      </w:pPr>
      <w:r>
        <w:rPr>
          <w:sz w:val="22"/>
          <w:szCs w:val="22"/>
        </w:rPr>
        <w:t>A Universal Base Rate for the funding of 3 and 4 year old provision is a requirement of the DfE’s national early years funding reform. Local authorities are required to have this in place at April 2019 at the latest.</w:t>
      </w:r>
    </w:p>
    <w:p w:rsidR="00933F5F" w:rsidRDefault="00933F5F" w:rsidP="00E97E91">
      <w:pPr>
        <w:jc w:val="both"/>
        <w:rPr>
          <w:sz w:val="22"/>
          <w:szCs w:val="22"/>
        </w:rPr>
      </w:pPr>
    </w:p>
    <w:p w:rsidR="00B9308F" w:rsidRDefault="00290C64" w:rsidP="00B9308F">
      <w:pPr>
        <w:jc w:val="both"/>
        <w:rPr>
          <w:sz w:val="22"/>
          <w:szCs w:val="22"/>
        </w:rPr>
      </w:pPr>
      <w:r>
        <w:rPr>
          <w:sz w:val="22"/>
          <w:szCs w:val="22"/>
        </w:rPr>
        <w:t>We developed, and consulted on, t</w:t>
      </w:r>
      <w:r w:rsidRPr="00290C64">
        <w:rPr>
          <w:sz w:val="22"/>
          <w:szCs w:val="22"/>
        </w:rPr>
        <w:t>he principles</w:t>
      </w:r>
      <w:r>
        <w:rPr>
          <w:sz w:val="22"/>
          <w:szCs w:val="22"/>
        </w:rPr>
        <w:t xml:space="preserve"> on which the</w:t>
      </w:r>
      <w:r w:rsidRPr="00290C64">
        <w:rPr>
          <w:sz w:val="22"/>
          <w:szCs w:val="22"/>
        </w:rPr>
        <w:t xml:space="preserve"> 2018/19</w:t>
      </w:r>
      <w:r>
        <w:rPr>
          <w:sz w:val="22"/>
          <w:szCs w:val="22"/>
        </w:rPr>
        <w:t xml:space="preserve"> EYSFF is based </w:t>
      </w:r>
      <w:r w:rsidRPr="00290C64">
        <w:rPr>
          <w:sz w:val="22"/>
          <w:szCs w:val="22"/>
        </w:rPr>
        <w:t>in our response to the DfE’s reform at April 2017</w:t>
      </w:r>
      <w:r>
        <w:rPr>
          <w:sz w:val="22"/>
          <w:szCs w:val="22"/>
        </w:rPr>
        <w:t>, on which our current 2017/18 year’s formula is set</w:t>
      </w:r>
      <w:r w:rsidRPr="00290C64">
        <w:rPr>
          <w:sz w:val="22"/>
          <w:szCs w:val="22"/>
        </w:rPr>
        <w:t xml:space="preserve">. </w:t>
      </w:r>
      <w:r>
        <w:rPr>
          <w:sz w:val="22"/>
          <w:szCs w:val="22"/>
        </w:rPr>
        <w:t>We set out the</w:t>
      </w:r>
      <w:r w:rsidRPr="00290C64">
        <w:rPr>
          <w:sz w:val="22"/>
          <w:szCs w:val="22"/>
        </w:rPr>
        <w:t xml:space="preserve"> intention</w:t>
      </w:r>
      <w:r w:rsidR="00B9308F">
        <w:rPr>
          <w:sz w:val="22"/>
          <w:szCs w:val="22"/>
        </w:rPr>
        <w:t xml:space="preserve"> in autumn 2016</w:t>
      </w:r>
      <w:r w:rsidR="005016D3">
        <w:rPr>
          <w:sz w:val="22"/>
          <w:szCs w:val="22"/>
        </w:rPr>
        <w:t xml:space="preserve"> </w:t>
      </w:r>
      <w:r w:rsidRPr="00290C64">
        <w:rPr>
          <w:sz w:val="22"/>
          <w:szCs w:val="22"/>
        </w:rPr>
        <w:t xml:space="preserve">to adopt new </w:t>
      </w:r>
      <w:r>
        <w:rPr>
          <w:sz w:val="22"/>
          <w:szCs w:val="22"/>
        </w:rPr>
        <w:t>arrangements</w:t>
      </w:r>
      <w:r w:rsidR="005016D3">
        <w:rPr>
          <w:sz w:val="22"/>
          <w:szCs w:val="22"/>
        </w:rPr>
        <w:t xml:space="preserve"> in 2018/19</w:t>
      </w:r>
      <w:r>
        <w:rPr>
          <w:sz w:val="22"/>
          <w:szCs w:val="22"/>
        </w:rPr>
        <w:t xml:space="preserve"> under protection, including a universal base rate. </w:t>
      </w:r>
      <w:r w:rsidRPr="00290C64">
        <w:rPr>
          <w:sz w:val="22"/>
          <w:szCs w:val="22"/>
        </w:rPr>
        <w:t>A key guiding principle</w:t>
      </w:r>
      <w:r>
        <w:rPr>
          <w:sz w:val="22"/>
          <w:szCs w:val="22"/>
        </w:rPr>
        <w:t xml:space="preserve"> for 2018/19</w:t>
      </w:r>
      <w:r w:rsidR="00D514AE">
        <w:rPr>
          <w:sz w:val="22"/>
          <w:szCs w:val="22"/>
        </w:rPr>
        <w:t xml:space="preserve"> proposals</w:t>
      </w:r>
      <w:r>
        <w:rPr>
          <w:sz w:val="22"/>
          <w:szCs w:val="22"/>
        </w:rPr>
        <w:t xml:space="preserve"> has been to guard</w:t>
      </w:r>
      <w:r w:rsidRPr="00290C64">
        <w:rPr>
          <w:sz w:val="22"/>
          <w:szCs w:val="22"/>
        </w:rPr>
        <w:t xml:space="preserve"> against moving away from what we have agreed and set out for providers previously, on the basis that providers have used this information to inform their business planning. </w:t>
      </w:r>
    </w:p>
    <w:p w:rsidR="00B9308F" w:rsidRDefault="00B9308F" w:rsidP="00B9308F">
      <w:pPr>
        <w:jc w:val="both"/>
        <w:rPr>
          <w:sz w:val="22"/>
          <w:szCs w:val="22"/>
        </w:rPr>
      </w:pPr>
    </w:p>
    <w:p w:rsidR="00290C64" w:rsidRPr="00B9308F" w:rsidRDefault="00290C64" w:rsidP="00B9308F">
      <w:pPr>
        <w:jc w:val="both"/>
        <w:rPr>
          <w:sz w:val="22"/>
          <w:szCs w:val="22"/>
        </w:rPr>
      </w:pPr>
      <w:r w:rsidRPr="00B9308F">
        <w:rPr>
          <w:sz w:val="22"/>
          <w:szCs w:val="22"/>
        </w:rPr>
        <w:t>Below are the rates of funding we forecasted and published within the autumn 2016 consultation:</w:t>
      </w:r>
    </w:p>
    <w:p w:rsidR="00290C64" w:rsidRPr="00FE5B3B" w:rsidRDefault="00290C64" w:rsidP="00290C6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01"/>
        <w:gridCol w:w="1560"/>
        <w:gridCol w:w="1701"/>
        <w:gridCol w:w="1643"/>
      </w:tblGrid>
      <w:tr w:rsidR="00290C64" w:rsidRPr="009D1314" w:rsidTr="000C0C10">
        <w:tc>
          <w:tcPr>
            <w:tcW w:w="4077" w:type="dxa"/>
            <w:shd w:val="clear" w:color="auto" w:fill="auto"/>
          </w:tcPr>
          <w:p w:rsidR="00290C64" w:rsidRPr="009D1314" w:rsidRDefault="00290C64" w:rsidP="000C0C10">
            <w:pPr>
              <w:rPr>
                <w:rFonts w:cs="Arial"/>
                <w:b/>
              </w:rPr>
            </w:pPr>
            <w:r w:rsidRPr="009D1314">
              <w:rPr>
                <w:rFonts w:cs="Arial"/>
                <w:b/>
              </w:rPr>
              <w:t>ESTIMATED Rate Per Hour</w:t>
            </w:r>
          </w:p>
        </w:tc>
        <w:tc>
          <w:tcPr>
            <w:tcW w:w="1701" w:type="dxa"/>
            <w:shd w:val="clear" w:color="auto" w:fill="auto"/>
          </w:tcPr>
          <w:p w:rsidR="00290C64" w:rsidRPr="009D1314" w:rsidRDefault="00290C64" w:rsidP="000C0C10">
            <w:pPr>
              <w:jc w:val="right"/>
              <w:rPr>
                <w:rFonts w:cs="Arial"/>
                <w:b/>
              </w:rPr>
            </w:pPr>
            <w:r w:rsidRPr="009D1314">
              <w:rPr>
                <w:rFonts w:cs="Arial"/>
                <w:b/>
              </w:rPr>
              <w:t>2016/17</w:t>
            </w:r>
          </w:p>
        </w:tc>
        <w:tc>
          <w:tcPr>
            <w:tcW w:w="1560" w:type="dxa"/>
            <w:shd w:val="clear" w:color="auto" w:fill="auto"/>
          </w:tcPr>
          <w:p w:rsidR="00290C64" w:rsidRPr="009D1314" w:rsidRDefault="00290C64" w:rsidP="000C0C10">
            <w:pPr>
              <w:jc w:val="right"/>
              <w:rPr>
                <w:rFonts w:cs="Arial"/>
                <w:b/>
              </w:rPr>
            </w:pPr>
            <w:r w:rsidRPr="009D1314">
              <w:rPr>
                <w:rFonts w:cs="Arial"/>
                <w:b/>
              </w:rPr>
              <w:t>2017/18</w:t>
            </w:r>
          </w:p>
        </w:tc>
        <w:tc>
          <w:tcPr>
            <w:tcW w:w="1701" w:type="dxa"/>
            <w:shd w:val="clear" w:color="auto" w:fill="EAF1DD"/>
          </w:tcPr>
          <w:p w:rsidR="00290C64" w:rsidRPr="00D747FF" w:rsidRDefault="00290C64" w:rsidP="000C0C10">
            <w:pPr>
              <w:jc w:val="right"/>
              <w:rPr>
                <w:rFonts w:cs="Arial"/>
                <w:b/>
                <w:color w:val="FF0000"/>
              </w:rPr>
            </w:pPr>
            <w:r w:rsidRPr="00D747FF">
              <w:rPr>
                <w:rFonts w:cs="Arial"/>
                <w:b/>
                <w:color w:val="FF0000"/>
              </w:rPr>
              <w:t>2018/19</w:t>
            </w:r>
          </w:p>
        </w:tc>
        <w:tc>
          <w:tcPr>
            <w:tcW w:w="1643" w:type="dxa"/>
            <w:shd w:val="clear" w:color="auto" w:fill="auto"/>
          </w:tcPr>
          <w:p w:rsidR="00290C64" w:rsidRPr="009D1314" w:rsidRDefault="00290C64" w:rsidP="000C0C10">
            <w:pPr>
              <w:jc w:val="right"/>
              <w:rPr>
                <w:rFonts w:cs="Arial"/>
                <w:b/>
              </w:rPr>
            </w:pPr>
            <w:r w:rsidRPr="009D1314">
              <w:rPr>
                <w:rFonts w:cs="Arial"/>
                <w:b/>
              </w:rPr>
              <w:t>2019/20</w:t>
            </w:r>
          </w:p>
        </w:tc>
      </w:tr>
      <w:tr w:rsidR="00290C64" w:rsidRPr="009D1314" w:rsidTr="000C0C10">
        <w:tc>
          <w:tcPr>
            <w:tcW w:w="4077" w:type="dxa"/>
            <w:shd w:val="clear" w:color="auto" w:fill="auto"/>
          </w:tcPr>
          <w:p w:rsidR="00290C64" w:rsidRPr="009D1314" w:rsidRDefault="00290C64" w:rsidP="000C0C10">
            <w:pPr>
              <w:rPr>
                <w:rFonts w:cs="Arial"/>
              </w:rPr>
            </w:pPr>
            <w:r w:rsidRPr="009D1314">
              <w:rPr>
                <w:rFonts w:cs="Arial"/>
              </w:rPr>
              <w:t>2 YO Offer - Universal Base Rate</w:t>
            </w:r>
          </w:p>
        </w:tc>
        <w:tc>
          <w:tcPr>
            <w:tcW w:w="1701" w:type="dxa"/>
            <w:shd w:val="clear" w:color="auto" w:fill="auto"/>
          </w:tcPr>
          <w:p w:rsidR="00290C64" w:rsidRPr="009D1314" w:rsidRDefault="00290C64" w:rsidP="000C0C10">
            <w:pPr>
              <w:jc w:val="right"/>
              <w:rPr>
                <w:rFonts w:cs="Arial"/>
              </w:rPr>
            </w:pPr>
            <w:r w:rsidRPr="009D1314">
              <w:rPr>
                <w:rFonts w:cs="Arial"/>
              </w:rPr>
              <w:t>£4.83</w:t>
            </w:r>
          </w:p>
        </w:tc>
        <w:tc>
          <w:tcPr>
            <w:tcW w:w="1560" w:type="dxa"/>
            <w:shd w:val="clear" w:color="auto" w:fill="auto"/>
          </w:tcPr>
          <w:p w:rsidR="00290C64" w:rsidRPr="009D1314" w:rsidRDefault="00290C64" w:rsidP="000C0C10">
            <w:pPr>
              <w:jc w:val="right"/>
              <w:rPr>
                <w:rFonts w:cs="Arial"/>
              </w:rPr>
            </w:pPr>
            <w:r w:rsidRPr="009D1314">
              <w:rPr>
                <w:rFonts w:cs="Arial"/>
              </w:rPr>
              <w:t>£5.20</w:t>
            </w:r>
          </w:p>
        </w:tc>
        <w:tc>
          <w:tcPr>
            <w:tcW w:w="1701" w:type="dxa"/>
            <w:shd w:val="clear" w:color="auto" w:fill="EAF1DD"/>
          </w:tcPr>
          <w:p w:rsidR="00290C64" w:rsidRPr="00D747FF" w:rsidRDefault="00290C64" w:rsidP="000C0C10">
            <w:pPr>
              <w:jc w:val="right"/>
              <w:rPr>
                <w:rFonts w:cs="Arial"/>
                <w:b/>
                <w:color w:val="FF0000"/>
              </w:rPr>
            </w:pPr>
            <w:r w:rsidRPr="00D747FF">
              <w:rPr>
                <w:rFonts w:cs="Arial"/>
                <w:b/>
                <w:color w:val="FF0000"/>
              </w:rPr>
              <w:t>£5.20</w:t>
            </w:r>
          </w:p>
        </w:tc>
        <w:tc>
          <w:tcPr>
            <w:tcW w:w="1643" w:type="dxa"/>
            <w:shd w:val="clear" w:color="auto" w:fill="auto"/>
          </w:tcPr>
          <w:p w:rsidR="00290C64" w:rsidRPr="009D1314" w:rsidRDefault="00290C64" w:rsidP="000C0C10">
            <w:pPr>
              <w:jc w:val="right"/>
              <w:rPr>
                <w:rFonts w:cs="Arial"/>
              </w:rPr>
            </w:pPr>
            <w:r w:rsidRPr="009D1314">
              <w:rPr>
                <w:rFonts w:cs="Arial"/>
              </w:rPr>
              <w:t>£5.20</w:t>
            </w:r>
          </w:p>
        </w:tc>
      </w:tr>
      <w:tr w:rsidR="00290C64" w:rsidRPr="009D1314" w:rsidTr="000C0C10">
        <w:tc>
          <w:tcPr>
            <w:tcW w:w="4077" w:type="dxa"/>
            <w:shd w:val="clear" w:color="auto" w:fill="auto"/>
          </w:tcPr>
          <w:p w:rsidR="00290C64" w:rsidRPr="009D1314" w:rsidRDefault="00290C64" w:rsidP="000C0C10">
            <w:pPr>
              <w:rPr>
                <w:rFonts w:cs="Arial"/>
                <w:u w:val="single"/>
              </w:rPr>
            </w:pPr>
          </w:p>
        </w:tc>
        <w:tc>
          <w:tcPr>
            <w:tcW w:w="1701" w:type="dxa"/>
            <w:shd w:val="clear" w:color="auto" w:fill="auto"/>
          </w:tcPr>
          <w:p w:rsidR="00290C64" w:rsidRPr="009D1314" w:rsidRDefault="00290C64" w:rsidP="000C0C10">
            <w:pPr>
              <w:jc w:val="right"/>
              <w:rPr>
                <w:rFonts w:cs="Arial"/>
              </w:rPr>
            </w:pPr>
          </w:p>
        </w:tc>
        <w:tc>
          <w:tcPr>
            <w:tcW w:w="1560" w:type="dxa"/>
            <w:shd w:val="clear" w:color="auto" w:fill="auto"/>
          </w:tcPr>
          <w:p w:rsidR="00290C64" w:rsidRPr="009D1314" w:rsidRDefault="00290C64" w:rsidP="000C0C10">
            <w:pPr>
              <w:jc w:val="right"/>
              <w:rPr>
                <w:rFonts w:cs="Arial"/>
              </w:rPr>
            </w:pPr>
          </w:p>
        </w:tc>
        <w:tc>
          <w:tcPr>
            <w:tcW w:w="1701" w:type="dxa"/>
            <w:shd w:val="clear" w:color="auto" w:fill="EAF1DD"/>
          </w:tcPr>
          <w:p w:rsidR="00290C64" w:rsidRPr="00D747FF" w:rsidRDefault="00290C64" w:rsidP="000C0C10">
            <w:pPr>
              <w:jc w:val="right"/>
              <w:rPr>
                <w:rFonts w:cs="Arial"/>
                <w:b/>
                <w:color w:val="FF0000"/>
              </w:rPr>
            </w:pPr>
          </w:p>
        </w:tc>
        <w:tc>
          <w:tcPr>
            <w:tcW w:w="1643" w:type="dxa"/>
            <w:shd w:val="clear" w:color="auto" w:fill="auto"/>
          </w:tcPr>
          <w:p w:rsidR="00290C64" w:rsidRPr="009D1314" w:rsidRDefault="00290C64" w:rsidP="000C0C10">
            <w:pPr>
              <w:jc w:val="right"/>
              <w:rPr>
                <w:rFonts w:cs="Arial"/>
              </w:rPr>
            </w:pPr>
          </w:p>
        </w:tc>
      </w:tr>
      <w:tr w:rsidR="00290C64" w:rsidRPr="009D1314" w:rsidTr="000C0C10">
        <w:tc>
          <w:tcPr>
            <w:tcW w:w="4077" w:type="dxa"/>
            <w:shd w:val="clear" w:color="auto" w:fill="auto"/>
          </w:tcPr>
          <w:p w:rsidR="00290C64" w:rsidRPr="009D1314" w:rsidRDefault="00290C64" w:rsidP="000C0C10">
            <w:pPr>
              <w:rPr>
                <w:rFonts w:cs="Arial"/>
                <w:u w:val="single"/>
              </w:rPr>
            </w:pPr>
            <w:r w:rsidRPr="009D1314">
              <w:rPr>
                <w:rFonts w:cs="Arial"/>
                <w:u w:val="single"/>
              </w:rPr>
              <w:t>3 &amp; 4 Year Old Entitlement</w:t>
            </w:r>
          </w:p>
        </w:tc>
        <w:tc>
          <w:tcPr>
            <w:tcW w:w="1701" w:type="dxa"/>
            <w:shd w:val="clear" w:color="auto" w:fill="auto"/>
          </w:tcPr>
          <w:p w:rsidR="00290C64" w:rsidRPr="009D1314" w:rsidRDefault="00290C64" w:rsidP="000C0C10">
            <w:pPr>
              <w:jc w:val="right"/>
              <w:rPr>
                <w:rFonts w:cs="Arial"/>
              </w:rPr>
            </w:pPr>
          </w:p>
        </w:tc>
        <w:tc>
          <w:tcPr>
            <w:tcW w:w="1560" w:type="dxa"/>
            <w:shd w:val="clear" w:color="auto" w:fill="auto"/>
          </w:tcPr>
          <w:p w:rsidR="00290C64" w:rsidRPr="009D1314" w:rsidRDefault="00290C64" w:rsidP="000C0C10">
            <w:pPr>
              <w:jc w:val="right"/>
              <w:rPr>
                <w:rFonts w:cs="Arial"/>
              </w:rPr>
            </w:pPr>
          </w:p>
        </w:tc>
        <w:tc>
          <w:tcPr>
            <w:tcW w:w="1701" w:type="dxa"/>
            <w:shd w:val="clear" w:color="auto" w:fill="EAF1DD"/>
          </w:tcPr>
          <w:p w:rsidR="00290C64" w:rsidRPr="00D747FF" w:rsidRDefault="00290C64" w:rsidP="000C0C10">
            <w:pPr>
              <w:jc w:val="right"/>
              <w:rPr>
                <w:rFonts w:cs="Arial"/>
                <w:b/>
                <w:color w:val="FF0000"/>
              </w:rPr>
            </w:pPr>
          </w:p>
        </w:tc>
        <w:tc>
          <w:tcPr>
            <w:tcW w:w="1643" w:type="dxa"/>
            <w:shd w:val="clear" w:color="auto" w:fill="auto"/>
          </w:tcPr>
          <w:p w:rsidR="00290C64" w:rsidRPr="009D1314" w:rsidRDefault="00290C64" w:rsidP="000C0C10">
            <w:pPr>
              <w:jc w:val="right"/>
              <w:rPr>
                <w:rFonts w:cs="Arial"/>
              </w:rPr>
            </w:pPr>
          </w:p>
        </w:tc>
      </w:tr>
      <w:tr w:rsidR="00290C64" w:rsidRPr="009D1314" w:rsidTr="000C0C10">
        <w:tc>
          <w:tcPr>
            <w:tcW w:w="4077" w:type="dxa"/>
            <w:shd w:val="clear" w:color="auto" w:fill="auto"/>
          </w:tcPr>
          <w:p w:rsidR="00290C64" w:rsidRPr="009D1314" w:rsidRDefault="00290C64" w:rsidP="000C0C10">
            <w:pPr>
              <w:rPr>
                <w:rFonts w:cs="Arial"/>
              </w:rPr>
            </w:pPr>
            <w:r w:rsidRPr="009D1314">
              <w:rPr>
                <w:rFonts w:cs="Arial"/>
              </w:rPr>
              <w:t>Setting Base Rate – Nursery Schools</w:t>
            </w:r>
          </w:p>
        </w:tc>
        <w:tc>
          <w:tcPr>
            <w:tcW w:w="1701" w:type="dxa"/>
            <w:shd w:val="clear" w:color="auto" w:fill="auto"/>
          </w:tcPr>
          <w:p w:rsidR="00290C64" w:rsidRPr="009D1314" w:rsidRDefault="00290C64" w:rsidP="000C0C10">
            <w:pPr>
              <w:jc w:val="right"/>
              <w:rPr>
                <w:rFonts w:cs="Arial"/>
              </w:rPr>
            </w:pPr>
            <w:r w:rsidRPr="009D1314">
              <w:rPr>
                <w:rFonts w:cs="Arial"/>
              </w:rPr>
              <w:t>£5.70</w:t>
            </w:r>
          </w:p>
        </w:tc>
        <w:tc>
          <w:tcPr>
            <w:tcW w:w="1560" w:type="dxa"/>
            <w:shd w:val="clear" w:color="auto" w:fill="auto"/>
          </w:tcPr>
          <w:p w:rsidR="00290C64" w:rsidRPr="009D1314" w:rsidRDefault="00290C64" w:rsidP="000C0C10">
            <w:pPr>
              <w:jc w:val="right"/>
              <w:rPr>
                <w:rFonts w:cs="Arial"/>
              </w:rPr>
            </w:pPr>
            <w:r w:rsidRPr="009D1314">
              <w:rPr>
                <w:rFonts w:cs="Arial"/>
              </w:rPr>
              <w:t>£5.45</w:t>
            </w:r>
          </w:p>
        </w:tc>
        <w:tc>
          <w:tcPr>
            <w:tcW w:w="1701" w:type="dxa"/>
            <w:shd w:val="clear" w:color="auto" w:fill="EAF1DD"/>
          </w:tcPr>
          <w:p w:rsidR="00290C64" w:rsidRPr="00D747FF" w:rsidRDefault="00290C64" w:rsidP="000C0C10">
            <w:pPr>
              <w:jc w:val="right"/>
              <w:rPr>
                <w:rFonts w:cs="Arial"/>
                <w:b/>
                <w:color w:val="FF0000"/>
              </w:rPr>
            </w:pPr>
            <w:r w:rsidRPr="00D747FF">
              <w:rPr>
                <w:rFonts w:cs="Arial"/>
                <w:b/>
                <w:color w:val="FF0000"/>
              </w:rPr>
              <w:t>£4.12</w:t>
            </w:r>
          </w:p>
        </w:tc>
        <w:tc>
          <w:tcPr>
            <w:tcW w:w="1643" w:type="dxa"/>
            <w:shd w:val="clear" w:color="auto" w:fill="auto"/>
          </w:tcPr>
          <w:p w:rsidR="00290C64" w:rsidRPr="009D1314" w:rsidRDefault="00290C64" w:rsidP="000C0C10">
            <w:pPr>
              <w:jc w:val="right"/>
              <w:rPr>
                <w:rFonts w:cs="Arial"/>
              </w:rPr>
            </w:pPr>
            <w:r w:rsidRPr="009D1314">
              <w:rPr>
                <w:rFonts w:cs="Arial"/>
              </w:rPr>
              <w:t>£4.11</w:t>
            </w:r>
          </w:p>
        </w:tc>
      </w:tr>
      <w:tr w:rsidR="00290C64" w:rsidRPr="009D1314" w:rsidTr="000C0C10">
        <w:tc>
          <w:tcPr>
            <w:tcW w:w="4077" w:type="dxa"/>
            <w:shd w:val="clear" w:color="auto" w:fill="auto"/>
          </w:tcPr>
          <w:p w:rsidR="00290C64" w:rsidRPr="009D1314" w:rsidRDefault="00290C64" w:rsidP="000C0C10">
            <w:pPr>
              <w:rPr>
                <w:rFonts w:cs="Arial"/>
              </w:rPr>
            </w:pPr>
            <w:r w:rsidRPr="009D1314">
              <w:rPr>
                <w:rFonts w:cs="Arial"/>
              </w:rPr>
              <w:t>Setting Base Rate – Nursery Classes</w:t>
            </w:r>
          </w:p>
        </w:tc>
        <w:tc>
          <w:tcPr>
            <w:tcW w:w="1701" w:type="dxa"/>
            <w:shd w:val="clear" w:color="auto" w:fill="auto"/>
          </w:tcPr>
          <w:p w:rsidR="00290C64" w:rsidRPr="009D1314" w:rsidRDefault="00290C64" w:rsidP="000C0C10">
            <w:pPr>
              <w:jc w:val="right"/>
              <w:rPr>
                <w:rFonts w:cs="Arial"/>
              </w:rPr>
            </w:pPr>
            <w:r w:rsidRPr="009D1314">
              <w:rPr>
                <w:rFonts w:cs="Arial"/>
              </w:rPr>
              <w:t>£4.13</w:t>
            </w:r>
          </w:p>
        </w:tc>
        <w:tc>
          <w:tcPr>
            <w:tcW w:w="1560" w:type="dxa"/>
            <w:shd w:val="clear" w:color="auto" w:fill="auto"/>
          </w:tcPr>
          <w:p w:rsidR="00290C64" w:rsidRPr="009D1314" w:rsidRDefault="00290C64" w:rsidP="000C0C10">
            <w:pPr>
              <w:jc w:val="right"/>
              <w:rPr>
                <w:rFonts w:cs="Arial"/>
              </w:rPr>
            </w:pPr>
            <w:r w:rsidRPr="009D1314">
              <w:rPr>
                <w:rFonts w:cs="Arial"/>
              </w:rPr>
              <w:t>£4.11</w:t>
            </w:r>
          </w:p>
        </w:tc>
        <w:tc>
          <w:tcPr>
            <w:tcW w:w="1701" w:type="dxa"/>
            <w:shd w:val="clear" w:color="auto" w:fill="EAF1DD"/>
          </w:tcPr>
          <w:p w:rsidR="00290C64" w:rsidRPr="00D747FF" w:rsidRDefault="00290C64" w:rsidP="000C0C10">
            <w:pPr>
              <w:jc w:val="right"/>
              <w:rPr>
                <w:rFonts w:cs="Arial"/>
                <w:b/>
                <w:color w:val="FF0000"/>
              </w:rPr>
            </w:pPr>
            <w:r w:rsidRPr="00D747FF">
              <w:rPr>
                <w:rFonts w:cs="Arial"/>
                <w:b/>
                <w:color w:val="FF0000"/>
              </w:rPr>
              <w:t>£4.11</w:t>
            </w:r>
          </w:p>
        </w:tc>
        <w:tc>
          <w:tcPr>
            <w:tcW w:w="1643" w:type="dxa"/>
            <w:shd w:val="clear" w:color="auto" w:fill="auto"/>
          </w:tcPr>
          <w:p w:rsidR="00290C64" w:rsidRPr="009D1314" w:rsidRDefault="00290C64" w:rsidP="000C0C10">
            <w:pPr>
              <w:jc w:val="right"/>
              <w:rPr>
                <w:rFonts w:cs="Arial"/>
              </w:rPr>
            </w:pPr>
            <w:r w:rsidRPr="009D1314">
              <w:rPr>
                <w:rFonts w:cs="Arial"/>
              </w:rPr>
              <w:t>£4.11</w:t>
            </w:r>
          </w:p>
        </w:tc>
      </w:tr>
      <w:tr w:rsidR="00290C64" w:rsidRPr="009D1314" w:rsidTr="000C0C10">
        <w:tc>
          <w:tcPr>
            <w:tcW w:w="4077" w:type="dxa"/>
            <w:shd w:val="clear" w:color="auto" w:fill="auto"/>
          </w:tcPr>
          <w:p w:rsidR="00290C64" w:rsidRPr="009D1314" w:rsidRDefault="00290C64" w:rsidP="000C0C10">
            <w:pPr>
              <w:rPr>
                <w:rFonts w:cs="Arial"/>
              </w:rPr>
            </w:pPr>
            <w:r w:rsidRPr="009D1314">
              <w:rPr>
                <w:rFonts w:cs="Arial"/>
              </w:rPr>
              <w:t>Setting Base Rate – PVI Providers</w:t>
            </w:r>
          </w:p>
        </w:tc>
        <w:tc>
          <w:tcPr>
            <w:tcW w:w="1701" w:type="dxa"/>
            <w:shd w:val="clear" w:color="auto" w:fill="auto"/>
          </w:tcPr>
          <w:p w:rsidR="00290C64" w:rsidRPr="009D1314" w:rsidRDefault="00290C64" w:rsidP="000C0C10">
            <w:pPr>
              <w:jc w:val="right"/>
              <w:rPr>
                <w:rFonts w:cs="Arial"/>
              </w:rPr>
            </w:pPr>
            <w:r w:rsidRPr="009D1314">
              <w:rPr>
                <w:rFonts w:cs="Arial"/>
              </w:rPr>
              <w:t>£4.62</w:t>
            </w:r>
          </w:p>
        </w:tc>
        <w:tc>
          <w:tcPr>
            <w:tcW w:w="1560" w:type="dxa"/>
            <w:shd w:val="clear" w:color="auto" w:fill="auto"/>
          </w:tcPr>
          <w:p w:rsidR="00290C64" w:rsidRPr="009D1314" w:rsidRDefault="00290C64" w:rsidP="000C0C10">
            <w:pPr>
              <w:jc w:val="right"/>
              <w:rPr>
                <w:rFonts w:cs="Arial"/>
              </w:rPr>
            </w:pPr>
            <w:r w:rsidRPr="009D1314">
              <w:rPr>
                <w:rFonts w:cs="Arial"/>
              </w:rPr>
              <w:t>£4.42</w:t>
            </w:r>
          </w:p>
        </w:tc>
        <w:tc>
          <w:tcPr>
            <w:tcW w:w="1701" w:type="dxa"/>
            <w:shd w:val="clear" w:color="auto" w:fill="EAF1DD"/>
          </w:tcPr>
          <w:p w:rsidR="00290C64" w:rsidRPr="00D747FF" w:rsidRDefault="00290C64" w:rsidP="000C0C10">
            <w:pPr>
              <w:jc w:val="right"/>
              <w:rPr>
                <w:rFonts w:cs="Arial"/>
                <w:b/>
                <w:color w:val="FF0000"/>
              </w:rPr>
            </w:pPr>
            <w:r w:rsidRPr="00D747FF">
              <w:rPr>
                <w:rFonts w:cs="Arial"/>
                <w:b/>
                <w:color w:val="FF0000"/>
              </w:rPr>
              <w:t>£4.12</w:t>
            </w:r>
          </w:p>
        </w:tc>
        <w:tc>
          <w:tcPr>
            <w:tcW w:w="1643" w:type="dxa"/>
            <w:shd w:val="clear" w:color="auto" w:fill="auto"/>
          </w:tcPr>
          <w:p w:rsidR="00290C64" w:rsidRPr="009D1314" w:rsidRDefault="00290C64" w:rsidP="000C0C10">
            <w:pPr>
              <w:jc w:val="right"/>
              <w:rPr>
                <w:rFonts w:cs="Arial"/>
              </w:rPr>
            </w:pPr>
            <w:r w:rsidRPr="009D1314">
              <w:rPr>
                <w:rFonts w:cs="Arial"/>
              </w:rPr>
              <w:t>£4.11</w:t>
            </w:r>
          </w:p>
        </w:tc>
      </w:tr>
      <w:tr w:rsidR="00290C64" w:rsidRPr="009D1314" w:rsidTr="000C0C10">
        <w:tc>
          <w:tcPr>
            <w:tcW w:w="4077" w:type="dxa"/>
            <w:shd w:val="clear" w:color="auto" w:fill="auto"/>
          </w:tcPr>
          <w:p w:rsidR="00290C64" w:rsidRPr="009D1314" w:rsidRDefault="00290C64" w:rsidP="000C0C10">
            <w:pPr>
              <w:rPr>
                <w:rFonts w:cs="Arial"/>
              </w:rPr>
            </w:pPr>
            <w:r w:rsidRPr="009D1314">
              <w:rPr>
                <w:rFonts w:cs="Arial"/>
              </w:rPr>
              <w:t>Mean Deprivation &amp; SEN Rate</w:t>
            </w:r>
          </w:p>
        </w:tc>
        <w:tc>
          <w:tcPr>
            <w:tcW w:w="1701" w:type="dxa"/>
            <w:shd w:val="clear" w:color="auto" w:fill="auto"/>
          </w:tcPr>
          <w:p w:rsidR="00290C64" w:rsidRPr="009D1314" w:rsidRDefault="00290C64" w:rsidP="000C0C10">
            <w:pPr>
              <w:jc w:val="right"/>
              <w:rPr>
                <w:rFonts w:cs="Arial"/>
              </w:rPr>
            </w:pPr>
            <w:r w:rsidRPr="009D1314">
              <w:rPr>
                <w:rFonts w:cs="Arial"/>
              </w:rPr>
              <w:t>£0.68</w:t>
            </w:r>
          </w:p>
        </w:tc>
        <w:tc>
          <w:tcPr>
            <w:tcW w:w="1560" w:type="dxa"/>
            <w:shd w:val="clear" w:color="auto" w:fill="auto"/>
          </w:tcPr>
          <w:p w:rsidR="00290C64" w:rsidRPr="009D1314" w:rsidRDefault="00290C64" w:rsidP="000C0C10">
            <w:pPr>
              <w:jc w:val="right"/>
              <w:rPr>
                <w:rFonts w:cs="Arial"/>
              </w:rPr>
            </w:pPr>
            <w:r w:rsidRPr="009D1314">
              <w:rPr>
                <w:rFonts w:cs="Arial"/>
              </w:rPr>
              <w:t>£0.50</w:t>
            </w:r>
          </w:p>
        </w:tc>
        <w:tc>
          <w:tcPr>
            <w:tcW w:w="1701" w:type="dxa"/>
            <w:shd w:val="clear" w:color="auto" w:fill="EAF1DD"/>
          </w:tcPr>
          <w:p w:rsidR="00290C64" w:rsidRPr="00D747FF" w:rsidRDefault="00290C64" w:rsidP="000C0C10">
            <w:pPr>
              <w:jc w:val="right"/>
              <w:rPr>
                <w:rFonts w:cs="Arial"/>
                <w:b/>
                <w:color w:val="FF0000"/>
              </w:rPr>
            </w:pPr>
            <w:r w:rsidRPr="00D747FF">
              <w:rPr>
                <w:rFonts w:cs="Arial"/>
                <w:b/>
                <w:color w:val="FF0000"/>
              </w:rPr>
              <w:t>£0.49</w:t>
            </w:r>
          </w:p>
        </w:tc>
        <w:tc>
          <w:tcPr>
            <w:tcW w:w="1643" w:type="dxa"/>
            <w:shd w:val="clear" w:color="auto" w:fill="auto"/>
          </w:tcPr>
          <w:p w:rsidR="00290C64" w:rsidRPr="009D1314" w:rsidRDefault="00290C64" w:rsidP="000C0C10">
            <w:pPr>
              <w:jc w:val="right"/>
              <w:rPr>
                <w:rFonts w:cs="Arial"/>
              </w:rPr>
            </w:pPr>
            <w:r w:rsidRPr="009D1314">
              <w:rPr>
                <w:rFonts w:cs="Arial"/>
              </w:rPr>
              <w:t>£0.47</w:t>
            </w:r>
          </w:p>
        </w:tc>
      </w:tr>
      <w:tr w:rsidR="00290C64" w:rsidRPr="009D1314" w:rsidTr="000C0C10">
        <w:tc>
          <w:tcPr>
            <w:tcW w:w="4077" w:type="dxa"/>
            <w:shd w:val="clear" w:color="auto" w:fill="auto"/>
          </w:tcPr>
          <w:p w:rsidR="00290C64" w:rsidRPr="009D1314" w:rsidRDefault="00290C64" w:rsidP="000C0C10">
            <w:pPr>
              <w:rPr>
                <w:rFonts w:cs="Arial"/>
              </w:rPr>
            </w:pPr>
            <w:r w:rsidRPr="009D1314">
              <w:rPr>
                <w:rFonts w:cs="Arial"/>
              </w:rPr>
              <w:t>Nursery Schools Supplement</w:t>
            </w:r>
          </w:p>
        </w:tc>
        <w:tc>
          <w:tcPr>
            <w:tcW w:w="1701" w:type="dxa"/>
            <w:shd w:val="clear" w:color="auto" w:fill="auto"/>
          </w:tcPr>
          <w:p w:rsidR="00290C64" w:rsidRPr="009D1314" w:rsidRDefault="00290C64" w:rsidP="000C0C10">
            <w:pPr>
              <w:jc w:val="right"/>
              <w:rPr>
                <w:rFonts w:cs="Arial"/>
              </w:rPr>
            </w:pPr>
            <w:r w:rsidRPr="009D1314">
              <w:rPr>
                <w:rFonts w:cs="Arial"/>
              </w:rPr>
              <w:t>£1.07</w:t>
            </w:r>
          </w:p>
        </w:tc>
        <w:tc>
          <w:tcPr>
            <w:tcW w:w="1560" w:type="dxa"/>
            <w:shd w:val="clear" w:color="auto" w:fill="auto"/>
          </w:tcPr>
          <w:p w:rsidR="00290C64" w:rsidRPr="009D1314" w:rsidRDefault="00290C64" w:rsidP="000C0C10">
            <w:pPr>
              <w:jc w:val="right"/>
              <w:rPr>
                <w:rFonts w:cs="Arial"/>
              </w:rPr>
            </w:pPr>
            <w:r w:rsidRPr="009D1314">
              <w:rPr>
                <w:rFonts w:cs="Arial"/>
              </w:rPr>
              <w:t>£1.87</w:t>
            </w:r>
          </w:p>
        </w:tc>
        <w:tc>
          <w:tcPr>
            <w:tcW w:w="1701" w:type="dxa"/>
            <w:shd w:val="clear" w:color="auto" w:fill="EAF1DD"/>
          </w:tcPr>
          <w:p w:rsidR="00290C64" w:rsidRPr="00D747FF" w:rsidRDefault="00290C64" w:rsidP="000C0C10">
            <w:pPr>
              <w:jc w:val="right"/>
              <w:rPr>
                <w:rFonts w:cs="Arial"/>
                <w:b/>
                <w:color w:val="FF0000"/>
              </w:rPr>
            </w:pPr>
            <w:r w:rsidRPr="00D747FF">
              <w:rPr>
                <w:rFonts w:cs="Arial"/>
                <w:b/>
                <w:color w:val="FF0000"/>
              </w:rPr>
              <w:t>£3.16</w:t>
            </w:r>
          </w:p>
        </w:tc>
        <w:tc>
          <w:tcPr>
            <w:tcW w:w="1643" w:type="dxa"/>
            <w:shd w:val="clear" w:color="auto" w:fill="auto"/>
          </w:tcPr>
          <w:p w:rsidR="00290C64" w:rsidRPr="009D1314" w:rsidRDefault="00290C64" w:rsidP="000C0C10">
            <w:pPr>
              <w:jc w:val="right"/>
              <w:rPr>
                <w:rFonts w:cs="Arial"/>
              </w:rPr>
            </w:pPr>
            <w:r w:rsidRPr="009D1314">
              <w:rPr>
                <w:rFonts w:cs="Arial"/>
              </w:rPr>
              <w:t>£3.18</w:t>
            </w:r>
          </w:p>
        </w:tc>
      </w:tr>
      <w:tr w:rsidR="00290C64" w:rsidRPr="009D1314" w:rsidTr="000C0C10">
        <w:tc>
          <w:tcPr>
            <w:tcW w:w="4077" w:type="dxa"/>
            <w:shd w:val="clear" w:color="auto" w:fill="auto"/>
          </w:tcPr>
          <w:p w:rsidR="00290C64" w:rsidRPr="009D1314" w:rsidRDefault="00290C64" w:rsidP="000C0C10">
            <w:pPr>
              <w:rPr>
                <w:rFonts w:cs="Arial"/>
              </w:rPr>
            </w:pPr>
          </w:p>
        </w:tc>
        <w:tc>
          <w:tcPr>
            <w:tcW w:w="1701" w:type="dxa"/>
            <w:shd w:val="clear" w:color="auto" w:fill="auto"/>
          </w:tcPr>
          <w:p w:rsidR="00290C64" w:rsidRPr="009D1314" w:rsidRDefault="00290C64" w:rsidP="000C0C10">
            <w:pPr>
              <w:jc w:val="right"/>
              <w:rPr>
                <w:rFonts w:cs="Arial"/>
              </w:rPr>
            </w:pPr>
          </w:p>
        </w:tc>
        <w:tc>
          <w:tcPr>
            <w:tcW w:w="1560" w:type="dxa"/>
            <w:shd w:val="clear" w:color="auto" w:fill="auto"/>
          </w:tcPr>
          <w:p w:rsidR="00290C64" w:rsidRPr="009D1314" w:rsidRDefault="00290C64" w:rsidP="000C0C10">
            <w:pPr>
              <w:jc w:val="right"/>
              <w:rPr>
                <w:rFonts w:cs="Arial"/>
              </w:rPr>
            </w:pPr>
          </w:p>
        </w:tc>
        <w:tc>
          <w:tcPr>
            <w:tcW w:w="1701" w:type="dxa"/>
            <w:shd w:val="clear" w:color="auto" w:fill="EAF1DD"/>
          </w:tcPr>
          <w:p w:rsidR="00290C64" w:rsidRPr="00D747FF" w:rsidRDefault="00290C64" w:rsidP="000C0C10">
            <w:pPr>
              <w:jc w:val="right"/>
              <w:rPr>
                <w:rFonts w:cs="Arial"/>
                <w:b/>
                <w:color w:val="FF0000"/>
              </w:rPr>
            </w:pPr>
          </w:p>
        </w:tc>
        <w:tc>
          <w:tcPr>
            <w:tcW w:w="1643" w:type="dxa"/>
            <w:shd w:val="clear" w:color="auto" w:fill="auto"/>
          </w:tcPr>
          <w:p w:rsidR="00290C64" w:rsidRPr="009D1314" w:rsidRDefault="00290C64" w:rsidP="000C0C10">
            <w:pPr>
              <w:jc w:val="right"/>
              <w:rPr>
                <w:rFonts w:cs="Arial"/>
              </w:rPr>
            </w:pPr>
          </w:p>
        </w:tc>
      </w:tr>
      <w:tr w:rsidR="00290C64" w:rsidRPr="009D1314" w:rsidTr="000C0C10">
        <w:tc>
          <w:tcPr>
            <w:tcW w:w="4077" w:type="dxa"/>
            <w:shd w:val="clear" w:color="auto" w:fill="auto"/>
          </w:tcPr>
          <w:p w:rsidR="00290C64" w:rsidRPr="009D1314" w:rsidRDefault="00290C64" w:rsidP="000C0C10">
            <w:pPr>
              <w:rPr>
                <w:rFonts w:cs="Arial"/>
              </w:rPr>
            </w:pPr>
            <w:r w:rsidRPr="009D1314">
              <w:rPr>
                <w:rFonts w:cs="Arial"/>
              </w:rPr>
              <w:t>Looked After Children Additional</w:t>
            </w:r>
          </w:p>
        </w:tc>
        <w:tc>
          <w:tcPr>
            <w:tcW w:w="1701" w:type="dxa"/>
            <w:shd w:val="clear" w:color="auto" w:fill="auto"/>
          </w:tcPr>
          <w:p w:rsidR="00290C64" w:rsidRPr="009D1314" w:rsidRDefault="00290C64" w:rsidP="000C0C10">
            <w:pPr>
              <w:jc w:val="right"/>
              <w:rPr>
                <w:rFonts w:cs="Arial"/>
              </w:rPr>
            </w:pPr>
            <w:r w:rsidRPr="009D1314">
              <w:rPr>
                <w:rFonts w:cs="Arial"/>
              </w:rPr>
              <w:t>£1.75</w:t>
            </w:r>
          </w:p>
        </w:tc>
        <w:tc>
          <w:tcPr>
            <w:tcW w:w="1560" w:type="dxa"/>
            <w:shd w:val="clear" w:color="auto" w:fill="auto"/>
          </w:tcPr>
          <w:p w:rsidR="00290C64" w:rsidRPr="009D1314" w:rsidRDefault="00290C64" w:rsidP="000C0C10">
            <w:pPr>
              <w:jc w:val="right"/>
              <w:rPr>
                <w:rFonts w:cs="Arial"/>
              </w:rPr>
            </w:pPr>
          </w:p>
        </w:tc>
        <w:tc>
          <w:tcPr>
            <w:tcW w:w="1701" w:type="dxa"/>
            <w:shd w:val="clear" w:color="auto" w:fill="EAF1DD"/>
          </w:tcPr>
          <w:p w:rsidR="00290C64" w:rsidRPr="00D747FF" w:rsidRDefault="00290C64" w:rsidP="000C0C10">
            <w:pPr>
              <w:jc w:val="right"/>
              <w:rPr>
                <w:rFonts w:cs="Arial"/>
                <w:b/>
                <w:color w:val="FF0000"/>
              </w:rPr>
            </w:pPr>
          </w:p>
        </w:tc>
        <w:tc>
          <w:tcPr>
            <w:tcW w:w="1643" w:type="dxa"/>
            <w:shd w:val="clear" w:color="auto" w:fill="auto"/>
          </w:tcPr>
          <w:p w:rsidR="00290C64" w:rsidRPr="009D1314" w:rsidRDefault="00290C64" w:rsidP="000C0C10">
            <w:pPr>
              <w:jc w:val="right"/>
              <w:rPr>
                <w:rFonts w:cs="Arial"/>
              </w:rPr>
            </w:pPr>
          </w:p>
        </w:tc>
      </w:tr>
      <w:tr w:rsidR="00290C64" w:rsidRPr="009D1314" w:rsidTr="000C0C10">
        <w:tc>
          <w:tcPr>
            <w:tcW w:w="4077" w:type="dxa"/>
            <w:shd w:val="clear" w:color="auto" w:fill="auto"/>
          </w:tcPr>
          <w:p w:rsidR="00290C64" w:rsidRPr="009D1314" w:rsidRDefault="00290C64" w:rsidP="000C0C10">
            <w:pPr>
              <w:rPr>
                <w:rFonts w:cs="Arial"/>
              </w:rPr>
            </w:pPr>
            <w:r w:rsidRPr="009D1314">
              <w:rPr>
                <w:rFonts w:cs="Arial"/>
              </w:rPr>
              <w:t>Early Years Pupil Premium</w:t>
            </w:r>
          </w:p>
        </w:tc>
        <w:tc>
          <w:tcPr>
            <w:tcW w:w="1701" w:type="dxa"/>
            <w:shd w:val="clear" w:color="auto" w:fill="auto"/>
          </w:tcPr>
          <w:p w:rsidR="00290C64" w:rsidRPr="009D1314" w:rsidRDefault="00290C64" w:rsidP="000C0C10">
            <w:pPr>
              <w:jc w:val="right"/>
              <w:rPr>
                <w:rFonts w:cs="Arial"/>
              </w:rPr>
            </w:pPr>
            <w:r w:rsidRPr="009D1314">
              <w:rPr>
                <w:rFonts w:cs="Arial"/>
              </w:rPr>
              <w:t>£0.53</w:t>
            </w:r>
          </w:p>
        </w:tc>
        <w:tc>
          <w:tcPr>
            <w:tcW w:w="1560" w:type="dxa"/>
            <w:shd w:val="clear" w:color="auto" w:fill="auto"/>
          </w:tcPr>
          <w:p w:rsidR="00290C64" w:rsidRPr="009D1314" w:rsidRDefault="00290C64" w:rsidP="000C0C10">
            <w:pPr>
              <w:jc w:val="right"/>
              <w:rPr>
                <w:rFonts w:cs="Arial"/>
              </w:rPr>
            </w:pPr>
            <w:r w:rsidRPr="009D1314">
              <w:rPr>
                <w:rFonts w:cs="Arial"/>
              </w:rPr>
              <w:t>£0.53</w:t>
            </w:r>
          </w:p>
        </w:tc>
        <w:tc>
          <w:tcPr>
            <w:tcW w:w="1701" w:type="dxa"/>
            <w:shd w:val="clear" w:color="auto" w:fill="EAF1DD"/>
          </w:tcPr>
          <w:p w:rsidR="00290C64" w:rsidRPr="00D747FF" w:rsidRDefault="00290C64" w:rsidP="000C0C10">
            <w:pPr>
              <w:jc w:val="right"/>
              <w:rPr>
                <w:rFonts w:cs="Arial"/>
                <w:b/>
                <w:color w:val="FF0000"/>
              </w:rPr>
            </w:pPr>
            <w:r w:rsidRPr="00D747FF">
              <w:rPr>
                <w:rFonts w:cs="Arial"/>
                <w:b/>
                <w:color w:val="FF0000"/>
              </w:rPr>
              <w:t>£0.53</w:t>
            </w:r>
          </w:p>
        </w:tc>
        <w:tc>
          <w:tcPr>
            <w:tcW w:w="1643" w:type="dxa"/>
            <w:shd w:val="clear" w:color="auto" w:fill="auto"/>
          </w:tcPr>
          <w:p w:rsidR="00290C64" w:rsidRPr="009D1314" w:rsidRDefault="00290C64" w:rsidP="000C0C10">
            <w:pPr>
              <w:jc w:val="right"/>
              <w:rPr>
                <w:rFonts w:cs="Arial"/>
              </w:rPr>
            </w:pPr>
            <w:r w:rsidRPr="009D1314">
              <w:rPr>
                <w:rFonts w:cs="Arial"/>
              </w:rPr>
              <w:t>£0.53</w:t>
            </w:r>
          </w:p>
        </w:tc>
      </w:tr>
    </w:tbl>
    <w:p w:rsidR="00290C64" w:rsidRDefault="00290C64" w:rsidP="00290C64">
      <w:pPr>
        <w:ind w:left="360"/>
        <w:jc w:val="both"/>
        <w:rPr>
          <w:rFonts w:cs="Arial"/>
        </w:rPr>
      </w:pPr>
    </w:p>
    <w:p w:rsidR="00290C64" w:rsidRDefault="00B9308F" w:rsidP="00B9308F">
      <w:pPr>
        <w:jc w:val="both"/>
        <w:rPr>
          <w:sz w:val="22"/>
          <w:szCs w:val="22"/>
        </w:rPr>
      </w:pPr>
      <w:r>
        <w:rPr>
          <w:sz w:val="22"/>
          <w:szCs w:val="22"/>
        </w:rPr>
        <w:t>In its r</w:t>
      </w:r>
      <w:r w:rsidR="005016D3">
        <w:rPr>
          <w:sz w:val="22"/>
          <w:szCs w:val="22"/>
        </w:rPr>
        <w:t>ecommendations for 2017/18</w:t>
      </w:r>
      <w:r>
        <w:rPr>
          <w:sz w:val="22"/>
          <w:szCs w:val="22"/>
        </w:rPr>
        <w:t xml:space="preserve"> the Schools Forum agreed</w:t>
      </w:r>
      <w:r w:rsidR="00290C64" w:rsidRPr="00B9308F">
        <w:rPr>
          <w:sz w:val="22"/>
          <w:szCs w:val="22"/>
        </w:rPr>
        <w:t>:</w:t>
      </w:r>
    </w:p>
    <w:p w:rsidR="00B9308F" w:rsidRPr="00B9308F" w:rsidRDefault="00B9308F" w:rsidP="00B9308F">
      <w:pPr>
        <w:jc w:val="both"/>
        <w:rPr>
          <w:sz w:val="22"/>
          <w:szCs w:val="22"/>
        </w:rPr>
      </w:pPr>
    </w:p>
    <w:p w:rsidR="00290C64" w:rsidRDefault="00B9308F" w:rsidP="00217D00">
      <w:pPr>
        <w:pStyle w:val="ListParagraph"/>
        <w:numPr>
          <w:ilvl w:val="0"/>
          <w:numId w:val="22"/>
        </w:numPr>
        <w:jc w:val="both"/>
        <w:rPr>
          <w:sz w:val="22"/>
          <w:szCs w:val="22"/>
        </w:rPr>
      </w:pPr>
      <w:r>
        <w:rPr>
          <w:sz w:val="22"/>
          <w:szCs w:val="22"/>
        </w:rPr>
        <w:t>To ‘r</w:t>
      </w:r>
      <w:r w:rsidR="00290C64" w:rsidRPr="00B9308F">
        <w:rPr>
          <w:sz w:val="22"/>
          <w:szCs w:val="22"/>
        </w:rPr>
        <w:t>ing-fence’ the Early Years Block in 2017/18 and to apply this principle in future years.</w:t>
      </w:r>
    </w:p>
    <w:p w:rsidR="00B9308F" w:rsidRPr="00B9308F" w:rsidRDefault="00B9308F" w:rsidP="00B9308F">
      <w:pPr>
        <w:pStyle w:val="ListParagraph"/>
        <w:jc w:val="both"/>
        <w:rPr>
          <w:sz w:val="22"/>
          <w:szCs w:val="22"/>
        </w:rPr>
      </w:pPr>
    </w:p>
    <w:p w:rsidR="00290C64" w:rsidRDefault="00B9308F" w:rsidP="00217D00">
      <w:pPr>
        <w:pStyle w:val="ListParagraph"/>
        <w:numPr>
          <w:ilvl w:val="0"/>
          <w:numId w:val="22"/>
        </w:numPr>
        <w:jc w:val="both"/>
        <w:rPr>
          <w:sz w:val="22"/>
          <w:szCs w:val="22"/>
        </w:rPr>
      </w:pPr>
      <w:r>
        <w:rPr>
          <w:sz w:val="22"/>
          <w:szCs w:val="22"/>
        </w:rPr>
        <w:t>To identify</w:t>
      </w:r>
      <w:r w:rsidR="00290C64" w:rsidRPr="00B9308F">
        <w:rPr>
          <w:sz w:val="22"/>
          <w:szCs w:val="22"/>
        </w:rPr>
        <w:t xml:space="preserve"> a (minimum) sum of £500,000</w:t>
      </w:r>
      <w:r w:rsidR="00D747FF">
        <w:rPr>
          <w:sz w:val="22"/>
          <w:szCs w:val="22"/>
        </w:rPr>
        <w:t xml:space="preserve"> of DSG one off monies</w:t>
      </w:r>
      <w:r w:rsidR="00290C64" w:rsidRPr="00B9308F">
        <w:rPr>
          <w:sz w:val="22"/>
          <w:szCs w:val="22"/>
        </w:rPr>
        <w:t xml:space="preserve"> held to allocate into the 2018/19 EYSFF in particular to support the value of the setting base rate for the PVI sector.</w:t>
      </w:r>
    </w:p>
    <w:p w:rsidR="00B9308F" w:rsidRPr="00B9308F" w:rsidRDefault="00B9308F" w:rsidP="00B9308F">
      <w:pPr>
        <w:pStyle w:val="ListParagraph"/>
        <w:jc w:val="both"/>
        <w:rPr>
          <w:sz w:val="22"/>
          <w:szCs w:val="22"/>
        </w:rPr>
      </w:pPr>
    </w:p>
    <w:p w:rsidR="00290C64" w:rsidRPr="00B9308F" w:rsidRDefault="00B9308F" w:rsidP="00217D00">
      <w:pPr>
        <w:pStyle w:val="ListParagraph"/>
        <w:numPr>
          <w:ilvl w:val="0"/>
          <w:numId w:val="22"/>
        </w:numPr>
        <w:jc w:val="both"/>
        <w:rPr>
          <w:sz w:val="22"/>
          <w:szCs w:val="22"/>
        </w:rPr>
      </w:pPr>
      <w:r>
        <w:rPr>
          <w:sz w:val="22"/>
          <w:szCs w:val="22"/>
        </w:rPr>
        <w:t>T</w:t>
      </w:r>
      <w:r w:rsidR="00290C64" w:rsidRPr="00B9308F">
        <w:rPr>
          <w:sz w:val="22"/>
          <w:szCs w:val="22"/>
        </w:rPr>
        <w:t>he enhancement of the Early Years Block’s SEN Inclusion budget from April 2017 (a budget total of £600,000, funded 50/50 between the Early Years and the High Needs Block).</w:t>
      </w:r>
    </w:p>
    <w:p w:rsidR="00B9308F" w:rsidRDefault="00B9308F" w:rsidP="00B9308F">
      <w:pPr>
        <w:jc w:val="both"/>
        <w:rPr>
          <w:sz w:val="22"/>
          <w:szCs w:val="22"/>
        </w:rPr>
      </w:pPr>
      <w:r>
        <w:rPr>
          <w:sz w:val="22"/>
          <w:szCs w:val="22"/>
        </w:rPr>
        <w:lastRenderedPageBreak/>
        <w:t>So</w:t>
      </w:r>
      <w:r w:rsidR="005016D3">
        <w:rPr>
          <w:sz w:val="22"/>
          <w:szCs w:val="22"/>
        </w:rPr>
        <w:t>, in 2018/19</w:t>
      </w:r>
      <w:r>
        <w:rPr>
          <w:sz w:val="22"/>
          <w:szCs w:val="22"/>
        </w:rPr>
        <w:t xml:space="preserve"> </w:t>
      </w:r>
      <w:r w:rsidR="00D514AE">
        <w:rPr>
          <w:sz w:val="22"/>
          <w:szCs w:val="22"/>
        </w:rPr>
        <w:t>it is proposed that there</w:t>
      </w:r>
      <w:r w:rsidRPr="00B9308F">
        <w:rPr>
          <w:sz w:val="22"/>
          <w:szCs w:val="22"/>
        </w:rPr>
        <w:t xml:space="preserve"> is now a single Universal Base Rate per hour for the 3 and 4 year old free entitlements.</w:t>
      </w:r>
      <w:r w:rsidR="005016D3">
        <w:rPr>
          <w:sz w:val="22"/>
          <w:szCs w:val="22"/>
        </w:rPr>
        <w:t xml:space="preserve"> T</w:t>
      </w:r>
      <w:r w:rsidRPr="00B9308F">
        <w:rPr>
          <w:sz w:val="22"/>
          <w:szCs w:val="22"/>
        </w:rPr>
        <w:t xml:space="preserve">he value of this is </w:t>
      </w:r>
      <w:r w:rsidRPr="00B9308F">
        <w:rPr>
          <w:color w:val="FF0000"/>
          <w:sz w:val="22"/>
          <w:szCs w:val="22"/>
          <w:highlight w:val="yellow"/>
        </w:rPr>
        <w:t>£4.12</w:t>
      </w:r>
      <w:r>
        <w:rPr>
          <w:color w:val="FF0000"/>
          <w:sz w:val="22"/>
          <w:szCs w:val="22"/>
        </w:rPr>
        <w:t xml:space="preserve"> </w:t>
      </w:r>
      <w:r w:rsidRPr="00B9308F">
        <w:rPr>
          <w:sz w:val="22"/>
          <w:szCs w:val="22"/>
        </w:rPr>
        <w:t xml:space="preserve">per hour. It </w:t>
      </w:r>
      <w:r>
        <w:rPr>
          <w:sz w:val="22"/>
          <w:szCs w:val="22"/>
        </w:rPr>
        <w:t xml:space="preserve">is made up of </w:t>
      </w:r>
      <w:r w:rsidRPr="00A25019">
        <w:rPr>
          <w:color w:val="FF0000"/>
          <w:sz w:val="22"/>
          <w:szCs w:val="22"/>
          <w:highlight w:val="yellow"/>
        </w:rPr>
        <w:t>£4.01</w:t>
      </w:r>
      <w:r w:rsidRPr="00A25019">
        <w:rPr>
          <w:color w:val="FF0000"/>
          <w:sz w:val="22"/>
          <w:szCs w:val="22"/>
        </w:rPr>
        <w:t xml:space="preserve"> </w:t>
      </w:r>
      <w:r>
        <w:rPr>
          <w:sz w:val="22"/>
          <w:szCs w:val="22"/>
        </w:rPr>
        <w:t xml:space="preserve">of on-going Early Years Block DSG funding and </w:t>
      </w:r>
      <w:r w:rsidRPr="00A25019">
        <w:rPr>
          <w:color w:val="FF0000"/>
          <w:sz w:val="22"/>
          <w:szCs w:val="22"/>
          <w:highlight w:val="yellow"/>
        </w:rPr>
        <w:t>£0.11</w:t>
      </w:r>
      <w:r w:rsidRPr="00A25019">
        <w:rPr>
          <w:color w:val="FF0000"/>
          <w:sz w:val="22"/>
          <w:szCs w:val="22"/>
        </w:rPr>
        <w:t xml:space="preserve"> </w:t>
      </w:r>
      <w:r>
        <w:rPr>
          <w:sz w:val="22"/>
          <w:szCs w:val="22"/>
        </w:rPr>
        <w:t xml:space="preserve">of one off monies, which is funded from Early Years Block DSG reserves. </w:t>
      </w:r>
      <w:r w:rsidRPr="00A25019">
        <w:rPr>
          <w:sz w:val="22"/>
          <w:szCs w:val="22"/>
        </w:rPr>
        <w:t xml:space="preserve">All providers are funded on this starting Base Rate. </w:t>
      </w:r>
      <w:r>
        <w:rPr>
          <w:sz w:val="22"/>
          <w:szCs w:val="22"/>
        </w:rPr>
        <w:t>Maintained Nursery S</w:t>
      </w:r>
      <w:r w:rsidRPr="00A25019">
        <w:rPr>
          <w:sz w:val="22"/>
          <w:szCs w:val="22"/>
        </w:rPr>
        <w:t xml:space="preserve">chools then receive an additional amount, from the DfE’s specific </w:t>
      </w:r>
      <w:r>
        <w:rPr>
          <w:sz w:val="22"/>
          <w:szCs w:val="22"/>
        </w:rPr>
        <w:t xml:space="preserve">Maintained </w:t>
      </w:r>
      <w:r w:rsidRPr="00A25019">
        <w:rPr>
          <w:sz w:val="22"/>
          <w:szCs w:val="22"/>
        </w:rPr>
        <w:t>Nursery School</w:t>
      </w:r>
      <w:r>
        <w:rPr>
          <w:sz w:val="22"/>
          <w:szCs w:val="22"/>
        </w:rPr>
        <w:t xml:space="preserve"> Supplement, to bring the Base Rate for Maintained Nursery S</w:t>
      </w:r>
      <w:r w:rsidRPr="00A25019">
        <w:rPr>
          <w:sz w:val="22"/>
          <w:szCs w:val="22"/>
        </w:rPr>
        <w:t>chools up to £5.70 p</w:t>
      </w:r>
      <w:r>
        <w:rPr>
          <w:sz w:val="22"/>
          <w:szCs w:val="22"/>
        </w:rPr>
        <w:t>er hour, which is the value of their B</w:t>
      </w:r>
      <w:r w:rsidRPr="00A25019">
        <w:rPr>
          <w:sz w:val="22"/>
          <w:szCs w:val="22"/>
        </w:rPr>
        <w:t>as</w:t>
      </w:r>
      <w:r>
        <w:rPr>
          <w:sz w:val="22"/>
          <w:szCs w:val="22"/>
        </w:rPr>
        <w:t>e Rate</w:t>
      </w:r>
      <w:r w:rsidRPr="00A25019">
        <w:rPr>
          <w:sz w:val="22"/>
          <w:szCs w:val="22"/>
        </w:rPr>
        <w:t xml:space="preserve"> in 2016/17 prior to the implementation</w:t>
      </w:r>
      <w:r>
        <w:rPr>
          <w:sz w:val="22"/>
          <w:szCs w:val="22"/>
        </w:rPr>
        <w:t xml:space="preserve"> of the DfE’s national</w:t>
      </w:r>
      <w:r w:rsidRPr="00A25019">
        <w:rPr>
          <w:sz w:val="22"/>
          <w:szCs w:val="22"/>
        </w:rPr>
        <w:t xml:space="preserve"> formula reform</w:t>
      </w:r>
      <w:r>
        <w:rPr>
          <w:sz w:val="22"/>
          <w:szCs w:val="22"/>
        </w:rPr>
        <w:t>.</w:t>
      </w:r>
    </w:p>
    <w:p w:rsidR="005016D3" w:rsidRDefault="005016D3" w:rsidP="00B9308F">
      <w:pPr>
        <w:jc w:val="both"/>
        <w:rPr>
          <w:sz w:val="22"/>
          <w:szCs w:val="22"/>
        </w:rPr>
      </w:pPr>
    </w:p>
    <w:p w:rsidR="00BB27E5" w:rsidRDefault="005016D3" w:rsidP="00E97E91">
      <w:pPr>
        <w:jc w:val="both"/>
        <w:rPr>
          <w:sz w:val="22"/>
          <w:szCs w:val="22"/>
        </w:rPr>
      </w:pPr>
      <w:r>
        <w:rPr>
          <w:sz w:val="22"/>
          <w:szCs w:val="22"/>
        </w:rPr>
        <w:t>It is important that providers understand that an element of the base rate funding in 2018/19 is funded by one off reserves, which can only be allocated whilst reserves are present.</w:t>
      </w:r>
    </w:p>
    <w:p w:rsidR="000244FD" w:rsidRDefault="000244FD" w:rsidP="00E97E91">
      <w:pPr>
        <w:jc w:val="both"/>
        <w:rPr>
          <w:sz w:val="22"/>
          <w:szCs w:val="22"/>
        </w:rPr>
      </w:pPr>
    </w:p>
    <w:p w:rsidR="00D747FF" w:rsidRDefault="00D747FF" w:rsidP="000244FD">
      <w:pPr>
        <w:jc w:val="both"/>
        <w:rPr>
          <w:b/>
          <w:color w:val="0070C0"/>
          <w:sz w:val="22"/>
          <w:szCs w:val="22"/>
        </w:rPr>
      </w:pPr>
    </w:p>
    <w:p w:rsidR="000244FD" w:rsidRDefault="00C55C2E" w:rsidP="000244FD">
      <w:pPr>
        <w:jc w:val="both"/>
        <w:rPr>
          <w:b/>
          <w:color w:val="0070C0"/>
          <w:sz w:val="22"/>
          <w:szCs w:val="22"/>
        </w:rPr>
      </w:pPr>
      <w:r>
        <w:rPr>
          <w:b/>
          <w:color w:val="0070C0"/>
          <w:sz w:val="22"/>
          <w:szCs w:val="22"/>
        </w:rPr>
        <w:t>Question 5</w:t>
      </w:r>
      <w:r w:rsidR="000244FD">
        <w:rPr>
          <w:b/>
          <w:color w:val="0070C0"/>
          <w:sz w:val="22"/>
          <w:szCs w:val="22"/>
        </w:rPr>
        <w:t xml:space="preserve"> – Do you agree with the proposal to seek to retain the </w:t>
      </w:r>
      <w:r w:rsidR="00E47793">
        <w:rPr>
          <w:b/>
          <w:color w:val="0070C0"/>
          <w:sz w:val="22"/>
          <w:szCs w:val="22"/>
        </w:rPr>
        <w:t xml:space="preserve">universal </w:t>
      </w:r>
      <w:r w:rsidR="000244FD">
        <w:rPr>
          <w:b/>
          <w:color w:val="0070C0"/>
          <w:sz w:val="22"/>
          <w:szCs w:val="22"/>
        </w:rPr>
        <w:t>base rate funding values in 2018/19 that were published in the Authority’s consultation in autumn 2016,</w:t>
      </w:r>
      <w:r w:rsidR="00D85E3B">
        <w:rPr>
          <w:b/>
          <w:color w:val="0070C0"/>
          <w:sz w:val="22"/>
          <w:szCs w:val="22"/>
        </w:rPr>
        <w:t xml:space="preserve"> incorporating the allocation of</w:t>
      </w:r>
      <w:r w:rsidR="000244FD">
        <w:rPr>
          <w:b/>
          <w:color w:val="0070C0"/>
          <w:sz w:val="22"/>
          <w:szCs w:val="22"/>
        </w:rPr>
        <w:t xml:space="preserve"> some Early Years Block DSG reserves? If not, please can you explain why not.</w:t>
      </w:r>
    </w:p>
    <w:p w:rsidR="00C55C2E" w:rsidRDefault="00C55C2E" w:rsidP="000244FD">
      <w:pPr>
        <w:jc w:val="both"/>
        <w:rPr>
          <w:b/>
          <w:color w:val="0070C0"/>
          <w:sz w:val="22"/>
          <w:szCs w:val="22"/>
        </w:rPr>
      </w:pPr>
    </w:p>
    <w:p w:rsidR="00D747FF" w:rsidRDefault="00D747FF" w:rsidP="00C55C2E">
      <w:pPr>
        <w:jc w:val="both"/>
        <w:rPr>
          <w:b/>
          <w:color w:val="0070C0"/>
          <w:sz w:val="22"/>
          <w:szCs w:val="22"/>
        </w:rPr>
      </w:pPr>
    </w:p>
    <w:p w:rsidR="00C55C2E" w:rsidRDefault="00C55C2E" w:rsidP="00C55C2E">
      <w:pPr>
        <w:jc w:val="both"/>
        <w:rPr>
          <w:b/>
          <w:color w:val="0070C0"/>
          <w:sz w:val="22"/>
          <w:szCs w:val="22"/>
        </w:rPr>
      </w:pPr>
      <w:r>
        <w:rPr>
          <w:b/>
          <w:color w:val="0070C0"/>
          <w:sz w:val="22"/>
          <w:szCs w:val="22"/>
        </w:rPr>
        <w:t>Question 6</w:t>
      </w:r>
      <w:r w:rsidRPr="00437D5A">
        <w:rPr>
          <w:b/>
          <w:color w:val="0070C0"/>
          <w:sz w:val="22"/>
          <w:szCs w:val="22"/>
        </w:rPr>
        <w:t xml:space="preserve"> – </w:t>
      </w:r>
      <w:r>
        <w:rPr>
          <w:b/>
          <w:color w:val="0070C0"/>
          <w:sz w:val="22"/>
          <w:szCs w:val="22"/>
        </w:rPr>
        <w:t xml:space="preserve">Do you have </w:t>
      </w:r>
      <w:r w:rsidR="00FD32FA">
        <w:rPr>
          <w:b/>
          <w:color w:val="0070C0"/>
          <w:sz w:val="22"/>
          <w:szCs w:val="22"/>
        </w:rPr>
        <w:t>any comments on this</w:t>
      </w:r>
      <w:r>
        <w:rPr>
          <w:b/>
          <w:color w:val="0070C0"/>
          <w:sz w:val="22"/>
          <w:szCs w:val="22"/>
        </w:rPr>
        <w:t xml:space="preserve"> estimated </w:t>
      </w:r>
      <w:r w:rsidR="00FD32FA">
        <w:rPr>
          <w:b/>
          <w:color w:val="0070C0"/>
          <w:sz w:val="22"/>
          <w:szCs w:val="22"/>
        </w:rPr>
        <w:t xml:space="preserve">universal </w:t>
      </w:r>
      <w:r>
        <w:rPr>
          <w:b/>
          <w:color w:val="0070C0"/>
          <w:sz w:val="22"/>
          <w:szCs w:val="22"/>
        </w:rPr>
        <w:t xml:space="preserve">base </w:t>
      </w:r>
      <w:r w:rsidR="00FD32FA">
        <w:rPr>
          <w:b/>
          <w:color w:val="0070C0"/>
          <w:sz w:val="22"/>
          <w:szCs w:val="22"/>
        </w:rPr>
        <w:t>rate</w:t>
      </w:r>
      <w:r>
        <w:rPr>
          <w:b/>
          <w:color w:val="0070C0"/>
          <w:sz w:val="22"/>
          <w:szCs w:val="22"/>
        </w:rPr>
        <w:t>?</w:t>
      </w:r>
    </w:p>
    <w:p w:rsidR="00B2172C" w:rsidRDefault="00B2172C" w:rsidP="00E97E91">
      <w:pPr>
        <w:jc w:val="both"/>
        <w:rPr>
          <w:sz w:val="22"/>
          <w:szCs w:val="22"/>
        </w:rPr>
      </w:pPr>
    </w:p>
    <w:p w:rsidR="00D747FF" w:rsidRPr="005016D3" w:rsidRDefault="00D747FF" w:rsidP="00E97E91">
      <w:pPr>
        <w:jc w:val="both"/>
        <w:rPr>
          <w:sz w:val="22"/>
          <w:szCs w:val="22"/>
        </w:rPr>
      </w:pPr>
    </w:p>
    <w:p w:rsidR="0030285F" w:rsidRPr="0030285F" w:rsidRDefault="00851C8C" w:rsidP="00E97E91">
      <w:pPr>
        <w:jc w:val="both"/>
        <w:rPr>
          <w:b/>
          <w:sz w:val="22"/>
          <w:szCs w:val="22"/>
        </w:rPr>
      </w:pPr>
      <w:r>
        <w:rPr>
          <w:b/>
          <w:sz w:val="22"/>
          <w:szCs w:val="22"/>
        </w:rPr>
        <w:t>6</w:t>
      </w:r>
      <w:r w:rsidR="0030285F">
        <w:rPr>
          <w:b/>
          <w:sz w:val="22"/>
          <w:szCs w:val="22"/>
        </w:rPr>
        <w:t xml:space="preserve">) </w:t>
      </w:r>
      <w:r w:rsidR="0030285F">
        <w:rPr>
          <w:b/>
          <w:sz w:val="22"/>
          <w:szCs w:val="22"/>
          <w:u w:val="single"/>
        </w:rPr>
        <w:t>O</w:t>
      </w:r>
      <w:r w:rsidR="0030285F" w:rsidRPr="0030285F">
        <w:rPr>
          <w:b/>
          <w:sz w:val="22"/>
          <w:szCs w:val="22"/>
          <w:u w:val="single"/>
        </w:rPr>
        <w:t>ne off funding</w:t>
      </w:r>
      <w:r w:rsidR="0030285F" w:rsidRPr="0030285F">
        <w:rPr>
          <w:b/>
          <w:sz w:val="22"/>
          <w:szCs w:val="22"/>
        </w:rPr>
        <w:t xml:space="preserve"> </w:t>
      </w:r>
      <w:r w:rsidR="0030285F">
        <w:rPr>
          <w:b/>
          <w:sz w:val="22"/>
          <w:szCs w:val="22"/>
        </w:rPr>
        <w:t xml:space="preserve">is included </w:t>
      </w:r>
      <w:r w:rsidR="0030285F" w:rsidRPr="0030285F">
        <w:rPr>
          <w:b/>
          <w:sz w:val="22"/>
          <w:szCs w:val="22"/>
        </w:rPr>
        <w:t xml:space="preserve">within the </w:t>
      </w:r>
      <w:r w:rsidR="00D514AE">
        <w:rPr>
          <w:b/>
          <w:sz w:val="22"/>
          <w:szCs w:val="22"/>
        </w:rPr>
        <w:t>proposed</w:t>
      </w:r>
      <w:r w:rsidR="0030285F" w:rsidRPr="0030285F">
        <w:rPr>
          <w:b/>
          <w:sz w:val="22"/>
          <w:szCs w:val="22"/>
        </w:rPr>
        <w:t xml:space="preserve"> the </w:t>
      </w:r>
      <w:r>
        <w:rPr>
          <w:b/>
          <w:sz w:val="22"/>
          <w:szCs w:val="22"/>
        </w:rPr>
        <w:t xml:space="preserve">Setting Base Rate for the </w:t>
      </w:r>
      <w:r w:rsidR="0030285F" w:rsidRPr="0030285F">
        <w:rPr>
          <w:b/>
          <w:sz w:val="22"/>
          <w:szCs w:val="22"/>
        </w:rPr>
        <w:t>3 and 4 year old universal and extended entitlements</w:t>
      </w:r>
      <w:r w:rsidR="0030285F">
        <w:rPr>
          <w:b/>
          <w:sz w:val="22"/>
          <w:szCs w:val="22"/>
        </w:rPr>
        <w:t xml:space="preserve"> in 2018/19, which </w:t>
      </w:r>
      <w:r>
        <w:rPr>
          <w:b/>
          <w:sz w:val="22"/>
          <w:szCs w:val="22"/>
        </w:rPr>
        <w:t>is time limited and may not continue after</w:t>
      </w:r>
      <w:r w:rsidR="0030285F">
        <w:rPr>
          <w:b/>
          <w:sz w:val="22"/>
          <w:szCs w:val="22"/>
        </w:rPr>
        <w:t xml:space="preserve"> April 2019.</w:t>
      </w:r>
      <w:r w:rsidR="0030285F" w:rsidRPr="0030285F">
        <w:rPr>
          <w:b/>
          <w:sz w:val="22"/>
          <w:szCs w:val="22"/>
        </w:rPr>
        <w:t xml:space="preserve"> </w:t>
      </w:r>
    </w:p>
    <w:p w:rsidR="003C237C" w:rsidRDefault="003C237C" w:rsidP="00E97E91">
      <w:pPr>
        <w:jc w:val="both"/>
        <w:rPr>
          <w:b/>
          <w:sz w:val="22"/>
          <w:szCs w:val="22"/>
        </w:rPr>
      </w:pPr>
    </w:p>
    <w:p w:rsidR="0030285F" w:rsidRDefault="005016D3" w:rsidP="00E97E91">
      <w:pPr>
        <w:jc w:val="both"/>
        <w:rPr>
          <w:sz w:val="22"/>
          <w:szCs w:val="22"/>
        </w:rPr>
      </w:pPr>
      <w:r>
        <w:rPr>
          <w:sz w:val="22"/>
          <w:szCs w:val="22"/>
        </w:rPr>
        <w:t>The Authority’s intention is to</w:t>
      </w:r>
      <w:r w:rsidR="00307712">
        <w:rPr>
          <w:sz w:val="22"/>
          <w:szCs w:val="22"/>
        </w:rPr>
        <w:t xml:space="preserve"> seek to</w:t>
      </w:r>
      <w:r>
        <w:rPr>
          <w:sz w:val="22"/>
          <w:szCs w:val="22"/>
        </w:rPr>
        <w:t xml:space="preserve"> retain the base rate funding values in 2019/20 that were published in the autumn 2016 consultation. The delivery of this is subject</w:t>
      </w:r>
      <w:r w:rsidR="005D609A">
        <w:rPr>
          <w:sz w:val="22"/>
          <w:szCs w:val="22"/>
        </w:rPr>
        <w:t xml:space="preserve"> in particular</w:t>
      </w:r>
      <w:r>
        <w:rPr>
          <w:sz w:val="22"/>
          <w:szCs w:val="22"/>
        </w:rPr>
        <w:t xml:space="preserve"> to a) the continuation of a </w:t>
      </w:r>
      <w:r w:rsidR="005D609A">
        <w:rPr>
          <w:sz w:val="22"/>
          <w:szCs w:val="22"/>
        </w:rPr>
        <w:t>sufficient value of reserve to allocate in 2019/20 and b) the value of the Early Years Block at</w:t>
      </w:r>
      <w:r w:rsidR="00353BC1">
        <w:rPr>
          <w:sz w:val="22"/>
          <w:szCs w:val="22"/>
        </w:rPr>
        <w:t xml:space="preserve"> and after</w:t>
      </w:r>
      <w:r w:rsidR="005D609A">
        <w:rPr>
          <w:sz w:val="22"/>
          <w:szCs w:val="22"/>
        </w:rPr>
        <w:t xml:space="preserve"> April 2019. Without the allocation of one off monies in 2018/19</w:t>
      </w:r>
      <w:r w:rsidR="00307712">
        <w:rPr>
          <w:sz w:val="22"/>
          <w:szCs w:val="22"/>
        </w:rPr>
        <w:t>,</w:t>
      </w:r>
      <w:r w:rsidR="005D609A">
        <w:rPr>
          <w:sz w:val="22"/>
          <w:szCs w:val="22"/>
        </w:rPr>
        <w:t xml:space="preserve"> the setting base rate for nursery classes and PVI providers would be </w:t>
      </w:r>
      <w:r w:rsidR="005D609A" w:rsidRPr="005D609A">
        <w:rPr>
          <w:color w:val="FF0000"/>
          <w:sz w:val="22"/>
          <w:szCs w:val="22"/>
          <w:highlight w:val="yellow"/>
        </w:rPr>
        <w:t>£4.01</w:t>
      </w:r>
      <w:r w:rsidR="005D609A" w:rsidRPr="005D609A">
        <w:rPr>
          <w:color w:val="FF0000"/>
          <w:sz w:val="22"/>
          <w:szCs w:val="22"/>
        </w:rPr>
        <w:t xml:space="preserve"> </w:t>
      </w:r>
      <w:r w:rsidR="005D609A">
        <w:rPr>
          <w:sz w:val="22"/>
          <w:szCs w:val="22"/>
        </w:rPr>
        <w:t>per hour. The extent to which a higher rate can be maintained from 1 April 2019 is subject to the 2 factors highlighted above, but also how the move to starters and leavers and the full establishment of the extended 30 hours entitlement affects the cost of our provision vs. the val</w:t>
      </w:r>
      <w:r w:rsidR="00307712">
        <w:rPr>
          <w:sz w:val="22"/>
          <w:szCs w:val="22"/>
        </w:rPr>
        <w:t xml:space="preserve">ue of the Early Years Block as well as </w:t>
      </w:r>
      <w:r w:rsidR="005D609A">
        <w:rPr>
          <w:sz w:val="22"/>
          <w:szCs w:val="22"/>
        </w:rPr>
        <w:t>other considerations, such as the value of the deprivation and SEN supplement and the value of the Early Years Inclusion Fund. These matters will be considered further in annual review of the EYSFF.</w:t>
      </w:r>
      <w:r w:rsidR="00353BC1">
        <w:rPr>
          <w:sz w:val="22"/>
          <w:szCs w:val="22"/>
        </w:rPr>
        <w:t xml:space="preserve"> Certainly, the position may be that the on-going value of the Universa</w:t>
      </w:r>
      <w:r w:rsidR="00C85263">
        <w:rPr>
          <w:sz w:val="22"/>
          <w:szCs w:val="22"/>
        </w:rPr>
        <w:t>l Base R</w:t>
      </w:r>
      <w:r w:rsidR="00353BC1">
        <w:rPr>
          <w:sz w:val="22"/>
          <w:szCs w:val="22"/>
        </w:rPr>
        <w:t xml:space="preserve">ate, from April 2019, </w:t>
      </w:r>
      <w:r w:rsidR="00C85263">
        <w:rPr>
          <w:sz w:val="22"/>
          <w:szCs w:val="22"/>
        </w:rPr>
        <w:t>could fall to around</w:t>
      </w:r>
      <w:r w:rsidR="00353BC1">
        <w:rPr>
          <w:sz w:val="22"/>
          <w:szCs w:val="22"/>
        </w:rPr>
        <w:t xml:space="preserve"> £4.00 per hour.</w:t>
      </w:r>
    </w:p>
    <w:p w:rsidR="00006608" w:rsidRDefault="00006608" w:rsidP="00E97E91">
      <w:pPr>
        <w:jc w:val="both"/>
        <w:rPr>
          <w:sz w:val="22"/>
          <w:szCs w:val="22"/>
        </w:rPr>
      </w:pPr>
    </w:p>
    <w:p w:rsidR="00006608" w:rsidRDefault="00006608" w:rsidP="00E97E91">
      <w:pPr>
        <w:jc w:val="both"/>
        <w:rPr>
          <w:sz w:val="22"/>
          <w:szCs w:val="22"/>
        </w:rPr>
      </w:pPr>
      <w:r>
        <w:rPr>
          <w:sz w:val="22"/>
          <w:szCs w:val="22"/>
        </w:rPr>
        <w:t>The alternative to holding reserve for 2019/20 would be to allocate more reserve into the 2018/19 EYSFF to provide for a</w:t>
      </w:r>
      <w:r w:rsidR="009A2291">
        <w:rPr>
          <w:sz w:val="22"/>
          <w:szCs w:val="22"/>
        </w:rPr>
        <w:t xml:space="preserve"> higher funding rate</w:t>
      </w:r>
      <w:r>
        <w:rPr>
          <w:sz w:val="22"/>
          <w:szCs w:val="22"/>
        </w:rPr>
        <w:t xml:space="preserve"> than £4.12. This would mean that settings would have a higher rate in</w:t>
      </w:r>
      <w:r w:rsidR="009A2291">
        <w:rPr>
          <w:sz w:val="22"/>
          <w:szCs w:val="22"/>
        </w:rPr>
        <w:t xml:space="preserve"> 2018/19 but potentially a</w:t>
      </w:r>
      <w:r>
        <w:rPr>
          <w:sz w:val="22"/>
          <w:szCs w:val="22"/>
        </w:rPr>
        <w:t xml:space="preserve"> rate</w:t>
      </w:r>
      <w:r w:rsidR="009A2291">
        <w:rPr>
          <w:sz w:val="22"/>
          <w:szCs w:val="22"/>
        </w:rPr>
        <w:t xml:space="preserve"> lower than £4.11 / closer to or at £4.00 in 2019/20</w:t>
      </w:r>
      <w:r>
        <w:rPr>
          <w:sz w:val="22"/>
          <w:szCs w:val="22"/>
        </w:rPr>
        <w:t>.</w:t>
      </w:r>
    </w:p>
    <w:p w:rsidR="00957A57" w:rsidRDefault="00957A57" w:rsidP="00E97E91">
      <w:pPr>
        <w:jc w:val="both"/>
        <w:rPr>
          <w:sz w:val="22"/>
          <w:szCs w:val="22"/>
        </w:rPr>
      </w:pPr>
    </w:p>
    <w:p w:rsidR="00151848" w:rsidRDefault="00957A57" w:rsidP="00E97E91">
      <w:pPr>
        <w:jc w:val="both"/>
        <w:rPr>
          <w:sz w:val="22"/>
          <w:szCs w:val="22"/>
        </w:rPr>
      </w:pPr>
      <w:r>
        <w:rPr>
          <w:sz w:val="22"/>
          <w:szCs w:val="22"/>
        </w:rPr>
        <w:t>The overall spending on the deprivation and SEN supplement</w:t>
      </w:r>
      <w:r w:rsidR="00D514AE">
        <w:rPr>
          <w:sz w:val="22"/>
          <w:szCs w:val="22"/>
        </w:rPr>
        <w:t xml:space="preserve"> is proposed to be </w:t>
      </w:r>
      <w:r>
        <w:rPr>
          <w:sz w:val="22"/>
          <w:szCs w:val="22"/>
        </w:rPr>
        <w:t xml:space="preserve">retained at </w:t>
      </w:r>
      <w:r w:rsidRPr="00957A57">
        <w:rPr>
          <w:color w:val="FF0000"/>
          <w:sz w:val="22"/>
          <w:szCs w:val="22"/>
          <w:highlight w:val="yellow"/>
        </w:rPr>
        <w:t>9.5%</w:t>
      </w:r>
      <w:r w:rsidRPr="00957A57">
        <w:rPr>
          <w:color w:val="FF0000"/>
          <w:sz w:val="22"/>
          <w:szCs w:val="22"/>
        </w:rPr>
        <w:t xml:space="preserve"> </w:t>
      </w:r>
      <w:r>
        <w:rPr>
          <w:sz w:val="22"/>
          <w:szCs w:val="22"/>
        </w:rPr>
        <w:t xml:space="preserve">in 2018/19. Because the values within the EYSFF have reduced (due to national reform) the rates of deprivation and SEND funding have also reduced (as these are calculated on </w:t>
      </w:r>
      <w:r w:rsidRPr="00217D00">
        <w:rPr>
          <w:color w:val="FF0000"/>
          <w:sz w:val="22"/>
          <w:szCs w:val="22"/>
          <w:highlight w:val="yellow"/>
        </w:rPr>
        <w:t>9.5%</w:t>
      </w:r>
      <w:r w:rsidRPr="00217D00">
        <w:rPr>
          <w:color w:val="FF0000"/>
          <w:sz w:val="22"/>
          <w:szCs w:val="22"/>
        </w:rPr>
        <w:t xml:space="preserve"> </w:t>
      </w:r>
      <w:r>
        <w:rPr>
          <w:sz w:val="22"/>
          <w:szCs w:val="22"/>
        </w:rPr>
        <w:t>of a budget smaller than existed in 2017/18).</w:t>
      </w:r>
      <w:r w:rsidR="00151848">
        <w:rPr>
          <w:sz w:val="22"/>
          <w:szCs w:val="22"/>
        </w:rPr>
        <w:t xml:space="preserve"> </w:t>
      </w:r>
      <w:r w:rsidR="00151848" w:rsidRPr="00151848">
        <w:rPr>
          <w:sz w:val="22"/>
          <w:szCs w:val="22"/>
        </w:rPr>
        <w:t xml:space="preserve">We </w:t>
      </w:r>
      <w:r w:rsidR="00D514AE">
        <w:rPr>
          <w:sz w:val="22"/>
          <w:szCs w:val="22"/>
        </w:rPr>
        <w:t>do not propose to</w:t>
      </w:r>
      <w:r w:rsidR="00151848" w:rsidRPr="00151848">
        <w:rPr>
          <w:sz w:val="22"/>
          <w:szCs w:val="22"/>
        </w:rPr>
        <w:t xml:space="preserve"> introduce any further supplements in 2018/19 and will keep this position under review, noting that any additional supplements would erode the value of the deprivation supplement (with the supplements cap being set</w:t>
      </w:r>
      <w:r w:rsidR="00151848">
        <w:rPr>
          <w:sz w:val="22"/>
          <w:szCs w:val="22"/>
        </w:rPr>
        <w:t xml:space="preserve"> by the DfE</w:t>
      </w:r>
      <w:r w:rsidR="00151848" w:rsidRPr="00151848">
        <w:rPr>
          <w:sz w:val="22"/>
          <w:szCs w:val="22"/>
        </w:rPr>
        <w:t xml:space="preserve"> at 10% in total)</w:t>
      </w:r>
      <w:r w:rsidR="000C0C10">
        <w:rPr>
          <w:sz w:val="22"/>
          <w:szCs w:val="22"/>
        </w:rPr>
        <w:t>.</w:t>
      </w:r>
    </w:p>
    <w:p w:rsidR="000244FD" w:rsidRDefault="000244FD" w:rsidP="000C0C10">
      <w:pPr>
        <w:jc w:val="both"/>
        <w:rPr>
          <w:b/>
          <w:color w:val="0070C0"/>
          <w:sz w:val="22"/>
          <w:szCs w:val="22"/>
        </w:rPr>
      </w:pPr>
    </w:p>
    <w:p w:rsidR="00006608" w:rsidRDefault="00006608" w:rsidP="000C0C10">
      <w:pPr>
        <w:jc w:val="both"/>
        <w:rPr>
          <w:b/>
          <w:color w:val="0070C0"/>
          <w:sz w:val="22"/>
          <w:szCs w:val="22"/>
        </w:rPr>
      </w:pPr>
    </w:p>
    <w:p w:rsidR="000C0C10" w:rsidRDefault="00C55C2E" w:rsidP="000C0C10">
      <w:pPr>
        <w:jc w:val="both"/>
        <w:rPr>
          <w:b/>
          <w:color w:val="0070C0"/>
          <w:sz w:val="22"/>
          <w:szCs w:val="22"/>
        </w:rPr>
      </w:pPr>
      <w:r>
        <w:rPr>
          <w:b/>
          <w:color w:val="0070C0"/>
          <w:sz w:val="22"/>
          <w:szCs w:val="22"/>
        </w:rPr>
        <w:t>Question 7</w:t>
      </w:r>
      <w:r w:rsidR="000C0C10">
        <w:rPr>
          <w:b/>
          <w:color w:val="0070C0"/>
          <w:sz w:val="22"/>
          <w:szCs w:val="22"/>
        </w:rPr>
        <w:t xml:space="preserve"> – Do you agree </w:t>
      </w:r>
      <w:r w:rsidR="001A3DFB">
        <w:rPr>
          <w:b/>
          <w:color w:val="0070C0"/>
          <w:sz w:val="22"/>
          <w:szCs w:val="22"/>
        </w:rPr>
        <w:t>with the proposal to</w:t>
      </w:r>
      <w:r w:rsidR="00FD32FA">
        <w:rPr>
          <w:b/>
          <w:color w:val="0070C0"/>
          <w:sz w:val="22"/>
          <w:szCs w:val="22"/>
        </w:rPr>
        <w:t xml:space="preserve"> seek to hold</w:t>
      </w:r>
      <w:r w:rsidR="000C0C10">
        <w:rPr>
          <w:b/>
          <w:color w:val="0070C0"/>
          <w:sz w:val="22"/>
          <w:szCs w:val="22"/>
        </w:rPr>
        <w:t xml:space="preserve"> Ear</w:t>
      </w:r>
      <w:r w:rsidR="00E47793">
        <w:rPr>
          <w:b/>
          <w:color w:val="0070C0"/>
          <w:sz w:val="22"/>
          <w:szCs w:val="22"/>
        </w:rPr>
        <w:t xml:space="preserve">ly Years Block reserve so that </w:t>
      </w:r>
      <w:r w:rsidR="00FD32FA">
        <w:rPr>
          <w:b/>
          <w:color w:val="0070C0"/>
          <w:sz w:val="22"/>
          <w:szCs w:val="22"/>
        </w:rPr>
        <w:t>we can</w:t>
      </w:r>
      <w:r w:rsidR="000C0C10">
        <w:rPr>
          <w:b/>
          <w:color w:val="0070C0"/>
          <w:sz w:val="22"/>
          <w:szCs w:val="22"/>
        </w:rPr>
        <w:t xml:space="preserve"> ret</w:t>
      </w:r>
      <w:r w:rsidR="00FD32FA">
        <w:rPr>
          <w:b/>
          <w:color w:val="0070C0"/>
          <w:sz w:val="22"/>
          <w:szCs w:val="22"/>
        </w:rPr>
        <w:t>ain the base rate funding value</w:t>
      </w:r>
      <w:r w:rsidR="00E014EA">
        <w:rPr>
          <w:b/>
          <w:color w:val="0070C0"/>
          <w:sz w:val="22"/>
          <w:szCs w:val="22"/>
        </w:rPr>
        <w:t xml:space="preserve"> in 2019/20 that was</w:t>
      </w:r>
      <w:r w:rsidR="000C0C10">
        <w:rPr>
          <w:b/>
          <w:color w:val="0070C0"/>
          <w:sz w:val="22"/>
          <w:szCs w:val="22"/>
        </w:rPr>
        <w:t xml:space="preserve"> published in the Authority’s consultation in autumn 2016</w:t>
      </w:r>
      <w:r w:rsidR="00FD32FA">
        <w:rPr>
          <w:b/>
          <w:color w:val="0070C0"/>
          <w:sz w:val="22"/>
          <w:szCs w:val="22"/>
        </w:rPr>
        <w:t xml:space="preserve"> (£4.11)</w:t>
      </w:r>
      <w:r w:rsidR="00842DBB">
        <w:rPr>
          <w:b/>
          <w:color w:val="0070C0"/>
          <w:sz w:val="22"/>
          <w:szCs w:val="22"/>
        </w:rPr>
        <w:t xml:space="preserve"> rather than allocate all reserve into the 2018/9 EYSFF</w:t>
      </w:r>
      <w:r w:rsidR="000C0C10">
        <w:rPr>
          <w:b/>
          <w:color w:val="0070C0"/>
          <w:sz w:val="22"/>
          <w:szCs w:val="22"/>
        </w:rPr>
        <w:t>? If not, please can you explain why not.</w:t>
      </w:r>
    </w:p>
    <w:p w:rsidR="000C0C10" w:rsidRDefault="000C0C10" w:rsidP="000C0C10">
      <w:pPr>
        <w:jc w:val="both"/>
        <w:rPr>
          <w:b/>
          <w:color w:val="0070C0"/>
          <w:sz w:val="22"/>
          <w:szCs w:val="22"/>
        </w:rPr>
      </w:pPr>
    </w:p>
    <w:p w:rsidR="00006608" w:rsidRDefault="00006608" w:rsidP="00E97E91">
      <w:pPr>
        <w:jc w:val="both"/>
        <w:rPr>
          <w:b/>
          <w:color w:val="0070C0"/>
          <w:sz w:val="22"/>
          <w:szCs w:val="22"/>
        </w:rPr>
      </w:pPr>
    </w:p>
    <w:p w:rsidR="000C0C10" w:rsidRPr="00E47793" w:rsidRDefault="00E47793" w:rsidP="00E97E91">
      <w:pPr>
        <w:jc w:val="both"/>
        <w:rPr>
          <w:b/>
          <w:color w:val="0070C0"/>
          <w:sz w:val="22"/>
          <w:szCs w:val="22"/>
        </w:rPr>
      </w:pPr>
      <w:r>
        <w:rPr>
          <w:b/>
          <w:color w:val="0070C0"/>
          <w:sz w:val="22"/>
          <w:szCs w:val="22"/>
        </w:rPr>
        <w:t xml:space="preserve">Question </w:t>
      </w:r>
      <w:r w:rsidR="00C55C2E">
        <w:rPr>
          <w:b/>
          <w:color w:val="0070C0"/>
          <w:sz w:val="22"/>
          <w:szCs w:val="22"/>
        </w:rPr>
        <w:t>8</w:t>
      </w:r>
      <w:r>
        <w:rPr>
          <w:b/>
          <w:color w:val="0070C0"/>
          <w:sz w:val="22"/>
          <w:szCs w:val="22"/>
        </w:rPr>
        <w:t xml:space="preserve"> – Do you agree with the proposal to continue our current Depriv</w:t>
      </w:r>
      <w:r w:rsidR="00C55C2E">
        <w:rPr>
          <w:b/>
          <w:color w:val="0070C0"/>
          <w:sz w:val="22"/>
          <w:szCs w:val="22"/>
        </w:rPr>
        <w:t>ation and SEN supplement factor</w:t>
      </w:r>
      <w:r>
        <w:rPr>
          <w:b/>
          <w:color w:val="0070C0"/>
          <w:sz w:val="22"/>
          <w:szCs w:val="22"/>
        </w:rPr>
        <w:t xml:space="preserve"> in 2018/19</w:t>
      </w:r>
      <w:r w:rsidR="00C55C2E">
        <w:rPr>
          <w:b/>
          <w:color w:val="0070C0"/>
          <w:sz w:val="22"/>
          <w:szCs w:val="22"/>
        </w:rPr>
        <w:t xml:space="preserve"> set to allocate 9.5% of the EYSFF</w:t>
      </w:r>
      <w:r>
        <w:rPr>
          <w:b/>
          <w:color w:val="0070C0"/>
          <w:sz w:val="22"/>
          <w:szCs w:val="22"/>
        </w:rPr>
        <w:t>? If not, please can you explain why not.</w:t>
      </w:r>
    </w:p>
    <w:p w:rsidR="00842DBB" w:rsidRDefault="00842DBB" w:rsidP="00D21257">
      <w:pPr>
        <w:jc w:val="both"/>
        <w:rPr>
          <w:b/>
          <w:color w:val="0070C0"/>
          <w:sz w:val="22"/>
          <w:szCs w:val="22"/>
        </w:rPr>
      </w:pPr>
    </w:p>
    <w:p w:rsidR="00C55C2E" w:rsidRPr="00DB58EA" w:rsidRDefault="00E47793" w:rsidP="00D21257">
      <w:pPr>
        <w:jc w:val="both"/>
        <w:rPr>
          <w:b/>
          <w:color w:val="0070C0"/>
          <w:sz w:val="22"/>
          <w:szCs w:val="22"/>
        </w:rPr>
      </w:pPr>
      <w:r>
        <w:rPr>
          <w:b/>
          <w:color w:val="0070C0"/>
          <w:sz w:val="22"/>
          <w:szCs w:val="22"/>
        </w:rPr>
        <w:t xml:space="preserve">Question </w:t>
      </w:r>
      <w:r w:rsidR="00C55C2E">
        <w:rPr>
          <w:b/>
          <w:color w:val="0070C0"/>
          <w:sz w:val="22"/>
          <w:szCs w:val="22"/>
        </w:rPr>
        <w:t>9</w:t>
      </w:r>
      <w:r>
        <w:rPr>
          <w:b/>
          <w:color w:val="0070C0"/>
          <w:sz w:val="22"/>
          <w:szCs w:val="22"/>
        </w:rPr>
        <w:t xml:space="preserve"> – Do you agree with th</w:t>
      </w:r>
      <w:r w:rsidR="00C55C2E">
        <w:rPr>
          <w:b/>
          <w:color w:val="0070C0"/>
          <w:sz w:val="22"/>
          <w:szCs w:val="22"/>
        </w:rPr>
        <w:t>e proposal</w:t>
      </w:r>
      <w:r>
        <w:rPr>
          <w:b/>
          <w:color w:val="0070C0"/>
          <w:sz w:val="22"/>
          <w:szCs w:val="22"/>
        </w:rPr>
        <w:t xml:space="preserve"> not</w:t>
      </w:r>
      <w:r w:rsidR="00C55C2E">
        <w:rPr>
          <w:b/>
          <w:color w:val="0070C0"/>
          <w:sz w:val="22"/>
          <w:szCs w:val="22"/>
        </w:rPr>
        <w:t xml:space="preserve"> to</w:t>
      </w:r>
      <w:r>
        <w:rPr>
          <w:b/>
          <w:color w:val="0070C0"/>
          <w:sz w:val="22"/>
          <w:szCs w:val="22"/>
        </w:rPr>
        <w:t xml:space="preserve"> add any further supplements into the Early Years Single Funding Formula in 2018/19?</w:t>
      </w:r>
      <w:r w:rsidR="003C43C9">
        <w:rPr>
          <w:b/>
          <w:color w:val="0070C0"/>
          <w:sz w:val="22"/>
          <w:szCs w:val="22"/>
        </w:rPr>
        <w:t xml:space="preserve"> If not, please can you explain why not.</w:t>
      </w:r>
    </w:p>
    <w:p w:rsidR="00E92BD2" w:rsidRPr="00BB27E5" w:rsidRDefault="00217D00" w:rsidP="00D21257">
      <w:pPr>
        <w:jc w:val="both"/>
        <w:rPr>
          <w:b/>
          <w:sz w:val="22"/>
          <w:szCs w:val="22"/>
        </w:rPr>
      </w:pPr>
      <w:r>
        <w:rPr>
          <w:b/>
          <w:sz w:val="22"/>
          <w:szCs w:val="22"/>
        </w:rPr>
        <w:lastRenderedPageBreak/>
        <w:t>7</w:t>
      </w:r>
      <w:r w:rsidR="00E92BD2" w:rsidRPr="00BB27E5">
        <w:rPr>
          <w:b/>
          <w:sz w:val="22"/>
          <w:szCs w:val="22"/>
        </w:rPr>
        <w:t xml:space="preserve">) Funding </w:t>
      </w:r>
      <w:r w:rsidR="00BB27E5" w:rsidRPr="00BB27E5">
        <w:rPr>
          <w:b/>
          <w:sz w:val="22"/>
          <w:szCs w:val="22"/>
        </w:rPr>
        <w:t>is a</w:t>
      </w:r>
      <w:r w:rsidR="00E92BD2" w:rsidRPr="00BB27E5">
        <w:rPr>
          <w:b/>
          <w:sz w:val="22"/>
          <w:szCs w:val="22"/>
        </w:rPr>
        <w:t xml:space="preserve">llocated </w:t>
      </w:r>
      <w:r w:rsidR="00E92BD2" w:rsidRPr="00BB27E5">
        <w:rPr>
          <w:b/>
          <w:sz w:val="22"/>
          <w:szCs w:val="22"/>
          <w:u w:val="single"/>
        </w:rPr>
        <w:t>in addition</w:t>
      </w:r>
      <w:r w:rsidR="00E92BD2" w:rsidRPr="00BB27E5">
        <w:rPr>
          <w:b/>
          <w:sz w:val="22"/>
          <w:szCs w:val="22"/>
        </w:rPr>
        <w:t xml:space="preserve"> to t</w:t>
      </w:r>
      <w:r w:rsidR="00BB27E5" w:rsidRPr="00BB27E5">
        <w:rPr>
          <w:b/>
          <w:sz w:val="22"/>
          <w:szCs w:val="22"/>
        </w:rPr>
        <w:t>he basic Early Years Single Funding Formula</w:t>
      </w:r>
      <w:r w:rsidR="00DB58EA">
        <w:rPr>
          <w:b/>
          <w:sz w:val="22"/>
          <w:szCs w:val="22"/>
        </w:rPr>
        <w:t xml:space="preserve"> for</w:t>
      </w:r>
      <w:r>
        <w:rPr>
          <w:b/>
          <w:sz w:val="22"/>
          <w:szCs w:val="22"/>
        </w:rPr>
        <w:t xml:space="preserve"> 3 purposes, which are explained further in this Statement:</w:t>
      </w:r>
    </w:p>
    <w:p w:rsidR="003C237C" w:rsidRDefault="003C237C" w:rsidP="00E97E91">
      <w:pPr>
        <w:jc w:val="both"/>
        <w:rPr>
          <w:b/>
          <w:color w:val="FF0000"/>
          <w:sz w:val="22"/>
          <w:szCs w:val="22"/>
        </w:rPr>
      </w:pPr>
    </w:p>
    <w:p w:rsidR="00217D00" w:rsidRPr="00217D00" w:rsidRDefault="00217D00" w:rsidP="00217D00">
      <w:pPr>
        <w:pStyle w:val="ListParagraph"/>
        <w:numPr>
          <w:ilvl w:val="0"/>
          <w:numId w:val="23"/>
        </w:numPr>
        <w:jc w:val="both"/>
        <w:rPr>
          <w:sz w:val="22"/>
          <w:szCs w:val="22"/>
        </w:rPr>
      </w:pPr>
      <w:r w:rsidRPr="00217D00">
        <w:rPr>
          <w:sz w:val="22"/>
          <w:szCs w:val="22"/>
        </w:rPr>
        <w:t>Early Years Pupil Premium</w:t>
      </w:r>
    </w:p>
    <w:p w:rsidR="00217D00" w:rsidRDefault="00217D00" w:rsidP="00217D00">
      <w:pPr>
        <w:pStyle w:val="ListParagraph"/>
        <w:numPr>
          <w:ilvl w:val="0"/>
          <w:numId w:val="23"/>
        </w:numPr>
        <w:jc w:val="both"/>
        <w:rPr>
          <w:sz w:val="22"/>
          <w:szCs w:val="22"/>
        </w:rPr>
      </w:pPr>
      <w:r>
        <w:rPr>
          <w:sz w:val="22"/>
          <w:szCs w:val="22"/>
        </w:rPr>
        <w:t>Disability Access Fund</w:t>
      </w:r>
    </w:p>
    <w:p w:rsidR="00217D00" w:rsidRPr="00217D00" w:rsidRDefault="00217D00" w:rsidP="00217D00">
      <w:pPr>
        <w:pStyle w:val="ListParagraph"/>
        <w:numPr>
          <w:ilvl w:val="0"/>
          <w:numId w:val="23"/>
        </w:numPr>
        <w:jc w:val="both"/>
        <w:rPr>
          <w:sz w:val="22"/>
          <w:szCs w:val="22"/>
        </w:rPr>
      </w:pPr>
      <w:r>
        <w:rPr>
          <w:sz w:val="22"/>
          <w:szCs w:val="22"/>
        </w:rPr>
        <w:t>Early Years SEND Inclusion</w:t>
      </w:r>
    </w:p>
    <w:p w:rsidR="00217D00" w:rsidRPr="00E92BD2" w:rsidRDefault="00217D00" w:rsidP="00E97E91">
      <w:pPr>
        <w:jc w:val="both"/>
        <w:rPr>
          <w:b/>
          <w:color w:val="FF0000"/>
          <w:sz w:val="22"/>
          <w:szCs w:val="22"/>
        </w:rPr>
      </w:pPr>
    </w:p>
    <w:p w:rsidR="003C237C" w:rsidRDefault="003C237C" w:rsidP="00E97E91">
      <w:pPr>
        <w:jc w:val="both"/>
        <w:rPr>
          <w:b/>
          <w:sz w:val="22"/>
          <w:szCs w:val="22"/>
        </w:rPr>
      </w:pPr>
    </w:p>
    <w:p w:rsidR="000244FD" w:rsidRPr="00437D5A" w:rsidRDefault="00C55C2E" w:rsidP="000244FD">
      <w:pPr>
        <w:jc w:val="both"/>
        <w:rPr>
          <w:b/>
          <w:color w:val="0070C0"/>
          <w:sz w:val="22"/>
          <w:szCs w:val="22"/>
        </w:rPr>
      </w:pPr>
      <w:r>
        <w:rPr>
          <w:b/>
          <w:color w:val="0070C0"/>
          <w:sz w:val="22"/>
          <w:szCs w:val="22"/>
        </w:rPr>
        <w:t>Question 10</w:t>
      </w:r>
      <w:r w:rsidR="000244FD">
        <w:rPr>
          <w:b/>
          <w:color w:val="0070C0"/>
          <w:sz w:val="22"/>
          <w:szCs w:val="22"/>
        </w:rPr>
        <w:t xml:space="preserve"> – Are there any changes that you would like to see made to the Early Years Single Funding Formula in 2018/19 that have not been proposed?</w:t>
      </w:r>
    </w:p>
    <w:p w:rsidR="00FF1785" w:rsidRDefault="00FF1785" w:rsidP="00E97E91">
      <w:pPr>
        <w:jc w:val="both"/>
        <w:rPr>
          <w:b/>
          <w:color w:val="0000FF"/>
          <w:sz w:val="22"/>
          <w:szCs w:val="22"/>
          <w:u w:val="single"/>
        </w:rPr>
      </w:pPr>
    </w:p>
    <w:p w:rsidR="00DB58EA" w:rsidRDefault="00DB58EA" w:rsidP="00E97E91">
      <w:pPr>
        <w:jc w:val="both"/>
        <w:rPr>
          <w:b/>
          <w:color w:val="0000FF"/>
          <w:sz w:val="22"/>
          <w:szCs w:val="22"/>
          <w:u w:val="single"/>
        </w:rPr>
      </w:pPr>
    </w:p>
    <w:p w:rsidR="003703F5" w:rsidRPr="00FD32FA" w:rsidRDefault="00C55C2E" w:rsidP="00E97E91">
      <w:pPr>
        <w:jc w:val="both"/>
        <w:rPr>
          <w:b/>
          <w:color w:val="0070C0"/>
          <w:sz w:val="22"/>
          <w:szCs w:val="22"/>
        </w:rPr>
      </w:pPr>
      <w:r>
        <w:rPr>
          <w:b/>
          <w:color w:val="0070C0"/>
          <w:sz w:val="22"/>
          <w:szCs w:val="22"/>
        </w:rPr>
        <w:t>Question 11</w:t>
      </w:r>
      <w:r w:rsidR="00091D89" w:rsidRPr="00437D5A">
        <w:rPr>
          <w:b/>
          <w:color w:val="0070C0"/>
          <w:sz w:val="22"/>
          <w:szCs w:val="22"/>
        </w:rPr>
        <w:t xml:space="preserve"> – </w:t>
      </w:r>
      <w:r w:rsidR="00091D89">
        <w:rPr>
          <w:b/>
          <w:color w:val="0070C0"/>
          <w:sz w:val="22"/>
          <w:szCs w:val="22"/>
        </w:rPr>
        <w:t xml:space="preserve">Do you have any other comments that you have not </w:t>
      </w:r>
      <w:r w:rsidR="000A08A5">
        <w:rPr>
          <w:b/>
          <w:color w:val="0070C0"/>
          <w:sz w:val="22"/>
          <w:szCs w:val="22"/>
        </w:rPr>
        <w:t>made elsewhere in your response?</w:t>
      </w:r>
    </w:p>
    <w:p w:rsidR="00DB58EA" w:rsidRDefault="00DB58EA" w:rsidP="00E97E91">
      <w:pPr>
        <w:jc w:val="both"/>
        <w:rPr>
          <w:b/>
          <w:color w:val="0000FF"/>
          <w:sz w:val="22"/>
          <w:szCs w:val="22"/>
          <w:u w:val="single"/>
        </w:rPr>
      </w:pPr>
    </w:p>
    <w:p w:rsidR="00DB58EA" w:rsidRDefault="00DB58EA"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E97E91" w:rsidRPr="00D44734" w:rsidRDefault="00E97E91" w:rsidP="00E97E91">
      <w:pPr>
        <w:jc w:val="both"/>
        <w:rPr>
          <w:b/>
          <w:color w:val="0000FF"/>
          <w:sz w:val="22"/>
          <w:szCs w:val="22"/>
          <w:u w:val="single"/>
        </w:rPr>
      </w:pPr>
      <w:r w:rsidRPr="00D44734">
        <w:rPr>
          <w:b/>
          <w:color w:val="0000FF"/>
          <w:sz w:val="22"/>
          <w:szCs w:val="22"/>
          <w:u w:val="single"/>
        </w:rPr>
        <w:lastRenderedPageBreak/>
        <w:t>SECTION 1</w:t>
      </w:r>
    </w:p>
    <w:p w:rsidR="00E97E91" w:rsidRPr="00D44734" w:rsidRDefault="00E97E91" w:rsidP="00E97E91">
      <w:pPr>
        <w:jc w:val="both"/>
        <w:rPr>
          <w:b/>
          <w:sz w:val="22"/>
          <w:szCs w:val="22"/>
          <w:u w:val="single"/>
        </w:rPr>
      </w:pPr>
    </w:p>
    <w:p w:rsidR="00E97E91" w:rsidRPr="00D44734" w:rsidRDefault="00E97E91" w:rsidP="00E97E91">
      <w:pPr>
        <w:jc w:val="both"/>
        <w:rPr>
          <w:b/>
          <w:i/>
          <w:sz w:val="22"/>
          <w:szCs w:val="22"/>
        </w:rPr>
      </w:pPr>
      <w:r w:rsidRPr="00D44734">
        <w:rPr>
          <w:b/>
          <w:sz w:val="22"/>
          <w:szCs w:val="22"/>
        </w:rPr>
        <w:t xml:space="preserve">a) There </w:t>
      </w:r>
      <w:r w:rsidR="00D15225">
        <w:rPr>
          <w:b/>
          <w:sz w:val="22"/>
          <w:szCs w:val="22"/>
        </w:rPr>
        <w:t>i</w:t>
      </w:r>
      <w:r w:rsidR="001E7684">
        <w:rPr>
          <w:b/>
          <w:sz w:val="22"/>
          <w:szCs w:val="22"/>
        </w:rPr>
        <w:t>s now a single</w:t>
      </w:r>
      <w:r w:rsidR="00866031">
        <w:rPr>
          <w:b/>
          <w:sz w:val="22"/>
          <w:szCs w:val="22"/>
        </w:rPr>
        <w:t xml:space="preserve"> Universal </w:t>
      </w:r>
      <w:r w:rsidRPr="00D44734">
        <w:rPr>
          <w:b/>
          <w:sz w:val="22"/>
          <w:szCs w:val="22"/>
        </w:rPr>
        <w:t>Base Rate</w:t>
      </w:r>
      <w:r w:rsidR="00866031">
        <w:rPr>
          <w:b/>
          <w:sz w:val="22"/>
          <w:szCs w:val="22"/>
        </w:rPr>
        <w:t xml:space="preserve"> per hour</w:t>
      </w:r>
      <w:r w:rsidR="003C237C">
        <w:rPr>
          <w:b/>
          <w:sz w:val="22"/>
          <w:szCs w:val="22"/>
        </w:rPr>
        <w:t xml:space="preserve"> for </w:t>
      </w:r>
      <w:r w:rsidR="00CF22D7">
        <w:rPr>
          <w:b/>
          <w:sz w:val="22"/>
          <w:szCs w:val="22"/>
        </w:rPr>
        <w:t>the 3 and 4 year old free entitlement</w:t>
      </w:r>
      <w:r w:rsidR="00A25019">
        <w:rPr>
          <w:b/>
          <w:sz w:val="22"/>
          <w:szCs w:val="22"/>
        </w:rPr>
        <w:t>s</w:t>
      </w:r>
      <w:r w:rsidR="00D15225">
        <w:rPr>
          <w:b/>
          <w:sz w:val="22"/>
          <w:szCs w:val="22"/>
        </w:rPr>
        <w:t>.</w:t>
      </w:r>
      <w:r w:rsidR="0098799A">
        <w:rPr>
          <w:b/>
          <w:sz w:val="22"/>
          <w:szCs w:val="22"/>
        </w:rPr>
        <w:t xml:space="preserve"> In 2018/19 the value of this is</w:t>
      </w:r>
      <w:r w:rsidR="00D15225">
        <w:rPr>
          <w:b/>
          <w:sz w:val="22"/>
          <w:szCs w:val="22"/>
        </w:rPr>
        <w:t xml:space="preserve"> </w:t>
      </w:r>
      <w:r w:rsidR="00A25019" w:rsidRPr="00A25019">
        <w:rPr>
          <w:b/>
          <w:color w:val="FF0000"/>
          <w:sz w:val="22"/>
          <w:szCs w:val="22"/>
          <w:highlight w:val="yellow"/>
        </w:rPr>
        <w:t>£4.12</w:t>
      </w:r>
    </w:p>
    <w:p w:rsidR="00E97E91" w:rsidRPr="00D44734" w:rsidRDefault="00E97E91" w:rsidP="00E97E91">
      <w:pPr>
        <w:jc w:val="both"/>
        <w:rPr>
          <w:sz w:val="22"/>
          <w:szCs w:val="22"/>
          <w:u w:val="single"/>
        </w:rPr>
      </w:pPr>
    </w:p>
    <w:p w:rsidR="00CC1A08" w:rsidRDefault="0098799A" w:rsidP="00CC1A08">
      <w:pPr>
        <w:numPr>
          <w:ilvl w:val="0"/>
          <w:numId w:val="6"/>
        </w:numPr>
        <w:tabs>
          <w:tab w:val="clear" w:pos="360"/>
          <w:tab w:val="num" w:pos="720"/>
        </w:tabs>
        <w:ind w:left="720"/>
        <w:jc w:val="both"/>
        <w:rPr>
          <w:sz w:val="22"/>
          <w:szCs w:val="22"/>
        </w:rPr>
      </w:pPr>
      <w:r>
        <w:rPr>
          <w:sz w:val="22"/>
          <w:szCs w:val="22"/>
        </w:rPr>
        <w:t>The Base Rate is</w:t>
      </w:r>
      <w:r w:rsidR="00E97E91" w:rsidRPr="00D44734">
        <w:rPr>
          <w:sz w:val="22"/>
          <w:szCs w:val="22"/>
        </w:rPr>
        <w:t xml:space="preserve"> expressed as</w:t>
      </w:r>
      <w:r>
        <w:rPr>
          <w:sz w:val="22"/>
          <w:szCs w:val="22"/>
        </w:rPr>
        <w:t xml:space="preserve"> a value of funding per child per hour.</w:t>
      </w:r>
    </w:p>
    <w:p w:rsidR="00A25019" w:rsidRDefault="00A25019" w:rsidP="00A25019">
      <w:pPr>
        <w:ind w:left="720"/>
        <w:jc w:val="both"/>
        <w:rPr>
          <w:sz w:val="22"/>
          <w:szCs w:val="22"/>
        </w:rPr>
      </w:pPr>
    </w:p>
    <w:p w:rsidR="00A25019" w:rsidRPr="00CC1A08" w:rsidRDefault="00A25019" w:rsidP="00CC1A08">
      <w:pPr>
        <w:numPr>
          <w:ilvl w:val="0"/>
          <w:numId w:val="6"/>
        </w:numPr>
        <w:tabs>
          <w:tab w:val="clear" w:pos="360"/>
          <w:tab w:val="num" w:pos="720"/>
        </w:tabs>
        <w:ind w:left="720"/>
        <w:jc w:val="both"/>
        <w:rPr>
          <w:sz w:val="22"/>
          <w:szCs w:val="22"/>
        </w:rPr>
      </w:pPr>
      <w:r>
        <w:rPr>
          <w:sz w:val="22"/>
          <w:szCs w:val="22"/>
        </w:rPr>
        <w:t xml:space="preserve">It is made up of </w:t>
      </w:r>
      <w:r w:rsidRPr="00A25019">
        <w:rPr>
          <w:color w:val="FF0000"/>
          <w:sz w:val="22"/>
          <w:szCs w:val="22"/>
          <w:highlight w:val="yellow"/>
        </w:rPr>
        <w:t>£4.01</w:t>
      </w:r>
      <w:r w:rsidRPr="00A25019">
        <w:rPr>
          <w:color w:val="FF0000"/>
          <w:sz w:val="22"/>
          <w:szCs w:val="22"/>
        </w:rPr>
        <w:t xml:space="preserve"> </w:t>
      </w:r>
      <w:r>
        <w:rPr>
          <w:sz w:val="22"/>
          <w:szCs w:val="22"/>
        </w:rPr>
        <w:t xml:space="preserve">of on-going Early Years Block DSG funding and </w:t>
      </w:r>
      <w:r w:rsidRPr="00A25019">
        <w:rPr>
          <w:color w:val="FF0000"/>
          <w:sz w:val="22"/>
          <w:szCs w:val="22"/>
          <w:highlight w:val="yellow"/>
        </w:rPr>
        <w:t>£0.11</w:t>
      </w:r>
      <w:r w:rsidRPr="00A25019">
        <w:rPr>
          <w:color w:val="FF0000"/>
          <w:sz w:val="22"/>
          <w:szCs w:val="22"/>
        </w:rPr>
        <w:t xml:space="preserve"> </w:t>
      </w:r>
      <w:r>
        <w:rPr>
          <w:sz w:val="22"/>
          <w:szCs w:val="22"/>
        </w:rPr>
        <w:t>of one off monies, which is funded from Early Years Block DSG reserves.</w:t>
      </w:r>
    </w:p>
    <w:p w:rsidR="00E97E91" w:rsidRPr="00D44734" w:rsidRDefault="00E97E91" w:rsidP="00CC1A08">
      <w:pPr>
        <w:jc w:val="both"/>
        <w:rPr>
          <w:sz w:val="22"/>
          <w:szCs w:val="22"/>
        </w:rPr>
      </w:pPr>
    </w:p>
    <w:p w:rsidR="00CC1A08" w:rsidRDefault="00D56BF7" w:rsidP="00CC1A08">
      <w:pPr>
        <w:numPr>
          <w:ilvl w:val="0"/>
          <w:numId w:val="6"/>
        </w:numPr>
        <w:tabs>
          <w:tab w:val="clear" w:pos="360"/>
          <w:tab w:val="num" w:pos="720"/>
        </w:tabs>
        <w:ind w:left="720"/>
        <w:jc w:val="both"/>
        <w:rPr>
          <w:sz w:val="22"/>
          <w:szCs w:val="22"/>
        </w:rPr>
      </w:pPr>
      <w:r w:rsidRPr="00A25019">
        <w:rPr>
          <w:sz w:val="22"/>
          <w:szCs w:val="22"/>
        </w:rPr>
        <w:t>All providers</w:t>
      </w:r>
      <w:r w:rsidR="00E97E91" w:rsidRPr="00A25019">
        <w:rPr>
          <w:sz w:val="22"/>
          <w:szCs w:val="22"/>
        </w:rPr>
        <w:t xml:space="preserve"> a</w:t>
      </w:r>
      <w:r w:rsidR="00CC1A08" w:rsidRPr="00A25019">
        <w:rPr>
          <w:sz w:val="22"/>
          <w:szCs w:val="22"/>
        </w:rPr>
        <w:t xml:space="preserve">re funded on </w:t>
      </w:r>
      <w:r w:rsidRPr="00A25019">
        <w:rPr>
          <w:sz w:val="22"/>
          <w:szCs w:val="22"/>
        </w:rPr>
        <w:t>this</w:t>
      </w:r>
      <w:r w:rsidR="00A25019" w:rsidRPr="00A25019">
        <w:rPr>
          <w:sz w:val="22"/>
          <w:szCs w:val="22"/>
        </w:rPr>
        <w:t xml:space="preserve"> starting</w:t>
      </w:r>
      <w:r w:rsidR="00CC1A08" w:rsidRPr="00A25019">
        <w:rPr>
          <w:sz w:val="22"/>
          <w:szCs w:val="22"/>
        </w:rPr>
        <w:t xml:space="preserve"> Base Rate</w:t>
      </w:r>
      <w:r w:rsidR="00A25019" w:rsidRPr="00A25019">
        <w:rPr>
          <w:sz w:val="22"/>
          <w:szCs w:val="22"/>
        </w:rPr>
        <w:t xml:space="preserve">. </w:t>
      </w:r>
      <w:r w:rsidR="001419E9">
        <w:rPr>
          <w:sz w:val="22"/>
          <w:szCs w:val="22"/>
        </w:rPr>
        <w:t>Maintained Nursery S</w:t>
      </w:r>
      <w:r w:rsidR="00A25019" w:rsidRPr="00A25019">
        <w:rPr>
          <w:sz w:val="22"/>
          <w:szCs w:val="22"/>
        </w:rPr>
        <w:t xml:space="preserve">chools then receive an additional amount, from the DfE’s specific </w:t>
      </w:r>
      <w:r w:rsidR="001419E9">
        <w:rPr>
          <w:sz w:val="22"/>
          <w:szCs w:val="22"/>
        </w:rPr>
        <w:t xml:space="preserve">Maintained </w:t>
      </w:r>
      <w:r w:rsidR="00A25019" w:rsidRPr="00A25019">
        <w:rPr>
          <w:sz w:val="22"/>
          <w:szCs w:val="22"/>
        </w:rPr>
        <w:t>Nursery School</w:t>
      </w:r>
      <w:r w:rsidR="00866031">
        <w:rPr>
          <w:sz w:val="22"/>
          <w:szCs w:val="22"/>
        </w:rPr>
        <w:t xml:space="preserve"> Supplement, to bring the Base Rate for </w:t>
      </w:r>
      <w:r w:rsidR="001419E9">
        <w:rPr>
          <w:sz w:val="22"/>
          <w:szCs w:val="22"/>
        </w:rPr>
        <w:t>Maintained Nursery S</w:t>
      </w:r>
      <w:r w:rsidR="00A25019" w:rsidRPr="00A25019">
        <w:rPr>
          <w:sz w:val="22"/>
          <w:szCs w:val="22"/>
        </w:rPr>
        <w:t>chools up to £5.70 p</w:t>
      </w:r>
      <w:r w:rsidR="00866031">
        <w:rPr>
          <w:sz w:val="22"/>
          <w:szCs w:val="22"/>
        </w:rPr>
        <w:t>er hour, which is the value of</w:t>
      </w:r>
      <w:r w:rsidR="00CD214F">
        <w:rPr>
          <w:sz w:val="22"/>
          <w:szCs w:val="22"/>
        </w:rPr>
        <w:t xml:space="preserve"> the</w:t>
      </w:r>
      <w:r w:rsidR="001419E9">
        <w:rPr>
          <w:sz w:val="22"/>
          <w:szCs w:val="22"/>
        </w:rPr>
        <w:t>ir</w:t>
      </w:r>
      <w:r w:rsidR="00866031">
        <w:rPr>
          <w:sz w:val="22"/>
          <w:szCs w:val="22"/>
        </w:rPr>
        <w:t xml:space="preserve"> B</w:t>
      </w:r>
      <w:r w:rsidR="00A25019" w:rsidRPr="00A25019">
        <w:rPr>
          <w:sz w:val="22"/>
          <w:szCs w:val="22"/>
        </w:rPr>
        <w:t>as</w:t>
      </w:r>
      <w:r w:rsidR="00866031">
        <w:rPr>
          <w:sz w:val="22"/>
          <w:szCs w:val="22"/>
        </w:rPr>
        <w:t>e R</w:t>
      </w:r>
      <w:r w:rsidR="00CD214F">
        <w:rPr>
          <w:sz w:val="22"/>
          <w:szCs w:val="22"/>
        </w:rPr>
        <w:t>ate</w:t>
      </w:r>
      <w:r w:rsidR="00A25019" w:rsidRPr="00A25019">
        <w:rPr>
          <w:sz w:val="22"/>
          <w:szCs w:val="22"/>
        </w:rPr>
        <w:t xml:space="preserve"> in 2016/17 prior to the implementation</w:t>
      </w:r>
      <w:r w:rsidR="007B2EC6">
        <w:rPr>
          <w:sz w:val="22"/>
          <w:szCs w:val="22"/>
        </w:rPr>
        <w:t xml:space="preserve"> of the DfE’s national</w:t>
      </w:r>
      <w:r w:rsidR="00A25019" w:rsidRPr="00A25019">
        <w:rPr>
          <w:sz w:val="22"/>
          <w:szCs w:val="22"/>
        </w:rPr>
        <w:t xml:space="preserve"> formula reform</w:t>
      </w:r>
      <w:r w:rsidR="00A25019">
        <w:rPr>
          <w:sz w:val="22"/>
          <w:szCs w:val="22"/>
        </w:rPr>
        <w:t>.</w:t>
      </w:r>
    </w:p>
    <w:p w:rsidR="00A25019" w:rsidRPr="00A25019" w:rsidRDefault="00A25019" w:rsidP="00A25019">
      <w:pPr>
        <w:ind w:left="720"/>
        <w:jc w:val="both"/>
        <w:rPr>
          <w:sz w:val="22"/>
          <w:szCs w:val="22"/>
        </w:rPr>
      </w:pPr>
    </w:p>
    <w:p w:rsidR="00CC1A08" w:rsidRPr="00CC1A08" w:rsidRDefault="00CD214F" w:rsidP="00CC1A08">
      <w:pPr>
        <w:numPr>
          <w:ilvl w:val="0"/>
          <w:numId w:val="6"/>
        </w:numPr>
        <w:tabs>
          <w:tab w:val="clear" w:pos="360"/>
          <w:tab w:val="num" w:pos="720"/>
        </w:tabs>
        <w:ind w:left="720"/>
        <w:jc w:val="both"/>
        <w:rPr>
          <w:sz w:val="22"/>
          <w:szCs w:val="22"/>
        </w:rPr>
      </w:pPr>
      <w:r>
        <w:rPr>
          <w:sz w:val="22"/>
          <w:szCs w:val="22"/>
        </w:rPr>
        <w:t xml:space="preserve">The Universal Base Rate </w:t>
      </w:r>
      <w:r w:rsidR="0098799A">
        <w:rPr>
          <w:sz w:val="22"/>
          <w:szCs w:val="22"/>
        </w:rPr>
        <w:t xml:space="preserve">is </w:t>
      </w:r>
      <w:r w:rsidR="005D1403">
        <w:rPr>
          <w:sz w:val="22"/>
          <w:szCs w:val="22"/>
        </w:rPr>
        <w:t>used to</w:t>
      </w:r>
      <w:r w:rsidR="00D72D53">
        <w:rPr>
          <w:sz w:val="22"/>
          <w:szCs w:val="22"/>
        </w:rPr>
        <w:t xml:space="preserve"> fund</w:t>
      </w:r>
      <w:r w:rsidR="00CC1A08">
        <w:rPr>
          <w:sz w:val="22"/>
          <w:szCs w:val="22"/>
        </w:rPr>
        <w:t xml:space="preserve"> </w:t>
      </w:r>
      <w:r w:rsidR="00D56BF7">
        <w:rPr>
          <w:sz w:val="22"/>
          <w:szCs w:val="22"/>
        </w:rPr>
        <w:t xml:space="preserve">both </w:t>
      </w:r>
      <w:r w:rsidR="001419E9">
        <w:rPr>
          <w:sz w:val="22"/>
          <w:szCs w:val="22"/>
        </w:rPr>
        <w:t>the</w:t>
      </w:r>
      <w:r w:rsidR="0098799A">
        <w:rPr>
          <w:sz w:val="22"/>
          <w:szCs w:val="22"/>
        </w:rPr>
        <w:t xml:space="preserve"> universal 15 hours entitlement and</w:t>
      </w:r>
      <w:r w:rsidR="005D1403">
        <w:rPr>
          <w:sz w:val="22"/>
          <w:szCs w:val="22"/>
        </w:rPr>
        <w:t xml:space="preserve"> the additional </w:t>
      </w:r>
      <w:r w:rsidR="0098799A">
        <w:rPr>
          <w:sz w:val="22"/>
          <w:szCs w:val="22"/>
        </w:rPr>
        <w:t xml:space="preserve">extended </w:t>
      </w:r>
      <w:r w:rsidR="005D1403">
        <w:rPr>
          <w:sz w:val="22"/>
          <w:szCs w:val="22"/>
        </w:rPr>
        <w:t>15 hours</w:t>
      </w:r>
      <w:r w:rsidR="001419E9">
        <w:rPr>
          <w:sz w:val="22"/>
          <w:szCs w:val="22"/>
        </w:rPr>
        <w:t xml:space="preserve"> entitlement</w:t>
      </w:r>
      <w:r w:rsidR="005D1403">
        <w:rPr>
          <w:sz w:val="22"/>
          <w:szCs w:val="22"/>
        </w:rPr>
        <w:t xml:space="preserve">, </w:t>
      </w:r>
      <w:r w:rsidR="00CC1A08">
        <w:rPr>
          <w:sz w:val="22"/>
          <w:szCs w:val="22"/>
        </w:rPr>
        <w:t>up to a maximum of 30 hours</w:t>
      </w:r>
      <w:r w:rsidR="00F535C2">
        <w:rPr>
          <w:sz w:val="22"/>
          <w:szCs w:val="22"/>
        </w:rPr>
        <w:t xml:space="preserve"> per child</w:t>
      </w:r>
      <w:r w:rsidR="005D1403">
        <w:rPr>
          <w:sz w:val="22"/>
          <w:szCs w:val="22"/>
        </w:rPr>
        <w:t>,</w:t>
      </w:r>
      <w:r w:rsidR="0005063A">
        <w:rPr>
          <w:sz w:val="22"/>
          <w:szCs w:val="22"/>
        </w:rPr>
        <w:t xml:space="preserve"> for eligible children</w:t>
      </w:r>
      <w:r w:rsidR="005D1403">
        <w:rPr>
          <w:sz w:val="22"/>
          <w:szCs w:val="22"/>
        </w:rPr>
        <w:t>.</w:t>
      </w:r>
    </w:p>
    <w:p w:rsidR="00E97E91" w:rsidRPr="00D44734" w:rsidRDefault="00E97E91" w:rsidP="00E97E91">
      <w:pPr>
        <w:ind w:left="360"/>
        <w:jc w:val="both"/>
        <w:rPr>
          <w:sz w:val="22"/>
          <w:szCs w:val="22"/>
        </w:rPr>
      </w:pPr>
    </w:p>
    <w:p w:rsidR="00E97E91" w:rsidRPr="00D44734" w:rsidRDefault="0098799A" w:rsidP="00E97E91">
      <w:pPr>
        <w:numPr>
          <w:ilvl w:val="0"/>
          <w:numId w:val="6"/>
        </w:numPr>
        <w:tabs>
          <w:tab w:val="clear" w:pos="360"/>
          <w:tab w:val="num" w:pos="720"/>
        </w:tabs>
        <w:ind w:left="720"/>
        <w:jc w:val="both"/>
        <w:rPr>
          <w:sz w:val="22"/>
          <w:szCs w:val="22"/>
        </w:rPr>
      </w:pPr>
      <w:r>
        <w:rPr>
          <w:sz w:val="22"/>
          <w:szCs w:val="22"/>
        </w:rPr>
        <w:t xml:space="preserve">The </w:t>
      </w:r>
      <w:r w:rsidR="00CD214F">
        <w:rPr>
          <w:sz w:val="22"/>
          <w:szCs w:val="22"/>
        </w:rPr>
        <w:t xml:space="preserve">Universal </w:t>
      </w:r>
      <w:r w:rsidR="007B2EC6">
        <w:rPr>
          <w:sz w:val="22"/>
          <w:szCs w:val="22"/>
        </w:rPr>
        <w:t>Base Rate is</w:t>
      </w:r>
      <w:r>
        <w:rPr>
          <w:sz w:val="22"/>
          <w:szCs w:val="22"/>
        </w:rPr>
        <w:t xml:space="preserve"> fixed</w:t>
      </w:r>
      <w:r w:rsidR="00D56BF7">
        <w:rPr>
          <w:sz w:val="22"/>
          <w:szCs w:val="22"/>
        </w:rPr>
        <w:t xml:space="preserve"> and will not change during 2018/19</w:t>
      </w:r>
      <w:r>
        <w:rPr>
          <w:sz w:val="22"/>
          <w:szCs w:val="22"/>
        </w:rPr>
        <w:t xml:space="preserve"> (it is </w:t>
      </w:r>
      <w:r w:rsidR="00E97E91" w:rsidRPr="00D44734">
        <w:rPr>
          <w:sz w:val="22"/>
          <w:szCs w:val="22"/>
        </w:rPr>
        <w:t>fixed at the point the 1</w:t>
      </w:r>
      <w:r w:rsidR="00E97E91" w:rsidRPr="00D44734">
        <w:rPr>
          <w:sz w:val="22"/>
          <w:szCs w:val="22"/>
          <w:vertAlign w:val="superscript"/>
        </w:rPr>
        <w:t>st</w:t>
      </w:r>
      <w:r w:rsidR="00E97E91" w:rsidRPr="00D44734">
        <w:rPr>
          <w:sz w:val="22"/>
          <w:szCs w:val="22"/>
        </w:rPr>
        <w:t xml:space="preserve"> draft of Indicative Budgets a</w:t>
      </w:r>
      <w:r>
        <w:rPr>
          <w:sz w:val="22"/>
          <w:szCs w:val="22"/>
        </w:rPr>
        <w:t>re published, which for 2018/19 is in February 2018)</w:t>
      </w:r>
      <w:r w:rsidR="00E97E91" w:rsidRPr="00D44734">
        <w:rPr>
          <w:sz w:val="22"/>
          <w:szCs w:val="22"/>
        </w:rPr>
        <w:t xml:space="preserve"> (please see the </w:t>
      </w:r>
      <w:hyperlink w:anchor="Timetable" w:history="1">
        <w:r w:rsidR="00E97E91" w:rsidRPr="00D44734">
          <w:rPr>
            <w:rStyle w:val="Hyperlink"/>
            <w:sz w:val="22"/>
            <w:szCs w:val="22"/>
          </w:rPr>
          <w:t>timetable</w:t>
        </w:r>
      </w:hyperlink>
      <w:r w:rsidR="00E97E91" w:rsidRPr="00D44734">
        <w:rPr>
          <w:sz w:val="22"/>
          <w:szCs w:val="22"/>
        </w:rPr>
        <w:t>).</w:t>
      </w:r>
    </w:p>
    <w:p w:rsidR="00E97E91" w:rsidRPr="00D44734" w:rsidRDefault="00E97E91" w:rsidP="00E97E91">
      <w:pPr>
        <w:ind w:left="360"/>
        <w:jc w:val="both"/>
        <w:rPr>
          <w:sz w:val="22"/>
          <w:szCs w:val="22"/>
        </w:rPr>
      </w:pPr>
    </w:p>
    <w:p w:rsidR="00E97E91" w:rsidRPr="00D44734" w:rsidRDefault="00E97E91" w:rsidP="00E97E91">
      <w:pPr>
        <w:numPr>
          <w:ilvl w:val="0"/>
          <w:numId w:val="6"/>
        </w:numPr>
        <w:tabs>
          <w:tab w:val="clear" w:pos="360"/>
          <w:tab w:val="num" w:pos="720"/>
        </w:tabs>
        <w:ind w:left="720"/>
        <w:jc w:val="both"/>
        <w:rPr>
          <w:sz w:val="22"/>
          <w:szCs w:val="22"/>
        </w:rPr>
      </w:pPr>
      <w:r w:rsidRPr="00D44734">
        <w:rPr>
          <w:sz w:val="22"/>
          <w:szCs w:val="22"/>
        </w:rPr>
        <w:t>For Primary schools</w:t>
      </w:r>
      <w:r w:rsidR="007B2EC6">
        <w:rPr>
          <w:sz w:val="22"/>
          <w:szCs w:val="22"/>
        </w:rPr>
        <w:t xml:space="preserve"> and academies</w:t>
      </w:r>
      <w:r w:rsidRPr="00D44734">
        <w:rPr>
          <w:sz w:val="22"/>
          <w:szCs w:val="22"/>
        </w:rPr>
        <w:t xml:space="preserve"> with Nursery classes, funding allocated to support whole school costs remains</w:t>
      </w:r>
      <w:r w:rsidR="007B2EC6">
        <w:rPr>
          <w:sz w:val="22"/>
          <w:szCs w:val="22"/>
        </w:rPr>
        <w:t xml:space="preserve"> fully within the Primary sector</w:t>
      </w:r>
      <w:r w:rsidRPr="00D44734">
        <w:rPr>
          <w:sz w:val="22"/>
          <w:szCs w:val="22"/>
        </w:rPr>
        <w:t xml:space="preserve"> funding formula (e.g. </w:t>
      </w:r>
      <w:r w:rsidR="001419E9">
        <w:rPr>
          <w:sz w:val="22"/>
          <w:szCs w:val="22"/>
        </w:rPr>
        <w:t xml:space="preserve">business </w:t>
      </w:r>
      <w:r w:rsidRPr="00D44734">
        <w:rPr>
          <w:sz w:val="22"/>
          <w:szCs w:val="22"/>
        </w:rPr>
        <w:t>rates).</w:t>
      </w:r>
    </w:p>
    <w:p w:rsidR="00E97E91" w:rsidRPr="00D44734" w:rsidRDefault="00E97E91" w:rsidP="00E97E91">
      <w:pPr>
        <w:jc w:val="both"/>
        <w:rPr>
          <w:sz w:val="22"/>
          <w:szCs w:val="22"/>
        </w:rPr>
      </w:pPr>
    </w:p>
    <w:p w:rsidR="00E97E91" w:rsidRPr="00D44734" w:rsidRDefault="00E97E91" w:rsidP="00E97E91">
      <w:pPr>
        <w:jc w:val="both"/>
        <w:rPr>
          <w:sz w:val="22"/>
          <w:szCs w:val="22"/>
        </w:rPr>
      </w:pPr>
    </w:p>
    <w:p w:rsidR="00E97E91" w:rsidRPr="00D44734" w:rsidRDefault="00E97E91" w:rsidP="00E97E91">
      <w:pPr>
        <w:jc w:val="both"/>
        <w:rPr>
          <w:b/>
          <w:sz w:val="22"/>
          <w:szCs w:val="22"/>
        </w:rPr>
      </w:pPr>
      <w:r w:rsidRPr="00D44734">
        <w:rPr>
          <w:b/>
          <w:sz w:val="22"/>
          <w:szCs w:val="22"/>
        </w:rPr>
        <w:t xml:space="preserve">b) The value of a </w:t>
      </w:r>
      <w:r w:rsidR="006D6487">
        <w:rPr>
          <w:b/>
          <w:sz w:val="22"/>
          <w:szCs w:val="22"/>
        </w:rPr>
        <w:t>provider</w:t>
      </w:r>
      <w:r w:rsidRPr="00D44734">
        <w:rPr>
          <w:b/>
          <w:sz w:val="22"/>
          <w:szCs w:val="22"/>
        </w:rPr>
        <w:t xml:space="preserve">’s ‘Deprivation &amp; Special Educational Needs (SEN) Rate’ for 3 and 4 year olds is based on the measured level of deprivation of children taking the free entitlement at that </w:t>
      </w:r>
      <w:r w:rsidR="006D6487">
        <w:rPr>
          <w:b/>
          <w:sz w:val="22"/>
          <w:szCs w:val="22"/>
        </w:rPr>
        <w:t>provider</w:t>
      </w:r>
    </w:p>
    <w:p w:rsidR="00E97E91" w:rsidRPr="00D44734" w:rsidRDefault="00E97E91" w:rsidP="00E97E91">
      <w:pPr>
        <w:jc w:val="both"/>
        <w:rPr>
          <w:sz w:val="22"/>
          <w:szCs w:val="22"/>
        </w:rPr>
      </w:pPr>
    </w:p>
    <w:p w:rsidR="00E97E91" w:rsidRDefault="00E97E91" w:rsidP="00E97E91">
      <w:pPr>
        <w:numPr>
          <w:ilvl w:val="0"/>
          <w:numId w:val="7"/>
        </w:numPr>
        <w:jc w:val="both"/>
        <w:rPr>
          <w:sz w:val="22"/>
          <w:szCs w:val="22"/>
        </w:rPr>
      </w:pPr>
      <w:r w:rsidRPr="00D44734">
        <w:rPr>
          <w:sz w:val="22"/>
          <w:szCs w:val="22"/>
        </w:rPr>
        <w:t>All Local Authorities are required by the Department for Education (DfE) to have a deprivation factor within their EYSFF. This funding is allocated, in addition to the Base Rates, specifically to:</w:t>
      </w:r>
    </w:p>
    <w:p w:rsidR="001D2515" w:rsidRPr="00D44734" w:rsidRDefault="001D2515" w:rsidP="001D2515">
      <w:pPr>
        <w:ind w:left="720"/>
        <w:jc w:val="both"/>
        <w:rPr>
          <w:sz w:val="22"/>
          <w:szCs w:val="22"/>
        </w:rPr>
      </w:pPr>
    </w:p>
    <w:p w:rsidR="00E97E91" w:rsidRPr="00D44734" w:rsidRDefault="00E97E91" w:rsidP="00E97E91">
      <w:pPr>
        <w:numPr>
          <w:ilvl w:val="1"/>
          <w:numId w:val="7"/>
        </w:numPr>
        <w:jc w:val="both"/>
        <w:rPr>
          <w:sz w:val="22"/>
          <w:szCs w:val="22"/>
        </w:rPr>
      </w:pPr>
      <w:r w:rsidRPr="00D44734">
        <w:rPr>
          <w:sz w:val="22"/>
          <w:szCs w:val="22"/>
        </w:rPr>
        <w:t>Support raising the educational outcomes and life chances of children from more deprived backgrounds</w:t>
      </w:r>
    </w:p>
    <w:p w:rsidR="00E97E91" w:rsidRPr="00D44734" w:rsidRDefault="00E97E91" w:rsidP="00E97E91">
      <w:pPr>
        <w:numPr>
          <w:ilvl w:val="1"/>
          <w:numId w:val="7"/>
        </w:numPr>
        <w:jc w:val="both"/>
        <w:rPr>
          <w:sz w:val="22"/>
          <w:szCs w:val="22"/>
        </w:rPr>
      </w:pPr>
      <w:r w:rsidRPr="00D44734">
        <w:rPr>
          <w:sz w:val="22"/>
          <w:szCs w:val="22"/>
        </w:rPr>
        <w:t>Support the reduction of the attainment gap that currently exists between children from more deprived and children from more affluent backgrounds</w:t>
      </w:r>
    </w:p>
    <w:p w:rsidR="00E97E91" w:rsidRPr="00D44734" w:rsidRDefault="00E97E91" w:rsidP="00E97E91">
      <w:pPr>
        <w:numPr>
          <w:ilvl w:val="1"/>
          <w:numId w:val="7"/>
        </w:numPr>
        <w:jc w:val="both"/>
        <w:rPr>
          <w:sz w:val="22"/>
          <w:szCs w:val="22"/>
        </w:rPr>
      </w:pPr>
      <w:r w:rsidRPr="00D44734">
        <w:rPr>
          <w:sz w:val="22"/>
          <w:szCs w:val="22"/>
        </w:rPr>
        <w:t xml:space="preserve">Support </w:t>
      </w:r>
      <w:r w:rsidR="006D6487">
        <w:rPr>
          <w:sz w:val="22"/>
          <w:szCs w:val="22"/>
        </w:rPr>
        <w:t>provider</w:t>
      </w:r>
      <w:r w:rsidRPr="00D44734">
        <w:rPr>
          <w:sz w:val="22"/>
          <w:szCs w:val="22"/>
        </w:rPr>
        <w:t xml:space="preserve">s for the additional costs associated with the delivery of the free entitlement to children from more deprived backgrounds and to children that have additional lower level educational needs (Early Years Action, Early Years Action +). </w:t>
      </w:r>
    </w:p>
    <w:p w:rsidR="00E97E91" w:rsidRPr="00D44734" w:rsidRDefault="00E97E91" w:rsidP="00E97E91">
      <w:pPr>
        <w:numPr>
          <w:ilvl w:val="1"/>
          <w:numId w:val="7"/>
        </w:numPr>
        <w:jc w:val="both"/>
        <w:rPr>
          <w:sz w:val="22"/>
          <w:szCs w:val="22"/>
        </w:rPr>
      </w:pPr>
      <w:r w:rsidRPr="00D44734">
        <w:rPr>
          <w:sz w:val="22"/>
          <w:szCs w:val="22"/>
        </w:rPr>
        <w:t>Please note that this funding does not replace the provision and processes in place within the Bradford District to support children with higher level special educational needs.</w:t>
      </w:r>
    </w:p>
    <w:p w:rsidR="003E3051" w:rsidRPr="00D44734" w:rsidRDefault="003E3051" w:rsidP="00E97E91">
      <w:pPr>
        <w:jc w:val="both"/>
        <w:rPr>
          <w:sz w:val="22"/>
          <w:szCs w:val="22"/>
        </w:rPr>
      </w:pPr>
    </w:p>
    <w:p w:rsidR="00E97E91" w:rsidRDefault="00EB2306" w:rsidP="00E97E91">
      <w:pPr>
        <w:numPr>
          <w:ilvl w:val="0"/>
          <w:numId w:val="7"/>
        </w:numPr>
        <w:jc w:val="both"/>
        <w:rPr>
          <w:sz w:val="22"/>
          <w:szCs w:val="22"/>
        </w:rPr>
      </w:pPr>
      <w:r>
        <w:rPr>
          <w:sz w:val="22"/>
          <w:szCs w:val="22"/>
        </w:rPr>
        <w:t>As with the Base Rate</w:t>
      </w:r>
      <w:r w:rsidR="00E97E91" w:rsidRPr="00D44734">
        <w:rPr>
          <w:sz w:val="22"/>
          <w:szCs w:val="22"/>
        </w:rPr>
        <w:t>:</w:t>
      </w:r>
    </w:p>
    <w:p w:rsidR="00EB2306" w:rsidRPr="00D44734" w:rsidRDefault="00EB2306" w:rsidP="00EB2306">
      <w:pPr>
        <w:ind w:left="720"/>
        <w:jc w:val="both"/>
        <w:rPr>
          <w:sz w:val="22"/>
          <w:szCs w:val="22"/>
        </w:rPr>
      </w:pPr>
    </w:p>
    <w:p w:rsidR="00E97E91" w:rsidRPr="00D44734" w:rsidRDefault="00E97E91" w:rsidP="00E97E91">
      <w:pPr>
        <w:numPr>
          <w:ilvl w:val="1"/>
          <w:numId w:val="7"/>
        </w:numPr>
        <w:jc w:val="both"/>
        <w:rPr>
          <w:sz w:val="22"/>
          <w:szCs w:val="22"/>
        </w:rPr>
      </w:pPr>
      <w:r w:rsidRPr="00D44734">
        <w:rPr>
          <w:sz w:val="22"/>
          <w:szCs w:val="22"/>
        </w:rPr>
        <w:t xml:space="preserve">A </w:t>
      </w:r>
      <w:r w:rsidR="006D6487">
        <w:rPr>
          <w:sz w:val="22"/>
          <w:szCs w:val="22"/>
        </w:rPr>
        <w:t>provider</w:t>
      </w:r>
      <w:r w:rsidRPr="00D44734">
        <w:rPr>
          <w:sz w:val="22"/>
          <w:szCs w:val="22"/>
        </w:rPr>
        <w:t>’s ‘Deprivation &amp; SEN Rate’ is expressed as a value per child per hour,</w:t>
      </w:r>
    </w:p>
    <w:p w:rsidR="00E97E91" w:rsidRPr="00D44734" w:rsidRDefault="00E97E91" w:rsidP="00E97E91">
      <w:pPr>
        <w:numPr>
          <w:ilvl w:val="1"/>
          <w:numId w:val="7"/>
        </w:numPr>
        <w:jc w:val="both"/>
        <w:rPr>
          <w:sz w:val="22"/>
          <w:szCs w:val="22"/>
        </w:rPr>
      </w:pPr>
      <w:r w:rsidRPr="00D44734">
        <w:rPr>
          <w:sz w:val="22"/>
          <w:szCs w:val="22"/>
        </w:rPr>
        <w:t>These rates are fixed at the point the 1</w:t>
      </w:r>
      <w:r w:rsidRPr="00D44734">
        <w:rPr>
          <w:sz w:val="22"/>
          <w:szCs w:val="22"/>
          <w:vertAlign w:val="superscript"/>
        </w:rPr>
        <w:t>st</w:t>
      </w:r>
      <w:r w:rsidRPr="00D44734">
        <w:rPr>
          <w:sz w:val="22"/>
          <w:szCs w:val="22"/>
        </w:rPr>
        <w:t xml:space="preserve"> draft of Indicative Budge</w:t>
      </w:r>
      <w:r w:rsidR="00EB2306">
        <w:rPr>
          <w:sz w:val="22"/>
          <w:szCs w:val="22"/>
        </w:rPr>
        <w:t>ts are published, which for 2018/19 is in February 2018. They will not change during 2018/19.</w:t>
      </w:r>
    </w:p>
    <w:p w:rsidR="00E97E91" w:rsidRDefault="00E97E91" w:rsidP="00E97E91">
      <w:pPr>
        <w:numPr>
          <w:ilvl w:val="1"/>
          <w:numId w:val="7"/>
        </w:numPr>
        <w:jc w:val="both"/>
        <w:rPr>
          <w:sz w:val="22"/>
          <w:szCs w:val="22"/>
        </w:rPr>
      </w:pPr>
      <w:r w:rsidRPr="00601E9E">
        <w:rPr>
          <w:sz w:val="22"/>
          <w:szCs w:val="22"/>
        </w:rPr>
        <w:t xml:space="preserve">All </w:t>
      </w:r>
      <w:r w:rsidR="00EB2306">
        <w:rPr>
          <w:sz w:val="22"/>
          <w:szCs w:val="22"/>
        </w:rPr>
        <w:t xml:space="preserve">3 and 4 year old entitlement </w:t>
      </w:r>
      <w:r w:rsidRPr="00601E9E">
        <w:rPr>
          <w:sz w:val="22"/>
          <w:szCs w:val="22"/>
        </w:rPr>
        <w:t>hours</w:t>
      </w:r>
      <w:r w:rsidR="00EB2306">
        <w:rPr>
          <w:sz w:val="22"/>
          <w:szCs w:val="22"/>
        </w:rPr>
        <w:t>, including the extended 30 hours,</w:t>
      </w:r>
      <w:r w:rsidRPr="00601E9E">
        <w:rPr>
          <w:sz w:val="22"/>
          <w:szCs w:val="22"/>
        </w:rPr>
        <w:t xml:space="preserve"> delivered at a </w:t>
      </w:r>
      <w:r w:rsidR="006D6487">
        <w:rPr>
          <w:sz w:val="22"/>
          <w:szCs w:val="22"/>
        </w:rPr>
        <w:t>provider</w:t>
      </w:r>
      <w:r w:rsidRPr="00601E9E">
        <w:rPr>
          <w:sz w:val="22"/>
          <w:szCs w:val="22"/>
        </w:rPr>
        <w:t xml:space="preserve"> are funded at the same Deprivation and SEN Rate.</w:t>
      </w:r>
    </w:p>
    <w:p w:rsidR="00E845D0" w:rsidRPr="00601E9E" w:rsidRDefault="00E845D0" w:rsidP="00E97E91">
      <w:pPr>
        <w:numPr>
          <w:ilvl w:val="1"/>
          <w:numId w:val="7"/>
        </w:numPr>
        <w:jc w:val="both"/>
        <w:rPr>
          <w:sz w:val="22"/>
          <w:szCs w:val="22"/>
        </w:rPr>
      </w:pPr>
      <w:r>
        <w:rPr>
          <w:sz w:val="22"/>
          <w:szCs w:val="22"/>
        </w:rPr>
        <w:t xml:space="preserve">The DfE’s </w:t>
      </w:r>
      <w:r w:rsidR="00174977">
        <w:rPr>
          <w:sz w:val="22"/>
          <w:szCs w:val="22"/>
        </w:rPr>
        <w:t xml:space="preserve">Maintained </w:t>
      </w:r>
      <w:r>
        <w:rPr>
          <w:sz w:val="22"/>
          <w:szCs w:val="22"/>
        </w:rPr>
        <w:t xml:space="preserve">Nursery Schools Supplement is allocated to maintain each </w:t>
      </w:r>
      <w:r w:rsidR="00174977">
        <w:rPr>
          <w:sz w:val="22"/>
          <w:szCs w:val="22"/>
        </w:rPr>
        <w:t>Maintained Nursery S</w:t>
      </w:r>
      <w:r>
        <w:rPr>
          <w:sz w:val="22"/>
          <w:szCs w:val="22"/>
        </w:rPr>
        <w:t>chool’s ‘Deprivation and SEN Rate’ at the 2016/17 value.</w:t>
      </w:r>
    </w:p>
    <w:p w:rsidR="00E97E91" w:rsidRPr="00E13A78" w:rsidRDefault="00E97E91" w:rsidP="00E97E91">
      <w:pPr>
        <w:jc w:val="both"/>
        <w:rPr>
          <w:color w:val="FF0000"/>
          <w:sz w:val="22"/>
          <w:szCs w:val="22"/>
        </w:rPr>
      </w:pPr>
    </w:p>
    <w:p w:rsidR="00E97E91" w:rsidRPr="00B42755" w:rsidRDefault="00E97E91" w:rsidP="00E97E91">
      <w:pPr>
        <w:numPr>
          <w:ilvl w:val="0"/>
          <w:numId w:val="7"/>
        </w:numPr>
        <w:jc w:val="both"/>
        <w:rPr>
          <w:sz w:val="22"/>
          <w:szCs w:val="22"/>
        </w:rPr>
      </w:pPr>
      <w:r w:rsidRPr="00D44734">
        <w:rPr>
          <w:sz w:val="22"/>
          <w:szCs w:val="22"/>
        </w:rPr>
        <w:t xml:space="preserve">Unlike the </w:t>
      </w:r>
      <w:r w:rsidR="00EB2306">
        <w:rPr>
          <w:sz w:val="22"/>
          <w:szCs w:val="22"/>
        </w:rPr>
        <w:t>Base Rate</w:t>
      </w:r>
      <w:r w:rsidRPr="00D44734">
        <w:rPr>
          <w:sz w:val="22"/>
          <w:szCs w:val="22"/>
        </w:rPr>
        <w:t xml:space="preserve">, Deprivation and SEN Rates vary according to the measured level of deprivation of children attending each </w:t>
      </w:r>
      <w:r w:rsidR="006D6487">
        <w:rPr>
          <w:sz w:val="22"/>
          <w:szCs w:val="22"/>
        </w:rPr>
        <w:t>provider</w:t>
      </w:r>
      <w:r w:rsidRPr="00D44734">
        <w:rPr>
          <w:sz w:val="22"/>
          <w:szCs w:val="22"/>
        </w:rPr>
        <w:t xml:space="preserve">. Each </w:t>
      </w:r>
      <w:r w:rsidR="006D6487">
        <w:rPr>
          <w:sz w:val="22"/>
          <w:szCs w:val="22"/>
        </w:rPr>
        <w:t>provider</w:t>
      </w:r>
      <w:r w:rsidRPr="00D44734">
        <w:rPr>
          <w:sz w:val="22"/>
          <w:szCs w:val="22"/>
        </w:rPr>
        <w:t xml:space="preserve">’s Deprivation and SEN Rate is calculated using the Index of Multiple Deprivation and the postcodes of children taking up the free entitlement at the </w:t>
      </w:r>
      <w:r w:rsidR="006D6487">
        <w:rPr>
          <w:sz w:val="22"/>
          <w:szCs w:val="22"/>
        </w:rPr>
        <w:t>provider</w:t>
      </w:r>
      <w:r w:rsidR="00EB2306">
        <w:rPr>
          <w:sz w:val="22"/>
          <w:szCs w:val="22"/>
        </w:rPr>
        <w:t>, recorded in the January 2018</w:t>
      </w:r>
      <w:r w:rsidRPr="00D44734">
        <w:rPr>
          <w:sz w:val="22"/>
          <w:szCs w:val="22"/>
        </w:rPr>
        <w:t xml:space="preserve">, </w:t>
      </w:r>
      <w:r w:rsidR="00EB2306">
        <w:rPr>
          <w:sz w:val="22"/>
          <w:szCs w:val="22"/>
        </w:rPr>
        <w:t>January 2017 and January 2016</w:t>
      </w:r>
      <w:r w:rsidRPr="00D44734">
        <w:rPr>
          <w:sz w:val="22"/>
          <w:szCs w:val="22"/>
        </w:rPr>
        <w:t xml:space="preserve"> censuses (3 year rolling average).</w:t>
      </w:r>
      <w:r w:rsidRPr="00D44734">
        <w:rPr>
          <w:color w:val="FF0000"/>
          <w:sz w:val="22"/>
          <w:szCs w:val="22"/>
        </w:rPr>
        <w:t xml:space="preserve"> </w:t>
      </w:r>
      <w:r w:rsidRPr="00D44734">
        <w:rPr>
          <w:sz w:val="22"/>
          <w:szCs w:val="22"/>
        </w:rPr>
        <w:t>Because of the time lag in data, the Local Authority appreciates that using this approach may produce some anomalous funding results, especial</w:t>
      </w:r>
      <w:r w:rsidR="00EB2306">
        <w:rPr>
          <w:sz w:val="22"/>
          <w:szCs w:val="22"/>
        </w:rPr>
        <w:t xml:space="preserve">ly for smaller </w:t>
      </w:r>
      <w:r w:rsidR="006D6487">
        <w:rPr>
          <w:sz w:val="22"/>
          <w:szCs w:val="22"/>
        </w:rPr>
        <w:t>provider</w:t>
      </w:r>
      <w:r w:rsidR="00EB2306">
        <w:rPr>
          <w:sz w:val="22"/>
          <w:szCs w:val="22"/>
        </w:rPr>
        <w:t>s. We</w:t>
      </w:r>
      <w:r w:rsidRPr="00D44734">
        <w:rPr>
          <w:sz w:val="22"/>
          <w:szCs w:val="22"/>
        </w:rPr>
        <w:t xml:space="preserve"> keep this approach under review.</w:t>
      </w:r>
    </w:p>
    <w:p w:rsidR="00E97E91" w:rsidRDefault="00E97E91" w:rsidP="00E97E91">
      <w:pPr>
        <w:numPr>
          <w:ilvl w:val="0"/>
          <w:numId w:val="7"/>
        </w:numPr>
        <w:jc w:val="both"/>
        <w:rPr>
          <w:sz w:val="22"/>
          <w:szCs w:val="22"/>
        </w:rPr>
      </w:pPr>
      <w:r w:rsidRPr="00D44734">
        <w:rPr>
          <w:sz w:val="22"/>
          <w:szCs w:val="22"/>
        </w:rPr>
        <w:lastRenderedPageBreak/>
        <w:t xml:space="preserve">Rates of funding have been calculated, based on the estimates of funded hours delivered used to calculate the Indicative Budgets, using the Index of Multiple Deprivation (IMD) scores linked to individual children’s postcodes. Where this data for an individual </w:t>
      </w:r>
      <w:r w:rsidR="006D6487">
        <w:rPr>
          <w:sz w:val="22"/>
          <w:szCs w:val="22"/>
        </w:rPr>
        <w:t>provider</w:t>
      </w:r>
      <w:r w:rsidRPr="00D44734">
        <w:rPr>
          <w:sz w:val="22"/>
          <w:szCs w:val="22"/>
        </w:rPr>
        <w:t xml:space="preserve"> cannot be properly determined or is not available, and for </w:t>
      </w:r>
      <w:r w:rsidR="006D6487">
        <w:rPr>
          <w:sz w:val="22"/>
          <w:szCs w:val="22"/>
        </w:rPr>
        <w:t>provider</w:t>
      </w:r>
      <w:r w:rsidRPr="00D44734">
        <w:rPr>
          <w:sz w:val="22"/>
          <w:szCs w:val="22"/>
        </w:rPr>
        <w:t xml:space="preserve">s that newly establish during the year, the </w:t>
      </w:r>
      <w:r w:rsidR="006D6487">
        <w:rPr>
          <w:sz w:val="22"/>
          <w:szCs w:val="22"/>
        </w:rPr>
        <w:t>provider</w:t>
      </w:r>
      <w:r w:rsidRPr="00D44734">
        <w:rPr>
          <w:sz w:val="22"/>
          <w:szCs w:val="22"/>
        </w:rPr>
        <w:t xml:space="preserve">’s deprivation rate will be calculated using the average IMD scores for all providers of this type. This is especially applicable for Childminders. </w:t>
      </w:r>
    </w:p>
    <w:p w:rsidR="00E97E91" w:rsidRDefault="00E97E91" w:rsidP="00E97E91">
      <w:pPr>
        <w:jc w:val="both"/>
        <w:rPr>
          <w:b/>
          <w:color w:val="FF0000"/>
          <w:sz w:val="22"/>
          <w:szCs w:val="22"/>
        </w:rPr>
      </w:pPr>
    </w:p>
    <w:p w:rsidR="001A1ED3" w:rsidRPr="00D44734" w:rsidRDefault="001A1ED3" w:rsidP="00E97E91">
      <w:pPr>
        <w:jc w:val="both"/>
        <w:rPr>
          <w:sz w:val="22"/>
          <w:szCs w:val="22"/>
        </w:rPr>
      </w:pPr>
    </w:p>
    <w:p w:rsidR="00E97E91" w:rsidRPr="00923BA3" w:rsidRDefault="001A1ED3" w:rsidP="00E97E91">
      <w:pPr>
        <w:jc w:val="both"/>
        <w:rPr>
          <w:b/>
          <w:sz w:val="22"/>
          <w:szCs w:val="22"/>
        </w:rPr>
      </w:pPr>
      <w:r>
        <w:rPr>
          <w:b/>
          <w:sz w:val="22"/>
          <w:szCs w:val="22"/>
        </w:rPr>
        <w:t>c</w:t>
      </w:r>
      <w:r w:rsidR="00957945">
        <w:rPr>
          <w:b/>
          <w:sz w:val="22"/>
          <w:szCs w:val="22"/>
        </w:rPr>
        <w:t>) Each provider</w:t>
      </w:r>
      <w:r w:rsidR="00E97E91" w:rsidRPr="00D44734">
        <w:rPr>
          <w:b/>
          <w:sz w:val="22"/>
          <w:szCs w:val="22"/>
        </w:rPr>
        <w:t xml:space="preserve"> is funded on the number of 3 and 4 year old free entitlement hours</w:t>
      </w:r>
      <w:r w:rsidR="00DA6029">
        <w:rPr>
          <w:b/>
          <w:sz w:val="22"/>
          <w:szCs w:val="22"/>
        </w:rPr>
        <w:t xml:space="preserve"> actually delivered with this information being</w:t>
      </w:r>
      <w:r w:rsidR="00D86524">
        <w:rPr>
          <w:b/>
          <w:sz w:val="22"/>
          <w:szCs w:val="22"/>
        </w:rPr>
        <w:t xml:space="preserve"> collected</w:t>
      </w:r>
      <w:r w:rsidR="00957945">
        <w:rPr>
          <w:b/>
          <w:sz w:val="22"/>
          <w:szCs w:val="22"/>
        </w:rPr>
        <w:t xml:space="preserve"> </w:t>
      </w:r>
      <w:r w:rsidR="00923BA3">
        <w:rPr>
          <w:b/>
          <w:sz w:val="22"/>
          <w:szCs w:val="22"/>
        </w:rPr>
        <w:t xml:space="preserve">monthly </w:t>
      </w:r>
      <w:r w:rsidR="00957945">
        <w:rPr>
          <w:b/>
          <w:sz w:val="22"/>
          <w:szCs w:val="22"/>
        </w:rPr>
        <w:t>on a</w:t>
      </w:r>
      <w:r w:rsidR="000D4481">
        <w:rPr>
          <w:b/>
          <w:sz w:val="22"/>
          <w:szCs w:val="22"/>
        </w:rPr>
        <w:t xml:space="preserve"> full</w:t>
      </w:r>
      <w:r w:rsidR="00957945">
        <w:rPr>
          <w:b/>
          <w:sz w:val="22"/>
          <w:szCs w:val="22"/>
        </w:rPr>
        <w:t xml:space="preserve"> ‘starters and leavers</w:t>
      </w:r>
      <w:r w:rsidR="000D4481">
        <w:rPr>
          <w:b/>
          <w:sz w:val="22"/>
          <w:szCs w:val="22"/>
        </w:rPr>
        <w:t>’</w:t>
      </w:r>
      <w:r w:rsidR="00957945">
        <w:rPr>
          <w:b/>
          <w:sz w:val="22"/>
          <w:szCs w:val="22"/>
        </w:rPr>
        <w:t xml:space="preserve"> basis</w:t>
      </w:r>
    </w:p>
    <w:p w:rsidR="00957945" w:rsidRDefault="00957945" w:rsidP="00E97E91">
      <w:pPr>
        <w:jc w:val="both"/>
        <w:rPr>
          <w:sz w:val="22"/>
          <w:szCs w:val="22"/>
        </w:rPr>
      </w:pPr>
    </w:p>
    <w:p w:rsidR="00174977" w:rsidRDefault="00174977" w:rsidP="00217D00">
      <w:pPr>
        <w:pStyle w:val="ListParagraph"/>
        <w:numPr>
          <w:ilvl w:val="0"/>
          <w:numId w:val="20"/>
        </w:numPr>
        <w:jc w:val="both"/>
        <w:rPr>
          <w:sz w:val="22"/>
          <w:szCs w:val="22"/>
        </w:rPr>
      </w:pPr>
      <w:r>
        <w:rPr>
          <w:sz w:val="22"/>
          <w:szCs w:val="22"/>
        </w:rPr>
        <w:t>This is a change in process for 2018/19. Previously providers have been</w:t>
      </w:r>
      <w:r w:rsidR="00E56593">
        <w:rPr>
          <w:sz w:val="22"/>
          <w:szCs w:val="22"/>
        </w:rPr>
        <w:t xml:space="preserve"> funded on the basis of a </w:t>
      </w:r>
      <w:r>
        <w:rPr>
          <w:sz w:val="22"/>
          <w:szCs w:val="22"/>
        </w:rPr>
        <w:t>termly count, collected 3 times a year</w:t>
      </w:r>
      <w:r w:rsidR="00E56593">
        <w:rPr>
          <w:sz w:val="22"/>
          <w:szCs w:val="22"/>
        </w:rPr>
        <w:t xml:space="preserve"> (in May, October and January)</w:t>
      </w:r>
      <w:r>
        <w:rPr>
          <w:sz w:val="22"/>
          <w:szCs w:val="22"/>
        </w:rPr>
        <w:t>.</w:t>
      </w:r>
    </w:p>
    <w:p w:rsidR="00174977" w:rsidRDefault="00174977" w:rsidP="00174977">
      <w:pPr>
        <w:pStyle w:val="ListParagraph"/>
        <w:jc w:val="both"/>
        <w:rPr>
          <w:sz w:val="22"/>
          <w:szCs w:val="22"/>
        </w:rPr>
      </w:pPr>
    </w:p>
    <w:p w:rsidR="00C17177" w:rsidRPr="00C17177" w:rsidRDefault="00174977" w:rsidP="00C17177">
      <w:pPr>
        <w:pStyle w:val="ListParagraph"/>
        <w:numPr>
          <w:ilvl w:val="0"/>
          <w:numId w:val="20"/>
        </w:numPr>
        <w:jc w:val="both"/>
        <w:rPr>
          <w:sz w:val="22"/>
          <w:szCs w:val="22"/>
        </w:rPr>
      </w:pPr>
      <w:r>
        <w:rPr>
          <w:sz w:val="22"/>
          <w:szCs w:val="22"/>
        </w:rPr>
        <w:t>From 1 April 2018, p</w:t>
      </w:r>
      <w:r w:rsidR="00923BA3">
        <w:rPr>
          <w:sz w:val="22"/>
          <w:szCs w:val="22"/>
        </w:rPr>
        <w:t>roviders are required to submit information, at individual child level, on their actual delivery of entitlement hours on a monthly basis</w:t>
      </w:r>
      <w:r>
        <w:rPr>
          <w:sz w:val="22"/>
          <w:szCs w:val="22"/>
        </w:rPr>
        <w:t>. This information is to be submitted through</w:t>
      </w:r>
      <w:r w:rsidR="00923BA3">
        <w:rPr>
          <w:sz w:val="22"/>
          <w:szCs w:val="22"/>
        </w:rPr>
        <w:t xml:space="preserve"> the Bradford Provider Gateway.</w:t>
      </w:r>
      <w:r w:rsidR="00DE40D4">
        <w:rPr>
          <w:sz w:val="22"/>
          <w:szCs w:val="22"/>
        </w:rPr>
        <w:t xml:space="preserve"> Specific technical guidance on the use of the Gateway</w:t>
      </w:r>
      <w:r w:rsidR="008A744A">
        <w:rPr>
          <w:sz w:val="22"/>
          <w:szCs w:val="22"/>
        </w:rPr>
        <w:t>, and the information that is required to be submitted,</w:t>
      </w:r>
      <w:r w:rsidR="00DE40D4">
        <w:rPr>
          <w:sz w:val="22"/>
          <w:szCs w:val="22"/>
        </w:rPr>
        <w:t xml:space="preserve"> is provided </w:t>
      </w:r>
      <w:r w:rsidR="00DE40D4" w:rsidRPr="002965DD">
        <w:rPr>
          <w:color w:val="FF0000"/>
          <w:sz w:val="22"/>
          <w:szCs w:val="22"/>
        </w:rPr>
        <w:t>here</w:t>
      </w:r>
      <w:r w:rsidR="002965DD" w:rsidRPr="002965DD">
        <w:rPr>
          <w:color w:val="FF0000"/>
          <w:sz w:val="22"/>
          <w:szCs w:val="22"/>
        </w:rPr>
        <w:t xml:space="preserve"> (</w:t>
      </w:r>
      <w:r w:rsidR="002965DD">
        <w:rPr>
          <w:color w:val="FF0000"/>
          <w:sz w:val="22"/>
          <w:szCs w:val="22"/>
        </w:rPr>
        <w:t xml:space="preserve">link </w:t>
      </w:r>
      <w:r w:rsidR="002965DD" w:rsidRPr="002965DD">
        <w:rPr>
          <w:color w:val="FF0000"/>
          <w:sz w:val="22"/>
          <w:szCs w:val="22"/>
        </w:rPr>
        <w:t>to be added)</w:t>
      </w:r>
      <w:r w:rsidR="00F073A9" w:rsidRPr="002965DD">
        <w:rPr>
          <w:color w:val="FF0000"/>
          <w:sz w:val="22"/>
          <w:szCs w:val="22"/>
        </w:rPr>
        <w:t>.</w:t>
      </w:r>
    </w:p>
    <w:p w:rsidR="008A744A" w:rsidRPr="008A744A" w:rsidRDefault="008A744A" w:rsidP="008A744A">
      <w:pPr>
        <w:pStyle w:val="ListParagraph"/>
        <w:jc w:val="both"/>
        <w:rPr>
          <w:sz w:val="22"/>
          <w:szCs w:val="22"/>
        </w:rPr>
      </w:pPr>
    </w:p>
    <w:p w:rsidR="00F073A9" w:rsidRDefault="00F073A9" w:rsidP="00217D00">
      <w:pPr>
        <w:pStyle w:val="ListParagraph"/>
        <w:numPr>
          <w:ilvl w:val="0"/>
          <w:numId w:val="20"/>
        </w:numPr>
        <w:jc w:val="both"/>
        <w:rPr>
          <w:sz w:val="22"/>
          <w:szCs w:val="22"/>
        </w:rPr>
      </w:pPr>
      <w:r>
        <w:rPr>
          <w:sz w:val="22"/>
          <w:szCs w:val="22"/>
        </w:rPr>
        <w:t>This means that funding allocated will be calculated on actual hours delivered, adjusted for school holidays and where children take up their entitlement over extended weeks. As a simple example, a maintained school will not receive funding in August if the school is fully closed and no hours have been delivered. However, if a school is open and delivers hours over the summer holidays, it will receive funding</w:t>
      </w:r>
      <w:r w:rsidR="00DA6029">
        <w:rPr>
          <w:sz w:val="22"/>
          <w:szCs w:val="22"/>
        </w:rPr>
        <w:t xml:space="preserve"> for that delivery</w:t>
      </w:r>
      <w:r>
        <w:rPr>
          <w:sz w:val="22"/>
          <w:szCs w:val="22"/>
        </w:rPr>
        <w:t>.</w:t>
      </w:r>
    </w:p>
    <w:p w:rsidR="00C17177" w:rsidRDefault="00C17177" w:rsidP="00C17177">
      <w:pPr>
        <w:pStyle w:val="ListParagraph"/>
        <w:jc w:val="both"/>
        <w:rPr>
          <w:sz w:val="22"/>
          <w:szCs w:val="22"/>
        </w:rPr>
      </w:pPr>
    </w:p>
    <w:p w:rsidR="00C17177" w:rsidRPr="00C17177" w:rsidRDefault="00C17177" w:rsidP="00C17177">
      <w:pPr>
        <w:numPr>
          <w:ilvl w:val="0"/>
          <w:numId w:val="20"/>
        </w:numPr>
        <w:jc w:val="both"/>
        <w:rPr>
          <w:sz w:val="22"/>
          <w:szCs w:val="22"/>
        </w:rPr>
      </w:pPr>
      <w:r w:rsidRPr="00D44734">
        <w:rPr>
          <w:sz w:val="22"/>
          <w:szCs w:val="22"/>
        </w:rPr>
        <w:t>‘Hours delivered’ are the free entitlement hours children are registered to take at that setting, taken from the contracts signed with parents</w:t>
      </w:r>
      <w:r>
        <w:rPr>
          <w:sz w:val="22"/>
          <w:szCs w:val="22"/>
        </w:rPr>
        <w:t>.</w:t>
      </w:r>
    </w:p>
    <w:p w:rsidR="00F073A9" w:rsidRDefault="00F073A9" w:rsidP="00F073A9">
      <w:pPr>
        <w:pStyle w:val="ListParagraph"/>
        <w:jc w:val="both"/>
        <w:rPr>
          <w:sz w:val="22"/>
          <w:szCs w:val="22"/>
        </w:rPr>
      </w:pPr>
    </w:p>
    <w:p w:rsidR="00923BA3" w:rsidRPr="00923BA3" w:rsidRDefault="00923BA3" w:rsidP="00217D00">
      <w:pPr>
        <w:pStyle w:val="ListParagraph"/>
        <w:numPr>
          <w:ilvl w:val="0"/>
          <w:numId w:val="20"/>
        </w:numPr>
        <w:jc w:val="both"/>
        <w:rPr>
          <w:sz w:val="22"/>
          <w:szCs w:val="22"/>
        </w:rPr>
      </w:pPr>
      <w:r>
        <w:rPr>
          <w:sz w:val="22"/>
          <w:szCs w:val="22"/>
        </w:rPr>
        <w:t>The Gateway will open on the first day of each month</w:t>
      </w:r>
      <w:r w:rsidR="00F073A9">
        <w:rPr>
          <w:sz w:val="22"/>
          <w:szCs w:val="22"/>
        </w:rPr>
        <w:t>, beginning 1 April 2018,</w:t>
      </w:r>
      <w:r>
        <w:rPr>
          <w:sz w:val="22"/>
          <w:szCs w:val="22"/>
        </w:rPr>
        <w:t xml:space="preserve"> and will close on the last day of each month</w:t>
      </w:r>
      <w:r w:rsidR="00E56593">
        <w:rPr>
          <w:sz w:val="22"/>
          <w:szCs w:val="22"/>
        </w:rPr>
        <w:t>, but allowing specifically for more time at the beginning of September where schools return after 1 September</w:t>
      </w:r>
      <w:r>
        <w:rPr>
          <w:sz w:val="22"/>
          <w:szCs w:val="22"/>
        </w:rPr>
        <w:t xml:space="preserve">. Once the Gateway is closed, the Local Authority will process the delivery information and will calculate / amend funding and payments as set out in paragraph </w:t>
      </w:r>
      <w:r w:rsidR="00E56593" w:rsidRPr="00E56593">
        <w:rPr>
          <w:sz w:val="22"/>
          <w:szCs w:val="22"/>
        </w:rPr>
        <w:t>f</w:t>
      </w:r>
      <w:r>
        <w:rPr>
          <w:color w:val="FF0000"/>
          <w:sz w:val="22"/>
          <w:szCs w:val="22"/>
        </w:rPr>
        <w:t>.</w:t>
      </w:r>
      <w:r w:rsidR="00005907" w:rsidRPr="00005907">
        <w:rPr>
          <w:sz w:val="22"/>
          <w:szCs w:val="22"/>
        </w:rPr>
        <w:t xml:space="preserve"> Payments to PVI providers will be made monthly and will be adjusted monthly. Payments to maintained providers will be made mont</w:t>
      </w:r>
      <w:r w:rsidR="004C305A">
        <w:rPr>
          <w:sz w:val="22"/>
          <w:szCs w:val="22"/>
        </w:rPr>
        <w:t>hly and</w:t>
      </w:r>
      <w:r w:rsidR="00005907" w:rsidRPr="00005907">
        <w:rPr>
          <w:sz w:val="22"/>
          <w:szCs w:val="22"/>
        </w:rPr>
        <w:t xml:space="preserve"> adjusted termly.</w:t>
      </w:r>
    </w:p>
    <w:p w:rsidR="00923BA3" w:rsidRPr="00923BA3" w:rsidRDefault="00923BA3" w:rsidP="00923BA3">
      <w:pPr>
        <w:pStyle w:val="ListParagraph"/>
        <w:jc w:val="both"/>
        <w:rPr>
          <w:sz w:val="22"/>
          <w:szCs w:val="22"/>
        </w:rPr>
      </w:pPr>
    </w:p>
    <w:p w:rsidR="00923BA3" w:rsidRDefault="00923BA3" w:rsidP="00217D00">
      <w:pPr>
        <w:pStyle w:val="ListParagraph"/>
        <w:numPr>
          <w:ilvl w:val="0"/>
          <w:numId w:val="20"/>
        </w:numPr>
        <w:jc w:val="both"/>
        <w:rPr>
          <w:sz w:val="22"/>
          <w:szCs w:val="22"/>
        </w:rPr>
      </w:pPr>
      <w:r>
        <w:rPr>
          <w:sz w:val="22"/>
          <w:szCs w:val="22"/>
        </w:rPr>
        <w:t xml:space="preserve">The Gateway will open </w:t>
      </w:r>
      <w:r w:rsidR="00F073A9">
        <w:rPr>
          <w:sz w:val="22"/>
          <w:szCs w:val="22"/>
        </w:rPr>
        <w:t xml:space="preserve">at the start of each month </w:t>
      </w:r>
      <w:r w:rsidR="00E56593">
        <w:rPr>
          <w:sz w:val="22"/>
          <w:szCs w:val="22"/>
        </w:rPr>
        <w:t>with pre-populated</w:t>
      </w:r>
      <w:r>
        <w:rPr>
          <w:sz w:val="22"/>
          <w:szCs w:val="22"/>
        </w:rPr>
        <w:t xml:space="preserve"> information from </w:t>
      </w:r>
      <w:r w:rsidR="00E56593">
        <w:rPr>
          <w:sz w:val="22"/>
          <w:szCs w:val="22"/>
        </w:rPr>
        <w:t>the previous month</w:t>
      </w:r>
      <w:r>
        <w:rPr>
          <w:sz w:val="22"/>
          <w:szCs w:val="22"/>
        </w:rPr>
        <w:t>. This means that providers do not have to enter information from scratch. Providers are advised to update their information on the Gateway</w:t>
      </w:r>
      <w:r w:rsidR="00E56593">
        <w:rPr>
          <w:sz w:val="22"/>
          <w:szCs w:val="22"/>
        </w:rPr>
        <w:t xml:space="preserve"> ‘as they go’</w:t>
      </w:r>
      <w:r>
        <w:rPr>
          <w:sz w:val="22"/>
          <w:szCs w:val="22"/>
        </w:rPr>
        <w:t xml:space="preserve"> so that the job of inputting / revising this is not left until the end of each month.</w:t>
      </w:r>
    </w:p>
    <w:p w:rsidR="00CE46B3" w:rsidRDefault="00CE46B3" w:rsidP="00CE46B3">
      <w:pPr>
        <w:pStyle w:val="ListParagraph"/>
        <w:jc w:val="both"/>
        <w:rPr>
          <w:sz w:val="22"/>
          <w:szCs w:val="22"/>
        </w:rPr>
      </w:pPr>
    </w:p>
    <w:p w:rsidR="00CE46B3" w:rsidRDefault="00CE46B3" w:rsidP="00217D00">
      <w:pPr>
        <w:pStyle w:val="ListParagraph"/>
        <w:numPr>
          <w:ilvl w:val="0"/>
          <w:numId w:val="20"/>
        </w:numPr>
        <w:jc w:val="both"/>
        <w:rPr>
          <w:sz w:val="22"/>
          <w:szCs w:val="22"/>
        </w:rPr>
      </w:pPr>
      <w:r>
        <w:rPr>
          <w:sz w:val="22"/>
          <w:szCs w:val="22"/>
        </w:rPr>
        <w:t>The Authority reserves the right to make adjustments to the funding paid, including continuing to fund on the previous month’s data</w:t>
      </w:r>
      <w:r w:rsidR="00B57946">
        <w:rPr>
          <w:sz w:val="22"/>
          <w:szCs w:val="22"/>
        </w:rPr>
        <w:t>,</w:t>
      </w:r>
      <w:r>
        <w:rPr>
          <w:sz w:val="22"/>
          <w:szCs w:val="22"/>
        </w:rPr>
        <w:t xml:space="preserve"> or </w:t>
      </w:r>
      <w:r w:rsidR="00B57946">
        <w:rPr>
          <w:sz w:val="22"/>
          <w:szCs w:val="22"/>
        </w:rPr>
        <w:t>basing a payment on an</w:t>
      </w:r>
      <w:r>
        <w:rPr>
          <w:sz w:val="22"/>
          <w:szCs w:val="22"/>
        </w:rPr>
        <w:t xml:space="preserve"> estimate, or not making any payment, where the information submitted by providers is demonstrably incorrect or is missing.</w:t>
      </w:r>
    </w:p>
    <w:p w:rsidR="00FC7AAA" w:rsidRDefault="00FC7AAA" w:rsidP="00FC7AAA">
      <w:pPr>
        <w:pStyle w:val="ListParagraph"/>
        <w:jc w:val="both"/>
        <w:rPr>
          <w:sz w:val="22"/>
          <w:szCs w:val="22"/>
        </w:rPr>
      </w:pPr>
    </w:p>
    <w:p w:rsidR="00FC7AAA" w:rsidRPr="00FC7AAA" w:rsidRDefault="00FC7AAA" w:rsidP="00FC7AAA">
      <w:pPr>
        <w:pStyle w:val="ListParagraph"/>
        <w:numPr>
          <w:ilvl w:val="0"/>
          <w:numId w:val="20"/>
        </w:numPr>
        <w:jc w:val="both"/>
        <w:rPr>
          <w:sz w:val="22"/>
          <w:szCs w:val="22"/>
        </w:rPr>
      </w:pPr>
      <w:r w:rsidRPr="00FC7AAA">
        <w:rPr>
          <w:sz w:val="22"/>
          <w:szCs w:val="22"/>
        </w:rPr>
        <w:t xml:space="preserve">The timing of certain duplicate checks may mean that funding </w:t>
      </w:r>
      <w:r>
        <w:rPr>
          <w:sz w:val="22"/>
          <w:szCs w:val="22"/>
        </w:rPr>
        <w:t xml:space="preserve">is corrected, or withdrawn, </w:t>
      </w:r>
      <w:r w:rsidRPr="00FC7AAA">
        <w:rPr>
          <w:sz w:val="22"/>
          <w:szCs w:val="22"/>
        </w:rPr>
        <w:t xml:space="preserve">at a later date.  </w:t>
      </w:r>
    </w:p>
    <w:p w:rsidR="00641CA8" w:rsidRPr="00FC7AAA" w:rsidRDefault="00641CA8" w:rsidP="00FC7AAA">
      <w:pPr>
        <w:jc w:val="both"/>
        <w:rPr>
          <w:sz w:val="22"/>
          <w:szCs w:val="22"/>
        </w:rPr>
      </w:pPr>
    </w:p>
    <w:p w:rsidR="00641CA8" w:rsidRDefault="00641CA8" w:rsidP="00217D00">
      <w:pPr>
        <w:pStyle w:val="ListParagraph"/>
        <w:numPr>
          <w:ilvl w:val="0"/>
          <w:numId w:val="20"/>
        </w:numPr>
        <w:jc w:val="both"/>
        <w:rPr>
          <w:sz w:val="22"/>
          <w:szCs w:val="22"/>
        </w:rPr>
      </w:pPr>
      <w:r>
        <w:rPr>
          <w:sz w:val="22"/>
          <w:szCs w:val="22"/>
        </w:rPr>
        <w:t>The censuses required by the DfE are no longer used for EYSFF purposes. However, schools are still required to submit a termly census and PVI providers an annual census in January.</w:t>
      </w:r>
    </w:p>
    <w:p w:rsidR="002177E8" w:rsidRDefault="002177E8" w:rsidP="00E97E91">
      <w:pPr>
        <w:jc w:val="both"/>
        <w:rPr>
          <w:sz w:val="22"/>
          <w:szCs w:val="22"/>
        </w:rPr>
      </w:pPr>
    </w:p>
    <w:p w:rsidR="00A53F14" w:rsidRPr="00D44734" w:rsidRDefault="00A53F14" w:rsidP="00E97E91">
      <w:pPr>
        <w:jc w:val="both"/>
        <w:rPr>
          <w:sz w:val="22"/>
          <w:szCs w:val="22"/>
        </w:rPr>
      </w:pPr>
    </w:p>
    <w:p w:rsidR="00E97E91" w:rsidRPr="00D44734" w:rsidRDefault="007069B5" w:rsidP="00E97E91">
      <w:pPr>
        <w:jc w:val="both"/>
        <w:rPr>
          <w:b/>
          <w:sz w:val="22"/>
          <w:szCs w:val="22"/>
        </w:rPr>
      </w:pPr>
      <w:r>
        <w:rPr>
          <w:b/>
          <w:sz w:val="22"/>
          <w:szCs w:val="22"/>
        </w:rPr>
        <w:t>d</w:t>
      </w:r>
      <w:r w:rsidR="00E97E91" w:rsidRPr="00D44734">
        <w:rPr>
          <w:b/>
          <w:sz w:val="22"/>
          <w:szCs w:val="22"/>
        </w:rPr>
        <w:t>) Only children eligible for the 3 and 4 year old free entitlement</w:t>
      </w:r>
      <w:r w:rsidR="00027889">
        <w:rPr>
          <w:b/>
          <w:sz w:val="22"/>
          <w:szCs w:val="22"/>
        </w:rPr>
        <w:t>s</w:t>
      </w:r>
      <w:r w:rsidR="00E97E91" w:rsidRPr="00D44734">
        <w:rPr>
          <w:b/>
          <w:sz w:val="22"/>
          <w:szCs w:val="22"/>
        </w:rPr>
        <w:t xml:space="preserve"> will be funded</w:t>
      </w:r>
    </w:p>
    <w:p w:rsidR="000D4481" w:rsidRDefault="000D4481" w:rsidP="00E97E91">
      <w:pPr>
        <w:jc w:val="both"/>
        <w:rPr>
          <w:sz w:val="22"/>
          <w:szCs w:val="22"/>
        </w:rPr>
      </w:pPr>
    </w:p>
    <w:p w:rsidR="000D4481" w:rsidRPr="000D4481" w:rsidRDefault="000D4481" w:rsidP="00E97E91">
      <w:pPr>
        <w:jc w:val="both"/>
        <w:rPr>
          <w:sz w:val="22"/>
          <w:szCs w:val="22"/>
          <w:u w:val="single"/>
        </w:rPr>
      </w:pPr>
      <w:r w:rsidRPr="000D4481">
        <w:rPr>
          <w:sz w:val="22"/>
          <w:szCs w:val="22"/>
          <w:u w:val="single"/>
        </w:rPr>
        <w:t xml:space="preserve">Universal </w:t>
      </w:r>
      <w:r w:rsidR="00EE14E0">
        <w:rPr>
          <w:sz w:val="22"/>
          <w:szCs w:val="22"/>
          <w:u w:val="single"/>
        </w:rPr>
        <w:t xml:space="preserve">15 Hours </w:t>
      </w:r>
      <w:r w:rsidRPr="000D4481">
        <w:rPr>
          <w:sz w:val="22"/>
          <w:szCs w:val="22"/>
          <w:u w:val="single"/>
        </w:rPr>
        <w:t>Entitlement</w:t>
      </w:r>
    </w:p>
    <w:p w:rsidR="000D4481" w:rsidRPr="00D44734" w:rsidRDefault="000D4481" w:rsidP="00E97E91">
      <w:pPr>
        <w:jc w:val="both"/>
        <w:rPr>
          <w:sz w:val="22"/>
          <w:szCs w:val="22"/>
        </w:rPr>
      </w:pPr>
    </w:p>
    <w:p w:rsidR="00E97E91" w:rsidRPr="002965DD" w:rsidRDefault="00E97E91" w:rsidP="00E97E91">
      <w:pPr>
        <w:numPr>
          <w:ilvl w:val="0"/>
          <w:numId w:val="1"/>
        </w:numPr>
        <w:jc w:val="both"/>
        <w:rPr>
          <w:sz w:val="22"/>
          <w:szCs w:val="22"/>
        </w:rPr>
      </w:pPr>
      <w:r w:rsidRPr="00D44734">
        <w:rPr>
          <w:sz w:val="22"/>
          <w:szCs w:val="22"/>
        </w:rPr>
        <w:t xml:space="preserve">The EYSFF for 3 and 4 year olds will only allocate funding for children in </w:t>
      </w:r>
      <w:r w:rsidR="006D6487">
        <w:rPr>
          <w:sz w:val="22"/>
          <w:szCs w:val="22"/>
        </w:rPr>
        <w:t>provider</w:t>
      </w:r>
      <w:r w:rsidRPr="00D44734">
        <w:rPr>
          <w:sz w:val="22"/>
          <w:szCs w:val="22"/>
        </w:rPr>
        <w:t>s that are accessing the free entitlement from the term after their 3</w:t>
      </w:r>
      <w:r w:rsidRPr="00D44734">
        <w:rPr>
          <w:sz w:val="22"/>
          <w:szCs w:val="22"/>
          <w:vertAlign w:val="superscript"/>
        </w:rPr>
        <w:t>rd</w:t>
      </w:r>
      <w:r w:rsidRPr="00D44734">
        <w:rPr>
          <w:sz w:val="22"/>
          <w:szCs w:val="22"/>
        </w:rPr>
        <w:t xml:space="preserve"> birthday. The 1 September, 1 January and 1 April are taken as start dates for each of the terms. The offer has been </w:t>
      </w:r>
      <w:r w:rsidRPr="000124E2">
        <w:rPr>
          <w:sz w:val="22"/>
          <w:szCs w:val="22"/>
        </w:rPr>
        <w:t>extended to eligible 2 year olds,</w:t>
      </w:r>
      <w:r w:rsidRPr="00D44734">
        <w:rPr>
          <w:sz w:val="22"/>
          <w:szCs w:val="22"/>
        </w:rPr>
        <w:t xml:space="preserve"> but this does not mean all children accessing provision under aged 3 are eligible for EYSFF funding.</w:t>
      </w:r>
    </w:p>
    <w:p w:rsidR="00E97E91" w:rsidRDefault="00E97E91" w:rsidP="00EE14E0">
      <w:pPr>
        <w:numPr>
          <w:ilvl w:val="0"/>
          <w:numId w:val="1"/>
        </w:numPr>
        <w:jc w:val="both"/>
        <w:rPr>
          <w:sz w:val="22"/>
          <w:szCs w:val="22"/>
        </w:rPr>
      </w:pPr>
      <w:r w:rsidRPr="0085520D">
        <w:rPr>
          <w:sz w:val="22"/>
          <w:szCs w:val="22"/>
        </w:rPr>
        <w:lastRenderedPageBreak/>
        <w:t>The maximum number of hours any child will be funded for</w:t>
      </w:r>
      <w:r w:rsidR="006127FB" w:rsidRPr="0085520D">
        <w:rPr>
          <w:sz w:val="22"/>
          <w:szCs w:val="22"/>
        </w:rPr>
        <w:t xml:space="preserve">, for the </w:t>
      </w:r>
      <w:r w:rsidR="000D4481">
        <w:rPr>
          <w:sz w:val="22"/>
          <w:szCs w:val="22"/>
        </w:rPr>
        <w:t>period 1 April 2018 to 31 March 2019</w:t>
      </w:r>
      <w:r w:rsidR="006127FB" w:rsidRPr="0085520D">
        <w:rPr>
          <w:sz w:val="22"/>
          <w:szCs w:val="22"/>
        </w:rPr>
        <w:t>,</w:t>
      </w:r>
      <w:r w:rsidR="000D4481">
        <w:rPr>
          <w:sz w:val="22"/>
          <w:szCs w:val="22"/>
        </w:rPr>
        <w:t xml:space="preserve"> for the universal entitlement</w:t>
      </w:r>
      <w:r w:rsidRPr="0085520D">
        <w:rPr>
          <w:sz w:val="22"/>
          <w:szCs w:val="22"/>
        </w:rPr>
        <w:t xml:space="preserve"> is 15 hours per week</w:t>
      </w:r>
      <w:r w:rsidR="000D4481">
        <w:rPr>
          <w:sz w:val="22"/>
          <w:szCs w:val="22"/>
        </w:rPr>
        <w:t xml:space="preserve"> (for 38</w:t>
      </w:r>
      <w:r w:rsidR="006127FB" w:rsidRPr="0085520D">
        <w:rPr>
          <w:sz w:val="22"/>
          <w:szCs w:val="22"/>
        </w:rPr>
        <w:t xml:space="preserve"> weeks)</w:t>
      </w:r>
      <w:r w:rsidR="007E7B4E">
        <w:rPr>
          <w:sz w:val="22"/>
          <w:szCs w:val="22"/>
        </w:rPr>
        <w:t xml:space="preserve"> or the </w:t>
      </w:r>
      <w:r w:rsidR="0068704B">
        <w:rPr>
          <w:sz w:val="22"/>
          <w:szCs w:val="22"/>
        </w:rPr>
        <w:t>annual e</w:t>
      </w:r>
      <w:r w:rsidR="007E7B4E">
        <w:rPr>
          <w:sz w:val="22"/>
          <w:szCs w:val="22"/>
        </w:rPr>
        <w:t>quivalent of this total</w:t>
      </w:r>
      <w:r w:rsidR="006127FB" w:rsidRPr="0085520D">
        <w:rPr>
          <w:sz w:val="22"/>
          <w:szCs w:val="22"/>
        </w:rPr>
        <w:t xml:space="preserve">. This is the same for any child regardless of their age, so a four or five year old child staying in nursery (rather than starting Reception) will only be funded </w:t>
      </w:r>
      <w:r w:rsidR="00EE14E0">
        <w:rPr>
          <w:sz w:val="22"/>
          <w:szCs w:val="22"/>
        </w:rPr>
        <w:t xml:space="preserve">for the maximum on this basis, </w:t>
      </w:r>
      <w:r w:rsidR="0085520D" w:rsidRPr="00EE14E0">
        <w:rPr>
          <w:sz w:val="22"/>
          <w:szCs w:val="22"/>
        </w:rPr>
        <w:t>unless they are eligible for the extended 30 hours</w:t>
      </w:r>
      <w:r w:rsidR="0073617C" w:rsidRPr="00EE14E0">
        <w:rPr>
          <w:sz w:val="22"/>
          <w:szCs w:val="22"/>
        </w:rPr>
        <w:t xml:space="preserve"> or they are continued to be placed at the request of the Local Authority (e.g. children with SEND)</w:t>
      </w:r>
      <w:r w:rsidR="0085520D" w:rsidRPr="00EE14E0">
        <w:rPr>
          <w:sz w:val="22"/>
          <w:szCs w:val="22"/>
        </w:rPr>
        <w:t>, where th</w:t>
      </w:r>
      <w:r w:rsidR="00FC2DB7" w:rsidRPr="00EE14E0">
        <w:rPr>
          <w:sz w:val="22"/>
          <w:szCs w:val="22"/>
        </w:rPr>
        <w:t>ey will be funded for 30 hours.</w:t>
      </w:r>
    </w:p>
    <w:p w:rsidR="00EE14E0" w:rsidRDefault="00EE14E0" w:rsidP="00EE14E0">
      <w:pPr>
        <w:ind w:left="720"/>
        <w:jc w:val="both"/>
        <w:rPr>
          <w:sz w:val="22"/>
          <w:szCs w:val="22"/>
        </w:rPr>
      </w:pPr>
    </w:p>
    <w:p w:rsidR="00EE14E0" w:rsidRPr="00EE14E0" w:rsidRDefault="00EE14E0" w:rsidP="00EE14E0">
      <w:pPr>
        <w:numPr>
          <w:ilvl w:val="0"/>
          <w:numId w:val="1"/>
        </w:numPr>
        <w:jc w:val="both"/>
        <w:rPr>
          <w:sz w:val="22"/>
          <w:szCs w:val="22"/>
        </w:rPr>
      </w:pPr>
      <w:r>
        <w:rPr>
          <w:sz w:val="22"/>
          <w:szCs w:val="22"/>
        </w:rPr>
        <w:t>The</w:t>
      </w:r>
      <w:r w:rsidR="009E0B93">
        <w:rPr>
          <w:sz w:val="22"/>
          <w:szCs w:val="22"/>
        </w:rPr>
        <w:t xml:space="preserve"> monthly</w:t>
      </w:r>
      <w:r>
        <w:rPr>
          <w:sz w:val="22"/>
          <w:szCs w:val="22"/>
        </w:rPr>
        <w:t xml:space="preserve"> ‘starters and leavers’ methodolog</w:t>
      </w:r>
      <w:r w:rsidR="009E0B93">
        <w:rPr>
          <w:sz w:val="22"/>
          <w:szCs w:val="22"/>
        </w:rPr>
        <w:t>y will identify where a child stretches</w:t>
      </w:r>
      <w:r>
        <w:rPr>
          <w:sz w:val="22"/>
          <w:szCs w:val="22"/>
        </w:rPr>
        <w:t xml:space="preserve"> their take up of their entitlement over more than 38 weeks and will fund </w:t>
      </w:r>
      <w:r w:rsidR="009E0B93">
        <w:rPr>
          <w:sz w:val="22"/>
          <w:szCs w:val="22"/>
        </w:rPr>
        <w:t xml:space="preserve">this </w:t>
      </w:r>
      <w:r>
        <w:rPr>
          <w:sz w:val="22"/>
          <w:szCs w:val="22"/>
        </w:rPr>
        <w:t>according</w:t>
      </w:r>
      <w:r w:rsidR="00E248EE">
        <w:rPr>
          <w:sz w:val="22"/>
          <w:szCs w:val="22"/>
        </w:rPr>
        <w:t>ly</w:t>
      </w:r>
      <w:r>
        <w:rPr>
          <w:sz w:val="22"/>
          <w:szCs w:val="22"/>
        </w:rPr>
        <w:t>.</w:t>
      </w:r>
    </w:p>
    <w:p w:rsidR="00EE14E0" w:rsidRPr="007E7B4E" w:rsidRDefault="00EE14E0" w:rsidP="00EE14E0">
      <w:pPr>
        <w:ind w:left="720"/>
        <w:jc w:val="both"/>
        <w:rPr>
          <w:sz w:val="22"/>
          <w:szCs w:val="22"/>
        </w:rPr>
      </w:pPr>
    </w:p>
    <w:p w:rsidR="00E97E91" w:rsidRDefault="00E97E91" w:rsidP="00E97E91">
      <w:pPr>
        <w:numPr>
          <w:ilvl w:val="0"/>
          <w:numId w:val="1"/>
        </w:numPr>
        <w:jc w:val="both"/>
        <w:rPr>
          <w:sz w:val="22"/>
          <w:szCs w:val="22"/>
        </w:rPr>
      </w:pPr>
      <w:r w:rsidRPr="00D44734">
        <w:rPr>
          <w:sz w:val="22"/>
          <w:szCs w:val="22"/>
        </w:rPr>
        <w:t>Although a child can tak</w:t>
      </w:r>
      <w:r w:rsidR="00757363">
        <w:rPr>
          <w:sz w:val="22"/>
          <w:szCs w:val="22"/>
        </w:rPr>
        <w:t xml:space="preserve">e up their entitlement over two </w:t>
      </w:r>
      <w:r w:rsidR="006D6487">
        <w:rPr>
          <w:sz w:val="22"/>
          <w:szCs w:val="22"/>
        </w:rPr>
        <w:t>provider</w:t>
      </w:r>
      <w:r w:rsidRPr="00D44734">
        <w:rPr>
          <w:sz w:val="22"/>
          <w:szCs w:val="22"/>
        </w:rPr>
        <w:t>s, the maximum entitlement is still the equivalent of</w:t>
      </w:r>
      <w:r w:rsidR="00EE14E0">
        <w:rPr>
          <w:sz w:val="22"/>
          <w:szCs w:val="22"/>
        </w:rPr>
        <w:t xml:space="preserve"> </w:t>
      </w:r>
      <w:r w:rsidRPr="006127FB">
        <w:rPr>
          <w:sz w:val="22"/>
          <w:szCs w:val="22"/>
        </w:rPr>
        <w:t>15</w:t>
      </w:r>
      <w:r w:rsidR="00EE14E0">
        <w:rPr>
          <w:sz w:val="22"/>
          <w:szCs w:val="22"/>
        </w:rPr>
        <w:t xml:space="preserve"> </w:t>
      </w:r>
      <w:r w:rsidRPr="00D44734">
        <w:rPr>
          <w:sz w:val="22"/>
          <w:szCs w:val="22"/>
        </w:rPr>
        <w:t>hours per week over 38 weeks per year</w:t>
      </w:r>
      <w:r w:rsidR="00EE14E0">
        <w:rPr>
          <w:sz w:val="22"/>
          <w:szCs w:val="22"/>
        </w:rPr>
        <w:t>, unless otherwise agreed</w:t>
      </w:r>
      <w:r w:rsidRPr="00D44734">
        <w:rPr>
          <w:sz w:val="22"/>
          <w:szCs w:val="22"/>
        </w:rPr>
        <w:t xml:space="preserve">. Where a child attends two </w:t>
      </w:r>
      <w:r w:rsidR="006D6487">
        <w:rPr>
          <w:sz w:val="22"/>
          <w:szCs w:val="22"/>
        </w:rPr>
        <w:t>provider</w:t>
      </w:r>
      <w:r w:rsidRPr="006127FB">
        <w:rPr>
          <w:sz w:val="22"/>
          <w:szCs w:val="22"/>
        </w:rPr>
        <w:t xml:space="preserve">s, the Local Authority will fund each </w:t>
      </w:r>
      <w:r w:rsidR="006D6487">
        <w:rPr>
          <w:sz w:val="22"/>
          <w:szCs w:val="22"/>
        </w:rPr>
        <w:t>provider</w:t>
      </w:r>
      <w:r w:rsidRPr="006127FB">
        <w:rPr>
          <w:sz w:val="22"/>
          <w:szCs w:val="22"/>
        </w:rPr>
        <w:t xml:space="preserve"> on a pro-rata basis only up to a maximum o</w:t>
      </w:r>
      <w:r w:rsidR="00EE14E0">
        <w:rPr>
          <w:sz w:val="22"/>
          <w:szCs w:val="22"/>
        </w:rPr>
        <w:t>f 15</w:t>
      </w:r>
      <w:r w:rsidRPr="006127FB">
        <w:rPr>
          <w:sz w:val="22"/>
          <w:szCs w:val="22"/>
        </w:rPr>
        <w:t>.</w:t>
      </w:r>
      <w:r w:rsidRPr="00D44734">
        <w:rPr>
          <w:sz w:val="22"/>
          <w:szCs w:val="22"/>
        </w:rPr>
        <w:t xml:space="preserve"> Where a child attends two </w:t>
      </w:r>
      <w:r w:rsidR="006D6487">
        <w:rPr>
          <w:sz w:val="22"/>
          <w:szCs w:val="22"/>
        </w:rPr>
        <w:t>provider</w:t>
      </w:r>
      <w:r w:rsidRPr="00D44734">
        <w:rPr>
          <w:sz w:val="22"/>
          <w:szCs w:val="22"/>
        </w:rPr>
        <w:t xml:space="preserve">s, the individual </w:t>
      </w:r>
      <w:r w:rsidR="006D6487">
        <w:rPr>
          <w:sz w:val="22"/>
          <w:szCs w:val="22"/>
        </w:rPr>
        <w:t>provider</w:t>
      </w:r>
      <w:r w:rsidRPr="00D44734">
        <w:rPr>
          <w:sz w:val="22"/>
          <w:szCs w:val="22"/>
        </w:rPr>
        <w:t xml:space="preserve">s should ensure they are aware of the free entitlement hours being accessed by that child at another </w:t>
      </w:r>
      <w:r w:rsidR="006D6487">
        <w:rPr>
          <w:sz w:val="22"/>
          <w:szCs w:val="22"/>
        </w:rPr>
        <w:t>provider</w:t>
      </w:r>
      <w:r w:rsidRPr="00D44734">
        <w:rPr>
          <w:sz w:val="22"/>
          <w:szCs w:val="22"/>
        </w:rPr>
        <w:t xml:space="preserve">; this should help to avoid funding discrepancies regarding duplicate pupils. This may involve discussion with the </w:t>
      </w:r>
      <w:r w:rsidR="006D6487">
        <w:rPr>
          <w:sz w:val="22"/>
          <w:szCs w:val="22"/>
        </w:rPr>
        <w:t>provider</w:t>
      </w:r>
      <w:r w:rsidRPr="00D44734">
        <w:rPr>
          <w:sz w:val="22"/>
          <w:szCs w:val="22"/>
        </w:rPr>
        <w:t>s involved where the pro-rata split is not clear from the census returns.</w:t>
      </w:r>
    </w:p>
    <w:p w:rsidR="00027889" w:rsidRDefault="00027889" w:rsidP="00027889">
      <w:pPr>
        <w:ind w:left="720"/>
        <w:jc w:val="both"/>
        <w:rPr>
          <w:sz w:val="22"/>
          <w:szCs w:val="22"/>
        </w:rPr>
      </w:pPr>
    </w:p>
    <w:p w:rsidR="00027889" w:rsidRPr="00D44734" w:rsidRDefault="00027889" w:rsidP="00E97E91">
      <w:pPr>
        <w:numPr>
          <w:ilvl w:val="0"/>
          <w:numId w:val="1"/>
        </w:numPr>
        <w:jc w:val="both"/>
        <w:rPr>
          <w:sz w:val="22"/>
          <w:szCs w:val="22"/>
        </w:rPr>
      </w:pPr>
      <w:r>
        <w:rPr>
          <w:sz w:val="22"/>
          <w:szCs w:val="22"/>
        </w:rPr>
        <w:t>The ESYFF no longer applies a cap on the number of hours funded based on the published admission number of a maintained setting.</w:t>
      </w:r>
    </w:p>
    <w:p w:rsidR="00027889" w:rsidRDefault="00027889" w:rsidP="00D45675">
      <w:pPr>
        <w:jc w:val="both"/>
        <w:rPr>
          <w:sz w:val="22"/>
          <w:szCs w:val="22"/>
        </w:rPr>
      </w:pPr>
    </w:p>
    <w:p w:rsidR="000D4481" w:rsidRPr="00D45675" w:rsidRDefault="000D4481" w:rsidP="000D4481">
      <w:pPr>
        <w:ind w:left="360"/>
        <w:jc w:val="both"/>
        <w:rPr>
          <w:sz w:val="22"/>
          <w:szCs w:val="22"/>
          <w:u w:val="single"/>
        </w:rPr>
      </w:pPr>
      <w:r w:rsidRPr="00D45675">
        <w:rPr>
          <w:sz w:val="22"/>
          <w:szCs w:val="22"/>
          <w:u w:val="single"/>
        </w:rPr>
        <w:t>Extended 30 Hours Entitlement</w:t>
      </w:r>
    </w:p>
    <w:p w:rsidR="000D4481" w:rsidRDefault="000D4481" w:rsidP="00164F4C">
      <w:pPr>
        <w:jc w:val="both"/>
        <w:rPr>
          <w:sz w:val="22"/>
          <w:szCs w:val="22"/>
        </w:rPr>
      </w:pPr>
    </w:p>
    <w:p w:rsidR="00EE14E0" w:rsidRDefault="009E0B93" w:rsidP="00217D00">
      <w:pPr>
        <w:pStyle w:val="ListParagraph"/>
        <w:numPr>
          <w:ilvl w:val="0"/>
          <w:numId w:val="17"/>
        </w:numPr>
        <w:jc w:val="both"/>
        <w:rPr>
          <w:sz w:val="22"/>
          <w:szCs w:val="22"/>
        </w:rPr>
      </w:pPr>
      <w:r>
        <w:rPr>
          <w:sz w:val="22"/>
          <w:szCs w:val="22"/>
        </w:rPr>
        <w:t>Some</w:t>
      </w:r>
      <w:r w:rsidR="00EE14E0" w:rsidRPr="00D45675">
        <w:rPr>
          <w:sz w:val="22"/>
          <w:szCs w:val="22"/>
        </w:rPr>
        <w:t xml:space="preserve"> children will be entitled to 30 hours per week (for 38 weeks per year) and, for these children, 30 hours x 38</w:t>
      </w:r>
      <w:r>
        <w:rPr>
          <w:sz w:val="22"/>
          <w:szCs w:val="22"/>
        </w:rPr>
        <w:t xml:space="preserve"> weeks</w:t>
      </w:r>
      <w:r w:rsidR="00EE14E0" w:rsidRPr="00D45675">
        <w:rPr>
          <w:sz w:val="22"/>
          <w:szCs w:val="22"/>
        </w:rPr>
        <w:t xml:space="preserve"> is the maximum number of hours that will be funded by the EYSFF</w:t>
      </w:r>
      <w:r>
        <w:rPr>
          <w:sz w:val="22"/>
          <w:szCs w:val="22"/>
        </w:rPr>
        <w:t xml:space="preserve"> between 1 April 2018 and 31 March 2019</w:t>
      </w:r>
      <w:r w:rsidR="00EE14E0" w:rsidRPr="00D45675">
        <w:rPr>
          <w:sz w:val="22"/>
          <w:szCs w:val="22"/>
        </w:rPr>
        <w:t>.</w:t>
      </w:r>
    </w:p>
    <w:p w:rsidR="00D45675" w:rsidRDefault="00D45675" w:rsidP="00D45675">
      <w:pPr>
        <w:pStyle w:val="ListParagraph"/>
        <w:jc w:val="both"/>
        <w:rPr>
          <w:sz w:val="22"/>
          <w:szCs w:val="22"/>
        </w:rPr>
      </w:pPr>
    </w:p>
    <w:p w:rsidR="007069B5" w:rsidRDefault="00D45675" w:rsidP="00217D00">
      <w:pPr>
        <w:numPr>
          <w:ilvl w:val="0"/>
          <w:numId w:val="17"/>
        </w:numPr>
        <w:jc w:val="both"/>
        <w:rPr>
          <w:sz w:val="22"/>
          <w:szCs w:val="22"/>
        </w:rPr>
      </w:pPr>
      <w:r>
        <w:rPr>
          <w:sz w:val="22"/>
          <w:szCs w:val="22"/>
        </w:rPr>
        <w:t>The</w:t>
      </w:r>
      <w:r w:rsidR="009E0B93">
        <w:rPr>
          <w:sz w:val="22"/>
          <w:szCs w:val="22"/>
        </w:rPr>
        <w:t xml:space="preserve"> monthly</w:t>
      </w:r>
      <w:r>
        <w:rPr>
          <w:sz w:val="22"/>
          <w:szCs w:val="22"/>
        </w:rPr>
        <w:t xml:space="preserve"> ‘starters and leavers’ methodology will identify where a child is stretching their take up of their entitlement over more than 38 weeks and will fund </w:t>
      </w:r>
      <w:r w:rsidR="009E0B93">
        <w:rPr>
          <w:sz w:val="22"/>
          <w:szCs w:val="22"/>
        </w:rPr>
        <w:t xml:space="preserve">this </w:t>
      </w:r>
      <w:r w:rsidR="000452B5">
        <w:rPr>
          <w:sz w:val="22"/>
          <w:szCs w:val="22"/>
        </w:rPr>
        <w:t>accordingly.</w:t>
      </w:r>
    </w:p>
    <w:p w:rsidR="009E0B93" w:rsidRDefault="009E0B93" w:rsidP="009E0B93">
      <w:pPr>
        <w:ind w:left="720"/>
        <w:jc w:val="both"/>
        <w:rPr>
          <w:sz w:val="22"/>
          <w:szCs w:val="22"/>
        </w:rPr>
      </w:pPr>
    </w:p>
    <w:p w:rsidR="009E0B93" w:rsidRDefault="009E0B93" w:rsidP="00217D00">
      <w:pPr>
        <w:numPr>
          <w:ilvl w:val="0"/>
          <w:numId w:val="17"/>
        </w:numPr>
        <w:jc w:val="both"/>
        <w:rPr>
          <w:sz w:val="22"/>
          <w:szCs w:val="22"/>
        </w:rPr>
      </w:pPr>
      <w:r>
        <w:rPr>
          <w:sz w:val="22"/>
          <w:szCs w:val="22"/>
        </w:rPr>
        <w:t>More detailed guidance on the eligibility requirements for the extended 30 hours entitlement</w:t>
      </w:r>
      <w:r w:rsidR="00B47DD0">
        <w:rPr>
          <w:sz w:val="22"/>
          <w:szCs w:val="22"/>
        </w:rPr>
        <w:t xml:space="preserve">, </w:t>
      </w:r>
      <w:r>
        <w:rPr>
          <w:sz w:val="22"/>
          <w:szCs w:val="22"/>
        </w:rPr>
        <w:t>the processes for determining this</w:t>
      </w:r>
      <w:r w:rsidR="00B47DD0">
        <w:rPr>
          <w:sz w:val="22"/>
          <w:szCs w:val="22"/>
        </w:rPr>
        <w:t xml:space="preserve"> and how the Authority </w:t>
      </w:r>
      <w:r w:rsidR="00D1648E">
        <w:rPr>
          <w:sz w:val="22"/>
          <w:szCs w:val="22"/>
        </w:rPr>
        <w:t xml:space="preserve">is required to </w:t>
      </w:r>
      <w:r w:rsidR="00B47DD0">
        <w:rPr>
          <w:sz w:val="22"/>
          <w:szCs w:val="22"/>
        </w:rPr>
        <w:t>ver</w:t>
      </w:r>
      <w:r w:rsidR="00D1648E">
        <w:rPr>
          <w:sz w:val="22"/>
          <w:szCs w:val="22"/>
        </w:rPr>
        <w:t>ify</w:t>
      </w:r>
      <w:r w:rsidR="00B47DD0">
        <w:rPr>
          <w:sz w:val="22"/>
          <w:szCs w:val="22"/>
        </w:rPr>
        <w:t xml:space="preserve"> eligibility</w:t>
      </w:r>
      <w:r>
        <w:rPr>
          <w:sz w:val="22"/>
          <w:szCs w:val="22"/>
        </w:rPr>
        <w:t xml:space="preserve">, can be found on Bradford Schools Online </w:t>
      </w:r>
      <w:hyperlink r:id="rId15" w:history="1">
        <w:r w:rsidRPr="009E0B93">
          <w:rPr>
            <w:rStyle w:val="Hyperlink"/>
            <w:sz w:val="22"/>
            <w:szCs w:val="22"/>
          </w:rPr>
          <w:t>here</w:t>
        </w:r>
      </w:hyperlink>
      <w:r>
        <w:rPr>
          <w:sz w:val="22"/>
          <w:szCs w:val="22"/>
        </w:rPr>
        <w:t>.</w:t>
      </w:r>
    </w:p>
    <w:p w:rsidR="00D45675" w:rsidRPr="009E0B93" w:rsidRDefault="00D45675" w:rsidP="009E0B93">
      <w:pPr>
        <w:jc w:val="both"/>
        <w:rPr>
          <w:sz w:val="22"/>
          <w:szCs w:val="22"/>
        </w:rPr>
      </w:pPr>
    </w:p>
    <w:p w:rsidR="003E3051" w:rsidRPr="00D44734" w:rsidRDefault="003E3051" w:rsidP="00E97E91">
      <w:pPr>
        <w:jc w:val="both"/>
        <w:rPr>
          <w:sz w:val="22"/>
          <w:szCs w:val="22"/>
        </w:rPr>
      </w:pPr>
    </w:p>
    <w:p w:rsidR="00E97E91" w:rsidRPr="00D44734" w:rsidRDefault="007069B5" w:rsidP="00E97E91">
      <w:pPr>
        <w:jc w:val="both"/>
        <w:rPr>
          <w:b/>
          <w:sz w:val="22"/>
          <w:szCs w:val="22"/>
        </w:rPr>
      </w:pPr>
      <w:r>
        <w:rPr>
          <w:b/>
          <w:sz w:val="22"/>
          <w:szCs w:val="22"/>
        </w:rPr>
        <w:t>e</w:t>
      </w:r>
      <w:r w:rsidR="00E97E91" w:rsidRPr="00D44734">
        <w:rPr>
          <w:b/>
          <w:sz w:val="22"/>
          <w:szCs w:val="22"/>
        </w:rPr>
        <w:t>) The Confirmed Indicativ</w:t>
      </w:r>
      <w:r w:rsidR="003E3051">
        <w:rPr>
          <w:b/>
          <w:sz w:val="22"/>
          <w:szCs w:val="22"/>
        </w:rPr>
        <w:t>e Budget</w:t>
      </w:r>
      <w:r>
        <w:rPr>
          <w:b/>
          <w:sz w:val="22"/>
          <w:szCs w:val="22"/>
        </w:rPr>
        <w:t xml:space="preserve"> </w:t>
      </w:r>
      <w:r w:rsidR="00164F4C">
        <w:rPr>
          <w:b/>
          <w:sz w:val="22"/>
          <w:szCs w:val="22"/>
        </w:rPr>
        <w:t>published in March 2018</w:t>
      </w:r>
      <w:r w:rsidR="00E97E91" w:rsidRPr="00D44734">
        <w:rPr>
          <w:b/>
          <w:sz w:val="22"/>
          <w:szCs w:val="22"/>
        </w:rPr>
        <w:t xml:space="preserve"> </w:t>
      </w:r>
      <w:r>
        <w:rPr>
          <w:b/>
          <w:sz w:val="22"/>
          <w:szCs w:val="22"/>
        </w:rPr>
        <w:t xml:space="preserve">for maintained providers </w:t>
      </w:r>
      <w:r w:rsidR="00E97E91" w:rsidRPr="00D44734">
        <w:rPr>
          <w:b/>
          <w:sz w:val="22"/>
          <w:szCs w:val="22"/>
        </w:rPr>
        <w:t>only gives an estimate of funding</w:t>
      </w:r>
      <w:r>
        <w:rPr>
          <w:b/>
          <w:sz w:val="22"/>
          <w:szCs w:val="22"/>
        </w:rPr>
        <w:t>. A pre-calculated Indicative Budget for PVI providers is replaced with a</w:t>
      </w:r>
      <w:r w:rsidR="00D33BE6">
        <w:rPr>
          <w:b/>
          <w:sz w:val="22"/>
          <w:szCs w:val="22"/>
        </w:rPr>
        <w:t xml:space="preserve"> flexible</w:t>
      </w:r>
      <w:r>
        <w:rPr>
          <w:b/>
          <w:sz w:val="22"/>
          <w:szCs w:val="22"/>
        </w:rPr>
        <w:t xml:space="preserve"> Ready Reckoner</w:t>
      </w:r>
    </w:p>
    <w:p w:rsidR="00E97E91" w:rsidRDefault="00E97E91" w:rsidP="00E97E91">
      <w:pPr>
        <w:jc w:val="both"/>
        <w:rPr>
          <w:sz w:val="22"/>
          <w:szCs w:val="22"/>
        </w:rPr>
      </w:pPr>
    </w:p>
    <w:p w:rsidR="00985F87" w:rsidRDefault="00985F87" w:rsidP="00985F87">
      <w:pPr>
        <w:numPr>
          <w:ilvl w:val="0"/>
          <w:numId w:val="9"/>
        </w:numPr>
        <w:jc w:val="both"/>
        <w:rPr>
          <w:sz w:val="22"/>
          <w:szCs w:val="22"/>
        </w:rPr>
      </w:pPr>
      <w:r w:rsidRPr="00D44734">
        <w:rPr>
          <w:sz w:val="22"/>
          <w:szCs w:val="22"/>
        </w:rPr>
        <w:t>A</w:t>
      </w:r>
      <w:r>
        <w:rPr>
          <w:sz w:val="22"/>
          <w:szCs w:val="22"/>
        </w:rPr>
        <w:t xml:space="preserve"> pre-calculated </w:t>
      </w:r>
      <w:r w:rsidRPr="00D44734">
        <w:rPr>
          <w:sz w:val="22"/>
          <w:szCs w:val="22"/>
        </w:rPr>
        <w:t>1</w:t>
      </w:r>
      <w:r w:rsidRPr="00D44734">
        <w:rPr>
          <w:sz w:val="22"/>
          <w:szCs w:val="22"/>
          <w:vertAlign w:val="superscript"/>
        </w:rPr>
        <w:t>st</w:t>
      </w:r>
      <w:r w:rsidRPr="00D44734">
        <w:rPr>
          <w:sz w:val="22"/>
          <w:szCs w:val="22"/>
        </w:rPr>
        <w:t xml:space="preserve"> </w:t>
      </w:r>
      <w:r>
        <w:rPr>
          <w:sz w:val="22"/>
          <w:szCs w:val="22"/>
        </w:rPr>
        <w:t>draft Indicative Budget for 2018/19</w:t>
      </w:r>
      <w:r w:rsidR="00D33BE6">
        <w:rPr>
          <w:sz w:val="22"/>
          <w:szCs w:val="22"/>
        </w:rPr>
        <w:t xml:space="preserve"> </w:t>
      </w:r>
      <w:r w:rsidR="00D33BE6" w:rsidRPr="00D44734">
        <w:rPr>
          <w:sz w:val="22"/>
          <w:szCs w:val="22"/>
        </w:rPr>
        <w:t>will be publi</w:t>
      </w:r>
      <w:r w:rsidR="00D33BE6">
        <w:rPr>
          <w:sz w:val="22"/>
          <w:szCs w:val="22"/>
        </w:rPr>
        <w:t>shed at the end of February 2018 only</w:t>
      </w:r>
      <w:r>
        <w:rPr>
          <w:sz w:val="22"/>
          <w:szCs w:val="22"/>
        </w:rPr>
        <w:t xml:space="preserve"> for maintained providers. This will show a provider</w:t>
      </w:r>
      <w:r w:rsidRPr="00D44734">
        <w:rPr>
          <w:sz w:val="22"/>
          <w:szCs w:val="22"/>
        </w:rPr>
        <w:t>’s Base Rate and Deprivation and SEN Fundin</w:t>
      </w:r>
      <w:r>
        <w:rPr>
          <w:sz w:val="22"/>
          <w:szCs w:val="22"/>
        </w:rPr>
        <w:t xml:space="preserve">g Rate, which are fixed for 2018/19. </w:t>
      </w:r>
      <w:r w:rsidRPr="00985F87">
        <w:rPr>
          <w:sz w:val="22"/>
          <w:szCs w:val="22"/>
        </w:rPr>
        <w:t xml:space="preserve">For the purposes of calculating </w:t>
      </w:r>
      <w:r w:rsidR="00D33BE6">
        <w:rPr>
          <w:sz w:val="22"/>
          <w:szCs w:val="22"/>
        </w:rPr>
        <w:t xml:space="preserve">these </w:t>
      </w:r>
      <w:r w:rsidRPr="00985F87">
        <w:rPr>
          <w:sz w:val="22"/>
          <w:szCs w:val="22"/>
        </w:rPr>
        <w:t xml:space="preserve">Indicative Budgets, simple estimates of the funded free entitlement hours for the following year will be used. </w:t>
      </w:r>
      <w:r>
        <w:rPr>
          <w:sz w:val="22"/>
          <w:szCs w:val="22"/>
        </w:rPr>
        <w:t>The pre-calculated Indicative Budget will be</w:t>
      </w:r>
      <w:r w:rsidR="00534848">
        <w:rPr>
          <w:sz w:val="22"/>
          <w:szCs w:val="22"/>
        </w:rPr>
        <w:t xml:space="preserve"> largely</w:t>
      </w:r>
      <w:r>
        <w:rPr>
          <w:sz w:val="22"/>
          <w:szCs w:val="22"/>
        </w:rPr>
        <w:t xml:space="preserve"> calculated on hours </w:t>
      </w:r>
      <w:r w:rsidR="00534848">
        <w:rPr>
          <w:sz w:val="22"/>
          <w:szCs w:val="22"/>
        </w:rPr>
        <w:t xml:space="preserve">delivered by </w:t>
      </w:r>
      <w:r w:rsidR="00D33BE6">
        <w:rPr>
          <w:sz w:val="22"/>
          <w:szCs w:val="22"/>
        </w:rPr>
        <w:t>each school</w:t>
      </w:r>
      <w:r w:rsidR="00534848">
        <w:rPr>
          <w:sz w:val="22"/>
          <w:szCs w:val="22"/>
        </w:rPr>
        <w:t xml:space="preserve"> recorded in the previous year </w:t>
      </w:r>
      <w:r>
        <w:rPr>
          <w:sz w:val="22"/>
          <w:szCs w:val="22"/>
        </w:rPr>
        <w:t xml:space="preserve">i.e. estimating that a </w:t>
      </w:r>
      <w:r w:rsidR="00D33BE6">
        <w:rPr>
          <w:sz w:val="22"/>
          <w:szCs w:val="22"/>
        </w:rPr>
        <w:t>school</w:t>
      </w:r>
      <w:r w:rsidR="00534848">
        <w:rPr>
          <w:sz w:val="22"/>
          <w:szCs w:val="22"/>
        </w:rPr>
        <w:t>’s numbers</w:t>
      </w:r>
      <w:r w:rsidRPr="00D44734">
        <w:rPr>
          <w:sz w:val="22"/>
          <w:szCs w:val="22"/>
        </w:rPr>
        <w:t xml:space="preserve"> wil</w:t>
      </w:r>
      <w:r w:rsidR="00534848">
        <w:rPr>
          <w:sz w:val="22"/>
          <w:szCs w:val="22"/>
        </w:rPr>
        <w:t>l be the same, adjusted for known changes, such as the full year delivery of the extended 30 hours entitlement.</w:t>
      </w:r>
    </w:p>
    <w:p w:rsidR="00985F87" w:rsidRDefault="00985F87" w:rsidP="00985F87">
      <w:pPr>
        <w:ind w:left="720"/>
        <w:jc w:val="both"/>
        <w:rPr>
          <w:sz w:val="22"/>
          <w:szCs w:val="22"/>
        </w:rPr>
      </w:pPr>
    </w:p>
    <w:p w:rsidR="00985F87" w:rsidRDefault="00985F87" w:rsidP="00985F87">
      <w:pPr>
        <w:numPr>
          <w:ilvl w:val="0"/>
          <w:numId w:val="9"/>
        </w:numPr>
        <w:jc w:val="both"/>
        <w:rPr>
          <w:sz w:val="22"/>
          <w:szCs w:val="22"/>
        </w:rPr>
      </w:pPr>
      <w:r>
        <w:rPr>
          <w:sz w:val="22"/>
          <w:szCs w:val="22"/>
        </w:rPr>
        <w:t>Maintained providers will</w:t>
      </w:r>
      <w:r w:rsidRPr="00D44734">
        <w:rPr>
          <w:sz w:val="22"/>
          <w:szCs w:val="22"/>
        </w:rPr>
        <w:t xml:space="preserve"> have the opportunity to revise their estimates, should they wish, to incorporate their latest information on admissions for the coming financial year</w:t>
      </w:r>
      <w:r>
        <w:rPr>
          <w:sz w:val="22"/>
          <w:szCs w:val="22"/>
        </w:rPr>
        <w:t xml:space="preserve">, including anticipated numbers of children taking up the extended 30 hours offer. </w:t>
      </w:r>
      <w:r w:rsidRPr="00D44734">
        <w:rPr>
          <w:sz w:val="22"/>
          <w:szCs w:val="22"/>
        </w:rPr>
        <w:t>A Conf</w:t>
      </w:r>
      <w:r>
        <w:rPr>
          <w:sz w:val="22"/>
          <w:szCs w:val="22"/>
        </w:rPr>
        <w:t>irmed Indicative Budget for 2018/19</w:t>
      </w:r>
      <w:r w:rsidRPr="00D44734">
        <w:rPr>
          <w:sz w:val="22"/>
          <w:szCs w:val="22"/>
        </w:rPr>
        <w:t xml:space="preserve"> will</w:t>
      </w:r>
      <w:r>
        <w:rPr>
          <w:sz w:val="22"/>
          <w:szCs w:val="22"/>
        </w:rPr>
        <w:t xml:space="preserve"> then be published in </w:t>
      </w:r>
      <w:r w:rsidR="00D33BE6">
        <w:rPr>
          <w:sz w:val="22"/>
          <w:szCs w:val="22"/>
        </w:rPr>
        <w:t>mid-</w:t>
      </w:r>
      <w:r>
        <w:rPr>
          <w:sz w:val="22"/>
          <w:szCs w:val="22"/>
        </w:rPr>
        <w:t>March 2018</w:t>
      </w:r>
      <w:r w:rsidRPr="00D44734">
        <w:rPr>
          <w:sz w:val="22"/>
          <w:szCs w:val="22"/>
        </w:rPr>
        <w:t>. This budget will be used to begin pay</w:t>
      </w:r>
      <w:r>
        <w:rPr>
          <w:sz w:val="22"/>
          <w:szCs w:val="22"/>
        </w:rPr>
        <w:t>ments to maintained schools</w:t>
      </w:r>
      <w:r w:rsidR="00E66E2D">
        <w:rPr>
          <w:sz w:val="22"/>
          <w:szCs w:val="22"/>
        </w:rPr>
        <w:t xml:space="preserve"> within the whole-school advances system</w:t>
      </w:r>
      <w:r>
        <w:rPr>
          <w:sz w:val="22"/>
          <w:szCs w:val="22"/>
        </w:rPr>
        <w:t>. A ready reckoner for maintained providers to use to estimate funding adjustments will be published</w:t>
      </w:r>
      <w:r w:rsidR="000655CB">
        <w:rPr>
          <w:sz w:val="22"/>
          <w:szCs w:val="22"/>
        </w:rPr>
        <w:t>, as now,</w:t>
      </w:r>
      <w:r>
        <w:rPr>
          <w:sz w:val="22"/>
          <w:szCs w:val="22"/>
        </w:rPr>
        <w:t xml:space="preserve"> alongside the Confirmed Indicative Budgets.</w:t>
      </w:r>
    </w:p>
    <w:p w:rsidR="00985F87" w:rsidRDefault="00985F87" w:rsidP="00985F87">
      <w:pPr>
        <w:jc w:val="both"/>
        <w:rPr>
          <w:sz w:val="22"/>
          <w:szCs w:val="22"/>
        </w:rPr>
      </w:pPr>
    </w:p>
    <w:p w:rsidR="00A6489E" w:rsidRDefault="00B47815" w:rsidP="00E97E91">
      <w:pPr>
        <w:numPr>
          <w:ilvl w:val="0"/>
          <w:numId w:val="8"/>
        </w:numPr>
        <w:jc w:val="both"/>
        <w:rPr>
          <w:sz w:val="22"/>
          <w:szCs w:val="22"/>
        </w:rPr>
      </w:pPr>
      <w:r>
        <w:rPr>
          <w:sz w:val="22"/>
          <w:szCs w:val="22"/>
        </w:rPr>
        <w:t>P</w:t>
      </w:r>
      <w:r w:rsidR="00985F87">
        <w:rPr>
          <w:sz w:val="22"/>
          <w:szCs w:val="22"/>
        </w:rPr>
        <w:t>re-calculated Indicative Budgets will no longer be published for PVI providers. Instead, an electronic (Excel) Ready Reckoner will be published in February 2018, showing the per hour rates of f</w:t>
      </w:r>
      <w:r w:rsidR="00E66E2D">
        <w:rPr>
          <w:sz w:val="22"/>
          <w:szCs w:val="22"/>
        </w:rPr>
        <w:t>unding for each provider and allowing</w:t>
      </w:r>
      <w:r w:rsidR="00985F87">
        <w:rPr>
          <w:sz w:val="22"/>
          <w:szCs w:val="22"/>
        </w:rPr>
        <w:t xml:space="preserve"> providers to calculate their own indicative budgets based on their estimates of hours to be delivered across the next financial year. This change is in response to the r</w:t>
      </w:r>
      <w:r w:rsidR="000452B5">
        <w:rPr>
          <w:sz w:val="22"/>
          <w:szCs w:val="22"/>
        </w:rPr>
        <w:t>equests from providers to simplify</w:t>
      </w:r>
      <w:r w:rsidR="00985F87">
        <w:rPr>
          <w:sz w:val="22"/>
          <w:szCs w:val="22"/>
        </w:rPr>
        <w:t xml:space="preserve"> the information that is published</w:t>
      </w:r>
      <w:r w:rsidR="00FA56FD">
        <w:rPr>
          <w:sz w:val="22"/>
          <w:szCs w:val="22"/>
        </w:rPr>
        <w:t>.</w:t>
      </w:r>
      <w:r>
        <w:rPr>
          <w:sz w:val="22"/>
          <w:szCs w:val="22"/>
        </w:rPr>
        <w:t xml:space="preserve"> Please note </w:t>
      </w:r>
      <w:r>
        <w:rPr>
          <w:sz w:val="22"/>
          <w:szCs w:val="22"/>
        </w:rPr>
        <w:lastRenderedPageBreak/>
        <w:t>that the publication of a ready reckoner</w:t>
      </w:r>
      <w:r w:rsidR="003849B6">
        <w:rPr>
          <w:sz w:val="22"/>
          <w:szCs w:val="22"/>
        </w:rPr>
        <w:t xml:space="preserve"> for PVI providers</w:t>
      </w:r>
      <w:r>
        <w:rPr>
          <w:sz w:val="22"/>
          <w:szCs w:val="22"/>
        </w:rPr>
        <w:t xml:space="preserve"> is not new (this is done now), but </w:t>
      </w:r>
      <w:r w:rsidR="003849B6">
        <w:rPr>
          <w:sz w:val="22"/>
          <w:szCs w:val="22"/>
        </w:rPr>
        <w:t xml:space="preserve">its publication </w:t>
      </w:r>
      <w:r>
        <w:rPr>
          <w:sz w:val="22"/>
          <w:szCs w:val="22"/>
        </w:rPr>
        <w:t>will be brought forward from March to February.</w:t>
      </w:r>
    </w:p>
    <w:p w:rsidR="004620CA" w:rsidRDefault="004620CA" w:rsidP="004620CA">
      <w:pPr>
        <w:ind w:left="720"/>
        <w:jc w:val="both"/>
        <w:rPr>
          <w:sz w:val="22"/>
          <w:szCs w:val="22"/>
        </w:rPr>
      </w:pPr>
    </w:p>
    <w:p w:rsidR="004620CA" w:rsidRPr="009A4B20" w:rsidRDefault="004620CA" w:rsidP="004620CA">
      <w:pPr>
        <w:ind w:left="720"/>
        <w:jc w:val="both"/>
        <w:rPr>
          <w:sz w:val="22"/>
          <w:szCs w:val="22"/>
        </w:rPr>
      </w:pPr>
    </w:p>
    <w:p w:rsidR="00E97E91" w:rsidRPr="00D44734" w:rsidRDefault="00FA56FD" w:rsidP="00E97E91">
      <w:pPr>
        <w:jc w:val="both"/>
        <w:rPr>
          <w:b/>
          <w:sz w:val="22"/>
          <w:szCs w:val="22"/>
        </w:rPr>
      </w:pPr>
      <w:r>
        <w:rPr>
          <w:b/>
          <w:sz w:val="22"/>
          <w:szCs w:val="22"/>
        </w:rPr>
        <w:t>f</w:t>
      </w:r>
      <w:r w:rsidR="00723693">
        <w:rPr>
          <w:b/>
          <w:sz w:val="22"/>
          <w:szCs w:val="22"/>
        </w:rPr>
        <w:t>) A provider</w:t>
      </w:r>
      <w:r w:rsidR="00E97E91" w:rsidRPr="00D44734">
        <w:rPr>
          <w:b/>
          <w:sz w:val="22"/>
          <w:szCs w:val="22"/>
        </w:rPr>
        <w:t>’s actual funding will be adjusted to reflect differences b</w:t>
      </w:r>
      <w:r w:rsidR="00A6489E">
        <w:rPr>
          <w:b/>
          <w:sz w:val="22"/>
          <w:szCs w:val="22"/>
        </w:rPr>
        <w:t>etween estimated and actual</w:t>
      </w:r>
      <w:r w:rsidR="00E97E91" w:rsidRPr="00D44734">
        <w:rPr>
          <w:b/>
          <w:sz w:val="22"/>
          <w:szCs w:val="22"/>
        </w:rPr>
        <w:t xml:space="preserve"> entitlement hours delivered</w:t>
      </w:r>
      <w:r w:rsidR="003849B6">
        <w:rPr>
          <w:b/>
          <w:sz w:val="22"/>
          <w:szCs w:val="22"/>
        </w:rPr>
        <w:t xml:space="preserve"> during the financial year</w:t>
      </w:r>
    </w:p>
    <w:p w:rsidR="00E97E91" w:rsidRPr="00D44734" w:rsidRDefault="00E97E91" w:rsidP="00E97E91">
      <w:pPr>
        <w:jc w:val="both"/>
        <w:rPr>
          <w:sz w:val="22"/>
          <w:szCs w:val="22"/>
        </w:rPr>
      </w:pPr>
    </w:p>
    <w:p w:rsidR="00A6489E" w:rsidRDefault="00A6489E" w:rsidP="006D333B">
      <w:pPr>
        <w:numPr>
          <w:ilvl w:val="0"/>
          <w:numId w:val="10"/>
        </w:numPr>
        <w:jc w:val="both"/>
        <w:rPr>
          <w:sz w:val="22"/>
          <w:szCs w:val="22"/>
        </w:rPr>
      </w:pPr>
      <w:r>
        <w:rPr>
          <w:sz w:val="22"/>
          <w:szCs w:val="22"/>
        </w:rPr>
        <w:t>Because of the time lag in the collection of actual information e.g. we cannot make a payment in April 2018 based on actual April delivery as this data will not be available until</w:t>
      </w:r>
      <w:r w:rsidR="003849B6">
        <w:rPr>
          <w:sz w:val="22"/>
          <w:szCs w:val="22"/>
        </w:rPr>
        <w:t xml:space="preserve"> after the Gateway closes on 30 April</w:t>
      </w:r>
      <w:r>
        <w:rPr>
          <w:sz w:val="22"/>
          <w:szCs w:val="22"/>
        </w:rPr>
        <w:t>, initial payments t</w:t>
      </w:r>
      <w:r w:rsidR="003849B6">
        <w:rPr>
          <w:sz w:val="22"/>
          <w:szCs w:val="22"/>
        </w:rPr>
        <w:t>hat are made will be based on estimates</w:t>
      </w:r>
      <w:r>
        <w:rPr>
          <w:sz w:val="22"/>
          <w:szCs w:val="22"/>
        </w:rPr>
        <w:t>.</w:t>
      </w:r>
    </w:p>
    <w:p w:rsidR="001D3775" w:rsidRPr="006D333B" w:rsidRDefault="001D3775" w:rsidP="001D3775">
      <w:pPr>
        <w:ind w:left="720"/>
        <w:jc w:val="both"/>
        <w:rPr>
          <w:sz w:val="22"/>
          <w:szCs w:val="22"/>
        </w:rPr>
      </w:pPr>
    </w:p>
    <w:p w:rsidR="00A6489E" w:rsidRDefault="00A6489E" w:rsidP="00723693">
      <w:pPr>
        <w:numPr>
          <w:ilvl w:val="0"/>
          <w:numId w:val="10"/>
        </w:numPr>
        <w:jc w:val="both"/>
        <w:rPr>
          <w:sz w:val="22"/>
          <w:szCs w:val="22"/>
        </w:rPr>
      </w:pPr>
      <w:r>
        <w:rPr>
          <w:sz w:val="22"/>
          <w:szCs w:val="22"/>
        </w:rPr>
        <w:t>The first pay</w:t>
      </w:r>
      <w:r w:rsidR="00D317BF">
        <w:rPr>
          <w:sz w:val="22"/>
          <w:szCs w:val="22"/>
        </w:rPr>
        <w:t>ment of the year, in April 2018</w:t>
      </w:r>
      <w:r w:rsidR="002D41A9">
        <w:rPr>
          <w:sz w:val="22"/>
          <w:szCs w:val="22"/>
        </w:rPr>
        <w:t>,</w:t>
      </w:r>
      <w:r>
        <w:rPr>
          <w:sz w:val="22"/>
          <w:szCs w:val="22"/>
        </w:rPr>
        <w:t xml:space="preserve"> for maintained providers will be based on the </w:t>
      </w:r>
      <w:r w:rsidR="00D317BF">
        <w:rPr>
          <w:sz w:val="22"/>
          <w:szCs w:val="22"/>
        </w:rPr>
        <w:t>Confirmed Indicative Budget. F</w:t>
      </w:r>
      <w:r>
        <w:rPr>
          <w:sz w:val="22"/>
          <w:szCs w:val="22"/>
        </w:rPr>
        <w:t>or PVI providers</w:t>
      </w:r>
      <w:r w:rsidR="00D317BF">
        <w:rPr>
          <w:sz w:val="22"/>
          <w:szCs w:val="22"/>
        </w:rPr>
        <w:t xml:space="preserve"> this will be based on spring term</w:t>
      </w:r>
      <w:r>
        <w:rPr>
          <w:sz w:val="22"/>
          <w:szCs w:val="22"/>
        </w:rPr>
        <w:t xml:space="preserve"> 2018 actual delivery information</w:t>
      </w:r>
      <w:r w:rsidR="00D317BF">
        <w:rPr>
          <w:sz w:val="22"/>
          <w:szCs w:val="22"/>
        </w:rPr>
        <w:t xml:space="preserve"> (from 1 April 2019 this will be based on the March 2019 actual)</w:t>
      </w:r>
      <w:r>
        <w:rPr>
          <w:sz w:val="22"/>
          <w:szCs w:val="22"/>
        </w:rPr>
        <w:t>.</w:t>
      </w:r>
    </w:p>
    <w:p w:rsidR="00A6489E" w:rsidRDefault="00A6489E" w:rsidP="00A6489E">
      <w:pPr>
        <w:ind w:left="720"/>
        <w:jc w:val="both"/>
        <w:rPr>
          <w:sz w:val="22"/>
          <w:szCs w:val="22"/>
        </w:rPr>
      </w:pPr>
      <w:r>
        <w:rPr>
          <w:sz w:val="22"/>
          <w:szCs w:val="22"/>
        </w:rPr>
        <w:t xml:space="preserve"> </w:t>
      </w:r>
    </w:p>
    <w:p w:rsidR="00A6489E" w:rsidRDefault="00A6489E" w:rsidP="00723693">
      <w:pPr>
        <w:numPr>
          <w:ilvl w:val="0"/>
          <w:numId w:val="10"/>
        </w:numPr>
        <w:jc w:val="both"/>
        <w:rPr>
          <w:sz w:val="22"/>
          <w:szCs w:val="22"/>
        </w:rPr>
      </w:pPr>
      <w:r>
        <w:rPr>
          <w:sz w:val="22"/>
          <w:szCs w:val="22"/>
        </w:rPr>
        <w:t xml:space="preserve">The collection of actuals information monthly then allows for </w:t>
      </w:r>
      <w:r w:rsidR="002D41A9">
        <w:rPr>
          <w:sz w:val="22"/>
          <w:szCs w:val="22"/>
        </w:rPr>
        <w:t>the redetermination of</w:t>
      </w:r>
      <w:r>
        <w:rPr>
          <w:sz w:val="22"/>
          <w:szCs w:val="22"/>
        </w:rPr>
        <w:t xml:space="preserve"> payments on a monthly basis</w:t>
      </w:r>
      <w:r w:rsidR="00912E14">
        <w:rPr>
          <w:sz w:val="22"/>
          <w:szCs w:val="22"/>
        </w:rPr>
        <w:t xml:space="preserve"> in arrears</w:t>
      </w:r>
      <w:r w:rsidR="00E00498">
        <w:rPr>
          <w:sz w:val="22"/>
          <w:szCs w:val="22"/>
        </w:rPr>
        <w:t>. So</w:t>
      </w:r>
      <w:r>
        <w:rPr>
          <w:sz w:val="22"/>
          <w:szCs w:val="22"/>
        </w:rPr>
        <w:t xml:space="preserve"> the estimated payment for April 2018 can be adjusted in May 2018.</w:t>
      </w:r>
      <w:r w:rsidR="00912E14">
        <w:rPr>
          <w:sz w:val="22"/>
          <w:szCs w:val="22"/>
        </w:rPr>
        <w:t xml:space="preserve"> We can then fund May using the April actual, June using the May actual</w:t>
      </w:r>
      <w:r w:rsidR="002D41A9">
        <w:rPr>
          <w:sz w:val="22"/>
          <w:szCs w:val="22"/>
        </w:rPr>
        <w:t>,</w:t>
      </w:r>
      <w:r w:rsidR="00912E14">
        <w:rPr>
          <w:sz w:val="22"/>
          <w:szCs w:val="22"/>
        </w:rPr>
        <w:t xml:space="preserve"> and so on.</w:t>
      </w:r>
    </w:p>
    <w:p w:rsidR="00A6489E" w:rsidRDefault="00A6489E" w:rsidP="00A6489E">
      <w:pPr>
        <w:ind w:left="720"/>
        <w:jc w:val="both"/>
        <w:rPr>
          <w:sz w:val="22"/>
          <w:szCs w:val="22"/>
        </w:rPr>
      </w:pPr>
    </w:p>
    <w:p w:rsidR="00B25567" w:rsidRPr="00B25567" w:rsidRDefault="00A6489E" w:rsidP="00B25567">
      <w:pPr>
        <w:numPr>
          <w:ilvl w:val="0"/>
          <w:numId w:val="10"/>
        </w:numPr>
        <w:jc w:val="both"/>
        <w:rPr>
          <w:sz w:val="22"/>
          <w:szCs w:val="22"/>
        </w:rPr>
      </w:pPr>
      <w:r>
        <w:rPr>
          <w:sz w:val="22"/>
          <w:szCs w:val="22"/>
        </w:rPr>
        <w:t>There ar</w:t>
      </w:r>
      <w:r w:rsidR="006D333B">
        <w:rPr>
          <w:sz w:val="22"/>
          <w:szCs w:val="22"/>
        </w:rPr>
        <w:t>e 2 different methodologies for</w:t>
      </w:r>
      <w:r w:rsidR="00E00498">
        <w:rPr>
          <w:sz w:val="22"/>
          <w:szCs w:val="22"/>
        </w:rPr>
        <w:t xml:space="preserve"> the timing of</w:t>
      </w:r>
      <w:r w:rsidR="006D333B">
        <w:rPr>
          <w:sz w:val="22"/>
          <w:szCs w:val="22"/>
        </w:rPr>
        <w:t xml:space="preserve"> </w:t>
      </w:r>
      <w:r w:rsidR="001D5243">
        <w:rPr>
          <w:sz w:val="22"/>
          <w:szCs w:val="22"/>
        </w:rPr>
        <w:t>adjusting payments</w:t>
      </w:r>
      <w:r>
        <w:rPr>
          <w:sz w:val="22"/>
          <w:szCs w:val="22"/>
        </w:rPr>
        <w:t>, one for PVI providers and one for maintained providers. A worked example for each is attached with this Statement. Both are based on the monthly re-calculation of funding</w:t>
      </w:r>
      <w:r w:rsidR="001D5243">
        <w:rPr>
          <w:sz w:val="22"/>
          <w:szCs w:val="22"/>
        </w:rPr>
        <w:t xml:space="preserve"> for actual delivery</w:t>
      </w:r>
      <w:r>
        <w:rPr>
          <w:sz w:val="22"/>
          <w:szCs w:val="22"/>
        </w:rPr>
        <w:t>. However, whereas th</w:t>
      </w:r>
      <w:r w:rsidR="001D5243">
        <w:rPr>
          <w:sz w:val="22"/>
          <w:szCs w:val="22"/>
        </w:rPr>
        <w:t xml:space="preserve">e PVI methodology </w:t>
      </w:r>
      <w:r w:rsidR="001D5243" w:rsidRPr="00912E14">
        <w:rPr>
          <w:i/>
          <w:sz w:val="22"/>
          <w:szCs w:val="22"/>
        </w:rPr>
        <w:t>implements</w:t>
      </w:r>
      <w:r w:rsidR="001D5243">
        <w:rPr>
          <w:sz w:val="22"/>
          <w:szCs w:val="22"/>
        </w:rPr>
        <w:t xml:space="preserve"> a payment </w:t>
      </w:r>
      <w:r>
        <w:rPr>
          <w:sz w:val="22"/>
          <w:szCs w:val="22"/>
        </w:rPr>
        <w:t>adjustment monthly</w:t>
      </w:r>
      <w:r w:rsidR="00E00498">
        <w:rPr>
          <w:sz w:val="22"/>
          <w:szCs w:val="22"/>
        </w:rPr>
        <w:t>,</w:t>
      </w:r>
      <w:r>
        <w:rPr>
          <w:sz w:val="22"/>
          <w:szCs w:val="22"/>
        </w:rPr>
        <w:t xml:space="preserve"> the maintained provider methodology grou</w:t>
      </w:r>
      <w:r w:rsidR="008028B7">
        <w:rPr>
          <w:sz w:val="22"/>
          <w:szCs w:val="22"/>
        </w:rPr>
        <w:t>ps the monthly adjustments</w:t>
      </w:r>
      <w:r w:rsidR="00E00498">
        <w:rPr>
          <w:sz w:val="22"/>
          <w:szCs w:val="22"/>
        </w:rPr>
        <w:t xml:space="preserve"> together</w:t>
      </w:r>
      <w:r w:rsidR="008028B7">
        <w:rPr>
          <w:sz w:val="22"/>
          <w:szCs w:val="22"/>
        </w:rPr>
        <w:t xml:space="preserve"> to implement</w:t>
      </w:r>
      <w:r>
        <w:rPr>
          <w:sz w:val="22"/>
          <w:szCs w:val="22"/>
        </w:rPr>
        <w:t xml:space="preserve"> </w:t>
      </w:r>
      <w:r w:rsidR="001D5243">
        <w:rPr>
          <w:sz w:val="22"/>
          <w:szCs w:val="22"/>
        </w:rPr>
        <w:t xml:space="preserve">payment changes </w:t>
      </w:r>
      <w:r>
        <w:rPr>
          <w:sz w:val="22"/>
          <w:szCs w:val="22"/>
        </w:rPr>
        <w:t>termly</w:t>
      </w:r>
      <w:r w:rsidR="006D333B">
        <w:rPr>
          <w:sz w:val="22"/>
          <w:szCs w:val="22"/>
        </w:rPr>
        <w:t xml:space="preserve"> 3 times a year</w:t>
      </w:r>
      <w:r>
        <w:rPr>
          <w:sz w:val="22"/>
          <w:szCs w:val="22"/>
        </w:rPr>
        <w:t>.</w:t>
      </w:r>
      <w:r w:rsidR="00B25567">
        <w:rPr>
          <w:sz w:val="22"/>
          <w:szCs w:val="22"/>
        </w:rPr>
        <w:t xml:space="preserve"> This is because m</w:t>
      </w:r>
      <w:r w:rsidR="00B25567" w:rsidRPr="00B25567">
        <w:rPr>
          <w:sz w:val="22"/>
          <w:szCs w:val="22"/>
        </w:rPr>
        <w:t>aintained schools already have a well-established monthly advances payment</w:t>
      </w:r>
      <w:r w:rsidR="00E00498">
        <w:rPr>
          <w:sz w:val="22"/>
          <w:szCs w:val="22"/>
        </w:rPr>
        <w:t>s</w:t>
      </w:r>
      <w:r w:rsidR="00B25567" w:rsidRPr="00B25567">
        <w:rPr>
          <w:sz w:val="22"/>
          <w:szCs w:val="22"/>
        </w:rPr>
        <w:t xml:space="preserve"> system and EYSFF funding will</w:t>
      </w:r>
      <w:r w:rsidR="00E00498">
        <w:rPr>
          <w:sz w:val="22"/>
          <w:szCs w:val="22"/>
        </w:rPr>
        <w:t xml:space="preserve"> continue to</w:t>
      </w:r>
      <w:r w:rsidR="00B25567" w:rsidRPr="00B25567">
        <w:rPr>
          <w:sz w:val="22"/>
          <w:szCs w:val="22"/>
        </w:rPr>
        <w:t xml:space="preserve"> be allocated using this. Schools are already familiar with the way in which these advances are set at the start of the financial year, but are then adjusted to take account of changes in funding during the course of the year. The adjustments to EYSFF funding will be incorporated into the September 2018, </w:t>
      </w:r>
      <w:r w:rsidR="00B25567">
        <w:rPr>
          <w:sz w:val="22"/>
          <w:szCs w:val="22"/>
        </w:rPr>
        <w:t>January 2019</w:t>
      </w:r>
      <w:r w:rsidR="00B25567" w:rsidRPr="00B25567">
        <w:rPr>
          <w:sz w:val="22"/>
          <w:szCs w:val="22"/>
        </w:rPr>
        <w:t xml:space="preserve"> and March 2019</w:t>
      </w:r>
      <w:r w:rsidR="00BE06FE">
        <w:rPr>
          <w:sz w:val="22"/>
          <w:szCs w:val="22"/>
        </w:rPr>
        <w:t xml:space="preserve"> advances</w:t>
      </w:r>
      <w:r w:rsidR="00B25567" w:rsidRPr="00B25567">
        <w:rPr>
          <w:sz w:val="22"/>
          <w:szCs w:val="22"/>
        </w:rPr>
        <w:t xml:space="preserve">. Please see the </w:t>
      </w:r>
      <w:hyperlink w:anchor="Timetable" w:history="1">
        <w:r w:rsidR="00B25567" w:rsidRPr="00B25567">
          <w:rPr>
            <w:rStyle w:val="Hyperlink"/>
            <w:sz w:val="22"/>
            <w:szCs w:val="22"/>
          </w:rPr>
          <w:t>timetable</w:t>
        </w:r>
      </w:hyperlink>
      <w:r w:rsidR="00B25567" w:rsidRPr="00B25567">
        <w:rPr>
          <w:sz w:val="22"/>
          <w:szCs w:val="22"/>
        </w:rPr>
        <w:t>.</w:t>
      </w:r>
    </w:p>
    <w:p w:rsidR="00A6489E" w:rsidRDefault="00A6489E" w:rsidP="00A6489E">
      <w:pPr>
        <w:ind w:left="720"/>
        <w:jc w:val="both"/>
        <w:rPr>
          <w:sz w:val="22"/>
          <w:szCs w:val="22"/>
        </w:rPr>
      </w:pPr>
    </w:p>
    <w:p w:rsidR="00A6489E" w:rsidRDefault="00B25567" w:rsidP="00723693">
      <w:pPr>
        <w:numPr>
          <w:ilvl w:val="0"/>
          <w:numId w:val="10"/>
        </w:numPr>
        <w:jc w:val="both"/>
        <w:rPr>
          <w:sz w:val="22"/>
          <w:szCs w:val="22"/>
        </w:rPr>
      </w:pPr>
      <w:r>
        <w:rPr>
          <w:sz w:val="22"/>
          <w:szCs w:val="22"/>
        </w:rPr>
        <w:t>The table below summarises th</w:t>
      </w:r>
      <w:r w:rsidR="00BE06FE">
        <w:rPr>
          <w:sz w:val="22"/>
          <w:szCs w:val="22"/>
        </w:rPr>
        <w:t>e different methodologies</w:t>
      </w:r>
      <w:r w:rsidR="001D5243">
        <w:rPr>
          <w:sz w:val="22"/>
          <w:szCs w:val="22"/>
        </w:rPr>
        <w:t>:</w:t>
      </w:r>
    </w:p>
    <w:p w:rsidR="00A6489E" w:rsidRPr="00A6489E" w:rsidRDefault="00A6489E" w:rsidP="00A6489E">
      <w:pPr>
        <w:ind w:left="720"/>
        <w:jc w:val="both"/>
        <w:rPr>
          <w:b/>
          <w:sz w:val="22"/>
          <w:szCs w:val="22"/>
        </w:rPr>
      </w:pPr>
    </w:p>
    <w:tbl>
      <w:tblPr>
        <w:tblStyle w:val="TableGrid"/>
        <w:tblW w:w="0" w:type="auto"/>
        <w:tblInd w:w="720" w:type="dxa"/>
        <w:tblLook w:val="04A0" w:firstRow="1" w:lastRow="0" w:firstColumn="1" w:lastColumn="0" w:noHBand="0" w:noVBand="1"/>
      </w:tblPr>
      <w:tblGrid>
        <w:gridCol w:w="2082"/>
        <w:gridCol w:w="4588"/>
        <w:gridCol w:w="3292"/>
      </w:tblGrid>
      <w:tr w:rsidR="00A6489E" w:rsidRPr="00A6489E" w:rsidTr="00474349">
        <w:tc>
          <w:tcPr>
            <w:tcW w:w="2082" w:type="dxa"/>
          </w:tcPr>
          <w:p w:rsidR="00A6489E" w:rsidRPr="00A6489E" w:rsidRDefault="00B25567" w:rsidP="00A6489E">
            <w:pPr>
              <w:jc w:val="both"/>
              <w:rPr>
                <w:b/>
                <w:sz w:val="22"/>
                <w:szCs w:val="22"/>
              </w:rPr>
            </w:pPr>
            <w:r>
              <w:rPr>
                <w:b/>
                <w:sz w:val="22"/>
                <w:szCs w:val="22"/>
              </w:rPr>
              <w:t>Payment</w:t>
            </w:r>
          </w:p>
        </w:tc>
        <w:tc>
          <w:tcPr>
            <w:tcW w:w="4588" w:type="dxa"/>
          </w:tcPr>
          <w:p w:rsidR="00A6489E" w:rsidRPr="00A6489E" w:rsidRDefault="00A6489E" w:rsidP="00A6489E">
            <w:pPr>
              <w:jc w:val="both"/>
              <w:rPr>
                <w:b/>
                <w:sz w:val="22"/>
                <w:szCs w:val="22"/>
              </w:rPr>
            </w:pPr>
            <w:r w:rsidRPr="00A6489E">
              <w:rPr>
                <w:b/>
                <w:sz w:val="22"/>
                <w:szCs w:val="22"/>
              </w:rPr>
              <w:t>PVI</w:t>
            </w:r>
          </w:p>
        </w:tc>
        <w:tc>
          <w:tcPr>
            <w:tcW w:w="3292" w:type="dxa"/>
          </w:tcPr>
          <w:p w:rsidR="00A6489E" w:rsidRPr="00A6489E" w:rsidRDefault="00A6489E" w:rsidP="00A6489E">
            <w:pPr>
              <w:jc w:val="both"/>
              <w:rPr>
                <w:b/>
                <w:sz w:val="22"/>
                <w:szCs w:val="22"/>
              </w:rPr>
            </w:pPr>
            <w:r w:rsidRPr="00A6489E">
              <w:rPr>
                <w:b/>
                <w:sz w:val="22"/>
                <w:szCs w:val="22"/>
              </w:rPr>
              <w:t>Maintained</w:t>
            </w:r>
          </w:p>
        </w:tc>
      </w:tr>
      <w:tr w:rsidR="00A6489E" w:rsidTr="00474349">
        <w:tc>
          <w:tcPr>
            <w:tcW w:w="2082" w:type="dxa"/>
          </w:tcPr>
          <w:p w:rsidR="00A6489E" w:rsidRDefault="00A6489E" w:rsidP="00A6489E">
            <w:pPr>
              <w:jc w:val="both"/>
              <w:rPr>
                <w:sz w:val="22"/>
                <w:szCs w:val="22"/>
              </w:rPr>
            </w:pPr>
            <w:r>
              <w:rPr>
                <w:sz w:val="22"/>
                <w:szCs w:val="22"/>
              </w:rPr>
              <w:t>April 2018</w:t>
            </w:r>
          </w:p>
        </w:tc>
        <w:tc>
          <w:tcPr>
            <w:tcW w:w="4588" w:type="dxa"/>
          </w:tcPr>
          <w:p w:rsidR="00A6489E" w:rsidRDefault="00474349" w:rsidP="00A6489E">
            <w:pPr>
              <w:jc w:val="both"/>
              <w:rPr>
                <w:sz w:val="22"/>
                <w:szCs w:val="22"/>
              </w:rPr>
            </w:pPr>
            <w:r>
              <w:rPr>
                <w:sz w:val="22"/>
                <w:szCs w:val="22"/>
              </w:rPr>
              <w:t>March actual</w:t>
            </w:r>
          </w:p>
        </w:tc>
        <w:tc>
          <w:tcPr>
            <w:tcW w:w="3292" w:type="dxa"/>
          </w:tcPr>
          <w:p w:rsidR="00A6489E" w:rsidRDefault="003B7357" w:rsidP="00A6489E">
            <w:pPr>
              <w:jc w:val="both"/>
              <w:rPr>
                <w:sz w:val="22"/>
                <w:szCs w:val="22"/>
              </w:rPr>
            </w:pPr>
            <w:r>
              <w:rPr>
                <w:sz w:val="22"/>
                <w:szCs w:val="22"/>
              </w:rPr>
              <w:t>As per the Confirmed Indicative Budget estimate for summer term</w:t>
            </w:r>
          </w:p>
        </w:tc>
      </w:tr>
      <w:tr w:rsidR="00A6489E" w:rsidTr="00474349">
        <w:tc>
          <w:tcPr>
            <w:tcW w:w="2082" w:type="dxa"/>
          </w:tcPr>
          <w:p w:rsidR="00A6489E" w:rsidRDefault="00A6489E" w:rsidP="00A6489E">
            <w:pPr>
              <w:jc w:val="both"/>
              <w:rPr>
                <w:sz w:val="22"/>
                <w:szCs w:val="22"/>
              </w:rPr>
            </w:pPr>
            <w:r>
              <w:rPr>
                <w:sz w:val="22"/>
                <w:szCs w:val="22"/>
              </w:rPr>
              <w:t>May 2018</w:t>
            </w:r>
          </w:p>
        </w:tc>
        <w:tc>
          <w:tcPr>
            <w:tcW w:w="4588" w:type="dxa"/>
          </w:tcPr>
          <w:p w:rsidR="00A6489E" w:rsidRDefault="00474349" w:rsidP="00A6489E">
            <w:pPr>
              <w:jc w:val="both"/>
              <w:rPr>
                <w:sz w:val="22"/>
                <w:szCs w:val="22"/>
              </w:rPr>
            </w:pPr>
            <w:r>
              <w:rPr>
                <w:sz w:val="22"/>
                <w:szCs w:val="22"/>
              </w:rPr>
              <w:t>April actual + adjustment for the difference between the April payment and April actual</w:t>
            </w:r>
          </w:p>
        </w:tc>
        <w:tc>
          <w:tcPr>
            <w:tcW w:w="3292" w:type="dxa"/>
          </w:tcPr>
          <w:p w:rsidR="00A6489E" w:rsidRDefault="003B7357" w:rsidP="00A6489E">
            <w:pPr>
              <w:jc w:val="both"/>
              <w:rPr>
                <w:sz w:val="22"/>
                <w:szCs w:val="22"/>
              </w:rPr>
            </w:pPr>
            <w:r>
              <w:rPr>
                <w:sz w:val="22"/>
                <w:szCs w:val="22"/>
              </w:rPr>
              <w:t>As per the Confirmed Indicative Budget estimate for summer term</w:t>
            </w:r>
          </w:p>
        </w:tc>
      </w:tr>
      <w:tr w:rsidR="00A6489E" w:rsidTr="00474349">
        <w:tc>
          <w:tcPr>
            <w:tcW w:w="2082" w:type="dxa"/>
          </w:tcPr>
          <w:p w:rsidR="00A6489E" w:rsidRDefault="00A6489E" w:rsidP="00A6489E">
            <w:pPr>
              <w:jc w:val="both"/>
              <w:rPr>
                <w:sz w:val="22"/>
                <w:szCs w:val="22"/>
              </w:rPr>
            </w:pPr>
            <w:r>
              <w:rPr>
                <w:sz w:val="22"/>
                <w:szCs w:val="22"/>
              </w:rPr>
              <w:t>June 2018</w:t>
            </w:r>
          </w:p>
        </w:tc>
        <w:tc>
          <w:tcPr>
            <w:tcW w:w="4588" w:type="dxa"/>
          </w:tcPr>
          <w:p w:rsidR="00A6489E" w:rsidRDefault="00474349" w:rsidP="00A6489E">
            <w:pPr>
              <w:jc w:val="both"/>
              <w:rPr>
                <w:sz w:val="22"/>
                <w:szCs w:val="22"/>
              </w:rPr>
            </w:pPr>
            <w:r>
              <w:rPr>
                <w:sz w:val="22"/>
                <w:szCs w:val="22"/>
              </w:rPr>
              <w:t>May actual + adjustment for the difference between May payment and May actual</w:t>
            </w:r>
          </w:p>
        </w:tc>
        <w:tc>
          <w:tcPr>
            <w:tcW w:w="3292" w:type="dxa"/>
          </w:tcPr>
          <w:p w:rsidR="00A6489E" w:rsidRDefault="003B7357" w:rsidP="00A6489E">
            <w:pPr>
              <w:jc w:val="both"/>
              <w:rPr>
                <w:sz w:val="22"/>
                <w:szCs w:val="22"/>
              </w:rPr>
            </w:pPr>
            <w:r>
              <w:rPr>
                <w:sz w:val="22"/>
                <w:szCs w:val="22"/>
              </w:rPr>
              <w:t>As per the Confirmed Indicative Budget estimate for summer term</w:t>
            </w:r>
          </w:p>
        </w:tc>
      </w:tr>
      <w:tr w:rsidR="00A6489E" w:rsidTr="00474349">
        <w:tc>
          <w:tcPr>
            <w:tcW w:w="2082" w:type="dxa"/>
          </w:tcPr>
          <w:p w:rsidR="00A6489E" w:rsidRDefault="00A6489E" w:rsidP="00A6489E">
            <w:pPr>
              <w:jc w:val="both"/>
              <w:rPr>
                <w:sz w:val="22"/>
                <w:szCs w:val="22"/>
              </w:rPr>
            </w:pPr>
            <w:r>
              <w:rPr>
                <w:sz w:val="22"/>
                <w:szCs w:val="22"/>
              </w:rPr>
              <w:t>July 2018</w:t>
            </w:r>
          </w:p>
        </w:tc>
        <w:tc>
          <w:tcPr>
            <w:tcW w:w="4588" w:type="dxa"/>
          </w:tcPr>
          <w:p w:rsidR="00A6489E" w:rsidRDefault="00474349" w:rsidP="00A6489E">
            <w:pPr>
              <w:jc w:val="both"/>
              <w:rPr>
                <w:sz w:val="22"/>
                <w:szCs w:val="22"/>
              </w:rPr>
            </w:pPr>
            <w:r>
              <w:rPr>
                <w:sz w:val="22"/>
                <w:szCs w:val="22"/>
              </w:rPr>
              <w:t>June actual + adjustment for the difference between June payment and June actual</w:t>
            </w:r>
          </w:p>
        </w:tc>
        <w:tc>
          <w:tcPr>
            <w:tcW w:w="3292" w:type="dxa"/>
          </w:tcPr>
          <w:p w:rsidR="00A6489E" w:rsidRDefault="003B7357" w:rsidP="00A6489E">
            <w:pPr>
              <w:jc w:val="both"/>
              <w:rPr>
                <w:sz w:val="22"/>
                <w:szCs w:val="22"/>
              </w:rPr>
            </w:pPr>
            <w:r>
              <w:rPr>
                <w:sz w:val="22"/>
                <w:szCs w:val="22"/>
              </w:rPr>
              <w:t>As per the Confirmed Indicative Budget estimate for summer term</w:t>
            </w:r>
          </w:p>
        </w:tc>
      </w:tr>
      <w:tr w:rsidR="00A6489E" w:rsidTr="00474349">
        <w:tc>
          <w:tcPr>
            <w:tcW w:w="2082" w:type="dxa"/>
          </w:tcPr>
          <w:p w:rsidR="00A6489E" w:rsidRDefault="00A6489E" w:rsidP="00A6489E">
            <w:pPr>
              <w:jc w:val="both"/>
              <w:rPr>
                <w:sz w:val="22"/>
                <w:szCs w:val="22"/>
              </w:rPr>
            </w:pPr>
            <w:r>
              <w:rPr>
                <w:sz w:val="22"/>
                <w:szCs w:val="22"/>
              </w:rPr>
              <w:t>August 2018</w:t>
            </w:r>
          </w:p>
        </w:tc>
        <w:tc>
          <w:tcPr>
            <w:tcW w:w="4588" w:type="dxa"/>
          </w:tcPr>
          <w:p w:rsidR="00A6489E" w:rsidRDefault="00474349" w:rsidP="00A6489E">
            <w:pPr>
              <w:jc w:val="both"/>
              <w:rPr>
                <w:sz w:val="22"/>
                <w:szCs w:val="22"/>
              </w:rPr>
            </w:pPr>
            <w:r>
              <w:rPr>
                <w:sz w:val="22"/>
                <w:szCs w:val="22"/>
              </w:rPr>
              <w:t>July actual + adjustment for the difference between July payment and July actual</w:t>
            </w:r>
          </w:p>
        </w:tc>
        <w:tc>
          <w:tcPr>
            <w:tcW w:w="3292" w:type="dxa"/>
          </w:tcPr>
          <w:p w:rsidR="00A6489E" w:rsidRDefault="003B7357" w:rsidP="00A6489E">
            <w:pPr>
              <w:jc w:val="both"/>
              <w:rPr>
                <w:sz w:val="22"/>
                <w:szCs w:val="22"/>
              </w:rPr>
            </w:pPr>
            <w:r>
              <w:rPr>
                <w:sz w:val="22"/>
                <w:szCs w:val="22"/>
              </w:rPr>
              <w:t>As per the Confirmed Indicative Budget estimate for summer term</w:t>
            </w:r>
          </w:p>
        </w:tc>
      </w:tr>
      <w:tr w:rsidR="00A6489E" w:rsidTr="00474349">
        <w:tc>
          <w:tcPr>
            <w:tcW w:w="2082" w:type="dxa"/>
          </w:tcPr>
          <w:p w:rsidR="00A6489E" w:rsidRDefault="00A6489E" w:rsidP="00A6489E">
            <w:pPr>
              <w:jc w:val="both"/>
              <w:rPr>
                <w:sz w:val="22"/>
                <w:szCs w:val="22"/>
              </w:rPr>
            </w:pPr>
            <w:r>
              <w:rPr>
                <w:sz w:val="22"/>
                <w:szCs w:val="22"/>
              </w:rPr>
              <w:t>September 2018</w:t>
            </w:r>
          </w:p>
        </w:tc>
        <w:tc>
          <w:tcPr>
            <w:tcW w:w="4588" w:type="dxa"/>
          </w:tcPr>
          <w:p w:rsidR="00A6489E" w:rsidRDefault="00474349" w:rsidP="00A6489E">
            <w:pPr>
              <w:jc w:val="both"/>
              <w:rPr>
                <w:sz w:val="22"/>
                <w:szCs w:val="22"/>
              </w:rPr>
            </w:pPr>
            <w:r>
              <w:rPr>
                <w:sz w:val="22"/>
                <w:szCs w:val="22"/>
              </w:rPr>
              <w:t>August actual + adjustment for the difference between August payment and August actual</w:t>
            </w:r>
          </w:p>
        </w:tc>
        <w:tc>
          <w:tcPr>
            <w:tcW w:w="3292" w:type="dxa"/>
          </w:tcPr>
          <w:p w:rsidR="00A6489E" w:rsidRDefault="003B7357" w:rsidP="00A6489E">
            <w:pPr>
              <w:jc w:val="both"/>
              <w:rPr>
                <w:sz w:val="22"/>
                <w:szCs w:val="22"/>
              </w:rPr>
            </w:pPr>
            <w:r>
              <w:rPr>
                <w:sz w:val="22"/>
                <w:szCs w:val="22"/>
              </w:rPr>
              <w:t>As per the Confirmed Indicative Budget estimate</w:t>
            </w:r>
            <w:r w:rsidR="008822B3">
              <w:rPr>
                <w:sz w:val="22"/>
                <w:szCs w:val="22"/>
              </w:rPr>
              <w:t xml:space="preserve"> for autumn</w:t>
            </w:r>
            <w:r>
              <w:rPr>
                <w:sz w:val="22"/>
                <w:szCs w:val="22"/>
              </w:rPr>
              <w:t xml:space="preserve"> term</w:t>
            </w:r>
            <w:r w:rsidR="008822B3">
              <w:rPr>
                <w:sz w:val="22"/>
                <w:szCs w:val="22"/>
              </w:rPr>
              <w:t xml:space="preserve"> + adjustment for summer term actuals</w:t>
            </w:r>
            <w:r w:rsidR="00E83250">
              <w:rPr>
                <w:sz w:val="22"/>
                <w:szCs w:val="22"/>
              </w:rPr>
              <w:t xml:space="preserve"> (April through to August)</w:t>
            </w:r>
          </w:p>
        </w:tc>
      </w:tr>
      <w:tr w:rsidR="00A6489E" w:rsidTr="00474349">
        <w:tc>
          <w:tcPr>
            <w:tcW w:w="2082" w:type="dxa"/>
          </w:tcPr>
          <w:p w:rsidR="00A6489E" w:rsidRDefault="00A6489E" w:rsidP="00A6489E">
            <w:pPr>
              <w:jc w:val="both"/>
              <w:rPr>
                <w:sz w:val="22"/>
                <w:szCs w:val="22"/>
              </w:rPr>
            </w:pPr>
            <w:r>
              <w:rPr>
                <w:sz w:val="22"/>
                <w:szCs w:val="22"/>
              </w:rPr>
              <w:t>October 2018</w:t>
            </w:r>
          </w:p>
        </w:tc>
        <w:tc>
          <w:tcPr>
            <w:tcW w:w="4588" w:type="dxa"/>
          </w:tcPr>
          <w:p w:rsidR="00A6489E" w:rsidRDefault="00474349" w:rsidP="00A6489E">
            <w:pPr>
              <w:jc w:val="both"/>
              <w:rPr>
                <w:sz w:val="22"/>
                <w:szCs w:val="22"/>
              </w:rPr>
            </w:pPr>
            <w:r>
              <w:rPr>
                <w:sz w:val="22"/>
                <w:szCs w:val="22"/>
              </w:rPr>
              <w:t>September actual + adjustment for the difference between September payment and September actual</w:t>
            </w:r>
          </w:p>
        </w:tc>
        <w:tc>
          <w:tcPr>
            <w:tcW w:w="3292" w:type="dxa"/>
          </w:tcPr>
          <w:p w:rsidR="00A6489E" w:rsidRDefault="008822B3" w:rsidP="008822B3">
            <w:pPr>
              <w:jc w:val="both"/>
              <w:rPr>
                <w:sz w:val="22"/>
                <w:szCs w:val="22"/>
              </w:rPr>
            </w:pPr>
            <w:r>
              <w:rPr>
                <w:sz w:val="22"/>
                <w:szCs w:val="22"/>
              </w:rPr>
              <w:t>As per the Confirmed Indicative Budget estimate for autumn term</w:t>
            </w:r>
          </w:p>
        </w:tc>
      </w:tr>
      <w:tr w:rsidR="00A6489E" w:rsidTr="00474349">
        <w:tc>
          <w:tcPr>
            <w:tcW w:w="2082" w:type="dxa"/>
          </w:tcPr>
          <w:p w:rsidR="00A6489E" w:rsidRDefault="00A6489E" w:rsidP="00A6489E">
            <w:pPr>
              <w:jc w:val="both"/>
              <w:rPr>
                <w:sz w:val="22"/>
                <w:szCs w:val="22"/>
              </w:rPr>
            </w:pPr>
            <w:r>
              <w:rPr>
                <w:sz w:val="22"/>
                <w:szCs w:val="22"/>
              </w:rPr>
              <w:t>November 2018</w:t>
            </w:r>
          </w:p>
        </w:tc>
        <w:tc>
          <w:tcPr>
            <w:tcW w:w="4588" w:type="dxa"/>
          </w:tcPr>
          <w:p w:rsidR="00A6489E" w:rsidRDefault="00474349" w:rsidP="00A6489E">
            <w:pPr>
              <w:jc w:val="both"/>
              <w:rPr>
                <w:sz w:val="22"/>
                <w:szCs w:val="22"/>
              </w:rPr>
            </w:pPr>
            <w:r>
              <w:rPr>
                <w:sz w:val="22"/>
                <w:szCs w:val="22"/>
              </w:rPr>
              <w:t>October actual + adjustment for the difference between October payment and October actual</w:t>
            </w:r>
          </w:p>
        </w:tc>
        <w:tc>
          <w:tcPr>
            <w:tcW w:w="3292" w:type="dxa"/>
          </w:tcPr>
          <w:p w:rsidR="00A6489E" w:rsidRDefault="008822B3" w:rsidP="00A6489E">
            <w:pPr>
              <w:jc w:val="both"/>
              <w:rPr>
                <w:sz w:val="22"/>
                <w:szCs w:val="22"/>
              </w:rPr>
            </w:pPr>
            <w:r>
              <w:rPr>
                <w:sz w:val="22"/>
                <w:szCs w:val="22"/>
              </w:rPr>
              <w:t>As per the Confirmed Indicative Budget estimate for autumn term</w:t>
            </w:r>
          </w:p>
        </w:tc>
      </w:tr>
      <w:tr w:rsidR="00A6489E" w:rsidTr="00474349">
        <w:tc>
          <w:tcPr>
            <w:tcW w:w="2082" w:type="dxa"/>
          </w:tcPr>
          <w:p w:rsidR="00A6489E" w:rsidRDefault="00A6489E" w:rsidP="00A6489E">
            <w:pPr>
              <w:jc w:val="both"/>
              <w:rPr>
                <w:sz w:val="22"/>
                <w:szCs w:val="22"/>
              </w:rPr>
            </w:pPr>
            <w:r>
              <w:rPr>
                <w:sz w:val="22"/>
                <w:szCs w:val="22"/>
              </w:rPr>
              <w:lastRenderedPageBreak/>
              <w:t>December 2018</w:t>
            </w:r>
          </w:p>
        </w:tc>
        <w:tc>
          <w:tcPr>
            <w:tcW w:w="4588" w:type="dxa"/>
          </w:tcPr>
          <w:p w:rsidR="00A6489E" w:rsidRDefault="00474349" w:rsidP="00A6489E">
            <w:pPr>
              <w:jc w:val="both"/>
              <w:rPr>
                <w:sz w:val="22"/>
                <w:szCs w:val="22"/>
              </w:rPr>
            </w:pPr>
            <w:r>
              <w:rPr>
                <w:sz w:val="22"/>
                <w:szCs w:val="22"/>
              </w:rPr>
              <w:t>November actual + adjustment for the difference between November payment and November actual</w:t>
            </w:r>
          </w:p>
        </w:tc>
        <w:tc>
          <w:tcPr>
            <w:tcW w:w="3292" w:type="dxa"/>
          </w:tcPr>
          <w:p w:rsidR="00A6489E" w:rsidRDefault="008822B3" w:rsidP="00A6489E">
            <w:pPr>
              <w:jc w:val="both"/>
              <w:rPr>
                <w:sz w:val="22"/>
                <w:szCs w:val="22"/>
              </w:rPr>
            </w:pPr>
            <w:r>
              <w:rPr>
                <w:sz w:val="22"/>
                <w:szCs w:val="22"/>
              </w:rPr>
              <w:t>As per the Confirmed Indicative Budget estimate for autumn term</w:t>
            </w:r>
          </w:p>
        </w:tc>
      </w:tr>
      <w:tr w:rsidR="00A6489E" w:rsidTr="00474349">
        <w:tc>
          <w:tcPr>
            <w:tcW w:w="2082" w:type="dxa"/>
          </w:tcPr>
          <w:p w:rsidR="00A6489E" w:rsidRDefault="00A6489E" w:rsidP="00A6489E">
            <w:pPr>
              <w:jc w:val="both"/>
              <w:rPr>
                <w:sz w:val="22"/>
                <w:szCs w:val="22"/>
              </w:rPr>
            </w:pPr>
            <w:r>
              <w:rPr>
                <w:sz w:val="22"/>
                <w:szCs w:val="22"/>
              </w:rPr>
              <w:t>January 2019</w:t>
            </w:r>
          </w:p>
        </w:tc>
        <w:tc>
          <w:tcPr>
            <w:tcW w:w="4588" w:type="dxa"/>
          </w:tcPr>
          <w:p w:rsidR="00A6489E" w:rsidRDefault="00474349" w:rsidP="00A6489E">
            <w:pPr>
              <w:jc w:val="both"/>
              <w:rPr>
                <w:sz w:val="22"/>
                <w:szCs w:val="22"/>
              </w:rPr>
            </w:pPr>
            <w:r>
              <w:rPr>
                <w:sz w:val="22"/>
                <w:szCs w:val="22"/>
              </w:rPr>
              <w:t>December actual + adjustment for the difference between December payment and December actual</w:t>
            </w:r>
          </w:p>
        </w:tc>
        <w:tc>
          <w:tcPr>
            <w:tcW w:w="3292" w:type="dxa"/>
          </w:tcPr>
          <w:p w:rsidR="00A6489E" w:rsidRDefault="008822B3" w:rsidP="00A6489E">
            <w:pPr>
              <w:jc w:val="both"/>
              <w:rPr>
                <w:sz w:val="22"/>
                <w:szCs w:val="22"/>
              </w:rPr>
            </w:pPr>
            <w:r>
              <w:rPr>
                <w:sz w:val="22"/>
                <w:szCs w:val="22"/>
              </w:rPr>
              <w:t>As per the Confirmed Indicative Budget estimate for spring term + adjustment for autumn term actuals</w:t>
            </w:r>
            <w:r w:rsidR="00E83250">
              <w:rPr>
                <w:sz w:val="22"/>
                <w:szCs w:val="22"/>
              </w:rPr>
              <w:t xml:space="preserve"> (September through to December)</w:t>
            </w:r>
          </w:p>
        </w:tc>
      </w:tr>
      <w:tr w:rsidR="00A6489E" w:rsidTr="00474349">
        <w:tc>
          <w:tcPr>
            <w:tcW w:w="2082" w:type="dxa"/>
          </w:tcPr>
          <w:p w:rsidR="00A6489E" w:rsidRDefault="00A6489E" w:rsidP="00A6489E">
            <w:pPr>
              <w:jc w:val="both"/>
              <w:rPr>
                <w:sz w:val="22"/>
                <w:szCs w:val="22"/>
              </w:rPr>
            </w:pPr>
            <w:r>
              <w:rPr>
                <w:sz w:val="22"/>
                <w:szCs w:val="22"/>
              </w:rPr>
              <w:t>February 2019</w:t>
            </w:r>
          </w:p>
        </w:tc>
        <w:tc>
          <w:tcPr>
            <w:tcW w:w="4588" w:type="dxa"/>
          </w:tcPr>
          <w:p w:rsidR="00A6489E" w:rsidRDefault="00474349" w:rsidP="00A6489E">
            <w:pPr>
              <w:jc w:val="both"/>
              <w:rPr>
                <w:sz w:val="22"/>
                <w:szCs w:val="22"/>
              </w:rPr>
            </w:pPr>
            <w:r>
              <w:rPr>
                <w:sz w:val="22"/>
                <w:szCs w:val="22"/>
              </w:rPr>
              <w:t>January actual + adjustment for the difference between January payment and January actual</w:t>
            </w:r>
          </w:p>
        </w:tc>
        <w:tc>
          <w:tcPr>
            <w:tcW w:w="3292" w:type="dxa"/>
          </w:tcPr>
          <w:p w:rsidR="00A6489E" w:rsidRDefault="008822B3" w:rsidP="008822B3">
            <w:pPr>
              <w:jc w:val="both"/>
              <w:rPr>
                <w:sz w:val="22"/>
                <w:szCs w:val="22"/>
              </w:rPr>
            </w:pPr>
            <w:r>
              <w:rPr>
                <w:sz w:val="22"/>
                <w:szCs w:val="22"/>
              </w:rPr>
              <w:t xml:space="preserve">As per the Confirmed Indicative Budget estimate for spring term </w:t>
            </w:r>
          </w:p>
        </w:tc>
      </w:tr>
      <w:tr w:rsidR="00A6489E" w:rsidTr="00474349">
        <w:tc>
          <w:tcPr>
            <w:tcW w:w="2082" w:type="dxa"/>
          </w:tcPr>
          <w:p w:rsidR="00A6489E" w:rsidRDefault="00A6489E" w:rsidP="00A6489E">
            <w:pPr>
              <w:jc w:val="both"/>
              <w:rPr>
                <w:sz w:val="22"/>
                <w:szCs w:val="22"/>
              </w:rPr>
            </w:pPr>
            <w:r>
              <w:rPr>
                <w:sz w:val="22"/>
                <w:szCs w:val="22"/>
              </w:rPr>
              <w:t>March 2019</w:t>
            </w:r>
          </w:p>
        </w:tc>
        <w:tc>
          <w:tcPr>
            <w:tcW w:w="4588" w:type="dxa"/>
          </w:tcPr>
          <w:p w:rsidR="00A6489E" w:rsidRDefault="00474349" w:rsidP="00A6489E">
            <w:pPr>
              <w:jc w:val="both"/>
              <w:rPr>
                <w:sz w:val="22"/>
                <w:szCs w:val="22"/>
              </w:rPr>
            </w:pPr>
            <w:r>
              <w:rPr>
                <w:sz w:val="22"/>
                <w:szCs w:val="22"/>
              </w:rPr>
              <w:t>February actual + adjustment for the difference between February payment and February actual</w:t>
            </w:r>
          </w:p>
        </w:tc>
        <w:tc>
          <w:tcPr>
            <w:tcW w:w="3292" w:type="dxa"/>
          </w:tcPr>
          <w:p w:rsidR="00A6489E" w:rsidRDefault="008822B3" w:rsidP="008822B3">
            <w:pPr>
              <w:jc w:val="both"/>
              <w:rPr>
                <w:sz w:val="22"/>
                <w:szCs w:val="22"/>
              </w:rPr>
            </w:pPr>
            <w:r>
              <w:rPr>
                <w:sz w:val="22"/>
                <w:szCs w:val="22"/>
              </w:rPr>
              <w:t>Payment based on actual spring term incorporating any required adjustment for over / under payment</w:t>
            </w:r>
            <w:r w:rsidR="00E83250">
              <w:rPr>
                <w:sz w:val="22"/>
                <w:szCs w:val="22"/>
              </w:rPr>
              <w:t xml:space="preserve"> (January through to February)</w:t>
            </w:r>
          </w:p>
        </w:tc>
      </w:tr>
    </w:tbl>
    <w:p w:rsidR="00A6489E" w:rsidRDefault="00A6489E" w:rsidP="00A6489E">
      <w:pPr>
        <w:ind w:left="720"/>
        <w:jc w:val="both"/>
        <w:rPr>
          <w:sz w:val="22"/>
          <w:szCs w:val="22"/>
        </w:rPr>
      </w:pPr>
    </w:p>
    <w:p w:rsidR="005B172F" w:rsidRPr="00E83250" w:rsidRDefault="00E83250" w:rsidP="00217D00">
      <w:pPr>
        <w:pStyle w:val="ListParagraph"/>
        <w:numPr>
          <w:ilvl w:val="0"/>
          <w:numId w:val="21"/>
        </w:numPr>
        <w:jc w:val="both"/>
        <w:rPr>
          <w:sz w:val="22"/>
          <w:szCs w:val="22"/>
        </w:rPr>
      </w:pPr>
      <w:r w:rsidRPr="00E83250">
        <w:rPr>
          <w:sz w:val="22"/>
          <w:szCs w:val="22"/>
        </w:rPr>
        <w:t>Under both methods it is not possible to make the final payment in March 2019 using the March actual delivery information</w:t>
      </w:r>
      <w:r w:rsidR="00837CA4">
        <w:rPr>
          <w:sz w:val="22"/>
          <w:szCs w:val="22"/>
        </w:rPr>
        <w:t xml:space="preserve"> as this will not be collected until 31 March</w:t>
      </w:r>
      <w:r w:rsidRPr="00E83250">
        <w:rPr>
          <w:sz w:val="22"/>
          <w:szCs w:val="22"/>
        </w:rPr>
        <w:t>. Therefore, for both PVI and maintained providers, the March 2019 payment will be based on the February actual, meaning that an adjustment will be made in the first payment in the new</w:t>
      </w:r>
      <w:r w:rsidR="005654A7">
        <w:rPr>
          <w:sz w:val="22"/>
          <w:szCs w:val="22"/>
        </w:rPr>
        <w:t xml:space="preserve"> 2019/20</w:t>
      </w:r>
      <w:r w:rsidRPr="00E83250">
        <w:rPr>
          <w:sz w:val="22"/>
          <w:szCs w:val="22"/>
        </w:rPr>
        <w:t xml:space="preserve"> financial year for the difference between the March payment and the March actual. Essentially, all providers will be paid</w:t>
      </w:r>
      <w:r w:rsidR="005A0D89">
        <w:rPr>
          <w:sz w:val="22"/>
          <w:szCs w:val="22"/>
        </w:rPr>
        <w:t xml:space="preserve"> in 12 instalments</w:t>
      </w:r>
      <w:r w:rsidRPr="00E83250">
        <w:rPr>
          <w:sz w:val="22"/>
          <w:szCs w:val="22"/>
        </w:rPr>
        <w:t xml:space="preserve"> in the 2018/19 financial year for the actuals between April 2018 and February 2019</w:t>
      </w:r>
      <w:r w:rsidR="005A0D89">
        <w:rPr>
          <w:sz w:val="22"/>
          <w:szCs w:val="22"/>
        </w:rPr>
        <w:t xml:space="preserve"> (11 actuals) with 1 estimate for March 2019</w:t>
      </w:r>
      <w:r w:rsidRPr="00E83250">
        <w:rPr>
          <w:sz w:val="22"/>
          <w:szCs w:val="22"/>
        </w:rPr>
        <w:t>. For maintained providers, the spring term adjusted funding will be</w:t>
      </w:r>
      <w:r w:rsidR="005A0D89">
        <w:rPr>
          <w:sz w:val="22"/>
          <w:szCs w:val="22"/>
        </w:rPr>
        <w:t xml:space="preserve"> based on the January actual plus</w:t>
      </w:r>
      <w:r w:rsidRPr="00E83250">
        <w:rPr>
          <w:sz w:val="22"/>
          <w:szCs w:val="22"/>
        </w:rPr>
        <w:t xml:space="preserve"> the February actual x2.</w:t>
      </w:r>
    </w:p>
    <w:p w:rsidR="008822B3" w:rsidRPr="00E83250" w:rsidRDefault="008822B3" w:rsidP="00E83250">
      <w:pPr>
        <w:jc w:val="both"/>
        <w:rPr>
          <w:sz w:val="22"/>
          <w:szCs w:val="22"/>
        </w:rPr>
      </w:pPr>
    </w:p>
    <w:p w:rsidR="00E97E91" w:rsidRDefault="00E97E91" w:rsidP="00723693">
      <w:pPr>
        <w:numPr>
          <w:ilvl w:val="0"/>
          <w:numId w:val="10"/>
        </w:numPr>
        <w:jc w:val="both"/>
        <w:rPr>
          <w:sz w:val="22"/>
          <w:szCs w:val="22"/>
        </w:rPr>
      </w:pPr>
      <w:r w:rsidRPr="00723693">
        <w:rPr>
          <w:sz w:val="22"/>
          <w:szCs w:val="22"/>
        </w:rPr>
        <w:t>Please</w:t>
      </w:r>
      <w:r w:rsidR="00723693">
        <w:rPr>
          <w:sz w:val="22"/>
          <w:szCs w:val="22"/>
        </w:rPr>
        <w:t xml:space="preserve"> also</w:t>
      </w:r>
      <w:r w:rsidRPr="00723693">
        <w:rPr>
          <w:sz w:val="22"/>
          <w:szCs w:val="22"/>
        </w:rPr>
        <w:t xml:space="preserve"> see the </w:t>
      </w:r>
      <w:hyperlink w:anchor="Timetable" w:history="1">
        <w:r w:rsidRPr="00723693">
          <w:rPr>
            <w:rStyle w:val="Hyperlink"/>
            <w:sz w:val="22"/>
            <w:szCs w:val="22"/>
          </w:rPr>
          <w:t>timetable</w:t>
        </w:r>
      </w:hyperlink>
      <w:r w:rsidRPr="00723693">
        <w:rPr>
          <w:sz w:val="22"/>
          <w:szCs w:val="22"/>
        </w:rPr>
        <w:t xml:space="preserve"> for when adjustments will b</w:t>
      </w:r>
      <w:r w:rsidR="00723693">
        <w:rPr>
          <w:sz w:val="22"/>
          <w:szCs w:val="22"/>
        </w:rPr>
        <w:t>e published and actioned in 2018/19</w:t>
      </w:r>
      <w:r w:rsidRPr="00723693">
        <w:rPr>
          <w:sz w:val="22"/>
          <w:szCs w:val="22"/>
        </w:rPr>
        <w:t xml:space="preserve">. </w:t>
      </w:r>
    </w:p>
    <w:p w:rsidR="005654A7" w:rsidRDefault="005654A7" w:rsidP="005654A7">
      <w:pPr>
        <w:ind w:left="720"/>
        <w:jc w:val="both"/>
        <w:rPr>
          <w:sz w:val="22"/>
          <w:szCs w:val="22"/>
        </w:rPr>
      </w:pPr>
    </w:p>
    <w:p w:rsidR="005654A7" w:rsidRDefault="005654A7" w:rsidP="00723693">
      <w:pPr>
        <w:numPr>
          <w:ilvl w:val="0"/>
          <w:numId w:val="10"/>
        </w:numPr>
        <w:jc w:val="both"/>
        <w:rPr>
          <w:sz w:val="22"/>
          <w:szCs w:val="22"/>
        </w:rPr>
      </w:pPr>
      <w:r>
        <w:rPr>
          <w:sz w:val="22"/>
          <w:szCs w:val="22"/>
        </w:rPr>
        <w:t xml:space="preserve">This is </w:t>
      </w:r>
      <w:r w:rsidR="00837CA4">
        <w:rPr>
          <w:sz w:val="22"/>
          <w:szCs w:val="22"/>
        </w:rPr>
        <w:t xml:space="preserve">a </w:t>
      </w:r>
      <w:r>
        <w:rPr>
          <w:sz w:val="22"/>
          <w:szCs w:val="22"/>
        </w:rPr>
        <w:t>new methodology that will be tested and revi</w:t>
      </w:r>
      <w:r w:rsidR="00837CA4">
        <w:rPr>
          <w:sz w:val="22"/>
          <w:szCs w:val="22"/>
        </w:rPr>
        <w:t>ewed for 2019/20. We</w:t>
      </w:r>
      <w:r>
        <w:rPr>
          <w:sz w:val="22"/>
          <w:szCs w:val="22"/>
        </w:rPr>
        <w:t xml:space="preserve"> welcome feedback from providers on the payments adjustment system. </w:t>
      </w:r>
    </w:p>
    <w:p w:rsidR="00723693" w:rsidRPr="00D44734" w:rsidRDefault="00723693" w:rsidP="001051EE">
      <w:pPr>
        <w:jc w:val="both"/>
        <w:rPr>
          <w:sz w:val="22"/>
          <w:szCs w:val="22"/>
        </w:rPr>
      </w:pPr>
    </w:p>
    <w:p w:rsidR="00E97E91" w:rsidRDefault="00E97E91" w:rsidP="00E97E91">
      <w:pPr>
        <w:numPr>
          <w:ilvl w:val="0"/>
          <w:numId w:val="10"/>
        </w:numPr>
        <w:jc w:val="both"/>
        <w:rPr>
          <w:sz w:val="22"/>
          <w:szCs w:val="22"/>
        </w:rPr>
      </w:pPr>
      <w:r w:rsidRPr="00D44734">
        <w:rPr>
          <w:sz w:val="22"/>
          <w:szCs w:val="22"/>
        </w:rPr>
        <w:t>Additional notes on the calcul</w:t>
      </w:r>
      <w:r w:rsidR="00E672BD">
        <w:rPr>
          <w:sz w:val="22"/>
          <w:szCs w:val="22"/>
        </w:rPr>
        <w:t>ation of</w:t>
      </w:r>
      <w:r w:rsidRPr="00D44734">
        <w:rPr>
          <w:sz w:val="22"/>
          <w:szCs w:val="22"/>
        </w:rPr>
        <w:t xml:space="preserve"> adjustments:</w:t>
      </w:r>
    </w:p>
    <w:p w:rsidR="00723693" w:rsidRPr="00D44734" w:rsidRDefault="00723693" w:rsidP="00723693">
      <w:pPr>
        <w:ind w:left="720"/>
        <w:jc w:val="both"/>
        <w:rPr>
          <w:sz w:val="22"/>
          <w:szCs w:val="22"/>
        </w:rPr>
      </w:pPr>
    </w:p>
    <w:p w:rsidR="005654A7" w:rsidRDefault="005654A7" w:rsidP="00E672BD">
      <w:pPr>
        <w:numPr>
          <w:ilvl w:val="1"/>
          <w:numId w:val="10"/>
        </w:numPr>
        <w:jc w:val="both"/>
        <w:rPr>
          <w:sz w:val="22"/>
          <w:szCs w:val="22"/>
        </w:rPr>
      </w:pPr>
      <w:r>
        <w:rPr>
          <w:sz w:val="22"/>
          <w:szCs w:val="22"/>
        </w:rPr>
        <w:t xml:space="preserve">Other funds – Early Years Pupil Premium and Disability Access Fund </w:t>
      </w:r>
      <w:r w:rsidR="009431D4">
        <w:rPr>
          <w:sz w:val="22"/>
          <w:szCs w:val="22"/>
        </w:rPr>
        <w:t xml:space="preserve">especially </w:t>
      </w:r>
      <w:r>
        <w:rPr>
          <w:sz w:val="22"/>
          <w:szCs w:val="22"/>
        </w:rPr>
        <w:t>– will be paid within the monthly system.</w:t>
      </w:r>
    </w:p>
    <w:p w:rsidR="00E32F07" w:rsidRDefault="001D3775" w:rsidP="00E672BD">
      <w:pPr>
        <w:numPr>
          <w:ilvl w:val="1"/>
          <w:numId w:val="10"/>
        </w:numPr>
        <w:jc w:val="both"/>
        <w:rPr>
          <w:sz w:val="22"/>
          <w:szCs w:val="22"/>
        </w:rPr>
      </w:pPr>
      <w:r>
        <w:rPr>
          <w:sz w:val="22"/>
          <w:szCs w:val="22"/>
        </w:rPr>
        <w:t xml:space="preserve">For academies, the </w:t>
      </w:r>
      <w:r w:rsidR="00E32F07">
        <w:rPr>
          <w:sz w:val="22"/>
          <w:szCs w:val="22"/>
        </w:rPr>
        <w:t>default method</w:t>
      </w:r>
      <w:r w:rsidR="00837CA4">
        <w:rPr>
          <w:sz w:val="22"/>
          <w:szCs w:val="22"/>
        </w:rPr>
        <w:t xml:space="preserve"> of payment / adjustment</w:t>
      </w:r>
      <w:r w:rsidR="00E32F07">
        <w:rPr>
          <w:sz w:val="22"/>
          <w:szCs w:val="22"/>
        </w:rPr>
        <w:t xml:space="preserve"> will be that of the maintained providers.</w:t>
      </w:r>
    </w:p>
    <w:p w:rsidR="00E672BD" w:rsidRPr="00E672BD" w:rsidRDefault="00E672BD" w:rsidP="00E672BD">
      <w:pPr>
        <w:numPr>
          <w:ilvl w:val="1"/>
          <w:numId w:val="10"/>
        </w:numPr>
        <w:jc w:val="both"/>
        <w:rPr>
          <w:sz w:val="22"/>
          <w:szCs w:val="22"/>
        </w:rPr>
      </w:pPr>
      <w:r w:rsidRPr="00D44734">
        <w:rPr>
          <w:sz w:val="22"/>
          <w:szCs w:val="22"/>
        </w:rPr>
        <w:t>Funding adju</w:t>
      </w:r>
      <w:r>
        <w:rPr>
          <w:sz w:val="22"/>
          <w:szCs w:val="22"/>
        </w:rPr>
        <w:t>stments will take account of the Maintained Nursery School</w:t>
      </w:r>
      <w:r w:rsidRPr="00D44734">
        <w:rPr>
          <w:sz w:val="22"/>
          <w:szCs w:val="22"/>
        </w:rPr>
        <w:t xml:space="preserve"> sustainability funding; the ready reckoner provided by the Local Au</w:t>
      </w:r>
      <w:r>
        <w:rPr>
          <w:sz w:val="22"/>
          <w:szCs w:val="22"/>
        </w:rPr>
        <w:t xml:space="preserve">thority will incorporate this. </w:t>
      </w:r>
    </w:p>
    <w:p w:rsidR="00E97E91" w:rsidRPr="00D44734" w:rsidRDefault="00E97E91" w:rsidP="00E97E91">
      <w:pPr>
        <w:numPr>
          <w:ilvl w:val="1"/>
          <w:numId w:val="10"/>
        </w:numPr>
        <w:jc w:val="both"/>
        <w:rPr>
          <w:sz w:val="22"/>
          <w:szCs w:val="22"/>
        </w:rPr>
      </w:pPr>
      <w:r w:rsidRPr="00D44734">
        <w:rPr>
          <w:sz w:val="22"/>
          <w:szCs w:val="22"/>
        </w:rPr>
        <w:t>The value of adjustments</w:t>
      </w:r>
      <w:r w:rsidR="001051EE">
        <w:rPr>
          <w:sz w:val="22"/>
          <w:szCs w:val="22"/>
        </w:rPr>
        <w:t xml:space="preserve"> for maintained providers</w:t>
      </w:r>
      <w:r w:rsidRPr="00D44734">
        <w:rPr>
          <w:sz w:val="22"/>
          <w:szCs w:val="22"/>
        </w:rPr>
        <w:t xml:space="preserve"> is influenced by the accuracy of the estimates of funded hours</w:t>
      </w:r>
      <w:r w:rsidR="00723693">
        <w:rPr>
          <w:sz w:val="22"/>
          <w:szCs w:val="22"/>
        </w:rPr>
        <w:t xml:space="preserve"> </w:t>
      </w:r>
      <w:r w:rsidR="001051EE">
        <w:rPr>
          <w:sz w:val="22"/>
          <w:szCs w:val="22"/>
        </w:rPr>
        <w:t xml:space="preserve">within the Confirmed Indicative Budget </w:t>
      </w:r>
      <w:r w:rsidR="00AC676C">
        <w:rPr>
          <w:sz w:val="22"/>
          <w:szCs w:val="22"/>
        </w:rPr>
        <w:t>used to begin payments.</w:t>
      </w:r>
    </w:p>
    <w:p w:rsidR="00AC676C" w:rsidRDefault="00AC676C" w:rsidP="00E97E91">
      <w:pPr>
        <w:numPr>
          <w:ilvl w:val="1"/>
          <w:numId w:val="10"/>
        </w:numPr>
        <w:jc w:val="both"/>
        <w:rPr>
          <w:sz w:val="22"/>
          <w:szCs w:val="22"/>
        </w:rPr>
      </w:pPr>
      <w:r>
        <w:rPr>
          <w:sz w:val="22"/>
          <w:szCs w:val="22"/>
        </w:rPr>
        <w:t>The movement to the ‘starters and leavers’ methodology means that settings that have previously staggered intakes into nursery provision may see larger negative a</w:t>
      </w:r>
      <w:r w:rsidR="00E672BD">
        <w:rPr>
          <w:sz w:val="22"/>
          <w:szCs w:val="22"/>
        </w:rPr>
        <w:t>djustments where their number on</w:t>
      </w:r>
      <w:r>
        <w:rPr>
          <w:sz w:val="22"/>
          <w:szCs w:val="22"/>
        </w:rPr>
        <w:t xml:space="preserve"> roll is low at the start of each term.</w:t>
      </w:r>
      <w:r w:rsidR="00E672BD">
        <w:rPr>
          <w:sz w:val="22"/>
          <w:szCs w:val="22"/>
        </w:rPr>
        <w:t xml:space="preserve"> Settings should use the Ready Reckoner</w:t>
      </w:r>
      <w:r w:rsidR="00837CA4">
        <w:rPr>
          <w:sz w:val="22"/>
          <w:szCs w:val="22"/>
        </w:rPr>
        <w:t xml:space="preserve"> to predict this and to consider what action to take</w:t>
      </w:r>
      <w:r w:rsidR="00E672BD">
        <w:rPr>
          <w:sz w:val="22"/>
          <w:szCs w:val="22"/>
        </w:rPr>
        <w:t>.</w:t>
      </w:r>
    </w:p>
    <w:p w:rsidR="00E672BD" w:rsidRDefault="00E672BD" w:rsidP="00E97E91">
      <w:pPr>
        <w:numPr>
          <w:ilvl w:val="1"/>
          <w:numId w:val="10"/>
        </w:numPr>
        <w:jc w:val="both"/>
        <w:rPr>
          <w:sz w:val="22"/>
          <w:szCs w:val="22"/>
        </w:rPr>
      </w:pPr>
      <w:r>
        <w:rPr>
          <w:sz w:val="22"/>
          <w:szCs w:val="22"/>
        </w:rPr>
        <w:t>Adjustment values are likely to be larger in settings that have more volatile numbers that change month on month. Settings should use the Ready Reckoner.</w:t>
      </w:r>
    </w:p>
    <w:p w:rsidR="00E672BD" w:rsidRDefault="00E672BD" w:rsidP="00E97E91">
      <w:pPr>
        <w:numPr>
          <w:ilvl w:val="1"/>
          <w:numId w:val="10"/>
        </w:numPr>
        <w:jc w:val="both"/>
        <w:rPr>
          <w:sz w:val="22"/>
          <w:szCs w:val="22"/>
        </w:rPr>
      </w:pPr>
      <w:r>
        <w:rPr>
          <w:sz w:val="22"/>
          <w:szCs w:val="22"/>
        </w:rPr>
        <w:t>The positioning of school holidays differently from the Authority’s standard timetable may affect the value of adjustments. Settings should use the Ready Reckoner.</w:t>
      </w:r>
    </w:p>
    <w:p w:rsidR="00E97E91" w:rsidRPr="00D44734" w:rsidRDefault="00D878F1" w:rsidP="00E97E91">
      <w:pPr>
        <w:numPr>
          <w:ilvl w:val="1"/>
          <w:numId w:val="10"/>
        </w:numPr>
        <w:jc w:val="both"/>
        <w:rPr>
          <w:sz w:val="22"/>
          <w:szCs w:val="22"/>
        </w:rPr>
      </w:pPr>
      <w:r>
        <w:rPr>
          <w:sz w:val="22"/>
          <w:szCs w:val="22"/>
        </w:rPr>
        <w:t>A</w:t>
      </w:r>
      <w:r w:rsidR="00E97E91" w:rsidRPr="00D44734">
        <w:rPr>
          <w:sz w:val="22"/>
          <w:szCs w:val="22"/>
        </w:rPr>
        <w:t xml:space="preserve">djustments </w:t>
      </w:r>
      <w:r w:rsidR="00AC676C">
        <w:rPr>
          <w:sz w:val="22"/>
          <w:szCs w:val="22"/>
        </w:rPr>
        <w:t xml:space="preserve">for all providers </w:t>
      </w:r>
      <w:r w:rsidR="00E97E91" w:rsidRPr="00D44734">
        <w:rPr>
          <w:sz w:val="22"/>
          <w:szCs w:val="22"/>
        </w:rPr>
        <w:t>ca</w:t>
      </w:r>
      <w:r w:rsidR="00E672BD">
        <w:rPr>
          <w:sz w:val="22"/>
          <w:szCs w:val="22"/>
        </w:rPr>
        <w:t>n be both positive and negative.</w:t>
      </w:r>
    </w:p>
    <w:p w:rsidR="00E97E91" w:rsidRPr="00D44734" w:rsidRDefault="00E97E91" w:rsidP="00E97E91">
      <w:pPr>
        <w:numPr>
          <w:ilvl w:val="1"/>
          <w:numId w:val="10"/>
        </w:numPr>
        <w:jc w:val="both"/>
        <w:rPr>
          <w:sz w:val="22"/>
          <w:szCs w:val="22"/>
        </w:rPr>
      </w:pPr>
      <w:r w:rsidRPr="00D44734">
        <w:rPr>
          <w:sz w:val="22"/>
          <w:szCs w:val="22"/>
        </w:rPr>
        <w:t xml:space="preserve">Where closed or closing </w:t>
      </w:r>
      <w:r w:rsidR="00723693">
        <w:rPr>
          <w:sz w:val="22"/>
          <w:szCs w:val="22"/>
        </w:rPr>
        <w:t>providers</w:t>
      </w:r>
      <w:r w:rsidRPr="00D44734">
        <w:rPr>
          <w:sz w:val="22"/>
          <w:szCs w:val="22"/>
        </w:rPr>
        <w:t xml:space="preserve"> owe funding to the Local Authority that cannot be recovered through the adjustment of advances the </w:t>
      </w:r>
      <w:r w:rsidR="00723693">
        <w:rPr>
          <w:sz w:val="22"/>
          <w:szCs w:val="22"/>
        </w:rPr>
        <w:t>provider</w:t>
      </w:r>
      <w:r w:rsidRPr="00D44734">
        <w:rPr>
          <w:sz w:val="22"/>
          <w:szCs w:val="22"/>
        </w:rPr>
        <w:t xml:space="preserve"> will be asked to pay the funding back via cheque</w:t>
      </w:r>
      <w:r w:rsidR="000D43D3">
        <w:rPr>
          <w:sz w:val="22"/>
          <w:szCs w:val="22"/>
        </w:rPr>
        <w:t xml:space="preserve"> or BACs</w:t>
      </w:r>
      <w:r w:rsidRPr="00D44734">
        <w:rPr>
          <w:sz w:val="22"/>
          <w:szCs w:val="22"/>
        </w:rPr>
        <w:t>.</w:t>
      </w:r>
      <w:r w:rsidR="000D43D3">
        <w:rPr>
          <w:sz w:val="22"/>
          <w:szCs w:val="22"/>
        </w:rPr>
        <w:t xml:space="preserve"> Open providers that have significant negative adjustments, that would take more than one month to repay,</w:t>
      </w:r>
      <w:r w:rsidR="001A4AC3">
        <w:rPr>
          <w:sz w:val="22"/>
          <w:szCs w:val="22"/>
        </w:rPr>
        <w:t xml:space="preserve"> or are present at the end of the financial year,</w:t>
      </w:r>
      <w:r w:rsidR="000D43D3">
        <w:rPr>
          <w:sz w:val="22"/>
          <w:szCs w:val="22"/>
        </w:rPr>
        <w:t xml:space="preserve"> may be asked by the Authority to repay via cheque or BACs. </w:t>
      </w:r>
    </w:p>
    <w:p w:rsidR="00E97E91" w:rsidRDefault="00E97E91" w:rsidP="00E97E91">
      <w:pPr>
        <w:jc w:val="both"/>
        <w:rPr>
          <w:sz w:val="22"/>
          <w:szCs w:val="22"/>
        </w:rPr>
      </w:pPr>
    </w:p>
    <w:p w:rsidR="00D92354" w:rsidRDefault="00D92354" w:rsidP="00E97E91">
      <w:pPr>
        <w:jc w:val="both"/>
        <w:rPr>
          <w:sz w:val="22"/>
          <w:szCs w:val="22"/>
        </w:rPr>
      </w:pPr>
    </w:p>
    <w:p w:rsidR="004620CA" w:rsidRDefault="004620CA" w:rsidP="00E97E91">
      <w:pPr>
        <w:jc w:val="both"/>
        <w:rPr>
          <w:sz w:val="22"/>
          <w:szCs w:val="22"/>
        </w:rPr>
      </w:pPr>
    </w:p>
    <w:p w:rsidR="004620CA" w:rsidRDefault="004620CA" w:rsidP="00E97E91">
      <w:pPr>
        <w:jc w:val="both"/>
        <w:rPr>
          <w:sz w:val="22"/>
          <w:szCs w:val="22"/>
        </w:rPr>
      </w:pPr>
    </w:p>
    <w:p w:rsidR="004620CA" w:rsidRPr="00D44734" w:rsidRDefault="004620CA" w:rsidP="00E97E91">
      <w:pPr>
        <w:jc w:val="both"/>
        <w:rPr>
          <w:sz w:val="22"/>
          <w:szCs w:val="22"/>
        </w:rPr>
      </w:pPr>
    </w:p>
    <w:p w:rsidR="00E97E91" w:rsidRPr="00D44734" w:rsidRDefault="00C342C1" w:rsidP="00E97E91">
      <w:pPr>
        <w:jc w:val="both"/>
        <w:rPr>
          <w:b/>
          <w:sz w:val="22"/>
          <w:szCs w:val="22"/>
        </w:rPr>
      </w:pPr>
      <w:bookmarkStart w:id="1" w:name="TechnicalStatement2"/>
      <w:bookmarkEnd w:id="1"/>
      <w:r>
        <w:rPr>
          <w:b/>
          <w:sz w:val="22"/>
          <w:szCs w:val="22"/>
        </w:rPr>
        <w:lastRenderedPageBreak/>
        <w:t>g</w:t>
      </w:r>
      <w:r w:rsidR="00723693">
        <w:rPr>
          <w:b/>
          <w:sz w:val="22"/>
          <w:szCs w:val="22"/>
        </w:rPr>
        <w:t>) In 2018/19</w:t>
      </w:r>
      <w:r w:rsidR="00E97E91" w:rsidRPr="00D44734">
        <w:rPr>
          <w:b/>
          <w:sz w:val="22"/>
          <w:szCs w:val="22"/>
        </w:rPr>
        <w:t xml:space="preserve"> </w:t>
      </w:r>
      <w:r w:rsidR="00EE4D26">
        <w:rPr>
          <w:b/>
          <w:sz w:val="22"/>
          <w:szCs w:val="22"/>
        </w:rPr>
        <w:t>EYSFF funding will continue to be paid monthly to all providers</w:t>
      </w:r>
    </w:p>
    <w:p w:rsidR="005A0D89" w:rsidRDefault="005A0D89" w:rsidP="001101D0">
      <w:pPr>
        <w:jc w:val="both"/>
        <w:rPr>
          <w:sz w:val="22"/>
          <w:szCs w:val="22"/>
        </w:rPr>
      </w:pPr>
    </w:p>
    <w:p w:rsidR="00E97E91" w:rsidRPr="00D44734" w:rsidRDefault="00E97E91" w:rsidP="00E97E91">
      <w:pPr>
        <w:numPr>
          <w:ilvl w:val="0"/>
          <w:numId w:val="11"/>
        </w:numPr>
        <w:jc w:val="both"/>
        <w:rPr>
          <w:sz w:val="22"/>
          <w:szCs w:val="22"/>
        </w:rPr>
      </w:pPr>
      <w:r w:rsidRPr="00D44734">
        <w:rPr>
          <w:sz w:val="22"/>
          <w:szCs w:val="22"/>
        </w:rPr>
        <w:t xml:space="preserve">Maintained schools already have a well-established monthly advances payment system and EYSFF funding will be allocated using this. </w:t>
      </w:r>
    </w:p>
    <w:p w:rsidR="00E97E91" w:rsidRPr="00D44734" w:rsidRDefault="00E97E91" w:rsidP="00E97E91">
      <w:pPr>
        <w:jc w:val="both"/>
        <w:rPr>
          <w:sz w:val="22"/>
          <w:szCs w:val="22"/>
        </w:rPr>
      </w:pPr>
    </w:p>
    <w:p w:rsidR="001101D0" w:rsidRPr="00C37DF7" w:rsidRDefault="00014C86" w:rsidP="00C37DF7">
      <w:pPr>
        <w:numPr>
          <w:ilvl w:val="0"/>
          <w:numId w:val="11"/>
        </w:numPr>
        <w:jc w:val="both"/>
        <w:rPr>
          <w:sz w:val="22"/>
          <w:szCs w:val="22"/>
        </w:rPr>
      </w:pPr>
      <w:r>
        <w:rPr>
          <w:sz w:val="22"/>
          <w:szCs w:val="22"/>
        </w:rPr>
        <w:t>We moved to monthly payments for</w:t>
      </w:r>
      <w:r w:rsidR="00E97E91" w:rsidRPr="00D44734">
        <w:rPr>
          <w:sz w:val="22"/>
          <w:szCs w:val="22"/>
        </w:rPr>
        <w:t xml:space="preserve"> PVI providers</w:t>
      </w:r>
      <w:r>
        <w:rPr>
          <w:sz w:val="22"/>
          <w:szCs w:val="22"/>
        </w:rPr>
        <w:t xml:space="preserve"> at April 2016</w:t>
      </w:r>
      <w:r w:rsidR="00E97E91" w:rsidRPr="00D44734">
        <w:rPr>
          <w:sz w:val="22"/>
          <w:szCs w:val="22"/>
        </w:rPr>
        <w:t>.</w:t>
      </w:r>
      <w:r w:rsidR="00723693">
        <w:rPr>
          <w:sz w:val="22"/>
          <w:szCs w:val="22"/>
        </w:rPr>
        <w:t xml:space="preserve"> 2018/19</w:t>
      </w:r>
      <w:r>
        <w:rPr>
          <w:sz w:val="22"/>
          <w:szCs w:val="22"/>
        </w:rPr>
        <w:t xml:space="preserve"> arrangements</w:t>
      </w:r>
      <w:r w:rsidR="00723693">
        <w:rPr>
          <w:sz w:val="22"/>
          <w:szCs w:val="22"/>
        </w:rPr>
        <w:t xml:space="preserve"> are revised</w:t>
      </w:r>
      <w:r w:rsidR="00C342C1">
        <w:rPr>
          <w:sz w:val="22"/>
          <w:szCs w:val="22"/>
        </w:rPr>
        <w:t xml:space="preserve"> and simplified</w:t>
      </w:r>
      <w:r w:rsidR="00723693">
        <w:rPr>
          <w:sz w:val="22"/>
          <w:szCs w:val="22"/>
        </w:rPr>
        <w:t xml:space="preserve"> on those of 2017/18 </w:t>
      </w:r>
      <w:r w:rsidR="00C342C1">
        <w:rPr>
          <w:sz w:val="22"/>
          <w:szCs w:val="22"/>
        </w:rPr>
        <w:t xml:space="preserve">as explained </w:t>
      </w:r>
      <w:r w:rsidR="00EE4D26">
        <w:rPr>
          <w:sz w:val="22"/>
          <w:szCs w:val="22"/>
        </w:rPr>
        <w:t>above.</w:t>
      </w:r>
    </w:p>
    <w:p w:rsidR="001101D0" w:rsidRPr="001101D0" w:rsidRDefault="001101D0" w:rsidP="001101D0">
      <w:pPr>
        <w:numPr>
          <w:ilvl w:val="0"/>
          <w:numId w:val="11"/>
        </w:numPr>
        <w:jc w:val="both"/>
        <w:rPr>
          <w:sz w:val="22"/>
          <w:szCs w:val="22"/>
        </w:rPr>
      </w:pPr>
      <w:r>
        <w:rPr>
          <w:sz w:val="22"/>
          <w:szCs w:val="22"/>
        </w:rPr>
        <w:t xml:space="preserve">Payment schedules will continue to be published monthly on Bradford Schools Online. The PVI schedules will automatically give sight of basis for the calculation of payments on actuals data. For maintained providers, an additional schedule will be published alongside the whole-school advances </w:t>
      </w:r>
      <w:r w:rsidR="001C7B4A">
        <w:rPr>
          <w:sz w:val="22"/>
          <w:szCs w:val="22"/>
        </w:rPr>
        <w:t>schedules in September, January</w:t>
      </w:r>
      <w:r>
        <w:rPr>
          <w:sz w:val="22"/>
          <w:szCs w:val="22"/>
        </w:rPr>
        <w:t xml:space="preserve"> and March so that providers can see the detail of the EYSFF adjustment calculations.</w:t>
      </w:r>
    </w:p>
    <w:p w:rsidR="00EE4D26" w:rsidRDefault="00EE4D26" w:rsidP="00EE4D26">
      <w:pPr>
        <w:ind w:left="720"/>
        <w:jc w:val="both"/>
        <w:rPr>
          <w:sz w:val="22"/>
          <w:szCs w:val="22"/>
        </w:rPr>
      </w:pPr>
    </w:p>
    <w:p w:rsidR="00EE4D26" w:rsidRDefault="00EE4D26" w:rsidP="00EE4D26">
      <w:pPr>
        <w:numPr>
          <w:ilvl w:val="0"/>
          <w:numId w:val="11"/>
        </w:numPr>
        <w:jc w:val="both"/>
        <w:rPr>
          <w:sz w:val="22"/>
          <w:szCs w:val="22"/>
        </w:rPr>
      </w:pPr>
      <w:r>
        <w:rPr>
          <w:sz w:val="22"/>
          <w:szCs w:val="22"/>
        </w:rPr>
        <w:t>Please note that, following the revised methodology, the 2</w:t>
      </w:r>
      <w:r w:rsidRPr="00EE4D26">
        <w:rPr>
          <w:sz w:val="22"/>
          <w:szCs w:val="22"/>
          <w:vertAlign w:val="superscript"/>
        </w:rPr>
        <w:t>nd</w:t>
      </w:r>
      <w:r>
        <w:rPr>
          <w:sz w:val="22"/>
          <w:szCs w:val="22"/>
        </w:rPr>
        <w:t xml:space="preserve"> payment to PVI providers in April</w:t>
      </w:r>
      <w:r w:rsidR="001C7B4A">
        <w:rPr>
          <w:sz w:val="22"/>
          <w:szCs w:val="22"/>
        </w:rPr>
        <w:t>, which is currently made,</w:t>
      </w:r>
      <w:r>
        <w:rPr>
          <w:sz w:val="22"/>
          <w:szCs w:val="22"/>
        </w:rPr>
        <w:t xml:space="preserve"> will cease. Only 1 payment will be made per month</w:t>
      </w:r>
      <w:r w:rsidR="001101D0">
        <w:rPr>
          <w:sz w:val="22"/>
          <w:szCs w:val="22"/>
        </w:rPr>
        <w:t xml:space="preserve"> to each provider</w:t>
      </w:r>
      <w:r>
        <w:rPr>
          <w:sz w:val="22"/>
          <w:szCs w:val="22"/>
        </w:rPr>
        <w:t>.</w:t>
      </w:r>
    </w:p>
    <w:p w:rsidR="00EE4D26" w:rsidRDefault="00EE4D26" w:rsidP="00EE4D26">
      <w:pPr>
        <w:ind w:left="720"/>
        <w:jc w:val="both"/>
        <w:rPr>
          <w:sz w:val="22"/>
          <w:szCs w:val="22"/>
        </w:rPr>
      </w:pPr>
    </w:p>
    <w:p w:rsidR="00FA56FD" w:rsidRPr="00EE4D26" w:rsidRDefault="00FA56FD" w:rsidP="00EE4D26">
      <w:pPr>
        <w:numPr>
          <w:ilvl w:val="0"/>
          <w:numId w:val="11"/>
        </w:numPr>
        <w:jc w:val="both"/>
        <w:rPr>
          <w:sz w:val="22"/>
          <w:szCs w:val="22"/>
        </w:rPr>
      </w:pPr>
      <w:r w:rsidRPr="00EE4D26">
        <w:rPr>
          <w:sz w:val="22"/>
          <w:szCs w:val="22"/>
        </w:rPr>
        <w:t>PVI providers, as now, should contact the Authority to ask for increased payments during the year, so that they receive payments appropriate to their volume of business in real time, where the standard methodology for estimating payments means that that the provider is initially substantially under funded. As the Authority operates monthly payments, there is flexibility to adjust payments quickly in response to identified cash flow pressures. This also means that providers can request for their payments to be reduced or stopped.</w:t>
      </w:r>
    </w:p>
    <w:p w:rsidR="00133F36" w:rsidRDefault="00133F36" w:rsidP="00E97E91">
      <w:pPr>
        <w:jc w:val="both"/>
        <w:rPr>
          <w:sz w:val="22"/>
          <w:szCs w:val="22"/>
        </w:rPr>
      </w:pPr>
    </w:p>
    <w:p w:rsidR="005F6308" w:rsidRPr="00D44734" w:rsidRDefault="005F6308" w:rsidP="00E97E91">
      <w:pPr>
        <w:jc w:val="both"/>
        <w:rPr>
          <w:sz w:val="22"/>
          <w:szCs w:val="22"/>
        </w:rPr>
      </w:pPr>
    </w:p>
    <w:p w:rsidR="00E97E91" w:rsidRPr="00D44734" w:rsidRDefault="002E296D" w:rsidP="00E97E91">
      <w:pPr>
        <w:jc w:val="both"/>
        <w:rPr>
          <w:sz w:val="22"/>
          <w:szCs w:val="22"/>
        </w:rPr>
      </w:pPr>
      <w:r>
        <w:rPr>
          <w:b/>
          <w:sz w:val="22"/>
          <w:szCs w:val="22"/>
        </w:rPr>
        <w:t>h</w:t>
      </w:r>
      <w:r w:rsidR="00E97E91" w:rsidRPr="00D44734">
        <w:rPr>
          <w:b/>
          <w:sz w:val="22"/>
          <w:szCs w:val="22"/>
        </w:rPr>
        <w:t>) Approach to fundi</w:t>
      </w:r>
      <w:r w:rsidR="00723693">
        <w:rPr>
          <w:b/>
          <w:sz w:val="22"/>
          <w:szCs w:val="22"/>
        </w:rPr>
        <w:t>ng Sustainability Issues in 2018/19</w:t>
      </w:r>
    </w:p>
    <w:p w:rsidR="00E97E91" w:rsidRPr="00D44734" w:rsidRDefault="00E97E91" w:rsidP="00E97E91">
      <w:pPr>
        <w:jc w:val="both"/>
        <w:rPr>
          <w:color w:val="FF0000"/>
          <w:sz w:val="22"/>
          <w:szCs w:val="22"/>
          <w:u w:val="single"/>
        </w:rPr>
      </w:pPr>
    </w:p>
    <w:p w:rsidR="00E97E91" w:rsidRDefault="00723693" w:rsidP="00217D00">
      <w:pPr>
        <w:numPr>
          <w:ilvl w:val="0"/>
          <w:numId w:val="14"/>
        </w:numPr>
        <w:jc w:val="both"/>
        <w:rPr>
          <w:sz w:val="22"/>
          <w:szCs w:val="22"/>
        </w:rPr>
      </w:pPr>
      <w:r>
        <w:rPr>
          <w:sz w:val="22"/>
          <w:szCs w:val="22"/>
        </w:rPr>
        <w:t>The EYSFF in 2018/19</w:t>
      </w:r>
      <w:r w:rsidR="00E97E91" w:rsidRPr="00C86F19">
        <w:rPr>
          <w:sz w:val="22"/>
          <w:szCs w:val="22"/>
        </w:rPr>
        <w:t xml:space="preserve"> continues to include a “sustainability” factor, which works on a sliding scale basis to allocate funding specifically to </w:t>
      </w:r>
      <w:r w:rsidR="005D69DD">
        <w:rPr>
          <w:sz w:val="22"/>
          <w:szCs w:val="22"/>
        </w:rPr>
        <w:t>Maintained Nursery S</w:t>
      </w:r>
      <w:r w:rsidR="00E97E91" w:rsidRPr="00C86F19">
        <w:rPr>
          <w:sz w:val="22"/>
          <w:szCs w:val="22"/>
        </w:rPr>
        <w:t>chools in addition to the funding per children per hour. This factor ensures that funding allocations continue to reflect specific:</w:t>
      </w:r>
    </w:p>
    <w:p w:rsidR="001D2515" w:rsidRPr="00C86F19" w:rsidRDefault="001D2515" w:rsidP="001D2515">
      <w:pPr>
        <w:ind w:left="720"/>
        <w:jc w:val="both"/>
        <w:rPr>
          <w:sz w:val="22"/>
          <w:szCs w:val="22"/>
        </w:rPr>
      </w:pPr>
    </w:p>
    <w:p w:rsidR="00E97E91" w:rsidRPr="00FC2DB7" w:rsidRDefault="00E97E91" w:rsidP="00217D00">
      <w:pPr>
        <w:numPr>
          <w:ilvl w:val="1"/>
          <w:numId w:val="14"/>
        </w:numPr>
        <w:jc w:val="both"/>
        <w:rPr>
          <w:sz w:val="22"/>
          <w:szCs w:val="22"/>
        </w:rPr>
      </w:pPr>
      <w:r w:rsidRPr="00FC2DB7">
        <w:rPr>
          <w:sz w:val="22"/>
          <w:szCs w:val="22"/>
        </w:rPr>
        <w:t>Site related costs: buildings and grounds maintenance costs, rates and insurance,</w:t>
      </w:r>
    </w:p>
    <w:p w:rsidR="00723693" w:rsidRPr="00C342C1" w:rsidRDefault="00E97E91" w:rsidP="00217D00">
      <w:pPr>
        <w:numPr>
          <w:ilvl w:val="1"/>
          <w:numId w:val="14"/>
        </w:numPr>
        <w:jc w:val="both"/>
        <w:rPr>
          <w:sz w:val="22"/>
          <w:szCs w:val="22"/>
        </w:rPr>
      </w:pPr>
      <w:r w:rsidRPr="00FC2DB7">
        <w:rPr>
          <w:sz w:val="22"/>
          <w:szCs w:val="22"/>
        </w:rPr>
        <w:t xml:space="preserve">Fixed type costs incurred by maintained </w:t>
      </w:r>
      <w:r w:rsidR="006D6487">
        <w:rPr>
          <w:sz w:val="22"/>
          <w:szCs w:val="22"/>
        </w:rPr>
        <w:t>provider</w:t>
      </w:r>
      <w:r w:rsidRPr="00FC2DB7">
        <w:rPr>
          <w:sz w:val="22"/>
          <w:szCs w:val="22"/>
        </w:rPr>
        <w:t>s in leadership and management and administration and premises staffing.</w:t>
      </w:r>
    </w:p>
    <w:p w:rsidR="00B715C1" w:rsidRPr="00D44734" w:rsidRDefault="00B715C1" w:rsidP="00E97E91">
      <w:pPr>
        <w:jc w:val="both"/>
        <w:rPr>
          <w:color w:val="FF0000"/>
          <w:sz w:val="22"/>
          <w:szCs w:val="22"/>
          <w:u w:val="single"/>
        </w:rPr>
      </w:pPr>
    </w:p>
    <w:p w:rsidR="00E97E91" w:rsidRPr="00D44734" w:rsidRDefault="00E97E91" w:rsidP="00217D00">
      <w:pPr>
        <w:numPr>
          <w:ilvl w:val="0"/>
          <w:numId w:val="14"/>
        </w:numPr>
        <w:jc w:val="both"/>
        <w:rPr>
          <w:sz w:val="22"/>
          <w:szCs w:val="22"/>
        </w:rPr>
      </w:pPr>
      <w:r w:rsidRPr="00D44734">
        <w:rPr>
          <w:sz w:val="22"/>
          <w:szCs w:val="22"/>
        </w:rPr>
        <w:t>Both maintained and PVI providers can access dedicated business support, provided by Bradford Council E</w:t>
      </w:r>
      <w:r w:rsidR="009A56D2">
        <w:rPr>
          <w:sz w:val="22"/>
          <w:szCs w:val="22"/>
        </w:rPr>
        <w:t xml:space="preserve">arly </w:t>
      </w:r>
      <w:r w:rsidRPr="00D44734">
        <w:rPr>
          <w:sz w:val="22"/>
          <w:szCs w:val="22"/>
        </w:rPr>
        <w:t>Y</w:t>
      </w:r>
      <w:r w:rsidR="009A56D2">
        <w:rPr>
          <w:sz w:val="22"/>
          <w:szCs w:val="22"/>
        </w:rPr>
        <w:t>ears Service</w:t>
      </w:r>
      <w:r w:rsidRPr="00D44734">
        <w:rPr>
          <w:sz w:val="22"/>
          <w:szCs w:val="22"/>
        </w:rPr>
        <w:t>, for advice on any budget or sustainability issues.</w:t>
      </w:r>
    </w:p>
    <w:p w:rsidR="00E97E91" w:rsidRPr="00D44734" w:rsidRDefault="00E97E91" w:rsidP="00E97E91">
      <w:pPr>
        <w:jc w:val="both"/>
        <w:rPr>
          <w:sz w:val="22"/>
          <w:szCs w:val="22"/>
        </w:rPr>
      </w:pPr>
    </w:p>
    <w:p w:rsidR="001A0481" w:rsidRDefault="00E97E91" w:rsidP="00217D00">
      <w:pPr>
        <w:numPr>
          <w:ilvl w:val="0"/>
          <w:numId w:val="14"/>
        </w:numPr>
        <w:jc w:val="both"/>
        <w:rPr>
          <w:sz w:val="22"/>
          <w:szCs w:val="22"/>
        </w:rPr>
      </w:pPr>
      <w:r w:rsidRPr="00D44734">
        <w:rPr>
          <w:sz w:val="22"/>
          <w:szCs w:val="22"/>
        </w:rPr>
        <w:t xml:space="preserve">The Schools Forum has established a process, which is currently used to consider the allocation of additional funding, on a one off basis, to Primary schools facing exceptional cost pressures during the financial year. Requests for funding, submitted by schools, are reviewed on an individual case basis against set criteria. The most common reason for requests is a significant increase in pupil numbers during the financial year, where the school has had to make additional provision, such as </w:t>
      </w:r>
      <w:r w:rsidR="00F46F89">
        <w:rPr>
          <w:sz w:val="22"/>
          <w:szCs w:val="22"/>
        </w:rPr>
        <w:t>setting</w:t>
      </w:r>
      <w:r w:rsidRPr="00D44734">
        <w:rPr>
          <w:sz w:val="22"/>
          <w:szCs w:val="22"/>
        </w:rPr>
        <w:t xml:space="preserve"> up a new class. This establis</w:t>
      </w:r>
      <w:r w:rsidR="00723693">
        <w:rPr>
          <w:sz w:val="22"/>
          <w:szCs w:val="22"/>
        </w:rPr>
        <w:t>hed process will be used in 2018/19</w:t>
      </w:r>
      <w:r w:rsidRPr="00D44734">
        <w:rPr>
          <w:sz w:val="22"/>
          <w:szCs w:val="22"/>
        </w:rPr>
        <w:t xml:space="preserve"> as the basis on which to consider the allocation of additional funding to any maintained or PVI </w:t>
      </w:r>
      <w:r w:rsidR="006D6487">
        <w:rPr>
          <w:sz w:val="22"/>
          <w:szCs w:val="22"/>
        </w:rPr>
        <w:t>provider</w:t>
      </w:r>
      <w:r w:rsidRPr="00D44734">
        <w:rPr>
          <w:sz w:val="22"/>
          <w:szCs w:val="22"/>
        </w:rPr>
        <w:t xml:space="preserve"> that may face exceptional cost pressures. A likely common reason for </w:t>
      </w:r>
      <w:r w:rsidR="006D6487">
        <w:rPr>
          <w:sz w:val="22"/>
          <w:szCs w:val="22"/>
        </w:rPr>
        <w:t>provider</w:t>
      </w:r>
      <w:r w:rsidRPr="00D44734">
        <w:rPr>
          <w:sz w:val="22"/>
          <w:szCs w:val="22"/>
        </w:rPr>
        <w:t>’s as</w:t>
      </w:r>
      <w:r w:rsidR="00723693">
        <w:rPr>
          <w:sz w:val="22"/>
          <w:szCs w:val="22"/>
        </w:rPr>
        <w:t xml:space="preserve">king for exceptional funding may have previously been </w:t>
      </w:r>
      <w:r w:rsidRPr="00D44734">
        <w:rPr>
          <w:sz w:val="22"/>
          <w:szCs w:val="22"/>
        </w:rPr>
        <w:t xml:space="preserve">where a </w:t>
      </w:r>
      <w:r w:rsidR="006D6487">
        <w:rPr>
          <w:sz w:val="22"/>
          <w:szCs w:val="22"/>
        </w:rPr>
        <w:t>provider</w:t>
      </w:r>
      <w:r w:rsidRPr="00D44734">
        <w:rPr>
          <w:sz w:val="22"/>
          <w:szCs w:val="22"/>
        </w:rPr>
        <w:t xml:space="preserve"> has admitted a significant number of children after the census has been collected for that term. </w:t>
      </w:r>
      <w:r w:rsidR="00723693">
        <w:rPr>
          <w:sz w:val="22"/>
          <w:szCs w:val="22"/>
        </w:rPr>
        <w:t>Given that we have moved to a full ‘starters and leavers’ methodology, the Authority would not expect to receive requests in the future from providers for funding support for this reason. E</w:t>
      </w:r>
      <w:r w:rsidRPr="00D44734">
        <w:rPr>
          <w:sz w:val="22"/>
          <w:szCs w:val="22"/>
        </w:rPr>
        <w:t>xceptional circumstances will always be measured in terms of the level of additional cost</w:t>
      </w:r>
      <w:r w:rsidR="00723693">
        <w:rPr>
          <w:sz w:val="22"/>
          <w:szCs w:val="22"/>
        </w:rPr>
        <w:t xml:space="preserve"> pressure faced by the provider.</w:t>
      </w:r>
    </w:p>
    <w:p w:rsidR="00944B4A" w:rsidRDefault="00944B4A" w:rsidP="00E97E91">
      <w:pPr>
        <w:jc w:val="both"/>
        <w:rPr>
          <w:b/>
          <w:sz w:val="22"/>
          <w:szCs w:val="22"/>
        </w:rPr>
      </w:pPr>
    </w:p>
    <w:p w:rsidR="00944B4A" w:rsidRPr="00D44734" w:rsidRDefault="00944B4A" w:rsidP="00E97E91">
      <w:pPr>
        <w:jc w:val="both"/>
        <w:rPr>
          <w:b/>
          <w:sz w:val="22"/>
          <w:szCs w:val="22"/>
        </w:rPr>
      </w:pPr>
    </w:p>
    <w:p w:rsidR="00E97E91" w:rsidRPr="00C56ECA" w:rsidRDefault="00C114BB" w:rsidP="00E97E91">
      <w:pPr>
        <w:rPr>
          <w:b/>
          <w:sz w:val="22"/>
          <w:szCs w:val="22"/>
        </w:rPr>
      </w:pPr>
      <w:proofErr w:type="spellStart"/>
      <w:r>
        <w:rPr>
          <w:b/>
          <w:sz w:val="22"/>
          <w:szCs w:val="22"/>
        </w:rPr>
        <w:t>i</w:t>
      </w:r>
      <w:proofErr w:type="spellEnd"/>
      <w:r w:rsidR="00E97E91" w:rsidRPr="00C56ECA">
        <w:rPr>
          <w:b/>
          <w:sz w:val="22"/>
          <w:szCs w:val="22"/>
        </w:rPr>
        <w:t>) The Early Ye</w:t>
      </w:r>
      <w:r w:rsidR="003E3051" w:rsidRPr="00C56ECA">
        <w:rPr>
          <w:b/>
          <w:sz w:val="22"/>
          <w:szCs w:val="22"/>
        </w:rPr>
        <w:t>ars Pupil P</w:t>
      </w:r>
      <w:r w:rsidR="00944B4A">
        <w:rPr>
          <w:b/>
          <w:sz w:val="22"/>
          <w:szCs w:val="22"/>
        </w:rPr>
        <w:t>remium (EYPP) in 2018/19</w:t>
      </w:r>
    </w:p>
    <w:p w:rsidR="00E97E91" w:rsidRPr="003E3051" w:rsidRDefault="00E97E91" w:rsidP="00E97E91">
      <w:pPr>
        <w:rPr>
          <w:b/>
          <w:color w:val="FF0000"/>
          <w:sz w:val="22"/>
          <w:szCs w:val="22"/>
          <w:highlight w:val="yellow"/>
        </w:rPr>
      </w:pPr>
    </w:p>
    <w:p w:rsidR="00E97E91" w:rsidRPr="00C56ECA" w:rsidRDefault="001A0481" w:rsidP="00217D00">
      <w:pPr>
        <w:numPr>
          <w:ilvl w:val="0"/>
          <w:numId w:val="14"/>
        </w:numPr>
        <w:jc w:val="both"/>
        <w:rPr>
          <w:sz w:val="22"/>
          <w:szCs w:val="22"/>
        </w:rPr>
      </w:pPr>
      <w:r w:rsidRPr="00C56ECA">
        <w:rPr>
          <w:sz w:val="22"/>
          <w:szCs w:val="22"/>
        </w:rPr>
        <w:t>P</w:t>
      </w:r>
      <w:r w:rsidR="00E97E91" w:rsidRPr="00C56ECA">
        <w:rPr>
          <w:sz w:val="22"/>
          <w:szCs w:val="22"/>
        </w:rPr>
        <w:t>roviders will receiv</w:t>
      </w:r>
      <w:r w:rsidR="00E97E91" w:rsidRPr="00E56CAF">
        <w:rPr>
          <w:sz w:val="22"/>
          <w:szCs w:val="22"/>
        </w:rPr>
        <w:t xml:space="preserve">e up to </w:t>
      </w:r>
      <w:r w:rsidR="00E97E91" w:rsidRPr="00944B4A">
        <w:rPr>
          <w:color w:val="FF0000"/>
          <w:sz w:val="22"/>
          <w:szCs w:val="22"/>
          <w:highlight w:val="yellow"/>
        </w:rPr>
        <w:t>£300</w:t>
      </w:r>
      <w:r w:rsidR="00E97E91" w:rsidRPr="00944B4A">
        <w:rPr>
          <w:color w:val="FF0000"/>
          <w:sz w:val="22"/>
          <w:szCs w:val="22"/>
        </w:rPr>
        <w:t xml:space="preserve"> </w:t>
      </w:r>
      <w:r w:rsidR="00E97E91" w:rsidRPr="00E56CAF">
        <w:rPr>
          <w:sz w:val="22"/>
          <w:szCs w:val="22"/>
        </w:rPr>
        <w:t xml:space="preserve">per year, or </w:t>
      </w:r>
      <w:r w:rsidR="00E97E91" w:rsidRPr="00944B4A">
        <w:rPr>
          <w:color w:val="FF0000"/>
          <w:sz w:val="22"/>
          <w:szCs w:val="22"/>
          <w:highlight w:val="yellow"/>
        </w:rPr>
        <w:t>£0.53</w:t>
      </w:r>
      <w:r w:rsidR="00E97E91" w:rsidRPr="00944B4A">
        <w:rPr>
          <w:color w:val="FF0000"/>
          <w:sz w:val="22"/>
          <w:szCs w:val="22"/>
        </w:rPr>
        <w:t xml:space="preserve"> </w:t>
      </w:r>
      <w:r w:rsidR="00E97E91" w:rsidRPr="00C56ECA">
        <w:rPr>
          <w:sz w:val="22"/>
          <w:szCs w:val="22"/>
        </w:rPr>
        <w:t>per child per hour, for each eligible child.</w:t>
      </w:r>
    </w:p>
    <w:p w:rsidR="00E97E91" w:rsidRPr="003E3051" w:rsidRDefault="00E97E91" w:rsidP="00E97E91">
      <w:pPr>
        <w:ind w:left="720"/>
        <w:jc w:val="both"/>
        <w:rPr>
          <w:color w:val="FF0000"/>
          <w:sz w:val="22"/>
          <w:szCs w:val="22"/>
          <w:highlight w:val="yellow"/>
        </w:rPr>
      </w:pPr>
    </w:p>
    <w:p w:rsidR="00C342C1" w:rsidRPr="00C114BB" w:rsidRDefault="00E97E91" w:rsidP="00217D00">
      <w:pPr>
        <w:numPr>
          <w:ilvl w:val="0"/>
          <w:numId w:val="14"/>
        </w:numPr>
        <w:jc w:val="both"/>
        <w:rPr>
          <w:sz w:val="22"/>
          <w:szCs w:val="22"/>
        </w:rPr>
      </w:pPr>
      <w:r w:rsidRPr="00C114BB">
        <w:rPr>
          <w:sz w:val="22"/>
          <w:szCs w:val="22"/>
        </w:rPr>
        <w:t xml:space="preserve">Early </w:t>
      </w:r>
      <w:r w:rsidR="009A56D2" w:rsidRPr="00C114BB">
        <w:rPr>
          <w:sz w:val="22"/>
          <w:szCs w:val="22"/>
        </w:rPr>
        <w:t xml:space="preserve">Years </w:t>
      </w:r>
      <w:r w:rsidRPr="00C114BB">
        <w:rPr>
          <w:sz w:val="22"/>
          <w:szCs w:val="22"/>
        </w:rPr>
        <w:t>Service</w:t>
      </w:r>
      <w:r w:rsidR="009A56D2" w:rsidRPr="00C114BB">
        <w:rPr>
          <w:sz w:val="22"/>
          <w:szCs w:val="22"/>
        </w:rPr>
        <w:t xml:space="preserve"> has</w:t>
      </w:r>
      <w:r w:rsidRPr="00C114BB">
        <w:rPr>
          <w:sz w:val="22"/>
          <w:szCs w:val="22"/>
        </w:rPr>
        <w:t xml:space="preserve"> access to the DfE’s Eligibility Checking Service which will be used to check whether a child is eligible for the Pupil Premium</w:t>
      </w:r>
      <w:r w:rsidR="00C114BB" w:rsidRPr="00C114BB">
        <w:rPr>
          <w:sz w:val="22"/>
          <w:szCs w:val="22"/>
        </w:rPr>
        <w:t xml:space="preserve">. Providers will then be funded, </w:t>
      </w:r>
      <w:r w:rsidRPr="00C114BB">
        <w:rPr>
          <w:sz w:val="22"/>
          <w:szCs w:val="22"/>
        </w:rPr>
        <w:t>along with their main Early Years Single Funding Formula</w:t>
      </w:r>
      <w:r w:rsidR="00C114BB" w:rsidRPr="00C114BB">
        <w:rPr>
          <w:sz w:val="22"/>
          <w:szCs w:val="22"/>
        </w:rPr>
        <w:t>, through the established monthly adjustments process.</w:t>
      </w:r>
    </w:p>
    <w:p w:rsidR="00E97E91" w:rsidRPr="00C56ECA" w:rsidRDefault="00E97E91" w:rsidP="00E97E91">
      <w:pPr>
        <w:pStyle w:val="ListParagraph"/>
        <w:rPr>
          <w:sz w:val="22"/>
          <w:szCs w:val="22"/>
          <w:highlight w:val="yellow"/>
        </w:rPr>
      </w:pPr>
    </w:p>
    <w:p w:rsidR="00E97E91" w:rsidRDefault="00E97E91" w:rsidP="00217D00">
      <w:pPr>
        <w:numPr>
          <w:ilvl w:val="0"/>
          <w:numId w:val="14"/>
        </w:numPr>
        <w:jc w:val="both"/>
        <w:rPr>
          <w:sz w:val="22"/>
          <w:szCs w:val="22"/>
        </w:rPr>
      </w:pPr>
      <w:r w:rsidRPr="00C56ECA">
        <w:rPr>
          <w:sz w:val="22"/>
          <w:szCs w:val="22"/>
        </w:rPr>
        <w:lastRenderedPageBreak/>
        <w:t>The eligible groups for the Early Years Pupil Premium will be as follows:</w:t>
      </w:r>
    </w:p>
    <w:p w:rsidR="001D2515" w:rsidRPr="00C56ECA" w:rsidRDefault="001D2515" w:rsidP="001D2515">
      <w:pPr>
        <w:ind w:left="720"/>
        <w:jc w:val="both"/>
        <w:rPr>
          <w:sz w:val="22"/>
          <w:szCs w:val="22"/>
        </w:rPr>
      </w:pPr>
    </w:p>
    <w:p w:rsidR="00E97E91" w:rsidRPr="00C56ECA" w:rsidRDefault="00E97E91" w:rsidP="00217D00">
      <w:pPr>
        <w:numPr>
          <w:ilvl w:val="1"/>
          <w:numId w:val="14"/>
        </w:numPr>
        <w:jc w:val="both"/>
        <w:rPr>
          <w:sz w:val="22"/>
          <w:szCs w:val="22"/>
        </w:rPr>
      </w:pPr>
      <w:r w:rsidRPr="00C56ECA">
        <w:rPr>
          <w:sz w:val="22"/>
          <w:szCs w:val="22"/>
        </w:rPr>
        <w:t>children from low income families (defined as meeting the criteria for free school meals);</w:t>
      </w:r>
    </w:p>
    <w:p w:rsidR="00E97E91" w:rsidRPr="00C56ECA" w:rsidRDefault="00E97E91" w:rsidP="00217D00">
      <w:pPr>
        <w:numPr>
          <w:ilvl w:val="1"/>
          <w:numId w:val="14"/>
        </w:numPr>
        <w:jc w:val="both"/>
        <w:rPr>
          <w:sz w:val="22"/>
          <w:szCs w:val="22"/>
        </w:rPr>
      </w:pPr>
      <w:r w:rsidRPr="00C56ECA">
        <w:rPr>
          <w:sz w:val="22"/>
          <w:szCs w:val="22"/>
        </w:rPr>
        <w:t xml:space="preserve">children that have been looked after by the local authority for at least one day; </w:t>
      </w:r>
    </w:p>
    <w:p w:rsidR="00E97E91" w:rsidRPr="00C56ECA" w:rsidRDefault="00E97E91" w:rsidP="00217D00">
      <w:pPr>
        <w:numPr>
          <w:ilvl w:val="1"/>
          <w:numId w:val="14"/>
        </w:numPr>
        <w:jc w:val="both"/>
        <w:rPr>
          <w:sz w:val="22"/>
          <w:szCs w:val="22"/>
        </w:rPr>
      </w:pPr>
      <w:r w:rsidRPr="00C56ECA">
        <w:rPr>
          <w:sz w:val="22"/>
          <w:szCs w:val="22"/>
        </w:rPr>
        <w:t xml:space="preserve">children that have been adopted from care; have left care through special guardianship; </w:t>
      </w:r>
    </w:p>
    <w:p w:rsidR="00E97E91" w:rsidRPr="00C114BB" w:rsidRDefault="00E97E91" w:rsidP="00217D00">
      <w:pPr>
        <w:numPr>
          <w:ilvl w:val="1"/>
          <w:numId w:val="14"/>
        </w:numPr>
        <w:jc w:val="both"/>
        <w:rPr>
          <w:sz w:val="22"/>
          <w:szCs w:val="22"/>
        </w:rPr>
      </w:pPr>
      <w:r w:rsidRPr="00C56ECA">
        <w:rPr>
          <w:sz w:val="22"/>
          <w:szCs w:val="22"/>
        </w:rPr>
        <w:t>and children subject to a child arrangement order (formerly known as residence orders)</w:t>
      </w:r>
    </w:p>
    <w:p w:rsidR="00E97E91" w:rsidRPr="00C56ECA" w:rsidRDefault="00E97E91" w:rsidP="00217D00">
      <w:pPr>
        <w:numPr>
          <w:ilvl w:val="0"/>
          <w:numId w:val="14"/>
        </w:numPr>
        <w:jc w:val="both"/>
        <w:rPr>
          <w:sz w:val="22"/>
          <w:szCs w:val="22"/>
        </w:rPr>
      </w:pPr>
      <w:r w:rsidRPr="00C56ECA">
        <w:rPr>
          <w:sz w:val="22"/>
          <w:szCs w:val="22"/>
        </w:rPr>
        <w:t>As with the school-age Pupil Premium, the Government believes providers are best placed to know how to support their disadvantaged pupils with the Early Years Pupil Premium. Restrictions will therefore not be imposed on how providers spend the Early Years Pupil Premium. Instead, Ofsted will hold providers to account for how they’ve used their Early Years Pupil Premium to support their disadvantaged children through the regular inspection process.</w:t>
      </w:r>
    </w:p>
    <w:p w:rsidR="00E97E91" w:rsidRPr="003E3051" w:rsidRDefault="00E97E91" w:rsidP="00E97E91">
      <w:pPr>
        <w:ind w:left="720"/>
        <w:jc w:val="both"/>
        <w:rPr>
          <w:color w:val="FF0000"/>
          <w:sz w:val="22"/>
          <w:szCs w:val="22"/>
          <w:highlight w:val="yellow"/>
        </w:rPr>
      </w:pPr>
    </w:p>
    <w:p w:rsidR="00E97E91" w:rsidRPr="00C114BB" w:rsidRDefault="00E97E91" w:rsidP="00217D00">
      <w:pPr>
        <w:numPr>
          <w:ilvl w:val="0"/>
          <w:numId w:val="14"/>
        </w:numPr>
        <w:jc w:val="both"/>
        <w:rPr>
          <w:sz w:val="22"/>
          <w:szCs w:val="22"/>
        </w:rPr>
      </w:pPr>
      <w:r w:rsidRPr="00C114BB">
        <w:rPr>
          <w:sz w:val="22"/>
          <w:szCs w:val="22"/>
        </w:rPr>
        <w:t>The DfE’s web-page gives further information on the Early Years Pupil Premium:</w:t>
      </w:r>
    </w:p>
    <w:p w:rsidR="00E97E91" w:rsidRPr="00C114BB" w:rsidRDefault="00360881" w:rsidP="003326E1">
      <w:pPr>
        <w:ind w:left="720" w:firstLine="720"/>
        <w:jc w:val="both"/>
        <w:rPr>
          <w:sz w:val="22"/>
          <w:szCs w:val="22"/>
        </w:rPr>
      </w:pPr>
      <w:hyperlink r:id="rId16" w:history="1">
        <w:r w:rsidR="003326E1" w:rsidRPr="00C114BB">
          <w:rPr>
            <w:rStyle w:val="Hyperlink"/>
            <w:color w:val="auto"/>
            <w:sz w:val="22"/>
            <w:szCs w:val="22"/>
          </w:rPr>
          <w:t>https://www.gov.uk/guidance/early-years-pupil-premium-guide-for-local-authorities</w:t>
        </w:r>
      </w:hyperlink>
    </w:p>
    <w:p w:rsidR="003326E1" w:rsidRDefault="003326E1" w:rsidP="00E97E91">
      <w:pPr>
        <w:ind w:left="720" w:firstLine="720"/>
        <w:jc w:val="both"/>
        <w:rPr>
          <w:sz w:val="22"/>
          <w:szCs w:val="22"/>
        </w:rPr>
      </w:pPr>
    </w:p>
    <w:p w:rsidR="00D92354" w:rsidRPr="009A0298" w:rsidRDefault="00D92354" w:rsidP="00E97E91">
      <w:pPr>
        <w:jc w:val="both"/>
        <w:rPr>
          <w:color w:val="FF0000"/>
          <w:sz w:val="22"/>
          <w:szCs w:val="22"/>
        </w:rPr>
      </w:pPr>
    </w:p>
    <w:p w:rsidR="009A0298" w:rsidRPr="008A50A6" w:rsidRDefault="00C114BB" w:rsidP="00E97E91">
      <w:pPr>
        <w:jc w:val="both"/>
        <w:rPr>
          <w:b/>
          <w:sz w:val="22"/>
          <w:szCs w:val="22"/>
        </w:rPr>
      </w:pPr>
      <w:r>
        <w:rPr>
          <w:b/>
          <w:sz w:val="22"/>
          <w:szCs w:val="22"/>
        </w:rPr>
        <w:t>j</w:t>
      </w:r>
      <w:r w:rsidR="009A0298" w:rsidRPr="008A50A6">
        <w:rPr>
          <w:b/>
          <w:sz w:val="22"/>
          <w:szCs w:val="22"/>
        </w:rPr>
        <w:t xml:space="preserve">) </w:t>
      </w:r>
      <w:r w:rsidR="008A50A6" w:rsidRPr="008A50A6">
        <w:rPr>
          <w:b/>
          <w:sz w:val="22"/>
          <w:szCs w:val="22"/>
        </w:rPr>
        <w:t>Disability Access Funding</w:t>
      </w:r>
      <w:r w:rsidR="008E0368">
        <w:rPr>
          <w:b/>
          <w:sz w:val="22"/>
          <w:szCs w:val="22"/>
        </w:rPr>
        <w:t xml:space="preserve"> (DAF)</w:t>
      </w:r>
    </w:p>
    <w:p w:rsidR="001D2515" w:rsidRPr="00944B4A" w:rsidRDefault="001D2515" w:rsidP="00944B4A">
      <w:pPr>
        <w:jc w:val="both"/>
        <w:rPr>
          <w:sz w:val="22"/>
          <w:szCs w:val="22"/>
        </w:rPr>
      </w:pPr>
    </w:p>
    <w:p w:rsidR="00D347B6" w:rsidRDefault="007E4C41" w:rsidP="00217D00">
      <w:pPr>
        <w:numPr>
          <w:ilvl w:val="0"/>
          <w:numId w:val="14"/>
        </w:numPr>
        <w:jc w:val="both"/>
        <w:rPr>
          <w:sz w:val="22"/>
          <w:szCs w:val="22"/>
        </w:rPr>
      </w:pPr>
      <w:r w:rsidRPr="007E4C41">
        <w:rPr>
          <w:sz w:val="22"/>
          <w:szCs w:val="22"/>
        </w:rPr>
        <w:t xml:space="preserve">3 and 4  year olds will be eligible for the DAF if they meet the following criteria: </w:t>
      </w:r>
    </w:p>
    <w:p w:rsidR="00D347B6" w:rsidRDefault="007E4C41" w:rsidP="00217D00">
      <w:pPr>
        <w:numPr>
          <w:ilvl w:val="1"/>
          <w:numId w:val="14"/>
        </w:numPr>
        <w:jc w:val="both"/>
        <w:rPr>
          <w:sz w:val="22"/>
          <w:szCs w:val="22"/>
        </w:rPr>
      </w:pPr>
      <w:r w:rsidRPr="00D347B6">
        <w:rPr>
          <w:sz w:val="22"/>
          <w:szCs w:val="22"/>
        </w:rPr>
        <w:t xml:space="preserve">the child is in receipt of child disability living allowance and; </w:t>
      </w:r>
    </w:p>
    <w:p w:rsidR="00C114BB" w:rsidRPr="00D347B6" w:rsidRDefault="007E4C41" w:rsidP="00217D00">
      <w:pPr>
        <w:numPr>
          <w:ilvl w:val="1"/>
          <w:numId w:val="14"/>
        </w:numPr>
        <w:jc w:val="both"/>
        <w:rPr>
          <w:sz w:val="22"/>
          <w:szCs w:val="22"/>
        </w:rPr>
      </w:pPr>
      <w:r w:rsidRPr="00D347B6">
        <w:rPr>
          <w:sz w:val="22"/>
          <w:szCs w:val="22"/>
        </w:rPr>
        <w:t xml:space="preserve">the child receives free early education. </w:t>
      </w:r>
    </w:p>
    <w:p w:rsidR="00C114BB" w:rsidRDefault="00C114BB" w:rsidP="00D347B6">
      <w:pPr>
        <w:ind w:left="720"/>
        <w:jc w:val="both"/>
        <w:rPr>
          <w:sz w:val="22"/>
          <w:szCs w:val="22"/>
        </w:rPr>
      </w:pPr>
    </w:p>
    <w:p w:rsidR="00C114BB" w:rsidRDefault="007E4C41" w:rsidP="00217D00">
      <w:pPr>
        <w:numPr>
          <w:ilvl w:val="0"/>
          <w:numId w:val="14"/>
        </w:numPr>
        <w:jc w:val="both"/>
        <w:rPr>
          <w:sz w:val="22"/>
          <w:szCs w:val="22"/>
        </w:rPr>
      </w:pPr>
      <w:r w:rsidRPr="00C114BB">
        <w:rPr>
          <w:sz w:val="22"/>
          <w:szCs w:val="22"/>
        </w:rPr>
        <w:t xml:space="preserve">Please note that four-year olds in primary school reception classes are not eligible for DAF funding. Children become eligible for free early education at different points in the year depending on when they turn 3. Details of the dates when children become eligible are available in existing guidance. </w:t>
      </w:r>
    </w:p>
    <w:p w:rsidR="00C114BB" w:rsidRDefault="00C114BB" w:rsidP="00D347B6">
      <w:pPr>
        <w:ind w:left="720"/>
        <w:jc w:val="both"/>
        <w:rPr>
          <w:sz w:val="22"/>
          <w:szCs w:val="22"/>
        </w:rPr>
      </w:pPr>
    </w:p>
    <w:p w:rsidR="00D347B6" w:rsidRDefault="007E4C41" w:rsidP="00217D00">
      <w:pPr>
        <w:numPr>
          <w:ilvl w:val="0"/>
          <w:numId w:val="14"/>
        </w:numPr>
        <w:jc w:val="both"/>
        <w:rPr>
          <w:sz w:val="22"/>
          <w:szCs w:val="22"/>
        </w:rPr>
      </w:pPr>
      <w:r w:rsidRPr="00C114BB">
        <w:rPr>
          <w:sz w:val="22"/>
          <w:szCs w:val="22"/>
        </w:rPr>
        <w:t xml:space="preserve">The </w:t>
      </w:r>
      <w:r w:rsidR="006D6487" w:rsidRPr="00C114BB">
        <w:rPr>
          <w:sz w:val="22"/>
          <w:szCs w:val="22"/>
        </w:rPr>
        <w:t>provider</w:t>
      </w:r>
      <w:r w:rsidRPr="00C114BB">
        <w:rPr>
          <w:sz w:val="22"/>
          <w:szCs w:val="22"/>
        </w:rPr>
        <w:t xml:space="preserve">s of three- and four-year-olds eligible for the DAF will be entitled to receive a one-off payment of </w:t>
      </w:r>
      <w:r w:rsidRPr="00FD32FA">
        <w:rPr>
          <w:color w:val="FF0000"/>
          <w:sz w:val="22"/>
          <w:szCs w:val="22"/>
          <w:highlight w:val="yellow"/>
        </w:rPr>
        <w:t>£615</w:t>
      </w:r>
      <w:r w:rsidRPr="00FD32FA">
        <w:rPr>
          <w:color w:val="FF0000"/>
          <w:sz w:val="22"/>
          <w:szCs w:val="22"/>
        </w:rPr>
        <w:t xml:space="preserve"> </w:t>
      </w:r>
      <w:r w:rsidRPr="00C114BB">
        <w:rPr>
          <w:sz w:val="22"/>
          <w:szCs w:val="22"/>
        </w:rPr>
        <w:t>per year. The DAF is not based on an hourly rate and is an additional entitlement. Children do not have to take up the full 570 hours of early education they are entitled to in order to receive the DAF. Children in receipt of the DAF will be eligible where they take-up any period of free entitlement.</w:t>
      </w:r>
    </w:p>
    <w:p w:rsidR="00D347B6" w:rsidRDefault="00D347B6" w:rsidP="00D347B6">
      <w:pPr>
        <w:ind w:left="720"/>
        <w:jc w:val="both"/>
        <w:rPr>
          <w:sz w:val="22"/>
          <w:szCs w:val="22"/>
        </w:rPr>
      </w:pPr>
    </w:p>
    <w:p w:rsidR="00D347B6" w:rsidRDefault="00D347B6" w:rsidP="00217D00">
      <w:pPr>
        <w:numPr>
          <w:ilvl w:val="0"/>
          <w:numId w:val="14"/>
        </w:numPr>
        <w:jc w:val="both"/>
        <w:rPr>
          <w:sz w:val="22"/>
          <w:szCs w:val="22"/>
        </w:rPr>
      </w:pPr>
      <w:r>
        <w:rPr>
          <w:sz w:val="22"/>
          <w:szCs w:val="22"/>
        </w:rPr>
        <w:t>Providers will</w:t>
      </w:r>
      <w:r w:rsidRPr="00C114BB">
        <w:rPr>
          <w:sz w:val="22"/>
          <w:szCs w:val="22"/>
        </w:rPr>
        <w:t xml:space="preserve"> be funded</w:t>
      </w:r>
      <w:r>
        <w:rPr>
          <w:sz w:val="22"/>
          <w:szCs w:val="22"/>
        </w:rPr>
        <w:t xml:space="preserve"> for the DAF</w:t>
      </w:r>
      <w:r w:rsidRPr="00C114BB">
        <w:rPr>
          <w:sz w:val="22"/>
          <w:szCs w:val="22"/>
        </w:rPr>
        <w:t>, along with their main Early Years Single Funding Formula, through the established monthly adjustments process.</w:t>
      </w:r>
    </w:p>
    <w:p w:rsidR="00D347B6" w:rsidRPr="00D347B6" w:rsidRDefault="00D347B6" w:rsidP="00D347B6">
      <w:pPr>
        <w:ind w:left="720"/>
        <w:jc w:val="both"/>
        <w:rPr>
          <w:sz w:val="22"/>
          <w:szCs w:val="22"/>
        </w:rPr>
      </w:pPr>
    </w:p>
    <w:p w:rsidR="006A465A" w:rsidRPr="00D347B6" w:rsidRDefault="007E4C41" w:rsidP="00217D00">
      <w:pPr>
        <w:numPr>
          <w:ilvl w:val="0"/>
          <w:numId w:val="14"/>
        </w:numPr>
        <w:jc w:val="both"/>
        <w:rPr>
          <w:sz w:val="22"/>
          <w:szCs w:val="22"/>
        </w:rPr>
      </w:pPr>
      <w:r w:rsidRPr="00D347B6">
        <w:rPr>
          <w:sz w:val="22"/>
          <w:szCs w:val="22"/>
        </w:rPr>
        <w:t>Early years provider</w:t>
      </w:r>
      <w:r w:rsidR="006A465A" w:rsidRPr="00D347B6">
        <w:rPr>
          <w:sz w:val="22"/>
          <w:szCs w:val="22"/>
        </w:rPr>
        <w:t>s are</w:t>
      </w:r>
      <w:r w:rsidRPr="00D347B6">
        <w:rPr>
          <w:sz w:val="22"/>
          <w:szCs w:val="22"/>
        </w:rPr>
        <w:t xml:space="preserve"> responsible for identifying eligible children. Providers should speak to parents in order to find out who is eligible for the DAF.</w:t>
      </w:r>
      <w:r w:rsidR="006A465A" w:rsidRPr="00D347B6">
        <w:rPr>
          <w:sz w:val="22"/>
          <w:szCs w:val="22"/>
        </w:rPr>
        <w:t xml:space="preserve"> </w:t>
      </w:r>
      <w:r w:rsidRPr="00D347B6">
        <w:rPr>
          <w:sz w:val="22"/>
          <w:szCs w:val="22"/>
        </w:rPr>
        <w:t xml:space="preserve">Providers will be able to use a parent declaration form template, due to be published </w:t>
      </w:r>
      <w:r w:rsidR="006A465A" w:rsidRPr="00D347B6">
        <w:rPr>
          <w:sz w:val="22"/>
          <w:szCs w:val="22"/>
        </w:rPr>
        <w:t xml:space="preserve">by the DfE </w:t>
      </w:r>
      <w:r w:rsidRPr="00D347B6">
        <w:rPr>
          <w:sz w:val="22"/>
          <w:szCs w:val="22"/>
        </w:rPr>
        <w:t xml:space="preserve">alongside the Model Agreement, in early 2017. The template is for parents whose child is attending their </w:t>
      </w:r>
      <w:r w:rsidR="006D6487" w:rsidRPr="00D347B6">
        <w:rPr>
          <w:sz w:val="22"/>
          <w:szCs w:val="22"/>
        </w:rPr>
        <w:t>provider</w:t>
      </w:r>
      <w:r w:rsidRPr="00D347B6">
        <w:rPr>
          <w:sz w:val="22"/>
          <w:szCs w:val="22"/>
        </w:rPr>
        <w:t xml:space="preserve"> and is due to include a box for parents to tick if their child is in receipt of disability living allowance.</w:t>
      </w:r>
      <w:r w:rsidR="00FC0A9B" w:rsidRPr="00D347B6">
        <w:rPr>
          <w:sz w:val="22"/>
          <w:szCs w:val="22"/>
        </w:rPr>
        <w:t xml:space="preserve"> </w:t>
      </w:r>
      <w:r w:rsidR="006A465A" w:rsidRPr="00D347B6">
        <w:rPr>
          <w:sz w:val="22"/>
          <w:szCs w:val="22"/>
        </w:rPr>
        <w:t>The Local Authority is</w:t>
      </w:r>
      <w:r w:rsidRPr="00D347B6">
        <w:rPr>
          <w:sz w:val="22"/>
          <w:szCs w:val="22"/>
        </w:rPr>
        <w:t xml:space="preserve"> required to check that the DAF el</w:t>
      </w:r>
      <w:r w:rsidR="006A465A" w:rsidRPr="00D347B6">
        <w:rPr>
          <w:sz w:val="22"/>
          <w:szCs w:val="22"/>
        </w:rPr>
        <w:t>igibility requirements are met and must be</w:t>
      </w:r>
      <w:r w:rsidRPr="00D347B6">
        <w:rPr>
          <w:sz w:val="22"/>
          <w:szCs w:val="22"/>
        </w:rPr>
        <w:t xml:space="preserve"> satisfied that the child in question is receiving d</w:t>
      </w:r>
      <w:r w:rsidR="006A465A" w:rsidRPr="00D347B6">
        <w:rPr>
          <w:sz w:val="22"/>
          <w:szCs w:val="22"/>
        </w:rPr>
        <w:t>isability living allowance. The Authority</w:t>
      </w:r>
      <w:r w:rsidRPr="00D347B6">
        <w:rPr>
          <w:sz w:val="22"/>
          <w:szCs w:val="22"/>
        </w:rPr>
        <w:t xml:space="preserve"> may wish to see evidence of the child’s disability</w:t>
      </w:r>
      <w:r w:rsidR="006A465A" w:rsidRPr="00D347B6">
        <w:rPr>
          <w:sz w:val="22"/>
          <w:szCs w:val="22"/>
        </w:rPr>
        <w:t xml:space="preserve"> living allowance award letter and will </w:t>
      </w:r>
      <w:r w:rsidRPr="00D347B6">
        <w:rPr>
          <w:sz w:val="22"/>
          <w:szCs w:val="22"/>
        </w:rPr>
        <w:t>keep a copy of this evidence on file.</w:t>
      </w:r>
    </w:p>
    <w:p w:rsidR="006A465A" w:rsidRPr="00944B4A" w:rsidRDefault="006A465A" w:rsidP="006A465A">
      <w:pPr>
        <w:pStyle w:val="Default"/>
        <w:spacing w:after="101"/>
        <w:ind w:left="720"/>
        <w:jc w:val="both"/>
        <w:rPr>
          <w:rFonts w:eastAsia="Times New Roman" w:cs="Times New Roman"/>
          <w:color w:val="FF0000"/>
          <w:sz w:val="22"/>
          <w:szCs w:val="22"/>
          <w:highlight w:val="yellow"/>
          <w:lang w:eastAsia="en-GB"/>
        </w:rPr>
      </w:pPr>
    </w:p>
    <w:p w:rsidR="006A465A" w:rsidRPr="00D347B6" w:rsidRDefault="00D347B6" w:rsidP="00217D00">
      <w:pPr>
        <w:numPr>
          <w:ilvl w:val="0"/>
          <w:numId w:val="14"/>
        </w:numPr>
        <w:jc w:val="both"/>
        <w:rPr>
          <w:sz w:val="22"/>
          <w:szCs w:val="22"/>
        </w:rPr>
      </w:pPr>
      <w:r>
        <w:rPr>
          <w:sz w:val="22"/>
          <w:szCs w:val="22"/>
        </w:rPr>
        <w:t xml:space="preserve">From January 2018, the DfE </w:t>
      </w:r>
      <w:r w:rsidR="007E4C41" w:rsidRPr="00D347B6">
        <w:rPr>
          <w:sz w:val="22"/>
          <w:szCs w:val="22"/>
        </w:rPr>
        <w:t>collect</w:t>
      </w:r>
      <w:r>
        <w:rPr>
          <w:sz w:val="22"/>
          <w:szCs w:val="22"/>
        </w:rPr>
        <w:t>s</w:t>
      </w:r>
      <w:r w:rsidR="007E4C41" w:rsidRPr="00D347B6">
        <w:rPr>
          <w:sz w:val="22"/>
          <w:szCs w:val="22"/>
        </w:rPr>
        <w:t xml:space="preserve"> data from local authorities about DAF take-up via the school census and early years census. Providers must therefore, record their children that are taking up the DAF. </w:t>
      </w:r>
    </w:p>
    <w:p w:rsidR="006A465A" w:rsidRPr="00944B4A" w:rsidRDefault="006A465A" w:rsidP="006A465A">
      <w:pPr>
        <w:ind w:left="720"/>
        <w:jc w:val="both"/>
        <w:rPr>
          <w:color w:val="FF0000"/>
          <w:sz w:val="22"/>
          <w:szCs w:val="22"/>
          <w:highlight w:val="yellow"/>
        </w:rPr>
      </w:pPr>
    </w:p>
    <w:p w:rsidR="006A465A" w:rsidRPr="00D347B6" w:rsidRDefault="007E4C41" w:rsidP="00217D00">
      <w:pPr>
        <w:numPr>
          <w:ilvl w:val="0"/>
          <w:numId w:val="14"/>
        </w:numPr>
        <w:jc w:val="both"/>
        <w:rPr>
          <w:sz w:val="22"/>
          <w:szCs w:val="22"/>
        </w:rPr>
      </w:pPr>
      <w:r w:rsidRPr="00D347B6">
        <w:rPr>
          <w:sz w:val="22"/>
          <w:szCs w:val="22"/>
        </w:rPr>
        <w:t xml:space="preserve">Local authorities are required to fund all early years </w:t>
      </w:r>
      <w:r w:rsidR="006D6487" w:rsidRPr="00D347B6">
        <w:rPr>
          <w:sz w:val="22"/>
          <w:szCs w:val="22"/>
        </w:rPr>
        <w:t>provider</w:t>
      </w:r>
      <w:r w:rsidRPr="00D347B6">
        <w:rPr>
          <w:sz w:val="22"/>
          <w:szCs w:val="22"/>
        </w:rPr>
        <w:t xml:space="preserve">s providing a place for each child eligible for the DAF in their area at the fixed annual rate of </w:t>
      </w:r>
      <w:r w:rsidRPr="00FD32FA">
        <w:rPr>
          <w:color w:val="FF0000"/>
          <w:sz w:val="22"/>
          <w:szCs w:val="22"/>
          <w:highlight w:val="yellow"/>
        </w:rPr>
        <w:t>£6</w:t>
      </w:r>
      <w:r w:rsidR="006A465A" w:rsidRPr="00FD32FA">
        <w:rPr>
          <w:color w:val="FF0000"/>
          <w:sz w:val="22"/>
          <w:szCs w:val="22"/>
          <w:highlight w:val="yellow"/>
        </w:rPr>
        <w:t>15</w:t>
      </w:r>
      <w:r w:rsidR="006A465A" w:rsidRPr="00FD32FA">
        <w:rPr>
          <w:color w:val="FF0000"/>
          <w:sz w:val="22"/>
          <w:szCs w:val="22"/>
        </w:rPr>
        <w:t xml:space="preserve"> </w:t>
      </w:r>
      <w:r w:rsidR="006A465A" w:rsidRPr="00D347B6">
        <w:rPr>
          <w:sz w:val="22"/>
          <w:szCs w:val="22"/>
        </w:rPr>
        <w:t>per eligible child</w:t>
      </w:r>
      <w:r w:rsidRPr="00D347B6">
        <w:rPr>
          <w:sz w:val="22"/>
          <w:szCs w:val="22"/>
        </w:rPr>
        <w:t>. The DAF is payable as a lump sum once a year per eligible child. If a child eligible for the DAF is splitting their free entitlement across two or more pro</w:t>
      </w:r>
      <w:r w:rsidR="00D347B6" w:rsidRPr="00D347B6">
        <w:rPr>
          <w:sz w:val="22"/>
          <w:szCs w:val="22"/>
        </w:rPr>
        <w:t>viders, local authorities are expected to</w:t>
      </w:r>
      <w:r w:rsidRPr="00D347B6">
        <w:rPr>
          <w:sz w:val="22"/>
          <w:szCs w:val="22"/>
        </w:rPr>
        <w:t xml:space="preserve"> ask parents to nominate the main </w:t>
      </w:r>
      <w:r w:rsidR="006D6487" w:rsidRPr="00D347B6">
        <w:rPr>
          <w:sz w:val="22"/>
          <w:szCs w:val="22"/>
        </w:rPr>
        <w:t>provider</w:t>
      </w:r>
      <w:r w:rsidRPr="00D347B6">
        <w:rPr>
          <w:sz w:val="22"/>
          <w:szCs w:val="22"/>
        </w:rPr>
        <w:t xml:space="preserve">. This </w:t>
      </w:r>
      <w:r w:rsidR="006D6487" w:rsidRPr="00D347B6">
        <w:rPr>
          <w:sz w:val="22"/>
          <w:szCs w:val="22"/>
        </w:rPr>
        <w:t>provider</w:t>
      </w:r>
      <w:r w:rsidRPr="00D347B6">
        <w:rPr>
          <w:sz w:val="22"/>
          <w:szCs w:val="22"/>
        </w:rPr>
        <w:t xml:space="preserve"> will be where local authorities should pay the DAF for the child. If a child receiving DAF moves from one </w:t>
      </w:r>
      <w:r w:rsidR="006D6487" w:rsidRPr="00D347B6">
        <w:rPr>
          <w:sz w:val="22"/>
          <w:szCs w:val="22"/>
        </w:rPr>
        <w:t>provider</w:t>
      </w:r>
      <w:r w:rsidRPr="00D347B6">
        <w:rPr>
          <w:sz w:val="22"/>
          <w:szCs w:val="22"/>
        </w:rPr>
        <w:t xml:space="preserve"> to another within a financial year, the new </w:t>
      </w:r>
      <w:r w:rsidR="006D6487" w:rsidRPr="00D347B6">
        <w:rPr>
          <w:sz w:val="22"/>
          <w:szCs w:val="22"/>
        </w:rPr>
        <w:t>provider</w:t>
      </w:r>
      <w:r w:rsidRPr="00D347B6">
        <w:rPr>
          <w:sz w:val="22"/>
          <w:szCs w:val="22"/>
        </w:rPr>
        <w:t xml:space="preserve"> is not eligible to receive DAF funding for this child within the same financial year. DAF funding received by the original </w:t>
      </w:r>
      <w:r w:rsidR="006D6487" w:rsidRPr="00D347B6">
        <w:rPr>
          <w:sz w:val="22"/>
          <w:szCs w:val="22"/>
        </w:rPr>
        <w:t>provider</w:t>
      </w:r>
      <w:r w:rsidRPr="00D347B6">
        <w:rPr>
          <w:sz w:val="22"/>
          <w:szCs w:val="22"/>
        </w:rPr>
        <w:t xml:space="preserve"> will not be recouped. In cases where a child who lives in one authority area attends a provider in a different local authority, the provider’s local authority is responsible for funding the DAF for the child and eligibility checking. All early years providers who </w:t>
      </w:r>
      <w:r w:rsidRPr="00D347B6">
        <w:rPr>
          <w:sz w:val="22"/>
          <w:szCs w:val="22"/>
        </w:rPr>
        <w:lastRenderedPageBreak/>
        <w:t xml:space="preserve">are eligible to receive funding for the 3- and 4-year-old early entitlement education are also eligible to receive the DAF. </w:t>
      </w:r>
    </w:p>
    <w:p w:rsidR="001C66C0" w:rsidRDefault="001C66C0" w:rsidP="00E97E91">
      <w:pPr>
        <w:jc w:val="both"/>
        <w:rPr>
          <w:color w:val="FF0000"/>
          <w:sz w:val="22"/>
          <w:szCs w:val="22"/>
        </w:rPr>
      </w:pPr>
    </w:p>
    <w:p w:rsidR="001C66C0" w:rsidRDefault="001C66C0" w:rsidP="00E97E91">
      <w:pPr>
        <w:jc w:val="both"/>
        <w:rPr>
          <w:sz w:val="22"/>
          <w:szCs w:val="22"/>
        </w:rPr>
      </w:pPr>
    </w:p>
    <w:p w:rsidR="00C114BB" w:rsidRPr="00133F36" w:rsidRDefault="00C114BB" w:rsidP="00C114BB">
      <w:pPr>
        <w:jc w:val="both"/>
        <w:rPr>
          <w:b/>
          <w:sz w:val="22"/>
          <w:szCs w:val="22"/>
        </w:rPr>
      </w:pPr>
      <w:r>
        <w:rPr>
          <w:b/>
          <w:sz w:val="22"/>
          <w:szCs w:val="22"/>
        </w:rPr>
        <w:t>k) SEN Inclusion Fund</w:t>
      </w:r>
    </w:p>
    <w:p w:rsidR="00C114BB" w:rsidRPr="00D144D0" w:rsidRDefault="00C114BB" w:rsidP="00C114BB">
      <w:pPr>
        <w:jc w:val="both"/>
        <w:rPr>
          <w:sz w:val="22"/>
          <w:szCs w:val="22"/>
        </w:rPr>
      </w:pPr>
    </w:p>
    <w:p w:rsidR="00C114BB" w:rsidRPr="00F11CAA" w:rsidRDefault="00C114BB" w:rsidP="00217D00">
      <w:pPr>
        <w:pStyle w:val="ListParagraph"/>
        <w:numPr>
          <w:ilvl w:val="0"/>
          <w:numId w:val="16"/>
        </w:numPr>
        <w:jc w:val="both"/>
        <w:rPr>
          <w:b/>
          <w:sz w:val="22"/>
          <w:szCs w:val="22"/>
        </w:rPr>
      </w:pPr>
      <w:r>
        <w:rPr>
          <w:sz w:val="22"/>
          <w:szCs w:val="22"/>
        </w:rPr>
        <w:t xml:space="preserve">Under the DfE’s National Early Years Funding reforms, all local authorities are required to establish an SEN Inclusion fund. </w:t>
      </w:r>
      <w:r w:rsidRPr="00FB79BE">
        <w:rPr>
          <w:rFonts w:eastAsiaTheme="minorHAnsi" w:cs="Arial"/>
          <w:color w:val="000000"/>
          <w:sz w:val="23"/>
          <w:szCs w:val="23"/>
          <w:lang w:eastAsia="en-US"/>
        </w:rPr>
        <w:t>The purpose of the fund is to support local authorities to work with providers to address the needs of individual children with SEN</w:t>
      </w:r>
      <w:r>
        <w:rPr>
          <w:rFonts w:eastAsiaTheme="minorHAnsi" w:cs="Arial"/>
          <w:color w:val="000000"/>
          <w:sz w:val="23"/>
          <w:szCs w:val="23"/>
          <w:lang w:eastAsia="en-US"/>
        </w:rPr>
        <w:t>D</w:t>
      </w:r>
      <w:r w:rsidRPr="00FB79BE">
        <w:rPr>
          <w:rFonts w:eastAsiaTheme="minorHAnsi" w:cs="Arial"/>
          <w:color w:val="000000"/>
          <w:sz w:val="23"/>
          <w:szCs w:val="23"/>
          <w:lang w:eastAsia="en-US"/>
        </w:rPr>
        <w:t>. This structure will also support local authorities to undertake their responsibilities to strategically commission SEN services as required under the Children and Families Act 2014</w:t>
      </w:r>
      <w:r>
        <w:rPr>
          <w:rFonts w:eastAsiaTheme="minorHAnsi" w:cs="Arial"/>
          <w:color w:val="000000"/>
          <w:sz w:val="23"/>
          <w:szCs w:val="23"/>
          <w:lang w:eastAsia="en-US"/>
        </w:rPr>
        <w:t>.</w:t>
      </w:r>
      <w:r w:rsidRPr="00FB79BE">
        <w:rPr>
          <w:rFonts w:eastAsiaTheme="minorHAnsi" w:cs="Arial"/>
          <w:color w:val="000000"/>
          <w:sz w:val="23"/>
          <w:szCs w:val="23"/>
          <w:lang w:eastAsia="en-US"/>
        </w:rPr>
        <w:t xml:space="preserve"> </w:t>
      </w:r>
    </w:p>
    <w:p w:rsidR="00F11CAA" w:rsidRPr="00F11CAA" w:rsidRDefault="00F11CAA" w:rsidP="00F11CAA">
      <w:pPr>
        <w:pStyle w:val="ListParagraph"/>
        <w:jc w:val="both"/>
        <w:rPr>
          <w:b/>
          <w:sz w:val="22"/>
          <w:szCs w:val="22"/>
        </w:rPr>
      </w:pPr>
    </w:p>
    <w:p w:rsidR="00F11CAA" w:rsidRDefault="00F11CAA" w:rsidP="00217D00">
      <w:pPr>
        <w:pStyle w:val="ListParagraph"/>
        <w:numPr>
          <w:ilvl w:val="0"/>
          <w:numId w:val="16"/>
        </w:numPr>
        <w:jc w:val="both"/>
        <w:rPr>
          <w:sz w:val="22"/>
          <w:szCs w:val="22"/>
        </w:rPr>
      </w:pPr>
      <w:r w:rsidRPr="00F11CAA">
        <w:rPr>
          <w:sz w:val="22"/>
          <w:szCs w:val="22"/>
        </w:rPr>
        <w:t xml:space="preserve">The Local Authority </w:t>
      </w:r>
      <w:r>
        <w:rPr>
          <w:sz w:val="22"/>
          <w:szCs w:val="22"/>
        </w:rPr>
        <w:t xml:space="preserve">is currently consulting on significant reform of the District’s SEND strategy and approach to supporting SEND in early years settings. More information on this review can be found </w:t>
      </w:r>
      <w:hyperlink r:id="rId17" w:history="1">
        <w:r w:rsidRPr="00F11CAA">
          <w:rPr>
            <w:rStyle w:val="Hyperlink"/>
            <w:sz w:val="22"/>
            <w:szCs w:val="22"/>
          </w:rPr>
          <w:t>here</w:t>
        </w:r>
      </w:hyperlink>
      <w:r>
        <w:rPr>
          <w:sz w:val="22"/>
          <w:szCs w:val="22"/>
        </w:rPr>
        <w:t>.</w:t>
      </w:r>
    </w:p>
    <w:p w:rsidR="00F11CAA" w:rsidRDefault="00F11CAA" w:rsidP="00F11CAA">
      <w:pPr>
        <w:pStyle w:val="ListParagraph"/>
        <w:jc w:val="both"/>
        <w:rPr>
          <w:sz w:val="22"/>
          <w:szCs w:val="22"/>
        </w:rPr>
      </w:pPr>
    </w:p>
    <w:p w:rsidR="00F11CAA" w:rsidRDefault="00977E15" w:rsidP="00217D00">
      <w:pPr>
        <w:pStyle w:val="ListParagraph"/>
        <w:numPr>
          <w:ilvl w:val="0"/>
          <w:numId w:val="16"/>
        </w:numPr>
        <w:jc w:val="both"/>
        <w:rPr>
          <w:sz w:val="22"/>
          <w:szCs w:val="22"/>
        </w:rPr>
      </w:pPr>
      <w:r>
        <w:rPr>
          <w:sz w:val="22"/>
          <w:szCs w:val="22"/>
        </w:rPr>
        <w:t xml:space="preserve">A fund of a value of £600,000 was established in 2017/18 identified to support the inclusion of children with SEND in Early Years settings. Details of how this fund currently operates, including how to access, can be found </w:t>
      </w:r>
      <w:hyperlink r:id="rId18" w:history="1">
        <w:r w:rsidRPr="00977E15">
          <w:rPr>
            <w:rStyle w:val="Hyperlink"/>
            <w:sz w:val="22"/>
            <w:szCs w:val="22"/>
          </w:rPr>
          <w:t>here</w:t>
        </w:r>
      </w:hyperlink>
      <w:r>
        <w:rPr>
          <w:sz w:val="22"/>
          <w:szCs w:val="22"/>
        </w:rPr>
        <w:t>.</w:t>
      </w:r>
    </w:p>
    <w:p w:rsidR="00977E15" w:rsidRDefault="00977E15" w:rsidP="00977E15">
      <w:pPr>
        <w:pStyle w:val="ListParagraph"/>
        <w:jc w:val="both"/>
        <w:rPr>
          <w:sz w:val="22"/>
          <w:szCs w:val="22"/>
        </w:rPr>
      </w:pPr>
    </w:p>
    <w:p w:rsidR="00977E15" w:rsidRDefault="00977E15" w:rsidP="00217D00">
      <w:pPr>
        <w:pStyle w:val="ListParagraph"/>
        <w:numPr>
          <w:ilvl w:val="0"/>
          <w:numId w:val="16"/>
        </w:numPr>
        <w:jc w:val="both"/>
        <w:rPr>
          <w:sz w:val="22"/>
          <w:szCs w:val="22"/>
        </w:rPr>
      </w:pPr>
      <w:r>
        <w:rPr>
          <w:sz w:val="22"/>
          <w:szCs w:val="22"/>
        </w:rPr>
        <w:t>The Authority intends for Early Years Inclusion funding to be controlled by, and allocated through, the proposed Centres of Excellence</w:t>
      </w:r>
      <w:r w:rsidR="007F5657">
        <w:rPr>
          <w:sz w:val="22"/>
          <w:szCs w:val="22"/>
        </w:rPr>
        <w:t>, with support taking the form of allocations for individual children as well as access to support staffing and services.</w:t>
      </w:r>
      <w:r>
        <w:rPr>
          <w:sz w:val="22"/>
          <w:szCs w:val="22"/>
        </w:rPr>
        <w:t xml:space="preserve"> </w:t>
      </w:r>
      <w:r w:rsidR="008A421A">
        <w:rPr>
          <w:sz w:val="22"/>
          <w:szCs w:val="22"/>
        </w:rPr>
        <w:t>How this is taken forward will be subject to the consultation.</w:t>
      </w:r>
    </w:p>
    <w:p w:rsidR="00F11CAA" w:rsidRDefault="00F11CAA" w:rsidP="00F11CAA">
      <w:pPr>
        <w:jc w:val="both"/>
        <w:rPr>
          <w:sz w:val="22"/>
          <w:szCs w:val="22"/>
        </w:rPr>
      </w:pPr>
    </w:p>
    <w:p w:rsidR="00944B4A" w:rsidRDefault="00944B4A" w:rsidP="00E97E91">
      <w:pPr>
        <w:jc w:val="both"/>
        <w:rPr>
          <w:sz w:val="22"/>
          <w:szCs w:val="22"/>
        </w:rPr>
      </w:pPr>
    </w:p>
    <w:p w:rsidR="00944B4A" w:rsidRPr="00D44734" w:rsidRDefault="00944B4A" w:rsidP="00E97E91">
      <w:pPr>
        <w:jc w:val="both"/>
        <w:rPr>
          <w:sz w:val="22"/>
          <w:szCs w:val="22"/>
        </w:rPr>
      </w:pPr>
    </w:p>
    <w:p w:rsidR="00E97E91" w:rsidRPr="00D44734" w:rsidRDefault="00E97E91" w:rsidP="00E97E91">
      <w:pPr>
        <w:jc w:val="both"/>
        <w:rPr>
          <w:sz w:val="22"/>
          <w:szCs w:val="22"/>
        </w:rPr>
      </w:pPr>
      <w:r w:rsidRPr="00D44734">
        <w:rPr>
          <w:b/>
          <w:color w:val="0000FF"/>
          <w:sz w:val="22"/>
          <w:szCs w:val="22"/>
        </w:rPr>
        <w:t>SECTION 2</w:t>
      </w:r>
    </w:p>
    <w:p w:rsidR="00E97E91" w:rsidRPr="00D44734" w:rsidRDefault="00E97E91" w:rsidP="00E97E91">
      <w:pPr>
        <w:jc w:val="both"/>
        <w:rPr>
          <w:color w:val="FF0000"/>
          <w:sz w:val="22"/>
          <w:szCs w:val="22"/>
        </w:rPr>
      </w:pPr>
    </w:p>
    <w:p w:rsidR="00E97E91" w:rsidRPr="00D44734" w:rsidRDefault="007F5657" w:rsidP="00E97E91">
      <w:pPr>
        <w:jc w:val="both"/>
        <w:rPr>
          <w:b/>
          <w:sz w:val="22"/>
          <w:szCs w:val="22"/>
        </w:rPr>
      </w:pPr>
      <w:bookmarkStart w:id="2" w:name="TechnicalStatement"/>
      <w:r>
        <w:rPr>
          <w:b/>
          <w:sz w:val="22"/>
          <w:szCs w:val="22"/>
        </w:rPr>
        <w:t>l</w:t>
      </w:r>
      <w:r w:rsidR="00E97E91" w:rsidRPr="00D44734">
        <w:rPr>
          <w:b/>
          <w:sz w:val="22"/>
          <w:szCs w:val="22"/>
        </w:rPr>
        <w:t xml:space="preserve">) The </w:t>
      </w:r>
      <w:r w:rsidR="00D92354">
        <w:rPr>
          <w:b/>
          <w:sz w:val="22"/>
          <w:szCs w:val="22"/>
        </w:rPr>
        <w:t>Free Entitlement for</w:t>
      </w:r>
      <w:r w:rsidR="00E97E91" w:rsidRPr="00D44734">
        <w:rPr>
          <w:b/>
          <w:sz w:val="22"/>
          <w:szCs w:val="22"/>
        </w:rPr>
        <w:t xml:space="preserve"> </w:t>
      </w:r>
      <w:r w:rsidR="00D92354">
        <w:rPr>
          <w:b/>
          <w:sz w:val="22"/>
          <w:szCs w:val="22"/>
        </w:rPr>
        <w:t xml:space="preserve">Eligible </w:t>
      </w:r>
      <w:r w:rsidR="00E97E91" w:rsidRPr="00D44734">
        <w:rPr>
          <w:b/>
          <w:sz w:val="22"/>
          <w:szCs w:val="22"/>
        </w:rPr>
        <w:t>2 year olds</w:t>
      </w:r>
    </w:p>
    <w:bookmarkEnd w:id="2"/>
    <w:p w:rsidR="00E97E91" w:rsidRPr="00D44734" w:rsidRDefault="00E97E91" w:rsidP="00E97E91">
      <w:pPr>
        <w:jc w:val="both"/>
        <w:rPr>
          <w:sz w:val="22"/>
          <w:szCs w:val="22"/>
        </w:rPr>
      </w:pPr>
    </w:p>
    <w:p w:rsidR="00E97E91" w:rsidRPr="00D44734" w:rsidRDefault="00E97E91" w:rsidP="00217D00">
      <w:pPr>
        <w:numPr>
          <w:ilvl w:val="0"/>
          <w:numId w:val="12"/>
        </w:numPr>
        <w:jc w:val="both"/>
        <w:rPr>
          <w:sz w:val="22"/>
          <w:szCs w:val="22"/>
        </w:rPr>
      </w:pPr>
      <w:r w:rsidRPr="00D44734">
        <w:rPr>
          <w:rFonts w:cs="Arial"/>
          <w:sz w:val="22"/>
          <w:szCs w:val="22"/>
        </w:rPr>
        <w:t xml:space="preserve">Free early education became a statutory entitlement for eligible 2 year olds from 1 September 2013. Eligible children are defined as children who are looked after and children who meet the Free School Meals eligibility criteria. The programme was extended from September 2014 to include around 40% of 2 year olds. </w:t>
      </w:r>
    </w:p>
    <w:p w:rsidR="00E97E91" w:rsidRPr="00D44734" w:rsidRDefault="00E97E91" w:rsidP="00E97E91">
      <w:pPr>
        <w:rPr>
          <w:sz w:val="22"/>
          <w:szCs w:val="22"/>
        </w:rPr>
      </w:pPr>
    </w:p>
    <w:p w:rsidR="002E296D" w:rsidRPr="002E296D" w:rsidRDefault="00E97E91" w:rsidP="00217D00">
      <w:pPr>
        <w:numPr>
          <w:ilvl w:val="0"/>
          <w:numId w:val="12"/>
        </w:numPr>
        <w:jc w:val="both"/>
        <w:rPr>
          <w:sz w:val="22"/>
          <w:szCs w:val="22"/>
        </w:rPr>
      </w:pPr>
      <w:r w:rsidRPr="00D44734">
        <w:rPr>
          <w:rFonts w:cs="Arial"/>
          <w:sz w:val="22"/>
          <w:szCs w:val="22"/>
        </w:rPr>
        <w:t>Th</w:t>
      </w:r>
      <w:r w:rsidR="00944B4A">
        <w:rPr>
          <w:rFonts w:cs="Arial"/>
          <w:sz w:val="22"/>
          <w:szCs w:val="22"/>
        </w:rPr>
        <w:t xml:space="preserve">e 2 year old entitlement is funded at </w:t>
      </w:r>
      <w:r w:rsidRPr="00D44734">
        <w:rPr>
          <w:rFonts w:cs="Arial"/>
          <w:sz w:val="22"/>
          <w:szCs w:val="22"/>
        </w:rPr>
        <w:t xml:space="preserve">a single flat rate per </w:t>
      </w:r>
      <w:r w:rsidRPr="00153A66">
        <w:rPr>
          <w:rFonts w:cs="Arial"/>
          <w:sz w:val="22"/>
          <w:szCs w:val="22"/>
        </w:rPr>
        <w:t xml:space="preserve">hour, </w:t>
      </w:r>
      <w:r w:rsidR="00C56ECA" w:rsidRPr="00944B4A">
        <w:rPr>
          <w:rFonts w:cs="Arial"/>
          <w:color w:val="FF0000"/>
          <w:sz w:val="22"/>
          <w:szCs w:val="22"/>
          <w:highlight w:val="yellow"/>
        </w:rPr>
        <w:t>£5.20</w:t>
      </w:r>
      <w:r w:rsidRPr="00944B4A">
        <w:rPr>
          <w:rFonts w:cs="Arial"/>
          <w:color w:val="FF0000"/>
          <w:sz w:val="22"/>
          <w:szCs w:val="22"/>
        </w:rPr>
        <w:t xml:space="preserve"> </w:t>
      </w:r>
      <w:r w:rsidRPr="00153A66">
        <w:rPr>
          <w:rFonts w:cs="Arial"/>
          <w:sz w:val="22"/>
          <w:szCs w:val="22"/>
        </w:rPr>
        <w:t>for</w:t>
      </w:r>
      <w:r w:rsidRPr="00537ED0">
        <w:rPr>
          <w:rFonts w:cs="Arial"/>
          <w:sz w:val="22"/>
          <w:szCs w:val="22"/>
        </w:rPr>
        <w:t xml:space="preserve"> all </w:t>
      </w:r>
      <w:r w:rsidRPr="00D44734">
        <w:rPr>
          <w:rFonts w:cs="Arial"/>
          <w:sz w:val="22"/>
          <w:szCs w:val="22"/>
        </w:rPr>
        <w:t>children. The Funding Regulations only permit a single flat rate to be used to allocate funding for the 2 year old offer.</w:t>
      </w:r>
    </w:p>
    <w:p w:rsidR="002E296D" w:rsidRDefault="002E296D" w:rsidP="002E296D">
      <w:pPr>
        <w:ind w:left="720"/>
        <w:jc w:val="both"/>
        <w:rPr>
          <w:sz w:val="22"/>
          <w:szCs w:val="22"/>
        </w:rPr>
      </w:pPr>
    </w:p>
    <w:p w:rsidR="002E296D" w:rsidRPr="002E296D" w:rsidRDefault="002E296D" w:rsidP="00217D00">
      <w:pPr>
        <w:numPr>
          <w:ilvl w:val="0"/>
          <w:numId w:val="12"/>
        </w:numPr>
        <w:jc w:val="both"/>
        <w:rPr>
          <w:sz w:val="22"/>
          <w:szCs w:val="22"/>
        </w:rPr>
      </w:pPr>
      <w:r w:rsidRPr="002E296D">
        <w:rPr>
          <w:sz w:val="22"/>
          <w:szCs w:val="22"/>
        </w:rPr>
        <w:t xml:space="preserve">The timetabling and counting arrangements for the funding of the 2 year old entitlement are the same as for the 3 and 4 year old entitlement. </w:t>
      </w:r>
      <w:r>
        <w:rPr>
          <w:sz w:val="22"/>
          <w:szCs w:val="22"/>
        </w:rPr>
        <w:t>Providers will be funded for their delivery of the 2 year old entitlement within their single monthly payment from the Authority.</w:t>
      </w:r>
    </w:p>
    <w:p w:rsidR="00E97E91" w:rsidRPr="00D44734" w:rsidRDefault="00E97E91" w:rsidP="00E97E91">
      <w:pPr>
        <w:ind w:left="720"/>
        <w:jc w:val="both"/>
        <w:rPr>
          <w:sz w:val="22"/>
          <w:szCs w:val="22"/>
        </w:rPr>
      </w:pPr>
    </w:p>
    <w:p w:rsidR="00E97E91" w:rsidRDefault="00E97E91" w:rsidP="00E97E91">
      <w:pPr>
        <w:pStyle w:val="ListParagraph"/>
        <w:rPr>
          <w:color w:val="FF0000"/>
          <w:sz w:val="22"/>
          <w:szCs w:val="22"/>
        </w:rPr>
      </w:pPr>
    </w:p>
    <w:p w:rsidR="00FC2DB7" w:rsidRPr="00A10DF5" w:rsidRDefault="00E97E91" w:rsidP="00E97E91">
      <w:pPr>
        <w:jc w:val="both"/>
        <w:rPr>
          <w:sz w:val="22"/>
          <w:szCs w:val="22"/>
        </w:rPr>
      </w:pPr>
      <w:r w:rsidRPr="00D44734">
        <w:rPr>
          <w:sz w:val="22"/>
          <w:szCs w:val="22"/>
        </w:rPr>
        <w:t xml:space="preserve">  </w:t>
      </w:r>
    </w:p>
    <w:p w:rsidR="00E97E91" w:rsidRPr="00D44734" w:rsidRDefault="00795689" w:rsidP="00E97E91">
      <w:pPr>
        <w:jc w:val="both"/>
        <w:rPr>
          <w:sz w:val="22"/>
          <w:szCs w:val="22"/>
        </w:rPr>
      </w:pPr>
      <w:r>
        <w:rPr>
          <w:b/>
          <w:color w:val="0000FF"/>
          <w:sz w:val="22"/>
          <w:szCs w:val="22"/>
        </w:rPr>
        <w:t>SECTION 3</w:t>
      </w:r>
    </w:p>
    <w:p w:rsidR="00E97E91" w:rsidRPr="00D44734" w:rsidRDefault="00E97E91" w:rsidP="00E97E91">
      <w:pPr>
        <w:jc w:val="both"/>
        <w:rPr>
          <w:color w:val="FF0000"/>
          <w:sz w:val="22"/>
          <w:szCs w:val="22"/>
        </w:rPr>
      </w:pPr>
    </w:p>
    <w:p w:rsidR="00E97E91" w:rsidRPr="00D44734" w:rsidRDefault="007F5657" w:rsidP="00E97E91">
      <w:pPr>
        <w:jc w:val="both"/>
        <w:rPr>
          <w:sz w:val="22"/>
          <w:szCs w:val="22"/>
        </w:rPr>
      </w:pPr>
      <w:r>
        <w:rPr>
          <w:b/>
          <w:sz w:val="22"/>
          <w:szCs w:val="22"/>
        </w:rPr>
        <w:t>m</w:t>
      </w:r>
      <w:r w:rsidR="00E97E91" w:rsidRPr="00D44734">
        <w:rPr>
          <w:b/>
          <w:sz w:val="22"/>
          <w:szCs w:val="22"/>
        </w:rPr>
        <w:t>) Who do I contact?</w:t>
      </w:r>
    </w:p>
    <w:p w:rsidR="00E97E91" w:rsidRPr="00D44734" w:rsidRDefault="00E97E91" w:rsidP="00E97E91">
      <w:pPr>
        <w:jc w:val="both"/>
        <w:rPr>
          <w:sz w:val="22"/>
          <w:szCs w:val="22"/>
        </w:rPr>
      </w:pPr>
    </w:p>
    <w:p w:rsidR="00E97E91" w:rsidRPr="00D44734" w:rsidRDefault="00E97E91" w:rsidP="00217D00">
      <w:pPr>
        <w:numPr>
          <w:ilvl w:val="0"/>
          <w:numId w:val="13"/>
        </w:numPr>
        <w:jc w:val="both"/>
        <w:rPr>
          <w:sz w:val="22"/>
          <w:szCs w:val="22"/>
        </w:rPr>
      </w:pPr>
      <w:r w:rsidRPr="00D44734">
        <w:rPr>
          <w:sz w:val="22"/>
          <w:szCs w:val="22"/>
        </w:rPr>
        <w:t>The key Local Authority contacts for any queries about the EYSFF are:</w:t>
      </w:r>
    </w:p>
    <w:p w:rsidR="00E97E91" w:rsidRPr="00D44734" w:rsidRDefault="00E97E91" w:rsidP="00E97E91">
      <w:pPr>
        <w:ind w:left="720"/>
        <w:rPr>
          <w:sz w:val="22"/>
          <w:szCs w:val="22"/>
        </w:rPr>
      </w:pPr>
    </w:p>
    <w:p w:rsidR="00E97E91" w:rsidRPr="00D44734" w:rsidRDefault="00E97E91" w:rsidP="00E97E91">
      <w:pPr>
        <w:ind w:left="720"/>
        <w:rPr>
          <w:sz w:val="22"/>
          <w:szCs w:val="22"/>
        </w:rPr>
      </w:pPr>
      <w:r w:rsidRPr="00EE5C4D">
        <w:rPr>
          <w:b/>
          <w:sz w:val="22"/>
          <w:szCs w:val="22"/>
        </w:rPr>
        <w:t xml:space="preserve">Maintained </w:t>
      </w:r>
      <w:r w:rsidR="006D6487">
        <w:rPr>
          <w:b/>
          <w:sz w:val="22"/>
          <w:szCs w:val="22"/>
        </w:rPr>
        <w:t>provider</w:t>
      </w:r>
      <w:r w:rsidRPr="00EE5C4D">
        <w:rPr>
          <w:b/>
          <w:sz w:val="22"/>
          <w:szCs w:val="22"/>
        </w:rPr>
        <w:t>s</w:t>
      </w:r>
      <w:r w:rsidRPr="00D44734">
        <w:rPr>
          <w:sz w:val="22"/>
          <w:szCs w:val="22"/>
        </w:rPr>
        <w:t xml:space="preserve">: Dawn Haigh, School Funding Team, City of Bradford Metropolitan District Council, 01274 433775, </w:t>
      </w:r>
      <w:hyperlink r:id="rId19" w:history="1">
        <w:r w:rsidRPr="00D44734">
          <w:rPr>
            <w:rStyle w:val="Hyperlink"/>
            <w:sz w:val="22"/>
            <w:szCs w:val="22"/>
          </w:rPr>
          <w:t>dawn.haigh@bradford.gov.uk</w:t>
        </w:r>
      </w:hyperlink>
    </w:p>
    <w:p w:rsidR="00E97E91" w:rsidRPr="00D44734" w:rsidRDefault="00E97E91" w:rsidP="00E97E91">
      <w:pPr>
        <w:jc w:val="both"/>
        <w:rPr>
          <w:sz w:val="22"/>
          <w:szCs w:val="22"/>
        </w:rPr>
      </w:pPr>
    </w:p>
    <w:p w:rsidR="00E97E91" w:rsidRPr="00D44734" w:rsidRDefault="00E97E91" w:rsidP="00E97E91">
      <w:pPr>
        <w:ind w:left="720"/>
        <w:jc w:val="both"/>
        <w:rPr>
          <w:rStyle w:val="Hyperlink"/>
          <w:sz w:val="22"/>
          <w:szCs w:val="22"/>
        </w:rPr>
      </w:pPr>
      <w:r w:rsidRPr="00EE5C4D">
        <w:rPr>
          <w:b/>
          <w:sz w:val="22"/>
          <w:szCs w:val="22"/>
        </w:rPr>
        <w:t xml:space="preserve">Private, Voluntary &amp; Independent </w:t>
      </w:r>
      <w:r w:rsidR="006D6487">
        <w:rPr>
          <w:b/>
          <w:sz w:val="22"/>
          <w:szCs w:val="22"/>
        </w:rPr>
        <w:t>provider</w:t>
      </w:r>
      <w:r w:rsidRPr="00EE5C4D">
        <w:rPr>
          <w:b/>
          <w:sz w:val="22"/>
          <w:szCs w:val="22"/>
        </w:rPr>
        <w:t>s</w:t>
      </w:r>
      <w:r w:rsidRPr="00D44734">
        <w:rPr>
          <w:sz w:val="22"/>
          <w:szCs w:val="22"/>
        </w:rPr>
        <w:t xml:space="preserve">: Jaclyn McManus, Early Years Service, City of Bradford Metropolitan District Council, 01274 431965, </w:t>
      </w:r>
      <w:hyperlink r:id="rId20" w:history="1">
        <w:r w:rsidRPr="00D44734">
          <w:rPr>
            <w:rStyle w:val="Hyperlink"/>
            <w:sz w:val="22"/>
            <w:szCs w:val="22"/>
          </w:rPr>
          <w:t>jaclyn.mcmanus@bradford.gov.uk</w:t>
        </w:r>
      </w:hyperlink>
      <w:r w:rsidRPr="00D44734">
        <w:rPr>
          <w:rStyle w:val="Hyperlink"/>
          <w:sz w:val="22"/>
          <w:szCs w:val="22"/>
        </w:rPr>
        <w:t xml:space="preserve"> </w:t>
      </w:r>
    </w:p>
    <w:p w:rsidR="00E97E91" w:rsidRPr="00D44734" w:rsidRDefault="00E97E91" w:rsidP="00E97E91">
      <w:pPr>
        <w:jc w:val="both"/>
        <w:rPr>
          <w:sz w:val="22"/>
          <w:szCs w:val="22"/>
        </w:rPr>
      </w:pPr>
    </w:p>
    <w:p w:rsidR="00E97E91" w:rsidRDefault="00E97E91" w:rsidP="00217D00">
      <w:pPr>
        <w:numPr>
          <w:ilvl w:val="0"/>
          <w:numId w:val="13"/>
        </w:numPr>
        <w:jc w:val="both"/>
        <w:rPr>
          <w:sz w:val="22"/>
          <w:szCs w:val="22"/>
        </w:rPr>
      </w:pPr>
      <w:r w:rsidRPr="00D44734">
        <w:rPr>
          <w:sz w:val="22"/>
          <w:szCs w:val="22"/>
        </w:rPr>
        <w:t>Key contact details will be included in all correspondence relating to Indicative Budgets and adjustments to funding</w:t>
      </w:r>
      <w:r w:rsidR="001D2515">
        <w:rPr>
          <w:sz w:val="22"/>
          <w:szCs w:val="22"/>
        </w:rPr>
        <w:t>.</w:t>
      </w: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Pr="00944B4A" w:rsidRDefault="00BD23D6" w:rsidP="001D2515">
      <w:pPr>
        <w:ind w:left="720"/>
        <w:jc w:val="both"/>
        <w:rPr>
          <w:color w:val="FF0000"/>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Pr="001D2515" w:rsidRDefault="00BD23D6" w:rsidP="002E296D">
      <w:pPr>
        <w:jc w:val="both"/>
        <w:rPr>
          <w:sz w:val="22"/>
          <w:szCs w:val="22"/>
        </w:rPr>
        <w:sectPr w:rsidR="00BD23D6" w:rsidRPr="001D2515" w:rsidSect="003A061E">
          <w:footerReference w:type="even" r:id="rId21"/>
          <w:footerReference w:type="default" r:id="rId22"/>
          <w:pgSz w:w="11906" w:h="16838" w:code="9"/>
          <w:pgMar w:top="720" w:right="720" w:bottom="720" w:left="720" w:header="567" w:footer="454" w:gutter="0"/>
          <w:cols w:space="708"/>
          <w:docGrid w:linePitch="360"/>
        </w:sectPr>
      </w:pPr>
    </w:p>
    <w:p w:rsidR="00E97E91" w:rsidRPr="00D44734" w:rsidRDefault="00E97E91" w:rsidP="002E296D">
      <w:pPr>
        <w:jc w:val="center"/>
        <w:rPr>
          <w:sz w:val="22"/>
          <w:szCs w:val="22"/>
        </w:rPr>
      </w:pPr>
      <w:r w:rsidRPr="00D44734">
        <w:rPr>
          <w:b/>
          <w:sz w:val="22"/>
          <w:szCs w:val="22"/>
          <w:u w:val="single"/>
        </w:rPr>
        <w:lastRenderedPageBreak/>
        <w:t>Appendix: Bradford District Early Y</w:t>
      </w:r>
      <w:r w:rsidR="00E3433A">
        <w:rPr>
          <w:b/>
          <w:sz w:val="22"/>
          <w:szCs w:val="22"/>
          <w:u w:val="single"/>
        </w:rPr>
        <w:t>ears Single Funding Formula 2018/19</w:t>
      </w:r>
      <w:r w:rsidRPr="00D44734">
        <w:rPr>
          <w:b/>
          <w:sz w:val="22"/>
          <w:szCs w:val="22"/>
          <w:u w:val="single"/>
        </w:rPr>
        <w:t xml:space="preserve"> Timetable</w:t>
      </w:r>
    </w:p>
    <w:p w:rsidR="00E97E91" w:rsidRPr="00D44734" w:rsidRDefault="00E97E91" w:rsidP="00E97E91">
      <w:pPr>
        <w:jc w:val="center"/>
        <w:rPr>
          <w:b/>
          <w:sz w:val="22"/>
          <w:szCs w:val="22"/>
        </w:rPr>
      </w:pPr>
    </w:p>
    <w:p w:rsidR="00E97E91" w:rsidRPr="00D44734" w:rsidRDefault="00E97E91" w:rsidP="00E97E91">
      <w:pPr>
        <w:jc w:val="both"/>
        <w:rPr>
          <w:sz w:val="22"/>
          <w:szCs w:val="22"/>
        </w:rPr>
      </w:pPr>
      <w:r w:rsidRPr="00D44734">
        <w:rPr>
          <w:sz w:val="22"/>
          <w:szCs w:val="22"/>
        </w:rPr>
        <w:t>Please read this timetable alongside the separate ‘</w:t>
      </w:r>
      <w:hyperlink w:anchor="TechnicalStatement" w:history="1">
        <w:r w:rsidRPr="00D44734">
          <w:rPr>
            <w:rStyle w:val="Hyperlink"/>
            <w:sz w:val="22"/>
            <w:szCs w:val="22"/>
          </w:rPr>
          <w:t>Technical Statement’</w:t>
        </w:r>
      </w:hyperlink>
      <w:r w:rsidRPr="00D44734">
        <w:rPr>
          <w:sz w:val="22"/>
          <w:szCs w:val="22"/>
        </w:rPr>
        <w:t>, which explains how the Early Years Single Funding Formula (EYSFF) will be applied across th</w:t>
      </w:r>
      <w:r w:rsidR="00E3433A">
        <w:rPr>
          <w:sz w:val="22"/>
          <w:szCs w:val="22"/>
        </w:rPr>
        <w:t>e Bradford District for the 2018/19</w:t>
      </w:r>
      <w:r w:rsidRPr="00D44734">
        <w:rPr>
          <w:sz w:val="22"/>
          <w:szCs w:val="22"/>
        </w:rPr>
        <w:t xml:space="preserve"> financial year.</w:t>
      </w:r>
    </w:p>
    <w:p w:rsidR="00E97E91" w:rsidRPr="00D44734" w:rsidRDefault="00E97E91" w:rsidP="00E97E91">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8566"/>
      </w:tblGrid>
      <w:tr w:rsidR="00E97E91" w:rsidRPr="00D44734" w:rsidTr="003A061E">
        <w:tc>
          <w:tcPr>
            <w:tcW w:w="2308" w:type="dxa"/>
            <w:shd w:val="clear" w:color="auto" w:fill="C0C0C0"/>
          </w:tcPr>
          <w:p w:rsidR="00E97E91" w:rsidRPr="00D44734" w:rsidRDefault="00E97E91" w:rsidP="003A061E">
            <w:pPr>
              <w:jc w:val="center"/>
              <w:rPr>
                <w:b/>
                <w:sz w:val="22"/>
                <w:szCs w:val="22"/>
              </w:rPr>
            </w:pPr>
          </w:p>
          <w:p w:rsidR="00E97E91" w:rsidRPr="00D44734" w:rsidRDefault="00E97E91" w:rsidP="003A061E">
            <w:pPr>
              <w:rPr>
                <w:b/>
                <w:sz w:val="22"/>
                <w:szCs w:val="22"/>
              </w:rPr>
            </w:pPr>
            <w:r w:rsidRPr="00D44734">
              <w:rPr>
                <w:b/>
                <w:sz w:val="22"/>
                <w:szCs w:val="22"/>
              </w:rPr>
              <w:t>Date</w:t>
            </w:r>
          </w:p>
        </w:tc>
        <w:tc>
          <w:tcPr>
            <w:tcW w:w="8566" w:type="dxa"/>
            <w:shd w:val="clear" w:color="auto" w:fill="C0C0C0"/>
          </w:tcPr>
          <w:p w:rsidR="00E97E91" w:rsidRPr="00D44734" w:rsidRDefault="00E97E91" w:rsidP="003A061E">
            <w:pPr>
              <w:jc w:val="center"/>
              <w:rPr>
                <w:b/>
                <w:sz w:val="22"/>
                <w:szCs w:val="22"/>
              </w:rPr>
            </w:pPr>
          </w:p>
          <w:p w:rsidR="00E97E91" w:rsidRPr="00D44734" w:rsidRDefault="00E97E91" w:rsidP="003A061E">
            <w:pPr>
              <w:rPr>
                <w:b/>
                <w:sz w:val="22"/>
                <w:szCs w:val="22"/>
              </w:rPr>
            </w:pPr>
            <w:r w:rsidRPr="00D44734">
              <w:rPr>
                <w:b/>
                <w:sz w:val="22"/>
                <w:szCs w:val="22"/>
              </w:rPr>
              <w:t xml:space="preserve"> Key Activity</w:t>
            </w:r>
          </w:p>
          <w:p w:rsidR="00E97E91" w:rsidRPr="00D44734" w:rsidRDefault="00E97E91" w:rsidP="003A061E">
            <w:pPr>
              <w:jc w:val="center"/>
              <w:rPr>
                <w:b/>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BB5A9B" w:rsidP="003A061E">
            <w:pPr>
              <w:rPr>
                <w:sz w:val="22"/>
                <w:szCs w:val="22"/>
              </w:rPr>
            </w:pPr>
            <w:r>
              <w:rPr>
                <w:b/>
                <w:sz w:val="22"/>
                <w:szCs w:val="22"/>
              </w:rPr>
              <w:t>January 2018</w:t>
            </w:r>
          </w:p>
        </w:tc>
        <w:tc>
          <w:tcPr>
            <w:tcW w:w="8566" w:type="dxa"/>
          </w:tcPr>
          <w:p w:rsidR="00E97E91" w:rsidRPr="00D44734" w:rsidRDefault="00E97E91" w:rsidP="003A061E">
            <w:pPr>
              <w:rPr>
                <w:sz w:val="22"/>
                <w:szCs w:val="22"/>
              </w:rPr>
            </w:pPr>
          </w:p>
          <w:p w:rsidR="00E97E91" w:rsidRPr="00D44734" w:rsidRDefault="00E97E91" w:rsidP="003A061E">
            <w:pPr>
              <w:rPr>
                <w:sz w:val="22"/>
                <w:szCs w:val="22"/>
              </w:rPr>
            </w:pPr>
            <w:r w:rsidRPr="00D44734">
              <w:rPr>
                <w:b/>
                <w:sz w:val="22"/>
                <w:szCs w:val="22"/>
              </w:rPr>
              <w:t>a) Department for E</w:t>
            </w:r>
            <w:r w:rsidR="00BB5A9B">
              <w:rPr>
                <w:b/>
                <w:sz w:val="22"/>
                <w:szCs w:val="22"/>
              </w:rPr>
              <w:t>ducation (DfE) January Census 18</w:t>
            </w:r>
            <w:r w:rsidRPr="00D44734">
              <w:rPr>
                <w:b/>
                <w:sz w:val="22"/>
                <w:szCs w:val="22"/>
              </w:rPr>
              <w:t xml:space="preserve"> January</w:t>
            </w:r>
          </w:p>
          <w:p w:rsidR="00E97E91" w:rsidRPr="00D44734" w:rsidRDefault="00E97E91" w:rsidP="003A061E">
            <w:pPr>
              <w:rPr>
                <w:b/>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BB5A9B" w:rsidP="003A061E">
            <w:pPr>
              <w:rPr>
                <w:b/>
                <w:sz w:val="22"/>
                <w:szCs w:val="22"/>
              </w:rPr>
            </w:pPr>
            <w:r>
              <w:rPr>
                <w:b/>
                <w:sz w:val="22"/>
                <w:szCs w:val="22"/>
              </w:rPr>
              <w:t>February 2018</w:t>
            </w:r>
          </w:p>
          <w:p w:rsidR="00E97E91" w:rsidRPr="00D44734" w:rsidRDefault="00E97E91" w:rsidP="003A061E">
            <w:pPr>
              <w:rPr>
                <w:b/>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E97E91" w:rsidP="003A061E">
            <w:pPr>
              <w:jc w:val="both"/>
              <w:rPr>
                <w:b/>
                <w:sz w:val="22"/>
                <w:szCs w:val="22"/>
              </w:rPr>
            </w:pPr>
            <w:r w:rsidRPr="00D44734">
              <w:rPr>
                <w:b/>
                <w:sz w:val="22"/>
                <w:szCs w:val="22"/>
              </w:rPr>
              <w:t>a) 1</w:t>
            </w:r>
            <w:r w:rsidRPr="00D44734">
              <w:rPr>
                <w:b/>
                <w:sz w:val="22"/>
                <w:szCs w:val="22"/>
                <w:vertAlign w:val="superscript"/>
              </w:rPr>
              <w:t>st</w:t>
            </w:r>
            <w:r w:rsidRPr="00D44734">
              <w:rPr>
                <w:b/>
                <w:sz w:val="22"/>
                <w:szCs w:val="22"/>
              </w:rPr>
              <w:t xml:space="preserve"> draf</w:t>
            </w:r>
            <w:r w:rsidR="00041A44">
              <w:rPr>
                <w:b/>
                <w:sz w:val="22"/>
                <w:szCs w:val="22"/>
              </w:rPr>
              <w:t xml:space="preserve">t of Indicative </w:t>
            </w:r>
            <w:r w:rsidR="00BB5A9B">
              <w:rPr>
                <w:b/>
                <w:sz w:val="22"/>
                <w:szCs w:val="22"/>
              </w:rPr>
              <w:t>Budgets for 2018/19</w:t>
            </w:r>
            <w:r w:rsidR="004E70AA">
              <w:rPr>
                <w:b/>
                <w:sz w:val="22"/>
                <w:szCs w:val="22"/>
              </w:rPr>
              <w:t xml:space="preserve"> p</w:t>
            </w:r>
            <w:r w:rsidR="00BB5A9B">
              <w:rPr>
                <w:b/>
                <w:sz w:val="22"/>
                <w:szCs w:val="22"/>
              </w:rPr>
              <w:t>ublished week commencing 19</w:t>
            </w:r>
            <w:r w:rsidRPr="00D44734">
              <w:rPr>
                <w:b/>
                <w:sz w:val="22"/>
                <w:szCs w:val="22"/>
              </w:rPr>
              <w:t xml:space="preserve"> February</w:t>
            </w:r>
          </w:p>
          <w:p w:rsidR="00E97E91" w:rsidRPr="00D44734" w:rsidRDefault="00E97E91" w:rsidP="003A061E">
            <w:pPr>
              <w:rPr>
                <w:b/>
                <w:sz w:val="22"/>
                <w:szCs w:val="22"/>
              </w:rPr>
            </w:pPr>
          </w:p>
          <w:p w:rsidR="00E97E91" w:rsidRPr="00BB5A9B" w:rsidRDefault="00E97E91" w:rsidP="00BB5A9B">
            <w:pPr>
              <w:numPr>
                <w:ilvl w:val="0"/>
                <w:numId w:val="2"/>
              </w:numPr>
              <w:jc w:val="both"/>
              <w:rPr>
                <w:b/>
                <w:sz w:val="22"/>
                <w:szCs w:val="22"/>
              </w:rPr>
            </w:pPr>
            <w:r w:rsidRPr="00D44734">
              <w:rPr>
                <w:sz w:val="22"/>
                <w:szCs w:val="22"/>
                <w:u w:val="single"/>
              </w:rPr>
              <w:t xml:space="preserve">Maintained </w:t>
            </w:r>
            <w:r w:rsidR="006D6487">
              <w:rPr>
                <w:sz w:val="22"/>
                <w:szCs w:val="22"/>
                <w:u w:val="single"/>
              </w:rPr>
              <w:t>provider</w:t>
            </w:r>
            <w:r w:rsidRPr="00D44734">
              <w:rPr>
                <w:sz w:val="22"/>
                <w:szCs w:val="22"/>
                <w:u w:val="single"/>
              </w:rPr>
              <w:t>s</w:t>
            </w:r>
            <w:r w:rsidR="00BB5A9B">
              <w:rPr>
                <w:sz w:val="22"/>
                <w:szCs w:val="22"/>
              </w:rPr>
              <w:t xml:space="preserve"> will be able to access</w:t>
            </w:r>
            <w:r w:rsidR="004E70AA">
              <w:rPr>
                <w:sz w:val="22"/>
                <w:szCs w:val="22"/>
              </w:rPr>
              <w:t xml:space="preserve"> </w:t>
            </w:r>
            <w:r w:rsidR="004E70AA" w:rsidRPr="00D44734">
              <w:rPr>
                <w:sz w:val="22"/>
                <w:szCs w:val="22"/>
              </w:rPr>
              <w:t>on the Bradford Schools Online (BSO) website</w:t>
            </w:r>
            <w:r w:rsidRPr="00D44734">
              <w:rPr>
                <w:sz w:val="22"/>
                <w:szCs w:val="22"/>
              </w:rPr>
              <w:t xml:space="preserve"> </w:t>
            </w:r>
            <w:r w:rsidR="00BB5A9B">
              <w:rPr>
                <w:sz w:val="22"/>
                <w:szCs w:val="22"/>
              </w:rPr>
              <w:t>pre-calculated annual forecasted allocations</w:t>
            </w:r>
            <w:r w:rsidR="00363046">
              <w:rPr>
                <w:sz w:val="22"/>
                <w:szCs w:val="22"/>
              </w:rPr>
              <w:t xml:space="preserve"> for 2018/19</w:t>
            </w:r>
            <w:r w:rsidR="00BB5A9B">
              <w:rPr>
                <w:sz w:val="22"/>
                <w:szCs w:val="22"/>
              </w:rPr>
              <w:t xml:space="preserve"> (</w:t>
            </w:r>
            <w:r w:rsidR="00363046">
              <w:rPr>
                <w:sz w:val="22"/>
                <w:szCs w:val="22"/>
              </w:rPr>
              <w:t>on estimated funded hours</w:t>
            </w:r>
            <w:r w:rsidR="00BB5A9B">
              <w:rPr>
                <w:sz w:val="22"/>
                <w:szCs w:val="22"/>
              </w:rPr>
              <w:t xml:space="preserve"> based on the previous year</w:t>
            </w:r>
            <w:r w:rsidR="00363046">
              <w:rPr>
                <w:sz w:val="22"/>
                <w:szCs w:val="22"/>
              </w:rPr>
              <w:t>’s delivery</w:t>
            </w:r>
            <w:r w:rsidR="004E70AA">
              <w:rPr>
                <w:sz w:val="22"/>
                <w:szCs w:val="22"/>
              </w:rPr>
              <w:t xml:space="preserve"> and incorporating further estimates of </w:t>
            </w:r>
            <w:r w:rsidR="004B6E00">
              <w:rPr>
                <w:sz w:val="22"/>
                <w:szCs w:val="22"/>
              </w:rPr>
              <w:t>full year delivery</w:t>
            </w:r>
            <w:r w:rsidR="004E70AA">
              <w:rPr>
                <w:sz w:val="22"/>
                <w:szCs w:val="22"/>
              </w:rPr>
              <w:t xml:space="preserve"> of the 30 hours extended entitlement</w:t>
            </w:r>
            <w:r w:rsidR="00BB5A9B">
              <w:rPr>
                <w:sz w:val="22"/>
                <w:szCs w:val="22"/>
              </w:rPr>
              <w:t>)</w:t>
            </w:r>
            <w:r w:rsidR="004E70AA">
              <w:rPr>
                <w:sz w:val="22"/>
                <w:szCs w:val="22"/>
              </w:rPr>
              <w:t xml:space="preserve"> </w:t>
            </w:r>
            <w:r w:rsidR="00BB5A9B">
              <w:rPr>
                <w:sz w:val="22"/>
                <w:szCs w:val="22"/>
              </w:rPr>
              <w:t>as part of their S251 Budget Stat</w:t>
            </w:r>
            <w:r w:rsidR="00363046">
              <w:rPr>
                <w:sz w:val="22"/>
                <w:szCs w:val="22"/>
              </w:rPr>
              <w:t>ements</w:t>
            </w:r>
            <w:r w:rsidRPr="00D44734">
              <w:rPr>
                <w:sz w:val="22"/>
                <w:szCs w:val="22"/>
              </w:rPr>
              <w:t>.</w:t>
            </w:r>
            <w:r w:rsidR="00BB5A9B">
              <w:rPr>
                <w:sz w:val="22"/>
                <w:szCs w:val="22"/>
              </w:rPr>
              <w:t xml:space="preserve"> Provider</w:t>
            </w:r>
            <w:r w:rsidR="00BB5A9B" w:rsidRPr="00D44734">
              <w:rPr>
                <w:sz w:val="22"/>
                <w:szCs w:val="22"/>
              </w:rPr>
              <w:t>s will then have appro</w:t>
            </w:r>
            <w:r w:rsidR="004E70AA">
              <w:rPr>
                <w:sz w:val="22"/>
                <w:szCs w:val="22"/>
              </w:rPr>
              <w:t>ximately 3 weeks to review the</w:t>
            </w:r>
            <w:r w:rsidR="00BB5A9B" w:rsidRPr="00D44734">
              <w:rPr>
                <w:sz w:val="22"/>
                <w:szCs w:val="22"/>
              </w:rPr>
              <w:t xml:space="preserve"> estimates of funded hours, with the opportunity to change these up or dow</w:t>
            </w:r>
            <w:r w:rsidR="004E70AA">
              <w:rPr>
                <w:sz w:val="22"/>
                <w:szCs w:val="22"/>
              </w:rPr>
              <w:t>n, prior to the publication of C</w:t>
            </w:r>
            <w:r w:rsidR="00BB5A9B" w:rsidRPr="00D44734">
              <w:rPr>
                <w:sz w:val="22"/>
                <w:szCs w:val="22"/>
              </w:rPr>
              <w:t>onfirm</w:t>
            </w:r>
            <w:r w:rsidR="004E70AA">
              <w:rPr>
                <w:sz w:val="22"/>
                <w:szCs w:val="22"/>
              </w:rPr>
              <w:t>ed Indicative Budgets.</w:t>
            </w:r>
          </w:p>
          <w:p w:rsidR="00E97E91" w:rsidRPr="00D44734" w:rsidRDefault="00E97E91" w:rsidP="003A061E">
            <w:pPr>
              <w:jc w:val="both"/>
              <w:rPr>
                <w:sz w:val="22"/>
                <w:szCs w:val="22"/>
              </w:rPr>
            </w:pPr>
          </w:p>
          <w:p w:rsidR="00E97E91" w:rsidRPr="004E70AA" w:rsidRDefault="00E97E91" w:rsidP="003A061E">
            <w:pPr>
              <w:numPr>
                <w:ilvl w:val="0"/>
                <w:numId w:val="2"/>
              </w:numPr>
              <w:jc w:val="both"/>
              <w:rPr>
                <w:b/>
                <w:sz w:val="22"/>
                <w:szCs w:val="22"/>
              </w:rPr>
            </w:pPr>
            <w:r w:rsidRPr="00D44734">
              <w:rPr>
                <w:sz w:val="22"/>
                <w:szCs w:val="22"/>
                <w:u w:val="single"/>
              </w:rPr>
              <w:t xml:space="preserve">PVI </w:t>
            </w:r>
            <w:r w:rsidR="006D6487">
              <w:rPr>
                <w:sz w:val="22"/>
                <w:szCs w:val="22"/>
                <w:u w:val="single"/>
              </w:rPr>
              <w:t>provider</w:t>
            </w:r>
            <w:r w:rsidRPr="00D44734">
              <w:rPr>
                <w:sz w:val="22"/>
                <w:szCs w:val="22"/>
                <w:u w:val="single"/>
              </w:rPr>
              <w:t>s</w:t>
            </w:r>
            <w:r w:rsidRPr="00D44734">
              <w:rPr>
                <w:sz w:val="22"/>
                <w:szCs w:val="22"/>
              </w:rPr>
              <w:t xml:space="preserve"> will be able to access</w:t>
            </w:r>
            <w:r w:rsidR="004E70AA">
              <w:rPr>
                <w:sz w:val="22"/>
                <w:szCs w:val="22"/>
              </w:rPr>
              <w:t xml:space="preserve"> </w:t>
            </w:r>
            <w:r w:rsidR="004E70AA" w:rsidRPr="00D44734">
              <w:rPr>
                <w:sz w:val="22"/>
                <w:szCs w:val="22"/>
              </w:rPr>
              <w:t>on the Bradford Schools Online (BSO) webs</w:t>
            </w:r>
            <w:r w:rsidR="004E70AA">
              <w:rPr>
                <w:sz w:val="22"/>
                <w:szCs w:val="22"/>
              </w:rPr>
              <w:t>ite</w:t>
            </w:r>
            <w:r w:rsidR="00BB5A9B">
              <w:rPr>
                <w:sz w:val="22"/>
                <w:szCs w:val="22"/>
              </w:rPr>
              <w:t xml:space="preserve"> an electronic</w:t>
            </w:r>
            <w:r w:rsidR="004E70AA">
              <w:rPr>
                <w:sz w:val="22"/>
                <w:szCs w:val="22"/>
              </w:rPr>
              <w:t xml:space="preserve"> (Excel)</w:t>
            </w:r>
            <w:r w:rsidR="00BB5A9B">
              <w:rPr>
                <w:sz w:val="22"/>
                <w:szCs w:val="22"/>
              </w:rPr>
              <w:t xml:space="preserve"> Ready Reckoner, showing rates of funding for 2018/19</w:t>
            </w:r>
            <w:r w:rsidR="004E70AA">
              <w:rPr>
                <w:sz w:val="22"/>
                <w:szCs w:val="22"/>
              </w:rPr>
              <w:t xml:space="preserve"> and</w:t>
            </w:r>
            <w:r w:rsidR="00BB5A9B">
              <w:rPr>
                <w:sz w:val="22"/>
                <w:szCs w:val="22"/>
              </w:rPr>
              <w:t xml:space="preserve"> allowing providers to calculate forecasted annual allocations on their estimates of numbers</w:t>
            </w:r>
            <w:r w:rsidR="004E70AA">
              <w:rPr>
                <w:sz w:val="22"/>
                <w:szCs w:val="22"/>
              </w:rPr>
              <w:t xml:space="preserve"> for 2018/19.</w:t>
            </w:r>
            <w:r w:rsidR="003521F7">
              <w:rPr>
                <w:sz w:val="22"/>
                <w:szCs w:val="22"/>
              </w:rPr>
              <w:t xml:space="preserve"> Pre-calculated annual forecasts will not be published.</w:t>
            </w:r>
          </w:p>
          <w:p w:rsidR="004E70AA" w:rsidRDefault="004E70AA" w:rsidP="004E70AA">
            <w:pPr>
              <w:jc w:val="both"/>
              <w:rPr>
                <w:b/>
                <w:sz w:val="22"/>
                <w:szCs w:val="22"/>
              </w:rPr>
            </w:pPr>
          </w:p>
          <w:p w:rsidR="004E70AA" w:rsidRDefault="004E70AA" w:rsidP="004E70AA">
            <w:pPr>
              <w:jc w:val="both"/>
              <w:rPr>
                <w:b/>
                <w:sz w:val="22"/>
                <w:szCs w:val="22"/>
              </w:rPr>
            </w:pPr>
          </w:p>
          <w:p w:rsidR="004E70AA" w:rsidRPr="00D44734" w:rsidRDefault="004E70AA" w:rsidP="004E70AA">
            <w:pPr>
              <w:jc w:val="both"/>
              <w:rPr>
                <w:b/>
                <w:sz w:val="22"/>
                <w:szCs w:val="22"/>
              </w:rPr>
            </w:pPr>
            <w:r>
              <w:rPr>
                <w:b/>
                <w:sz w:val="22"/>
                <w:szCs w:val="22"/>
              </w:rPr>
              <w:t>b</w:t>
            </w:r>
            <w:r w:rsidRPr="00D44734">
              <w:rPr>
                <w:b/>
                <w:sz w:val="22"/>
                <w:szCs w:val="22"/>
              </w:rPr>
              <w:t>) Sprin</w:t>
            </w:r>
            <w:r>
              <w:rPr>
                <w:b/>
                <w:sz w:val="22"/>
                <w:szCs w:val="22"/>
              </w:rPr>
              <w:t>g Term 2018</w:t>
            </w:r>
            <w:r w:rsidRPr="00D44734">
              <w:rPr>
                <w:b/>
                <w:sz w:val="22"/>
                <w:szCs w:val="22"/>
              </w:rPr>
              <w:t xml:space="preserve"> Adjustments Statem</w:t>
            </w:r>
            <w:r>
              <w:rPr>
                <w:b/>
                <w:sz w:val="22"/>
                <w:szCs w:val="22"/>
              </w:rPr>
              <w:t>ent Published week commencing 26</w:t>
            </w:r>
            <w:r w:rsidRPr="00D44734">
              <w:rPr>
                <w:b/>
                <w:sz w:val="22"/>
                <w:szCs w:val="22"/>
              </w:rPr>
              <w:t xml:space="preserve"> February</w:t>
            </w:r>
          </w:p>
          <w:p w:rsidR="004E70AA" w:rsidRPr="00D44734" w:rsidRDefault="004E70AA" w:rsidP="004E70AA">
            <w:pPr>
              <w:jc w:val="both"/>
              <w:rPr>
                <w:b/>
                <w:sz w:val="22"/>
                <w:szCs w:val="22"/>
              </w:rPr>
            </w:pPr>
          </w:p>
          <w:p w:rsidR="004E70AA" w:rsidRPr="00D44734" w:rsidRDefault="004E70AA" w:rsidP="004E70AA">
            <w:pPr>
              <w:numPr>
                <w:ilvl w:val="0"/>
                <w:numId w:val="4"/>
              </w:numPr>
              <w:jc w:val="both"/>
              <w:rPr>
                <w:b/>
                <w:sz w:val="22"/>
                <w:szCs w:val="22"/>
              </w:rPr>
            </w:pPr>
            <w:r w:rsidRPr="00D44734">
              <w:rPr>
                <w:sz w:val="22"/>
                <w:szCs w:val="22"/>
              </w:rPr>
              <w:t xml:space="preserve">A reconciliation statement for all </w:t>
            </w:r>
            <w:r>
              <w:rPr>
                <w:sz w:val="22"/>
                <w:szCs w:val="22"/>
              </w:rPr>
              <w:t>provider</w:t>
            </w:r>
            <w:r w:rsidRPr="00D44734">
              <w:rPr>
                <w:sz w:val="22"/>
                <w:szCs w:val="22"/>
              </w:rPr>
              <w:t>s will be published, which will show the differences between estimated and actual spring term funded hours delivered and the value of adjustments due.</w:t>
            </w:r>
          </w:p>
          <w:p w:rsidR="004E70AA" w:rsidRPr="00D44734" w:rsidRDefault="004E70AA" w:rsidP="004E70AA">
            <w:pPr>
              <w:jc w:val="both"/>
              <w:rPr>
                <w:sz w:val="22"/>
                <w:szCs w:val="22"/>
              </w:rPr>
            </w:pPr>
          </w:p>
          <w:p w:rsidR="004E70AA" w:rsidRPr="004E70AA" w:rsidRDefault="004E70AA" w:rsidP="004E70AA">
            <w:pPr>
              <w:numPr>
                <w:ilvl w:val="0"/>
                <w:numId w:val="4"/>
              </w:numPr>
              <w:jc w:val="both"/>
              <w:rPr>
                <w:b/>
                <w:sz w:val="22"/>
                <w:szCs w:val="22"/>
              </w:rPr>
            </w:pPr>
            <w:r w:rsidRPr="00D44734">
              <w:rPr>
                <w:sz w:val="22"/>
                <w:szCs w:val="22"/>
                <w:u w:val="single"/>
              </w:rPr>
              <w:t xml:space="preserve">Maintained </w:t>
            </w:r>
            <w:r>
              <w:rPr>
                <w:sz w:val="22"/>
                <w:szCs w:val="22"/>
                <w:u w:val="single"/>
              </w:rPr>
              <w:t>provider</w:t>
            </w:r>
            <w:r w:rsidRPr="00D44734">
              <w:rPr>
                <w:sz w:val="22"/>
                <w:szCs w:val="22"/>
                <w:u w:val="single"/>
              </w:rPr>
              <w:t>s</w:t>
            </w:r>
            <w:r w:rsidRPr="00D44734">
              <w:rPr>
                <w:sz w:val="22"/>
                <w:szCs w:val="22"/>
              </w:rPr>
              <w:t xml:space="preserve"> and </w:t>
            </w:r>
            <w:r w:rsidRPr="00D44734">
              <w:rPr>
                <w:sz w:val="22"/>
                <w:szCs w:val="22"/>
                <w:u w:val="single"/>
              </w:rPr>
              <w:t xml:space="preserve">PVI </w:t>
            </w:r>
            <w:r>
              <w:rPr>
                <w:sz w:val="22"/>
                <w:szCs w:val="22"/>
                <w:u w:val="single"/>
              </w:rPr>
              <w:t>provider</w:t>
            </w:r>
            <w:r w:rsidRPr="00D44734">
              <w:rPr>
                <w:sz w:val="22"/>
                <w:szCs w:val="22"/>
                <w:u w:val="single"/>
              </w:rPr>
              <w:t>s</w:t>
            </w:r>
            <w:r w:rsidRPr="00D44734">
              <w:rPr>
                <w:sz w:val="22"/>
                <w:szCs w:val="22"/>
              </w:rPr>
              <w:t xml:space="preserve"> will be able to access this statement on the BSO website. </w:t>
            </w:r>
          </w:p>
          <w:p w:rsidR="00E97E91" w:rsidRPr="00D44734" w:rsidRDefault="00E97E91" w:rsidP="004E70AA">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4E70AA" w:rsidP="003A061E">
            <w:pPr>
              <w:rPr>
                <w:b/>
                <w:sz w:val="22"/>
                <w:szCs w:val="22"/>
              </w:rPr>
            </w:pPr>
            <w:r>
              <w:rPr>
                <w:b/>
                <w:sz w:val="22"/>
                <w:szCs w:val="22"/>
              </w:rPr>
              <w:t>March 2018</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4E70AA" w:rsidP="001D2F89">
            <w:pPr>
              <w:jc w:val="both"/>
              <w:rPr>
                <w:b/>
                <w:sz w:val="22"/>
                <w:szCs w:val="22"/>
              </w:rPr>
            </w:pPr>
            <w:r>
              <w:rPr>
                <w:b/>
                <w:sz w:val="22"/>
                <w:szCs w:val="22"/>
              </w:rPr>
              <w:t>a</w:t>
            </w:r>
            <w:r w:rsidR="00E97E91" w:rsidRPr="00D44734">
              <w:rPr>
                <w:b/>
                <w:sz w:val="22"/>
                <w:szCs w:val="22"/>
              </w:rPr>
              <w:t>) Confi</w:t>
            </w:r>
            <w:r>
              <w:rPr>
                <w:b/>
                <w:sz w:val="22"/>
                <w:szCs w:val="22"/>
              </w:rPr>
              <w:t>rmed Indicative Budgets for 2018/19 published week commencing 12</w:t>
            </w:r>
            <w:r w:rsidR="00E97E91" w:rsidRPr="00D44734">
              <w:rPr>
                <w:b/>
                <w:sz w:val="22"/>
                <w:szCs w:val="22"/>
              </w:rPr>
              <w:t xml:space="preserve"> March</w:t>
            </w:r>
          </w:p>
          <w:p w:rsidR="00E97E91" w:rsidRPr="00D44734" w:rsidRDefault="00E97E91" w:rsidP="003A061E">
            <w:pPr>
              <w:rPr>
                <w:sz w:val="22"/>
                <w:szCs w:val="22"/>
              </w:rPr>
            </w:pPr>
          </w:p>
          <w:p w:rsidR="00E97E91" w:rsidRDefault="004E70AA" w:rsidP="003A061E">
            <w:pPr>
              <w:numPr>
                <w:ilvl w:val="0"/>
                <w:numId w:val="3"/>
              </w:numPr>
              <w:jc w:val="both"/>
              <w:rPr>
                <w:sz w:val="22"/>
                <w:szCs w:val="22"/>
              </w:rPr>
            </w:pPr>
            <w:r w:rsidRPr="004B6E00">
              <w:rPr>
                <w:sz w:val="22"/>
                <w:szCs w:val="22"/>
                <w:u w:val="single"/>
              </w:rPr>
              <w:t>Maintained Providers</w:t>
            </w:r>
            <w:r>
              <w:rPr>
                <w:sz w:val="22"/>
                <w:szCs w:val="22"/>
              </w:rPr>
              <w:t>: t</w:t>
            </w:r>
            <w:r w:rsidR="00246C80" w:rsidRPr="004E70AA">
              <w:rPr>
                <w:sz w:val="22"/>
                <w:szCs w:val="22"/>
              </w:rPr>
              <w:t>he</w:t>
            </w:r>
            <w:r w:rsidR="00246C80">
              <w:rPr>
                <w:sz w:val="22"/>
                <w:szCs w:val="22"/>
              </w:rPr>
              <w:t xml:space="preserve"> C</w:t>
            </w:r>
            <w:r w:rsidR="00E97E91" w:rsidRPr="00D44734">
              <w:rPr>
                <w:sz w:val="22"/>
                <w:szCs w:val="22"/>
              </w:rPr>
              <w:t>onfirmed Indicative Budgets will establish the starting poin</w:t>
            </w:r>
            <w:r w:rsidR="005A6A4B">
              <w:rPr>
                <w:sz w:val="22"/>
                <w:szCs w:val="22"/>
              </w:rPr>
              <w:t xml:space="preserve">t for </w:t>
            </w:r>
            <w:r>
              <w:rPr>
                <w:sz w:val="22"/>
                <w:szCs w:val="22"/>
              </w:rPr>
              <w:t>funding</w:t>
            </w:r>
            <w:r w:rsidR="002A3493">
              <w:rPr>
                <w:sz w:val="22"/>
                <w:szCs w:val="22"/>
              </w:rPr>
              <w:t xml:space="preserve"> / payments</w:t>
            </w:r>
            <w:r>
              <w:rPr>
                <w:sz w:val="22"/>
                <w:szCs w:val="22"/>
              </w:rPr>
              <w:t xml:space="preserve"> for the 2018/19</w:t>
            </w:r>
            <w:r w:rsidR="00E97E91" w:rsidRPr="00D44734">
              <w:rPr>
                <w:sz w:val="22"/>
                <w:szCs w:val="22"/>
              </w:rPr>
              <w:t xml:space="preserve"> financial year. These budgets will be different from the 1</w:t>
            </w:r>
            <w:r w:rsidR="00E97E91" w:rsidRPr="00D44734">
              <w:rPr>
                <w:sz w:val="22"/>
                <w:szCs w:val="22"/>
                <w:vertAlign w:val="superscript"/>
              </w:rPr>
              <w:t>st</w:t>
            </w:r>
            <w:r>
              <w:rPr>
                <w:sz w:val="22"/>
                <w:szCs w:val="22"/>
              </w:rPr>
              <w:t xml:space="preserve"> draft</w:t>
            </w:r>
            <w:r w:rsidR="00E97E91" w:rsidRPr="00D44734">
              <w:rPr>
                <w:sz w:val="22"/>
                <w:szCs w:val="22"/>
              </w:rPr>
              <w:t xml:space="preserve"> where </w:t>
            </w:r>
            <w:r w:rsidR="006D6487">
              <w:rPr>
                <w:sz w:val="22"/>
                <w:szCs w:val="22"/>
              </w:rPr>
              <w:t>provider</w:t>
            </w:r>
            <w:r w:rsidR="00E97E91" w:rsidRPr="00D44734">
              <w:rPr>
                <w:sz w:val="22"/>
                <w:szCs w:val="22"/>
              </w:rPr>
              <w:t xml:space="preserve">s have asked for their estimates of funded numbers to be altered. </w:t>
            </w:r>
            <w:r w:rsidR="00E97E91" w:rsidRPr="00276ACC">
              <w:rPr>
                <w:sz w:val="22"/>
                <w:szCs w:val="22"/>
              </w:rPr>
              <w:t xml:space="preserve">Where a </w:t>
            </w:r>
            <w:r w:rsidR="006D6487">
              <w:rPr>
                <w:sz w:val="22"/>
                <w:szCs w:val="22"/>
              </w:rPr>
              <w:t>provider</w:t>
            </w:r>
            <w:r w:rsidR="00E97E91" w:rsidRPr="00276ACC">
              <w:rPr>
                <w:sz w:val="22"/>
                <w:szCs w:val="22"/>
              </w:rPr>
              <w:t xml:space="preserve"> has not asked fo</w:t>
            </w:r>
            <w:r>
              <w:rPr>
                <w:sz w:val="22"/>
                <w:szCs w:val="22"/>
              </w:rPr>
              <w:t>r their estimates to be altered</w:t>
            </w:r>
            <w:r w:rsidR="00E97E91" w:rsidRPr="00276ACC">
              <w:rPr>
                <w:sz w:val="22"/>
                <w:szCs w:val="22"/>
              </w:rPr>
              <w:t xml:space="preserve"> their confirmed Indicative Budget will be the same as their 1</w:t>
            </w:r>
            <w:r w:rsidR="00E97E91" w:rsidRPr="00276ACC">
              <w:rPr>
                <w:sz w:val="22"/>
                <w:szCs w:val="22"/>
                <w:vertAlign w:val="superscript"/>
              </w:rPr>
              <w:t>st</w:t>
            </w:r>
            <w:r>
              <w:rPr>
                <w:sz w:val="22"/>
                <w:szCs w:val="22"/>
              </w:rPr>
              <w:t xml:space="preserve"> draft.</w:t>
            </w:r>
          </w:p>
          <w:p w:rsidR="00E97E91" w:rsidRPr="00D44734" w:rsidRDefault="00E97E91" w:rsidP="003A061E">
            <w:pPr>
              <w:jc w:val="both"/>
              <w:rPr>
                <w:sz w:val="22"/>
                <w:szCs w:val="22"/>
              </w:rPr>
            </w:pPr>
          </w:p>
          <w:p w:rsidR="00E97E91" w:rsidRPr="00D44734" w:rsidRDefault="00246C80" w:rsidP="003A061E">
            <w:pPr>
              <w:numPr>
                <w:ilvl w:val="0"/>
                <w:numId w:val="3"/>
              </w:numPr>
              <w:jc w:val="both"/>
              <w:rPr>
                <w:sz w:val="22"/>
                <w:szCs w:val="22"/>
              </w:rPr>
            </w:pPr>
            <w:r>
              <w:rPr>
                <w:sz w:val="22"/>
                <w:szCs w:val="22"/>
              </w:rPr>
              <w:t>The C</w:t>
            </w:r>
            <w:r w:rsidR="00E97E91" w:rsidRPr="00D44734">
              <w:rPr>
                <w:sz w:val="22"/>
                <w:szCs w:val="22"/>
              </w:rPr>
              <w:t>onfirmed Indicative Budgets will be published with a warning that these budgets are subject to change, for differences between estimates of and actual funded hours delivered recorded in the termly censuses.</w:t>
            </w:r>
          </w:p>
          <w:p w:rsidR="00E97E91" w:rsidRPr="00D44734" w:rsidRDefault="00E97E91" w:rsidP="003A061E">
            <w:pPr>
              <w:jc w:val="both"/>
              <w:rPr>
                <w:sz w:val="22"/>
                <w:szCs w:val="22"/>
              </w:rPr>
            </w:pPr>
          </w:p>
          <w:p w:rsidR="00E97E91" w:rsidRPr="00D44734" w:rsidRDefault="00246C80" w:rsidP="003A061E">
            <w:pPr>
              <w:numPr>
                <w:ilvl w:val="0"/>
                <w:numId w:val="3"/>
              </w:numPr>
              <w:jc w:val="both"/>
              <w:rPr>
                <w:sz w:val="22"/>
                <w:szCs w:val="22"/>
              </w:rPr>
            </w:pPr>
            <w:r>
              <w:rPr>
                <w:sz w:val="22"/>
                <w:szCs w:val="22"/>
              </w:rPr>
              <w:t>The C</w:t>
            </w:r>
            <w:r w:rsidR="00E97E91" w:rsidRPr="00D44734">
              <w:rPr>
                <w:sz w:val="22"/>
                <w:szCs w:val="22"/>
              </w:rPr>
              <w:t>onfirmed Indicative Budgets will be published in the same way as the 1</w:t>
            </w:r>
            <w:r w:rsidR="00E97E91" w:rsidRPr="00D44734">
              <w:rPr>
                <w:sz w:val="22"/>
                <w:szCs w:val="22"/>
                <w:vertAlign w:val="superscript"/>
              </w:rPr>
              <w:t>st</w:t>
            </w:r>
            <w:r w:rsidR="00E97E91" w:rsidRPr="00D44734">
              <w:rPr>
                <w:sz w:val="22"/>
                <w:szCs w:val="22"/>
              </w:rPr>
              <w:t xml:space="preserve"> draft Indicative Budgets.</w:t>
            </w:r>
          </w:p>
          <w:p w:rsidR="00E97E91" w:rsidRPr="00D44734" w:rsidRDefault="00E97E91" w:rsidP="003A061E">
            <w:pPr>
              <w:jc w:val="both"/>
              <w:rPr>
                <w:sz w:val="22"/>
                <w:szCs w:val="22"/>
              </w:rPr>
            </w:pPr>
          </w:p>
          <w:p w:rsidR="00E97E91" w:rsidRDefault="00E97E91" w:rsidP="003A061E">
            <w:pPr>
              <w:numPr>
                <w:ilvl w:val="0"/>
                <w:numId w:val="3"/>
              </w:numPr>
              <w:jc w:val="both"/>
              <w:rPr>
                <w:sz w:val="22"/>
                <w:szCs w:val="22"/>
              </w:rPr>
            </w:pPr>
            <w:r w:rsidRPr="00D44734">
              <w:rPr>
                <w:sz w:val="22"/>
                <w:szCs w:val="22"/>
              </w:rPr>
              <w:t>A</w:t>
            </w:r>
            <w:r w:rsidR="00246C80">
              <w:rPr>
                <w:sz w:val="22"/>
                <w:szCs w:val="22"/>
              </w:rPr>
              <w:t>t the same time C</w:t>
            </w:r>
            <w:r w:rsidRPr="00D44734">
              <w:rPr>
                <w:sz w:val="22"/>
                <w:szCs w:val="22"/>
              </w:rPr>
              <w:t>onfirmed Indicati</w:t>
            </w:r>
            <w:r w:rsidR="002A3493">
              <w:rPr>
                <w:sz w:val="22"/>
                <w:szCs w:val="22"/>
              </w:rPr>
              <w:t>ve Budgets are published, the Authority</w:t>
            </w:r>
            <w:r w:rsidRPr="00D44734">
              <w:rPr>
                <w:sz w:val="22"/>
                <w:szCs w:val="22"/>
              </w:rPr>
              <w:t xml:space="preserve"> will provide a ‘ready reckoner’, which </w:t>
            </w:r>
            <w:r w:rsidR="006D6487">
              <w:rPr>
                <w:sz w:val="22"/>
                <w:szCs w:val="22"/>
              </w:rPr>
              <w:t>provider</w:t>
            </w:r>
            <w:r w:rsidRPr="00D44734">
              <w:rPr>
                <w:sz w:val="22"/>
                <w:szCs w:val="22"/>
              </w:rPr>
              <w:t>s can use to anticipate likely adjustments to funding for actual funded hours delivered.</w:t>
            </w:r>
          </w:p>
          <w:p w:rsidR="00EF1491" w:rsidRDefault="00EF1491" w:rsidP="00C851AD">
            <w:pPr>
              <w:jc w:val="both"/>
              <w:rPr>
                <w:b/>
                <w:sz w:val="22"/>
                <w:szCs w:val="22"/>
              </w:rPr>
            </w:pPr>
          </w:p>
          <w:p w:rsidR="00C851AD" w:rsidRPr="00D44734" w:rsidRDefault="00EF1491" w:rsidP="00C851AD">
            <w:pPr>
              <w:jc w:val="both"/>
              <w:rPr>
                <w:b/>
                <w:sz w:val="22"/>
                <w:szCs w:val="22"/>
              </w:rPr>
            </w:pPr>
            <w:r>
              <w:rPr>
                <w:b/>
                <w:sz w:val="22"/>
                <w:szCs w:val="22"/>
              </w:rPr>
              <w:t>b</w:t>
            </w:r>
            <w:r w:rsidR="00C851AD" w:rsidRPr="00D44734">
              <w:rPr>
                <w:b/>
                <w:sz w:val="22"/>
                <w:szCs w:val="22"/>
              </w:rPr>
              <w:t xml:space="preserve">) Monthly Advances for </w:t>
            </w:r>
            <w:r w:rsidR="00C851AD" w:rsidRPr="00D44734">
              <w:rPr>
                <w:b/>
                <w:sz w:val="22"/>
                <w:szCs w:val="22"/>
                <w:u w:val="single"/>
              </w:rPr>
              <w:t xml:space="preserve">Maintained and PVI </w:t>
            </w:r>
            <w:r w:rsidR="006D6487">
              <w:rPr>
                <w:b/>
                <w:sz w:val="22"/>
                <w:szCs w:val="22"/>
                <w:u w:val="single"/>
              </w:rPr>
              <w:t>provider</w:t>
            </w:r>
            <w:r w:rsidR="00C851AD" w:rsidRPr="00D44734">
              <w:rPr>
                <w:b/>
                <w:sz w:val="22"/>
                <w:szCs w:val="22"/>
                <w:u w:val="single"/>
              </w:rPr>
              <w:t>s</w:t>
            </w:r>
            <w:r w:rsidR="00C851AD" w:rsidRPr="00D44734">
              <w:rPr>
                <w:b/>
                <w:sz w:val="22"/>
                <w:szCs w:val="22"/>
              </w:rPr>
              <w:t xml:space="preserve"> amended to incorporate S</w:t>
            </w:r>
            <w:r w:rsidR="003E4480">
              <w:rPr>
                <w:b/>
                <w:sz w:val="22"/>
                <w:szCs w:val="22"/>
              </w:rPr>
              <w:t>pring Term 20</w:t>
            </w:r>
            <w:r>
              <w:rPr>
                <w:b/>
                <w:sz w:val="22"/>
                <w:szCs w:val="22"/>
              </w:rPr>
              <w:t>18</w:t>
            </w:r>
            <w:r w:rsidR="00C851AD" w:rsidRPr="00D44734">
              <w:rPr>
                <w:b/>
                <w:sz w:val="22"/>
                <w:szCs w:val="22"/>
              </w:rPr>
              <w:t xml:space="preserve"> adjustment</w:t>
            </w:r>
          </w:p>
          <w:p w:rsidR="00C851AD" w:rsidRPr="00D44734" w:rsidRDefault="00C851AD" w:rsidP="00C851AD">
            <w:pPr>
              <w:jc w:val="both"/>
              <w:rPr>
                <w:b/>
                <w:sz w:val="22"/>
                <w:szCs w:val="22"/>
              </w:rPr>
            </w:pPr>
          </w:p>
          <w:p w:rsidR="00C851AD" w:rsidRDefault="00C851AD" w:rsidP="00C851AD">
            <w:pPr>
              <w:numPr>
                <w:ilvl w:val="0"/>
                <w:numId w:val="5"/>
              </w:numPr>
              <w:jc w:val="both"/>
              <w:rPr>
                <w:sz w:val="22"/>
                <w:szCs w:val="22"/>
              </w:rPr>
            </w:pPr>
            <w:r w:rsidRPr="00D44734">
              <w:rPr>
                <w:sz w:val="22"/>
                <w:szCs w:val="22"/>
              </w:rPr>
              <w:t xml:space="preserve">For </w:t>
            </w:r>
            <w:r w:rsidRPr="00D44734">
              <w:rPr>
                <w:sz w:val="22"/>
                <w:szCs w:val="22"/>
                <w:u w:val="single"/>
              </w:rPr>
              <w:t xml:space="preserve">Maintained </w:t>
            </w:r>
            <w:r w:rsidR="006D6487">
              <w:rPr>
                <w:sz w:val="22"/>
                <w:szCs w:val="22"/>
                <w:u w:val="single"/>
              </w:rPr>
              <w:t>provider</w:t>
            </w:r>
            <w:r w:rsidRPr="00D44734">
              <w:rPr>
                <w:sz w:val="22"/>
                <w:szCs w:val="22"/>
                <w:u w:val="single"/>
              </w:rPr>
              <w:t>s</w:t>
            </w:r>
            <w:r w:rsidR="00B051A0">
              <w:rPr>
                <w:sz w:val="22"/>
                <w:szCs w:val="22"/>
              </w:rPr>
              <w:t>, the value of Local Authority</w:t>
            </w:r>
            <w:r w:rsidRPr="00D44734">
              <w:rPr>
                <w:sz w:val="22"/>
                <w:szCs w:val="22"/>
              </w:rPr>
              <w:t xml:space="preserve"> I01 funding used to calculate the monthly advances will be amended in the fin</w:t>
            </w:r>
            <w:r w:rsidR="00B051A0">
              <w:rPr>
                <w:sz w:val="22"/>
                <w:szCs w:val="22"/>
              </w:rPr>
              <w:t>al advances update in March 2018</w:t>
            </w:r>
            <w:r w:rsidRPr="00D44734">
              <w:rPr>
                <w:sz w:val="22"/>
                <w:szCs w:val="22"/>
              </w:rPr>
              <w:t xml:space="preserve"> to take account of the adjustment due from the January census. This adjustment will im</w:t>
            </w:r>
            <w:r w:rsidR="00B051A0">
              <w:rPr>
                <w:sz w:val="22"/>
                <w:szCs w:val="22"/>
              </w:rPr>
              <w:t>pact on each school’s March 2018</w:t>
            </w:r>
            <w:r w:rsidRPr="00D44734">
              <w:rPr>
                <w:sz w:val="22"/>
                <w:szCs w:val="22"/>
              </w:rPr>
              <w:t xml:space="preserve"> carry forward balances position. Schools should use the r</w:t>
            </w:r>
            <w:r w:rsidR="00B051A0">
              <w:rPr>
                <w:sz w:val="22"/>
                <w:szCs w:val="22"/>
              </w:rPr>
              <w:t>eady reckoner provided by the Authority</w:t>
            </w:r>
            <w:r w:rsidRPr="00D44734">
              <w:rPr>
                <w:sz w:val="22"/>
                <w:szCs w:val="22"/>
              </w:rPr>
              <w:t xml:space="preserve"> to ensure that this adjustment is incorporated by schools in their forecast of their year end balances position.</w:t>
            </w:r>
          </w:p>
          <w:p w:rsidR="00C851AD" w:rsidRDefault="00C851AD" w:rsidP="00C851AD">
            <w:pPr>
              <w:ind w:left="360"/>
              <w:jc w:val="both"/>
              <w:rPr>
                <w:sz w:val="22"/>
                <w:szCs w:val="22"/>
              </w:rPr>
            </w:pPr>
          </w:p>
          <w:p w:rsidR="00C851AD" w:rsidRPr="003C5D62" w:rsidRDefault="00C851AD" w:rsidP="00C851AD">
            <w:pPr>
              <w:numPr>
                <w:ilvl w:val="0"/>
                <w:numId w:val="5"/>
              </w:numPr>
              <w:jc w:val="both"/>
              <w:rPr>
                <w:sz w:val="22"/>
                <w:szCs w:val="22"/>
              </w:rPr>
            </w:pPr>
            <w:r w:rsidRPr="003C5D62">
              <w:rPr>
                <w:sz w:val="22"/>
                <w:szCs w:val="22"/>
              </w:rPr>
              <w:t xml:space="preserve">For </w:t>
            </w:r>
            <w:r w:rsidRPr="003C5D62">
              <w:rPr>
                <w:sz w:val="22"/>
                <w:szCs w:val="22"/>
                <w:u w:val="single"/>
              </w:rPr>
              <w:t xml:space="preserve">PVI </w:t>
            </w:r>
            <w:r w:rsidR="006D6487">
              <w:rPr>
                <w:sz w:val="22"/>
                <w:szCs w:val="22"/>
                <w:u w:val="single"/>
              </w:rPr>
              <w:t>provider</w:t>
            </w:r>
            <w:r w:rsidRPr="003C5D62">
              <w:rPr>
                <w:sz w:val="22"/>
                <w:szCs w:val="22"/>
                <w:u w:val="single"/>
              </w:rPr>
              <w:t>s</w:t>
            </w:r>
            <w:r w:rsidRPr="003C5D62">
              <w:rPr>
                <w:sz w:val="22"/>
                <w:szCs w:val="22"/>
              </w:rPr>
              <w:t xml:space="preserve">, any positive adjustment following the re-calculation of funding using the January Census actual numbers will be paid in a single additional payment. A </w:t>
            </w:r>
            <w:r w:rsidR="006D6487">
              <w:rPr>
                <w:sz w:val="22"/>
                <w:szCs w:val="22"/>
              </w:rPr>
              <w:t>provider</w:t>
            </w:r>
            <w:r w:rsidRPr="003C5D62">
              <w:rPr>
                <w:sz w:val="22"/>
                <w:szCs w:val="22"/>
              </w:rPr>
              <w:t xml:space="preserve"> that </w:t>
            </w:r>
            <w:r>
              <w:rPr>
                <w:sz w:val="22"/>
                <w:szCs w:val="22"/>
              </w:rPr>
              <w:t xml:space="preserve">has </w:t>
            </w:r>
            <w:r w:rsidRPr="003C5D62">
              <w:rPr>
                <w:sz w:val="22"/>
                <w:szCs w:val="22"/>
              </w:rPr>
              <w:t xml:space="preserve">been </w:t>
            </w:r>
            <w:r w:rsidR="00CA1962" w:rsidRPr="003C5D62">
              <w:rPr>
                <w:sz w:val="22"/>
                <w:szCs w:val="22"/>
              </w:rPr>
              <w:t>overpaid</w:t>
            </w:r>
            <w:r w:rsidRPr="003C5D62">
              <w:rPr>
                <w:sz w:val="22"/>
                <w:szCs w:val="22"/>
              </w:rPr>
              <w:t xml:space="preserve"> must repay the value of overpayment by cheque by </w:t>
            </w:r>
            <w:r w:rsidR="00B051A0">
              <w:rPr>
                <w:b/>
                <w:sz w:val="22"/>
                <w:szCs w:val="22"/>
              </w:rPr>
              <w:t>30 April 2018</w:t>
            </w:r>
            <w:r w:rsidRPr="003C5D62">
              <w:rPr>
                <w:b/>
                <w:sz w:val="22"/>
                <w:szCs w:val="22"/>
              </w:rPr>
              <w:t>.</w:t>
            </w:r>
            <w:r w:rsidRPr="003C5D62">
              <w:rPr>
                <w:sz w:val="22"/>
                <w:szCs w:val="22"/>
              </w:rPr>
              <w:t xml:space="preserve"> Where a cheque </w:t>
            </w:r>
            <w:r w:rsidR="00B051A0">
              <w:rPr>
                <w:sz w:val="22"/>
                <w:szCs w:val="22"/>
              </w:rPr>
              <w:t>is not received by 30 April 2018</w:t>
            </w:r>
            <w:r w:rsidRPr="003C5D62">
              <w:rPr>
                <w:sz w:val="22"/>
                <w:szCs w:val="22"/>
              </w:rPr>
              <w:t xml:space="preserve">, the Local Authority will deduct the value of the outstanding overpayment from the next available monthly advance in the summer term. </w:t>
            </w:r>
            <w:r w:rsidR="00B051A0">
              <w:rPr>
                <w:sz w:val="22"/>
                <w:szCs w:val="22"/>
              </w:rPr>
              <w:t>This is likely to be in May 2018</w:t>
            </w:r>
            <w:r>
              <w:rPr>
                <w:sz w:val="22"/>
                <w:szCs w:val="22"/>
              </w:rPr>
              <w:t>.</w:t>
            </w:r>
          </w:p>
          <w:p w:rsidR="00E97E91" w:rsidRPr="00D44734" w:rsidRDefault="00E97E91" w:rsidP="003A061E">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CA1962" w:rsidP="003A061E">
            <w:pPr>
              <w:rPr>
                <w:b/>
                <w:sz w:val="22"/>
                <w:szCs w:val="22"/>
              </w:rPr>
            </w:pPr>
            <w:r>
              <w:rPr>
                <w:b/>
                <w:sz w:val="22"/>
                <w:szCs w:val="22"/>
              </w:rPr>
              <w:t>April 2018</w:t>
            </w:r>
          </w:p>
          <w:p w:rsidR="00E97E91" w:rsidRPr="00D44734" w:rsidRDefault="00E97E91" w:rsidP="003A061E">
            <w:pPr>
              <w:rPr>
                <w:sz w:val="22"/>
                <w:szCs w:val="22"/>
              </w:rPr>
            </w:pPr>
          </w:p>
          <w:p w:rsidR="00E97E91" w:rsidRPr="00D44734" w:rsidRDefault="00E97E91" w:rsidP="003A061E">
            <w:pPr>
              <w:rPr>
                <w:sz w:val="22"/>
                <w:szCs w:val="22"/>
              </w:rPr>
            </w:pPr>
          </w:p>
          <w:p w:rsidR="00E97E91" w:rsidRPr="00D44734" w:rsidRDefault="00E97E91" w:rsidP="003A061E">
            <w:pPr>
              <w:rPr>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CA1962" w:rsidRPr="00CA1962" w:rsidRDefault="00CA1962" w:rsidP="00217D00">
            <w:pPr>
              <w:pStyle w:val="ListParagraph"/>
              <w:numPr>
                <w:ilvl w:val="0"/>
                <w:numId w:val="19"/>
              </w:numPr>
              <w:jc w:val="both"/>
              <w:rPr>
                <w:b/>
                <w:sz w:val="22"/>
                <w:szCs w:val="22"/>
              </w:rPr>
            </w:pPr>
            <w:r w:rsidRPr="00CA1962">
              <w:rPr>
                <w:b/>
                <w:sz w:val="22"/>
                <w:szCs w:val="22"/>
              </w:rPr>
              <w:t xml:space="preserve">For </w:t>
            </w:r>
            <w:r w:rsidRPr="00CA1962">
              <w:rPr>
                <w:b/>
                <w:sz w:val="22"/>
                <w:szCs w:val="22"/>
                <w:u w:val="single"/>
              </w:rPr>
              <w:t>Maintained and PVI providers</w:t>
            </w:r>
            <w:r w:rsidRPr="00CA1962">
              <w:rPr>
                <w:b/>
                <w:sz w:val="22"/>
                <w:szCs w:val="22"/>
              </w:rPr>
              <w:t>, initial payments for 2018/19 will begin</w:t>
            </w:r>
          </w:p>
          <w:p w:rsidR="00CA1962" w:rsidRDefault="00CA1962" w:rsidP="00CA1962">
            <w:pPr>
              <w:jc w:val="both"/>
              <w:rPr>
                <w:b/>
                <w:sz w:val="22"/>
                <w:szCs w:val="22"/>
              </w:rPr>
            </w:pPr>
          </w:p>
          <w:p w:rsidR="00CA1962" w:rsidRDefault="00CA1962" w:rsidP="00217D00">
            <w:pPr>
              <w:numPr>
                <w:ilvl w:val="0"/>
                <w:numId w:val="18"/>
              </w:numPr>
              <w:jc w:val="both"/>
              <w:rPr>
                <w:sz w:val="22"/>
                <w:szCs w:val="22"/>
              </w:rPr>
            </w:pPr>
            <w:r w:rsidRPr="00D44734">
              <w:rPr>
                <w:sz w:val="22"/>
                <w:szCs w:val="22"/>
              </w:rPr>
              <w:t xml:space="preserve">For </w:t>
            </w:r>
            <w:r w:rsidRPr="00CA1962">
              <w:rPr>
                <w:sz w:val="22"/>
                <w:szCs w:val="22"/>
                <w:u w:val="single"/>
              </w:rPr>
              <w:t>Maintained providers</w:t>
            </w:r>
            <w:r>
              <w:rPr>
                <w:sz w:val="22"/>
                <w:szCs w:val="22"/>
              </w:rPr>
              <w:t>, monthly advances for 2018/19</w:t>
            </w:r>
            <w:r w:rsidRPr="00D44734">
              <w:rPr>
                <w:sz w:val="22"/>
                <w:szCs w:val="22"/>
              </w:rPr>
              <w:t xml:space="preserve"> will be calculated from the Section 251 Budget Statements and a schedule &amp; breakdown of payments will be publ</w:t>
            </w:r>
            <w:r>
              <w:rPr>
                <w:sz w:val="22"/>
                <w:szCs w:val="22"/>
              </w:rPr>
              <w:t>ished at the beginning of April.</w:t>
            </w:r>
          </w:p>
          <w:p w:rsidR="00CA1962" w:rsidRDefault="00CA1962" w:rsidP="00CA1962">
            <w:pPr>
              <w:ind w:left="720"/>
              <w:jc w:val="both"/>
              <w:rPr>
                <w:sz w:val="22"/>
                <w:szCs w:val="22"/>
              </w:rPr>
            </w:pPr>
          </w:p>
          <w:p w:rsidR="00CA1962" w:rsidRDefault="00CA1962" w:rsidP="00217D00">
            <w:pPr>
              <w:numPr>
                <w:ilvl w:val="0"/>
                <w:numId w:val="18"/>
              </w:numPr>
              <w:jc w:val="both"/>
              <w:rPr>
                <w:sz w:val="22"/>
                <w:szCs w:val="22"/>
              </w:rPr>
            </w:pPr>
            <w:r>
              <w:rPr>
                <w:sz w:val="22"/>
                <w:szCs w:val="22"/>
              </w:rPr>
              <w:t xml:space="preserve">For </w:t>
            </w:r>
            <w:r w:rsidRPr="00CA1962">
              <w:rPr>
                <w:sz w:val="22"/>
                <w:szCs w:val="22"/>
                <w:u w:val="single"/>
              </w:rPr>
              <w:t>PVI Providers</w:t>
            </w:r>
            <w:r>
              <w:rPr>
                <w:sz w:val="22"/>
                <w:szCs w:val="22"/>
              </w:rPr>
              <w:t xml:space="preserve">, an initial </w:t>
            </w:r>
            <w:r w:rsidR="00963AB8">
              <w:rPr>
                <w:sz w:val="22"/>
                <w:szCs w:val="22"/>
              </w:rPr>
              <w:t xml:space="preserve">single </w:t>
            </w:r>
            <w:r>
              <w:rPr>
                <w:sz w:val="22"/>
                <w:szCs w:val="22"/>
              </w:rPr>
              <w:t>payment for April will be made based on</w:t>
            </w:r>
            <w:r w:rsidR="001D2F89">
              <w:rPr>
                <w:sz w:val="22"/>
                <w:szCs w:val="22"/>
              </w:rPr>
              <w:t xml:space="preserve"> March 2018 actual delivery</w:t>
            </w:r>
            <w:r>
              <w:rPr>
                <w:sz w:val="22"/>
                <w:szCs w:val="22"/>
              </w:rPr>
              <w:t>.</w:t>
            </w:r>
            <w:r w:rsidR="00987BA0">
              <w:rPr>
                <w:sz w:val="22"/>
                <w:szCs w:val="22"/>
              </w:rPr>
              <w:t xml:space="preserve"> Please see the Technical Statement.</w:t>
            </w:r>
          </w:p>
          <w:p w:rsidR="00CA1962" w:rsidRPr="00D44734" w:rsidRDefault="00CA1962" w:rsidP="001A5B3F">
            <w:pPr>
              <w:jc w:val="both"/>
              <w:rPr>
                <w:sz w:val="22"/>
                <w:szCs w:val="22"/>
              </w:rPr>
            </w:pPr>
          </w:p>
        </w:tc>
      </w:tr>
      <w:tr w:rsidR="001A5B3F" w:rsidRPr="00D44734" w:rsidTr="003A061E">
        <w:tc>
          <w:tcPr>
            <w:tcW w:w="2308" w:type="dxa"/>
          </w:tcPr>
          <w:p w:rsidR="001A5B3F" w:rsidRDefault="001A5B3F" w:rsidP="003A061E">
            <w:pPr>
              <w:rPr>
                <w:sz w:val="22"/>
                <w:szCs w:val="22"/>
              </w:rPr>
            </w:pPr>
          </w:p>
          <w:p w:rsidR="001A5B3F" w:rsidRPr="001A5B3F" w:rsidRDefault="001A5B3F" w:rsidP="003A061E">
            <w:pPr>
              <w:rPr>
                <w:b/>
                <w:sz w:val="22"/>
                <w:szCs w:val="22"/>
              </w:rPr>
            </w:pPr>
            <w:r w:rsidRPr="001A5B3F">
              <w:rPr>
                <w:b/>
                <w:sz w:val="22"/>
                <w:szCs w:val="22"/>
              </w:rPr>
              <w:t>April 2018 to March 2019</w:t>
            </w:r>
            <w:r>
              <w:rPr>
                <w:b/>
                <w:sz w:val="22"/>
                <w:szCs w:val="22"/>
              </w:rPr>
              <w:t xml:space="preserve"> (12 times</w:t>
            </w:r>
            <w:r w:rsidR="00864C34">
              <w:rPr>
                <w:b/>
                <w:sz w:val="22"/>
                <w:szCs w:val="22"/>
              </w:rPr>
              <w:t xml:space="preserve"> in the year</w:t>
            </w:r>
            <w:r>
              <w:rPr>
                <w:b/>
                <w:sz w:val="22"/>
                <w:szCs w:val="22"/>
              </w:rPr>
              <w:t>)</w:t>
            </w:r>
          </w:p>
          <w:p w:rsidR="001A5B3F" w:rsidRDefault="001A5B3F" w:rsidP="003A061E">
            <w:pPr>
              <w:rPr>
                <w:sz w:val="22"/>
                <w:szCs w:val="22"/>
              </w:rPr>
            </w:pPr>
          </w:p>
          <w:p w:rsidR="001A5B3F" w:rsidRDefault="001A5B3F" w:rsidP="003A061E">
            <w:pPr>
              <w:rPr>
                <w:sz w:val="22"/>
                <w:szCs w:val="22"/>
              </w:rPr>
            </w:pPr>
          </w:p>
          <w:p w:rsidR="001A5B3F" w:rsidRPr="00D44734" w:rsidRDefault="001A5B3F" w:rsidP="003A061E">
            <w:pPr>
              <w:rPr>
                <w:sz w:val="22"/>
                <w:szCs w:val="22"/>
              </w:rPr>
            </w:pPr>
          </w:p>
        </w:tc>
        <w:tc>
          <w:tcPr>
            <w:tcW w:w="8566" w:type="dxa"/>
          </w:tcPr>
          <w:p w:rsidR="001A5B3F" w:rsidRDefault="001A5B3F" w:rsidP="003A061E">
            <w:pPr>
              <w:rPr>
                <w:sz w:val="22"/>
                <w:szCs w:val="22"/>
              </w:rPr>
            </w:pPr>
          </w:p>
          <w:p w:rsidR="001A5B3F" w:rsidRPr="00D44734" w:rsidRDefault="001A5B3F" w:rsidP="001A5B3F">
            <w:pPr>
              <w:jc w:val="both"/>
              <w:rPr>
                <w:b/>
                <w:sz w:val="22"/>
                <w:szCs w:val="22"/>
              </w:rPr>
            </w:pPr>
            <w:r>
              <w:rPr>
                <w:b/>
                <w:sz w:val="22"/>
                <w:szCs w:val="22"/>
              </w:rPr>
              <w:t>a</w:t>
            </w:r>
            <w:r w:rsidRPr="00D44734">
              <w:rPr>
                <w:b/>
                <w:sz w:val="22"/>
                <w:szCs w:val="22"/>
              </w:rPr>
              <w:t xml:space="preserve">) </w:t>
            </w:r>
            <w:r>
              <w:rPr>
                <w:b/>
                <w:sz w:val="22"/>
                <w:szCs w:val="22"/>
              </w:rPr>
              <w:t xml:space="preserve">For </w:t>
            </w:r>
            <w:r w:rsidRPr="00CA1962">
              <w:rPr>
                <w:b/>
                <w:sz w:val="22"/>
                <w:szCs w:val="22"/>
                <w:u w:val="single"/>
              </w:rPr>
              <w:t>Maintained and PVI providers</w:t>
            </w:r>
            <w:r>
              <w:rPr>
                <w:b/>
                <w:sz w:val="22"/>
                <w:szCs w:val="22"/>
              </w:rPr>
              <w:t xml:space="preserve">, the Bradford Provider Gateway opens at the beginning and closes at the end of each month for </w:t>
            </w:r>
            <w:r w:rsidR="005033A5">
              <w:rPr>
                <w:b/>
                <w:sz w:val="22"/>
                <w:szCs w:val="22"/>
              </w:rPr>
              <w:t xml:space="preserve">all </w:t>
            </w:r>
            <w:r>
              <w:rPr>
                <w:b/>
                <w:sz w:val="22"/>
                <w:szCs w:val="22"/>
              </w:rPr>
              <w:t>providers to submit</w:t>
            </w:r>
            <w:r w:rsidR="00205B39">
              <w:rPr>
                <w:b/>
                <w:sz w:val="22"/>
                <w:szCs w:val="22"/>
              </w:rPr>
              <w:t xml:space="preserve"> to the Authority</w:t>
            </w:r>
            <w:r>
              <w:rPr>
                <w:b/>
                <w:sz w:val="22"/>
                <w:szCs w:val="22"/>
              </w:rPr>
              <w:t xml:space="preserve"> actual delivery data for </w:t>
            </w:r>
            <w:r w:rsidR="005033A5">
              <w:rPr>
                <w:b/>
                <w:sz w:val="22"/>
                <w:szCs w:val="22"/>
              </w:rPr>
              <w:t xml:space="preserve">all </w:t>
            </w:r>
            <w:r>
              <w:rPr>
                <w:b/>
                <w:sz w:val="22"/>
                <w:szCs w:val="22"/>
              </w:rPr>
              <w:t>funded hours for that month</w:t>
            </w:r>
          </w:p>
          <w:p w:rsidR="001A5B3F" w:rsidRDefault="001A5B3F" w:rsidP="001A5B3F">
            <w:pPr>
              <w:jc w:val="both"/>
              <w:rPr>
                <w:sz w:val="22"/>
                <w:szCs w:val="22"/>
              </w:rPr>
            </w:pPr>
          </w:p>
          <w:p w:rsidR="001A5B3F" w:rsidRDefault="001A5B3F" w:rsidP="00217D00">
            <w:pPr>
              <w:numPr>
                <w:ilvl w:val="0"/>
                <w:numId w:val="18"/>
              </w:numPr>
              <w:jc w:val="both"/>
              <w:rPr>
                <w:sz w:val="22"/>
                <w:szCs w:val="22"/>
              </w:rPr>
            </w:pPr>
            <w:r>
              <w:rPr>
                <w:sz w:val="22"/>
                <w:szCs w:val="22"/>
              </w:rPr>
              <w:t xml:space="preserve">April 2018:                 </w:t>
            </w:r>
            <w:r w:rsidRPr="00D53097">
              <w:rPr>
                <w:sz w:val="22"/>
                <w:szCs w:val="22"/>
              </w:rPr>
              <w:t>Gateway Opens:</w:t>
            </w:r>
            <w:r w:rsidR="00D53097" w:rsidRPr="00D53097">
              <w:rPr>
                <w:sz w:val="22"/>
                <w:szCs w:val="22"/>
              </w:rPr>
              <w:t xml:space="preserve"> 1 April</w:t>
            </w:r>
            <w:r w:rsidRPr="00D53097">
              <w:rPr>
                <w:sz w:val="22"/>
                <w:szCs w:val="22"/>
              </w:rPr>
              <w:t xml:space="preserve">         </w:t>
            </w:r>
            <w:r w:rsidR="00D53097">
              <w:rPr>
                <w:sz w:val="22"/>
                <w:szCs w:val="22"/>
              </w:rPr>
              <w:t xml:space="preserve"> </w:t>
            </w:r>
            <w:r w:rsidRPr="00D53097">
              <w:rPr>
                <w:sz w:val="22"/>
                <w:szCs w:val="22"/>
              </w:rPr>
              <w:t>Gateway Closes:</w:t>
            </w:r>
            <w:r w:rsidR="00D53097" w:rsidRPr="00D53097">
              <w:rPr>
                <w:sz w:val="22"/>
                <w:szCs w:val="22"/>
              </w:rPr>
              <w:t xml:space="preserve"> 30 April</w:t>
            </w:r>
          </w:p>
          <w:p w:rsidR="001A5B3F" w:rsidRPr="00D53097" w:rsidRDefault="00D53097" w:rsidP="00217D00">
            <w:pPr>
              <w:numPr>
                <w:ilvl w:val="0"/>
                <w:numId w:val="18"/>
              </w:numPr>
              <w:jc w:val="both"/>
              <w:rPr>
                <w:sz w:val="22"/>
                <w:szCs w:val="22"/>
              </w:rPr>
            </w:pPr>
            <w:r>
              <w:rPr>
                <w:sz w:val="22"/>
                <w:szCs w:val="22"/>
              </w:rPr>
              <w:t xml:space="preserve">May 2018:                 </w:t>
            </w:r>
            <w:r w:rsidRPr="00D53097">
              <w:rPr>
                <w:sz w:val="22"/>
                <w:szCs w:val="22"/>
              </w:rPr>
              <w:t xml:space="preserve">Gateway Opens: </w:t>
            </w:r>
            <w:r>
              <w:rPr>
                <w:sz w:val="22"/>
                <w:szCs w:val="22"/>
              </w:rPr>
              <w:t>1 May</w:t>
            </w:r>
            <w:r w:rsidRPr="00D53097">
              <w:rPr>
                <w:sz w:val="22"/>
                <w:szCs w:val="22"/>
              </w:rPr>
              <w:t xml:space="preserve">         </w:t>
            </w:r>
            <w:r>
              <w:rPr>
                <w:sz w:val="22"/>
                <w:szCs w:val="22"/>
              </w:rPr>
              <w:t xml:space="preserve"> </w:t>
            </w:r>
            <w:r w:rsidRPr="00D53097">
              <w:rPr>
                <w:sz w:val="22"/>
                <w:szCs w:val="22"/>
              </w:rPr>
              <w:t xml:space="preserve">Gateway Closes: </w:t>
            </w:r>
            <w:r>
              <w:rPr>
                <w:sz w:val="22"/>
                <w:szCs w:val="22"/>
              </w:rPr>
              <w:t>31 May</w:t>
            </w:r>
          </w:p>
          <w:p w:rsidR="001A5B3F" w:rsidRDefault="001A5B3F" w:rsidP="00217D00">
            <w:pPr>
              <w:numPr>
                <w:ilvl w:val="0"/>
                <w:numId w:val="18"/>
              </w:numPr>
              <w:jc w:val="both"/>
              <w:rPr>
                <w:sz w:val="22"/>
                <w:szCs w:val="22"/>
              </w:rPr>
            </w:pPr>
            <w:r>
              <w:rPr>
                <w:sz w:val="22"/>
                <w:szCs w:val="22"/>
              </w:rPr>
              <w:t>June 2018</w:t>
            </w:r>
            <w:r w:rsidR="00D53097">
              <w:rPr>
                <w:sz w:val="22"/>
                <w:szCs w:val="22"/>
              </w:rPr>
              <w:t xml:space="preserve">:                </w:t>
            </w:r>
            <w:r w:rsidR="00D53097" w:rsidRPr="00D53097">
              <w:rPr>
                <w:sz w:val="22"/>
                <w:szCs w:val="22"/>
              </w:rPr>
              <w:t xml:space="preserve">Gateway Opens: </w:t>
            </w:r>
            <w:r w:rsidR="00D53097">
              <w:rPr>
                <w:sz w:val="22"/>
                <w:szCs w:val="22"/>
              </w:rPr>
              <w:t>1 June</w:t>
            </w:r>
            <w:r w:rsidR="00D53097" w:rsidRPr="00D53097">
              <w:rPr>
                <w:sz w:val="22"/>
                <w:szCs w:val="22"/>
              </w:rPr>
              <w:t xml:space="preserve">         Gateway Closes: </w:t>
            </w:r>
            <w:r w:rsidR="00D53097">
              <w:rPr>
                <w:sz w:val="22"/>
                <w:szCs w:val="22"/>
              </w:rPr>
              <w:t>30 June</w:t>
            </w:r>
          </w:p>
          <w:p w:rsidR="001A5B3F" w:rsidRPr="00034BEC" w:rsidRDefault="001A5B3F" w:rsidP="00217D00">
            <w:pPr>
              <w:numPr>
                <w:ilvl w:val="0"/>
                <w:numId w:val="18"/>
              </w:numPr>
              <w:jc w:val="both"/>
              <w:rPr>
                <w:sz w:val="22"/>
                <w:szCs w:val="22"/>
              </w:rPr>
            </w:pPr>
            <w:r w:rsidRPr="00034BEC">
              <w:rPr>
                <w:sz w:val="22"/>
                <w:szCs w:val="22"/>
              </w:rPr>
              <w:t>July 2018</w:t>
            </w:r>
            <w:r w:rsidR="00D53097" w:rsidRPr="00034BEC">
              <w:rPr>
                <w:sz w:val="22"/>
                <w:szCs w:val="22"/>
              </w:rPr>
              <w:t>:                  Gateway Opens: 1 July          Gateway Closes: 31 July</w:t>
            </w:r>
          </w:p>
          <w:p w:rsidR="001A5B3F" w:rsidRPr="00034BEC" w:rsidRDefault="001A5B3F" w:rsidP="00217D00">
            <w:pPr>
              <w:numPr>
                <w:ilvl w:val="0"/>
                <w:numId w:val="18"/>
              </w:numPr>
              <w:jc w:val="both"/>
              <w:rPr>
                <w:sz w:val="22"/>
                <w:szCs w:val="22"/>
              </w:rPr>
            </w:pPr>
            <w:r w:rsidRPr="00034BEC">
              <w:rPr>
                <w:sz w:val="22"/>
                <w:szCs w:val="22"/>
              </w:rPr>
              <w:t>August 2018:</w:t>
            </w:r>
            <w:r w:rsidR="00D53097" w:rsidRPr="00034BEC">
              <w:rPr>
                <w:sz w:val="22"/>
                <w:szCs w:val="22"/>
              </w:rPr>
              <w:t xml:space="preserve">*            Gateway Opens: 1 Aug         Gateway Closes: </w:t>
            </w:r>
            <w:r w:rsidR="00F72A78">
              <w:rPr>
                <w:sz w:val="22"/>
                <w:szCs w:val="22"/>
              </w:rPr>
              <w:t>10</w:t>
            </w:r>
            <w:r w:rsidR="00F809AB">
              <w:rPr>
                <w:sz w:val="22"/>
                <w:szCs w:val="22"/>
              </w:rPr>
              <w:t xml:space="preserve"> Sept</w:t>
            </w:r>
          </w:p>
          <w:p w:rsidR="001A5B3F" w:rsidRDefault="001A5B3F" w:rsidP="00217D00">
            <w:pPr>
              <w:numPr>
                <w:ilvl w:val="0"/>
                <w:numId w:val="18"/>
              </w:numPr>
              <w:jc w:val="both"/>
              <w:rPr>
                <w:sz w:val="22"/>
                <w:szCs w:val="22"/>
              </w:rPr>
            </w:pPr>
            <w:r w:rsidRPr="00034BEC">
              <w:rPr>
                <w:sz w:val="22"/>
                <w:szCs w:val="22"/>
              </w:rPr>
              <w:t>September 2018:</w:t>
            </w:r>
            <w:r w:rsidR="00D53097" w:rsidRPr="00034BEC">
              <w:rPr>
                <w:sz w:val="22"/>
                <w:szCs w:val="22"/>
              </w:rPr>
              <w:t xml:space="preserve">       Gateway Opens: </w:t>
            </w:r>
            <w:r w:rsidR="00F72A78">
              <w:rPr>
                <w:sz w:val="22"/>
                <w:szCs w:val="22"/>
              </w:rPr>
              <w:t>10</w:t>
            </w:r>
            <w:r w:rsidR="00FE57B1">
              <w:rPr>
                <w:sz w:val="22"/>
                <w:szCs w:val="22"/>
              </w:rPr>
              <w:t xml:space="preserve"> Sept      </w:t>
            </w:r>
            <w:r w:rsidR="00D53097" w:rsidRPr="00034BEC">
              <w:rPr>
                <w:sz w:val="22"/>
                <w:szCs w:val="22"/>
              </w:rPr>
              <w:t>Gateway Closes</w:t>
            </w:r>
            <w:r w:rsidR="00D53097" w:rsidRPr="00D53097">
              <w:rPr>
                <w:sz w:val="22"/>
                <w:szCs w:val="22"/>
              </w:rPr>
              <w:t xml:space="preserve">: </w:t>
            </w:r>
            <w:r w:rsidR="00D53097">
              <w:rPr>
                <w:sz w:val="22"/>
                <w:szCs w:val="22"/>
              </w:rPr>
              <w:t>30 Sept</w:t>
            </w:r>
          </w:p>
          <w:p w:rsidR="001A5B3F" w:rsidRDefault="001A5B3F" w:rsidP="00217D00">
            <w:pPr>
              <w:numPr>
                <w:ilvl w:val="0"/>
                <w:numId w:val="18"/>
              </w:numPr>
              <w:jc w:val="both"/>
              <w:rPr>
                <w:sz w:val="22"/>
                <w:szCs w:val="22"/>
              </w:rPr>
            </w:pPr>
            <w:r>
              <w:rPr>
                <w:sz w:val="22"/>
                <w:szCs w:val="22"/>
              </w:rPr>
              <w:t>October 2018:</w:t>
            </w:r>
            <w:r w:rsidR="00D53097">
              <w:rPr>
                <w:sz w:val="22"/>
                <w:szCs w:val="22"/>
              </w:rPr>
              <w:t xml:space="preserve">            </w:t>
            </w:r>
            <w:r w:rsidR="00D53097" w:rsidRPr="00D53097">
              <w:rPr>
                <w:sz w:val="22"/>
                <w:szCs w:val="22"/>
              </w:rPr>
              <w:t xml:space="preserve">Gateway Opens: </w:t>
            </w:r>
            <w:r w:rsidR="00D53097">
              <w:rPr>
                <w:sz w:val="22"/>
                <w:szCs w:val="22"/>
              </w:rPr>
              <w:t>1 Oct</w:t>
            </w:r>
            <w:r w:rsidR="00D53097" w:rsidRPr="00D53097">
              <w:rPr>
                <w:sz w:val="22"/>
                <w:szCs w:val="22"/>
              </w:rPr>
              <w:t xml:space="preserve">         Gateway Closes: </w:t>
            </w:r>
            <w:r w:rsidR="00D53097">
              <w:rPr>
                <w:sz w:val="22"/>
                <w:szCs w:val="22"/>
              </w:rPr>
              <w:t>31 Oct</w:t>
            </w:r>
          </w:p>
          <w:p w:rsidR="001A5B3F" w:rsidRDefault="001A5B3F" w:rsidP="00217D00">
            <w:pPr>
              <w:numPr>
                <w:ilvl w:val="0"/>
                <w:numId w:val="18"/>
              </w:numPr>
              <w:jc w:val="both"/>
              <w:rPr>
                <w:sz w:val="22"/>
                <w:szCs w:val="22"/>
              </w:rPr>
            </w:pPr>
            <w:r>
              <w:rPr>
                <w:sz w:val="22"/>
                <w:szCs w:val="22"/>
              </w:rPr>
              <w:t>November 2018:</w:t>
            </w:r>
            <w:r w:rsidR="00D53097">
              <w:rPr>
                <w:sz w:val="22"/>
                <w:szCs w:val="22"/>
              </w:rPr>
              <w:t xml:space="preserve">        </w:t>
            </w:r>
            <w:r w:rsidR="00D53097" w:rsidRPr="00D53097">
              <w:rPr>
                <w:sz w:val="22"/>
                <w:szCs w:val="22"/>
              </w:rPr>
              <w:t xml:space="preserve">Gateway Opens: </w:t>
            </w:r>
            <w:r w:rsidR="00D53097">
              <w:rPr>
                <w:sz w:val="22"/>
                <w:szCs w:val="22"/>
              </w:rPr>
              <w:t>1 Nov</w:t>
            </w:r>
            <w:r w:rsidR="00D53097" w:rsidRPr="00D53097">
              <w:rPr>
                <w:sz w:val="22"/>
                <w:szCs w:val="22"/>
              </w:rPr>
              <w:t xml:space="preserve">         Gateway Closes: </w:t>
            </w:r>
            <w:r w:rsidR="00D53097">
              <w:rPr>
                <w:sz w:val="22"/>
                <w:szCs w:val="22"/>
              </w:rPr>
              <w:t>30 Nov</w:t>
            </w:r>
          </w:p>
          <w:p w:rsidR="001A5B3F" w:rsidRDefault="001A5B3F" w:rsidP="00217D00">
            <w:pPr>
              <w:numPr>
                <w:ilvl w:val="0"/>
                <w:numId w:val="18"/>
              </w:numPr>
              <w:jc w:val="both"/>
              <w:rPr>
                <w:sz w:val="22"/>
                <w:szCs w:val="22"/>
              </w:rPr>
            </w:pPr>
            <w:r>
              <w:rPr>
                <w:sz w:val="22"/>
                <w:szCs w:val="22"/>
              </w:rPr>
              <w:t>December 2018:</w:t>
            </w:r>
            <w:r w:rsidR="00D53097">
              <w:rPr>
                <w:sz w:val="22"/>
                <w:szCs w:val="22"/>
              </w:rPr>
              <w:t xml:space="preserve">        </w:t>
            </w:r>
            <w:r w:rsidR="00D53097" w:rsidRPr="00D53097">
              <w:rPr>
                <w:sz w:val="22"/>
                <w:szCs w:val="22"/>
              </w:rPr>
              <w:t xml:space="preserve">Gateway Opens: </w:t>
            </w:r>
            <w:r w:rsidR="00D53097">
              <w:rPr>
                <w:sz w:val="22"/>
                <w:szCs w:val="22"/>
              </w:rPr>
              <w:t>1 Dec</w:t>
            </w:r>
            <w:r w:rsidR="00D53097" w:rsidRPr="00D53097">
              <w:rPr>
                <w:sz w:val="22"/>
                <w:szCs w:val="22"/>
              </w:rPr>
              <w:t xml:space="preserve">         Gateway Closes: </w:t>
            </w:r>
            <w:r w:rsidR="00D53097">
              <w:rPr>
                <w:sz w:val="22"/>
                <w:szCs w:val="22"/>
              </w:rPr>
              <w:t>31 Dec</w:t>
            </w:r>
          </w:p>
          <w:p w:rsidR="001A5B3F" w:rsidRDefault="001A5B3F" w:rsidP="00217D00">
            <w:pPr>
              <w:numPr>
                <w:ilvl w:val="0"/>
                <w:numId w:val="18"/>
              </w:numPr>
              <w:jc w:val="both"/>
              <w:rPr>
                <w:sz w:val="22"/>
                <w:szCs w:val="22"/>
              </w:rPr>
            </w:pPr>
            <w:r>
              <w:rPr>
                <w:sz w:val="22"/>
                <w:szCs w:val="22"/>
              </w:rPr>
              <w:t>January 2019:</w:t>
            </w:r>
            <w:r w:rsidR="00D53097">
              <w:rPr>
                <w:sz w:val="22"/>
                <w:szCs w:val="22"/>
              </w:rPr>
              <w:t xml:space="preserve">           </w:t>
            </w:r>
            <w:r w:rsidR="00D53097" w:rsidRPr="00D53097">
              <w:rPr>
                <w:sz w:val="22"/>
                <w:szCs w:val="22"/>
              </w:rPr>
              <w:t xml:space="preserve">Gateway Opens: </w:t>
            </w:r>
            <w:r w:rsidR="00D53097">
              <w:rPr>
                <w:sz w:val="22"/>
                <w:szCs w:val="22"/>
              </w:rPr>
              <w:t>1 Jan</w:t>
            </w:r>
            <w:r w:rsidR="00D53097" w:rsidRPr="00D53097">
              <w:rPr>
                <w:sz w:val="22"/>
                <w:szCs w:val="22"/>
              </w:rPr>
              <w:t xml:space="preserve">         Gateway Closes: </w:t>
            </w:r>
            <w:r w:rsidR="00D53097">
              <w:rPr>
                <w:sz w:val="22"/>
                <w:szCs w:val="22"/>
              </w:rPr>
              <w:t>31 Jan</w:t>
            </w:r>
          </w:p>
          <w:p w:rsidR="001A5B3F" w:rsidRDefault="001A5B3F" w:rsidP="00217D00">
            <w:pPr>
              <w:numPr>
                <w:ilvl w:val="0"/>
                <w:numId w:val="18"/>
              </w:numPr>
              <w:jc w:val="both"/>
              <w:rPr>
                <w:sz w:val="22"/>
                <w:szCs w:val="22"/>
              </w:rPr>
            </w:pPr>
            <w:r>
              <w:rPr>
                <w:sz w:val="22"/>
                <w:szCs w:val="22"/>
              </w:rPr>
              <w:t>February 2019:</w:t>
            </w:r>
            <w:r w:rsidR="00D53097">
              <w:rPr>
                <w:sz w:val="22"/>
                <w:szCs w:val="22"/>
              </w:rPr>
              <w:t xml:space="preserve">         </w:t>
            </w:r>
            <w:r w:rsidR="00D53097" w:rsidRPr="00D53097">
              <w:rPr>
                <w:sz w:val="22"/>
                <w:szCs w:val="22"/>
              </w:rPr>
              <w:t xml:space="preserve">Gateway Opens: </w:t>
            </w:r>
            <w:r w:rsidR="00D53097">
              <w:rPr>
                <w:sz w:val="22"/>
                <w:szCs w:val="22"/>
              </w:rPr>
              <w:t>1 Feb</w:t>
            </w:r>
            <w:r w:rsidR="00D53097" w:rsidRPr="00D53097">
              <w:rPr>
                <w:sz w:val="22"/>
                <w:szCs w:val="22"/>
              </w:rPr>
              <w:t xml:space="preserve">         Gateway Closes: </w:t>
            </w:r>
            <w:r w:rsidR="00D53097">
              <w:rPr>
                <w:sz w:val="22"/>
                <w:szCs w:val="22"/>
              </w:rPr>
              <w:t>28 Feb</w:t>
            </w:r>
          </w:p>
          <w:p w:rsidR="005033A5" w:rsidRPr="00F809AB" w:rsidRDefault="001A5B3F" w:rsidP="00217D00">
            <w:pPr>
              <w:numPr>
                <w:ilvl w:val="0"/>
                <w:numId w:val="18"/>
              </w:numPr>
              <w:jc w:val="both"/>
              <w:rPr>
                <w:sz w:val="22"/>
                <w:szCs w:val="22"/>
              </w:rPr>
            </w:pPr>
            <w:r>
              <w:rPr>
                <w:sz w:val="22"/>
                <w:szCs w:val="22"/>
              </w:rPr>
              <w:t>March 2019:</w:t>
            </w:r>
            <w:r w:rsidR="00D53097">
              <w:rPr>
                <w:sz w:val="22"/>
                <w:szCs w:val="22"/>
              </w:rPr>
              <w:t xml:space="preserve">              </w:t>
            </w:r>
            <w:r w:rsidR="00D53097" w:rsidRPr="00D53097">
              <w:rPr>
                <w:sz w:val="22"/>
                <w:szCs w:val="22"/>
              </w:rPr>
              <w:t xml:space="preserve">Gateway Opens: </w:t>
            </w:r>
            <w:r w:rsidR="00D53097">
              <w:rPr>
                <w:sz w:val="22"/>
                <w:szCs w:val="22"/>
              </w:rPr>
              <w:t>1 Mar</w:t>
            </w:r>
            <w:r w:rsidR="00D53097" w:rsidRPr="00D53097">
              <w:rPr>
                <w:sz w:val="22"/>
                <w:szCs w:val="22"/>
              </w:rPr>
              <w:t xml:space="preserve">         Gateway Closes: </w:t>
            </w:r>
            <w:r w:rsidR="00D53097">
              <w:rPr>
                <w:sz w:val="22"/>
                <w:szCs w:val="22"/>
              </w:rPr>
              <w:t>31 Mar</w:t>
            </w:r>
          </w:p>
          <w:p w:rsidR="005033A5" w:rsidRDefault="005033A5" w:rsidP="003A061E">
            <w:pPr>
              <w:rPr>
                <w:sz w:val="22"/>
                <w:szCs w:val="22"/>
              </w:rPr>
            </w:pPr>
          </w:p>
          <w:p w:rsidR="001A5B3F" w:rsidRDefault="001A5B3F" w:rsidP="00217D00">
            <w:pPr>
              <w:pStyle w:val="ListParagraph"/>
              <w:numPr>
                <w:ilvl w:val="0"/>
                <w:numId w:val="19"/>
              </w:numPr>
              <w:jc w:val="both"/>
              <w:rPr>
                <w:b/>
                <w:sz w:val="22"/>
                <w:szCs w:val="22"/>
              </w:rPr>
            </w:pPr>
            <w:r w:rsidRPr="001A5B3F">
              <w:rPr>
                <w:b/>
                <w:sz w:val="22"/>
                <w:szCs w:val="22"/>
              </w:rPr>
              <w:t xml:space="preserve">For </w:t>
            </w:r>
            <w:r w:rsidRPr="001A5B3F">
              <w:rPr>
                <w:b/>
                <w:sz w:val="22"/>
                <w:szCs w:val="22"/>
                <w:u w:val="single"/>
              </w:rPr>
              <w:t>PVI Providers</w:t>
            </w:r>
            <w:r w:rsidRPr="001A5B3F">
              <w:rPr>
                <w:b/>
                <w:sz w:val="22"/>
                <w:szCs w:val="22"/>
              </w:rPr>
              <w:t xml:space="preserve">, payments </w:t>
            </w:r>
            <w:r>
              <w:rPr>
                <w:b/>
                <w:sz w:val="22"/>
                <w:szCs w:val="22"/>
              </w:rPr>
              <w:t xml:space="preserve">are </w:t>
            </w:r>
            <w:r w:rsidR="006C1FB0">
              <w:rPr>
                <w:b/>
                <w:sz w:val="22"/>
                <w:szCs w:val="22"/>
              </w:rPr>
              <w:t xml:space="preserve">then calculated / </w:t>
            </w:r>
            <w:r w:rsidRPr="001A5B3F">
              <w:rPr>
                <w:b/>
                <w:sz w:val="22"/>
                <w:szCs w:val="22"/>
              </w:rPr>
              <w:t>adjusted each</w:t>
            </w:r>
            <w:r w:rsidR="000C0315">
              <w:rPr>
                <w:b/>
                <w:sz w:val="22"/>
                <w:szCs w:val="22"/>
              </w:rPr>
              <w:t xml:space="preserve"> subsequent</w:t>
            </w:r>
            <w:r w:rsidRPr="001A5B3F">
              <w:rPr>
                <w:b/>
                <w:sz w:val="22"/>
                <w:szCs w:val="22"/>
              </w:rPr>
              <w:t xml:space="preserve"> month for actual delivery data, </w:t>
            </w:r>
            <w:r>
              <w:rPr>
                <w:b/>
                <w:sz w:val="22"/>
                <w:szCs w:val="22"/>
              </w:rPr>
              <w:t>as explained in the Technical Statement.</w:t>
            </w:r>
            <w:r w:rsidR="006C1FB0">
              <w:rPr>
                <w:b/>
                <w:sz w:val="22"/>
                <w:szCs w:val="22"/>
              </w:rPr>
              <w:t xml:space="preserve"> A </w:t>
            </w:r>
            <w:r w:rsidR="00C82BB1">
              <w:rPr>
                <w:b/>
                <w:sz w:val="22"/>
                <w:szCs w:val="22"/>
              </w:rPr>
              <w:t xml:space="preserve">payments schedule </w:t>
            </w:r>
            <w:r w:rsidR="00205B39">
              <w:rPr>
                <w:b/>
                <w:sz w:val="22"/>
                <w:szCs w:val="22"/>
              </w:rPr>
              <w:t xml:space="preserve">is </w:t>
            </w:r>
            <w:r w:rsidR="00C82BB1">
              <w:rPr>
                <w:b/>
                <w:sz w:val="22"/>
                <w:szCs w:val="22"/>
              </w:rPr>
              <w:t>published each month</w:t>
            </w:r>
            <w:r w:rsidR="006C1FB0">
              <w:rPr>
                <w:b/>
                <w:sz w:val="22"/>
                <w:szCs w:val="22"/>
              </w:rPr>
              <w:t xml:space="preserve"> on Bradford Schools Online</w:t>
            </w:r>
            <w:r w:rsidR="00C82BB1">
              <w:rPr>
                <w:b/>
                <w:sz w:val="22"/>
                <w:szCs w:val="22"/>
              </w:rPr>
              <w:t>, which sets out the</w:t>
            </w:r>
            <w:r w:rsidR="00205B39">
              <w:rPr>
                <w:b/>
                <w:sz w:val="22"/>
                <w:szCs w:val="22"/>
              </w:rPr>
              <w:t xml:space="preserve"> value and</w:t>
            </w:r>
            <w:r w:rsidR="00C82BB1">
              <w:rPr>
                <w:b/>
                <w:sz w:val="22"/>
                <w:szCs w:val="22"/>
              </w:rPr>
              <w:t xml:space="preserve"> timing of payments and how these have been calculated.</w:t>
            </w:r>
          </w:p>
          <w:p w:rsidR="00C82BB1" w:rsidRPr="00205B39" w:rsidRDefault="00C82BB1" w:rsidP="00205B39">
            <w:pPr>
              <w:jc w:val="both"/>
              <w:rPr>
                <w:b/>
                <w:sz w:val="22"/>
                <w:szCs w:val="22"/>
              </w:rPr>
            </w:pPr>
          </w:p>
          <w:p w:rsidR="00C82BB1" w:rsidRDefault="001A5B3F" w:rsidP="00217D00">
            <w:pPr>
              <w:pStyle w:val="ListParagraph"/>
              <w:numPr>
                <w:ilvl w:val="0"/>
                <w:numId w:val="19"/>
              </w:numPr>
              <w:jc w:val="both"/>
              <w:rPr>
                <w:b/>
                <w:sz w:val="22"/>
                <w:szCs w:val="22"/>
              </w:rPr>
            </w:pPr>
            <w:r>
              <w:rPr>
                <w:b/>
                <w:sz w:val="22"/>
                <w:szCs w:val="22"/>
              </w:rPr>
              <w:t xml:space="preserve">For </w:t>
            </w:r>
            <w:r w:rsidRPr="001A5B3F">
              <w:rPr>
                <w:b/>
                <w:sz w:val="22"/>
                <w:szCs w:val="22"/>
                <w:u w:val="single"/>
              </w:rPr>
              <w:t>Maintained Providers</w:t>
            </w:r>
            <w:r>
              <w:rPr>
                <w:b/>
                <w:sz w:val="22"/>
                <w:szCs w:val="22"/>
              </w:rPr>
              <w:t>, monthly payments are made</w:t>
            </w:r>
            <w:r w:rsidR="00C82BB1">
              <w:rPr>
                <w:b/>
                <w:sz w:val="22"/>
                <w:szCs w:val="22"/>
              </w:rPr>
              <w:t xml:space="preserve"> </w:t>
            </w:r>
            <w:r w:rsidR="006C1FB0">
              <w:rPr>
                <w:b/>
                <w:sz w:val="22"/>
                <w:szCs w:val="22"/>
              </w:rPr>
              <w:t>within</w:t>
            </w:r>
            <w:r w:rsidR="00C82BB1">
              <w:rPr>
                <w:b/>
                <w:sz w:val="22"/>
                <w:szCs w:val="22"/>
              </w:rPr>
              <w:t xml:space="preserve"> the established </w:t>
            </w:r>
            <w:r w:rsidR="006C1FB0">
              <w:rPr>
                <w:b/>
                <w:sz w:val="22"/>
                <w:szCs w:val="22"/>
              </w:rPr>
              <w:t xml:space="preserve">whole-school </w:t>
            </w:r>
            <w:r w:rsidR="00C82BB1">
              <w:rPr>
                <w:b/>
                <w:sz w:val="22"/>
                <w:szCs w:val="22"/>
              </w:rPr>
              <w:t>advances system</w:t>
            </w:r>
            <w:r>
              <w:rPr>
                <w:b/>
                <w:sz w:val="22"/>
                <w:szCs w:val="22"/>
              </w:rPr>
              <w:t xml:space="preserve">, </w:t>
            </w:r>
            <w:r w:rsidR="00C82BB1">
              <w:rPr>
                <w:b/>
                <w:sz w:val="22"/>
                <w:szCs w:val="22"/>
              </w:rPr>
              <w:t>with these payments adjusted termly</w:t>
            </w:r>
            <w:r>
              <w:rPr>
                <w:b/>
                <w:sz w:val="22"/>
                <w:szCs w:val="22"/>
              </w:rPr>
              <w:t xml:space="preserve"> (in September, January and March)</w:t>
            </w:r>
            <w:r w:rsidR="000C0315">
              <w:rPr>
                <w:b/>
                <w:sz w:val="22"/>
                <w:szCs w:val="22"/>
              </w:rPr>
              <w:t>, rather than monthly,</w:t>
            </w:r>
            <w:r>
              <w:rPr>
                <w:b/>
                <w:sz w:val="22"/>
                <w:szCs w:val="22"/>
              </w:rPr>
              <w:t xml:space="preserve"> for </w:t>
            </w:r>
            <w:r w:rsidR="00864C34">
              <w:rPr>
                <w:b/>
                <w:sz w:val="22"/>
                <w:szCs w:val="22"/>
              </w:rPr>
              <w:t xml:space="preserve">the difference between estimated (CIB) and </w:t>
            </w:r>
            <w:r>
              <w:rPr>
                <w:b/>
                <w:sz w:val="22"/>
                <w:szCs w:val="22"/>
              </w:rPr>
              <w:t xml:space="preserve">actual </w:t>
            </w:r>
            <w:r w:rsidR="00C82BB1">
              <w:rPr>
                <w:b/>
                <w:sz w:val="22"/>
                <w:szCs w:val="22"/>
              </w:rPr>
              <w:t xml:space="preserve">monthly </w:t>
            </w:r>
            <w:r w:rsidR="00205B39">
              <w:rPr>
                <w:b/>
                <w:sz w:val="22"/>
                <w:szCs w:val="22"/>
              </w:rPr>
              <w:t xml:space="preserve">EYSFF </w:t>
            </w:r>
            <w:r>
              <w:rPr>
                <w:b/>
                <w:sz w:val="22"/>
                <w:szCs w:val="22"/>
              </w:rPr>
              <w:t>delivery data, as explained in the Technical Statement.</w:t>
            </w:r>
            <w:r w:rsidR="0059544C">
              <w:rPr>
                <w:b/>
                <w:sz w:val="22"/>
                <w:szCs w:val="22"/>
              </w:rPr>
              <w:t xml:space="preserve"> A</w:t>
            </w:r>
            <w:r w:rsidR="00864C34">
              <w:rPr>
                <w:b/>
                <w:sz w:val="22"/>
                <w:szCs w:val="22"/>
              </w:rPr>
              <w:t xml:space="preserve"> whole-school</w:t>
            </w:r>
            <w:r w:rsidR="00C82BB1">
              <w:rPr>
                <w:b/>
                <w:sz w:val="22"/>
                <w:szCs w:val="22"/>
              </w:rPr>
              <w:t xml:space="preserve"> advances schedule is published monthly</w:t>
            </w:r>
            <w:r w:rsidR="0059544C">
              <w:rPr>
                <w:b/>
                <w:sz w:val="22"/>
                <w:szCs w:val="22"/>
              </w:rPr>
              <w:t xml:space="preserve">. </w:t>
            </w:r>
            <w:r w:rsidR="00D1332A">
              <w:rPr>
                <w:b/>
                <w:sz w:val="22"/>
                <w:szCs w:val="22"/>
              </w:rPr>
              <w:t>Specific a</w:t>
            </w:r>
            <w:r w:rsidR="006C1FB0">
              <w:rPr>
                <w:b/>
                <w:sz w:val="22"/>
                <w:szCs w:val="22"/>
              </w:rPr>
              <w:t>djustment</w:t>
            </w:r>
            <w:r w:rsidR="0059544C">
              <w:rPr>
                <w:b/>
                <w:sz w:val="22"/>
                <w:szCs w:val="22"/>
              </w:rPr>
              <w:t xml:space="preserve"> schedules </w:t>
            </w:r>
            <w:r w:rsidR="006C1FB0">
              <w:rPr>
                <w:b/>
                <w:sz w:val="22"/>
                <w:szCs w:val="22"/>
              </w:rPr>
              <w:t>are</w:t>
            </w:r>
            <w:r w:rsidR="0059544C">
              <w:rPr>
                <w:b/>
                <w:sz w:val="22"/>
                <w:szCs w:val="22"/>
              </w:rPr>
              <w:t xml:space="preserve"> </w:t>
            </w:r>
            <w:r w:rsidR="0059544C">
              <w:rPr>
                <w:b/>
                <w:sz w:val="22"/>
                <w:szCs w:val="22"/>
              </w:rPr>
              <w:lastRenderedPageBreak/>
              <w:t>published termly</w:t>
            </w:r>
            <w:r w:rsidR="00D1332A">
              <w:rPr>
                <w:b/>
                <w:sz w:val="22"/>
                <w:szCs w:val="22"/>
              </w:rPr>
              <w:t xml:space="preserve"> (in September, January and March</w:t>
            </w:r>
            <w:r w:rsidR="006C1FB0">
              <w:rPr>
                <w:b/>
                <w:sz w:val="22"/>
                <w:szCs w:val="22"/>
              </w:rPr>
              <w:t xml:space="preserve"> alongside the </w:t>
            </w:r>
            <w:r w:rsidR="00864C34">
              <w:rPr>
                <w:b/>
                <w:sz w:val="22"/>
                <w:szCs w:val="22"/>
              </w:rPr>
              <w:t xml:space="preserve">whole-school </w:t>
            </w:r>
            <w:r w:rsidR="006C1FB0">
              <w:rPr>
                <w:b/>
                <w:sz w:val="22"/>
                <w:szCs w:val="22"/>
              </w:rPr>
              <w:t>advances statements for these respective months</w:t>
            </w:r>
            <w:r w:rsidR="00D1332A">
              <w:rPr>
                <w:b/>
                <w:sz w:val="22"/>
                <w:szCs w:val="22"/>
              </w:rPr>
              <w:t>)</w:t>
            </w:r>
            <w:r w:rsidR="0059544C">
              <w:rPr>
                <w:b/>
                <w:sz w:val="22"/>
                <w:szCs w:val="22"/>
              </w:rPr>
              <w:t xml:space="preserve"> to show how EYSFF funding has been revised for actual delivery.</w:t>
            </w:r>
          </w:p>
          <w:p w:rsidR="006C1FB0" w:rsidRPr="006C1FB0" w:rsidRDefault="006C1FB0" w:rsidP="006C1FB0">
            <w:pPr>
              <w:jc w:val="both"/>
              <w:rPr>
                <w:b/>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3D1857" w:rsidP="003A061E">
            <w:pPr>
              <w:rPr>
                <w:b/>
                <w:sz w:val="22"/>
                <w:szCs w:val="22"/>
              </w:rPr>
            </w:pPr>
            <w:r>
              <w:rPr>
                <w:b/>
                <w:sz w:val="22"/>
                <w:szCs w:val="22"/>
              </w:rPr>
              <w:t>May 2018</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Default="00E97E91" w:rsidP="003A061E">
            <w:pPr>
              <w:rPr>
                <w:b/>
                <w:sz w:val="22"/>
                <w:szCs w:val="22"/>
              </w:rPr>
            </w:pPr>
            <w:r w:rsidRPr="00D44734">
              <w:rPr>
                <w:b/>
                <w:sz w:val="22"/>
                <w:szCs w:val="22"/>
              </w:rPr>
              <w:t xml:space="preserve">a) May (Summer Term) </w:t>
            </w:r>
            <w:r w:rsidRPr="00E255B6">
              <w:rPr>
                <w:b/>
                <w:sz w:val="22"/>
                <w:szCs w:val="22"/>
              </w:rPr>
              <w:t xml:space="preserve">Census </w:t>
            </w:r>
            <w:r w:rsidR="003D1857">
              <w:rPr>
                <w:b/>
                <w:sz w:val="22"/>
                <w:szCs w:val="22"/>
              </w:rPr>
              <w:t>17 May 2018</w:t>
            </w:r>
          </w:p>
          <w:p w:rsidR="003D1857" w:rsidRPr="003D1857" w:rsidRDefault="003D1857" w:rsidP="003A061E">
            <w:pPr>
              <w:rPr>
                <w:b/>
                <w:color w:val="FF0000"/>
                <w:sz w:val="22"/>
                <w:szCs w:val="22"/>
              </w:rPr>
            </w:pPr>
          </w:p>
          <w:p w:rsidR="00E97E91" w:rsidRPr="00D44734" w:rsidRDefault="00E97E91" w:rsidP="003A061E">
            <w:pPr>
              <w:numPr>
                <w:ilvl w:val="0"/>
                <w:numId w:val="4"/>
              </w:numPr>
              <w:jc w:val="both"/>
              <w:rPr>
                <w:sz w:val="22"/>
                <w:szCs w:val="22"/>
              </w:rPr>
            </w:pPr>
            <w:r w:rsidRPr="00D44734">
              <w:rPr>
                <w:sz w:val="22"/>
                <w:szCs w:val="22"/>
                <w:u w:val="single"/>
              </w:rPr>
              <w:t xml:space="preserve">Maintained </w:t>
            </w:r>
            <w:r w:rsidR="006D6487">
              <w:rPr>
                <w:sz w:val="22"/>
                <w:szCs w:val="22"/>
                <w:u w:val="single"/>
              </w:rPr>
              <w:t>provider</w:t>
            </w:r>
            <w:r w:rsidRPr="00D44734">
              <w:rPr>
                <w:sz w:val="22"/>
                <w:szCs w:val="22"/>
                <w:u w:val="single"/>
              </w:rPr>
              <w:t>s</w:t>
            </w:r>
            <w:r w:rsidRPr="00D44734">
              <w:rPr>
                <w:sz w:val="22"/>
                <w:szCs w:val="22"/>
              </w:rPr>
              <w:t xml:space="preserve"> will submit their termly census to the DfE via COLLECT. </w:t>
            </w:r>
            <w:r w:rsidR="003D1857">
              <w:rPr>
                <w:sz w:val="22"/>
                <w:szCs w:val="22"/>
              </w:rPr>
              <w:t xml:space="preserve">This Census is </w:t>
            </w:r>
            <w:r w:rsidR="00AC1A47">
              <w:rPr>
                <w:sz w:val="22"/>
                <w:szCs w:val="22"/>
              </w:rPr>
              <w:t>not</w:t>
            </w:r>
            <w:r w:rsidR="003D1857">
              <w:rPr>
                <w:sz w:val="22"/>
                <w:szCs w:val="22"/>
              </w:rPr>
              <w:t xml:space="preserve"> used for EYSFF funding purposes.</w:t>
            </w:r>
          </w:p>
          <w:p w:rsidR="00E97E91" w:rsidRPr="00D44734" w:rsidRDefault="00E97E91" w:rsidP="003D1857">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3D1857" w:rsidP="003A061E">
            <w:pPr>
              <w:rPr>
                <w:b/>
                <w:sz w:val="22"/>
                <w:szCs w:val="22"/>
              </w:rPr>
            </w:pPr>
            <w:r>
              <w:rPr>
                <w:b/>
                <w:sz w:val="22"/>
                <w:szCs w:val="22"/>
              </w:rPr>
              <w:t>September 2018</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E97E91" w:rsidP="003A061E">
            <w:pPr>
              <w:jc w:val="both"/>
              <w:rPr>
                <w:b/>
                <w:sz w:val="22"/>
                <w:szCs w:val="22"/>
              </w:rPr>
            </w:pPr>
            <w:r w:rsidRPr="00D44734">
              <w:rPr>
                <w:b/>
                <w:sz w:val="22"/>
                <w:szCs w:val="22"/>
              </w:rPr>
              <w:t xml:space="preserve">a) Monthly Advances for </w:t>
            </w:r>
            <w:r w:rsidRPr="00D44734">
              <w:rPr>
                <w:b/>
                <w:sz w:val="22"/>
                <w:szCs w:val="22"/>
                <w:u w:val="single"/>
              </w:rPr>
              <w:t xml:space="preserve">Maintained </w:t>
            </w:r>
            <w:r w:rsidR="006D6487">
              <w:rPr>
                <w:b/>
                <w:sz w:val="22"/>
                <w:szCs w:val="22"/>
                <w:u w:val="single"/>
              </w:rPr>
              <w:t>provider</w:t>
            </w:r>
            <w:r w:rsidRPr="00D44734">
              <w:rPr>
                <w:b/>
                <w:sz w:val="22"/>
                <w:szCs w:val="22"/>
                <w:u w:val="single"/>
              </w:rPr>
              <w:t>s</w:t>
            </w:r>
            <w:r w:rsidRPr="00D44734">
              <w:rPr>
                <w:b/>
                <w:sz w:val="22"/>
                <w:szCs w:val="22"/>
              </w:rPr>
              <w:t xml:space="preserve"> amended to incorporate Summer Term adjustments</w:t>
            </w:r>
          </w:p>
          <w:p w:rsidR="00E97E91" w:rsidRPr="00D44734" w:rsidRDefault="00E97E91" w:rsidP="003A061E">
            <w:pPr>
              <w:jc w:val="both"/>
              <w:rPr>
                <w:sz w:val="22"/>
                <w:szCs w:val="22"/>
              </w:rPr>
            </w:pPr>
          </w:p>
          <w:p w:rsidR="00212DE8" w:rsidRDefault="00E97E91" w:rsidP="00212DE8">
            <w:pPr>
              <w:numPr>
                <w:ilvl w:val="0"/>
                <w:numId w:val="5"/>
              </w:numPr>
              <w:jc w:val="both"/>
              <w:rPr>
                <w:sz w:val="22"/>
                <w:szCs w:val="22"/>
              </w:rPr>
            </w:pPr>
            <w:r w:rsidRPr="00D44734">
              <w:rPr>
                <w:sz w:val="22"/>
                <w:szCs w:val="22"/>
              </w:rPr>
              <w:t xml:space="preserve">For Maintained </w:t>
            </w:r>
            <w:r w:rsidR="006D6487">
              <w:rPr>
                <w:sz w:val="22"/>
                <w:szCs w:val="22"/>
              </w:rPr>
              <w:t>provider</w:t>
            </w:r>
            <w:r w:rsidRPr="00D44734">
              <w:rPr>
                <w:sz w:val="22"/>
                <w:szCs w:val="22"/>
              </w:rPr>
              <w:t>s, the value of LA I01 funding used to calculate the monthly advances will be amended in September to take a</w:t>
            </w:r>
            <w:r w:rsidR="003D1857">
              <w:rPr>
                <w:sz w:val="22"/>
                <w:szCs w:val="22"/>
              </w:rPr>
              <w:t>ccount of the adjustment due from the summer term actual delivery data</w:t>
            </w:r>
            <w:r w:rsidR="00212DE8">
              <w:rPr>
                <w:sz w:val="22"/>
                <w:szCs w:val="22"/>
              </w:rPr>
              <w:t>.</w:t>
            </w:r>
          </w:p>
          <w:p w:rsidR="00212DE8" w:rsidRDefault="00212DE8" w:rsidP="00212DE8">
            <w:pPr>
              <w:ind w:left="360"/>
              <w:jc w:val="both"/>
              <w:rPr>
                <w:sz w:val="22"/>
                <w:szCs w:val="22"/>
              </w:rPr>
            </w:pPr>
          </w:p>
          <w:p w:rsidR="00212DE8" w:rsidRPr="00D44734" w:rsidRDefault="00212DE8" w:rsidP="00212DE8">
            <w:pPr>
              <w:numPr>
                <w:ilvl w:val="0"/>
                <w:numId w:val="5"/>
              </w:numPr>
              <w:jc w:val="both"/>
              <w:rPr>
                <w:b/>
                <w:sz w:val="22"/>
                <w:szCs w:val="22"/>
              </w:rPr>
            </w:pPr>
            <w:r w:rsidRPr="00D44734">
              <w:rPr>
                <w:sz w:val="22"/>
                <w:szCs w:val="22"/>
              </w:rPr>
              <w:t xml:space="preserve">A reconciliation statement for </w:t>
            </w:r>
            <w:r>
              <w:rPr>
                <w:sz w:val="22"/>
                <w:szCs w:val="22"/>
              </w:rPr>
              <w:t>maintained providers</w:t>
            </w:r>
            <w:r w:rsidRPr="00D44734">
              <w:rPr>
                <w:sz w:val="22"/>
                <w:szCs w:val="22"/>
              </w:rPr>
              <w:t xml:space="preserve"> will be published,</w:t>
            </w:r>
            <w:r w:rsidR="002F58F1">
              <w:rPr>
                <w:sz w:val="22"/>
                <w:szCs w:val="22"/>
              </w:rPr>
              <w:t xml:space="preserve"> alongside the advances schedule,</w:t>
            </w:r>
            <w:r w:rsidRPr="00D44734">
              <w:rPr>
                <w:sz w:val="22"/>
                <w:szCs w:val="22"/>
              </w:rPr>
              <w:t xml:space="preserve"> which will show the differences bet</w:t>
            </w:r>
            <w:r>
              <w:rPr>
                <w:sz w:val="22"/>
                <w:szCs w:val="22"/>
              </w:rPr>
              <w:t>ween estimated and actual summer</w:t>
            </w:r>
            <w:r w:rsidRPr="00D44734">
              <w:rPr>
                <w:sz w:val="22"/>
                <w:szCs w:val="22"/>
              </w:rPr>
              <w:t xml:space="preserve"> term funded hours delivered and the value of adjustments due.</w:t>
            </w:r>
          </w:p>
          <w:p w:rsidR="00E97E91" w:rsidRPr="00D44734" w:rsidRDefault="00E97E91" w:rsidP="00212DE8">
            <w:pPr>
              <w:ind w:left="360"/>
              <w:jc w:val="both"/>
              <w:rPr>
                <w:sz w:val="22"/>
                <w:szCs w:val="22"/>
              </w:rPr>
            </w:pPr>
            <w:r w:rsidRPr="00D44734">
              <w:rPr>
                <w:sz w:val="22"/>
                <w:szCs w:val="22"/>
              </w:rPr>
              <w:t xml:space="preserve"> </w:t>
            </w:r>
          </w:p>
        </w:tc>
      </w:tr>
      <w:tr w:rsidR="00E97E91" w:rsidRPr="00D44734" w:rsidTr="003A061E">
        <w:tc>
          <w:tcPr>
            <w:tcW w:w="2308" w:type="dxa"/>
          </w:tcPr>
          <w:p w:rsidR="00E97E91" w:rsidRPr="00D44734" w:rsidRDefault="00E97E91" w:rsidP="003A061E">
            <w:pPr>
              <w:rPr>
                <w:sz w:val="22"/>
                <w:szCs w:val="22"/>
              </w:rPr>
            </w:pPr>
          </w:p>
          <w:p w:rsidR="00E97E91" w:rsidRPr="00D44734" w:rsidRDefault="003D1857" w:rsidP="003A061E">
            <w:pPr>
              <w:rPr>
                <w:b/>
                <w:sz w:val="22"/>
                <w:szCs w:val="22"/>
              </w:rPr>
            </w:pPr>
            <w:r>
              <w:rPr>
                <w:b/>
                <w:sz w:val="22"/>
                <w:szCs w:val="22"/>
              </w:rPr>
              <w:t>October 2018</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E97E91" w:rsidP="003A061E">
            <w:pPr>
              <w:rPr>
                <w:b/>
                <w:sz w:val="22"/>
                <w:szCs w:val="22"/>
              </w:rPr>
            </w:pPr>
            <w:r w:rsidRPr="00D44734">
              <w:rPr>
                <w:b/>
                <w:sz w:val="22"/>
                <w:szCs w:val="22"/>
              </w:rPr>
              <w:t xml:space="preserve">a) October (Autumn Term) </w:t>
            </w:r>
            <w:r w:rsidRPr="00E255B6">
              <w:rPr>
                <w:b/>
                <w:sz w:val="22"/>
                <w:szCs w:val="22"/>
              </w:rPr>
              <w:t xml:space="preserve">Census </w:t>
            </w:r>
            <w:r w:rsidR="003D1857">
              <w:rPr>
                <w:b/>
                <w:sz w:val="22"/>
                <w:szCs w:val="22"/>
              </w:rPr>
              <w:t>4 October 2018</w:t>
            </w:r>
          </w:p>
          <w:p w:rsidR="00E97E91" w:rsidRPr="00D44734" w:rsidRDefault="00E97E91" w:rsidP="003A061E">
            <w:pPr>
              <w:rPr>
                <w:b/>
                <w:sz w:val="22"/>
                <w:szCs w:val="22"/>
                <w:u w:val="single"/>
              </w:rPr>
            </w:pPr>
          </w:p>
          <w:p w:rsidR="00E97E91" w:rsidRPr="00D44734" w:rsidRDefault="00E97E91" w:rsidP="003A061E">
            <w:pPr>
              <w:numPr>
                <w:ilvl w:val="0"/>
                <w:numId w:val="4"/>
              </w:numPr>
              <w:jc w:val="both"/>
              <w:rPr>
                <w:sz w:val="22"/>
                <w:szCs w:val="22"/>
              </w:rPr>
            </w:pPr>
            <w:r w:rsidRPr="00D44734">
              <w:rPr>
                <w:sz w:val="22"/>
                <w:szCs w:val="22"/>
                <w:u w:val="single"/>
              </w:rPr>
              <w:t xml:space="preserve">Maintained </w:t>
            </w:r>
            <w:r w:rsidR="006D6487">
              <w:rPr>
                <w:sz w:val="22"/>
                <w:szCs w:val="22"/>
                <w:u w:val="single"/>
              </w:rPr>
              <w:t>provider</w:t>
            </w:r>
            <w:r w:rsidRPr="00D44734">
              <w:rPr>
                <w:sz w:val="22"/>
                <w:szCs w:val="22"/>
                <w:u w:val="single"/>
              </w:rPr>
              <w:t>s</w:t>
            </w:r>
            <w:r w:rsidRPr="00D44734">
              <w:rPr>
                <w:sz w:val="22"/>
                <w:szCs w:val="22"/>
              </w:rPr>
              <w:t xml:space="preserve"> will submit their termly census to the DfE via COLLECT. </w:t>
            </w:r>
            <w:r w:rsidR="003D1857">
              <w:rPr>
                <w:sz w:val="22"/>
                <w:szCs w:val="22"/>
              </w:rPr>
              <w:t xml:space="preserve">This Census is </w:t>
            </w:r>
            <w:r w:rsidR="00AC1A47">
              <w:rPr>
                <w:sz w:val="22"/>
                <w:szCs w:val="22"/>
              </w:rPr>
              <w:t>not</w:t>
            </w:r>
            <w:r w:rsidR="003D1857">
              <w:rPr>
                <w:sz w:val="22"/>
                <w:szCs w:val="22"/>
              </w:rPr>
              <w:t xml:space="preserve"> used for EYSFF funding purposes.</w:t>
            </w:r>
          </w:p>
          <w:p w:rsidR="00E97E91" w:rsidRPr="00D44734" w:rsidRDefault="00E97E91" w:rsidP="003D1857">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F46F89" w:rsidP="003A061E">
            <w:pPr>
              <w:rPr>
                <w:b/>
                <w:sz w:val="22"/>
                <w:szCs w:val="22"/>
              </w:rPr>
            </w:pPr>
            <w:r>
              <w:rPr>
                <w:b/>
                <w:sz w:val="22"/>
                <w:szCs w:val="22"/>
              </w:rPr>
              <w:t>January 2019</w:t>
            </w:r>
          </w:p>
          <w:p w:rsidR="00E97E91" w:rsidRPr="00D44734" w:rsidRDefault="00E97E91" w:rsidP="003A061E">
            <w:pPr>
              <w:rPr>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E97E91" w:rsidP="003A061E">
            <w:pPr>
              <w:jc w:val="both"/>
              <w:rPr>
                <w:b/>
                <w:sz w:val="22"/>
                <w:szCs w:val="22"/>
              </w:rPr>
            </w:pPr>
            <w:r w:rsidRPr="00D44734">
              <w:rPr>
                <w:b/>
                <w:sz w:val="22"/>
                <w:szCs w:val="22"/>
              </w:rPr>
              <w:t xml:space="preserve">a) Monthly Advances for </w:t>
            </w:r>
            <w:r w:rsidRPr="00D44734">
              <w:rPr>
                <w:b/>
                <w:sz w:val="22"/>
                <w:szCs w:val="22"/>
                <w:u w:val="single"/>
              </w:rPr>
              <w:t xml:space="preserve">Maintained </w:t>
            </w:r>
            <w:r w:rsidR="006D6487">
              <w:rPr>
                <w:b/>
                <w:sz w:val="22"/>
                <w:szCs w:val="22"/>
                <w:u w:val="single"/>
              </w:rPr>
              <w:t>provider</w:t>
            </w:r>
            <w:r w:rsidRPr="00D44734">
              <w:rPr>
                <w:b/>
                <w:sz w:val="22"/>
                <w:szCs w:val="22"/>
                <w:u w:val="single"/>
              </w:rPr>
              <w:t>s</w:t>
            </w:r>
            <w:r w:rsidRPr="00D44734">
              <w:rPr>
                <w:b/>
                <w:sz w:val="22"/>
                <w:szCs w:val="22"/>
              </w:rPr>
              <w:t xml:space="preserve"> amended to incorporate Autumn Term adjustments</w:t>
            </w:r>
          </w:p>
          <w:p w:rsidR="00E97E91" w:rsidRPr="00D44734" w:rsidRDefault="00E97E91" w:rsidP="003A061E">
            <w:pPr>
              <w:jc w:val="both"/>
              <w:rPr>
                <w:sz w:val="22"/>
                <w:szCs w:val="22"/>
              </w:rPr>
            </w:pPr>
          </w:p>
          <w:p w:rsidR="00E97E91" w:rsidRDefault="00E97E91" w:rsidP="003A061E">
            <w:pPr>
              <w:numPr>
                <w:ilvl w:val="0"/>
                <w:numId w:val="5"/>
              </w:numPr>
              <w:jc w:val="both"/>
              <w:rPr>
                <w:sz w:val="22"/>
                <w:szCs w:val="22"/>
              </w:rPr>
            </w:pPr>
            <w:r w:rsidRPr="00D44734">
              <w:rPr>
                <w:sz w:val="22"/>
                <w:szCs w:val="22"/>
              </w:rPr>
              <w:t xml:space="preserve">For Maintained </w:t>
            </w:r>
            <w:r w:rsidR="006D6487">
              <w:rPr>
                <w:sz w:val="22"/>
                <w:szCs w:val="22"/>
              </w:rPr>
              <w:t>provider</w:t>
            </w:r>
            <w:r w:rsidR="003D1857">
              <w:rPr>
                <w:sz w:val="22"/>
                <w:szCs w:val="22"/>
              </w:rPr>
              <w:t>s, the value of Local Authority</w:t>
            </w:r>
            <w:r w:rsidRPr="00D44734">
              <w:rPr>
                <w:sz w:val="22"/>
                <w:szCs w:val="22"/>
              </w:rPr>
              <w:t xml:space="preserve"> I01 funding used to calculate the monthly advances will be amended in December to take account of the adjustment due for the autumn term</w:t>
            </w:r>
            <w:r w:rsidR="003D1857">
              <w:rPr>
                <w:sz w:val="22"/>
                <w:szCs w:val="22"/>
              </w:rPr>
              <w:t xml:space="preserve"> for actual delivery data</w:t>
            </w:r>
            <w:r w:rsidRPr="00D44734">
              <w:rPr>
                <w:sz w:val="22"/>
                <w:szCs w:val="22"/>
              </w:rPr>
              <w:t xml:space="preserve">. </w:t>
            </w:r>
          </w:p>
          <w:p w:rsidR="00212DE8" w:rsidRDefault="00212DE8" w:rsidP="00212DE8">
            <w:pPr>
              <w:ind w:left="360"/>
              <w:jc w:val="both"/>
              <w:rPr>
                <w:sz w:val="22"/>
                <w:szCs w:val="22"/>
              </w:rPr>
            </w:pPr>
          </w:p>
          <w:p w:rsidR="00212DE8" w:rsidRDefault="00212DE8" w:rsidP="00212DE8">
            <w:pPr>
              <w:numPr>
                <w:ilvl w:val="0"/>
                <w:numId w:val="5"/>
              </w:numPr>
              <w:jc w:val="both"/>
              <w:rPr>
                <w:b/>
                <w:sz w:val="22"/>
                <w:szCs w:val="22"/>
              </w:rPr>
            </w:pPr>
            <w:r w:rsidRPr="00D44734">
              <w:rPr>
                <w:sz w:val="22"/>
                <w:szCs w:val="22"/>
              </w:rPr>
              <w:t xml:space="preserve">A reconciliation statement for </w:t>
            </w:r>
            <w:r>
              <w:rPr>
                <w:sz w:val="22"/>
                <w:szCs w:val="22"/>
              </w:rPr>
              <w:t>maintained providers</w:t>
            </w:r>
            <w:r w:rsidRPr="00D44734">
              <w:rPr>
                <w:sz w:val="22"/>
                <w:szCs w:val="22"/>
              </w:rPr>
              <w:t xml:space="preserve"> will be published,</w:t>
            </w:r>
            <w:r w:rsidR="002F58F1">
              <w:rPr>
                <w:sz w:val="22"/>
                <w:szCs w:val="22"/>
              </w:rPr>
              <w:t xml:space="preserve"> alongside the advances schedule,</w:t>
            </w:r>
            <w:r w:rsidRPr="00D44734">
              <w:rPr>
                <w:sz w:val="22"/>
                <w:szCs w:val="22"/>
              </w:rPr>
              <w:t xml:space="preserve"> which will show the differences bet</w:t>
            </w:r>
            <w:r>
              <w:rPr>
                <w:sz w:val="22"/>
                <w:szCs w:val="22"/>
              </w:rPr>
              <w:t>ween estimated and actual autumn</w:t>
            </w:r>
            <w:r w:rsidRPr="00D44734">
              <w:rPr>
                <w:sz w:val="22"/>
                <w:szCs w:val="22"/>
              </w:rPr>
              <w:t xml:space="preserve"> term funded hours delivered and the value of adjustments due.</w:t>
            </w:r>
          </w:p>
          <w:p w:rsidR="00212DE8" w:rsidRPr="00212DE8" w:rsidRDefault="00212DE8" w:rsidP="00212DE8">
            <w:pPr>
              <w:ind w:left="360"/>
              <w:jc w:val="both"/>
              <w:rPr>
                <w:b/>
                <w:sz w:val="22"/>
                <w:szCs w:val="22"/>
              </w:rPr>
            </w:pPr>
          </w:p>
          <w:p w:rsidR="00E97E91" w:rsidRPr="00D44734" w:rsidRDefault="00E97E91" w:rsidP="003A061E">
            <w:pPr>
              <w:jc w:val="both"/>
              <w:rPr>
                <w:sz w:val="22"/>
                <w:szCs w:val="22"/>
              </w:rPr>
            </w:pPr>
          </w:p>
          <w:p w:rsidR="003D1857" w:rsidRPr="00D44734" w:rsidRDefault="003D1857" w:rsidP="003D1857">
            <w:pPr>
              <w:rPr>
                <w:b/>
                <w:sz w:val="22"/>
                <w:szCs w:val="22"/>
              </w:rPr>
            </w:pPr>
            <w:r>
              <w:rPr>
                <w:b/>
                <w:sz w:val="22"/>
                <w:szCs w:val="22"/>
              </w:rPr>
              <w:t>b</w:t>
            </w:r>
            <w:r w:rsidRPr="00D44734">
              <w:rPr>
                <w:b/>
                <w:sz w:val="22"/>
                <w:szCs w:val="22"/>
              </w:rPr>
              <w:t xml:space="preserve">) </w:t>
            </w:r>
            <w:r>
              <w:rPr>
                <w:b/>
                <w:sz w:val="22"/>
                <w:szCs w:val="22"/>
              </w:rPr>
              <w:t xml:space="preserve">DfE January (annual) </w:t>
            </w:r>
            <w:r w:rsidRPr="00B57FDF">
              <w:rPr>
                <w:b/>
                <w:sz w:val="22"/>
                <w:szCs w:val="22"/>
              </w:rPr>
              <w:t xml:space="preserve">Census </w:t>
            </w:r>
            <w:r>
              <w:rPr>
                <w:b/>
                <w:sz w:val="22"/>
                <w:szCs w:val="22"/>
              </w:rPr>
              <w:t>17 January 2019</w:t>
            </w:r>
          </w:p>
          <w:p w:rsidR="003D1857" w:rsidRPr="00D44734" w:rsidRDefault="003D1857" w:rsidP="003D1857">
            <w:pPr>
              <w:rPr>
                <w:sz w:val="22"/>
                <w:szCs w:val="22"/>
              </w:rPr>
            </w:pPr>
          </w:p>
          <w:p w:rsidR="003D1857" w:rsidRPr="00D44734" w:rsidRDefault="003D1857" w:rsidP="003D1857">
            <w:pPr>
              <w:numPr>
                <w:ilvl w:val="0"/>
                <w:numId w:val="4"/>
              </w:numPr>
              <w:jc w:val="both"/>
              <w:rPr>
                <w:sz w:val="22"/>
                <w:szCs w:val="22"/>
              </w:rPr>
            </w:pPr>
            <w:r w:rsidRPr="00D44734">
              <w:rPr>
                <w:sz w:val="22"/>
                <w:szCs w:val="22"/>
                <w:u w:val="single"/>
              </w:rPr>
              <w:t xml:space="preserve">Maintained </w:t>
            </w:r>
            <w:r>
              <w:rPr>
                <w:sz w:val="22"/>
                <w:szCs w:val="22"/>
                <w:u w:val="single"/>
              </w:rPr>
              <w:t>provider</w:t>
            </w:r>
            <w:r w:rsidRPr="00D44734">
              <w:rPr>
                <w:sz w:val="22"/>
                <w:szCs w:val="22"/>
                <w:u w:val="single"/>
              </w:rPr>
              <w:t>s</w:t>
            </w:r>
            <w:r w:rsidRPr="00D44734">
              <w:rPr>
                <w:sz w:val="22"/>
                <w:szCs w:val="22"/>
              </w:rPr>
              <w:t xml:space="preserve"> will submit their termly census to the DfE via COLLECT. </w:t>
            </w:r>
            <w:r w:rsidR="00D53097">
              <w:rPr>
                <w:sz w:val="22"/>
                <w:szCs w:val="22"/>
              </w:rPr>
              <w:t>This Census is not used for EYSFF funding purposes.</w:t>
            </w:r>
          </w:p>
          <w:p w:rsidR="003D1857" w:rsidRPr="00D44734" w:rsidRDefault="003D1857" w:rsidP="003D1857">
            <w:pPr>
              <w:jc w:val="both"/>
              <w:rPr>
                <w:sz w:val="22"/>
                <w:szCs w:val="22"/>
              </w:rPr>
            </w:pPr>
          </w:p>
          <w:p w:rsidR="003D1857" w:rsidRPr="00D44734" w:rsidRDefault="003D1857" w:rsidP="003D1857">
            <w:pPr>
              <w:numPr>
                <w:ilvl w:val="0"/>
                <w:numId w:val="4"/>
              </w:numPr>
              <w:jc w:val="both"/>
              <w:rPr>
                <w:sz w:val="22"/>
                <w:szCs w:val="22"/>
              </w:rPr>
            </w:pPr>
            <w:r w:rsidRPr="00D44734">
              <w:rPr>
                <w:sz w:val="22"/>
                <w:szCs w:val="22"/>
                <w:u w:val="single"/>
              </w:rPr>
              <w:t xml:space="preserve">PVI </w:t>
            </w:r>
            <w:r>
              <w:rPr>
                <w:sz w:val="22"/>
                <w:szCs w:val="22"/>
                <w:u w:val="single"/>
              </w:rPr>
              <w:t>provider</w:t>
            </w:r>
            <w:r w:rsidRPr="00D44734">
              <w:rPr>
                <w:sz w:val="22"/>
                <w:szCs w:val="22"/>
                <w:u w:val="single"/>
              </w:rPr>
              <w:t>s</w:t>
            </w:r>
            <w:r w:rsidRPr="00D44734">
              <w:rPr>
                <w:sz w:val="22"/>
                <w:szCs w:val="22"/>
              </w:rPr>
              <w:t xml:space="preserve"> will submit their census directly to Bradford Council E</w:t>
            </w:r>
            <w:r>
              <w:rPr>
                <w:sz w:val="22"/>
                <w:szCs w:val="22"/>
              </w:rPr>
              <w:t>Y</w:t>
            </w:r>
            <w:r w:rsidRPr="00D44734">
              <w:rPr>
                <w:sz w:val="22"/>
                <w:szCs w:val="22"/>
              </w:rPr>
              <w:t>S vi</w:t>
            </w:r>
            <w:r w:rsidR="0011147E">
              <w:rPr>
                <w:sz w:val="22"/>
                <w:szCs w:val="22"/>
              </w:rPr>
              <w:t>a the Bradford Provider Gateway.</w:t>
            </w:r>
            <w:r w:rsidR="00D53097">
              <w:rPr>
                <w:sz w:val="22"/>
                <w:szCs w:val="22"/>
              </w:rPr>
              <w:t xml:space="preserve"> This Census is not used for EYSFF funding purposes.</w:t>
            </w:r>
          </w:p>
          <w:p w:rsidR="00E97E91" w:rsidRPr="00D44734" w:rsidRDefault="00E97E91" w:rsidP="003D1857">
            <w:pPr>
              <w:ind w:left="360"/>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3D1857" w:rsidP="003A061E">
            <w:pPr>
              <w:rPr>
                <w:b/>
                <w:sz w:val="22"/>
                <w:szCs w:val="22"/>
              </w:rPr>
            </w:pPr>
            <w:r>
              <w:rPr>
                <w:b/>
                <w:sz w:val="22"/>
                <w:szCs w:val="22"/>
              </w:rPr>
              <w:t>February 2019</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Default="00E97E91" w:rsidP="003A061E">
            <w:pPr>
              <w:rPr>
                <w:sz w:val="22"/>
                <w:szCs w:val="22"/>
              </w:rPr>
            </w:pPr>
            <w:r w:rsidRPr="00D44734">
              <w:rPr>
                <w:b/>
                <w:sz w:val="22"/>
                <w:szCs w:val="22"/>
              </w:rPr>
              <w:t>a) 1</w:t>
            </w:r>
            <w:r w:rsidRPr="00D44734">
              <w:rPr>
                <w:b/>
                <w:sz w:val="22"/>
                <w:szCs w:val="22"/>
                <w:vertAlign w:val="superscript"/>
              </w:rPr>
              <w:t>st</w:t>
            </w:r>
            <w:r w:rsidRPr="00D44734">
              <w:rPr>
                <w:b/>
                <w:sz w:val="22"/>
                <w:szCs w:val="22"/>
              </w:rPr>
              <w:t xml:space="preserve"> Draf</w:t>
            </w:r>
            <w:r w:rsidR="002F58F1">
              <w:rPr>
                <w:b/>
                <w:sz w:val="22"/>
                <w:szCs w:val="22"/>
              </w:rPr>
              <w:t>t of Indicative Budgets for 2019/20</w:t>
            </w:r>
            <w:r w:rsidRPr="00D44734">
              <w:rPr>
                <w:b/>
                <w:sz w:val="22"/>
                <w:szCs w:val="22"/>
              </w:rPr>
              <w:t xml:space="preserve"> Published</w:t>
            </w:r>
            <w:r w:rsidR="003D1857">
              <w:rPr>
                <w:sz w:val="22"/>
                <w:szCs w:val="22"/>
              </w:rPr>
              <w:t xml:space="preserve"> (see notes for February 2018</w:t>
            </w:r>
            <w:r w:rsidRPr="00D44734">
              <w:rPr>
                <w:sz w:val="22"/>
                <w:szCs w:val="22"/>
              </w:rPr>
              <w:t>)</w:t>
            </w:r>
          </w:p>
          <w:p w:rsidR="00E97E91" w:rsidRPr="00D44734" w:rsidRDefault="00E97E91" w:rsidP="003D1857">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212DE8" w:rsidP="003A061E">
            <w:pPr>
              <w:rPr>
                <w:b/>
                <w:sz w:val="22"/>
                <w:szCs w:val="22"/>
              </w:rPr>
            </w:pPr>
            <w:r>
              <w:rPr>
                <w:b/>
                <w:sz w:val="22"/>
                <w:szCs w:val="22"/>
              </w:rPr>
              <w:t>March 2019</w:t>
            </w:r>
          </w:p>
          <w:p w:rsidR="00E97E91" w:rsidRPr="00D44734" w:rsidRDefault="00E97E91" w:rsidP="003A061E">
            <w:pPr>
              <w:rPr>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212DE8" w:rsidRPr="00D44734" w:rsidRDefault="00212DE8" w:rsidP="00212DE8">
            <w:pPr>
              <w:jc w:val="both"/>
              <w:rPr>
                <w:b/>
                <w:sz w:val="22"/>
                <w:szCs w:val="22"/>
              </w:rPr>
            </w:pPr>
            <w:r w:rsidRPr="00D44734">
              <w:rPr>
                <w:b/>
                <w:sz w:val="22"/>
                <w:szCs w:val="22"/>
              </w:rPr>
              <w:t xml:space="preserve">a) Monthly Advances for </w:t>
            </w:r>
            <w:r w:rsidRPr="00D44734">
              <w:rPr>
                <w:b/>
                <w:sz w:val="22"/>
                <w:szCs w:val="22"/>
                <w:u w:val="single"/>
              </w:rPr>
              <w:t xml:space="preserve">Maintained </w:t>
            </w:r>
            <w:r>
              <w:rPr>
                <w:b/>
                <w:sz w:val="22"/>
                <w:szCs w:val="22"/>
                <w:u w:val="single"/>
              </w:rPr>
              <w:t>provider</w:t>
            </w:r>
            <w:r w:rsidRPr="00D44734">
              <w:rPr>
                <w:b/>
                <w:sz w:val="22"/>
                <w:szCs w:val="22"/>
                <w:u w:val="single"/>
              </w:rPr>
              <w:t>s</w:t>
            </w:r>
            <w:r>
              <w:rPr>
                <w:b/>
                <w:sz w:val="22"/>
                <w:szCs w:val="22"/>
              </w:rPr>
              <w:t xml:space="preserve"> amended to incorporate Spring</w:t>
            </w:r>
            <w:r w:rsidRPr="00D44734">
              <w:rPr>
                <w:b/>
                <w:sz w:val="22"/>
                <w:szCs w:val="22"/>
              </w:rPr>
              <w:t xml:space="preserve"> Term adjustments</w:t>
            </w:r>
          </w:p>
          <w:p w:rsidR="00E97E91" w:rsidRPr="0008030A" w:rsidRDefault="00E97E91" w:rsidP="00BB44D6">
            <w:pPr>
              <w:jc w:val="both"/>
              <w:rPr>
                <w:b/>
                <w:sz w:val="22"/>
                <w:szCs w:val="22"/>
              </w:rPr>
            </w:pPr>
          </w:p>
          <w:p w:rsidR="00212DE8" w:rsidRDefault="00212DE8" w:rsidP="00212DE8">
            <w:pPr>
              <w:numPr>
                <w:ilvl w:val="0"/>
                <w:numId w:val="5"/>
              </w:numPr>
              <w:jc w:val="both"/>
              <w:rPr>
                <w:sz w:val="22"/>
                <w:szCs w:val="22"/>
              </w:rPr>
            </w:pPr>
            <w:r w:rsidRPr="00D44734">
              <w:rPr>
                <w:sz w:val="22"/>
                <w:szCs w:val="22"/>
              </w:rPr>
              <w:t xml:space="preserve">For Maintained </w:t>
            </w:r>
            <w:r>
              <w:rPr>
                <w:sz w:val="22"/>
                <w:szCs w:val="22"/>
              </w:rPr>
              <w:t>providers, the value of Local Authority</w:t>
            </w:r>
            <w:r w:rsidRPr="00D44734">
              <w:rPr>
                <w:sz w:val="22"/>
                <w:szCs w:val="22"/>
              </w:rPr>
              <w:t xml:space="preserve"> I01 funding used to calculate the monthly advan</w:t>
            </w:r>
            <w:r>
              <w:rPr>
                <w:sz w:val="22"/>
                <w:szCs w:val="22"/>
              </w:rPr>
              <w:t>ces will be amended in March</w:t>
            </w:r>
            <w:r w:rsidRPr="00D44734">
              <w:rPr>
                <w:sz w:val="22"/>
                <w:szCs w:val="22"/>
              </w:rPr>
              <w:t xml:space="preserve"> to take account of the </w:t>
            </w:r>
            <w:r w:rsidRPr="00D44734">
              <w:rPr>
                <w:sz w:val="22"/>
                <w:szCs w:val="22"/>
              </w:rPr>
              <w:lastRenderedPageBreak/>
              <w:t>adjustment due for the autumn term</w:t>
            </w:r>
            <w:r>
              <w:rPr>
                <w:sz w:val="22"/>
                <w:szCs w:val="22"/>
              </w:rPr>
              <w:t xml:space="preserve"> for actual delivery data</w:t>
            </w:r>
            <w:r w:rsidRPr="00D44734">
              <w:rPr>
                <w:sz w:val="22"/>
                <w:szCs w:val="22"/>
              </w:rPr>
              <w:t xml:space="preserve">. </w:t>
            </w:r>
          </w:p>
          <w:p w:rsidR="00212DE8" w:rsidRDefault="00212DE8" w:rsidP="00212DE8">
            <w:pPr>
              <w:ind w:left="360"/>
              <w:jc w:val="both"/>
              <w:rPr>
                <w:sz w:val="22"/>
                <w:szCs w:val="22"/>
              </w:rPr>
            </w:pPr>
          </w:p>
          <w:p w:rsidR="003E4480" w:rsidRPr="002F58F1" w:rsidRDefault="00212DE8" w:rsidP="00212DE8">
            <w:pPr>
              <w:numPr>
                <w:ilvl w:val="0"/>
                <w:numId w:val="5"/>
              </w:numPr>
              <w:jc w:val="both"/>
              <w:rPr>
                <w:b/>
                <w:sz w:val="22"/>
                <w:szCs w:val="22"/>
              </w:rPr>
            </w:pPr>
            <w:r w:rsidRPr="00D44734">
              <w:rPr>
                <w:sz w:val="22"/>
                <w:szCs w:val="22"/>
              </w:rPr>
              <w:t xml:space="preserve">A reconciliation statement for </w:t>
            </w:r>
            <w:r>
              <w:rPr>
                <w:sz w:val="22"/>
                <w:szCs w:val="22"/>
              </w:rPr>
              <w:t>maintained providers</w:t>
            </w:r>
            <w:r w:rsidRPr="00D44734">
              <w:rPr>
                <w:sz w:val="22"/>
                <w:szCs w:val="22"/>
              </w:rPr>
              <w:t xml:space="preserve"> will be published,</w:t>
            </w:r>
            <w:r w:rsidR="002F58F1">
              <w:rPr>
                <w:sz w:val="22"/>
                <w:szCs w:val="22"/>
              </w:rPr>
              <w:t xml:space="preserve"> alongside the advances schedule,</w:t>
            </w:r>
            <w:r w:rsidRPr="00D44734">
              <w:rPr>
                <w:sz w:val="22"/>
                <w:szCs w:val="22"/>
              </w:rPr>
              <w:t xml:space="preserve"> which will show the differences bet</w:t>
            </w:r>
            <w:r>
              <w:rPr>
                <w:sz w:val="22"/>
                <w:szCs w:val="22"/>
              </w:rPr>
              <w:t>ween estimated and actual spring</w:t>
            </w:r>
            <w:r w:rsidRPr="00D44734">
              <w:rPr>
                <w:sz w:val="22"/>
                <w:szCs w:val="22"/>
              </w:rPr>
              <w:t xml:space="preserve"> term funded hours delivered and the value of adjustments due.</w:t>
            </w:r>
          </w:p>
          <w:p w:rsidR="002F58F1" w:rsidRPr="00212DE8" w:rsidRDefault="002F58F1" w:rsidP="002F58F1">
            <w:pPr>
              <w:ind w:left="360"/>
              <w:jc w:val="both"/>
              <w:rPr>
                <w:b/>
                <w:sz w:val="22"/>
                <w:szCs w:val="22"/>
              </w:rPr>
            </w:pPr>
          </w:p>
        </w:tc>
      </w:tr>
    </w:tbl>
    <w:p w:rsidR="00E97E91" w:rsidRPr="00D44734" w:rsidRDefault="00E97E91" w:rsidP="00E97E91">
      <w:pPr>
        <w:jc w:val="both"/>
        <w:rPr>
          <w:b/>
          <w:sz w:val="22"/>
          <w:szCs w:val="22"/>
        </w:rPr>
      </w:pPr>
    </w:p>
    <w:p w:rsidR="00E97E91" w:rsidRPr="00D44734" w:rsidRDefault="00E97E91" w:rsidP="00E97E91">
      <w:pPr>
        <w:jc w:val="both"/>
        <w:rPr>
          <w:b/>
          <w:sz w:val="22"/>
          <w:szCs w:val="22"/>
        </w:rPr>
      </w:pPr>
      <w:r w:rsidRPr="00D44734">
        <w:rPr>
          <w:b/>
          <w:sz w:val="22"/>
          <w:szCs w:val="22"/>
        </w:rPr>
        <w:t xml:space="preserve">The Local Authority has sought to plan this timetable as comprehensively as possible. Please note however, that all dates in this timetable are provisional and subject to change. Where we anticipate that any dates will significantly change, the Local Authority will do it’s best to notify all providers as soon as possible. </w:t>
      </w:r>
    </w:p>
    <w:p w:rsidR="00E97E91" w:rsidRPr="00D44734" w:rsidRDefault="00E97E91" w:rsidP="00E97E91">
      <w:pPr>
        <w:jc w:val="both"/>
        <w:rPr>
          <w:sz w:val="22"/>
          <w:szCs w:val="22"/>
        </w:rPr>
      </w:pPr>
    </w:p>
    <w:p w:rsidR="00E97E91" w:rsidRPr="00D44734" w:rsidRDefault="00E97E91" w:rsidP="00E97E91">
      <w:pPr>
        <w:jc w:val="both"/>
        <w:rPr>
          <w:sz w:val="22"/>
          <w:szCs w:val="22"/>
        </w:rPr>
      </w:pPr>
      <w:r w:rsidRPr="00D44734">
        <w:rPr>
          <w:sz w:val="22"/>
          <w:szCs w:val="22"/>
        </w:rPr>
        <w:t>If you have any queries, please contact:</w:t>
      </w:r>
    </w:p>
    <w:p w:rsidR="00E97E91" w:rsidRPr="00D44734" w:rsidRDefault="00E97E91" w:rsidP="00E97E91">
      <w:pPr>
        <w:jc w:val="both"/>
        <w:rPr>
          <w:sz w:val="22"/>
          <w:szCs w:val="22"/>
        </w:rPr>
      </w:pPr>
    </w:p>
    <w:p w:rsidR="00E97E91" w:rsidRPr="00D44734" w:rsidRDefault="00E97E91" w:rsidP="00217D00">
      <w:pPr>
        <w:numPr>
          <w:ilvl w:val="0"/>
          <w:numId w:val="15"/>
        </w:numPr>
        <w:jc w:val="both"/>
        <w:rPr>
          <w:sz w:val="22"/>
          <w:szCs w:val="22"/>
        </w:rPr>
      </w:pPr>
      <w:r w:rsidRPr="00D44734">
        <w:rPr>
          <w:sz w:val="22"/>
          <w:szCs w:val="22"/>
        </w:rPr>
        <w:t xml:space="preserve">Maintained </w:t>
      </w:r>
      <w:r w:rsidR="006D6487">
        <w:rPr>
          <w:sz w:val="22"/>
          <w:szCs w:val="22"/>
        </w:rPr>
        <w:t>provider</w:t>
      </w:r>
      <w:r w:rsidRPr="00D44734">
        <w:rPr>
          <w:sz w:val="22"/>
          <w:szCs w:val="22"/>
        </w:rPr>
        <w:t xml:space="preserve">s: Dawn Haigh, 01274 433775 </w:t>
      </w:r>
      <w:r w:rsidRPr="00D44734">
        <w:rPr>
          <w:color w:val="0000FF"/>
          <w:sz w:val="22"/>
          <w:szCs w:val="22"/>
        </w:rPr>
        <w:t xml:space="preserve"> </w:t>
      </w:r>
      <w:r>
        <w:rPr>
          <w:color w:val="0000FF"/>
          <w:sz w:val="22"/>
          <w:szCs w:val="22"/>
        </w:rPr>
        <w:tab/>
      </w:r>
      <w:hyperlink r:id="rId23" w:history="1">
        <w:r w:rsidRPr="00D44734">
          <w:rPr>
            <w:rStyle w:val="Hyperlink"/>
            <w:sz w:val="22"/>
            <w:szCs w:val="22"/>
          </w:rPr>
          <w:t>dawn.haigh@bradford.gov.uk</w:t>
        </w:r>
      </w:hyperlink>
      <w:r w:rsidRPr="00D44734">
        <w:rPr>
          <w:sz w:val="22"/>
          <w:szCs w:val="22"/>
        </w:rPr>
        <w:tab/>
      </w:r>
    </w:p>
    <w:p w:rsidR="00E97E91" w:rsidRPr="00D44734" w:rsidRDefault="00E97E91" w:rsidP="00E97E91">
      <w:pPr>
        <w:jc w:val="both"/>
        <w:rPr>
          <w:sz w:val="22"/>
          <w:szCs w:val="22"/>
        </w:rPr>
      </w:pPr>
    </w:p>
    <w:p w:rsidR="00E97E91" w:rsidRPr="00D44734" w:rsidRDefault="00E97E91" w:rsidP="00217D00">
      <w:pPr>
        <w:numPr>
          <w:ilvl w:val="0"/>
          <w:numId w:val="15"/>
        </w:numPr>
        <w:jc w:val="both"/>
        <w:rPr>
          <w:sz w:val="22"/>
          <w:szCs w:val="22"/>
        </w:rPr>
      </w:pPr>
      <w:r w:rsidRPr="00D44734">
        <w:rPr>
          <w:sz w:val="22"/>
          <w:szCs w:val="22"/>
        </w:rPr>
        <w:t xml:space="preserve">PVI </w:t>
      </w:r>
      <w:r w:rsidR="006D6487">
        <w:rPr>
          <w:sz w:val="22"/>
          <w:szCs w:val="22"/>
        </w:rPr>
        <w:t>provider</w:t>
      </w:r>
      <w:r w:rsidRPr="00D44734">
        <w:rPr>
          <w:sz w:val="22"/>
          <w:szCs w:val="22"/>
        </w:rPr>
        <w:t xml:space="preserve">s:   Jaclyn McManus, </w:t>
      </w:r>
      <w:r>
        <w:rPr>
          <w:sz w:val="22"/>
          <w:szCs w:val="22"/>
        </w:rPr>
        <w:t xml:space="preserve">   </w:t>
      </w:r>
      <w:r w:rsidRPr="00D44734">
        <w:rPr>
          <w:sz w:val="22"/>
          <w:szCs w:val="22"/>
        </w:rPr>
        <w:t xml:space="preserve">01274 431965, </w:t>
      </w:r>
      <w:r>
        <w:rPr>
          <w:sz w:val="22"/>
          <w:szCs w:val="22"/>
        </w:rPr>
        <w:tab/>
      </w:r>
      <w:hyperlink r:id="rId24" w:history="1">
        <w:r w:rsidRPr="00D44734">
          <w:rPr>
            <w:rStyle w:val="Hyperlink"/>
            <w:sz w:val="22"/>
            <w:szCs w:val="22"/>
          </w:rPr>
          <w:t>jaclyn.mcmanus@bradford.gov.uk</w:t>
        </w:r>
      </w:hyperlink>
    </w:p>
    <w:p w:rsidR="00E97E91" w:rsidRPr="00D44734" w:rsidRDefault="00E97E91" w:rsidP="00AF2547">
      <w:pPr>
        <w:tabs>
          <w:tab w:val="left" w:pos="1665"/>
        </w:tabs>
        <w:rPr>
          <w:sz w:val="22"/>
          <w:szCs w:val="22"/>
        </w:rPr>
      </w:pPr>
      <w:r w:rsidRPr="00D44734">
        <w:rPr>
          <w:sz w:val="22"/>
          <w:szCs w:val="22"/>
        </w:rPr>
        <w:tab/>
      </w:r>
    </w:p>
    <w:p w:rsidR="00833DBD" w:rsidRDefault="00833DBD"/>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124D80" w:rsidRDefault="00124D80"/>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CA507D" w:rsidRDefault="00CA507D"/>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842DBB" w:rsidRDefault="00842DBB"/>
    <w:p w:rsidR="00CA507D" w:rsidRDefault="00CA507D"/>
    <w:p w:rsidR="00CA507D" w:rsidRDefault="00CA507D"/>
    <w:p w:rsidR="00CA507D" w:rsidRDefault="00CA507D"/>
    <w:p w:rsidR="00CA507D" w:rsidRDefault="00CA507D"/>
    <w:p w:rsidR="00CA507D" w:rsidRDefault="00CA507D"/>
    <w:p w:rsidR="00CA507D" w:rsidRPr="00ED7F1E" w:rsidRDefault="00CA507D" w:rsidP="00CA507D">
      <w:pPr>
        <w:jc w:val="center"/>
        <w:rPr>
          <w:b/>
          <w:sz w:val="28"/>
          <w:szCs w:val="28"/>
          <w:u w:val="single"/>
        </w:rPr>
      </w:pPr>
      <w:r w:rsidRPr="00ED7F1E">
        <w:rPr>
          <w:b/>
          <w:sz w:val="28"/>
          <w:szCs w:val="28"/>
          <w:u w:val="single"/>
        </w:rPr>
        <w:lastRenderedPageBreak/>
        <w:t xml:space="preserve">RESPONSES </w:t>
      </w:r>
      <w:smartTag w:uri="urn:schemas-microsoft-com:office:smarttags" w:element="stockticker">
        <w:r w:rsidRPr="00ED7F1E">
          <w:rPr>
            <w:b/>
            <w:sz w:val="28"/>
            <w:szCs w:val="28"/>
            <w:u w:val="single"/>
          </w:rPr>
          <w:t>FORM</w:t>
        </w:r>
      </w:smartTag>
    </w:p>
    <w:p w:rsidR="00CA507D" w:rsidRPr="00ED7F1E" w:rsidRDefault="00CA507D" w:rsidP="00CA507D">
      <w:pPr>
        <w:jc w:val="center"/>
        <w:rPr>
          <w:b/>
          <w:sz w:val="28"/>
          <w:szCs w:val="28"/>
          <w:u w:val="single"/>
        </w:rPr>
      </w:pPr>
    </w:p>
    <w:p w:rsidR="00CA507D" w:rsidRPr="00ED7F1E" w:rsidRDefault="00CA507D" w:rsidP="00CA507D">
      <w:pPr>
        <w:jc w:val="center"/>
        <w:rPr>
          <w:b/>
          <w:sz w:val="28"/>
          <w:szCs w:val="28"/>
          <w:u w:val="single"/>
        </w:rPr>
      </w:pPr>
      <w:r w:rsidRPr="00ED7F1E">
        <w:rPr>
          <w:b/>
          <w:sz w:val="28"/>
          <w:szCs w:val="28"/>
          <w:u w:val="single"/>
        </w:rPr>
        <w:t xml:space="preserve">Consultation on </w:t>
      </w:r>
      <w:r>
        <w:rPr>
          <w:b/>
          <w:sz w:val="28"/>
          <w:szCs w:val="28"/>
          <w:u w:val="single"/>
        </w:rPr>
        <w:t>the Early Years Single Funding Formula 2018/19</w:t>
      </w:r>
    </w:p>
    <w:p w:rsidR="00CA507D" w:rsidRPr="00ED7F1E" w:rsidRDefault="00CA507D" w:rsidP="00CA507D">
      <w:pPr>
        <w:jc w:val="center"/>
        <w:rPr>
          <w:rFonts w:cs="Arial"/>
          <w:b/>
          <w:sz w:val="32"/>
          <w:szCs w:val="32"/>
          <w:u w:val="single"/>
        </w:rPr>
      </w:pPr>
    </w:p>
    <w:p w:rsidR="00CA507D" w:rsidRPr="00ED7F1E" w:rsidRDefault="00CA507D" w:rsidP="00CA507D">
      <w:pPr>
        <w:jc w:val="both"/>
        <w:rPr>
          <w:rFonts w:cs="Arial"/>
          <w:b/>
          <w:u w:val="single"/>
        </w:rPr>
      </w:pPr>
    </w:p>
    <w:p w:rsidR="00CA507D" w:rsidRPr="00ED7F1E" w:rsidRDefault="00CA507D" w:rsidP="00CA507D">
      <w:pPr>
        <w:jc w:val="both"/>
        <w:rPr>
          <w:rFonts w:cs="Arial"/>
          <w:sz w:val="22"/>
          <w:szCs w:val="22"/>
        </w:rPr>
      </w:pPr>
      <w:r w:rsidRPr="00ED7F1E">
        <w:rPr>
          <w:rFonts w:cs="Arial"/>
          <w:sz w:val="22"/>
          <w:szCs w:val="22"/>
        </w:rPr>
        <w:t>Name _____________________________</w:t>
      </w:r>
      <w:r w:rsidRPr="00ED7F1E">
        <w:rPr>
          <w:rFonts w:cs="Arial"/>
          <w:sz w:val="22"/>
          <w:szCs w:val="22"/>
        </w:rPr>
        <w:tab/>
        <w:t>Setting Name _________________________________</w:t>
      </w:r>
    </w:p>
    <w:p w:rsidR="00CA507D" w:rsidRPr="00ED7F1E" w:rsidRDefault="00CA507D" w:rsidP="00CA507D">
      <w:pPr>
        <w:jc w:val="both"/>
        <w:rPr>
          <w:rFonts w:cs="Arial"/>
          <w:b/>
          <w:sz w:val="16"/>
          <w:szCs w:val="16"/>
          <w:u w:val="single"/>
        </w:rPr>
      </w:pPr>
    </w:p>
    <w:p w:rsidR="00CA507D" w:rsidRPr="00ED7F1E" w:rsidRDefault="00CA507D" w:rsidP="00CA507D">
      <w:pPr>
        <w:jc w:val="center"/>
        <w:rPr>
          <w:rFonts w:cs="Arial"/>
          <w:b/>
          <w:color w:val="FF0000"/>
          <w:sz w:val="16"/>
          <w:szCs w:val="16"/>
        </w:rPr>
      </w:pPr>
    </w:p>
    <w:p w:rsidR="00CA507D" w:rsidRPr="00ED7F1E" w:rsidRDefault="00CA507D" w:rsidP="00CA507D">
      <w:pPr>
        <w:jc w:val="center"/>
        <w:rPr>
          <w:rFonts w:cs="Arial"/>
          <w:b/>
          <w:color w:val="FF0000"/>
          <w:sz w:val="22"/>
          <w:szCs w:val="22"/>
        </w:rPr>
      </w:pPr>
      <w:r w:rsidRPr="00ED7F1E">
        <w:rPr>
          <w:rFonts w:cs="Arial"/>
          <w:b/>
          <w:color w:val="FF0000"/>
          <w:sz w:val="22"/>
          <w:szCs w:val="22"/>
        </w:rPr>
        <w:t>THE DEADLINE FOR RESPONSES TO THIS CONSULTATI</w:t>
      </w:r>
      <w:r>
        <w:rPr>
          <w:rFonts w:cs="Arial"/>
          <w:b/>
          <w:color w:val="FF0000"/>
          <w:sz w:val="22"/>
          <w:szCs w:val="22"/>
        </w:rPr>
        <w:t>ON IS FRIDAY 1 DECEMBER 2017</w:t>
      </w:r>
    </w:p>
    <w:p w:rsidR="00CA507D" w:rsidRPr="00ED7F1E" w:rsidRDefault="00CA507D" w:rsidP="00CA507D">
      <w:pPr>
        <w:jc w:val="both"/>
        <w:rPr>
          <w:rFonts w:cs="Arial"/>
          <w:sz w:val="16"/>
          <w:szCs w:val="16"/>
        </w:rPr>
      </w:pPr>
    </w:p>
    <w:p w:rsidR="00CA507D" w:rsidRPr="00ED7F1E" w:rsidRDefault="00CA507D" w:rsidP="00CA507D">
      <w:pPr>
        <w:jc w:val="both"/>
        <w:rPr>
          <w:rFonts w:cs="Arial"/>
          <w:sz w:val="16"/>
          <w:szCs w:val="16"/>
        </w:rPr>
      </w:pPr>
    </w:p>
    <w:p w:rsidR="00CA507D" w:rsidRPr="00ED7F1E" w:rsidRDefault="00CA507D" w:rsidP="00CA507D">
      <w:pPr>
        <w:jc w:val="both"/>
        <w:rPr>
          <w:rFonts w:cs="Arial"/>
        </w:rPr>
      </w:pPr>
      <w:r w:rsidRPr="00ED7F1E">
        <w:rPr>
          <w:rFonts w:cs="Arial"/>
        </w:rPr>
        <w:t>Please send completed questionnaire responses to:</w:t>
      </w:r>
    </w:p>
    <w:p w:rsidR="00CA507D" w:rsidRPr="00ED7F1E" w:rsidRDefault="00CA507D" w:rsidP="00CA507D">
      <w:pPr>
        <w:jc w:val="both"/>
        <w:rPr>
          <w:rFonts w:cs="Arial"/>
        </w:rPr>
      </w:pPr>
    </w:p>
    <w:p w:rsidR="00CA507D" w:rsidRPr="00ED7F1E" w:rsidRDefault="00CA507D" w:rsidP="00CA507D">
      <w:pPr>
        <w:jc w:val="both"/>
        <w:rPr>
          <w:rFonts w:cs="Arial"/>
        </w:rPr>
      </w:pPr>
      <w:smartTag w:uri="urn:schemas-microsoft-com:office:smarttags" w:element="PersonName">
        <w:smartTag w:uri="urn:schemas-microsoft-com:office:smarttags" w:element="PersonName">
          <w:r w:rsidRPr="00ED7F1E">
            <w:rPr>
              <w:rFonts w:cs="Arial"/>
            </w:rPr>
            <w:t>School Funding</w:t>
          </w:r>
        </w:smartTag>
        <w:r w:rsidRPr="00ED7F1E">
          <w:rPr>
            <w:rFonts w:cs="Arial"/>
          </w:rPr>
          <w:t xml:space="preserve"> Team</w:t>
        </w:r>
      </w:smartTag>
    </w:p>
    <w:p w:rsidR="00CA507D" w:rsidRPr="00ED7F1E" w:rsidRDefault="00CA507D" w:rsidP="00CA507D">
      <w:pPr>
        <w:jc w:val="both"/>
        <w:rPr>
          <w:rFonts w:cs="Arial"/>
        </w:rPr>
      </w:pPr>
      <w:r w:rsidRPr="00ED7F1E">
        <w:rPr>
          <w:rFonts w:cs="Arial"/>
        </w:rPr>
        <w:t>City of Bradford Metropolitan District Council</w:t>
      </w:r>
    </w:p>
    <w:p w:rsidR="00CA507D" w:rsidRPr="00ED7F1E" w:rsidRDefault="00CA507D" w:rsidP="00CA507D">
      <w:pPr>
        <w:jc w:val="both"/>
        <w:rPr>
          <w:rFonts w:cs="Arial"/>
        </w:rPr>
      </w:pPr>
      <w:r w:rsidRPr="00ED7F1E">
        <w:rPr>
          <w:rFonts w:cs="Arial"/>
        </w:rPr>
        <w:t>1st Floor, Britannia House,</w:t>
      </w:r>
    </w:p>
    <w:p w:rsidR="00CA507D" w:rsidRPr="00ED7F1E" w:rsidRDefault="00CA507D" w:rsidP="00CA507D">
      <w:pPr>
        <w:jc w:val="both"/>
        <w:rPr>
          <w:rFonts w:cs="Arial"/>
        </w:rPr>
      </w:pPr>
      <w:r w:rsidRPr="00ED7F1E">
        <w:rPr>
          <w:rFonts w:cs="Arial"/>
        </w:rPr>
        <w:t xml:space="preserve">Hall </w:t>
      </w:r>
      <w:proofErr w:type="spellStart"/>
      <w:r w:rsidRPr="00ED7F1E">
        <w:rPr>
          <w:rFonts w:cs="Arial"/>
        </w:rPr>
        <w:t>Ings</w:t>
      </w:r>
      <w:proofErr w:type="spellEnd"/>
    </w:p>
    <w:p w:rsidR="00CA507D" w:rsidRPr="00ED7F1E" w:rsidRDefault="00CA507D" w:rsidP="00CA507D">
      <w:pPr>
        <w:jc w:val="both"/>
        <w:rPr>
          <w:rFonts w:cs="Arial"/>
        </w:rPr>
      </w:pPr>
      <w:smartTag w:uri="urn:schemas-microsoft-com:office:smarttags" w:element="place">
        <w:r w:rsidRPr="00ED7F1E">
          <w:rPr>
            <w:rFonts w:cs="Arial"/>
          </w:rPr>
          <w:t>Bradford</w:t>
        </w:r>
      </w:smartTag>
    </w:p>
    <w:p w:rsidR="00CA507D" w:rsidRPr="00ED7F1E" w:rsidRDefault="00CA507D" w:rsidP="00CA507D">
      <w:pPr>
        <w:jc w:val="both"/>
        <w:rPr>
          <w:rFonts w:cs="Arial"/>
        </w:rPr>
      </w:pPr>
      <w:r w:rsidRPr="00ED7F1E">
        <w:rPr>
          <w:rFonts w:cs="Arial"/>
        </w:rPr>
        <w:t>BD1 1HX</w:t>
      </w:r>
    </w:p>
    <w:p w:rsidR="00CA507D" w:rsidRPr="00ED7F1E" w:rsidRDefault="00CA507D" w:rsidP="00CA507D">
      <w:pPr>
        <w:jc w:val="both"/>
        <w:rPr>
          <w:rFonts w:cs="Arial"/>
        </w:rPr>
      </w:pPr>
    </w:p>
    <w:p w:rsidR="00CA507D" w:rsidRPr="00ED7F1E" w:rsidRDefault="00CA507D" w:rsidP="00CA507D">
      <w:pPr>
        <w:jc w:val="both"/>
        <w:rPr>
          <w:rFonts w:cs="Arial"/>
        </w:rPr>
      </w:pPr>
      <w:r w:rsidRPr="00ED7F1E">
        <w:rPr>
          <w:rFonts w:cs="Arial"/>
        </w:rPr>
        <w:t xml:space="preserve">Tel: </w:t>
      </w:r>
      <w:r w:rsidRPr="00ED7F1E">
        <w:rPr>
          <w:rFonts w:cs="Arial"/>
        </w:rPr>
        <w:tab/>
        <w:t>01274 432678</w:t>
      </w:r>
    </w:p>
    <w:p w:rsidR="00CA507D" w:rsidRPr="00ED7F1E" w:rsidRDefault="00CA507D" w:rsidP="00CA507D">
      <w:pPr>
        <w:jc w:val="both"/>
        <w:rPr>
          <w:rFonts w:cs="Arial"/>
        </w:rPr>
      </w:pPr>
      <w:r w:rsidRPr="00ED7F1E">
        <w:rPr>
          <w:rFonts w:cs="Arial"/>
        </w:rPr>
        <w:t xml:space="preserve">Fax: </w:t>
      </w:r>
      <w:r w:rsidRPr="00ED7F1E">
        <w:rPr>
          <w:rFonts w:cs="Arial"/>
        </w:rPr>
        <w:tab/>
        <w:t>01274 435054</w:t>
      </w:r>
    </w:p>
    <w:p w:rsidR="00CA507D" w:rsidRPr="00ED7F1E" w:rsidRDefault="00CA507D" w:rsidP="00CA507D">
      <w:pPr>
        <w:jc w:val="both"/>
        <w:rPr>
          <w:rFonts w:cs="Arial"/>
        </w:rPr>
      </w:pPr>
      <w:r w:rsidRPr="00ED7F1E">
        <w:rPr>
          <w:rFonts w:cs="Arial"/>
        </w:rPr>
        <w:t xml:space="preserve">Email: </w:t>
      </w:r>
      <w:r w:rsidRPr="00ED7F1E">
        <w:rPr>
          <w:rFonts w:cs="Arial"/>
        </w:rPr>
        <w:tab/>
      </w:r>
      <w:hyperlink r:id="rId25" w:history="1">
        <w:r w:rsidRPr="00ED7F1E">
          <w:rPr>
            <w:rFonts w:cs="Arial"/>
            <w:color w:val="0000FF"/>
            <w:u w:val="single"/>
          </w:rPr>
          <w:t>andrew.redding@bradford.gov.uk</w:t>
        </w:r>
      </w:hyperlink>
    </w:p>
    <w:p w:rsidR="00CA507D" w:rsidRPr="00ED7F1E" w:rsidRDefault="00CA507D" w:rsidP="00CA507D">
      <w:pPr>
        <w:jc w:val="both"/>
        <w:rPr>
          <w:rFonts w:cs="Arial"/>
          <w:sz w:val="16"/>
          <w:szCs w:val="16"/>
        </w:rPr>
      </w:pPr>
    </w:p>
    <w:p w:rsidR="00CA507D" w:rsidRPr="00ED7F1E" w:rsidRDefault="00CA507D" w:rsidP="00CA507D">
      <w:pPr>
        <w:jc w:val="both"/>
        <w:rPr>
          <w:rFonts w:cs="Arial"/>
          <w:sz w:val="16"/>
          <w:szCs w:val="16"/>
        </w:rPr>
      </w:pPr>
    </w:p>
    <w:p w:rsidR="00CA507D" w:rsidRPr="00ED7F1E" w:rsidRDefault="00CA507D" w:rsidP="00CA507D">
      <w:pPr>
        <w:jc w:val="both"/>
        <w:rPr>
          <w:rFonts w:cs="Arial"/>
        </w:rPr>
      </w:pPr>
      <w:r w:rsidRPr="00ED7F1E">
        <w:rPr>
          <w:rFonts w:cs="Arial"/>
        </w:rPr>
        <w:t>Please complete the questionnaire by marking the appropriate boxes. There is a space below each question for you to record comments.</w:t>
      </w:r>
    </w:p>
    <w:p w:rsidR="00CA507D" w:rsidRPr="00ED7F1E" w:rsidRDefault="00CA507D" w:rsidP="00CA507D">
      <w:pPr>
        <w:jc w:val="both"/>
        <w:rPr>
          <w:rFonts w:cs="Arial"/>
        </w:rPr>
      </w:pPr>
    </w:p>
    <w:p w:rsidR="00CA507D" w:rsidRPr="00ED7F1E" w:rsidRDefault="00CA507D" w:rsidP="00CA507D">
      <w:pPr>
        <w:jc w:val="both"/>
        <w:rPr>
          <w:rFonts w:cs="Arial"/>
        </w:rPr>
      </w:pPr>
      <w:r w:rsidRPr="00ED7F1E">
        <w:rPr>
          <w:rFonts w:cs="Arial"/>
          <w:noProof/>
        </w:rPr>
        <mc:AlternateContent>
          <mc:Choice Requires="wps">
            <w:drawing>
              <wp:anchor distT="0" distB="0" distL="114300" distR="114300" simplePos="0" relativeHeight="251659264" behindDoc="0" locked="0" layoutInCell="1" allowOverlap="1" wp14:anchorId="77A03628" wp14:editId="584AA473">
                <wp:simplePos x="0" y="0"/>
                <wp:positionH relativeFrom="column">
                  <wp:posOffset>0</wp:posOffset>
                </wp:positionH>
                <wp:positionV relativeFrom="paragraph">
                  <wp:posOffset>45720</wp:posOffset>
                </wp:positionV>
                <wp:extent cx="6743700" cy="0"/>
                <wp:effectExtent l="19050" t="17145" r="19050" b="2095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ev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" strokeweight="2.25pt"/>
            </w:pict>
          </mc:Fallback>
        </mc:AlternateContent>
      </w:r>
    </w:p>
    <w:p w:rsidR="00CA507D" w:rsidRPr="00ED7F1E" w:rsidRDefault="00CA507D" w:rsidP="00CA507D">
      <w:pPr>
        <w:jc w:val="both"/>
        <w:rPr>
          <w:b/>
          <w:color w:val="0000FF"/>
          <w:sz w:val="22"/>
          <w:szCs w:val="22"/>
        </w:rPr>
      </w:pPr>
    </w:p>
    <w:p w:rsidR="00CA507D" w:rsidRDefault="002368BB" w:rsidP="00CA507D">
      <w:pPr>
        <w:jc w:val="both"/>
        <w:rPr>
          <w:b/>
          <w:color w:val="0070C0"/>
          <w:sz w:val="22"/>
          <w:szCs w:val="22"/>
        </w:rPr>
      </w:pPr>
      <w:r>
        <w:rPr>
          <w:b/>
          <w:color w:val="0070C0"/>
          <w:sz w:val="22"/>
          <w:szCs w:val="22"/>
        </w:rPr>
        <w:t>Question 1</w:t>
      </w:r>
      <w:r w:rsidRPr="00437D5A">
        <w:rPr>
          <w:b/>
          <w:color w:val="0070C0"/>
          <w:sz w:val="22"/>
          <w:szCs w:val="22"/>
        </w:rPr>
        <w:t xml:space="preserve"> – </w:t>
      </w:r>
      <w:r>
        <w:rPr>
          <w:b/>
          <w:color w:val="0070C0"/>
          <w:sz w:val="22"/>
          <w:szCs w:val="22"/>
        </w:rPr>
        <w:t>Do you agree with the proposal to retain the single funding rate value for all providers for the 2 year old entitlement set at the value the DfE funds Bradford’s Early Years Block (which in 2017/18 was £5.20 per hour)? If not, please can you explain why not.</w:t>
      </w:r>
    </w:p>
    <w:p w:rsidR="00CA507D" w:rsidRDefault="00CA507D" w:rsidP="00CA507D">
      <w:pPr>
        <w:jc w:val="both"/>
        <w:rPr>
          <w:b/>
          <w:color w:val="0070C0"/>
          <w:sz w:val="22"/>
          <w:szCs w:val="22"/>
        </w:rPr>
      </w:pPr>
    </w:p>
    <w:p w:rsidR="00CA507D" w:rsidRPr="00ED7F1E" w:rsidRDefault="00CA507D" w:rsidP="00CA507D">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360881">
        <w:rPr>
          <w:rFonts w:cs="Arial"/>
          <w:b/>
          <w:color w:val="0000FF"/>
        </w:rPr>
      </w:r>
      <w:r w:rsidR="00360881">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360881">
        <w:rPr>
          <w:rFonts w:cs="Arial"/>
          <w:b/>
          <w:color w:val="0000FF"/>
        </w:rPr>
      </w:r>
      <w:r w:rsidR="00360881">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360881">
        <w:rPr>
          <w:rFonts w:cs="Arial"/>
          <w:b/>
          <w:color w:val="0000FF"/>
        </w:rPr>
      </w:r>
      <w:r w:rsidR="00360881">
        <w:rPr>
          <w:rFonts w:cs="Arial"/>
          <w:b/>
          <w:color w:val="0000FF"/>
        </w:rPr>
        <w:fldChar w:fldCharType="separate"/>
      </w:r>
      <w:r w:rsidRPr="00ED7F1E">
        <w:rPr>
          <w:rFonts w:cs="Arial"/>
          <w:b/>
          <w:color w:val="0000FF"/>
        </w:rPr>
        <w:fldChar w:fldCharType="end"/>
      </w:r>
      <w:r w:rsidRPr="00ED7F1E">
        <w:rPr>
          <w:rFonts w:cs="Arial"/>
          <w:b/>
          <w:color w:val="0000FF"/>
        </w:rPr>
        <w:tab/>
      </w:r>
    </w:p>
    <w:p w:rsidR="00CA507D" w:rsidRPr="00ED7F1E" w:rsidRDefault="00CA507D" w:rsidP="00CA507D">
      <w:pPr>
        <w:jc w:val="both"/>
        <w:rPr>
          <w:b/>
          <w:color w:val="0000FF"/>
          <w:sz w:val="22"/>
          <w:szCs w:val="22"/>
        </w:rPr>
      </w:pPr>
    </w:p>
    <w:p w:rsidR="00CA507D" w:rsidRPr="00ED7F1E" w:rsidRDefault="00CA507D" w:rsidP="00CA507D">
      <w:pPr>
        <w:jc w:val="both"/>
        <w:rPr>
          <w:rFonts w:cs="Arial"/>
          <w:b/>
          <w:color w:val="0000FF"/>
        </w:rPr>
      </w:pPr>
      <w:r w:rsidRPr="00ED7F1E">
        <w:rPr>
          <w:rFonts w:cs="Arial"/>
          <w:b/>
          <w:noProof/>
          <w:color w:val="0000FF"/>
        </w:rPr>
        <mc:AlternateContent>
          <mc:Choice Requires="wps">
            <w:drawing>
              <wp:anchor distT="0" distB="0" distL="114300" distR="114300" simplePos="0" relativeHeight="251667456" behindDoc="0" locked="0" layoutInCell="1" allowOverlap="1" wp14:anchorId="4293BCCC" wp14:editId="38BEC2F7">
                <wp:simplePos x="0" y="0"/>
                <wp:positionH relativeFrom="column">
                  <wp:posOffset>0</wp:posOffset>
                </wp:positionH>
                <wp:positionV relativeFrom="paragraph">
                  <wp:posOffset>107315</wp:posOffset>
                </wp:positionV>
                <wp:extent cx="6400800" cy="1493520"/>
                <wp:effectExtent l="9525" t="12065" r="9525" b="889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93520"/>
                        </a:xfrm>
                        <a:prstGeom prst="rect">
                          <a:avLst/>
                        </a:prstGeom>
                        <a:solidFill>
                          <a:srgbClr val="FFFFFF"/>
                        </a:solidFill>
                        <a:ln w="9525">
                          <a:solidFill>
                            <a:srgbClr val="0000FF"/>
                          </a:solidFill>
                          <a:miter lim="800000"/>
                          <a:headEnd/>
                          <a:tailEnd/>
                        </a:ln>
                      </wps:spPr>
                      <wps:txbx>
                        <w:txbxContent>
                          <w:p w:rsidR="00CA507D" w:rsidRPr="00B102E7" w:rsidRDefault="00CA507D" w:rsidP="00CA507D">
                            <w:pPr>
                              <w:rPr>
                                <w:color w:val="0000FF"/>
                              </w:rPr>
                            </w:pPr>
                            <w:r w:rsidRPr="00B102E7">
                              <w:rPr>
                                <w:color w:val="0000FF"/>
                              </w:rPr>
                              <w:t>If not, please provide further explanation here:</w:t>
                            </w:r>
                          </w:p>
                          <w:p w:rsidR="00CA507D" w:rsidRDefault="00CA507D" w:rsidP="00CA5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8.45pt;width:7in;height:1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" strokecolor="blue">
                <v:textbox>
                  <w:txbxContent>
                    <w:p w:rsidR="00CA507D" w:rsidRPr="00B102E7" w:rsidRDefault="00CA507D" w:rsidP="00CA507D">
                      <w:pPr>
                        <w:rPr>
                          <w:color w:val="0000FF"/>
                        </w:rPr>
                      </w:pPr>
                      <w:r w:rsidRPr="00B102E7">
                        <w:rPr>
                          <w:color w:val="0000FF"/>
                        </w:rPr>
                        <w:t>If not, please provide further explanation here:</w:t>
                      </w:r>
                    </w:p>
                    <w:p w:rsidR="00CA507D" w:rsidRDefault="00CA507D" w:rsidP="00CA507D"/>
                  </w:txbxContent>
                </v:textbox>
              </v:shape>
            </w:pict>
          </mc:Fallback>
        </mc:AlternateContent>
      </w: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22"/>
          <w:szCs w:val="22"/>
        </w:rPr>
      </w:pPr>
    </w:p>
    <w:p w:rsidR="00CA507D" w:rsidRDefault="00CA507D" w:rsidP="00CA507D">
      <w:pPr>
        <w:jc w:val="both"/>
        <w:rPr>
          <w:b/>
          <w:color w:val="0070C0"/>
          <w:sz w:val="22"/>
          <w:szCs w:val="22"/>
        </w:rPr>
      </w:pPr>
    </w:p>
    <w:p w:rsidR="00CA507D" w:rsidRDefault="00CA507D" w:rsidP="00CA507D">
      <w:pPr>
        <w:jc w:val="both"/>
        <w:rPr>
          <w:b/>
          <w:color w:val="0070C0"/>
          <w:sz w:val="22"/>
          <w:szCs w:val="22"/>
        </w:rPr>
      </w:pPr>
    </w:p>
    <w:p w:rsidR="00CA507D" w:rsidRDefault="00CA507D" w:rsidP="00CA507D">
      <w:pPr>
        <w:jc w:val="both"/>
        <w:rPr>
          <w:b/>
          <w:color w:val="0070C0"/>
          <w:sz w:val="22"/>
          <w:szCs w:val="22"/>
        </w:rPr>
      </w:pPr>
    </w:p>
    <w:p w:rsidR="00CA507D" w:rsidRDefault="00CA507D" w:rsidP="00CA507D">
      <w:pPr>
        <w:jc w:val="both"/>
        <w:rPr>
          <w:b/>
          <w:color w:val="0070C0"/>
          <w:sz w:val="22"/>
          <w:szCs w:val="22"/>
        </w:rPr>
      </w:pPr>
    </w:p>
    <w:p w:rsidR="002368BB" w:rsidRDefault="002368BB" w:rsidP="002368BB">
      <w:pPr>
        <w:jc w:val="both"/>
        <w:rPr>
          <w:b/>
          <w:color w:val="0070C0"/>
          <w:sz w:val="22"/>
          <w:szCs w:val="22"/>
        </w:rPr>
      </w:pPr>
      <w:r>
        <w:rPr>
          <w:b/>
          <w:color w:val="0070C0"/>
          <w:sz w:val="22"/>
          <w:szCs w:val="22"/>
        </w:rPr>
        <w:t>Question 2</w:t>
      </w:r>
      <w:r w:rsidRPr="00437D5A">
        <w:rPr>
          <w:b/>
          <w:color w:val="0070C0"/>
          <w:sz w:val="22"/>
          <w:szCs w:val="22"/>
        </w:rPr>
        <w:t xml:space="preserve"> – </w:t>
      </w:r>
      <w:r>
        <w:rPr>
          <w:b/>
          <w:color w:val="0070C0"/>
          <w:sz w:val="22"/>
          <w:szCs w:val="22"/>
        </w:rPr>
        <w:t xml:space="preserve">Do you agree with the proposal to move to a monthly ‘starters and leavers’ based counting arrangement from 1 April 2018 for all entitlements? </w:t>
      </w:r>
      <w:r w:rsidRPr="00437D5A">
        <w:rPr>
          <w:b/>
          <w:color w:val="0070C0"/>
          <w:sz w:val="22"/>
          <w:szCs w:val="22"/>
        </w:rPr>
        <w:t xml:space="preserve"> </w:t>
      </w:r>
      <w:r>
        <w:rPr>
          <w:b/>
          <w:color w:val="0070C0"/>
          <w:sz w:val="22"/>
          <w:szCs w:val="22"/>
        </w:rPr>
        <w:t>If not, please can you explain why not.</w:t>
      </w:r>
    </w:p>
    <w:p w:rsidR="00CA507D" w:rsidRDefault="00CA507D" w:rsidP="00CA507D">
      <w:pPr>
        <w:jc w:val="both"/>
        <w:rPr>
          <w:b/>
          <w:color w:val="0070C0"/>
          <w:sz w:val="22"/>
          <w:szCs w:val="22"/>
        </w:rPr>
      </w:pPr>
    </w:p>
    <w:p w:rsidR="00CA507D" w:rsidRPr="00ED7F1E" w:rsidRDefault="00CA507D" w:rsidP="00CA507D">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360881">
        <w:rPr>
          <w:rFonts w:cs="Arial"/>
          <w:b/>
          <w:color w:val="0000FF"/>
        </w:rPr>
      </w:r>
      <w:r w:rsidR="00360881">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360881">
        <w:rPr>
          <w:rFonts w:cs="Arial"/>
          <w:b/>
          <w:color w:val="0000FF"/>
        </w:rPr>
      </w:r>
      <w:r w:rsidR="00360881">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360881">
        <w:rPr>
          <w:rFonts w:cs="Arial"/>
          <w:b/>
          <w:color w:val="0000FF"/>
        </w:rPr>
      </w:r>
      <w:r w:rsidR="00360881">
        <w:rPr>
          <w:rFonts w:cs="Arial"/>
          <w:b/>
          <w:color w:val="0000FF"/>
        </w:rPr>
        <w:fldChar w:fldCharType="separate"/>
      </w:r>
      <w:r w:rsidRPr="00ED7F1E">
        <w:rPr>
          <w:rFonts w:cs="Arial"/>
          <w:b/>
          <w:color w:val="0000FF"/>
        </w:rPr>
        <w:fldChar w:fldCharType="end"/>
      </w:r>
      <w:r w:rsidRPr="00ED7F1E">
        <w:rPr>
          <w:rFonts w:cs="Arial"/>
          <w:b/>
          <w:color w:val="0000FF"/>
        </w:rPr>
        <w:tab/>
      </w:r>
    </w:p>
    <w:p w:rsidR="00CA507D" w:rsidRPr="00ED7F1E" w:rsidRDefault="00CA507D" w:rsidP="00CA507D">
      <w:pPr>
        <w:jc w:val="both"/>
        <w:rPr>
          <w:b/>
          <w:color w:val="0000FF"/>
          <w:sz w:val="22"/>
          <w:szCs w:val="22"/>
        </w:rPr>
      </w:pPr>
    </w:p>
    <w:p w:rsidR="00CA507D" w:rsidRPr="00ED7F1E" w:rsidRDefault="00CA507D" w:rsidP="00CA507D">
      <w:pPr>
        <w:jc w:val="both"/>
        <w:rPr>
          <w:rFonts w:cs="Arial"/>
          <w:b/>
          <w:color w:val="0000FF"/>
        </w:rPr>
      </w:pPr>
      <w:r w:rsidRPr="00ED7F1E">
        <w:rPr>
          <w:rFonts w:cs="Arial"/>
          <w:b/>
          <w:noProof/>
          <w:color w:val="0000FF"/>
        </w:rPr>
        <mc:AlternateContent>
          <mc:Choice Requires="wps">
            <w:drawing>
              <wp:anchor distT="0" distB="0" distL="114300" distR="114300" simplePos="0" relativeHeight="251665408" behindDoc="0" locked="0" layoutInCell="1" allowOverlap="1" wp14:anchorId="094A43F1" wp14:editId="011D2F99">
                <wp:simplePos x="0" y="0"/>
                <wp:positionH relativeFrom="column">
                  <wp:posOffset>3810</wp:posOffset>
                </wp:positionH>
                <wp:positionV relativeFrom="paragraph">
                  <wp:posOffset>104775</wp:posOffset>
                </wp:positionV>
                <wp:extent cx="6400800" cy="1562100"/>
                <wp:effectExtent l="0" t="0" r="19050"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62100"/>
                        </a:xfrm>
                        <a:prstGeom prst="rect">
                          <a:avLst/>
                        </a:prstGeom>
                        <a:solidFill>
                          <a:srgbClr val="FFFFFF"/>
                        </a:solidFill>
                        <a:ln w="9525">
                          <a:solidFill>
                            <a:srgbClr val="0000FF"/>
                          </a:solidFill>
                          <a:miter lim="800000"/>
                          <a:headEnd/>
                          <a:tailEnd/>
                        </a:ln>
                      </wps:spPr>
                      <wps:txbx>
                        <w:txbxContent>
                          <w:p w:rsidR="00CA507D" w:rsidRPr="00B102E7" w:rsidRDefault="00CA507D" w:rsidP="00CA507D">
                            <w:pPr>
                              <w:rPr>
                                <w:color w:val="0000FF"/>
                              </w:rPr>
                            </w:pPr>
                            <w:r w:rsidRPr="00B102E7">
                              <w:rPr>
                                <w:color w:val="0000FF"/>
                              </w:rPr>
                              <w:t>If not, please provide further explanation here:</w:t>
                            </w:r>
                          </w:p>
                          <w:p w:rsidR="00CA507D" w:rsidRDefault="00CA507D" w:rsidP="00CA5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pt;margin-top:8.25pt;width:7in;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" strokecolor="blue">
                <v:textbox>
                  <w:txbxContent>
                    <w:p w:rsidR="00CA507D" w:rsidRPr="00B102E7" w:rsidRDefault="00CA507D" w:rsidP="00CA507D">
                      <w:pPr>
                        <w:rPr>
                          <w:color w:val="0000FF"/>
                        </w:rPr>
                      </w:pPr>
                      <w:r w:rsidRPr="00B102E7">
                        <w:rPr>
                          <w:color w:val="0000FF"/>
                        </w:rPr>
                        <w:t>If not, please provide further explanation here:</w:t>
                      </w:r>
                    </w:p>
                    <w:p w:rsidR="00CA507D" w:rsidRDefault="00CA507D" w:rsidP="00CA507D"/>
                  </w:txbxContent>
                </v:textbox>
              </v:shape>
            </w:pict>
          </mc:Fallback>
        </mc:AlternateContent>
      </w: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16"/>
          <w:szCs w:val="16"/>
        </w:rPr>
      </w:pPr>
    </w:p>
    <w:p w:rsidR="002368BB" w:rsidRDefault="002368BB" w:rsidP="002368BB">
      <w:pPr>
        <w:jc w:val="both"/>
        <w:rPr>
          <w:b/>
          <w:color w:val="0070C0"/>
          <w:sz w:val="22"/>
          <w:szCs w:val="22"/>
        </w:rPr>
      </w:pPr>
      <w:r>
        <w:rPr>
          <w:b/>
          <w:color w:val="0070C0"/>
          <w:sz w:val="22"/>
          <w:szCs w:val="22"/>
        </w:rPr>
        <w:lastRenderedPageBreak/>
        <w:t>Question 3</w:t>
      </w:r>
      <w:r w:rsidRPr="00437D5A">
        <w:rPr>
          <w:b/>
          <w:color w:val="0070C0"/>
          <w:sz w:val="22"/>
          <w:szCs w:val="22"/>
        </w:rPr>
        <w:t xml:space="preserve"> – </w:t>
      </w:r>
      <w:r>
        <w:rPr>
          <w:b/>
          <w:color w:val="0070C0"/>
          <w:sz w:val="22"/>
          <w:szCs w:val="22"/>
        </w:rPr>
        <w:t>Do you agree with the proposed approach to the calculation of monthly payments, and adjustments, as set out in this Technical Statement? If not, please can you explain why not.</w:t>
      </w:r>
    </w:p>
    <w:p w:rsidR="00CA507D" w:rsidRPr="00ED7F1E" w:rsidRDefault="00CA507D" w:rsidP="00CA507D">
      <w:pPr>
        <w:contextualSpacing/>
        <w:jc w:val="both"/>
        <w:rPr>
          <w:b/>
          <w:color w:val="0000FF"/>
          <w:sz w:val="22"/>
          <w:szCs w:val="22"/>
        </w:rPr>
      </w:pPr>
    </w:p>
    <w:p w:rsidR="00CA507D" w:rsidRPr="00ED7F1E" w:rsidRDefault="00CA507D" w:rsidP="00CA507D">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360881">
        <w:rPr>
          <w:rFonts w:cs="Arial"/>
          <w:b/>
          <w:color w:val="0000FF"/>
        </w:rPr>
      </w:r>
      <w:r w:rsidR="00360881">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360881">
        <w:rPr>
          <w:rFonts w:cs="Arial"/>
          <w:b/>
          <w:color w:val="0000FF"/>
        </w:rPr>
      </w:r>
      <w:r w:rsidR="00360881">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360881">
        <w:rPr>
          <w:rFonts w:cs="Arial"/>
          <w:b/>
          <w:color w:val="0000FF"/>
        </w:rPr>
      </w:r>
      <w:r w:rsidR="00360881">
        <w:rPr>
          <w:rFonts w:cs="Arial"/>
          <w:b/>
          <w:color w:val="0000FF"/>
        </w:rPr>
        <w:fldChar w:fldCharType="separate"/>
      </w:r>
      <w:r w:rsidRPr="00ED7F1E">
        <w:rPr>
          <w:rFonts w:cs="Arial"/>
          <w:b/>
          <w:color w:val="0000FF"/>
        </w:rPr>
        <w:fldChar w:fldCharType="end"/>
      </w:r>
      <w:r w:rsidRPr="00ED7F1E">
        <w:rPr>
          <w:rFonts w:cs="Arial"/>
          <w:b/>
          <w:color w:val="0000FF"/>
        </w:rPr>
        <w:tab/>
      </w:r>
    </w:p>
    <w:p w:rsidR="00CA507D" w:rsidRPr="00ED7F1E" w:rsidRDefault="00CA507D" w:rsidP="00CA507D">
      <w:pPr>
        <w:contextualSpacing/>
        <w:jc w:val="both"/>
        <w:rPr>
          <w:b/>
          <w:color w:val="0000FF"/>
          <w:sz w:val="22"/>
          <w:szCs w:val="22"/>
        </w:rPr>
      </w:pPr>
    </w:p>
    <w:p w:rsidR="00CA507D" w:rsidRPr="00ED7F1E" w:rsidRDefault="00CA507D" w:rsidP="00CA507D">
      <w:pPr>
        <w:jc w:val="both"/>
        <w:rPr>
          <w:rFonts w:cs="Arial"/>
          <w:b/>
          <w:color w:val="0000FF"/>
        </w:rPr>
      </w:pPr>
      <w:r w:rsidRPr="00ED7F1E">
        <w:rPr>
          <w:rFonts w:cs="Arial"/>
          <w:b/>
          <w:noProof/>
          <w:color w:val="0000FF"/>
        </w:rPr>
        <mc:AlternateContent>
          <mc:Choice Requires="wps">
            <w:drawing>
              <wp:anchor distT="0" distB="0" distL="114300" distR="114300" simplePos="0" relativeHeight="251660288" behindDoc="0" locked="0" layoutInCell="1" allowOverlap="1" wp14:anchorId="57B7B927" wp14:editId="3E46EC54">
                <wp:simplePos x="0" y="0"/>
                <wp:positionH relativeFrom="column">
                  <wp:posOffset>0</wp:posOffset>
                </wp:positionH>
                <wp:positionV relativeFrom="paragraph">
                  <wp:posOffset>107315</wp:posOffset>
                </wp:positionV>
                <wp:extent cx="6400800" cy="1493520"/>
                <wp:effectExtent l="9525" t="12065" r="9525" b="889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93520"/>
                        </a:xfrm>
                        <a:prstGeom prst="rect">
                          <a:avLst/>
                        </a:prstGeom>
                        <a:solidFill>
                          <a:srgbClr val="FFFFFF"/>
                        </a:solidFill>
                        <a:ln w="9525">
                          <a:solidFill>
                            <a:srgbClr val="0000FF"/>
                          </a:solidFill>
                          <a:miter lim="800000"/>
                          <a:headEnd/>
                          <a:tailEnd/>
                        </a:ln>
                      </wps:spPr>
                      <wps:txbx>
                        <w:txbxContent>
                          <w:p w:rsidR="00CA507D" w:rsidRPr="00B102E7" w:rsidRDefault="00CA507D" w:rsidP="00CA507D">
                            <w:pPr>
                              <w:rPr>
                                <w:color w:val="0000FF"/>
                              </w:rPr>
                            </w:pPr>
                            <w:r w:rsidRPr="00B102E7">
                              <w:rPr>
                                <w:color w:val="0000FF"/>
                              </w:rPr>
                              <w:t>If not, please provide further explanation here:</w:t>
                            </w:r>
                          </w:p>
                          <w:p w:rsidR="00CA507D" w:rsidRDefault="00CA507D" w:rsidP="00CA5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margin-top:8.45pt;width:7in;height:1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" strokecolor="blue">
                <v:textbox>
                  <w:txbxContent>
                    <w:p w:rsidR="00CA507D" w:rsidRPr="00B102E7" w:rsidRDefault="00CA507D" w:rsidP="00CA507D">
                      <w:pPr>
                        <w:rPr>
                          <w:color w:val="0000FF"/>
                        </w:rPr>
                      </w:pPr>
                      <w:r w:rsidRPr="00B102E7">
                        <w:rPr>
                          <w:color w:val="0000FF"/>
                        </w:rPr>
                        <w:t>If not, please provide further explanation here:</w:t>
                      </w:r>
                    </w:p>
                    <w:p w:rsidR="00CA507D" w:rsidRDefault="00CA507D" w:rsidP="00CA507D"/>
                  </w:txbxContent>
                </v:textbox>
              </v:shape>
            </w:pict>
          </mc:Fallback>
        </mc:AlternateContent>
      </w: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i/>
          <w:color w:val="0000FF"/>
          <w:sz w:val="22"/>
          <w:szCs w:val="22"/>
        </w:rPr>
      </w:pPr>
    </w:p>
    <w:p w:rsidR="00CA507D" w:rsidRPr="00ED7F1E" w:rsidRDefault="00CA507D" w:rsidP="00CA507D">
      <w:pPr>
        <w:contextualSpacing/>
        <w:jc w:val="both"/>
        <w:rPr>
          <w:b/>
          <w:color w:val="0000FF"/>
          <w:sz w:val="22"/>
          <w:szCs w:val="22"/>
        </w:rPr>
      </w:pPr>
    </w:p>
    <w:p w:rsidR="00CA507D" w:rsidRPr="00437D5A" w:rsidRDefault="002368BB" w:rsidP="00CA507D">
      <w:pPr>
        <w:jc w:val="both"/>
        <w:rPr>
          <w:b/>
          <w:color w:val="0070C0"/>
          <w:sz w:val="22"/>
          <w:szCs w:val="22"/>
        </w:rPr>
      </w:pPr>
      <w:r>
        <w:rPr>
          <w:b/>
          <w:color w:val="0070C0"/>
          <w:sz w:val="22"/>
          <w:szCs w:val="22"/>
        </w:rPr>
        <w:t>Question 4 – Do you have any comments on how we could improve the proposed arrangements, including where our guidance could be clearer?</w:t>
      </w:r>
    </w:p>
    <w:p w:rsidR="00CA507D" w:rsidRPr="00ED7F1E" w:rsidRDefault="00CA507D" w:rsidP="00CA507D">
      <w:pPr>
        <w:jc w:val="both"/>
        <w:rPr>
          <w:b/>
          <w:i/>
          <w:color w:val="0000FF"/>
          <w:sz w:val="22"/>
          <w:szCs w:val="22"/>
        </w:rPr>
      </w:pPr>
    </w:p>
    <w:p w:rsidR="00CA507D" w:rsidRPr="00ED7F1E" w:rsidRDefault="00CA507D" w:rsidP="00CA507D">
      <w:pPr>
        <w:jc w:val="both"/>
        <w:rPr>
          <w:b/>
          <w:color w:val="0000FF"/>
          <w:sz w:val="22"/>
          <w:szCs w:val="22"/>
        </w:rPr>
      </w:pPr>
      <w:r w:rsidRPr="00ED7F1E">
        <w:rPr>
          <w:rFonts w:cs="Arial"/>
          <w:b/>
          <w:noProof/>
          <w:color w:val="0000FF"/>
        </w:rPr>
        <mc:AlternateContent>
          <mc:Choice Requires="wps">
            <w:drawing>
              <wp:anchor distT="0" distB="0" distL="114300" distR="114300" simplePos="0" relativeHeight="251666432" behindDoc="0" locked="0" layoutInCell="1" allowOverlap="1" wp14:anchorId="41E52BAE" wp14:editId="0FC991E6">
                <wp:simplePos x="0" y="0"/>
                <wp:positionH relativeFrom="column">
                  <wp:posOffset>0</wp:posOffset>
                </wp:positionH>
                <wp:positionV relativeFrom="paragraph">
                  <wp:posOffset>28575</wp:posOffset>
                </wp:positionV>
                <wp:extent cx="6400800" cy="2084070"/>
                <wp:effectExtent l="0" t="0" r="19050" b="114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84070"/>
                        </a:xfrm>
                        <a:prstGeom prst="rect">
                          <a:avLst/>
                        </a:prstGeom>
                        <a:solidFill>
                          <a:srgbClr val="FFFFFF"/>
                        </a:solidFill>
                        <a:ln w="9525">
                          <a:solidFill>
                            <a:srgbClr val="0000FF"/>
                          </a:solidFill>
                          <a:miter lim="800000"/>
                          <a:headEnd/>
                          <a:tailEnd/>
                        </a:ln>
                      </wps:spPr>
                      <wps:txbx>
                        <w:txbxContent>
                          <w:p w:rsidR="00CA507D" w:rsidRDefault="00CA507D" w:rsidP="00CA5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0;margin-top:2.25pt;width:7in;height:16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r3LwIAAFg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" strokecolor="blue">
                <v:textbox>
                  <w:txbxContent>
                    <w:p w:rsidR="00CA507D" w:rsidRDefault="00CA507D" w:rsidP="00CA507D"/>
                  </w:txbxContent>
                </v:textbox>
              </v:shape>
            </w:pict>
          </mc:Fallback>
        </mc:AlternateContent>
      </w: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22"/>
          <w:szCs w:val="22"/>
        </w:rPr>
      </w:pPr>
    </w:p>
    <w:p w:rsidR="00CA507D" w:rsidRPr="00ED7F1E" w:rsidRDefault="00CA507D" w:rsidP="00CA507D">
      <w:pPr>
        <w:jc w:val="both"/>
        <w:rPr>
          <w:b/>
          <w:color w:val="0000FF"/>
          <w:sz w:val="22"/>
          <w:szCs w:val="22"/>
        </w:rPr>
      </w:pPr>
    </w:p>
    <w:p w:rsidR="00CA507D" w:rsidRDefault="00CA507D" w:rsidP="00CA507D">
      <w:pPr>
        <w:jc w:val="both"/>
        <w:rPr>
          <w:b/>
          <w:color w:val="0000FF"/>
          <w:sz w:val="22"/>
          <w:szCs w:val="22"/>
        </w:rPr>
      </w:pPr>
    </w:p>
    <w:p w:rsidR="00E11333" w:rsidRPr="00ED7F1E" w:rsidRDefault="00E11333" w:rsidP="00CA507D">
      <w:pPr>
        <w:jc w:val="both"/>
        <w:rPr>
          <w:b/>
          <w:color w:val="0000FF"/>
          <w:sz w:val="22"/>
          <w:szCs w:val="22"/>
        </w:rPr>
      </w:pPr>
    </w:p>
    <w:p w:rsidR="00E35B26" w:rsidRDefault="00E35B26" w:rsidP="00E35B26">
      <w:pPr>
        <w:jc w:val="both"/>
        <w:rPr>
          <w:b/>
          <w:color w:val="0070C0"/>
          <w:sz w:val="22"/>
          <w:szCs w:val="22"/>
        </w:rPr>
      </w:pPr>
      <w:r>
        <w:rPr>
          <w:b/>
          <w:color w:val="0070C0"/>
          <w:sz w:val="22"/>
          <w:szCs w:val="22"/>
        </w:rPr>
        <w:t>Question 5 – Do you agree with the proposal to seek to retain the universal base rate funding values in 2018/19 that were published in the Authority’s consultation in autumn 2016,</w:t>
      </w:r>
      <w:r w:rsidR="00D85E3B">
        <w:rPr>
          <w:b/>
          <w:color w:val="0070C0"/>
          <w:sz w:val="22"/>
          <w:szCs w:val="22"/>
        </w:rPr>
        <w:t xml:space="preserve"> incorporating the allocation of</w:t>
      </w:r>
      <w:r>
        <w:rPr>
          <w:b/>
          <w:color w:val="0070C0"/>
          <w:sz w:val="22"/>
          <w:szCs w:val="22"/>
        </w:rPr>
        <w:t xml:space="preserve"> some Early Years Block DSG reserves? If not, please can you explain why not.</w:t>
      </w:r>
    </w:p>
    <w:p w:rsidR="00CA507D" w:rsidRDefault="00CA507D" w:rsidP="00CA507D">
      <w:pPr>
        <w:jc w:val="both"/>
        <w:rPr>
          <w:rFonts w:cs="Arial"/>
          <w:b/>
          <w:color w:val="0000FF"/>
        </w:rPr>
      </w:pPr>
      <w:r w:rsidRPr="00ED7F1E">
        <w:rPr>
          <w:rFonts w:cs="Arial"/>
          <w:b/>
          <w:color w:val="0000FF"/>
        </w:rPr>
        <w:tab/>
      </w:r>
    </w:p>
    <w:p w:rsidR="00E35B26" w:rsidRPr="00ED7F1E" w:rsidRDefault="00E35B26" w:rsidP="00E35B26">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360881">
        <w:rPr>
          <w:rFonts w:cs="Arial"/>
          <w:b/>
          <w:color w:val="0000FF"/>
        </w:rPr>
      </w:r>
      <w:r w:rsidR="00360881">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360881">
        <w:rPr>
          <w:rFonts w:cs="Arial"/>
          <w:b/>
          <w:color w:val="0000FF"/>
        </w:rPr>
      </w:r>
      <w:r w:rsidR="00360881">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360881">
        <w:rPr>
          <w:rFonts w:cs="Arial"/>
          <w:b/>
          <w:color w:val="0000FF"/>
        </w:rPr>
      </w:r>
      <w:r w:rsidR="00360881">
        <w:rPr>
          <w:rFonts w:cs="Arial"/>
          <w:b/>
          <w:color w:val="0000FF"/>
        </w:rPr>
        <w:fldChar w:fldCharType="separate"/>
      </w:r>
      <w:r w:rsidRPr="00ED7F1E">
        <w:rPr>
          <w:rFonts w:cs="Arial"/>
          <w:b/>
          <w:color w:val="0000FF"/>
        </w:rPr>
        <w:fldChar w:fldCharType="end"/>
      </w:r>
      <w:r w:rsidRPr="00ED7F1E">
        <w:rPr>
          <w:rFonts w:cs="Arial"/>
          <w:b/>
          <w:color w:val="0000FF"/>
        </w:rPr>
        <w:tab/>
      </w:r>
    </w:p>
    <w:p w:rsidR="00CA507D" w:rsidRDefault="00CA507D" w:rsidP="00CA507D">
      <w:pPr>
        <w:jc w:val="both"/>
        <w:rPr>
          <w:rFonts w:cs="Arial"/>
          <w:b/>
          <w:color w:val="0000FF"/>
        </w:rPr>
      </w:pPr>
    </w:p>
    <w:p w:rsidR="00E35B26" w:rsidRPr="00ED7F1E" w:rsidRDefault="00E35B26" w:rsidP="00CA507D">
      <w:pPr>
        <w:jc w:val="both"/>
        <w:rPr>
          <w:rFonts w:cs="Arial"/>
          <w:b/>
          <w:color w:val="0000FF"/>
        </w:rPr>
      </w:pPr>
    </w:p>
    <w:p w:rsidR="00CA507D" w:rsidRPr="00ED7F1E" w:rsidRDefault="00CA507D" w:rsidP="00CA507D">
      <w:pPr>
        <w:jc w:val="both"/>
        <w:rPr>
          <w:rFonts w:cs="Arial"/>
          <w:b/>
          <w:color w:val="0000FF"/>
        </w:rPr>
      </w:pPr>
      <w:r w:rsidRPr="00ED7F1E">
        <w:rPr>
          <w:rFonts w:cs="Arial"/>
          <w:b/>
          <w:noProof/>
          <w:color w:val="0000FF"/>
        </w:rPr>
        <mc:AlternateContent>
          <mc:Choice Requires="wps">
            <w:drawing>
              <wp:anchor distT="0" distB="0" distL="114300" distR="114300" simplePos="0" relativeHeight="251661312" behindDoc="0" locked="0" layoutInCell="1" allowOverlap="1" wp14:anchorId="42EED64F" wp14:editId="5FA05F8D">
                <wp:simplePos x="0" y="0"/>
                <wp:positionH relativeFrom="column">
                  <wp:posOffset>0</wp:posOffset>
                </wp:positionH>
                <wp:positionV relativeFrom="paragraph">
                  <wp:posOffset>3810</wp:posOffset>
                </wp:positionV>
                <wp:extent cx="6400800" cy="2094230"/>
                <wp:effectExtent l="9525" t="13335" r="9525" b="698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94230"/>
                        </a:xfrm>
                        <a:prstGeom prst="rect">
                          <a:avLst/>
                        </a:prstGeom>
                        <a:solidFill>
                          <a:srgbClr val="FFFFFF"/>
                        </a:solidFill>
                        <a:ln w="9525">
                          <a:solidFill>
                            <a:srgbClr val="0000FF"/>
                          </a:solidFill>
                          <a:miter lim="800000"/>
                          <a:headEnd/>
                          <a:tailEnd/>
                        </a:ln>
                      </wps:spPr>
                      <wps:txbx>
                        <w:txbxContent>
                          <w:p w:rsidR="00CA507D" w:rsidRPr="00B102E7" w:rsidRDefault="00CA507D" w:rsidP="00CA507D">
                            <w:pPr>
                              <w:rPr>
                                <w:color w:val="0000FF"/>
                              </w:rPr>
                            </w:pPr>
                            <w:r w:rsidRPr="00B102E7">
                              <w:rPr>
                                <w:color w:val="0000FF"/>
                              </w:rPr>
                              <w:t>If not, please provide further explanation here:</w:t>
                            </w:r>
                          </w:p>
                          <w:p w:rsidR="00CA507D" w:rsidRDefault="00CA507D" w:rsidP="00CA5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0;margin-top:.3pt;width:7in;height:16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" strokecolor="blue">
                <v:textbox>
                  <w:txbxContent>
                    <w:p w:rsidR="00CA507D" w:rsidRPr="00B102E7" w:rsidRDefault="00CA507D" w:rsidP="00CA507D">
                      <w:pPr>
                        <w:rPr>
                          <w:color w:val="0000FF"/>
                        </w:rPr>
                      </w:pPr>
                      <w:r w:rsidRPr="00B102E7">
                        <w:rPr>
                          <w:color w:val="0000FF"/>
                        </w:rPr>
                        <w:t>If not, please provide further explanation here:</w:t>
                      </w:r>
                    </w:p>
                    <w:p w:rsidR="00CA507D" w:rsidRDefault="00CA507D" w:rsidP="00CA507D"/>
                  </w:txbxContent>
                </v:textbox>
              </v:shape>
            </w:pict>
          </mc:Fallback>
        </mc:AlternateContent>
      </w: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b/>
          <w:i/>
          <w:color w:val="0000FF"/>
          <w:sz w:val="22"/>
          <w:szCs w:val="22"/>
        </w:rPr>
      </w:pPr>
    </w:p>
    <w:p w:rsidR="00CA507D" w:rsidRPr="00ED7F1E" w:rsidRDefault="00CA507D" w:rsidP="00CA507D">
      <w:pPr>
        <w:jc w:val="both"/>
        <w:rPr>
          <w:b/>
          <w:i/>
          <w:color w:val="0000FF"/>
          <w:sz w:val="22"/>
          <w:szCs w:val="22"/>
        </w:rPr>
      </w:pPr>
    </w:p>
    <w:p w:rsidR="00CA507D" w:rsidRPr="00ED7F1E" w:rsidRDefault="00CA507D" w:rsidP="00CA507D">
      <w:pPr>
        <w:jc w:val="both"/>
        <w:rPr>
          <w:b/>
          <w:i/>
          <w:color w:val="0000FF"/>
          <w:sz w:val="22"/>
          <w:szCs w:val="22"/>
        </w:rPr>
      </w:pPr>
    </w:p>
    <w:p w:rsidR="00E35B26" w:rsidRDefault="00E35B26" w:rsidP="00CA507D">
      <w:pPr>
        <w:jc w:val="both"/>
        <w:rPr>
          <w:b/>
          <w:i/>
          <w:color w:val="0000FF"/>
          <w:sz w:val="22"/>
          <w:szCs w:val="22"/>
        </w:rPr>
      </w:pPr>
    </w:p>
    <w:p w:rsidR="00E11333" w:rsidRDefault="00E11333" w:rsidP="00CA507D">
      <w:pPr>
        <w:jc w:val="both"/>
        <w:rPr>
          <w:b/>
          <w:i/>
          <w:color w:val="0000FF"/>
          <w:sz w:val="22"/>
          <w:szCs w:val="22"/>
        </w:rPr>
      </w:pPr>
    </w:p>
    <w:p w:rsidR="00E11333" w:rsidRDefault="00E11333" w:rsidP="00CA507D">
      <w:pPr>
        <w:jc w:val="both"/>
        <w:rPr>
          <w:b/>
          <w:i/>
          <w:color w:val="0000FF"/>
          <w:sz w:val="22"/>
          <w:szCs w:val="22"/>
        </w:rPr>
      </w:pPr>
    </w:p>
    <w:p w:rsidR="00E11333" w:rsidRDefault="00E11333" w:rsidP="00CA507D">
      <w:pPr>
        <w:jc w:val="both"/>
        <w:rPr>
          <w:b/>
          <w:i/>
          <w:color w:val="0000FF"/>
          <w:sz w:val="22"/>
          <w:szCs w:val="22"/>
        </w:rPr>
      </w:pPr>
    </w:p>
    <w:p w:rsidR="00E11333" w:rsidRDefault="00E11333" w:rsidP="00CA507D">
      <w:pPr>
        <w:jc w:val="both"/>
        <w:rPr>
          <w:b/>
          <w:i/>
          <w:color w:val="0000FF"/>
          <w:sz w:val="22"/>
          <w:szCs w:val="22"/>
        </w:rPr>
      </w:pPr>
    </w:p>
    <w:p w:rsidR="00E11333" w:rsidRDefault="00E11333" w:rsidP="00CA507D">
      <w:pPr>
        <w:jc w:val="both"/>
        <w:rPr>
          <w:b/>
          <w:i/>
          <w:color w:val="0000FF"/>
          <w:sz w:val="22"/>
          <w:szCs w:val="22"/>
        </w:rPr>
      </w:pPr>
    </w:p>
    <w:p w:rsidR="00E11333" w:rsidRDefault="00E11333" w:rsidP="00CA507D">
      <w:pPr>
        <w:jc w:val="both"/>
        <w:rPr>
          <w:b/>
          <w:color w:val="0070C0"/>
          <w:sz w:val="22"/>
          <w:szCs w:val="22"/>
        </w:rPr>
      </w:pPr>
    </w:p>
    <w:p w:rsidR="00CA507D" w:rsidRDefault="00CA507D" w:rsidP="00CA507D">
      <w:pPr>
        <w:jc w:val="both"/>
        <w:rPr>
          <w:b/>
          <w:color w:val="0070C0"/>
          <w:sz w:val="22"/>
          <w:szCs w:val="22"/>
        </w:rPr>
      </w:pPr>
    </w:p>
    <w:p w:rsidR="00506B31" w:rsidRDefault="00506B31" w:rsidP="00CA507D">
      <w:pPr>
        <w:jc w:val="both"/>
        <w:rPr>
          <w:b/>
          <w:color w:val="0070C0"/>
          <w:sz w:val="22"/>
          <w:szCs w:val="22"/>
        </w:rPr>
      </w:pPr>
    </w:p>
    <w:p w:rsidR="00506B31" w:rsidRDefault="00506B31" w:rsidP="00506B31">
      <w:pPr>
        <w:jc w:val="both"/>
        <w:rPr>
          <w:b/>
          <w:color w:val="0070C0"/>
          <w:sz w:val="22"/>
          <w:szCs w:val="22"/>
        </w:rPr>
      </w:pPr>
      <w:r>
        <w:rPr>
          <w:b/>
          <w:color w:val="0070C0"/>
          <w:sz w:val="22"/>
          <w:szCs w:val="22"/>
        </w:rPr>
        <w:lastRenderedPageBreak/>
        <w:t>Question 6</w:t>
      </w:r>
      <w:r w:rsidRPr="00437D5A">
        <w:rPr>
          <w:b/>
          <w:color w:val="0070C0"/>
          <w:sz w:val="22"/>
          <w:szCs w:val="22"/>
        </w:rPr>
        <w:t xml:space="preserve"> – </w:t>
      </w:r>
      <w:r>
        <w:rPr>
          <w:b/>
          <w:color w:val="0070C0"/>
          <w:sz w:val="22"/>
          <w:szCs w:val="22"/>
        </w:rPr>
        <w:t>Do you have any comments on this estimated universal base rate?</w:t>
      </w:r>
    </w:p>
    <w:p w:rsidR="00CA507D" w:rsidRPr="00ED7F1E" w:rsidRDefault="00CA507D" w:rsidP="00CA507D">
      <w:pPr>
        <w:jc w:val="both"/>
        <w:rPr>
          <w:b/>
          <w:color w:val="0000FF"/>
          <w:sz w:val="22"/>
          <w:szCs w:val="22"/>
        </w:rPr>
      </w:pP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CA507D" w:rsidRPr="00ED7F1E" w:rsidRDefault="00CA507D" w:rsidP="00CA507D">
      <w:pPr>
        <w:jc w:val="both"/>
        <w:rPr>
          <w:rFonts w:cs="Arial"/>
          <w:b/>
          <w:color w:val="0000FF"/>
        </w:rPr>
      </w:pPr>
      <w:r w:rsidRPr="00ED7F1E">
        <w:rPr>
          <w:rFonts w:cs="Arial"/>
          <w:b/>
          <w:noProof/>
          <w:color w:val="0000FF"/>
        </w:rPr>
        <mc:AlternateContent>
          <mc:Choice Requires="wps">
            <w:drawing>
              <wp:anchor distT="0" distB="0" distL="114300" distR="114300" simplePos="0" relativeHeight="251662336" behindDoc="0" locked="0" layoutInCell="1" allowOverlap="1" wp14:anchorId="267E8FAC" wp14:editId="605A7F17">
                <wp:simplePos x="0" y="0"/>
                <wp:positionH relativeFrom="column">
                  <wp:posOffset>0</wp:posOffset>
                </wp:positionH>
                <wp:positionV relativeFrom="paragraph">
                  <wp:posOffset>3810</wp:posOffset>
                </wp:positionV>
                <wp:extent cx="6400800" cy="2084070"/>
                <wp:effectExtent l="9525" t="13335" r="9525" b="762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84070"/>
                        </a:xfrm>
                        <a:prstGeom prst="rect">
                          <a:avLst/>
                        </a:prstGeom>
                        <a:solidFill>
                          <a:srgbClr val="FFFFFF"/>
                        </a:solidFill>
                        <a:ln w="9525">
                          <a:solidFill>
                            <a:srgbClr val="0000FF"/>
                          </a:solidFill>
                          <a:miter lim="800000"/>
                          <a:headEnd/>
                          <a:tailEnd/>
                        </a:ln>
                      </wps:spPr>
                      <wps:txbx>
                        <w:txbxContent>
                          <w:p w:rsidR="00CA507D" w:rsidRDefault="00CA507D" w:rsidP="00CA5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3pt;width:7in;height:1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" strokecolor="blue">
                <v:textbox>
                  <w:txbxContent>
                    <w:p w:rsidR="00CA507D" w:rsidRDefault="00CA507D" w:rsidP="00CA507D"/>
                  </w:txbxContent>
                </v:textbox>
              </v:shape>
            </w:pict>
          </mc:Fallback>
        </mc:AlternateContent>
      </w: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b/>
          <w:i/>
          <w:color w:val="0000FF"/>
          <w:sz w:val="22"/>
          <w:szCs w:val="22"/>
        </w:rPr>
      </w:pPr>
    </w:p>
    <w:p w:rsidR="00CA507D" w:rsidRPr="00ED7F1E" w:rsidRDefault="00CA507D" w:rsidP="00CA507D">
      <w:pPr>
        <w:jc w:val="both"/>
        <w:rPr>
          <w:b/>
          <w:i/>
          <w:color w:val="0000FF"/>
          <w:sz w:val="22"/>
          <w:szCs w:val="22"/>
        </w:rPr>
      </w:pPr>
    </w:p>
    <w:p w:rsidR="00CA507D" w:rsidRPr="00ED7F1E" w:rsidRDefault="00CA507D" w:rsidP="00CA507D">
      <w:pPr>
        <w:jc w:val="both"/>
        <w:rPr>
          <w:b/>
          <w:i/>
          <w:color w:val="0000FF"/>
          <w:sz w:val="22"/>
          <w:szCs w:val="22"/>
        </w:rPr>
      </w:pPr>
    </w:p>
    <w:p w:rsidR="00CA507D" w:rsidRPr="00ED7F1E" w:rsidRDefault="00CA507D" w:rsidP="00CA507D">
      <w:pPr>
        <w:jc w:val="both"/>
        <w:rPr>
          <w:b/>
          <w:i/>
          <w:color w:val="0000FF"/>
          <w:sz w:val="22"/>
          <w:szCs w:val="22"/>
        </w:rPr>
      </w:pPr>
    </w:p>
    <w:p w:rsidR="00CA507D" w:rsidRPr="00ED7F1E" w:rsidRDefault="00CA507D" w:rsidP="00CA507D">
      <w:pPr>
        <w:jc w:val="both"/>
        <w:rPr>
          <w:b/>
          <w:i/>
          <w:color w:val="0000FF"/>
          <w:sz w:val="22"/>
          <w:szCs w:val="22"/>
        </w:rPr>
      </w:pPr>
    </w:p>
    <w:p w:rsidR="00CA507D" w:rsidRDefault="00CA507D" w:rsidP="00CA507D">
      <w:pPr>
        <w:jc w:val="both"/>
        <w:rPr>
          <w:b/>
          <w:color w:val="0070C0"/>
          <w:sz w:val="22"/>
          <w:szCs w:val="22"/>
        </w:rPr>
      </w:pPr>
    </w:p>
    <w:p w:rsidR="00732C1A" w:rsidRDefault="00732C1A" w:rsidP="00732C1A">
      <w:pPr>
        <w:jc w:val="both"/>
        <w:rPr>
          <w:b/>
          <w:color w:val="0070C0"/>
          <w:sz w:val="22"/>
          <w:szCs w:val="22"/>
        </w:rPr>
      </w:pPr>
      <w:r>
        <w:rPr>
          <w:b/>
          <w:color w:val="0070C0"/>
          <w:sz w:val="22"/>
          <w:szCs w:val="22"/>
        </w:rPr>
        <w:t>Question 7 – Do you agree with the proposal to seek to hold Early Years Block reserve so that we can retain the base rate fu</w:t>
      </w:r>
      <w:r w:rsidR="00E014EA">
        <w:rPr>
          <w:b/>
          <w:color w:val="0070C0"/>
          <w:sz w:val="22"/>
          <w:szCs w:val="22"/>
        </w:rPr>
        <w:t>nding value in 2019/20 that was</w:t>
      </w:r>
      <w:r>
        <w:rPr>
          <w:b/>
          <w:color w:val="0070C0"/>
          <w:sz w:val="22"/>
          <w:szCs w:val="22"/>
        </w:rPr>
        <w:t xml:space="preserve"> published in the Authority’s consultation in autumn 2016 (£4.11)</w:t>
      </w:r>
      <w:r w:rsidR="00842DBB">
        <w:rPr>
          <w:b/>
          <w:color w:val="0070C0"/>
          <w:sz w:val="22"/>
          <w:szCs w:val="22"/>
        </w:rPr>
        <w:t>, rather than allocate all reserve into the 2018/9 EYSFF</w:t>
      </w:r>
      <w:r>
        <w:rPr>
          <w:b/>
          <w:color w:val="0070C0"/>
          <w:sz w:val="22"/>
          <w:szCs w:val="22"/>
        </w:rPr>
        <w:t>? If not, please can you explain why not.</w:t>
      </w:r>
    </w:p>
    <w:p w:rsidR="00732C1A" w:rsidRDefault="00732C1A" w:rsidP="00732C1A">
      <w:pPr>
        <w:jc w:val="both"/>
        <w:rPr>
          <w:b/>
          <w:color w:val="0070C0"/>
          <w:sz w:val="22"/>
          <w:szCs w:val="22"/>
        </w:rPr>
      </w:pPr>
    </w:p>
    <w:p w:rsidR="00732C1A" w:rsidRPr="00ED7F1E" w:rsidRDefault="00732C1A" w:rsidP="00732C1A">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360881">
        <w:rPr>
          <w:rFonts w:cs="Arial"/>
          <w:b/>
          <w:color w:val="0000FF"/>
        </w:rPr>
      </w:r>
      <w:r w:rsidR="00360881">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360881">
        <w:rPr>
          <w:rFonts w:cs="Arial"/>
          <w:b/>
          <w:color w:val="0000FF"/>
        </w:rPr>
      </w:r>
      <w:r w:rsidR="00360881">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360881">
        <w:rPr>
          <w:rFonts w:cs="Arial"/>
          <w:b/>
          <w:color w:val="0000FF"/>
        </w:rPr>
      </w:r>
      <w:r w:rsidR="00360881">
        <w:rPr>
          <w:rFonts w:cs="Arial"/>
          <w:b/>
          <w:color w:val="0000FF"/>
        </w:rPr>
        <w:fldChar w:fldCharType="separate"/>
      </w:r>
      <w:r w:rsidRPr="00ED7F1E">
        <w:rPr>
          <w:rFonts w:cs="Arial"/>
          <w:b/>
          <w:color w:val="0000FF"/>
        </w:rPr>
        <w:fldChar w:fldCharType="end"/>
      </w:r>
      <w:r w:rsidRPr="00ED7F1E">
        <w:rPr>
          <w:rFonts w:cs="Arial"/>
          <w:b/>
          <w:color w:val="0000FF"/>
        </w:rPr>
        <w:tab/>
      </w:r>
    </w:p>
    <w:p w:rsidR="00732C1A" w:rsidRDefault="00732C1A" w:rsidP="00732C1A">
      <w:pPr>
        <w:jc w:val="both"/>
        <w:rPr>
          <w:b/>
          <w:color w:val="0070C0"/>
          <w:sz w:val="22"/>
          <w:szCs w:val="22"/>
        </w:rPr>
      </w:pPr>
    </w:p>
    <w:p w:rsidR="00CA507D" w:rsidRPr="00ED7F1E" w:rsidRDefault="00B47520" w:rsidP="00CA507D">
      <w:pPr>
        <w:jc w:val="both"/>
        <w:rPr>
          <w:rFonts w:cs="Arial"/>
          <w:b/>
          <w:color w:val="0000FF"/>
        </w:rPr>
      </w:pPr>
      <w:r w:rsidRPr="00ED7F1E">
        <w:rPr>
          <w:rFonts w:cs="Arial"/>
          <w:b/>
          <w:noProof/>
          <w:color w:val="0000FF"/>
        </w:rPr>
        <mc:AlternateContent>
          <mc:Choice Requires="wps">
            <w:drawing>
              <wp:anchor distT="0" distB="0" distL="114300" distR="114300" simplePos="0" relativeHeight="251663360" behindDoc="0" locked="0" layoutInCell="1" allowOverlap="1" wp14:anchorId="156B28BC" wp14:editId="4B0678DB">
                <wp:simplePos x="0" y="0"/>
                <wp:positionH relativeFrom="column">
                  <wp:posOffset>3810</wp:posOffset>
                </wp:positionH>
                <wp:positionV relativeFrom="paragraph">
                  <wp:posOffset>125730</wp:posOffset>
                </wp:positionV>
                <wp:extent cx="6400800" cy="2343150"/>
                <wp:effectExtent l="0" t="0" r="19050" b="190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43150"/>
                        </a:xfrm>
                        <a:prstGeom prst="rect">
                          <a:avLst/>
                        </a:prstGeom>
                        <a:solidFill>
                          <a:srgbClr val="FFFFFF"/>
                        </a:solidFill>
                        <a:ln w="9525">
                          <a:solidFill>
                            <a:srgbClr val="0000FF"/>
                          </a:solidFill>
                          <a:miter lim="800000"/>
                          <a:headEnd/>
                          <a:tailEnd/>
                        </a:ln>
                      </wps:spPr>
                      <wps:txbx>
                        <w:txbxContent>
                          <w:p w:rsidR="00732C1A" w:rsidRPr="00B102E7" w:rsidRDefault="00732C1A" w:rsidP="00732C1A">
                            <w:pPr>
                              <w:rPr>
                                <w:color w:val="0000FF"/>
                              </w:rPr>
                            </w:pPr>
                            <w:r w:rsidRPr="00B102E7">
                              <w:rPr>
                                <w:color w:val="0000FF"/>
                              </w:rPr>
                              <w:t>If not, please provide further explanation here:</w:t>
                            </w:r>
                          </w:p>
                          <w:p w:rsidR="00CA507D" w:rsidRDefault="00CA507D" w:rsidP="00CA507D">
                            <w:pPr>
                              <w:rPr>
                                <w:color w:val="0000FF"/>
                              </w:rPr>
                            </w:pPr>
                          </w:p>
                          <w:p w:rsidR="00CA507D" w:rsidRDefault="00CA507D" w:rsidP="00CA507D">
                            <w:pPr>
                              <w:rPr>
                                <w:color w:val="0000FF"/>
                              </w:rPr>
                            </w:pPr>
                          </w:p>
                          <w:p w:rsidR="00CA507D" w:rsidRDefault="00CA507D" w:rsidP="00CA507D">
                            <w:pPr>
                              <w:rPr>
                                <w:color w:val="0000FF"/>
                              </w:rPr>
                            </w:pPr>
                          </w:p>
                          <w:p w:rsidR="00CA507D" w:rsidRDefault="00CA507D" w:rsidP="00CA507D">
                            <w:pPr>
                              <w:rPr>
                                <w:color w:val="0000FF"/>
                              </w:rPr>
                            </w:pPr>
                          </w:p>
                          <w:p w:rsidR="00CA507D" w:rsidRDefault="00CA507D" w:rsidP="00CA507D">
                            <w:pPr>
                              <w:rPr>
                                <w:color w:val="0000FF"/>
                              </w:rPr>
                            </w:pPr>
                          </w:p>
                          <w:p w:rsidR="00CA507D" w:rsidRDefault="00CA507D" w:rsidP="00CA507D">
                            <w:pPr>
                              <w:rPr>
                                <w:color w:val="0000FF"/>
                              </w:rPr>
                            </w:pPr>
                          </w:p>
                          <w:p w:rsidR="00CA507D" w:rsidRDefault="00CA507D" w:rsidP="00CA507D">
                            <w:pPr>
                              <w:rPr>
                                <w:color w:val="0000FF"/>
                              </w:rPr>
                            </w:pPr>
                          </w:p>
                          <w:p w:rsidR="00CA507D" w:rsidRPr="00B102E7" w:rsidRDefault="00CA507D" w:rsidP="00CA507D">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pt;margin-top:9.9pt;width:7in;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ILwIAAFg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" strokecolor="blue">
                <v:textbox>
                  <w:txbxContent>
                    <w:p w:rsidR="00732C1A" w:rsidRPr="00B102E7" w:rsidRDefault="00732C1A" w:rsidP="00732C1A">
                      <w:pPr>
                        <w:rPr>
                          <w:color w:val="0000FF"/>
                        </w:rPr>
                      </w:pPr>
                      <w:r w:rsidRPr="00B102E7">
                        <w:rPr>
                          <w:color w:val="0000FF"/>
                        </w:rPr>
                        <w:t>If not, please provide further explanation here:</w:t>
                      </w:r>
                    </w:p>
                    <w:p w:rsidR="00CA507D" w:rsidRDefault="00CA507D" w:rsidP="00CA507D">
                      <w:pPr>
                        <w:rPr>
                          <w:color w:val="0000FF"/>
                        </w:rPr>
                      </w:pPr>
                    </w:p>
                    <w:p w:rsidR="00CA507D" w:rsidRDefault="00CA507D" w:rsidP="00CA507D">
                      <w:pPr>
                        <w:rPr>
                          <w:color w:val="0000FF"/>
                        </w:rPr>
                      </w:pPr>
                    </w:p>
                    <w:p w:rsidR="00CA507D" w:rsidRDefault="00CA507D" w:rsidP="00CA507D">
                      <w:pPr>
                        <w:rPr>
                          <w:color w:val="0000FF"/>
                        </w:rPr>
                      </w:pPr>
                    </w:p>
                    <w:p w:rsidR="00CA507D" w:rsidRDefault="00CA507D" w:rsidP="00CA507D">
                      <w:pPr>
                        <w:rPr>
                          <w:color w:val="0000FF"/>
                        </w:rPr>
                      </w:pPr>
                    </w:p>
                    <w:p w:rsidR="00CA507D" w:rsidRDefault="00CA507D" w:rsidP="00CA507D">
                      <w:pPr>
                        <w:rPr>
                          <w:color w:val="0000FF"/>
                        </w:rPr>
                      </w:pPr>
                    </w:p>
                    <w:p w:rsidR="00CA507D" w:rsidRDefault="00CA507D" w:rsidP="00CA507D">
                      <w:pPr>
                        <w:rPr>
                          <w:color w:val="0000FF"/>
                        </w:rPr>
                      </w:pPr>
                    </w:p>
                    <w:p w:rsidR="00CA507D" w:rsidRDefault="00CA507D" w:rsidP="00CA507D">
                      <w:pPr>
                        <w:rPr>
                          <w:color w:val="0000FF"/>
                        </w:rPr>
                      </w:pPr>
                    </w:p>
                    <w:p w:rsidR="00CA507D" w:rsidRPr="00B102E7" w:rsidRDefault="00CA507D" w:rsidP="00CA507D">
                      <w:pPr>
                        <w:rPr>
                          <w:color w:val="0000FF"/>
                        </w:rPr>
                      </w:pPr>
                    </w:p>
                  </w:txbxContent>
                </v:textbox>
              </v:shape>
            </w:pict>
          </mc:Fallback>
        </mc:AlternateContent>
      </w:r>
      <w:r w:rsidR="00CA507D" w:rsidRPr="00ED7F1E">
        <w:rPr>
          <w:rFonts w:cs="Arial"/>
          <w:b/>
          <w:color w:val="0000FF"/>
        </w:rPr>
        <w:tab/>
      </w:r>
      <w:r w:rsidR="00CA507D" w:rsidRPr="00ED7F1E">
        <w:rPr>
          <w:rFonts w:cs="Arial"/>
          <w:b/>
          <w:color w:val="0000FF"/>
        </w:rPr>
        <w:tab/>
      </w: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Default="00CA507D" w:rsidP="00CA507D">
      <w:pPr>
        <w:jc w:val="both"/>
        <w:rPr>
          <w:rFonts w:cs="Arial"/>
          <w:b/>
          <w:color w:val="0000FF"/>
        </w:rPr>
      </w:pPr>
    </w:p>
    <w:p w:rsidR="00CA507D" w:rsidRDefault="00CA507D" w:rsidP="00CA507D">
      <w:pPr>
        <w:jc w:val="both"/>
        <w:rPr>
          <w:rFonts w:cs="Arial"/>
          <w:b/>
          <w:color w:val="0000FF"/>
        </w:rPr>
      </w:pPr>
    </w:p>
    <w:p w:rsidR="00CA507D" w:rsidRDefault="00CA507D" w:rsidP="00CA507D">
      <w:pPr>
        <w:jc w:val="both"/>
        <w:rPr>
          <w:rFonts w:cs="Arial"/>
          <w:b/>
          <w:color w:val="0000FF"/>
        </w:rPr>
      </w:pPr>
    </w:p>
    <w:p w:rsidR="00CA507D" w:rsidRDefault="00CA507D" w:rsidP="00CA507D">
      <w:pPr>
        <w:jc w:val="both"/>
        <w:rPr>
          <w:rFonts w:cs="Arial"/>
          <w:b/>
          <w:color w:val="0000FF"/>
        </w:rPr>
      </w:pPr>
    </w:p>
    <w:p w:rsidR="00CA507D"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b/>
          <w:i/>
          <w:color w:val="0000FF"/>
          <w:sz w:val="22"/>
          <w:szCs w:val="22"/>
        </w:rPr>
      </w:pPr>
    </w:p>
    <w:p w:rsidR="00CA507D" w:rsidRPr="00ED7F1E" w:rsidRDefault="00CA507D" w:rsidP="00CA507D">
      <w:pPr>
        <w:jc w:val="both"/>
        <w:rPr>
          <w:b/>
          <w:i/>
          <w:color w:val="0000FF"/>
          <w:sz w:val="22"/>
          <w:szCs w:val="22"/>
        </w:rPr>
      </w:pPr>
    </w:p>
    <w:p w:rsidR="00732C1A" w:rsidRDefault="00732C1A" w:rsidP="00CA507D">
      <w:pPr>
        <w:jc w:val="both"/>
        <w:rPr>
          <w:b/>
          <w:color w:val="0000FF"/>
          <w:sz w:val="22"/>
          <w:szCs w:val="22"/>
        </w:rPr>
      </w:pPr>
    </w:p>
    <w:p w:rsidR="00B47520" w:rsidRDefault="00B47520" w:rsidP="00B47520">
      <w:pPr>
        <w:jc w:val="both"/>
        <w:rPr>
          <w:b/>
          <w:color w:val="0070C0"/>
          <w:sz w:val="22"/>
          <w:szCs w:val="22"/>
        </w:rPr>
      </w:pPr>
      <w:r>
        <w:rPr>
          <w:b/>
          <w:color w:val="0070C0"/>
          <w:sz w:val="22"/>
          <w:szCs w:val="22"/>
        </w:rPr>
        <w:t>Question 8 – Do you agree with the proposal to continue our current Deprivation and SEN supplement factor in 2018/19 set to allocate 9.5% of the EYSFF? If not, please can you explain why not.</w:t>
      </w:r>
    </w:p>
    <w:p w:rsidR="00B47520" w:rsidRDefault="00B47520" w:rsidP="00B47520">
      <w:pPr>
        <w:jc w:val="both"/>
        <w:rPr>
          <w:b/>
          <w:color w:val="0070C0"/>
          <w:sz w:val="22"/>
          <w:szCs w:val="22"/>
        </w:rPr>
      </w:pPr>
    </w:p>
    <w:p w:rsidR="00B47520" w:rsidRPr="00E47793" w:rsidRDefault="00B47520" w:rsidP="00B47520">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360881">
        <w:rPr>
          <w:rFonts w:cs="Arial"/>
          <w:b/>
          <w:color w:val="0000FF"/>
        </w:rPr>
      </w:r>
      <w:r w:rsidR="00360881">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360881">
        <w:rPr>
          <w:rFonts w:cs="Arial"/>
          <w:b/>
          <w:color w:val="0000FF"/>
        </w:rPr>
      </w:r>
      <w:r w:rsidR="00360881">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360881">
        <w:rPr>
          <w:rFonts w:cs="Arial"/>
          <w:b/>
          <w:color w:val="0000FF"/>
        </w:rPr>
      </w:r>
      <w:r w:rsidR="00360881">
        <w:rPr>
          <w:rFonts w:cs="Arial"/>
          <w:b/>
          <w:color w:val="0000FF"/>
        </w:rPr>
        <w:fldChar w:fldCharType="separate"/>
      </w:r>
      <w:r w:rsidRPr="00ED7F1E">
        <w:rPr>
          <w:rFonts w:cs="Arial"/>
          <w:b/>
          <w:color w:val="0000FF"/>
        </w:rPr>
        <w:fldChar w:fldCharType="end"/>
      </w:r>
      <w:r w:rsidRPr="00ED7F1E">
        <w:rPr>
          <w:rFonts w:cs="Arial"/>
          <w:b/>
          <w:color w:val="0000FF"/>
        </w:rPr>
        <w:tab/>
      </w:r>
    </w:p>
    <w:p w:rsidR="00CA507D" w:rsidRDefault="00CA507D" w:rsidP="00CA507D">
      <w:pPr>
        <w:jc w:val="both"/>
        <w:rPr>
          <w:rFonts w:cs="Arial"/>
          <w:b/>
          <w:color w:val="0000FF"/>
        </w:rPr>
      </w:pPr>
    </w:p>
    <w:p w:rsidR="00CA507D" w:rsidRPr="00ED7F1E" w:rsidRDefault="00CA507D" w:rsidP="00CA507D">
      <w:pPr>
        <w:jc w:val="both"/>
        <w:rPr>
          <w:rFonts w:cs="Arial"/>
          <w:b/>
          <w:color w:val="0000FF"/>
        </w:rPr>
      </w:pPr>
      <w:r w:rsidRPr="00ED7F1E">
        <w:rPr>
          <w:rFonts w:cs="Arial"/>
          <w:b/>
          <w:noProof/>
          <w:color w:val="0000FF"/>
        </w:rPr>
        <mc:AlternateContent>
          <mc:Choice Requires="wps">
            <w:drawing>
              <wp:anchor distT="0" distB="0" distL="114300" distR="114300" simplePos="0" relativeHeight="251664384" behindDoc="0" locked="0" layoutInCell="1" allowOverlap="1" wp14:anchorId="51F75D79" wp14:editId="19C9D4D5">
                <wp:simplePos x="0" y="0"/>
                <wp:positionH relativeFrom="column">
                  <wp:posOffset>3810</wp:posOffset>
                </wp:positionH>
                <wp:positionV relativeFrom="paragraph">
                  <wp:posOffset>123190</wp:posOffset>
                </wp:positionV>
                <wp:extent cx="6400800" cy="2390775"/>
                <wp:effectExtent l="0" t="0" r="19050"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90775"/>
                        </a:xfrm>
                        <a:prstGeom prst="rect">
                          <a:avLst/>
                        </a:prstGeom>
                        <a:solidFill>
                          <a:srgbClr val="FFFFFF"/>
                        </a:solidFill>
                        <a:ln w="9525">
                          <a:solidFill>
                            <a:srgbClr val="0000FF"/>
                          </a:solidFill>
                          <a:miter lim="800000"/>
                          <a:headEnd/>
                          <a:tailEnd/>
                        </a:ln>
                      </wps:spPr>
                      <wps:txbx>
                        <w:txbxContent>
                          <w:p w:rsidR="00B47520" w:rsidRPr="00B102E7" w:rsidRDefault="00B47520" w:rsidP="00B47520">
                            <w:pPr>
                              <w:rPr>
                                <w:color w:val="0000FF"/>
                              </w:rPr>
                            </w:pPr>
                            <w:r w:rsidRPr="00B102E7">
                              <w:rPr>
                                <w:color w:val="0000FF"/>
                              </w:rPr>
                              <w:t>If not, please provide further explanation here:</w:t>
                            </w:r>
                          </w:p>
                          <w:p w:rsidR="00CA507D" w:rsidRPr="00B102E7" w:rsidRDefault="00CA507D" w:rsidP="00CA507D">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3pt;margin-top:9.7pt;width:7in;height:18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" strokecolor="blue">
                <v:textbox>
                  <w:txbxContent>
                    <w:p w:rsidR="00B47520" w:rsidRPr="00B102E7" w:rsidRDefault="00B47520" w:rsidP="00B47520">
                      <w:pPr>
                        <w:rPr>
                          <w:color w:val="0000FF"/>
                        </w:rPr>
                      </w:pPr>
                      <w:r w:rsidRPr="00B102E7">
                        <w:rPr>
                          <w:color w:val="0000FF"/>
                        </w:rPr>
                        <w:t>If not, please provide further explanation here:</w:t>
                      </w:r>
                    </w:p>
                    <w:p w:rsidR="00CA507D" w:rsidRPr="00B102E7" w:rsidRDefault="00CA507D" w:rsidP="00CA507D">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rFonts w:cs="Arial"/>
          <w:b/>
          <w:color w:val="0000FF"/>
        </w:rPr>
      </w:pPr>
    </w:p>
    <w:p w:rsidR="00CA507D" w:rsidRPr="00ED7F1E" w:rsidRDefault="00CA507D" w:rsidP="00CA507D">
      <w:pPr>
        <w:jc w:val="both"/>
        <w:rPr>
          <w:b/>
          <w:i/>
          <w:color w:val="0000FF"/>
          <w:sz w:val="22"/>
          <w:szCs w:val="22"/>
        </w:rPr>
      </w:pPr>
    </w:p>
    <w:p w:rsidR="00CA507D" w:rsidRPr="00ED7F1E" w:rsidRDefault="00CA507D" w:rsidP="00CA507D">
      <w:pPr>
        <w:jc w:val="both"/>
        <w:rPr>
          <w:b/>
          <w:i/>
          <w:color w:val="0000FF"/>
          <w:sz w:val="22"/>
          <w:szCs w:val="22"/>
        </w:rPr>
      </w:pPr>
    </w:p>
    <w:p w:rsidR="00CA507D" w:rsidRPr="00ED7F1E" w:rsidRDefault="00CA507D" w:rsidP="00CA507D">
      <w:pPr>
        <w:jc w:val="both"/>
        <w:rPr>
          <w:b/>
          <w:i/>
          <w:color w:val="0000FF"/>
          <w:sz w:val="22"/>
          <w:szCs w:val="22"/>
        </w:rPr>
      </w:pPr>
    </w:p>
    <w:p w:rsidR="00CA507D" w:rsidRPr="00ED7F1E" w:rsidRDefault="00CA507D" w:rsidP="00CA507D">
      <w:pPr>
        <w:jc w:val="both"/>
        <w:rPr>
          <w:b/>
          <w:i/>
          <w:color w:val="0000FF"/>
          <w:sz w:val="22"/>
          <w:szCs w:val="22"/>
        </w:rPr>
      </w:pPr>
    </w:p>
    <w:p w:rsidR="00CA507D" w:rsidRPr="00ED7F1E" w:rsidRDefault="00CA507D" w:rsidP="00CA507D">
      <w:pPr>
        <w:jc w:val="both"/>
        <w:rPr>
          <w:b/>
          <w:i/>
          <w:color w:val="0000FF"/>
          <w:sz w:val="22"/>
          <w:szCs w:val="22"/>
        </w:rPr>
      </w:pPr>
    </w:p>
    <w:p w:rsidR="00CA507D" w:rsidRPr="00ED7F1E" w:rsidRDefault="00CA507D" w:rsidP="00CA507D">
      <w:pPr>
        <w:jc w:val="both"/>
        <w:rPr>
          <w:b/>
          <w:i/>
          <w:color w:val="0000FF"/>
          <w:sz w:val="22"/>
          <w:szCs w:val="22"/>
        </w:rPr>
      </w:pPr>
    </w:p>
    <w:p w:rsidR="00F30E87" w:rsidRDefault="00F30E87" w:rsidP="00F30E87">
      <w:pPr>
        <w:jc w:val="both"/>
        <w:rPr>
          <w:b/>
          <w:color w:val="0070C0"/>
          <w:sz w:val="22"/>
          <w:szCs w:val="22"/>
        </w:rPr>
      </w:pPr>
      <w:r>
        <w:rPr>
          <w:b/>
          <w:color w:val="0070C0"/>
          <w:sz w:val="22"/>
          <w:szCs w:val="22"/>
        </w:rPr>
        <w:lastRenderedPageBreak/>
        <w:t>Question 9 – Do you agree with the proposal not to add any further supplements into the Early Years Single Funding Formula in 2018/19?</w:t>
      </w:r>
      <w:r w:rsidR="002105A2">
        <w:rPr>
          <w:b/>
          <w:color w:val="0070C0"/>
          <w:sz w:val="22"/>
          <w:szCs w:val="22"/>
        </w:rPr>
        <w:t xml:space="preserve"> If not, please can you explain why not.</w:t>
      </w:r>
    </w:p>
    <w:p w:rsidR="00F30E87" w:rsidRDefault="00F30E87" w:rsidP="00F30E87">
      <w:pPr>
        <w:jc w:val="both"/>
        <w:rPr>
          <w:b/>
          <w:color w:val="0070C0"/>
          <w:sz w:val="22"/>
          <w:szCs w:val="22"/>
        </w:rPr>
      </w:pPr>
    </w:p>
    <w:p w:rsidR="00F30E87" w:rsidRPr="00E47793" w:rsidRDefault="00F30E87" w:rsidP="00F30E87">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360881">
        <w:rPr>
          <w:rFonts w:cs="Arial"/>
          <w:b/>
          <w:color w:val="0000FF"/>
        </w:rPr>
      </w:r>
      <w:r w:rsidR="00360881">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360881">
        <w:rPr>
          <w:rFonts w:cs="Arial"/>
          <w:b/>
          <w:color w:val="0000FF"/>
        </w:rPr>
      </w:r>
      <w:r w:rsidR="00360881">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360881">
        <w:rPr>
          <w:rFonts w:cs="Arial"/>
          <w:b/>
          <w:color w:val="0000FF"/>
        </w:rPr>
      </w:r>
      <w:r w:rsidR="00360881">
        <w:rPr>
          <w:rFonts w:cs="Arial"/>
          <w:b/>
          <w:color w:val="0000FF"/>
        </w:rPr>
        <w:fldChar w:fldCharType="separate"/>
      </w:r>
      <w:r w:rsidRPr="00ED7F1E">
        <w:rPr>
          <w:rFonts w:cs="Arial"/>
          <w:b/>
          <w:color w:val="0000FF"/>
        </w:rPr>
        <w:fldChar w:fldCharType="end"/>
      </w:r>
      <w:r w:rsidRPr="00ED7F1E">
        <w:rPr>
          <w:rFonts w:cs="Arial"/>
          <w:b/>
          <w:color w:val="0000FF"/>
        </w:rPr>
        <w:tab/>
      </w:r>
    </w:p>
    <w:p w:rsidR="00F30E87" w:rsidRDefault="00F30E87" w:rsidP="00F30E87">
      <w:pPr>
        <w:jc w:val="both"/>
        <w:rPr>
          <w:rFonts w:cs="Arial"/>
          <w:b/>
          <w:color w:val="0000FF"/>
        </w:rPr>
      </w:pPr>
    </w:p>
    <w:p w:rsidR="00F30E87" w:rsidRPr="00ED7F1E" w:rsidRDefault="00F30E87" w:rsidP="00F30E87">
      <w:pPr>
        <w:jc w:val="both"/>
        <w:rPr>
          <w:rFonts w:cs="Arial"/>
          <w:b/>
          <w:color w:val="0000FF"/>
        </w:rPr>
      </w:pPr>
      <w:r w:rsidRPr="00ED7F1E">
        <w:rPr>
          <w:rFonts w:cs="Arial"/>
          <w:b/>
          <w:noProof/>
          <w:color w:val="0000FF"/>
        </w:rPr>
        <mc:AlternateContent>
          <mc:Choice Requires="wps">
            <w:drawing>
              <wp:anchor distT="0" distB="0" distL="114300" distR="114300" simplePos="0" relativeHeight="251669504" behindDoc="0" locked="0" layoutInCell="1" allowOverlap="1" wp14:anchorId="32EF913F" wp14:editId="2BA3DBB4">
                <wp:simplePos x="0" y="0"/>
                <wp:positionH relativeFrom="column">
                  <wp:posOffset>3810</wp:posOffset>
                </wp:positionH>
                <wp:positionV relativeFrom="paragraph">
                  <wp:posOffset>123190</wp:posOffset>
                </wp:positionV>
                <wp:extent cx="6400800" cy="2390775"/>
                <wp:effectExtent l="0" t="0" r="19050" b="285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90775"/>
                        </a:xfrm>
                        <a:prstGeom prst="rect">
                          <a:avLst/>
                        </a:prstGeom>
                        <a:solidFill>
                          <a:srgbClr val="FFFFFF"/>
                        </a:solidFill>
                        <a:ln w="9525">
                          <a:solidFill>
                            <a:srgbClr val="0000FF"/>
                          </a:solidFill>
                          <a:miter lim="800000"/>
                          <a:headEnd/>
                          <a:tailEnd/>
                        </a:ln>
                      </wps:spPr>
                      <wps:txbx>
                        <w:txbxContent>
                          <w:p w:rsidR="00F30E87" w:rsidRPr="00B102E7" w:rsidRDefault="00F30E87" w:rsidP="00F30E87">
                            <w:pPr>
                              <w:rPr>
                                <w:color w:val="0000FF"/>
                              </w:rPr>
                            </w:pPr>
                            <w:r w:rsidRPr="00B102E7">
                              <w:rPr>
                                <w:color w:val="0000FF"/>
                              </w:rPr>
                              <w:t>If not, please provide further explanation here:</w:t>
                            </w:r>
                          </w:p>
                          <w:p w:rsidR="00F30E87" w:rsidRPr="00B102E7" w:rsidRDefault="00F30E87" w:rsidP="00F30E87">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pt;margin-top:9.7pt;width:7in;height:18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" strokecolor="blue">
                <v:textbox>
                  <w:txbxContent>
                    <w:p w:rsidR="00F30E87" w:rsidRPr="00B102E7" w:rsidRDefault="00F30E87" w:rsidP="00F30E87">
                      <w:pPr>
                        <w:rPr>
                          <w:color w:val="0000FF"/>
                        </w:rPr>
                      </w:pPr>
                      <w:r w:rsidRPr="00B102E7">
                        <w:rPr>
                          <w:color w:val="0000FF"/>
                        </w:rPr>
                        <w:t>If not, please provide further explanation here:</w:t>
                      </w:r>
                    </w:p>
                    <w:p w:rsidR="00F30E87" w:rsidRPr="00B102E7" w:rsidRDefault="00F30E87" w:rsidP="00F30E87">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F30E87" w:rsidRPr="00ED7F1E" w:rsidRDefault="00F30E87" w:rsidP="00F30E87">
      <w:pPr>
        <w:jc w:val="both"/>
        <w:rPr>
          <w:rFonts w:cs="Arial"/>
          <w:b/>
          <w:color w:val="0000FF"/>
        </w:rPr>
      </w:pPr>
    </w:p>
    <w:p w:rsidR="00F30E87" w:rsidRPr="00ED7F1E" w:rsidRDefault="00F30E87" w:rsidP="00F30E87">
      <w:pPr>
        <w:jc w:val="both"/>
        <w:rPr>
          <w:rFonts w:cs="Arial"/>
          <w:b/>
          <w:color w:val="0000FF"/>
        </w:rPr>
      </w:pPr>
    </w:p>
    <w:p w:rsidR="00F30E87" w:rsidRPr="00ED7F1E" w:rsidRDefault="00F30E87" w:rsidP="00F30E87">
      <w:pPr>
        <w:jc w:val="both"/>
        <w:rPr>
          <w:rFonts w:cs="Arial"/>
          <w:b/>
          <w:color w:val="0000FF"/>
        </w:rPr>
      </w:pPr>
    </w:p>
    <w:p w:rsidR="00F30E87" w:rsidRPr="00ED7F1E" w:rsidRDefault="00F30E87" w:rsidP="00F30E87">
      <w:pPr>
        <w:jc w:val="both"/>
        <w:rPr>
          <w:rFonts w:cs="Arial"/>
          <w:b/>
          <w:color w:val="0000FF"/>
        </w:rPr>
      </w:pPr>
    </w:p>
    <w:p w:rsidR="00F30E87" w:rsidRPr="00ED7F1E" w:rsidRDefault="00F30E87" w:rsidP="00F30E87">
      <w:pPr>
        <w:jc w:val="both"/>
        <w:rPr>
          <w:rFonts w:cs="Arial"/>
          <w:b/>
          <w:color w:val="0000FF"/>
        </w:rPr>
      </w:pPr>
    </w:p>
    <w:p w:rsidR="00F30E87" w:rsidRPr="00ED7F1E" w:rsidRDefault="00F30E87" w:rsidP="00F30E87">
      <w:pPr>
        <w:jc w:val="both"/>
        <w:rPr>
          <w:rFonts w:cs="Arial"/>
          <w:b/>
          <w:color w:val="0000FF"/>
        </w:rPr>
      </w:pPr>
    </w:p>
    <w:p w:rsidR="00F30E87" w:rsidRPr="00ED7F1E" w:rsidRDefault="00F30E87" w:rsidP="00F30E87">
      <w:pPr>
        <w:jc w:val="both"/>
        <w:rPr>
          <w:rFonts w:cs="Arial"/>
          <w:b/>
          <w:color w:val="0000FF"/>
        </w:rPr>
      </w:pPr>
    </w:p>
    <w:p w:rsidR="00F30E87" w:rsidRPr="00ED7F1E" w:rsidRDefault="00F30E87" w:rsidP="00F30E87">
      <w:pPr>
        <w:jc w:val="both"/>
        <w:rPr>
          <w:rFonts w:cs="Arial"/>
          <w:b/>
          <w:color w:val="0000FF"/>
        </w:rPr>
      </w:pPr>
    </w:p>
    <w:p w:rsidR="00F30E87" w:rsidRPr="00ED7F1E" w:rsidRDefault="00F30E87" w:rsidP="00F30E87">
      <w:pPr>
        <w:jc w:val="both"/>
        <w:rPr>
          <w:rFonts w:cs="Arial"/>
          <w:b/>
          <w:color w:val="0000FF"/>
        </w:rPr>
      </w:pPr>
    </w:p>
    <w:p w:rsidR="00F30E87" w:rsidRPr="00ED7F1E" w:rsidRDefault="00F30E87" w:rsidP="00F30E87">
      <w:pPr>
        <w:jc w:val="both"/>
        <w:rPr>
          <w:b/>
          <w:i/>
          <w:color w:val="0000FF"/>
          <w:sz w:val="22"/>
          <w:szCs w:val="22"/>
        </w:rPr>
      </w:pPr>
    </w:p>
    <w:p w:rsidR="00F30E87" w:rsidRPr="00ED7F1E" w:rsidRDefault="00F30E87" w:rsidP="00F30E87">
      <w:pPr>
        <w:jc w:val="both"/>
        <w:rPr>
          <w:b/>
          <w:i/>
          <w:color w:val="0000FF"/>
          <w:sz w:val="22"/>
          <w:szCs w:val="22"/>
        </w:rPr>
      </w:pPr>
    </w:p>
    <w:p w:rsidR="00F30E87" w:rsidRPr="00ED7F1E" w:rsidRDefault="00F30E87" w:rsidP="00F30E87">
      <w:pPr>
        <w:jc w:val="both"/>
        <w:rPr>
          <w:b/>
          <w:i/>
          <w:color w:val="0000FF"/>
          <w:sz w:val="22"/>
          <w:szCs w:val="22"/>
        </w:rPr>
      </w:pPr>
    </w:p>
    <w:p w:rsidR="00F30E87" w:rsidRPr="00ED7F1E" w:rsidRDefault="00F30E87" w:rsidP="00F30E87">
      <w:pPr>
        <w:jc w:val="both"/>
        <w:rPr>
          <w:b/>
          <w:i/>
          <w:color w:val="0000FF"/>
          <w:sz w:val="22"/>
          <w:szCs w:val="22"/>
        </w:rPr>
      </w:pPr>
    </w:p>
    <w:p w:rsidR="00F30E87" w:rsidRPr="00ED7F1E" w:rsidRDefault="00F30E87" w:rsidP="00F30E87">
      <w:pPr>
        <w:jc w:val="both"/>
        <w:rPr>
          <w:b/>
          <w:i/>
          <w:color w:val="0000FF"/>
          <w:sz w:val="22"/>
          <w:szCs w:val="22"/>
        </w:rPr>
      </w:pPr>
    </w:p>
    <w:p w:rsidR="00F30E87" w:rsidRDefault="00F30E87" w:rsidP="00F30E87">
      <w:pPr>
        <w:jc w:val="both"/>
        <w:rPr>
          <w:b/>
          <w:color w:val="0070C0"/>
          <w:sz w:val="22"/>
          <w:szCs w:val="22"/>
        </w:rPr>
      </w:pPr>
    </w:p>
    <w:p w:rsidR="00F30E87" w:rsidRDefault="00F30E87" w:rsidP="00F30E87">
      <w:pPr>
        <w:jc w:val="both"/>
        <w:rPr>
          <w:b/>
          <w:color w:val="0070C0"/>
          <w:sz w:val="22"/>
          <w:szCs w:val="22"/>
        </w:rPr>
      </w:pPr>
    </w:p>
    <w:p w:rsidR="00F30E87" w:rsidRDefault="00F30E87" w:rsidP="00F30E87">
      <w:pPr>
        <w:jc w:val="both"/>
        <w:rPr>
          <w:b/>
          <w:color w:val="0070C0"/>
          <w:sz w:val="22"/>
          <w:szCs w:val="22"/>
        </w:rPr>
      </w:pPr>
    </w:p>
    <w:p w:rsidR="00F30E87" w:rsidRDefault="00F30E87" w:rsidP="00F30E87">
      <w:pPr>
        <w:jc w:val="both"/>
        <w:rPr>
          <w:b/>
          <w:color w:val="0070C0"/>
          <w:sz w:val="22"/>
          <w:szCs w:val="22"/>
        </w:rPr>
      </w:pPr>
      <w:r>
        <w:rPr>
          <w:b/>
          <w:color w:val="0070C0"/>
          <w:sz w:val="22"/>
          <w:szCs w:val="22"/>
        </w:rPr>
        <w:t>Question 10 – Are there any changes that you would like to see made to the Early Years Single Funding Formula in 2018/19 that have not been proposed?</w:t>
      </w:r>
    </w:p>
    <w:p w:rsidR="00F30E87" w:rsidRDefault="00F30E87" w:rsidP="00F30E87">
      <w:pPr>
        <w:jc w:val="both"/>
        <w:rPr>
          <w:b/>
          <w:color w:val="0070C0"/>
          <w:sz w:val="22"/>
          <w:szCs w:val="22"/>
        </w:rPr>
      </w:pPr>
      <w:r w:rsidRPr="00ED7F1E">
        <w:rPr>
          <w:rFonts w:cs="Arial"/>
          <w:b/>
          <w:noProof/>
          <w:color w:val="0000FF"/>
        </w:rPr>
        <mc:AlternateContent>
          <mc:Choice Requires="wps">
            <w:drawing>
              <wp:anchor distT="0" distB="0" distL="114300" distR="114300" simplePos="0" relativeHeight="251671552" behindDoc="0" locked="0" layoutInCell="1" allowOverlap="1" wp14:anchorId="4D38541E" wp14:editId="04FFEDD3">
                <wp:simplePos x="0" y="0"/>
                <wp:positionH relativeFrom="column">
                  <wp:posOffset>3810</wp:posOffset>
                </wp:positionH>
                <wp:positionV relativeFrom="paragraph">
                  <wp:posOffset>123825</wp:posOffset>
                </wp:positionV>
                <wp:extent cx="6400800" cy="2390775"/>
                <wp:effectExtent l="0" t="0" r="19050"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90775"/>
                        </a:xfrm>
                        <a:prstGeom prst="rect">
                          <a:avLst/>
                        </a:prstGeom>
                        <a:solidFill>
                          <a:srgbClr val="FFFFFF"/>
                        </a:solidFill>
                        <a:ln w="9525">
                          <a:solidFill>
                            <a:srgbClr val="0000FF"/>
                          </a:solidFill>
                          <a:miter lim="800000"/>
                          <a:headEnd/>
                          <a:tailEnd/>
                        </a:ln>
                      </wps:spPr>
                      <wps:txbx>
                        <w:txbxContent>
                          <w:p w:rsidR="00F30E87" w:rsidRPr="00B102E7" w:rsidRDefault="00F30E87" w:rsidP="00F30E87">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pt;margin-top:9.75pt;width:7in;height:18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iMMAIAAFg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" strokecolor="blue">
                <v:textbox>
                  <w:txbxContent>
                    <w:p w:rsidR="00F30E87" w:rsidRPr="00B102E7" w:rsidRDefault="00F30E87" w:rsidP="00F30E87">
                      <w:pPr>
                        <w:rPr>
                          <w:color w:val="0000FF"/>
                        </w:rPr>
                      </w:pPr>
                    </w:p>
                  </w:txbxContent>
                </v:textbox>
              </v:shape>
            </w:pict>
          </mc:Fallback>
        </mc:AlternateContent>
      </w:r>
    </w:p>
    <w:p w:rsidR="00F30E87" w:rsidRDefault="00F30E87" w:rsidP="00F30E87">
      <w:pPr>
        <w:jc w:val="both"/>
        <w:rPr>
          <w:b/>
          <w:color w:val="0070C0"/>
          <w:sz w:val="22"/>
          <w:szCs w:val="22"/>
        </w:rPr>
      </w:pPr>
    </w:p>
    <w:p w:rsidR="00F30E87" w:rsidRDefault="00F30E87" w:rsidP="00F30E87">
      <w:pPr>
        <w:jc w:val="both"/>
        <w:rPr>
          <w:b/>
          <w:color w:val="0070C0"/>
          <w:sz w:val="22"/>
          <w:szCs w:val="22"/>
        </w:rPr>
      </w:pPr>
    </w:p>
    <w:p w:rsidR="00F30E87" w:rsidRDefault="00F30E87" w:rsidP="00F30E87">
      <w:pPr>
        <w:jc w:val="both"/>
        <w:rPr>
          <w:b/>
          <w:color w:val="0070C0"/>
          <w:sz w:val="22"/>
          <w:szCs w:val="22"/>
        </w:rPr>
      </w:pPr>
    </w:p>
    <w:p w:rsidR="00F30E87" w:rsidRDefault="00F30E87" w:rsidP="00F30E87">
      <w:pPr>
        <w:jc w:val="both"/>
        <w:rPr>
          <w:b/>
          <w:color w:val="0070C0"/>
          <w:sz w:val="22"/>
          <w:szCs w:val="22"/>
        </w:rPr>
      </w:pPr>
    </w:p>
    <w:p w:rsidR="00F30E87" w:rsidRDefault="00F30E87" w:rsidP="00F30E87">
      <w:pPr>
        <w:jc w:val="both"/>
        <w:rPr>
          <w:b/>
          <w:color w:val="0070C0"/>
          <w:sz w:val="22"/>
          <w:szCs w:val="22"/>
        </w:rPr>
      </w:pPr>
    </w:p>
    <w:p w:rsidR="00F30E87" w:rsidRDefault="00F30E87" w:rsidP="00F30E87">
      <w:pPr>
        <w:jc w:val="both"/>
        <w:rPr>
          <w:b/>
          <w:color w:val="0070C0"/>
          <w:sz w:val="22"/>
          <w:szCs w:val="22"/>
        </w:rPr>
      </w:pPr>
    </w:p>
    <w:p w:rsidR="00F30E87" w:rsidRDefault="00F30E87" w:rsidP="00F30E87">
      <w:pPr>
        <w:jc w:val="both"/>
        <w:rPr>
          <w:b/>
          <w:color w:val="0070C0"/>
          <w:sz w:val="22"/>
          <w:szCs w:val="22"/>
        </w:rPr>
      </w:pPr>
    </w:p>
    <w:p w:rsidR="00F30E87" w:rsidRDefault="00F30E87" w:rsidP="00F30E87">
      <w:pPr>
        <w:jc w:val="both"/>
        <w:rPr>
          <w:b/>
          <w:color w:val="0070C0"/>
          <w:sz w:val="22"/>
          <w:szCs w:val="22"/>
        </w:rPr>
      </w:pPr>
    </w:p>
    <w:p w:rsidR="00F30E87" w:rsidRDefault="00F30E87" w:rsidP="00F30E87">
      <w:pPr>
        <w:jc w:val="both"/>
        <w:rPr>
          <w:b/>
          <w:color w:val="0070C0"/>
          <w:sz w:val="22"/>
          <w:szCs w:val="22"/>
        </w:rPr>
      </w:pPr>
    </w:p>
    <w:p w:rsidR="00F30E87" w:rsidRDefault="00F30E87" w:rsidP="00F30E87">
      <w:pPr>
        <w:jc w:val="both"/>
        <w:rPr>
          <w:b/>
          <w:color w:val="0070C0"/>
          <w:sz w:val="22"/>
          <w:szCs w:val="22"/>
        </w:rPr>
      </w:pPr>
    </w:p>
    <w:p w:rsidR="00F30E87" w:rsidRDefault="00F30E87" w:rsidP="00F30E87">
      <w:pPr>
        <w:jc w:val="both"/>
        <w:rPr>
          <w:b/>
          <w:color w:val="0070C0"/>
          <w:sz w:val="22"/>
          <w:szCs w:val="22"/>
        </w:rPr>
      </w:pPr>
    </w:p>
    <w:p w:rsidR="00F30E87" w:rsidRDefault="00F30E87" w:rsidP="00F30E87">
      <w:pPr>
        <w:jc w:val="both"/>
        <w:rPr>
          <w:b/>
          <w:color w:val="0070C0"/>
          <w:sz w:val="22"/>
          <w:szCs w:val="22"/>
        </w:rPr>
      </w:pPr>
    </w:p>
    <w:p w:rsidR="00F30E87" w:rsidRDefault="00F30E87" w:rsidP="00F30E87">
      <w:pPr>
        <w:jc w:val="both"/>
        <w:rPr>
          <w:b/>
          <w:color w:val="0070C0"/>
          <w:sz w:val="22"/>
          <w:szCs w:val="22"/>
        </w:rPr>
      </w:pPr>
    </w:p>
    <w:p w:rsidR="00F30E87" w:rsidRDefault="00F30E87" w:rsidP="00F30E87">
      <w:pPr>
        <w:jc w:val="both"/>
        <w:rPr>
          <w:b/>
          <w:color w:val="0070C0"/>
          <w:sz w:val="22"/>
          <w:szCs w:val="22"/>
        </w:rPr>
      </w:pPr>
    </w:p>
    <w:p w:rsidR="00F30E87" w:rsidRPr="00437D5A" w:rsidRDefault="00F30E87" w:rsidP="00F30E87">
      <w:pPr>
        <w:jc w:val="both"/>
        <w:rPr>
          <w:b/>
          <w:color w:val="0070C0"/>
          <w:sz w:val="22"/>
          <w:szCs w:val="22"/>
        </w:rPr>
      </w:pPr>
    </w:p>
    <w:p w:rsidR="00F30E87" w:rsidRDefault="00F30E87" w:rsidP="00F30E87">
      <w:pPr>
        <w:jc w:val="both"/>
        <w:rPr>
          <w:b/>
          <w:color w:val="0000FF"/>
          <w:sz w:val="22"/>
          <w:szCs w:val="22"/>
          <w:u w:val="single"/>
        </w:rPr>
      </w:pPr>
    </w:p>
    <w:p w:rsidR="00F30E87" w:rsidRPr="00FD32FA" w:rsidRDefault="00F30E87" w:rsidP="00F30E87">
      <w:pPr>
        <w:jc w:val="both"/>
        <w:rPr>
          <w:b/>
          <w:color w:val="0070C0"/>
          <w:sz w:val="22"/>
          <w:szCs w:val="22"/>
        </w:rPr>
      </w:pPr>
      <w:r>
        <w:rPr>
          <w:b/>
          <w:color w:val="0070C0"/>
          <w:sz w:val="22"/>
          <w:szCs w:val="22"/>
        </w:rPr>
        <w:t>Question 11</w:t>
      </w:r>
      <w:r w:rsidRPr="00437D5A">
        <w:rPr>
          <w:b/>
          <w:color w:val="0070C0"/>
          <w:sz w:val="22"/>
          <w:szCs w:val="22"/>
        </w:rPr>
        <w:t xml:space="preserve"> – </w:t>
      </w:r>
      <w:r>
        <w:rPr>
          <w:b/>
          <w:color w:val="0070C0"/>
          <w:sz w:val="22"/>
          <w:szCs w:val="22"/>
        </w:rPr>
        <w:t xml:space="preserve">Do you have any other comments that you have not </w:t>
      </w:r>
      <w:r w:rsidR="002105A2">
        <w:rPr>
          <w:b/>
          <w:color w:val="0070C0"/>
          <w:sz w:val="22"/>
          <w:szCs w:val="22"/>
        </w:rPr>
        <w:t>made elsewhere in your response?</w:t>
      </w:r>
    </w:p>
    <w:p w:rsidR="00CA507D" w:rsidRPr="00ED7F1E" w:rsidRDefault="00CA507D" w:rsidP="00CA507D">
      <w:pPr>
        <w:rPr>
          <w:sz w:val="22"/>
          <w:szCs w:val="22"/>
        </w:rPr>
      </w:pPr>
    </w:p>
    <w:p w:rsidR="00CA507D" w:rsidRPr="00ED7F1E" w:rsidRDefault="00F30E87" w:rsidP="00CA507D">
      <w:pPr>
        <w:rPr>
          <w:sz w:val="22"/>
          <w:szCs w:val="22"/>
        </w:rPr>
      </w:pPr>
      <w:r w:rsidRPr="00ED7F1E">
        <w:rPr>
          <w:rFonts w:cs="Arial"/>
          <w:b/>
          <w:noProof/>
          <w:color w:val="0000FF"/>
        </w:rPr>
        <mc:AlternateContent>
          <mc:Choice Requires="wps">
            <w:drawing>
              <wp:anchor distT="0" distB="0" distL="114300" distR="114300" simplePos="0" relativeHeight="251673600" behindDoc="0" locked="0" layoutInCell="1" allowOverlap="1" wp14:anchorId="32503419" wp14:editId="49EB64A5">
                <wp:simplePos x="0" y="0"/>
                <wp:positionH relativeFrom="column">
                  <wp:posOffset>3810</wp:posOffset>
                </wp:positionH>
                <wp:positionV relativeFrom="paragraph">
                  <wp:posOffset>14605</wp:posOffset>
                </wp:positionV>
                <wp:extent cx="6400800" cy="2390775"/>
                <wp:effectExtent l="0" t="0" r="19050" b="285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90775"/>
                        </a:xfrm>
                        <a:prstGeom prst="rect">
                          <a:avLst/>
                        </a:prstGeom>
                        <a:solidFill>
                          <a:srgbClr val="FFFFFF"/>
                        </a:solidFill>
                        <a:ln w="9525">
                          <a:solidFill>
                            <a:srgbClr val="0000FF"/>
                          </a:solidFill>
                          <a:miter lim="800000"/>
                          <a:headEnd/>
                          <a:tailEnd/>
                        </a:ln>
                      </wps:spPr>
                      <wps:txbx>
                        <w:txbxContent>
                          <w:p w:rsidR="00F30E87" w:rsidRPr="00B102E7" w:rsidRDefault="00F30E87" w:rsidP="00F30E87">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pt;margin-top:1.15pt;width:7in;height:18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6gLwIAAFk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" strokecolor="blue">
                <v:textbox>
                  <w:txbxContent>
                    <w:p w:rsidR="00F30E87" w:rsidRPr="00B102E7" w:rsidRDefault="00F30E87" w:rsidP="00F30E87">
                      <w:pPr>
                        <w:rPr>
                          <w:color w:val="0000FF"/>
                        </w:rPr>
                      </w:pPr>
                    </w:p>
                  </w:txbxContent>
                </v:textbox>
              </v:shape>
            </w:pict>
          </mc:Fallback>
        </mc:AlternateContent>
      </w:r>
    </w:p>
    <w:p w:rsidR="00CA507D" w:rsidRDefault="00CA507D" w:rsidP="00CA507D"/>
    <w:p w:rsidR="00CA507D" w:rsidRDefault="00CA507D"/>
    <w:sectPr w:rsidR="00CA507D" w:rsidSect="003A061E">
      <w:pgSz w:w="11906" w:h="16838" w:code="9"/>
      <w:pgMar w:top="624" w:right="624" w:bottom="624" w:left="62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10" w:rsidRDefault="000C0C10">
      <w:r>
        <w:separator/>
      </w:r>
    </w:p>
  </w:endnote>
  <w:endnote w:type="continuationSeparator" w:id="0">
    <w:p w:rsidR="000C0C10" w:rsidRDefault="000C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10" w:rsidRDefault="000C0C10" w:rsidP="003A0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0C10" w:rsidRDefault="000C0C10" w:rsidP="003A06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10" w:rsidRPr="004B1361" w:rsidRDefault="000C0C10" w:rsidP="003A061E">
    <w:pPr>
      <w:pStyle w:val="Footer"/>
      <w:ind w:right="360"/>
      <w:jc w:val="right"/>
      <w:rPr>
        <w:sz w:val="16"/>
        <w:szCs w:val="16"/>
      </w:rPr>
    </w:pPr>
    <w:r w:rsidRPr="004B1361">
      <w:rPr>
        <w:sz w:val="16"/>
        <w:szCs w:val="16"/>
      </w:rPr>
      <w:t xml:space="preserve">Page </w:t>
    </w:r>
    <w:r w:rsidRPr="004B1361">
      <w:rPr>
        <w:sz w:val="16"/>
        <w:szCs w:val="16"/>
      </w:rPr>
      <w:fldChar w:fldCharType="begin"/>
    </w:r>
    <w:r w:rsidRPr="004B1361">
      <w:rPr>
        <w:sz w:val="16"/>
        <w:szCs w:val="16"/>
      </w:rPr>
      <w:instrText xml:space="preserve"> PAGE </w:instrText>
    </w:r>
    <w:r w:rsidRPr="004B1361">
      <w:rPr>
        <w:sz w:val="16"/>
        <w:szCs w:val="16"/>
      </w:rPr>
      <w:fldChar w:fldCharType="separate"/>
    </w:r>
    <w:r w:rsidR="00360881">
      <w:rPr>
        <w:noProof/>
        <w:sz w:val="16"/>
        <w:szCs w:val="16"/>
      </w:rPr>
      <w:t>1</w:t>
    </w:r>
    <w:r w:rsidRPr="004B1361">
      <w:rPr>
        <w:sz w:val="16"/>
        <w:szCs w:val="16"/>
      </w:rPr>
      <w:fldChar w:fldCharType="end"/>
    </w:r>
    <w:r w:rsidRPr="004B1361">
      <w:rPr>
        <w:sz w:val="16"/>
        <w:szCs w:val="16"/>
      </w:rPr>
      <w:t xml:space="preserve"> of </w:t>
    </w:r>
    <w:r w:rsidRPr="004B1361">
      <w:rPr>
        <w:sz w:val="16"/>
        <w:szCs w:val="16"/>
      </w:rPr>
      <w:fldChar w:fldCharType="begin"/>
    </w:r>
    <w:r w:rsidRPr="004B1361">
      <w:rPr>
        <w:sz w:val="16"/>
        <w:szCs w:val="16"/>
      </w:rPr>
      <w:instrText xml:space="preserve"> NUMPAGES </w:instrText>
    </w:r>
    <w:r w:rsidRPr="004B1361">
      <w:rPr>
        <w:sz w:val="16"/>
        <w:szCs w:val="16"/>
      </w:rPr>
      <w:fldChar w:fldCharType="separate"/>
    </w:r>
    <w:r w:rsidR="00360881">
      <w:rPr>
        <w:noProof/>
        <w:sz w:val="16"/>
        <w:szCs w:val="16"/>
      </w:rPr>
      <w:t>26</w:t>
    </w:r>
    <w:r w:rsidRPr="004B136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10" w:rsidRDefault="000C0C10">
      <w:r>
        <w:separator/>
      </w:r>
    </w:p>
  </w:footnote>
  <w:footnote w:type="continuationSeparator" w:id="0">
    <w:p w:rsidR="000C0C10" w:rsidRDefault="000C0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8E9"/>
    <w:multiLevelType w:val="hybridMultilevel"/>
    <w:tmpl w:val="2F7C16E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C21E3A"/>
    <w:multiLevelType w:val="hybridMultilevel"/>
    <w:tmpl w:val="9324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502C3"/>
    <w:multiLevelType w:val="hybridMultilevel"/>
    <w:tmpl w:val="A7C848F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93336C"/>
    <w:multiLevelType w:val="hybridMultilevel"/>
    <w:tmpl w:val="F48052F2"/>
    <w:lvl w:ilvl="0" w:tplc="EA22CA1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88550A"/>
    <w:multiLevelType w:val="hybridMultilevel"/>
    <w:tmpl w:val="5A4A59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420E02"/>
    <w:multiLevelType w:val="hybridMultilevel"/>
    <w:tmpl w:val="B25CE5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9D5B1D"/>
    <w:multiLevelType w:val="hybridMultilevel"/>
    <w:tmpl w:val="44409E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EE1100"/>
    <w:multiLevelType w:val="hybridMultilevel"/>
    <w:tmpl w:val="C29A3C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1F43DBF"/>
    <w:multiLevelType w:val="hybridMultilevel"/>
    <w:tmpl w:val="8E1C29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8C0494"/>
    <w:multiLevelType w:val="hybridMultilevel"/>
    <w:tmpl w:val="B1A47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3350DC"/>
    <w:multiLevelType w:val="hybridMultilevel"/>
    <w:tmpl w:val="91D2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8E5248"/>
    <w:multiLevelType w:val="hybridMultilevel"/>
    <w:tmpl w:val="94D086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BA50C2A"/>
    <w:multiLevelType w:val="hybridMultilevel"/>
    <w:tmpl w:val="CF7EC5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DB52842"/>
    <w:multiLevelType w:val="hybridMultilevel"/>
    <w:tmpl w:val="7242B7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0D4F93"/>
    <w:multiLevelType w:val="hybridMultilevel"/>
    <w:tmpl w:val="022A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318F8"/>
    <w:multiLevelType w:val="hybridMultilevel"/>
    <w:tmpl w:val="366ACE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E111AC5"/>
    <w:multiLevelType w:val="hybridMultilevel"/>
    <w:tmpl w:val="35C4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D9287A"/>
    <w:multiLevelType w:val="hybridMultilevel"/>
    <w:tmpl w:val="32DE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C87137"/>
    <w:multiLevelType w:val="hybridMultilevel"/>
    <w:tmpl w:val="369211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78A1716"/>
    <w:multiLevelType w:val="hybridMultilevel"/>
    <w:tmpl w:val="DA1A8F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802012B"/>
    <w:multiLevelType w:val="hybridMultilevel"/>
    <w:tmpl w:val="2588285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8B42FBA"/>
    <w:multiLevelType w:val="hybridMultilevel"/>
    <w:tmpl w:val="5BD0D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B11456"/>
    <w:multiLevelType w:val="hybridMultilevel"/>
    <w:tmpl w:val="A3D248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D2C2709"/>
    <w:multiLevelType w:val="hybridMultilevel"/>
    <w:tmpl w:val="6B701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CDD3C20"/>
    <w:multiLevelType w:val="hybridMultilevel"/>
    <w:tmpl w:val="ABCE70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1FC1055"/>
    <w:multiLevelType w:val="hybridMultilevel"/>
    <w:tmpl w:val="7A6021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2B315FE"/>
    <w:multiLevelType w:val="hybridMultilevel"/>
    <w:tmpl w:val="626AD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8F774A3"/>
    <w:multiLevelType w:val="hybridMultilevel"/>
    <w:tmpl w:val="AE384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A34479"/>
    <w:multiLevelType w:val="hybridMultilevel"/>
    <w:tmpl w:val="26026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8"/>
  </w:num>
  <w:num w:numId="3">
    <w:abstractNumId w:val="12"/>
  </w:num>
  <w:num w:numId="4">
    <w:abstractNumId w:val="11"/>
  </w:num>
  <w:num w:numId="5">
    <w:abstractNumId w:val="7"/>
  </w:num>
  <w:num w:numId="6">
    <w:abstractNumId w:val="20"/>
  </w:num>
  <w:num w:numId="7">
    <w:abstractNumId w:val="18"/>
  </w:num>
  <w:num w:numId="8">
    <w:abstractNumId w:val="8"/>
  </w:num>
  <w:num w:numId="9">
    <w:abstractNumId w:val="6"/>
  </w:num>
  <w:num w:numId="10">
    <w:abstractNumId w:val="25"/>
  </w:num>
  <w:num w:numId="11">
    <w:abstractNumId w:val="22"/>
  </w:num>
  <w:num w:numId="12">
    <w:abstractNumId w:val="5"/>
  </w:num>
  <w:num w:numId="13">
    <w:abstractNumId w:val="24"/>
  </w:num>
  <w:num w:numId="14">
    <w:abstractNumId w:val="4"/>
  </w:num>
  <w:num w:numId="15">
    <w:abstractNumId w:val="3"/>
  </w:num>
  <w:num w:numId="16">
    <w:abstractNumId w:val="16"/>
  </w:num>
  <w:num w:numId="17">
    <w:abstractNumId w:val="1"/>
  </w:num>
  <w:num w:numId="18">
    <w:abstractNumId w:val="17"/>
  </w:num>
  <w:num w:numId="19">
    <w:abstractNumId w:val="0"/>
  </w:num>
  <w:num w:numId="20">
    <w:abstractNumId w:val="21"/>
  </w:num>
  <w:num w:numId="21">
    <w:abstractNumId w:val="10"/>
  </w:num>
  <w:num w:numId="22">
    <w:abstractNumId w:val="27"/>
  </w:num>
  <w:num w:numId="23">
    <w:abstractNumId w:val="14"/>
  </w:num>
  <w:num w:numId="24">
    <w:abstractNumId w:val="2"/>
  </w:num>
  <w:num w:numId="25">
    <w:abstractNumId w:val="13"/>
  </w:num>
  <w:num w:numId="26">
    <w:abstractNumId w:val="19"/>
  </w:num>
  <w:num w:numId="27">
    <w:abstractNumId w:val="15"/>
  </w:num>
  <w:num w:numId="28">
    <w:abstractNumId w:val="23"/>
  </w:num>
  <w:num w:numId="2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91"/>
    <w:rsid w:val="00000A25"/>
    <w:rsid w:val="00000F49"/>
    <w:rsid w:val="00005907"/>
    <w:rsid w:val="00006608"/>
    <w:rsid w:val="00010216"/>
    <w:rsid w:val="00010DAB"/>
    <w:rsid w:val="00010DEE"/>
    <w:rsid w:val="000124E2"/>
    <w:rsid w:val="00014C86"/>
    <w:rsid w:val="000164E5"/>
    <w:rsid w:val="000244FD"/>
    <w:rsid w:val="00027889"/>
    <w:rsid w:val="00034BEC"/>
    <w:rsid w:val="00041A44"/>
    <w:rsid w:val="000452B5"/>
    <w:rsid w:val="0005063A"/>
    <w:rsid w:val="00057194"/>
    <w:rsid w:val="0005760A"/>
    <w:rsid w:val="0005777B"/>
    <w:rsid w:val="000655CB"/>
    <w:rsid w:val="00073644"/>
    <w:rsid w:val="00091D89"/>
    <w:rsid w:val="00095710"/>
    <w:rsid w:val="000A08A5"/>
    <w:rsid w:val="000A2211"/>
    <w:rsid w:val="000A7624"/>
    <w:rsid w:val="000C0315"/>
    <w:rsid w:val="000C0C10"/>
    <w:rsid w:val="000C6D07"/>
    <w:rsid w:val="000D1CCD"/>
    <w:rsid w:val="000D43D3"/>
    <w:rsid w:val="000D4481"/>
    <w:rsid w:val="000D5608"/>
    <w:rsid w:val="000F1F66"/>
    <w:rsid w:val="001006C9"/>
    <w:rsid w:val="001051EE"/>
    <w:rsid w:val="001101D0"/>
    <w:rsid w:val="0011147E"/>
    <w:rsid w:val="00112587"/>
    <w:rsid w:val="00114BA6"/>
    <w:rsid w:val="00116754"/>
    <w:rsid w:val="00122318"/>
    <w:rsid w:val="00123713"/>
    <w:rsid w:val="00124D80"/>
    <w:rsid w:val="001253A6"/>
    <w:rsid w:val="0013291A"/>
    <w:rsid w:val="00133712"/>
    <w:rsid w:val="00133F36"/>
    <w:rsid w:val="00134D9D"/>
    <w:rsid w:val="001419E9"/>
    <w:rsid w:val="00142F80"/>
    <w:rsid w:val="00145D6B"/>
    <w:rsid w:val="00151848"/>
    <w:rsid w:val="00152838"/>
    <w:rsid w:val="00153776"/>
    <w:rsid w:val="00153A66"/>
    <w:rsid w:val="001560A2"/>
    <w:rsid w:val="00161F4E"/>
    <w:rsid w:val="00164F4C"/>
    <w:rsid w:val="0016699C"/>
    <w:rsid w:val="00174977"/>
    <w:rsid w:val="00182995"/>
    <w:rsid w:val="001849F6"/>
    <w:rsid w:val="00185038"/>
    <w:rsid w:val="001A0481"/>
    <w:rsid w:val="001A1ED3"/>
    <w:rsid w:val="001A3DFB"/>
    <w:rsid w:val="001A4AC3"/>
    <w:rsid w:val="001A5B3F"/>
    <w:rsid w:val="001B6D8D"/>
    <w:rsid w:val="001C26CE"/>
    <w:rsid w:val="001C66C0"/>
    <w:rsid w:val="001C7B4A"/>
    <w:rsid w:val="001D2515"/>
    <w:rsid w:val="001D2F89"/>
    <w:rsid w:val="001D3775"/>
    <w:rsid w:val="001D5243"/>
    <w:rsid w:val="001D7D17"/>
    <w:rsid w:val="001E29DD"/>
    <w:rsid w:val="001E7684"/>
    <w:rsid w:val="001F07B3"/>
    <w:rsid w:val="001F5162"/>
    <w:rsid w:val="001F76DD"/>
    <w:rsid w:val="00205B39"/>
    <w:rsid w:val="002105A2"/>
    <w:rsid w:val="00212DE8"/>
    <w:rsid w:val="002161DA"/>
    <w:rsid w:val="00216477"/>
    <w:rsid w:val="002177E8"/>
    <w:rsid w:val="00217D00"/>
    <w:rsid w:val="00230831"/>
    <w:rsid w:val="002368BB"/>
    <w:rsid w:val="00236C2F"/>
    <w:rsid w:val="002421C6"/>
    <w:rsid w:val="00243ED9"/>
    <w:rsid w:val="002447CF"/>
    <w:rsid w:val="002453EA"/>
    <w:rsid w:val="00246C80"/>
    <w:rsid w:val="00275F7A"/>
    <w:rsid w:val="00276ACC"/>
    <w:rsid w:val="00290C64"/>
    <w:rsid w:val="002965DD"/>
    <w:rsid w:val="002A3317"/>
    <w:rsid w:val="002A3493"/>
    <w:rsid w:val="002A5E3B"/>
    <w:rsid w:val="002B2F6F"/>
    <w:rsid w:val="002D06F0"/>
    <w:rsid w:val="002D41A9"/>
    <w:rsid w:val="002E296D"/>
    <w:rsid w:val="002F58F1"/>
    <w:rsid w:val="0030285F"/>
    <w:rsid w:val="00307712"/>
    <w:rsid w:val="003107FC"/>
    <w:rsid w:val="00313365"/>
    <w:rsid w:val="003146E2"/>
    <w:rsid w:val="00331969"/>
    <w:rsid w:val="003326E1"/>
    <w:rsid w:val="00345976"/>
    <w:rsid w:val="00347046"/>
    <w:rsid w:val="003479C2"/>
    <w:rsid w:val="003521F7"/>
    <w:rsid w:val="00353BC1"/>
    <w:rsid w:val="0035749E"/>
    <w:rsid w:val="00360881"/>
    <w:rsid w:val="00361296"/>
    <w:rsid w:val="00363046"/>
    <w:rsid w:val="00367EA5"/>
    <w:rsid w:val="003703F5"/>
    <w:rsid w:val="0038107F"/>
    <w:rsid w:val="003849B6"/>
    <w:rsid w:val="003A061E"/>
    <w:rsid w:val="003A73A3"/>
    <w:rsid w:val="003B7357"/>
    <w:rsid w:val="003C237C"/>
    <w:rsid w:val="003C43C9"/>
    <w:rsid w:val="003C69C7"/>
    <w:rsid w:val="003D1857"/>
    <w:rsid w:val="003D1923"/>
    <w:rsid w:val="003E1A22"/>
    <w:rsid w:val="003E3051"/>
    <w:rsid w:val="003E4480"/>
    <w:rsid w:val="003E5466"/>
    <w:rsid w:val="00404846"/>
    <w:rsid w:val="0041352E"/>
    <w:rsid w:val="00424D00"/>
    <w:rsid w:val="0042666E"/>
    <w:rsid w:val="004301A8"/>
    <w:rsid w:val="0043470A"/>
    <w:rsid w:val="00437D5A"/>
    <w:rsid w:val="00440EF2"/>
    <w:rsid w:val="00453439"/>
    <w:rsid w:val="004578FB"/>
    <w:rsid w:val="004620CA"/>
    <w:rsid w:val="004701F1"/>
    <w:rsid w:val="00470EA6"/>
    <w:rsid w:val="00471B31"/>
    <w:rsid w:val="00474349"/>
    <w:rsid w:val="0048558C"/>
    <w:rsid w:val="004A2703"/>
    <w:rsid w:val="004B6E00"/>
    <w:rsid w:val="004B7ADD"/>
    <w:rsid w:val="004C1C5D"/>
    <w:rsid w:val="004C21B2"/>
    <w:rsid w:val="004C305A"/>
    <w:rsid w:val="004D4B96"/>
    <w:rsid w:val="004D66F6"/>
    <w:rsid w:val="004E70AA"/>
    <w:rsid w:val="005016D3"/>
    <w:rsid w:val="005033A5"/>
    <w:rsid w:val="00505A3D"/>
    <w:rsid w:val="00506B31"/>
    <w:rsid w:val="00507292"/>
    <w:rsid w:val="005106AD"/>
    <w:rsid w:val="0052379F"/>
    <w:rsid w:val="00524536"/>
    <w:rsid w:val="00534848"/>
    <w:rsid w:val="00537ED0"/>
    <w:rsid w:val="005564A8"/>
    <w:rsid w:val="005654A7"/>
    <w:rsid w:val="00566F3A"/>
    <w:rsid w:val="00573CA9"/>
    <w:rsid w:val="005915A3"/>
    <w:rsid w:val="0059544C"/>
    <w:rsid w:val="005A0D89"/>
    <w:rsid w:val="005A6A4B"/>
    <w:rsid w:val="005B172F"/>
    <w:rsid w:val="005B7642"/>
    <w:rsid w:val="005B782B"/>
    <w:rsid w:val="005C2F0F"/>
    <w:rsid w:val="005D0EC2"/>
    <w:rsid w:val="005D1403"/>
    <w:rsid w:val="005D609A"/>
    <w:rsid w:val="005D69DD"/>
    <w:rsid w:val="005F0F5F"/>
    <w:rsid w:val="005F13F3"/>
    <w:rsid w:val="005F1EC2"/>
    <w:rsid w:val="005F6308"/>
    <w:rsid w:val="00601E9E"/>
    <w:rsid w:val="006127FB"/>
    <w:rsid w:val="00613748"/>
    <w:rsid w:val="00632556"/>
    <w:rsid w:val="00637073"/>
    <w:rsid w:val="00640F4D"/>
    <w:rsid w:val="00641CA8"/>
    <w:rsid w:val="00647596"/>
    <w:rsid w:val="006560BD"/>
    <w:rsid w:val="00657B25"/>
    <w:rsid w:val="006701DC"/>
    <w:rsid w:val="0068704B"/>
    <w:rsid w:val="006A0884"/>
    <w:rsid w:val="006A465A"/>
    <w:rsid w:val="006B7FB9"/>
    <w:rsid w:val="006C1FB0"/>
    <w:rsid w:val="006C222B"/>
    <w:rsid w:val="006D333B"/>
    <w:rsid w:val="006D6487"/>
    <w:rsid w:val="006E1B5E"/>
    <w:rsid w:val="006E1E0E"/>
    <w:rsid w:val="006F32C8"/>
    <w:rsid w:val="006F51CB"/>
    <w:rsid w:val="006F5628"/>
    <w:rsid w:val="00700EAC"/>
    <w:rsid w:val="00704FE1"/>
    <w:rsid w:val="007069B5"/>
    <w:rsid w:val="0071621B"/>
    <w:rsid w:val="007166FD"/>
    <w:rsid w:val="0071782A"/>
    <w:rsid w:val="0071799C"/>
    <w:rsid w:val="0072330D"/>
    <w:rsid w:val="00723693"/>
    <w:rsid w:val="00723E0A"/>
    <w:rsid w:val="0072706C"/>
    <w:rsid w:val="007301EC"/>
    <w:rsid w:val="007312E3"/>
    <w:rsid w:val="00732C1A"/>
    <w:rsid w:val="0073617C"/>
    <w:rsid w:val="00740E3B"/>
    <w:rsid w:val="00757363"/>
    <w:rsid w:val="007631C7"/>
    <w:rsid w:val="0077743C"/>
    <w:rsid w:val="007805DD"/>
    <w:rsid w:val="00783189"/>
    <w:rsid w:val="00786F2A"/>
    <w:rsid w:val="0079237C"/>
    <w:rsid w:val="007927D2"/>
    <w:rsid w:val="00795689"/>
    <w:rsid w:val="007A42B4"/>
    <w:rsid w:val="007B2EC6"/>
    <w:rsid w:val="007B3BF2"/>
    <w:rsid w:val="007D216D"/>
    <w:rsid w:val="007E1326"/>
    <w:rsid w:val="007E4868"/>
    <w:rsid w:val="007E4C41"/>
    <w:rsid w:val="007E7B4E"/>
    <w:rsid w:val="007F08B1"/>
    <w:rsid w:val="007F47DD"/>
    <w:rsid w:val="007F5657"/>
    <w:rsid w:val="008028B7"/>
    <w:rsid w:val="00823A81"/>
    <w:rsid w:val="00833DBD"/>
    <w:rsid w:val="008342EB"/>
    <w:rsid w:val="008368F9"/>
    <w:rsid w:val="00837CA4"/>
    <w:rsid w:val="00842DBB"/>
    <w:rsid w:val="0084448C"/>
    <w:rsid w:val="00844691"/>
    <w:rsid w:val="00851C8C"/>
    <w:rsid w:val="00854996"/>
    <w:rsid w:val="0085520D"/>
    <w:rsid w:val="00857EC2"/>
    <w:rsid w:val="0086493A"/>
    <w:rsid w:val="00864A30"/>
    <w:rsid w:val="00864C34"/>
    <w:rsid w:val="00866031"/>
    <w:rsid w:val="00867302"/>
    <w:rsid w:val="008673EF"/>
    <w:rsid w:val="008773F2"/>
    <w:rsid w:val="008822B3"/>
    <w:rsid w:val="00884F66"/>
    <w:rsid w:val="00885290"/>
    <w:rsid w:val="00893791"/>
    <w:rsid w:val="008A136D"/>
    <w:rsid w:val="008A4059"/>
    <w:rsid w:val="008A421A"/>
    <w:rsid w:val="008A50A6"/>
    <w:rsid w:val="008A744A"/>
    <w:rsid w:val="008C0007"/>
    <w:rsid w:val="008D2424"/>
    <w:rsid w:val="008D27BE"/>
    <w:rsid w:val="008D765F"/>
    <w:rsid w:val="008E0368"/>
    <w:rsid w:val="008E6FF0"/>
    <w:rsid w:val="008F5FA4"/>
    <w:rsid w:val="009035F1"/>
    <w:rsid w:val="00903D39"/>
    <w:rsid w:val="009046F4"/>
    <w:rsid w:val="009065F1"/>
    <w:rsid w:val="00906DFA"/>
    <w:rsid w:val="0091152E"/>
    <w:rsid w:val="00911A75"/>
    <w:rsid w:val="00912E14"/>
    <w:rsid w:val="00922ABB"/>
    <w:rsid w:val="00923BA3"/>
    <w:rsid w:val="009334CE"/>
    <w:rsid w:val="00933F5F"/>
    <w:rsid w:val="009345EE"/>
    <w:rsid w:val="009431D4"/>
    <w:rsid w:val="00944B4A"/>
    <w:rsid w:val="00946602"/>
    <w:rsid w:val="0095151F"/>
    <w:rsid w:val="00957945"/>
    <w:rsid w:val="00957A57"/>
    <w:rsid w:val="00963AB8"/>
    <w:rsid w:val="009657CD"/>
    <w:rsid w:val="00966A39"/>
    <w:rsid w:val="00967E24"/>
    <w:rsid w:val="00977E15"/>
    <w:rsid w:val="00980247"/>
    <w:rsid w:val="00985F87"/>
    <w:rsid w:val="0098799A"/>
    <w:rsid w:val="00987BA0"/>
    <w:rsid w:val="009A0298"/>
    <w:rsid w:val="009A0BBD"/>
    <w:rsid w:val="009A2291"/>
    <w:rsid w:val="009A24D6"/>
    <w:rsid w:val="009A4B20"/>
    <w:rsid w:val="009A56D2"/>
    <w:rsid w:val="009A6C0B"/>
    <w:rsid w:val="009C51BB"/>
    <w:rsid w:val="009C67F9"/>
    <w:rsid w:val="009E0B93"/>
    <w:rsid w:val="009E0D59"/>
    <w:rsid w:val="009E7CAF"/>
    <w:rsid w:val="009F12EC"/>
    <w:rsid w:val="009F660A"/>
    <w:rsid w:val="00A01378"/>
    <w:rsid w:val="00A158D6"/>
    <w:rsid w:val="00A21163"/>
    <w:rsid w:val="00A21D26"/>
    <w:rsid w:val="00A2477C"/>
    <w:rsid w:val="00A25019"/>
    <w:rsid w:val="00A473FD"/>
    <w:rsid w:val="00A53F14"/>
    <w:rsid w:val="00A55529"/>
    <w:rsid w:val="00A61BA1"/>
    <w:rsid w:val="00A641A7"/>
    <w:rsid w:val="00A6489E"/>
    <w:rsid w:val="00A64D14"/>
    <w:rsid w:val="00A7041A"/>
    <w:rsid w:val="00A70F09"/>
    <w:rsid w:val="00A77505"/>
    <w:rsid w:val="00A846A9"/>
    <w:rsid w:val="00A917A7"/>
    <w:rsid w:val="00A929F1"/>
    <w:rsid w:val="00AA62AF"/>
    <w:rsid w:val="00AA713F"/>
    <w:rsid w:val="00AC1A47"/>
    <w:rsid w:val="00AC676C"/>
    <w:rsid w:val="00AC7BA7"/>
    <w:rsid w:val="00AD7270"/>
    <w:rsid w:val="00AF2547"/>
    <w:rsid w:val="00B02F74"/>
    <w:rsid w:val="00B051A0"/>
    <w:rsid w:val="00B05724"/>
    <w:rsid w:val="00B16915"/>
    <w:rsid w:val="00B17C75"/>
    <w:rsid w:val="00B2172C"/>
    <w:rsid w:val="00B237E2"/>
    <w:rsid w:val="00B23A33"/>
    <w:rsid w:val="00B25567"/>
    <w:rsid w:val="00B30D67"/>
    <w:rsid w:val="00B334B8"/>
    <w:rsid w:val="00B338BC"/>
    <w:rsid w:val="00B418CC"/>
    <w:rsid w:val="00B42755"/>
    <w:rsid w:val="00B440A4"/>
    <w:rsid w:val="00B47520"/>
    <w:rsid w:val="00B47815"/>
    <w:rsid w:val="00B47DD0"/>
    <w:rsid w:val="00B57946"/>
    <w:rsid w:val="00B57FDF"/>
    <w:rsid w:val="00B701A1"/>
    <w:rsid w:val="00B70567"/>
    <w:rsid w:val="00B715C1"/>
    <w:rsid w:val="00B7672A"/>
    <w:rsid w:val="00B76A5C"/>
    <w:rsid w:val="00B76B29"/>
    <w:rsid w:val="00B9308F"/>
    <w:rsid w:val="00B95DF6"/>
    <w:rsid w:val="00BB27E5"/>
    <w:rsid w:val="00BB44D6"/>
    <w:rsid w:val="00BB5A9B"/>
    <w:rsid w:val="00BD23D6"/>
    <w:rsid w:val="00BE06FE"/>
    <w:rsid w:val="00BF171A"/>
    <w:rsid w:val="00C06F4E"/>
    <w:rsid w:val="00C114BB"/>
    <w:rsid w:val="00C17177"/>
    <w:rsid w:val="00C176E1"/>
    <w:rsid w:val="00C204F4"/>
    <w:rsid w:val="00C241A7"/>
    <w:rsid w:val="00C31CBA"/>
    <w:rsid w:val="00C342C1"/>
    <w:rsid w:val="00C37DF7"/>
    <w:rsid w:val="00C37FD6"/>
    <w:rsid w:val="00C520F7"/>
    <w:rsid w:val="00C528E5"/>
    <w:rsid w:val="00C55C2E"/>
    <w:rsid w:val="00C56ECA"/>
    <w:rsid w:val="00C73B02"/>
    <w:rsid w:val="00C82BB1"/>
    <w:rsid w:val="00C851AD"/>
    <w:rsid w:val="00C85263"/>
    <w:rsid w:val="00C86F19"/>
    <w:rsid w:val="00C90483"/>
    <w:rsid w:val="00CA1962"/>
    <w:rsid w:val="00CA507D"/>
    <w:rsid w:val="00CB206C"/>
    <w:rsid w:val="00CB675F"/>
    <w:rsid w:val="00CC1A08"/>
    <w:rsid w:val="00CD0E80"/>
    <w:rsid w:val="00CD214F"/>
    <w:rsid w:val="00CD4F4C"/>
    <w:rsid w:val="00CE46B3"/>
    <w:rsid w:val="00CF0B7F"/>
    <w:rsid w:val="00CF22D7"/>
    <w:rsid w:val="00CF32C2"/>
    <w:rsid w:val="00D0770F"/>
    <w:rsid w:val="00D11BCD"/>
    <w:rsid w:val="00D1332A"/>
    <w:rsid w:val="00D144D0"/>
    <w:rsid w:val="00D15225"/>
    <w:rsid w:val="00D1648E"/>
    <w:rsid w:val="00D21257"/>
    <w:rsid w:val="00D22F28"/>
    <w:rsid w:val="00D23C2C"/>
    <w:rsid w:val="00D317BF"/>
    <w:rsid w:val="00D33BE6"/>
    <w:rsid w:val="00D347B6"/>
    <w:rsid w:val="00D34F13"/>
    <w:rsid w:val="00D35EC9"/>
    <w:rsid w:val="00D45675"/>
    <w:rsid w:val="00D514AE"/>
    <w:rsid w:val="00D53097"/>
    <w:rsid w:val="00D56BF7"/>
    <w:rsid w:val="00D60867"/>
    <w:rsid w:val="00D6383A"/>
    <w:rsid w:val="00D72D53"/>
    <w:rsid w:val="00D73A6C"/>
    <w:rsid w:val="00D747FF"/>
    <w:rsid w:val="00D81541"/>
    <w:rsid w:val="00D85E3B"/>
    <w:rsid w:val="00D86524"/>
    <w:rsid w:val="00D878F1"/>
    <w:rsid w:val="00D92354"/>
    <w:rsid w:val="00D941A4"/>
    <w:rsid w:val="00D97E28"/>
    <w:rsid w:val="00DA542D"/>
    <w:rsid w:val="00DA6029"/>
    <w:rsid w:val="00DB501F"/>
    <w:rsid w:val="00DB58EA"/>
    <w:rsid w:val="00DC63C4"/>
    <w:rsid w:val="00DD3784"/>
    <w:rsid w:val="00DE0326"/>
    <w:rsid w:val="00DE40D4"/>
    <w:rsid w:val="00DF5C0B"/>
    <w:rsid w:val="00E00498"/>
    <w:rsid w:val="00E014EA"/>
    <w:rsid w:val="00E11333"/>
    <w:rsid w:val="00E13A78"/>
    <w:rsid w:val="00E248EE"/>
    <w:rsid w:val="00E2525F"/>
    <w:rsid w:val="00E255B6"/>
    <w:rsid w:val="00E32F07"/>
    <w:rsid w:val="00E3433A"/>
    <w:rsid w:val="00E35B26"/>
    <w:rsid w:val="00E40DF0"/>
    <w:rsid w:val="00E418AA"/>
    <w:rsid w:val="00E46B26"/>
    <w:rsid w:val="00E47793"/>
    <w:rsid w:val="00E56593"/>
    <w:rsid w:val="00E56CAF"/>
    <w:rsid w:val="00E65A62"/>
    <w:rsid w:val="00E66E2D"/>
    <w:rsid w:val="00E6723E"/>
    <w:rsid w:val="00E672BD"/>
    <w:rsid w:val="00E83250"/>
    <w:rsid w:val="00E845D0"/>
    <w:rsid w:val="00E863C1"/>
    <w:rsid w:val="00E87D7C"/>
    <w:rsid w:val="00E92BD2"/>
    <w:rsid w:val="00E94CB1"/>
    <w:rsid w:val="00E95A5C"/>
    <w:rsid w:val="00E9670D"/>
    <w:rsid w:val="00E97E91"/>
    <w:rsid w:val="00EA1906"/>
    <w:rsid w:val="00EA2A11"/>
    <w:rsid w:val="00EA4AD6"/>
    <w:rsid w:val="00EB1365"/>
    <w:rsid w:val="00EB2306"/>
    <w:rsid w:val="00EB7815"/>
    <w:rsid w:val="00EC0DB1"/>
    <w:rsid w:val="00ED3818"/>
    <w:rsid w:val="00ED7F1E"/>
    <w:rsid w:val="00EE00A5"/>
    <w:rsid w:val="00EE0331"/>
    <w:rsid w:val="00EE14E0"/>
    <w:rsid w:val="00EE4D26"/>
    <w:rsid w:val="00EF1491"/>
    <w:rsid w:val="00EF5E06"/>
    <w:rsid w:val="00F0515C"/>
    <w:rsid w:val="00F073A9"/>
    <w:rsid w:val="00F11CAA"/>
    <w:rsid w:val="00F21440"/>
    <w:rsid w:val="00F2416D"/>
    <w:rsid w:val="00F30E87"/>
    <w:rsid w:val="00F33490"/>
    <w:rsid w:val="00F46F89"/>
    <w:rsid w:val="00F535C2"/>
    <w:rsid w:val="00F576DD"/>
    <w:rsid w:val="00F63987"/>
    <w:rsid w:val="00F6676C"/>
    <w:rsid w:val="00F726D3"/>
    <w:rsid w:val="00F72A78"/>
    <w:rsid w:val="00F809AB"/>
    <w:rsid w:val="00F85D01"/>
    <w:rsid w:val="00F90FDA"/>
    <w:rsid w:val="00F9288E"/>
    <w:rsid w:val="00F9419A"/>
    <w:rsid w:val="00FA56FD"/>
    <w:rsid w:val="00FB2EE9"/>
    <w:rsid w:val="00FB79BE"/>
    <w:rsid w:val="00FC0A9B"/>
    <w:rsid w:val="00FC1284"/>
    <w:rsid w:val="00FC2DB7"/>
    <w:rsid w:val="00FC7AAA"/>
    <w:rsid w:val="00FD32FA"/>
    <w:rsid w:val="00FD7950"/>
    <w:rsid w:val="00FE57B1"/>
    <w:rsid w:val="00FF1785"/>
    <w:rsid w:val="00FF2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91"/>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7E91"/>
    <w:pPr>
      <w:tabs>
        <w:tab w:val="center" w:pos="4153"/>
        <w:tab w:val="right" w:pos="8306"/>
      </w:tabs>
    </w:pPr>
  </w:style>
  <w:style w:type="character" w:customStyle="1" w:styleId="FooterChar">
    <w:name w:val="Footer Char"/>
    <w:basedOn w:val="DefaultParagraphFont"/>
    <w:link w:val="Footer"/>
    <w:rsid w:val="00E97E91"/>
    <w:rPr>
      <w:rFonts w:ascii="Arial" w:eastAsia="Times New Roman" w:hAnsi="Arial" w:cs="Times New Roman"/>
      <w:sz w:val="20"/>
      <w:szCs w:val="20"/>
      <w:lang w:eastAsia="en-GB"/>
    </w:rPr>
  </w:style>
  <w:style w:type="character" w:styleId="PageNumber">
    <w:name w:val="page number"/>
    <w:basedOn w:val="DefaultParagraphFont"/>
    <w:rsid w:val="00E97E91"/>
  </w:style>
  <w:style w:type="character" w:styleId="Hyperlink">
    <w:name w:val="Hyperlink"/>
    <w:basedOn w:val="DefaultParagraphFont"/>
    <w:rsid w:val="00E97E91"/>
    <w:rPr>
      <w:color w:val="0000FF"/>
      <w:u w:val="single"/>
    </w:rPr>
  </w:style>
  <w:style w:type="paragraph" w:styleId="ListParagraph">
    <w:name w:val="List Paragraph"/>
    <w:basedOn w:val="Normal"/>
    <w:uiPriority w:val="34"/>
    <w:qFormat/>
    <w:rsid w:val="00E97E91"/>
    <w:pPr>
      <w:ind w:left="720"/>
    </w:pPr>
  </w:style>
  <w:style w:type="character" w:styleId="FollowedHyperlink">
    <w:name w:val="FollowedHyperlink"/>
    <w:basedOn w:val="DefaultParagraphFont"/>
    <w:uiPriority w:val="99"/>
    <w:semiHidden/>
    <w:unhideWhenUsed/>
    <w:rsid w:val="003326E1"/>
    <w:rPr>
      <w:color w:val="800080" w:themeColor="followedHyperlink"/>
      <w:u w:val="single"/>
    </w:rPr>
  </w:style>
  <w:style w:type="table" w:styleId="TableGrid">
    <w:name w:val="Table Grid"/>
    <w:basedOn w:val="TableNormal"/>
    <w:uiPriority w:val="59"/>
    <w:rsid w:val="00B05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50A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D0E80"/>
    <w:rPr>
      <w:rFonts w:ascii="Tahoma" w:hAnsi="Tahoma" w:cs="Tahoma"/>
      <w:sz w:val="16"/>
      <w:szCs w:val="16"/>
    </w:rPr>
  </w:style>
  <w:style w:type="character" w:customStyle="1" w:styleId="BalloonTextChar">
    <w:name w:val="Balloon Text Char"/>
    <w:basedOn w:val="DefaultParagraphFont"/>
    <w:link w:val="BalloonText"/>
    <w:uiPriority w:val="99"/>
    <w:semiHidden/>
    <w:rsid w:val="00CD0E80"/>
    <w:rPr>
      <w:rFonts w:ascii="Tahoma" w:eastAsia="Times New Roman" w:hAnsi="Tahoma" w:cs="Tahoma"/>
      <w:sz w:val="16"/>
      <w:szCs w:val="16"/>
      <w:lang w:eastAsia="en-GB"/>
    </w:rPr>
  </w:style>
  <w:style w:type="paragraph" w:customStyle="1" w:styleId="Char1CharChar">
    <w:name w:val="Char1 Char Char"/>
    <w:basedOn w:val="Normal"/>
    <w:rsid w:val="00290C64"/>
    <w:pPr>
      <w:keepLines/>
      <w:spacing w:after="160" w:line="240" w:lineRule="exact"/>
      <w:ind w:left="2977"/>
    </w:pPr>
    <w:rPr>
      <w:rFonts w:ascii="Tahoma" w:hAnsi="Tahoma"/>
      <w:szCs w:val="24"/>
      <w:lang w:val="en-US" w:eastAsia="en-US"/>
    </w:rPr>
  </w:style>
  <w:style w:type="paragraph" w:customStyle="1" w:styleId="Char1CharChar0">
    <w:name w:val="Char1 Char Char"/>
    <w:basedOn w:val="Normal"/>
    <w:rsid w:val="00B16915"/>
    <w:pPr>
      <w:keepLines/>
      <w:spacing w:after="160" w:line="240" w:lineRule="exact"/>
      <w:ind w:left="2977"/>
    </w:pPr>
    <w:rPr>
      <w:rFonts w:ascii="Tahoma" w:hAnsi="Tahoma"/>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91"/>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7E91"/>
    <w:pPr>
      <w:tabs>
        <w:tab w:val="center" w:pos="4153"/>
        <w:tab w:val="right" w:pos="8306"/>
      </w:tabs>
    </w:pPr>
  </w:style>
  <w:style w:type="character" w:customStyle="1" w:styleId="FooterChar">
    <w:name w:val="Footer Char"/>
    <w:basedOn w:val="DefaultParagraphFont"/>
    <w:link w:val="Footer"/>
    <w:rsid w:val="00E97E91"/>
    <w:rPr>
      <w:rFonts w:ascii="Arial" w:eastAsia="Times New Roman" w:hAnsi="Arial" w:cs="Times New Roman"/>
      <w:sz w:val="20"/>
      <w:szCs w:val="20"/>
      <w:lang w:eastAsia="en-GB"/>
    </w:rPr>
  </w:style>
  <w:style w:type="character" w:styleId="PageNumber">
    <w:name w:val="page number"/>
    <w:basedOn w:val="DefaultParagraphFont"/>
    <w:rsid w:val="00E97E91"/>
  </w:style>
  <w:style w:type="character" w:styleId="Hyperlink">
    <w:name w:val="Hyperlink"/>
    <w:basedOn w:val="DefaultParagraphFont"/>
    <w:rsid w:val="00E97E91"/>
    <w:rPr>
      <w:color w:val="0000FF"/>
      <w:u w:val="single"/>
    </w:rPr>
  </w:style>
  <w:style w:type="paragraph" w:styleId="ListParagraph">
    <w:name w:val="List Paragraph"/>
    <w:basedOn w:val="Normal"/>
    <w:uiPriority w:val="34"/>
    <w:qFormat/>
    <w:rsid w:val="00E97E91"/>
    <w:pPr>
      <w:ind w:left="720"/>
    </w:pPr>
  </w:style>
  <w:style w:type="character" w:styleId="FollowedHyperlink">
    <w:name w:val="FollowedHyperlink"/>
    <w:basedOn w:val="DefaultParagraphFont"/>
    <w:uiPriority w:val="99"/>
    <w:semiHidden/>
    <w:unhideWhenUsed/>
    <w:rsid w:val="003326E1"/>
    <w:rPr>
      <w:color w:val="800080" w:themeColor="followedHyperlink"/>
      <w:u w:val="single"/>
    </w:rPr>
  </w:style>
  <w:style w:type="table" w:styleId="TableGrid">
    <w:name w:val="Table Grid"/>
    <w:basedOn w:val="TableNormal"/>
    <w:uiPriority w:val="59"/>
    <w:rsid w:val="00B05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50A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D0E80"/>
    <w:rPr>
      <w:rFonts w:ascii="Tahoma" w:hAnsi="Tahoma" w:cs="Tahoma"/>
      <w:sz w:val="16"/>
      <w:szCs w:val="16"/>
    </w:rPr>
  </w:style>
  <w:style w:type="character" w:customStyle="1" w:styleId="BalloonTextChar">
    <w:name w:val="Balloon Text Char"/>
    <w:basedOn w:val="DefaultParagraphFont"/>
    <w:link w:val="BalloonText"/>
    <w:uiPriority w:val="99"/>
    <w:semiHidden/>
    <w:rsid w:val="00CD0E80"/>
    <w:rPr>
      <w:rFonts w:ascii="Tahoma" w:eastAsia="Times New Roman" w:hAnsi="Tahoma" w:cs="Tahoma"/>
      <w:sz w:val="16"/>
      <w:szCs w:val="16"/>
      <w:lang w:eastAsia="en-GB"/>
    </w:rPr>
  </w:style>
  <w:style w:type="paragraph" w:customStyle="1" w:styleId="Char1CharChar">
    <w:name w:val="Char1 Char Char"/>
    <w:basedOn w:val="Normal"/>
    <w:rsid w:val="00290C64"/>
    <w:pPr>
      <w:keepLines/>
      <w:spacing w:after="160" w:line="240" w:lineRule="exact"/>
      <w:ind w:left="2977"/>
    </w:pPr>
    <w:rPr>
      <w:rFonts w:ascii="Tahoma" w:hAnsi="Tahoma"/>
      <w:szCs w:val="24"/>
      <w:lang w:val="en-US" w:eastAsia="en-US"/>
    </w:rPr>
  </w:style>
  <w:style w:type="paragraph" w:customStyle="1" w:styleId="Char1CharChar0">
    <w:name w:val="Char1 Char Char"/>
    <w:basedOn w:val="Normal"/>
    <w:rsid w:val="00B16915"/>
    <w:pPr>
      <w:keepLines/>
      <w:spacing w:after="160" w:line="240" w:lineRule="exact"/>
      <w:ind w:left="2977"/>
    </w:pPr>
    <w:rPr>
      <w:rFonts w:ascii="Tahoma" w:hAnsi="Tahom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65164">
      <w:bodyDiv w:val="1"/>
      <w:marLeft w:val="0"/>
      <w:marRight w:val="0"/>
      <w:marTop w:val="0"/>
      <w:marBottom w:val="0"/>
      <w:divBdr>
        <w:top w:val="none" w:sz="0" w:space="0" w:color="auto"/>
        <w:left w:val="none" w:sz="0" w:space="0" w:color="auto"/>
        <w:bottom w:val="none" w:sz="0" w:space="0" w:color="auto"/>
        <w:right w:val="none" w:sz="0" w:space="0" w:color="auto"/>
      </w:divBdr>
    </w:div>
    <w:div w:id="182350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wn.haigh@bradford.gov.uk" TargetMode="External"/><Relationship Id="rId18" Type="http://schemas.openxmlformats.org/officeDocument/2006/relationships/hyperlink" Target="https://bso.bradford.gov.uk/Schools/CMSPage.aspx?mid=319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ndrew.redding@bradford.gov.uk" TargetMode="External"/><Relationship Id="rId17" Type="http://schemas.openxmlformats.org/officeDocument/2006/relationships/hyperlink" Target="https://localoffer.bradford.gov.uk/Content.aspx?mid=351" TargetMode="External"/><Relationship Id="rId25" Type="http://schemas.openxmlformats.org/officeDocument/2006/relationships/hyperlink" Target="mailto:andrew.redding@bradford.gov.uk" TargetMode="External"/><Relationship Id="rId2" Type="http://schemas.openxmlformats.org/officeDocument/2006/relationships/numbering" Target="numbering.xml"/><Relationship Id="rId16" Type="http://schemas.openxmlformats.org/officeDocument/2006/relationships/hyperlink" Target="https://www.gov.uk/guidance/early-years-pupil-premium-guide-for-local-authorities" TargetMode="External"/><Relationship Id="rId20" Type="http://schemas.openxmlformats.org/officeDocument/2006/relationships/hyperlink" Target="mailto:jaclyn.mcmanus@bradfor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education.gov.uk/early-years-funding/eynff" TargetMode="External"/><Relationship Id="rId24" Type="http://schemas.openxmlformats.org/officeDocument/2006/relationships/hyperlink" Target="mailto:jaclyn.mcmanus@bradford.gov.uk" TargetMode="External"/><Relationship Id="rId5" Type="http://schemas.openxmlformats.org/officeDocument/2006/relationships/settings" Target="settings.xml"/><Relationship Id="rId15" Type="http://schemas.openxmlformats.org/officeDocument/2006/relationships/hyperlink" Target="https://bso.bradford.gov.uk/content/30-hours" TargetMode="External"/><Relationship Id="rId23" Type="http://schemas.openxmlformats.org/officeDocument/2006/relationships/hyperlink" Target="mailto:dawn.haigh@bradford.gov.uk" TargetMode="External"/><Relationship Id="rId10" Type="http://schemas.openxmlformats.org/officeDocument/2006/relationships/image" Target="cid:image003.jpg@01D2DACB.7DFC7900" TargetMode="External"/><Relationship Id="rId19" Type="http://schemas.openxmlformats.org/officeDocument/2006/relationships/hyperlink" Target="mailto:dawn.haigh@brad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aclyn.mcmanus@bradford.gov.uk"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77725-3763-40FF-BF01-0E2DDCAD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26</Pages>
  <Words>9679</Words>
  <Characters>55174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Redding</dc:creator>
  <cp:lastModifiedBy>Andrew Redding</cp:lastModifiedBy>
  <cp:revision>477</cp:revision>
  <dcterms:created xsi:type="dcterms:W3CDTF">2016-07-05T14:50:00Z</dcterms:created>
  <dcterms:modified xsi:type="dcterms:W3CDTF">2017-10-09T07:30:00Z</dcterms:modified>
</cp:coreProperties>
</file>