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A17" w:rsidRDefault="006F7A17">
      <w:pPr>
        <w:rPr>
          <w:b/>
          <w:sz w:val="28"/>
          <w:szCs w:val="28"/>
        </w:rPr>
      </w:pPr>
    </w:p>
    <w:p w:rsidR="00230099" w:rsidRDefault="00230099">
      <w:pPr>
        <w:rPr>
          <w:rFonts w:cs="Arial"/>
          <w:b/>
          <w:sz w:val="28"/>
          <w:szCs w:val="28"/>
        </w:rPr>
      </w:pPr>
      <w:r>
        <w:rPr>
          <w:b/>
          <w:sz w:val="28"/>
          <w:szCs w:val="28"/>
        </w:rPr>
        <w:t xml:space="preserve">Finance Manager: Diary of Key Activities and Duties </w:t>
      </w:r>
      <w:r>
        <w:rPr>
          <w:rFonts w:cs="Arial"/>
          <w:b/>
          <w:sz w:val="28"/>
          <w:szCs w:val="28"/>
        </w:rPr>
        <w:t>(incorporating suggested good practice)</w:t>
      </w:r>
    </w:p>
    <w:p w:rsidR="00230099" w:rsidRDefault="00230099">
      <w:pPr>
        <w:rPr>
          <w:rFonts w:cs="Arial"/>
          <w:b/>
          <w:sz w:val="18"/>
          <w:szCs w:val="1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640"/>
      </w:tblGrid>
      <w:tr w:rsidR="00230099" w:rsidRPr="00230099" w:rsidTr="00230099">
        <w:tc>
          <w:tcPr>
            <w:tcW w:w="1548" w:type="dxa"/>
            <w:shd w:val="clear" w:color="auto" w:fill="auto"/>
          </w:tcPr>
          <w:p w:rsidR="00230099" w:rsidRPr="00230099" w:rsidRDefault="00230099">
            <w:pPr>
              <w:rPr>
                <w:rFonts w:cs="Arial"/>
                <w:b/>
                <w:sz w:val="18"/>
                <w:szCs w:val="18"/>
              </w:rPr>
            </w:pPr>
            <w:r w:rsidRPr="00230099">
              <w:rPr>
                <w:rFonts w:cs="Arial"/>
                <w:b/>
                <w:sz w:val="18"/>
                <w:szCs w:val="18"/>
              </w:rPr>
              <w:t>How Often?</w:t>
            </w:r>
          </w:p>
          <w:p w:rsidR="00230099" w:rsidRPr="00230099" w:rsidRDefault="00230099">
            <w:pPr>
              <w:rPr>
                <w:rFonts w:cs="Arial"/>
                <w:b/>
                <w:sz w:val="18"/>
                <w:szCs w:val="18"/>
              </w:rPr>
            </w:pPr>
          </w:p>
        </w:tc>
        <w:tc>
          <w:tcPr>
            <w:tcW w:w="8640" w:type="dxa"/>
            <w:shd w:val="clear" w:color="auto" w:fill="auto"/>
          </w:tcPr>
          <w:p w:rsidR="00230099" w:rsidRPr="00230099" w:rsidRDefault="00230099">
            <w:pPr>
              <w:rPr>
                <w:rFonts w:cs="Arial"/>
                <w:b/>
                <w:sz w:val="18"/>
                <w:szCs w:val="18"/>
              </w:rPr>
            </w:pPr>
            <w:r w:rsidRPr="00230099">
              <w:rPr>
                <w:rFonts w:cs="Arial"/>
                <w:b/>
                <w:sz w:val="18"/>
                <w:szCs w:val="18"/>
              </w:rPr>
              <w:t>Task</w:t>
            </w:r>
          </w:p>
        </w:tc>
      </w:tr>
      <w:tr w:rsidR="00230099" w:rsidRPr="00230099" w:rsidTr="00230099">
        <w:tc>
          <w:tcPr>
            <w:tcW w:w="1548" w:type="dxa"/>
            <w:shd w:val="clear" w:color="auto" w:fill="auto"/>
          </w:tcPr>
          <w:p w:rsidR="00230099" w:rsidRPr="00230099" w:rsidRDefault="00230099">
            <w:pPr>
              <w:rPr>
                <w:rFonts w:cs="Arial"/>
                <w:b/>
                <w:sz w:val="18"/>
                <w:szCs w:val="18"/>
              </w:rPr>
            </w:pPr>
            <w:r w:rsidRPr="00230099">
              <w:rPr>
                <w:rFonts w:cs="Arial"/>
                <w:b/>
                <w:sz w:val="18"/>
                <w:szCs w:val="18"/>
              </w:rPr>
              <w:t>Weekly</w:t>
            </w:r>
          </w:p>
        </w:tc>
        <w:tc>
          <w:tcPr>
            <w:tcW w:w="8640" w:type="dxa"/>
            <w:shd w:val="clear" w:color="auto" w:fill="auto"/>
          </w:tcPr>
          <w:p w:rsidR="00230099" w:rsidRPr="00230099" w:rsidRDefault="00230099" w:rsidP="00230099">
            <w:pPr>
              <w:numPr>
                <w:ilvl w:val="0"/>
                <w:numId w:val="21"/>
              </w:numPr>
              <w:jc w:val="both"/>
              <w:rPr>
                <w:rFonts w:cs="Arial"/>
                <w:sz w:val="18"/>
                <w:szCs w:val="18"/>
              </w:rPr>
            </w:pPr>
            <w:r w:rsidRPr="00230099">
              <w:rPr>
                <w:rFonts w:cs="Arial"/>
                <w:sz w:val="18"/>
                <w:szCs w:val="18"/>
              </w:rPr>
              <w:t>Ensure all orders on the school’s Finance System are authorised, printed, signed, copied and sent.</w:t>
            </w:r>
          </w:p>
          <w:p w:rsidR="00230099" w:rsidRPr="00230099" w:rsidRDefault="00230099" w:rsidP="00230099">
            <w:pPr>
              <w:numPr>
                <w:ilvl w:val="0"/>
                <w:numId w:val="21"/>
              </w:numPr>
              <w:jc w:val="both"/>
              <w:rPr>
                <w:rFonts w:cs="Arial"/>
                <w:sz w:val="18"/>
                <w:szCs w:val="18"/>
              </w:rPr>
            </w:pPr>
            <w:r w:rsidRPr="00230099">
              <w:rPr>
                <w:rFonts w:cs="Arial"/>
                <w:sz w:val="18"/>
                <w:szCs w:val="18"/>
              </w:rPr>
              <w:t>Ensure all due invoices on the school’s Finance System are entered and authorised.</w:t>
            </w:r>
          </w:p>
          <w:p w:rsidR="00230099" w:rsidRPr="00230099" w:rsidRDefault="00230099" w:rsidP="00230099">
            <w:pPr>
              <w:numPr>
                <w:ilvl w:val="0"/>
                <w:numId w:val="21"/>
              </w:numPr>
              <w:jc w:val="both"/>
              <w:rPr>
                <w:rFonts w:cs="Arial"/>
                <w:sz w:val="18"/>
                <w:szCs w:val="18"/>
              </w:rPr>
            </w:pPr>
            <w:r w:rsidRPr="00230099">
              <w:rPr>
                <w:rFonts w:cs="Arial"/>
                <w:sz w:val="18"/>
                <w:szCs w:val="18"/>
              </w:rPr>
              <w:t>Ensure all cheques for authorised invoices are processed, printed, signed and sent.</w:t>
            </w:r>
          </w:p>
          <w:p w:rsidR="00230099" w:rsidRPr="00230099" w:rsidRDefault="00230099" w:rsidP="00230099">
            <w:pPr>
              <w:numPr>
                <w:ilvl w:val="0"/>
                <w:numId w:val="21"/>
              </w:numPr>
              <w:jc w:val="both"/>
              <w:rPr>
                <w:rFonts w:cs="Arial"/>
                <w:sz w:val="18"/>
                <w:szCs w:val="18"/>
              </w:rPr>
            </w:pPr>
            <w:r w:rsidRPr="00230099">
              <w:rPr>
                <w:rFonts w:cs="Arial"/>
                <w:sz w:val="18"/>
                <w:szCs w:val="18"/>
              </w:rPr>
              <w:t xml:space="preserve">Ensure all petty cash receipts are entered on the school’s Finance System.  </w:t>
            </w:r>
          </w:p>
          <w:p w:rsidR="00230099" w:rsidRPr="00230099" w:rsidRDefault="00230099" w:rsidP="00230099">
            <w:pPr>
              <w:numPr>
                <w:ilvl w:val="0"/>
                <w:numId w:val="21"/>
              </w:numPr>
              <w:jc w:val="both"/>
              <w:rPr>
                <w:rFonts w:cs="Arial"/>
                <w:sz w:val="18"/>
                <w:szCs w:val="18"/>
              </w:rPr>
            </w:pPr>
            <w:r w:rsidRPr="00230099">
              <w:rPr>
                <w:rFonts w:cs="Arial"/>
                <w:sz w:val="18"/>
                <w:szCs w:val="18"/>
              </w:rPr>
              <w:t>Check the Latest News &amp; Updates page on Bradford Schools Online for new information and releases.</w:t>
            </w:r>
          </w:p>
          <w:p w:rsidR="00230099" w:rsidRPr="00230099" w:rsidRDefault="00230099" w:rsidP="00230099">
            <w:pPr>
              <w:jc w:val="both"/>
              <w:rPr>
                <w:rFonts w:cs="Arial"/>
                <w:sz w:val="18"/>
                <w:szCs w:val="18"/>
              </w:rPr>
            </w:pPr>
          </w:p>
        </w:tc>
      </w:tr>
      <w:tr w:rsidR="00230099" w:rsidRPr="00230099" w:rsidTr="00230099">
        <w:tc>
          <w:tcPr>
            <w:tcW w:w="1548" w:type="dxa"/>
            <w:shd w:val="clear" w:color="auto" w:fill="auto"/>
          </w:tcPr>
          <w:p w:rsidR="00230099" w:rsidRPr="00230099" w:rsidRDefault="00230099">
            <w:pPr>
              <w:rPr>
                <w:rFonts w:cs="Arial"/>
                <w:b/>
                <w:sz w:val="18"/>
                <w:szCs w:val="18"/>
              </w:rPr>
            </w:pPr>
            <w:r w:rsidRPr="00230099">
              <w:rPr>
                <w:rFonts w:cs="Arial"/>
                <w:b/>
                <w:sz w:val="18"/>
                <w:szCs w:val="18"/>
              </w:rPr>
              <w:t>Monthly</w:t>
            </w:r>
          </w:p>
        </w:tc>
        <w:tc>
          <w:tcPr>
            <w:tcW w:w="8640" w:type="dxa"/>
            <w:shd w:val="clear" w:color="auto" w:fill="auto"/>
          </w:tcPr>
          <w:p w:rsidR="00230099" w:rsidRPr="00230099" w:rsidRDefault="00230099" w:rsidP="00230099">
            <w:pPr>
              <w:numPr>
                <w:ilvl w:val="0"/>
                <w:numId w:val="22"/>
              </w:numPr>
              <w:jc w:val="both"/>
              <w:rPr>
                <w:rFonts w:cs="Arial"/>
                <w:sz w:val="18"/>
                <w:szCs w:val="18"/>
              </w:rPr>
            </w:pPr>
            <w:r w:rsidRPr="00230099">
              <w:rPr>
                <w:rFonts w:cs="Arial"/>
                <w:sz w:val="18"/>
                <w:szCs w:val="18"/>
              </w:rPr>
              <w:t xml:space="preserve">On the first working day of the month, print off the VAT Submittal Form for the previous month and send to </w:t>
            </w:r>
            <w:smartTag w:uri="urn:schemas-microsoft-com:office:smarttags" w:element="PersonName">
              <w:r w:rsidRPr="00230099">
                <w:rPr>
                  <w:rFonts w:cs="Arial"/>
                  <w:sz w:val="18"/>
                  <w:szCs w:val="18"/>
                </w:rPr>
                <w:t>School Funding</w:t>
              </w:r>
            </w:smartTag>
            <w:r w:rsidRPr="00230099">
              <w:rPr>
                <w:rFonts w:cs="Arial"/>
                <w:sz w:val="18"/>
                <w:szCs w:val="18"/>
              </w:rPr>
              <w:t xml:space="preserve"> Team (SFT) by the 10</w:t>
            </w:r>
            <w:r w:rsidRPr="00230099">
              <w:rPr>
                <w:rFonts w:cs="Arial"/>
                <w:sz w:val="18"/>
                <w:szCs w:val="18"/>
                <w:vertAlign w:val="superscript"/>
              </w:rPr>
              <w:t>th</w:t>
            </w:r>
            <w:r w:rsidRPr="00230099">
              <w:rPr>
                <w:rFonts w:cs="Arial"/>
                <w:sz w:val="18"/>
                <w:szCs w:val="18"/>
              </w:rPr>
              <w:t xml:space="preserve">. </w:t>
            </w:r>
          </w:p>
          <w:p w:rsidR="006F7A17" w:rsidRDefault="00230099" w:rsidP="00230099">
            <w:pPr>
              <w:numPr>
                <w:ilvl w:val="0"/>
                <w:numId w:val="22"/>
              </w:numPr>
              <w:jc w:val="both"/>
              <w:rPr>
                <w:rFonts w:cs="Arial"/>
                <w:sz w:val="18"/>
                <w:szCs w:val="18"/>
              </w:rPr>
            </w:pPr>
            <w:r w:rsidRPr="006F7A17">
              <w:rPr>
                <w:rFonts w:cs="Arial"/>
                <w:sz w:val="18"/>
                <w:szCs w:val="18"/>
              </w:rPr>
              <w:t xml:space="preserve">On the first working day of each month, print off all the reports required to complete your bank reconciliation return </w:t>
            </w:r>
          </w:p>
          <w:p w:rsidR="00230099" w:rsidRPr="006F7A17" w:rsidRDefault="00230099" w:rsidP="00230099">
            <w:pPr>
              <w:numPr>
                <w:ilvl w:val="0"/>
                <w:numId w:val="22"/>
              </w:numPr>
              <w:jc w:val="both"/>
              <w:rPr>
                <w:rFonts w:cs="Arial"/>
                <w:sz w:val="18"/>
                <w:szCs w:val="18"/>
              </w:rPr>
            </w:pPr>
            <w:r w:rsidRPr="006F7A17">
              <w:rPr>
                <w:rFonts w:cs="Arial"/>
                <w:sz w:val="18"/>
                <w:szCs w:val="18"/>
              </w:rPr>
              <w:t xml:space="preserve">Check the </w:t>
            </w:r>
            <w:smartTag w:uri="urn:schemas-microsoft-com:office:smarttags" w:element="stockticker">
              <w:r w:rsidRPr="006F7A17">
                <w:rPr>
                  <w:rFonts w:cs="Arial"/>
                  <w:sz w:val="18"/>
                  <w:szCs w:val="18"/>
                </w:rPr>
                <w:t>SAP</w:t>
              </w:r>
            </w:smartTag>
            <w:r w:rsidRPr="006F7A17">
              <w:rPr>
                <w:rFonts w:cs="Arial"/>
                <w:sz w:val="18"/>
                <w:szCs w:val="18"/>
              </w:rPr>
              <w:t xml:space="preserve"> reports sent to school and enter information onto Finance System in preparation for month/quarter end.</w:t>
            </w:r>
          </w:p>
          <w:p w:rsidR="00230099" w:rsidRPr="00230099" w:rsidRDefault="00230099" w:rsidP="00230099">
            <w:pPr>
              <w:numPr>
                <w:ilvl w:val="0"/>
                <w:numId w:val="22"/>
              </w:numPr>
              <w:jc w:val="both"/>
              <w:rPr>
                <w:rFonts w:cs="Arial"/>
                <w:sz w:val="18"/>
                <w:szCs w:val="18"/>
              </w:rPr>
            </w:pPr>
            <w:r w:rsidRPr="00230099">
              <w:rPr>
                <w:rFonts w:cs="Arial"/>
                <w:sz w:val="18"/>
                <w:szCs w:val="18"/>
              </w:rPr>
              <w:t>Discuss the budget position with the Headteacher with a view to regular reporting of the financial position of the school to the Governing Body Finance Committee</w:t>
            </w:r>
          </w:p>
          <w:p w:rsidR="00230099" w:rsidRPr="00230099" w:rsidRDefault="00230099" w:rsidP="00230099">
            <w:pPr>
              <w:numPr>
                <w:ilvl w:val="0"/>
                <w:numId w:val="22"/>
              </w:numPr>
              <w:jc w:val="both"/>
              <w:rPr>
                <w:rFonts w:cs="Arial"/>
                <w:sz w:val="18"/>
                <w:szCs w:val="18"/>
              </w:rPr>
            </w:pPr>
            <w:r w:rsidRPr="00230099">
              <w:rPr>
                <w:rFonts w:cs="Arial"/>
                <w:sz w:val="18"/>
                <w:szCs w:val="18"/>
              </w:rPr>
              <w:t>Download and check the monthly Advances Update and High Needs Funding Statement. Update the funding on the finance system if additional funds have been released.</w:t>
            </w:r>
          </w:p>
          <w:p w:rsidR="00230099" w:rsidRPr="00230099" w:rsidRDefault="00230099" w:rsidP="00230099">
            <w:pPr>
              <w:jc w:val="both"/>
              <w:rPr>
                <w:rFonts w:cs="Arial"/>
                <w:sz w:val="18"/>
                <w:szCs w:val="18"/>
              </w:rPr>
            </w:pPr>
          </w:p>
          <w:p w:rsidR="00230099" w:rsidRPr="00230099" w:rsidRDefault="00230099" w:rsidP="00230099">
            <w:pPr>
              <w:jc w:val="both"/>
              <w:rPr>
                <w:rFonts w:cs="Arial"/>
                <w:sz w:val="18"/>
                <w:szCs w:val="18"/>
              </w:rPr>
            </w:pPr>
            <w:r w:rsidRPr="00230099">
              <w:rPr>
                <w:rFonts w:cs="Arial"/>
                <w:b/>
                <w:sz w:val="18"/>
                <w:szCs w:val="18"/>
              </w:rPr>
              <w:t>If Monthly Monitoring is required</w:t>
            </w:r>
            <w:r w:rsidRPr="00230099">
              <w:rPr>
                <w:rFonts w:cs="Arial"/>
                <w:sz w:val="18"/>
                <w:szCs w:val="18"/>
              </w:rPr>
              <w:t>:</w:t>
            </w:r>
          </w:p>
          <w:p w:rsidR="00230099" w:rsidRPr="00230099" w:rsidRDefault="00230099" w:rsidP="00230099">
            <w:pPr>
              <w:numPr>
                <w:ilvl w:val="0"/>
                <w:numId w:val="23"/>
              </w:numPr>
              <w:jc w:val="both"/>
              <w:rPr>
                <w:rFonts w:cs="Arial"/>
                <w:sz w:val="18"/>
                <w:szCs w:val="18"/>
              </w:rPr>
            </w:pPr>
            <w:r w:rsidRPr="00230099">
              <w:rPr>
                <w:rFonts w:cs="Arial"/>
                <w:sz w:val="18"/>
                <w:szCs w:val="18"/>
              </w:rPr>
              <w:t>Ensure the Budget Monitor Forms are completed for October, November, January &amp; February.</w:t>
            </w:r>
          </w:p>
          <w:p w:rsidR="00230099" w:rsidRPr="00230099" w:rsidRDefault="00230099" w:rsidP="00230099">
            <w:pPr>
              <w:numPr>
                <w:ilvl w:val="0"/>
                <w:numId w:val="23"/>
              </w:numPr>
              <w:jc w:val="both"/>
              <w:rPr>
                <w:rFonts w:cs="Arial"/>
                <w:sz w:val="18"/>
                <w:szCs w:val="18"/>
              </w:rPr>
            </w:pPr>
            <w:r w:rsidRPr="00230099">
              <w:rPr>
                <w:rFonts w:cs="Arial"/>
                <w:sz w:val="18"/>
                <w:szCs w:val="18"/>
              </w:rPr>
              <w:t>Ensure that the monthly monitor is discussed by the Finance Committee before it is submitted</w:t>
            </w:r>
          </w:p>
          <w:p w:rsidR="00230099" w:rsidRPr="00230099" w:rsidRDefault="00230099" w:rsidP="00230099">
            <w:pPr>
              <w:numPr>
                <w:ilvl w:val="0"/>
                <w:numId w:val="23"/>
              </w:numPr>
              <w:jc w:val="both"/>
              <w:rPr>
                <w:rFonts w:cs="Arial"/>
                <w:sz w:val="18"/>
                <w:szCs w:val="18"/>
              </w:rPr>
            </w:pPr>
            <w:r w:rsidRPr="00230099">
              <w:rPr>
                <w:rFonts w:cs="Arial"/>
                <w:sz w:val="18"/>
                <w:szCs w:val="18"/>
              </w:rPr>
              <w:t xml:space="preserve">Ensure the Bank Reconciliation Return for the previous month is completed and sent to </w:t>
            </w:r>
            <w:smartTag w:uri="urn:schemas-microsoft-com:office:smarttags" w:element="stockticker">
              <w:r w:rsidRPr="00230099">
                <w:rPr>
                  <w:rFonts w:cs="Arial"/>
                  <w:sz w:val="18"/>
                  <w:szCs w:val="18"/>
                </w:rPr>
                <w:t>SFT</w:t>
              </w:r>
            </w:smartTag>
            <w:r w:rsidRPr="00230099">
              <w:rPr>
                <w:rFonts w:cs="Arial"/>
                <w:sz w:val="18"/>
                <w:szCs w:val="18"/>
              </w:rPr>
              <w:t xml:space="preserve">. </w:t>
            </w:r>
            <w:r w:rsidRPr="00230099">
              <w:rPr>
                <w:rFonts w:cs="Arial"/>
                <w:i/>
                <w:sz w:val="18"/>
                <w:szCs w:val="18"/>
                <w:u w:val="single"/>
              </w:rPr>
              <w:t>This return must balance.</w:t>
            </w:r>
          </w:p>
          <w:p w:rsidR="00230099" w:rsidRPr="00230099" w:rsidRDefault="00230099" w:rsidP="00230099">
            <w:pPr>
              <w:numPr>
                <w:ilvl w:val="0"/>
                <w:numId w:val="23"/>
              </w:numPr>
              <w:jc w:val="both"/>
              <w:rPr>
                <w:rFonts w:cs="Arial"/>
                <w:sz w:val="18"/>
                <w:szCs w:val="18"/>
              </w:rPr>
            </w:pPr>
            <w:r w:rsidRPr="00230099">
              <w:rPr>
                <w:rFonts w:cs="Arial"/>
                <w:sz w:val="18"/>
                <w:szCs w:val="18"/>
              </w:rPr>
              <w:t>Post Petty Cash on Finance System in preparation for Month End (Petty Cash can also be posted daily/weekly if desired)</w:t>
            </w:r>
          </w:p>
          <w:p w:rsidR="00230099" w:rsidRPr="00230099" w:rsidRDefault="00230099" w:rsidP="00230099">
            <w:pPr>
              <w:numPr>
                <w:ilvl w:val="0"/>
                <w:numId w:val="23"/>
              </w:numPr>
              <w:jc w:val="both"/>
              <w:rPr>
                <w:rFonts w:cs="Arial"/>
                <w:sz w:val="18"/>
                <w:szCs w:val="18"/>
              </w:rPr>
            </w:pPr>
            <w:r w:rsidRPr="00230099">
              <w:rPr>
                <w:rFonts w:cs="Arial"/>
                <w:sz w:val="18"/>
                <w:szCs w:val="18"/>
              </w:rPr>
              <w:t>Issue a cost centre budget report to budget holders within the school</w:t>
            </w:r>
          </w:p>
          <w:p w:rsidR="00230099" w:rsidRPr="00230099" w:rsidRDefault="00230099" w:rsidP="00230099">
            <w:pPr>
              <w:jc w:val="both"/>
              <w:rPr>
                <w:rFonts w:cs="Arial"/>
                <w:sz w:val="18"/>
                <w:szCs w:val="18"/>
              </w:rPr>
            </w:pPr>
          </w:p>
        </w:tc>
      </w:tr>
      <w:tr w:rsidR="00230099" w:rsidRPr="00230099" w:rsidTr="00230099">
        <w:tc>
          <w:tcPr>
            <w:tcW w:w="1548" w:type="dxa"/>
            <w:shd w:val="clear" w:color="auto" w:fill="auto"/>
          </w:tcPr>
          <w:p w:rsidR="00230099" w:rsidRPr="00230099" w:rsidRDefault="00230099">
            <w:pPr>
              <w:rPr>
                <w:rFonts w:cs="Arial"/>
                <w:b/>
                <w:sz w:val="18"/>
                <w:szCs w:val="18"/>
              </w:rPr>
            </w:pPr>
            <w:r w:rsidRPr="00230099">
              <w:rPr>
                <w:rFonts w:cs="Arial"/>
                <w:b/>
                <w:sz w:val="18"/>
                <w:szCs w:val="18"/>
              </w:rPr>
              <w:t xml:space="preserve">Quarterly </w:t>
            </w:r>
          </w:p>
        </w:tc>
        <w:tc>
          <w:tcPr>
            <w:tcW w:w="8640" w:type="dxa"/>
            <w:shd w:val="clear" w:color="auto" w:fill="auto"/>
          </w:tcPr>
          <w:p w:rsidR="00230099" w:rsidRPr="00230099" w:rsidRDefault="00230099" w:rsidP="00230099">
            <w:pPr>
              <w:numPr>
                <w:ilvl w:val="0"/>
                <w:numId w:val="24"/>
              </w:numPr>
              <w:jc w:val="both"/>
              <w:rPr>
                <w:rFonts w:cs="Arial"/>
                <w:sz w:val="18"/>
                <w:szCs w:val="18"/>
              </w:rPr>
            </w:pPr>
            <w:r w:rsidRPr="00230099">
              <w:rPr>
                <w:rFonts w:cs="Arial"/>
                <w:sz w:val="18"/>
                <w:szCs w:val="18"/>
              </w:rPr>
              <w:t xml:space="preserve">Complete the Budget Monitor for the previous quarter </w:t>
            </w:r>
          </w:p>
          <w:p w:rsidR="00230099" w:rsidRPr="00230099" w:rsidRDefault="00230099" w:rsidP="00230099">
            <w:pPr>
              <w:numPr>
                <w:ilvl w:val="0"/>
                <w:numId w:val="24"/>
              </w:numPr>
              <w:jc w:val="both"/>
              <w:rPr>
                <w:rFonts w:cs="Arial"/>
                <w:sz w:val="18"/>
                <w:szCs w:val="18"/>
              </w:rPr>
            </w:pPr>
            <w:r w:rsidRPr="00230099">
              <w:rPr>
                <w:rFonts w:cs="Arial"/>
                <w:sz w:val="18"/>
                <w:szCs w:val="18"/>
              </w:rPr>
              <w:t>Review the school’s position vs. the 6% or £60k / 4% surplus balances threshold (IUB) and discuss with the Headteacher &amp; Governing Body. Include any IUB plans for spending any excess surplus balance in the budget monitor for approval by SFT.</w:t>
            </w:r>
          </w:p>
          <w:p w:rsidR="00230099" w:rsidRPr="00230099" w:rsidRDefault="00230099" w:rsidP="00230099">
            <w:pPr>
              <w:numPr>
                <w:ilvl w:val="0"/>
                <w:numId w:val="24"/>
              </w:numPr>
              <w:jc w:val="both"/>
              <w:rPr>
                <w:rFonts w:cs="Arial"/>
                <w:sz w:val="18"/>
                <w:szCs w:val="18"/>
              </w:rPr>
            </w:pPr>
            <w:r w:rsidRPr="00230099">
              <w:rPr>
                <w:rFonts w:cs="Arial"/>
                <w:sz w:val="18"/>
                <w:szCs w:val="18"/>
              </w:rPr>
              <w:t>Ensure the Budget Monitor is discussed and approved by the full Governing Body before it is submitted to the SFT</w:t>
            </w:r>
          </w:p>
          <w:p w:rsidR="00230099" w:rsidRPr="00230099" w:rsidRDefault="00230099" w:rsidP="00230099">
            <w:pPr>
              <w:numPr>
                <w:ilvl w:val="0"/>
                <w:numId w:val="24"/>
              </w:numPr>
              <w:jc w:val="both"/>
              <w:rPr>
                <w:rFonts w:cs="Arial"/>
                <w:sz w:val="18"/>
                <w:szCs w:val="18"/>
              </w:rPr>
            </w:pPr>
            <w:r w:rsidRPr="00230099">
              <w:rPr>
                <w:rFonts w:cs="Arial"/>
                <w:sz w:val="18"/>
                <w:szCs w:val="18"/>
              </w:rPr>
              <w:t>Review forecasts of pupil numbers</w:t>
            </w:r>
          </w:p>
          <w:p w:rsidR="00230099" w:rsidRPr="00230099" w:rsidRDefault="00230099" w:rsidP="00230099">
            <w:pPr>
              <w:numPr>
                <w:ilvl w:val="0"/>
                <w:numId w:val="24"/>
              </w:numPr>
              <w:jc w:val="both"/>
              <w:rPr>
                <w:rFonts w:cs="Arial"/>
                <w:sz w:val="18"/>
                <w:szCs w:val="18"/>
              </w:rPr>
            </w:pPr>
            <w:r w:rsidRPr="00230099">
              <w:rPr>
                <w:rFonts w:cs="Arial"/>
                <w:sz w:val="18"/>
                <w:szCs w:val="18"/>
              </w:rPr>
              <w:t xml:space="preserve">Complete the Bank Reconciliation Return for the previous quarter. </w:t>
            </w:r>
            <w:r w:rsidRPr="00230099">
              <w:rPr>
                <w:rFonts w:cs="Arial"/>
                <w:i/>
                <w:sz w:val="18"/>
                <w:szCs w:val="18"/>
                <w:u w:val="single"/>
              </w:rPr>
              <w:t>This return must balance.</w:t>
            </w:r>
          </w:p>
          <w:p w:rsidR="00230099" w:rsidRPr="00230099" w:rsidRDefault="00230099" w:rsidP="00230099">
            <w:pPr>
              <w:numPr>
                <w:ilvl w:val="0"/>
                <w:numId w:val="24"/>
              </w:numPr>
              <w:jc w:val="both"/>
              <w:rPr>
                <w:rFonts w:cs="Arial"/>
                <w:sz w:val="18"/>
                <w:szCs w:val="18"/>
              </w:rPr>
            </w:pPr>
            <w:r w:rsidRPr="00230099">
              <w:rPr>
                <w:rFonts w:cs="Arial"/>
                <w:sz w:val="18"/>
                <w:szCs w:val="18"/>
              </w:rPr>
              <w:t>Download the latest Light Touch Financial Monitoring Scorecard. Report the position to Governors.</w:t>
            </w:r>
          </w:p>
          <w:p w:rsidR="00230099" w:rsidRDefault="00230099" w:rsidP="00FE6BAD">
            <w:pPr>
              <w:numPr>
                <w:ilvl w:val="0"/>
                <w:numId w:val="24"/>
              </w:numPr>
              <w:jc w:val="both"/>
              <w:rPr>
                <w:rFonts w:cs="Arial"/>
                <w:sz w:val="18"/>
                <w:szCs w:val="18"/>
              </w:rPr>
            </w:pPr>
            <w:r w:rsidRPr="00230099">
              <w:rPr>
                <w:rFonts w:cs="Arial"/>
                <w:sz w:val="18"/>
                <w:szCs w:val="18"/>
              </w:rPr>
              <w:t>Ensure that any Revenue Contribution to Capital Outlay is reported correctly on your monitoring report</w:t>
            </w:r>
            <w:r w:rsidR="00FE6BAD">
              <w:rPr>
                <w:rFonts w:cs="Arial"/>
                <w:sz w:val="18"/>
                <w:szCs w:val="18"/>
              </w:rPr>
              <w:t>.</w:t>
            </w:r>
          </w:p>
          <w:p w:rsidR="00FE6BAD" w:rsidRPr="00230099" w:rsidRDefault="00FE6BAD" w:rsidP="00FE6BAD">
            <w:pPr>
              <w:jc w:val="both"/>
              <w:rPr>
                <w:rFonts w:cs="Arial"/>
                <w:sz w:val="18"/>
                <w:szCs w:val="18"/>
              </w:rPr>
            </w:pPr>
          </w:p>
        </w:tc>
      </w:tr>
      <w:tr w:rsidR="00230099" w:rsidRPr="00230099" w:rsidTr="00230099">
        <w:tc>
          <w:tcPr>
            <w:tcW w:w="1548" w:type="dxa"/>
            <w:shd w:val="clear" w:color="auto" w:fill="auto"/>
          </w:tcPr>
          <w:p w:rsidR="00230099" w:rsidRPr="00230099" w:rsidRDefault="00230099">
            <w:pPr>
              <w:rPr>
                <w:rFonts w:cs="Arial"/>
                <w:b/>
                <w:sz w:val="18"/>
                <w:szCs w:val="18"/>
              </w:rPr>
            </w:pPr>
            <w:r w:rsidRPr="00230099">
              <w:rPr>
                <w:rFonts w:cs="Arial"/>
                <w:b/>
                <w:sz w:val="18"/>
                <w:szCs w:val="18"/>
              </w:rPr>
              <w:t>Termly</w:t>
            </w:r>
          </w:p>
        </w:tc>
        <w:tc>
          <w:tcPr>
            <w:tcW w:w="8640" w:type="dxa"/>
            <w:shd w:val="clear" w:color="auto" w:fill="auto"/>
          </w:tcPr>
          <w:p w:rsidR="00230099" w:rsidRPr="00230099" w:rsidRDefault="00230099" w:rsidP="00230099">
            <w:pPr>
              <w:numPr>
                <w:ilvl w:val="0"/>
                <w:numId w:val="25"/>
              </w:numPr>
              <w:jc w:val="both"/>
              <w:rPr>
                <w:rFonts w:cs="Arial"/>
                <w:sz w:val="18"/>
                <w:szCs w:val="18"/>
              </w:rPr>
            </w:pPr>
            <w:r w:rsidRPr="00230099">
              <w:rPr>
                <w:rFonts w:cs="Arial"/>
                <w:sz w:val="18"/>
                <w:szCs w:val="18"/>
              </w:rPr>
              <w:t>Ensure the DFE Census is completed as accurately as possible</w:t>
            </w:r>
          </w:p>
          <w:p w:rsidR="00230099" w:rsidRPr="00230099" w:rsidRDefault="00230099" w:rsidP="00230099">
            <w:pPr>
              <w:numPr>
                <w:ilvl w:val="0"/>
                <w:numId w:val="25"/>
              </w:numPr>
              <w:jc w:val="both"/>
              <w:rPr>
                <w:rFonts w:cs="Arial"/>
                <w:sz w:val="18"/>
                <w:szCs w:val="18"/>
              </w:rPr>
            </w:pPr>
            <w:r w:rsidRPr="00230099">
              <w:rPr>
                <w:rFonts w:cs="Arial"/>
                <w:sz w:val="18"/>
                <w:szCs w:val="18"/>
              </w:rPr>
              <w:t xml:space="preserve">Refer to DFE’s Efficiency and Value For Money resources website for changes and developments in guidance on best value and </w:t>
            </w:r>
            <w:smartTag w:uri="urn:schemas-microsoft-com:office:smarttags" w:element="stockticker">
              <w:r w:rsidRPr="00230099">
                <w:rPr>
                  <w:rFonts w:cs="Arial"/>
                  <w:sz w:val="18"/>
                  <w:szCs w:val="18"/>
                </w:rPr>
                <w:t>CFR</w:t>
              </w:r>
            </w:smartTag>
            <w:r w:rsidRPr="00230099">
              <w:rPr>
                <w:rFonts w:cs="Arial"/>
                <w:sz w:val="18"/>
                <w:szCs w:val="18"/>
              </w:rPr>
              <w:t xml:space="preserve"> (in re-negotiating contracts etc)</w:t>
            </w:r>
          </w:p>
          <w:p w:rsidR="00230099" w:rsidRPr="00230099" w:rsidRDefault="00230099" w:rsidP="00230099">
            <w:pPr>
              <w:numPr>
                <w:ilvl w:val="0"/>
                <w:numId w:val="25"/>
              </w:numPr>
              <w:jc w:val="both"/>
              <w:rPr>
                <w:rFonts w:cs="Arial"/>
                <w:sz w:val="18"/>
                <w:szCs w:val="18"/>
              </w:rPr>
            </w:pPr>
            <w:r w:rsidRPr="00230099">
              <w:rPr>
                <w:rFonts w:cs="Arial"/>
                <w:sz w:val="18"/>
                <w:szCs w:val="18"/>
              </w:rPr>
              <w:t>Review the minutes of the meetings of the Schools Forum &amp; its subgroups (on formula funding and the allocation of funding to schools)</w:t>
            </w:r>
          </w:p>
          <w:p w:rsidR="00230099" w:rsidRPr="00230099" w:rsidRDefault="00230099" w:rsidP="00230099">
            <w:pPr>
              <w:numPr>
                <w:ilvl w:val="0"/>
                <w:numId w:val="25"/>
              </w:numPr>
              <w:jc w:val="both"/>
              <w:rPr>
                <w:rFonts w:cs="Arial"/>
                <w:sz w:val="18"/>
                <w:szCs w:val="18"/>
              </w:rPr>
            </w:pPr>
            <w:r w:rsidRPr="00230099">
              <w:rPr>
                <w:rFonts w:cs="Arial"/>
                <w:sz w:val="18"/>
                <w:szCs w:val="18"/>
              </w:rPr>
              <w:t xml:space="preserve">Review the training needs in finance of new school governors (access to </w:t>
            </w:r>
            <w:smartTag w:uri="urn:schemas-microsoft-com:office:smarttags" w:element="PersonName">
              <w:r w:rsidRPr="00230099">
                <w:rPr>
                  <w:rFonts w:cs="Arial"/>
                  <w:sz w:val="18"/>
                  <w:szCs w:val="18"/>
                </w:rPr>
                <w:t>courses</w:t>
              </w:r>
            </w:smartTag>
            <w:r w:rsidRPr="00230099">
              <w:rPr>
                <w:rFonts w:cs="Arial"/>
                <w:sz w:val="18"/>
                <w:szCs w:val="18"/>
              </w:rPr>
              <w:t xml:space="preserve"> </w:t>
            </w:r>
            <w:r w:rsidR="00FE6BAD">
              <w:rPr>
                <w:rFonts w:cs="Arial"/>
                <w:sz w:val="18"/>
                <w:szCs w:val="18"/>
              </w:rPr>
              <w:t>via</w:t>
            </w:r>
            <w:r w:rsidRPr="00230099">
              <w:rPr>
                <w:rFonts w:cs="Arial"/>
                <w:sz w:val="18"/>
                <w:szCs w:val="18"/>
              </w:rPr>
              <w:t xml:space="preserve"> Governor Services)</w:t>
            </w:r>
          </w:p>
          <w:p w:rsidR="00230099" w:rsidRPr="00230099" w:rsidRDefault="00230099" w:rsidP="00230099">
            <w:pPr>
              <w:jc w:val="both"/>
              <w:rPr>
                <w:rFonts w:cs="Arial"/>
                <w:sz w:val="18"/>
                <w:szCs w:val="18"/>
              </w:rPr>
            </w:pPr>
          </w:p>
        </w:tc>
      </w:tr>
      <w:tr w:rsidR="00230099" w:rsidRPr="00230099" w:rsidTr="00230099">
        <w:tc>
          <w:tcPr>
            <w:tcW w:w="1548" w:type="dxa"/>
            <w:shd w:val="clear" w:color="auto" w:fill="auto"/>
          </w:tcPr>
          <w:p w:rsidR="00230099" w:rsidRPr="00230099" w:rsidRDefault="00230099">
            <w:pPr>
              <w:rPr>
                <w:rFonts w:cs="Arial"/>
                <w:b/>
                <w:sz w:val="18"/>
                <w:szCs w:val="18"/>
              </w:rPr>
            </w:pPr>
            <w:r w:rsidRPr="00230099">
              <w:rPr>
                <w:rFonts w:cs="Arial"/>
                <w:b/>
                <w:sz w:val="18"/>
                <w:szCs w:val="18"/>
              </w:rPr>
              <w:t>Annually</w:t>
            </w:r>
          </w:p>
        </w:tc>
        <w:tc>
          <w:tcPr>
            <w:tcW w:w="8640" w:type="dxa"/>
            <w:shd w:val="clear" w:color="auto" w:fill="auto"/>
          </w:tcPr>
          <w:p w:rsidR="00230099" w:rsidRPr="00230099" w:rsidRDefault="00230099" w:rsidP="00230099">
            <w:pPr>
              <w:numPr>
                <w:ilvl w:val="0"/>
                <w:numId w:val="25"/>
              </w:numPr>
              <w:jc w:val="both"/>
              <w:rPr>
                <w:rFonts w:cs="Arial"/>
                <w:sz w:val="18"/>
                <w:szCs w:val="18"/>
              </w:rPr>
            </w:pPr>
            <w:r w:rsidRPr="00230099">
              <w:rPr>
                <w:rFonts w:cs="Arial"/>
                <w:sz w:val="18"/>
                <w:szCs w:val="18"/>
              </w:rPr>
              <w:t>Undertake a SIMS system check and ‘tidy up’ in preparation for year end (January – February)</w:t>
            </w:r>
          </w:p>
          <w:p w:rsidR="00230099" w:rsidRPr="00230099" w:rsidRDefault="00230099" w:rsidP="00230099">
            <w:pPr>
              <w:numPr>
                <w:ilvl w:val="0"/>
                <w:numId w:val="25"/>
              </w:numPr>
              <w:jc w:val="both"/>
              <w:rPr>
                <w:rFonts w:cs="Arial"/>
                <w:sz w:val="18"/>
                <w:szCs w:val="18"/>
              </w:rPr>
            </w:pPr>
            <w:r w:rsidRPr="00230099">
              <w:rPr>
                <w:rFonts w:cs="Arial"/>
                <w:sz w:val="18"/>
                <w:szCs w:val="18"/>
              </w:rPr>
              <w:t>Archive documents (following year end; according to the retention of documents protocol)</w:t>
            </w:r>
          </w:p>
          <w:p w:rsidR="00230099" w:rsidRPr="00230099" w:rsidRDefault="00230099" w:rsidP="00230099">
            <w:pPr>
              <w:numPr>
                <w:ilvl w:val="0"/>
                <w:numId w:val="25"/>
              </w:numPr>
              <w:jc w:val="both"/>
              <w:rPr>
                <w:rFonts w:cs="Arial"/>
                <w:sz w:val="18"/>
                <w:szCs w:val="18"/>
              </w:rPr>
            </w:pPr>
            <w:r w:rsidRPr="00230099">
              <w:rPr>
                <w:rFonts w:cs="Arial"/>
                <w:sz w:val="18"/>
                <w:szCs w:val="18"/>
              </w:rPr>
              <w:t xml:space="preserve">Ensure the Year End Returns – including the bank reconciliation forms, assets, liabilities etc are completed and submitted to </w:t>
            </w:r>
            <w:smartTag w:uri="urn:schemas-microsoft-com:office:smarttags" w:element="PersonName">
              <w:r w:rsidRPr="00230099">
                <w:rPr>
                  <w:rFonts w:cs="Arial"/>
                  <w:sz w:val="18"/>
                  <w:szCs w:val="18"/>
                </w:rPr>
                <w:t>School Funding</w:t>
              </w:r>
            </w:smartTag>
            <w:r w:rsidRPr="00230099">
              <w:rPr>
                <w:rFonts w:cs="Arial"/>
                <w:sz w:val="18"/>
                <w:szCs w:val="18"/>
              </w:rPr>
              <w:t xml:space="preserve"> Team by the due date (see BSO for information)</w:t>
            </w:r>
          </w:p>
          <w:p w:rsidR="00230099" w:rsidRPr="00230099" w:rsidRDefault="00230099" w:rsidP="00230099">
            <w:pPr>
              <w:numPr>
                <w:ilvl w:val="0"/>
                <w:numId w:val="25"/>
              </w:numPr>
              <w:jc w:val="both"/>
              <w:rPr>
                <w:rFonts w:cs="Arial"/>
                <w:sz w:val="18"/>
                <w:szCs w:val="18"/>
              </w:rPr>
            </w:pPr>
            <w:r w:rsidRPr="00230099">
              <w:rPr>
                <w:rFonts w:cs="Arial"/>
                <w:sz w:val="18"/>
                <w:szCs w:val="18"/>
              </w:rPr>
              <w:t>Download the Section 251 Budget Statements for your school &amp; check the basis on which these have been calculated (February – March)</w:t>
            </w:r>
          </w:p>
          <w:p w:rsidR="00230099" w:rsidRPr="00230099" w:rsidRDefault="00230099" w:rsidP="00230099">
            <w:pPr>
              <w:numPr>
                <w:ilvl w:val="0"/>
                <w:numId w:val="25"/>
              </w:numPr>
              <w:jc w:val="both"/>
              <w:rPr>
                <w:rFonts w:cs="Arial"/>
                <w:sz w:val="18"/>
                <w:szCs w:val="18"/>
              </w:rPr>
            </w:pPr>
            <w:r w:rsidRPr="00230099">
              <w:rPr>
                <w:rFonts w:cs="Arial"/>
                <w:sz w:val="18"/>
                <w:szCs w:val="18"/>
              </w:rPr>
              <w:t xml:space="preserve">Produce a Budget for the upcoming new financial year and ensure it is approved by the Governing Body and submitted to </w:t>
            </w:r>
            <w:smartTag w:uri="urn:schemas-microsoft-com:office:smarttags" w:element="PersonName">
              <w:r w:rsidRPr="00230099">
                <w:rPr>
                  <w:rFonts w:cs="Arial"/>
                  <w:sz w:val="18"/>
                  <w:szCs w:val="18"/>
                </w:rPr>
                <w:t>School Funding</w:t>
              </w:r>
            </w:smartTag>
            <w:r w:rsidRPr="00230099">
              <w:rPr>
                <w:rFonts w:cs="Arial"/>
                <w:sz w:val="18"/>
                <w:szCs w:val="18"/>
              </w:rPr>
              <w:t xml:space="preserve"> Team by </w:t>
            </w:r>
            <w:r w:rsidRPr="00230099">
              <w:rPr>
                <w:rFonts w:cs="Arial"/>
                <w:b/>
                <w:sz w:val="18"/>
                <w:szCs w:val="18"/>
              </w:rPr>
              <w:t>15</w:t>
            </w:r>
            <w:bookmarkStart w:id="0" w:name="_GoBack"/>
            <w:bookmarkEnd w:id="0"/>
            <w:r w:rsidRPr="00230099">
              <w:rPr>
                <w:rFonts w:cs="Arial"/>
                <w:b/>
                <w:sz w:val="18"/>
                <w:szCs w:val="18"/>
              </w:rPr>
              <w:t xml:space="preserve"> May</w:t>
            </w:r>
            <w:r w:rsidRPr="00230099">
              <w:rPr>
                <w:rFonts w:cs="Arial"/>
                <w:sz w:val="18"/>
                <w:szCs w:val="18"/>
              </w:rPr>
              <w:t>.</w:t>
            </w:r>
          </w:p>
          <w:p w:rsidR="00230099" w:rsidRPr="00230099" w:rsidRDefault="00230099" w:rsidP="00230099">
            <w:pPr>
              <w:numPr>
                <w:ilvl w:val="0"/>
                <w:numId w:val="25"/>
              </w:numPr>
              <w:jc w:val="both"/>
              <w:rPr>
                <w:rFonts w:cs="Arial"/>
                <w:sz w:val="18"/>
                <w:szCs w:val="18"/>
              </w:rPr>
            </w:pPr>
            <w:r w:rsidRPr="00230099">
              <w:rPr>
                <w:rFonts w:cs="Arial"/>
                <w:sz w:val="18"/>
                <w:szCs w:val="18"/>
              </w:rPr>
              <w:lastRenderedPageBreak/>
              <w:t xml:space="preserve">Produce a forecasted budget for the next 2 financial years, which is approved by the Governing Body &amp; submitted to the </w:t>
            </w:r>
            <w:smartTag w:uri="urn:schemas-microsoft-com:office:smarttags" w:element="stockticker">
              <w:r w:rsidRPr="00230099">
                <w:rPr>
                  <w:rFonts w:cs="Arial"/>
                  <w:sz w:val="18"/>
                  <w:szCs w:val="18"/>
                </w:rPr>
                <w:t>SFT</w:t>
              </w:r>
            </w:smartTag>
            <w:r w:rsidRPr="00230099">
              <w:rPr>
                <w:rFonts w:cs="Arial"/>
                <w:sz w:val="18"/>
                <w:szCs w:val="18"/>
              </w:rPr>
              <w:t xml:space="preserve"> </w:t>
            </w:r>
            <w:r w:rsidR="00FE6BAD">
              <w:rPr>
                <w:rFonts w:cs="Arial"/>
                <w:sz w:val="18"/>
                <w:szCs w:val="18"/>
              </w:rPr>
              <w:t>with the Annual Budget, or no later than 30 June</w:t>
            </w:r>
          </w:p>
          <w:p w:rsidR="00230099" w:rsidRPr="00230099" w:rsidRDefault="00230099" w:rsidP="00230099">
            <w:pPr>
              <w:numPr>
                <w:ilvl w:val="0"/>
                <w:numId w:val="25"/>
              </w:numPr>
              <w:jc w:val="both"/>
              <w:rPr>
                <w:rFonts w:cs="Arial"/>
                <w:sz w:val="18"/>
                <w:szCs w:val="18"/>
              </w:rPr>
            </w:pPr>
            <w:r w:rsidRPr="00230099">
              <w:rPr>
                <w:rFonts w:cs="Arial"/>
                <w:sz w:val="18"/>
                <w:szCs w:val="18"/>
              </w:rPr>
              <w:t>Review and discuss with the Headteacher any existing budget forecasts, cross referenced to the School Development Plan. Incorporate more up to date information on pupil number changes.</w:t>
            </w:r>
          </w:p>
          <w:p w:rsidR="00230099" w:rsidRPr="00230099" w:rsidRDefault="00230099" w:rsidP="00230099">
            <w:pPr>
              <w:numPr>
                <w:ilvl w:val="0"/>
                <w:numId w:val="25"/>
              </w:numPr>
              <w:jc w:val="both"/>
              <w:rPr>
                <w:rFonts w:cs="Arial"/>
                <w:sz w:val="18"/>
                <w:szCs w:val="18"/>
              </w:rPr>
            </w:pPr>
            <w:r w:rsidRPr="00230099">
              <w:rPr>
                <w:rFonts w:cs="Arial"/>
                <w:sz w:val="18"/>
                <w:szCs w:val="18"/>
              </w:rPr>
              <w:t xml:space="preserve">Submit the Final </w:t>
            </w:r>
            <w:smartTag w:uri="urn:schemas-microsoft-com:office:smarttags" w:element="stockticker">
              <w:r w:rsidRPr="00230099">
                <w:rPr>
                  <w:rFonts w:cs="Arial"/>
                  <w:sz w:val="18"/>
                  <w:szCs w:val="18"/>
                </w:rPr>
                <w:t>CFR</w:t>
              </w:r>
            </w:smartTag>
            <w:r w:rsidRPr="00230099">
              <w:rPr>
                <w:rFonts w:cs="Arial"/>
                <w:sz w:val="18"/>
                <w:szCs w:val="18"/>
              </w:rPr>
              <w:t xml:space="preserve"> Report to COLLECT by the due date (see BSO for information)</w:t>
            </w:r>
          </w:p>
          <w:p w:rsidR="00230099" w:rsidRPr="00230099" w:rsidRDefault="00230099" w:rsidP="00230099">
            <w:pPr>
              <w:numPr>
                <w:ilvl w:val="0"/>
                <w:numId w:val="25"/>
              </w:numPr>
              <w:jc w:val="both"/>
              <w:rPr>
                <w:rFonts w:cs="Arial"/>
                <w:sz w:val="18"/>
                <w:szCs w:val="18"/>
              </w:rPr>
            </w:pPr>
            <w:r w:rsidRPr="00230099">
              <w:rPr>
                <w:rFonts w:cs="Arial"/>
                <w:sz w:val="18"/>
                <w:szCs w:val="18"/>
              </w:rPr>
              <w:t>Review the latest Financial Classification document for your school (published in June)</w:t>
            </w:r>
          </w:p>
          <w:p w:rsidR="00230099" w:rsidRPr="00230099" w:rsidRDefault="00230099" w:rsidP="00230099">
            <w:pPr>
              <w:numPr>
                <w:ilvl w:val="0"/>
                <w:numId w:val="25"/>
              </w:numPr>
              <w:jc w:val="both"/>
              <w:rPr>
                <w:rFonts w:cs="Arial"/>
                <w:sz w:val="18"/>
                <w:szCs w:val="18"/>
              </w:rPr>
            </w:pPr>
            <w:r w:rsidRPr="00230099">
              <w:rPr>
                <w:rFonts w:cs="Arial"/>
                <w:sz w:val="18"/>
                <w:szCs w:val="18"/>
              </w:rPr>
              <w:t xml:space="preserve">Ensure the Governing Body reviews the </w:t>
            </w:r>
            <w:proofErr w:type="spellStart"/>
            <w:r w:rsidRPr="00230099">
              <w:rPr>
                <w:rFonts w:cs="Arial"/>
                <w:sz w:val="18"/>
                <w:szCs w:val="18"/>
              </w:rPr>
              <w:t>virement</w:t>
            </w:r>
            <w:proofErr w:type="spellEnd"/>
            <w:r w:rsidRPr="00230099">
              <w:rPr>
                <w:rFonts w:cs="Arial"/>
                <w:sz w:val="18"/>
                <w:szCs w:val="18"/>
              </w:rPr>
              <w:t xml:space="preserve"> powers given to the Headteacher (before the start of the next financial year)</w:t>
            </w:r>
          </w:p>
          <w:p w:rsidR="00230099" w:rsidRPr="00230099" w:rsidRDefault="00230099" w:rsidP="00230099">
            <w:pPr>
              <w:numPr>
                <w:ilvl w:val="0"/>
                <w:numId w:val="25"/>
              </w:numPr>
              <w:jc w:val="both"/>
              <w:rPr>
                <w:rFonts w:cs="Arial"/>
                <w:sz w:val="18"/>
                <w:szCs w:val="18"/>
              </w:rPr>
            </w:pPr>
            <w:r w:rsidRPr="00230099">
              <w:rPr>
                <w:rFonts w:cs="Arial"/>
                <w:sz w:val="18"/>
                <w:szCs w:val="18"/>
              </w:rPr>
              <w:t>Review &amp; agree the school’s financial procedures &amp; finance manual, especially the delegation of income to budget holders, taking account of any audit judgements and the SFVS Standard (before the start of the next financial year)</w:t>
            </w:r>
          </w:p>
          <w:p w:rsidR="00230099" w:rsidRPr="00230099" w:rsidRDefault="00230099" w:rsidP="00230099">
            <w:pPr>
              <w:numPr>
                <w:ilvl w:val="0"/>
                <w:numId w:val="25"/>
              </w:numPr>
              <w:jc w:val="both"/>
              <w:rPr>
                <w:rFonts w:cs="Arial"/>
                <w:sz w:val="18"/>
                <w:szCs w:val="18"/>
              </w:rPr>
            </w:pPr>
            <w:r w:rsidRPr="00230099">
              <w:rPr>
                <w:rFonts w:cs="Arial"/>
                <w:sz w:val="18"/>
                <w:szCs w:val="18"/>
              </w:rPr>
              <w:t>Review the Governing Body’s Register of Interests</w:t>
            </w:r>
          </w:p>
          <w:p w:rsidR="00230099" w:rsidRPr="00230099" w:rsidRDefault="00230099" w:rsidP="00230099">
            <w:pPr>
              <w:numPr>
                <w:ilvl w:val="0"/>
                <w:numId w:val="25"/>
              </w:numPr>
              <w:jc w:val="both"/>
              <w:rPr>
                <w:rFonts w:cs="Arial"/>
                <w:sz w:val="18"/>
                <w:szCs w:val="18"/>
              </w:rPr>
            </w:pPr>
            <w:r w:rsidRPr="00230099">
              <w:rPr>
                <w:rFonts w:cs="Arial"/>
                <w:sz w:val="18"/>
                <w:szCs w:val="18"/>
              </w:rPr>
              <w:t>Review and incorporate changes to the Guide to Financial Procedures, the Scheme for Financing Schools, LFTM and other SFT protocols. Ensure the Governing Body and Headteacher are made aware of these</w:t>
            </w:r>
          </w:p>
          <w:p w:rsidR="00230099" w:rsidRPr="00230099" w:rsidRDefault="00230099" w:rsidP="00230099">
            <w:pPr>
              <w:numPr>
                <w:ilvl w:val="0"/>
                <w:numId w:val="25"/>
              </w:numPr>
              <w:jc w:val="both"/>
              <w:rPr>
                <w:rFonts w:cs="Arial"/>
                <w:sz w:val="18"/>
                <w:szCs w:val="18"/>
              </w:rPr>
            </w:pPr>
            <w:r w:rsidRPr="00230099">
              <w:rPr>
                <w:rFonts w:cs="Arial"/>
                <w:sz w:val="18"/>
                <w:szCs w:val="18"/>
              </w:rPr>
              <w:t>Ensure the Service Level Agreement with the peripatetic bursar (where applicable) is reviewed, especially to incorporate any new required activities (before the start of the next financial year or on contract review)</w:t>
            </w:r>
          </w:p>
          <w:p w:rsidR="00230099" w:rsidRPr="00230099" w:rsidRDefault="00230099" w:rsidP="00230099">
            <w:pPr>
              <w:numPr>
                <w:ilvl w:val="0"/>
                <w:numId w:val="25"/>
              </w:numPr>
              <w:jc w:val="both"/>
              <w:rPr>
                <w:rFonts w:cs="Arial"/>
                <w:sz w:val="18"/>
                <w:szCs w:val="18"/>
              </w:rPr>
            </w:pPr>
            <w:r w:rsidRPr="00230099">
              <w:rPr>
                <w:rFonts w:cs="Arial"/>
                <w:sz w:val="18"/>
                <w:szCs w:val="18"/>
              </w:rPr>
              <w:t xml:space="preserve">Audit of </w:t>
            </w:r>
            <w:r w:rsidR="00FE6BAD">
              <w:rPr>
                <w:rFonts w:cs="Arial"/>
                <w:sz w:val="18"/>
                <w:szCs w:val="18"/>
              </w:rPr>
              <w:t xml:space="preserve">Voluntary or </w:t>
            </w:r>
            <w:r w:rsidRPr="00230099">
              <w:rPr>
                <w:rFonts w:cs="Arial"/>
                <w:sz w:val="18"/>
                <w:szCs w:val="18"/>
              </w:rPr>
              <w:t>School Fund</w:t>
            </w:r>
            <w:r w:rsidR="00FE6BAD">
              <w:rPr>
                <w:rFonts w:cs="Arial"/>
                <w:sz w:val="18"/>
                <w:szCs w:val="18"/>
              </w:rPr>
              <w:t xml:space="preserve">s </w:t>
            </w:r>
            <w:r w:rsidRPr="00230099">
              <w:rPr>
                <w:rFonts w:cs="Arial"/>
                <w:sz w:val="18"/>
                <w:szCs w:val="18"/>
              </w:rPr>
              <w:t xml:space="preserve">and submit to the </w:t>
            </w:r>
            <w:smartTag w:uri="urn:schemas-microsoft-com:office:smarttags" w:element="PersonName">
              <w:r w:rsidRPr="00230099">
                <w:rPr>
                  <w:rFonts w:cs="Arial"/>
                  <w:sz w:val="18"/>
                  <w:szCs w:val="18"/>
                </w:rPr>
                <w:t>School Funding</w:t>
              </w:r>
            </w:smartTag>
            <w:r w:rsidR="00FE6BAD">
              <w:rPr>
                <w:rFonts w:cs="Arial"/>
                <w:sz w:val="18"/>
                <w:szCs w:val="18"/>
              </w:rPr>
              <w:t xml:space="preserve"> Team by 31 December</w:t>
            </w:r>
          </w:p>
          <w:p w:rsidR="00230099" w:rsidRPr="00230099" w:rsidRDefault="00230099" w:rsidP="00230099">
            <w:pPr>
              <w:numPr>
                <w:ilvl w:val="0"/>
                <w:numId w:val="25"/>
              </w:numPr>
              <w:jc w:val="both"/>
              <w:rPr>
                <w:rFonts w:cs="Arial"/>
                <w:sz w:val="18"/>
                <w:szCs w:val="18"/>
              </w:rPr>
            </w:pPr>
            <w:r w:rsidRPr="00230099">
              <w:rPr>
                <w:rFonts w:cs="Arial"/>
                <w:sz w:val="18"/>
                <w:szCs w:val="18"/>
              </w:rPr>
              <w:t>Analyse the financial benchmarking data produced by the Local Authority (in July)</w:t>
            </w:r>
          </w:p>
          <w:p w:rsidR="00230099" w:rsidRPr="00230099" w:rsidRDefault="00230099" w:rsidP="00230099">
            <w:pPr>
              <w:numPr>
                <w:ilvl w:val="0"/>
                <w:numId w:val="25"/>
              </w:numPr>
              <w:jc w:val="both"/>
              <w:rPr>
                <w:rFonts w:cs="Arial"/>
                <w:sz w:val="18"/>
                <w:szCs w:val="18"/>
              </w:rPr>
            </w:pPr>
            <w:r w:rsidRPr="00230099">
              <w:rPr>
                <w:rFonts w:cs="Arial"/>
                <w:sz w:val="18"/>
                <w:szCs w:val="18"/>
              </w:rPr>
              <w:t>Review the full Section 251 Budget Statement published by the Local Authority (in February)</w:t>
            </w:r>
          </w:p>
          <w:p w:rsidR="00230099" w:rsidRPr="00230099" w:rsidRDefault="00230099" w:rsidP="00230099">
            <w:pPr>
              <w:numPr>
                <w:ilvl w:val="0"/>
                <w:numId w:val="25"/>
              </w:numPr>
              <w:jc w:val="both"/>
              <w:rPr>
                <w:rFonts w:cs="Arial"/>
                <w:sz w:val="18"/>
                <w:szCs w:val="18"/>
              </w:rPr>
            </w:pPr>
            <w:r w:rsidRPr="00230099">
              <w:rPr>
                <w:rFonts w:cs="Arial"/>
                <w:sz w:val="18"/>
                <w:szCs w:val="18"/>
              </w:rPr>
              <w:t>Review the full Section 251 Outturn Statement published by the Local Authority (in September)</w:t>
            </w:r>
          </w:p>
          <w:p w:rsidR="00230099" w:rsidRPr="00230099" w:rsidRDefault="00230099" w:rsidP="00230099">
            <w:pPr>
              <w:numPr>
                <w:ilvl w:val="0"/>
                <w:numId w:val="25"/>
              </w:numPr>
              <w:jc w:val="both"/>
              <w:rPr>
                <w:rFonts w:cs="Arial"/>
                <w:sz w:val="18"/>
                <w:szCs w:val="18"/>
              </w:rPr>
            </w:pPr>
            <w:r w:rsidRPr="00230099">
              <w:rPr>
                <w:rFonts w:cs="Arial"/>
                <w:sz w:val="18"/>
                <w:szCs w:val="18"/>
              </w:rPr>
              <w:t xml:space="preserve">Discuss with the Headteacher and Governing Body the annual consultation with schools on changes to formula funding &amp; submit a response (autumn term) </w:t>
            </w:r>
          </w:p>
          <w:p w:rsidR="00230099" w:rsidRPr="00230099" w:rsidRDefault="00230099" w:rsidP="00230099">
            <w:pPr>
              <w:numPr>
                <w:ilvl w:val="0"/>
                <w:numId w:val="25"/>
              </w:numPr>
              <w:jc w:val="both"/>
              <w:rPr>
                <w:rFonts w:cs="Arial"/>
                <w:sz w:val="18"/>
                <w:szCs w:val="18"/>
              </w:rPr>
            </w:pPr>
            <w:r w:rsidRPr="00230099">
              <w:rPr>
                <w:rFonts w:cs="Arial"/>
                <w:sz w:val="18"/>
                <w:szCs w:val="18"/>
              </w:rPr>
              <w:t>Ensure your list of bank account signatories is current</w:t>
            </w:r>
          </w:p>
          <w:p w:rsidR="00230099" w:rsidRPr="00230099" w:rsidRDefault="00230099" w:rsidP="00230099">
            <w:pPr>
              <w:numPr>
                <w:ilvl w:val="0"/>
                <w:numId w:val="25"/>
              </w:numPr>
              <w:jc w:val="both"/>
              <w:rPr>
                <w:rFonts w:cs="Arial"/>
                <w:sz w:val="18"/>
                <w:szCs w:val="18"/>
              </w:rPr>
            </w:pPr>
            <w:r w:rsidRPr="00230099">
              <w:rPr>
                <w:rFonts w:cs="Arial"/>
                <w:sz w:val="18"/>
                <w:szCs w:val="18"/>
              </w:rPr>
              <w:t>Review the software options the school uses for budgeting and monitoring (HCSS etc; before the start of the financial year)</w:t>
            </w:r>
          </w:p>
          <w:p w:rsidR="00230099" w:rsidRPr="00230099" w:rsidRDefault="00230099" w:rsidP="00230099">
            <w:pPr>
              <w:numPr>
                <w:ilvl w:val="0"/>
                <w:numId w:val="25"/>
              </w:numPr>
              <w:jc w:val="both"/>
              <w:rPr>
                <w:rFonts w:cs="Arial"/>
                <w:sz w:val="18"/>
                <w:szCs w:val="18"/>
              </w:rPr>
            </w:pPr>
            <w:r w:rsidRPr="00230099">
              <w:rPr>
                <w:rFonts w:cs="Arial"/>
                <w:sz w:val="18"/>
                <w:szCs w:val="18"/>
              </w:rPr>
              <w:t xml:space="preserve">Consider becoming a ‘full budget share’ school (autumn term), discuss with Governing Body and submit written request to </w:t>
            </w:r>
            <w:smartTag w:uri="urn:schemas-microsoft-com:office:smarttags" w:element="PersonName">
              <w:r w:rsidRPr="00230099">
                <w:rPr>
                  <w:rFonts w:cs="Arial"/>
                  <w:sz w:val="18"/>
                  <w:szCs w:val="18"/>
                </w:rPr>
                <w:t>School Funding</w:t>
              </w:r>
            </w:smartTag>
            <w:r w:rsidRPr="00230099">
              <w:rPr>
                <w:rFonts w:cs="Arial"/>
                <w:sz w:val="18"/>
                <w:szCs w:val="18"/>
              </w:rPr>
              <w:t xml:space="preserve"> Team by 3</w:t>
            </w:r>
            <w:r w:rsidR="00FA1975">
              <w:rPr>
                <w:rFonts w:cs="Arial"/>
                <w:sz w:val="18"/>
                <w:szCs w:val="18"/>
              </w:rPr>
              <w:t>1</w:t>
            </w:r>
            <w:r w:rsidRPr="00230099">
              <w:rPr>
                <w:rFonts w:cs="Arial"/>
                <w:sz w:val="18"/>
                <w:szCs w:val="18"/>
              </w:rPr>
              <w:t xml:space="preserve"> December.</w:t>
            </w:r>
          </w:p>
          <w:p w:rsidR="00230099" w:rsidRPr="00230099" w:rsidRDefault="00230099" w:rsidP="00230099">
            <w:pPr>
              <w:jc w:val="both"/>
              <w:rPr>
                <w:rFonts w:cs="Arial"/>
                <w:sz w:val="18"/>
                <w:szCs w:val="18"/>
              </w:rPr>
            </w:pPr>
          </w:p>
        </w:tc>
      </w:tr>
    </w:tbl>
    <w:p w:rsidR="00230099" w:rsidRDefault="00230099">
      <w:pPr>
        <w:rPr>
          <w:rFonts w:cs="Arial"/>
          <w:b/>
          <w:i/>
        </w:rPr>
      </w:pPr>
    </w:p>
    <w:p w:rsidR="00230099" w:rsidRDefault="00230099">
      <w:pPr>
        <w:rPr>
          <w:rFonts w:cs="Arial"/>
          <w:b/>
        </w:rPr>
      </w:pPr>
      <w:r>
        <w:rPr>
          <w:rFonts w:cs="Arial"/>
          <w:b/>
        </w:rPr>
        <w:t xml:space="preserve">For further advice and information, please contact your </w:t>
      </w:r>
      <w:smartTag w:uri="urn:schemas-microsoft-com:office:smarttags" w:element="PersonName">
        <w:r>
          <w:rPr>
            <w:rFonts w:cs="Arial"/>
            <w:b/>
          </w:rPr>
          <w:t>School Funding</w:t>
        </w:r>
      </w:smartTag>
      <w:r>
        <w:rPr>
          <w:rFonts w:cs="Arial"/>
          <w:b/>
        </w:rPr>
        <w:t xml:space="preserve"> Team Officer</w:t>
      </w:r>
    </w:p>
    <w:p w:rsidR="00230099" w:rsidRDefault="00230099"/>
    <w:p w:rsidR="00230099" w:rsidRDefault="00230099"/>
    <w:sectPr w:rsidR="00230099">
      <w:footerReference w:type="default" r:id="rId8"/>
      <w:headerReference w:type="first" r:id="rId9"/>
      <w:footerReference w:type="first" r:id="rId10"/>
      <w:pgSz w:w="11906" w:h="16838" w:code="9"/>
      <w:pgMar w:top="1191" w:right="1418" w:bottom="119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099" w:rsidRDefault="00230099">
      <w:r>
        <w:separator/>
      </w:r>
    </w:p>
  </w:endnote>
  <w:endnote w:type="continuationSeparator" w:id="0">
    <w:p w:rsidR="00230099" w:rsidRDefault="0023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99" w:rsidRDefault="00230099">
    <w:pPr>
      <w:pStyle w:val="Footer"/>
      <w:rPr>
        <w:rFonts w:cs="Arial"/>
        <w:sz w:val="16"/>
        <w:szCs w:val="16"/>
      </w:rPr>
    </w:pPr>
    <w:r>
      <w:rPr>
        <w:rFonts w:cs="Arial"/>
        <w:sz w:val="16"/>
        <w:szCs w:val="16"/>
      </w:rPr>
      <w:fldChar w:fldCharType="begin"/>
    </w:r>
    <w:r>
      <w:rPr>
        <w:rFonts w:cs="Arial"/>
        <w:sz w:val="16"/>
        <w:szCs w:val="16"/>
      </w:rPr>
      <w:instrText xml:space="preserve"> FILENAME \p </w:instrText>
    </w:r>
    <w:r>
      <w:rPr>
        <w:rFonts w:cs="Arial"/>
        <w:sz w:val="16"/>
        <w:szCs w:val="16"/>
      </w:rPr>
      <w:fldChar w:fldCharType="separate"/>
    </w:r>
    <w:r w:rsidR="002E07C3">
      <w:rPr>
        <w:rFonts w:cs="Arial"/>
        <w:noProof/>
        <w:sz w:val="16"/>
        <w:szCs w:val="16"/>
      </w:rPr>
      <w:t>N:\School Funding Team\SFT\Controlled Documents\School Funding Team Live Documents\Training\SFT026 Finance Manager Diary of Key Activities and Duties.docx</w:t>
    </w:r>
    <w:r>
      <w:rPr>
        <w:rFonts w:cs="Arial"/>
        <w:sz w:val="16"/>
        <w:szCs w:val="16"/>
      </w:rPr>
      <w:fldChar w:fldCharType="end"/>
    </w:r>
    <w:r>
      <w:rPr>
        <w:rFonts w:cs="Arial"/>
        <w:sz w:val="16"/>
        <w:szCs w:val="16"/>
      </w:rPr>
      <w:t xml:space="preserve">   </w:t>
    </w:r>
    <w:r w:rsidR="00FE6BAD">
      <w:rPr>
        <w:rFonts w:cs="Arial"/>
        <w:sz w:val="16"/>
        <w:szCs w:val="16"/>
      </w:rPr>
      <w:t xml:space="preserve">Version 4   Issue Date: 3 August 2017  </w:t>
    </w:r>
    <w:r>
      <w:rPr>
        <w:rFonts w:cs="Arial"/>
        <w:sz w:val="16"/>
        <w:szCs w:val="16"/>
      </w:rPr>
      <w:t xml:space="preserve">UNCONTROLLED WHEN PRINTED  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FA1975">
      <w:rPr>
        <w:rFonts w:cs="Arial"/>
        <w:noProof/>
        <w:sz w:val="16"/>
        <w:szCs w:val="16"/>
      </w:rPr>
      <w:t>2</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sidR="00FA1975">
      <w:rPr>
        <w:rFonts w:cs="Arial"/>
        <w:noProof/>
        <w:sz w:val="16"/>
        <w:szCs w:val="16"/>
      </w:rPr>
      <w:t>2</w:t>
    </w:r>
    <w:r>
      <w:rPr>
        <w:rFonts w:cs="Arial"/>
        <w:sz w:val="16"/>
        <w:szCs w:val="16"/>
      </w:rPr>
      <w:fldChar w:fldCharType="end"/>
    </w:r>
  </w:p>
  <w:p w:rsidR="00230099" w:rsidRDefault="002300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99" w:rsidRDefault="00230099">
    <w:pPr>
      <w:pStyle w:val="Footer"/>
      <w:rPr>
        <w:rFonts w:cs="Arial"/>
        <w:sz w:val="16"/>
        <w:szCs w:val="16"/>
      </w:rPr>
    </w:pPr>
    <w:r>
      <w:rPr>
        <w:rFonts w:cs="Arial"/>
        <w:sz w:val="16"/>
        <w:szCs w:val="16"/>
      </w:rPr>
      <w:fldChar w:fldCharType="begin"/>
    </w:r>
    <w:r>
      <w:rPr>
        <w:rFonts w:cs="Arial"/>
        <w:sz w:val="16"/>
        <w:szCs w:val="16"/>
      </w:rPr>
      <w:instrText xml:space="preserve"> FILENAME \p </w:instrText>
    </w:r>
    <w:r>
      <w:rPr>
        <w:rFonts w:cs="Arial"/>
        <w:sz w:val="16"/>
        <w:szCs w:val="16"/>
      </w:rPr>
      <w:fldChar w:fldCharType="separate"/>
    </w:r>
    <w:r w:rsidR="002E07C3">
      <w:rPr>
        <w:rFonts w:cs="Arial"/>
        <w:noProof/>
        <w:sz w:val="16"/>
        <w:szCs w:val="16"/>
      </w:rPr>
      <w:t>N:\School Funding Team\SFT\Controlled Documents\School Funding Team Live Documents\Training\SFT026 Finance Manager Diary of Key Activities and Duties.docx</w:t>
    </w:r>
    <w:r>
      <w:rPr>
        <w:rFonts w:cs="Arial"/>
        <w:sz w:val="16"/>
        <w:szCs w:val="16"/>
      </w:rPr>
      <w:fldChar w:fldCharType="end"/>
    </w:r>
    <w:r w:rsidR="00FE6BAD">
      <w:rPr>
        <w:rFonts w:cs="Arial"/>
        <w:sz w:val="16"/>
        <w:szCs w:val="16"/>
      </w:rPr>
      <w:t xml:space="preserve">  Version 4</w:t>
    </w:r>
    <w:r>
      <w:rPr>
        <w:rFonts w:cs="Arial"/>
        <w:sz w:val="16"/>
        <w:szCs w:val="16"/>
      </w:rPr>
      <w:t xml:space="preserve">   Issue Date: </w:t>
    </w:r>
    <w:r w:rsidR="00FE6BAD">
      <w:rPr>
        <w:rFonts w:cs="Arial"/>
        <w:sz w:val="16"/>
        <w:szCs w:val="16"/>
      </w:rPr>
      <w:t>3 August 2017</w:t>
    </w:r>
    <w:r>
      <w:rPr>
        <w:rFonts w:cs="Arial"/>
        <w:sz w:val="16"/>
        <w:szCs w:val="16"/>
      </w:rPr>
      <w:t xml:space="preserve">  UNCONTROLLED WHEN PRINTED  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FA1975">
      <w:rPr>
        <w:rFonts w:cs="Arial"/>
        <w:noProof/>
        <w:sz w:val="16"/>
        <w:szCs w:val="16"/>
      </w:rPr>
      <w:t>1</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sidR="00FA1975">
      <w:rPr>
        <w:rFonts w:cs="Arial"/>
        <w:noProof/>
        <w:sz w:val="16"/>
        <w:szCs w:val="16"/>
      </w:rPr>
      <w:t>2</w:t>
    </w:r>
    <w:r>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099" w:rsidRDefault="00230099">
      <w:r>
        <w:separator/>
      </w:r>
    </w:p>
  </w:footnote>
  <w:footnote w:type="continuationSeparator" w:id="0">
    <w:p w:rsidR="00230099" w:rsidRDefault="00230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99" w:rsidRDefault="0021534E" w:rsidP="005B795E">
    <w:pPr>
      <w:pStyle w:val="Header"/>
      <w:jc w:val="right"/>
    </w:pPr>
    <w:r>
      <w:rPr>
        <w:rFonts w:cs="Arial"/>
        <w:noProof/>
        <w:lang w:eastAsia="en-GB"/>
      </w:rPr>
      <w:drawing>
        <wp:inline distT="0" distB="0" distL="0" distR="0">
          <wp:extent cx="3026410" cy="8496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8496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E39"/>
    <w:multiLevelType w:val="hybridMultilevel"/>
    <w:tmpl w:val="0D78FB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2FB6E3A"/>
    <w:multiLevelType w:val="hybridMultilevel"/>
    <w:tmpl w:val="ED0436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9C137CB"/>
    <w:multiLevelType w:val="hybridMultilevel"/>
    <w:tmpl w:val="EB20D2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BC46577"/>
    <w:multiLevelType w:val="hybridMultilevel"/>
    <w:tmpl w:val="AA8C70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4091C08"/>
    <w:multiLevelType w:val="hybridMultilevel"/>
    <w:tmpl w:val="FF249E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40E5806"/>
    <w:multiLevelType w:val="hybridMultilevel"/>
    <w:tmpl w:val="7A6ABE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4A4554A"/>
    <w:multiLevelType w:val="hybridMultilevel"/>
    <w:tmpl w:val="F9B664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DE0195F"/>
    <w:multiLevelType w:val="hybridMultilevel"/>
    <w:tmpl w:val="D75A14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327C7138"/>
    <w:multiLevelType w:val="hybridMultilevel"/>
    <w:tmpl w:val="12B2AF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33A341BB"/>
    <w:multiLevelType w:val="hybridMultilevel"/>
    <w:tmpl w:val="E4C875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BD771C6"/>
    <w:multiLevelType w:val="hybridMultilevel"/>
    <w:tmpl w:val="F33614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1D719D3"/>
    <w:multiLevelType w:val="hybridMultilevel"/>
    <w:tmpl w:val="EEB432CC"/>
    <w:lvl w:ilvl="0" w:tplc="39968528">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4A4180"/>
    <w:multiLevelType w:val="hybridMultilevel"/>
    <w:tmpl w:val="2B3265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49B60B21"/>
    <w:multiLevelType w:val="hybridMultilevel"/>
    <w:tmpl w:val="5D6C58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5D9F6057"/>
    <w:multiLevelType w:val="hybridMultilevel"/>
    <w:tmpl w:val="8334DE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60736D35"/>
    <w:multiLevelType w:val="hybridMultilevel"/>
    <w:tmpl w:val="AF18A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6B0B52E0"/>
    <w:multiLevelType w:val="hybridMultilevel"/>
    <w:tmpl w:val="3FF0342C"/>
    <w:lvl w:ilvl="0" w:tplc="20C46D4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12F59D3"/>
    <w:multiLevelType w:val="hybridMultilevel"/>
    <w:tmpl w:val="70946E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72852C67"/>
    <w:multiLevelType w:val="hybridMultilevel"/>
    <w:tmpl w:val="492446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74604CE9"/>
    <w:multiLevelType w:val="hybridMultilevel"/>
    <w:tmpl w:val="87928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6BD07E6"/>
    <w:multiLevelType w:val="hybridMultilevel"/>
    <w:tmpl w:val="F1560C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796028FA"/>
    <w:multiLevelType w:val="hybridMultilevel"/>
    <w:tmpl w:val="049C1E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7AF00D5F"/>
    <w:multiLevelType w:val="hybridMultilevel"/>
    <w:tmpl w:val="5516BC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7D587EC8"/>
    <w:multiLevelType w:val="hybridMultilevel"/>
    <w:tmpl w:val="5672D7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7E375867"/>
    <w:multiLevelType w:val="hybridMultilevel"/>
    <w:tmpl w:val="3CF295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6"/>
  </w:num>
  <w:num w:numId="3">
    <w:abstractNumId w:val="19"/>
  </w:num>
  <w:num w:numId="4">
    <w:abstractNumId w:val="23"/>
  </w:num>
  <w:num w:numId="5">
    <w:abstractNumId w:val="1"/>
  </w:num>
  <w:num w:numId="6">
    <w:abstractNumId w:val="9"/>
  </w:num>
  <w:num w:numId="7">
    <w:abstractNumId w:val="10"/>
  </w:num>
  <w:num w:numId="8">
    <w:abstractNumId w:val="21"/>
  </w:num>
  <w:num w:numId="9">
    <w:abstractNumId w:val="22"/>
  </w:num>
  <w:num w:numId="10">
    <w:abstractNumId w:val="5"/>
  </w:num>
  <w:num w:numId="11">
    <w:abstractNumId w:val="2"/>
  </w:num>
  <w:num w:numId="12">
    <w:abstractNumId w:val="13"/>
  </w:num>
  <w:num w:numId="13">
    <w:abstractNumId w:val="20"/>
  </w:num>
  <w:num w:numId="14">
    <w:abstractNumId w:val="17"/>
  </w:num>
  <w:num w:numId="15">
    <w:abstractNumId w:val="4"/>
  </w:num>
  <w:num w:numId="16">
    <w:abstractNumId w:val="6"/>
  </w:num>
  <w:num w:numId="17">
    <w:abstractNumId w:val="14"/>
  </w:num>
  <w:num w:numId="18">
    <w:abstractNumId w:val="3"/>
  </w:num>
  <w:num w:numId="19">
    <w:abstractNumId w:val="7"/>
  </w:num>
  <w:num w:numId="20">
    <w:abstractNumId w:val="15"/>
  </w:num>
  <w:num w:numId="21">
    <w:abstractNumId w:val="0"/>
  </w:num>
  <w:num w:numId="22">
    <w:abstractNumId w:val="18"/>
  </w:num>
  <w:num w:numId="23">
    <w:abstractNumId w:val="24"/>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95E"/>
    <w:rsid w:val="0021534E"/>
    <w:rsid w:val="00230099"/>
    <w:rsid w:val="002E07C3"/>
    <w:rsid w:val="005B795E"/>
    <w:rsid w:val="006F7A17"/>
    <w:rsid w:val="00BF5684"/>
    <w:rsid w:val="00BF5D7B"/>
    <w:rsid w:val="00FA1975"/>
    <w:rsid w:val="00FE6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1534E"/>
    <w:rPr>
      <w:rFonts w:ascii="Tahoma" w:hAnsi="Tahoma" w:cs="Tahoma"/>
      <w:sz w:val="16"/>
      <w:szCs w:val="16"/>
    </w:rPr>
  </w:style>
  <w:style w:type="character" w:customStyle="1" w:styleId="BalloonTextChar">
    <w:name w:val="Balloon Text Char"/>
    <w:basedOn w:val="DefaultParagraphFont"/>
    <w:link w:val="BalloonText"/>
    <w:rsid w:val="0021534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1534E"/>
    <w:rPr>
      <w:rFonts w:ascii="Tahoma" w:hAnsi="Tahoma" w:cs="Tahoma"/>
      <w:sz w:val="16"/>
      <w:szCs w:val="16"/>
    </w:rPr>
  </w:style>
  <w:style w:type="character" w:customStyle="1" w:styleId="BalloonTextChar">
    <w:name w:val="Balloon Text Char"/>
    <w:basedOn w:val="DefaultParagraphFont"/>
    <w:link w:val="BalloonText"/>
    <w:rsid w:val="0021534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82462">
      <w:bodyDiv w:val="1"/>
      <w:marLeft w:val="0"/>
      <w:marRight w:val="0"/>
      <w:marTop w:val="0"/>
      <w:marBottom w:val="0"/>
      <w:divBdr>
        <w:top w:val="none" w:sz="0" w:space="0" w:color="auto"/>
        <w:left w:val="none" w:sz="0" w:space="0" w:color="auto"/>
        <w:bottom w:val="none" w:sz="0" w:space="0" w:color="auto"/>
        <w:right w:val="none" w:sz="0" w:space="0" w:color="auto"/>
      </w:divBdr>
      <w:divsChild>
        <w:div w:id="414936323">
          <w:marLeft w:val="0"/>
          <w:marRight w:val="0"/>
          <w:marTop w:val="129"/>
          <w:marBottom w:val="0"/>
          <w:divBdr>
            <w:top w:val="none" w:sz="0" w:space="0" w:color="auto"/>
            <w:left w:val="none" w:sz="0" w:space="0" w:color="auto"/>
            <w:bottom w:val="none" w:sz="0" w:space="0" w:color="auto"/>
            <w:right w:val="none" w:sz="0" w:space="0" w:color="auto"/>
          </w:divBdr>
          <w:divsChild>
            <w:div w:id="1485777640">
              <w:marLeft w:val="0"/>
              <w:marRight w:val="0"/>
              <w:marTop w:val="0"/>
              <w:marBottom w:val="0"/>
              <w:divBdr>
                <w:top w:val="none" w:sz="0" w:space="0" w:color="auto"/>
                <w:left w:val="none" w:sz="0" w:space="0" w:color="auto"/>
                <w:bottom w:val="none" w:sz="0" w:space="0" w:color="auto"/>
                <w:right w:val="none" w:sz="0" w:space="0" w:color="auto"/>
              </w:divBdr>
              <w:divsChild>
                <w:div w:id="493494286">
                  <w:marLeft w:val="0"/>
                  <w:marRight w:val="0"/>
                  <w:marTop w:val="0"/>
                  <w:marBottom w:val="0"/>
                  <w:divBdr>
                    <w:top w:val="none" w:sz="0" w:space="0" w:color="auto"/>
                    <w:left w:val="none" w:sz="0" w:space="0" w:color="auto"/>
                    <w:bottom w:val="none" w:sz="0" w:space="0" w:color="auto"/>
                    <w:right w:val="none" w:sz="0" w:space="0" w:color="auto"/>
                  </w:divBdr>
                  <w:divsChild>
                    <w:div w:id="917060793">
                      <w:marLeft w:val="0"/>
                      <w:marRight w:val="0"/>
                      <w:marTop w:val="0"/>
                      <w:marBottom w:val="0"/>
                      <w:divBdr>
                        <w:top w:val="none" w:sz="0" w:space="0" w:color="auto"/>
                        <w:left w:val="none" w:sz="0" w:space="0" w:color="auto"/>
                        <w:bottom w:val="none" w:sz="0" w:space="0" w:color="auto"/>
                        <w:right w:val="none" w:sz="0" w:space="0" w:color="auto"/>
                      </w:divBdr>
                      <w:divsChild>
                        <w:div w:id="1478959635">
                          <w:marLeft w:val="0"/>
                          <w:marRight w:val="0"/>
                          <w:marTop w:val="0"/>
                          <w:marBottom w:val="0"/>
                          <w:divBdr>
                            <w:top w:val="none" w:sz="0" w:space="0" w:color="auto"/>
                            <w:left w:val="none" w:sz="0" w:space="0" w:color="auto"/>
                            <w:bottom w:val="none" w:sz="0" w:space="0" w:color="auto"/>
                            <w:right w:val="none" w:sz="0" w:space="0" w:color="auto"/>
                          </w:divBdr>
                          <w:divsChild>
                            <w:div w:id="325863735">
                              <w:marLeft w:val="0"/>
                              <w:marRight w:val="0"/>
                              <w:marTop w:val="0"/>
                              <w:marBottom w:val="0"/>
                              <w:divBdr>
                                <w:top w:val="none" w:sz="0" w:space="0" w:color="auto"/>
                                <w:left w:val="none" w:sz="0" w:space="0" w:color="auto"/>
                                <w:bottom w:val="none" w:sz="0" w:space="0" w:color="auto"/>
                                <w:right w:val="none" w:sz="0" w:space="0" w:color="auto"/>
                              </w:divBdr>
                              <w:divsChild>
                                <w:div w:id="11687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irley.broadbent\Local%20Settings\Temporary%20Internet%20Files\OLKC6\ESWS%20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ESWS Let</Template>
  <TotalTime>2</TotalTime>
  <Pages>2</Pages>
  <Words>938</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Broadbent</dc:creator>
  <cp:lastModifiedBy>Shirley Broadbent</cp:lastModifiedBy>
  <cp:revision>4</cp:revision>
  <cp:lastPrinted>2011-08-02T07:04:00Z</cp:lastPrinted>
  <dcterms:created xsi:type="dcterms:W3CDTF">2017-08-03T12:59:00Z</dcterms:created>
  <dcterms:modified xsi:type="dcterms:W3CDTF">2017-08-03T13:01:00Z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