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028B1" w14:textId="30A5E950" w:rsidR="00E86DAA" w:rsidRDefault="007F3E4A" w:rsidP="00E86DAA">
      <w:pPr>
        <w:jc w:val="center"/>
        <w:rPr>
          <w:noProof/>
          <w:lang w:eastAsia="en-GB"/>
        </w:rPr>
      </w:pPr>
      <w:r>
        <w:rPr>
          <w:rFonts w:ascii="Arial" w:hAnsi="Arial" w:cs="Arial"/>
          <w:b/>
          <w:color w:val="0070C0"/>
          <w:sz w:val="32"/>
          <w:szCs w:val="28"/>
        </w:rPr>
        <w:t xml:space="preserve">Quality First </w:t>
      </w:r>
      <w:r w:rsidR="00E86DAA" w:rsidRPr="002C472E">
        <w:rPr>
          <w:rFonts w:ascii="Arial" w:hAnsi="Arial" w:cs="Arial"/>
          <w:b/>
          <w:color w:val="0070C0"/>
          <w:sz w:val="32"/>
          <w:szCs w:val="28"/>
        </w:rPr>
        <w:t>Teaching</w:t>
      </w:r>
      <w:r>
        <w:rPr>
          <w:rFonts w:ascii="Arial" w:hAnsi="Arial" w:cs="Arial"/>
          <w:b/>
          <w:color w:val="0070C0"/>
          <w:sz w:val="32"/>
          <w:szCs w:val="28"/>
        </w:rPr>
        <w:t xml:space="preserve"> Tips for</w:t>
      </w:r>
      <w:r w:rsidR="00E86DAA" w:rsidRPr="002C472E">
        <w:rPr>
          <w:rFonts w:ascii="Arial" w:hAnsi="Arial" w:cs="Arial"/>
          <w:b/>
          <w:color w:val="0070C0"/>
          <w:sz w:val="32"/>
          <w:szCs w:val="28"/>
        </w:rPr>
        <w:t xml:space="preserve"> Deaf Students</w:t>
      </w:r>
      <w:r w:rsidR="0088587C">
        <w:rPr>
          <w:rFonts w:ascii="Arial" w:hAnsi="Arial" w:cs="Arial"/>
          <w:b/>
          <w:color w:val="0070C0"/>
          <w:sz w:val="32"/>
          <w:szCs w:val="28"/>
        </w:rPr>
        <w:t xml:space="preserve"> in Special Schools</w:t>
      </w:r>
      <w:r w:rsidR="00E86DAA">
        <w:rPr>
          <w:noProof/>
          <w:lang w:eastAsia="en-GB"/>
        </w:rPr>
        <w:t xml:space="preserve"> </w:t>
      </w:r>
    </w:p>
    <w:p w14:paraId="3A55BA0F" w14:textId="77777777" w:rsidR="00E86DAA" w:rsidRPr="00496C36" w:rsidRDefault="005F6F0B" w:rsidP="00E86DAA">
      <w:pPr>
        <w:jc w:val="center"/>
        <w:rPr>
          <w:noProof/>
          <w:sz w:val="8"/>
          <w:lang w:eastAsia="en-GB"/>
        </w:rPr>
      </w:pPr>
      <w:r w:rsidRPr="002C472E">
        <w:rPr>
          <w:noProof/>
          <w:sz w:val="24"/>
          <w:lang w:eastAsia="en-GB"/>
        </w:rPr>
        <w:drawing>
          <wp:anchor distT="0" distB="0" distL="114300" distR="114300" simplePos="0" relativeHeight="251659264" behindDoc="0" locked="0" layoutInCell="1" allowOverlap="1" wp14:anchorId="59C85FB8" wp14:editId="6052454F">
            <wp:simplePos x="0" y="0"/>
            <wp:positionH relativeFrom="margin">
              <wp:posOffset>-467995</wp:posOffset>
            </wp:positionH>
            <wp:positionV relativeFrom="paragraph">
              <wp:posOffset>285187</wp:posOffset>
            </wp:positionV>
            <wp:extent cx="6666865" cy="1390650"/>
            <wp:effectExtent l="0" t="0" r="635" b="0"/>
            <wp:wrapTopAndBottom/>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duotone>
                        <a:prstClr val="black"/>
                        <a:schemeClr val="accent1">
                          <a:tint val="45000"/>
                          <a:satMod val="400000"/>
                        </a:schemeClr>
                      </a:duotone>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666865" cy="1390650"/>
                    </a:xfrm>
                    <a:prstGeom prst="rect">
                      <a:avLst/>
                    </a:prstGeom>
                    <a:noFill/>
                    <a:ln>
                      <a:noFill/>
                    </a:ln>
                  </pic:spPr>
                </pic:pic>
              </a:graphicData>
            </a:graphic>
            <wp14:sizeRelV relativeFrom="margin">
              <wp14:pctHeight>0</wp14:pctHeight>
            </wp14:sizeRelV>
          </wp:anchor>
        </w:drawing>
      </w:r>
    </w:p>
    <w:p w14:paraId="05CFAE4A" w14:textId="4437052A" w:rsidR="00E86DAA" w:rsidRPr="00AF045B" w:rsidRDefault="006D3C67" w:rsidP="00E86DAA">
      <w:pPr>
        <w:spacing w:before="240" w:after="200"/>
        <w:rPr>
          <w:rFonts w:ascii="Arial" w:hAnsi="Arial" w:cs="Arial"/>
        </w:rPr>
      </w:pPr>
      <w:r w:rsidRPr="00AF045B">
        <w:rPr>
          <w:rFonts w:ascii="Arial" w:hAnsi="Arial" w:cs="Arial"/>
        </w:rPr>
        <w:t>If you teach a student with any level of deafness</w:t>
      </w:r>
      <w:r w:rsidR="0088587C">
        <w:rPr>
          <w:rFonts w:ascii="Arial" w:hAnsi="Arial" w:cs="Arial"/>
        </w:rPr>
        <w:t xml:space="preserve"> in a special school</w:t>
      </w:r>
      <w:r w:rsidRPr="00AF045B">
        <w:rPr>
          <w:rFonts w:ascii="Arial" w:hAnsi="Arial" w:cs="Arial"/>
        </w:rPr>
        <w:t xml:space="preserve"> we recommend the following strategies. These approaches benefit all pupils but are particularly helpful for deaf students and form part of Quality First Teaching. </w:t>
      </w:r>
      <w:r w:rsidR="005F6F0B" w:rsidRPr="00AF045B">
        <w:rPr>
          <w:rFonts w:ascii="Arial" w:hAnsi="Arial" w:cs="Arial"/>
        </w:rPr>
        <w:t>Further information and advice is available on Bradford Schools Online.</w:t>
      </w:r>
    </w:p>
    <w:p w14:paraId="0B5E0263" w14:textId="77777777" w:rsidR="00E86DAA" w:rsidRPr="00AB4DCF" w:rsidRDefault="00E86DAA" w:rsidP="00E86DAA">
      <w:pPr>
        <w:spacing w:after="200"/>
        <w:rPr>
          <w:rFonts w:ascii="Arial" w:hAnsi="Arial" w:cs="Arial"/>
          <w:b/>
          <w:sz w:val="24"/>
          <w:szCs w:val="24"/>
          <w:u w:val="single"/>
        </w:rPr>
      </w:pPr>
      <w:r w:rsidRPr="00AB4DCF">
        <w:rPr>
          <w:rFonts w:ascii="Arial" w:hAnsi="Arial" w:cs="Arial"/>
          <w:b/>
          <w:sz w:val="24"/>
          <w:szCs w:val="24"/>
          <w:u w:val="single"/>
        </w:rPr>
        <w:t>Planning lessons</w:t>
      </w:r>
    </w:p>
    <w:tbl>
      <w:tblPr>
        <w:tblW w:w="10477"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5238"/>
        <w:gridCol w:w="5239"/>
      </w:tblGrid>
      <w:tr w:rsidR="00E86DAA" w:rsidRPr="00A037CE" w14:paraId="46AE54C5" w14:textId="77777777">
        <w:trPr>
          <w:trHeight w:val="1094"/>
          <w:jc w:val="center"/>
        </w:trPr>
        <w:tc>
          <w:tcPr>
            <w:tcW w:w="5238" w:type="dxa"/>
          </w:tcPr>
          <w:p w14:paraId="4A692BD6" w14:textId="5308A809" w:rsidR="00C80B58" w:rsidRDefault="00C80B58" w:rsidP="00E771ED">
            <w:pPr>
              <w:spacing w:line="240" w:lineRule="auto"/>
              <w:rPr>
                <w:rFonts w:ascii="Arial" w:hAnsi="Arial" w:cs="Arial"/>
                <w:b/>
              </w:rPr>
            </w:pPr>
            <w:r w:rsidRPr="00BB13ED">
              <w:rPr>
                <w:rFonts w:ascii="Arial" w:hAnsi="Arial" w:cs="Arial"/>
                <w:b/>
              </w:rPr>
              <w:t>Pre</w:t>
            </w:r>
            <w:r w:rsidR="00AF045B">
              <w:rPr>
                <w:rFonts w:ascii="Arial" w:hAnsi="Arial" w:cs="Arial"/>
                <w:b/>
              </w:rPr>
              <w:t>-</w:t>
            </w:r>
            <w:r w:rsidRPr="00BB13ED">
              <w:rPr>
                <w:rFonts w:ascii="Arial" w:hAnsi="Arial" w:cs="Arial"/>
                <w:b/>
              </w:rPr>
              <w:t>teach key vocab</w:t>
            </w:r>
          </w:p>
          <w:p w14:paraId="4552F5C2" w14:textId="77777777" w:rsidR="00E771ED" w:rsidRPr="00BB13ED" w:rsidRDefault="00E771ED" w:rsidP="00E771ED">
            <w:pPr>
              <w:spacing w:line="240" w:lineRule="auto"/>
              <w:ind w:left="360"/>
              <w:rPr>
                <w:rFonts w:ascii="Arial" w:hAnsi="Arial" w:cs="Arial"/>
                <w:b/>
              </w:rPr>
            </w:pPr>
          </w:p>
          <w:p w14:paraId="07EDC5E6" w14:textId="77777777" w:rsidR="0088587C" w:rsidRDefault="0088587C" w:rsidP="0088587C">
            <w:pPr>
              <w:spacing w:line="240" w:lineRule="auto"/>
              <w:rPr>
                <w:rFonts w:ascii="Arial" w:hAnsi="Arial" w:cs="Arial"/>
              </w:rPr>
            </w:pPr>
            <w:r w:rsidRPr="00BB13ED">
              <w:rPr>
                <w:rFonts w:ascii="Arial" w:hAnsi="Arial" w:cs="Arial"/>
              </w:rPr>
              <w:t xml:space="preserve">Every member of staff needs to know and use the </w:t>
            </w:r>
            <w:r>
              <w:rPr>
                <w:rFonts w:ascii="Arial" w:hAnsi="Arial" w:cs="Arial"/>
              </w:rPr>
              <w:t>appropriate</w:t>
            </w:r>
            <w:r w:rsidRPr="00BB13ED">
              <w:rPr>
                <w:rFonts w:ascii="Arial" w:hAnsi="Arial" w:cs="Arial"/>
              </w:rPr>
              <w:t xml:space="preserve"> mode of communication for each child. They should know which children need speech, signs, objects of reference or symbols. </w:t>
            </w:r>
          </w:p>
          <w:p w14:paraId="3D1D54C6" w14:textId="77777777" w:rsidR="0088587C" w:rsidRPr="00BB13ED" w:rsidRDefault="0088587C" w:rsidP="0088587C">
            <w:pPr>
              <w:spacing w:line="240" w:lineRule="auto"/>
              <w:rPr>
                <w:rFonts w:ascii="Arial" w:hAnsi="Arial" w:cs="Arial"/>
              </w:rPr>
            </w:pPr>
          </w:p>
          <w:p w14:paraId="7F33459C" w14:textId="04CEDD17" w:rsidR="00C80B58" w:rsidRPr="00BB13ED" w:rsidRDefault="006D3C67" w:rsidP="00C80B58">
            <w:pPr>
              <w:spacing w:line="240" w:lineRule="auto"/>
              <w:rPr>
                <w:rFonts w:ascii="Arial" w:hAnsi="Arial" w:cs="Arial"/>
              </w:rPr>
            </w:pPr>
            <w:r w:rsidRPr="006D3C67">
              <w:rPr>
                <w:rFonts w:ascii="Arial" w:hAnsi="Arial" w:cs="Arial"/>
                <w:bCs/>
              </w:rPr>
              <w:t>Explicitly teach key vocabulary</w:t>
            </w:r>
            <w:r w:rsidR="0088587C">
              <w:rPr>
                <w:rFonts w:ascii="Arial" w:hAnsi="Arial" w:cs="Arial"/>
                <w:bCs/>
              </w:rPr>
              <w:t xml:space="preserve"> in the child’s identified mode of communication but also</w:t>
            </w:r>
            <w:r w:rsidRPr="006D3C67">
              <w:rPr>
                <w:rFonts w:ascii="Arial" w:hAnsi="Arial" w:cs="Arial"/>
                <w:bCs/>
              </w:rPr>
              <w:t xml:space="preserve"> support it with </w:t>
            </w:r>
            <w:r w:rsidR="0088587C">
              <w:rPr>
                <w:rFonts w:ascii="Arial" w:hAnsi="Arial" w:cs="Arial"/>
                <w:bCs/>
              </w:rPr>
              <w:t xml:space="preserve">speech, </w:t>
            </w:r>
            <w:r w:rsidRPr="006D3C67">
              <w:rPr>
                <w:rFonts w:ascii="Arial" w:hAnsi="Arial" w:cs="Arial"/>
                <w:bCs/>
              </w:rPr>
              <w:t>symbols and/or signed language</w:t>
            </w:r>
            <w:r w:rsidR="0088587C">
              <w:rPr>
                <w:rFonts w:ascii="Arial" w:hAnsi="Arial" w:cs="Arial"/>
                <w:bCs/>
              </w:rPr>
              <w:t xml:space="preserve"> if this is appropriate</w:t>
            </w:r>
            <w:r w:rsidRPr="006D3C67">
              <w:rPr>
                <w:rFonts w:ascii="Arial" w:hAnsi="Arial" w:cs="Arial"/>
                <w:bCs/>
              </w:rPr>
              <w:t>.</w:t>
            </w:r>
            <w:r>
              <w:rPr>
                <w:rFonts w:ascii="Arial" w:hAnsi="Arial" w:cs="Arial"/>
                <w:bCs/>
              </w:rPr>
              <w:t xml:space="preserve"> Revisit new vocabulary </w:t>
            </w:r>
            <w:r w:rsidR="0088587C">
              <w:rPr>
                <w:rFonts w:ascii="Arial" w:hAnsi="Arial" w:cs="Arial"/>
                <w:bCs/>
              </w:rPr>
              <w:t xml:space="preserve">frequently </w:t>
            </w:r>
            <w:r>
              <w:rPr>
                <w:rFonts w:ascii="Arial" w:hAnsi="Arial" w:cs="Arial"/>
                <w:bCs/>
              </w:rPr>
              <w:t>throughout the</w:t>
            </w:r>
            <w:r w:rsidR="0088587C">
              <w:rPr>
                <w:rFonts w:ascii="Arial" w:hAnsi="Arial" w:cs="Arial"/>
                <w:bCs/>
              </w:rPr>
              <w:t xml:space="preserve"> day.</w:t>
            </w:r>
            <w:r w:rsidR="00C80B58" w:rsidRPr="00BB13ED">
              <w:rPr>
                <w:rFonts w:ascii="Arial" w:hAnsi="Arial" w:cs="Arial"/>
              </w:rPr>
              <w:t xml:space="preserve"> </w:t>
            </w:r>
          </w:p>
          <w:p w14:paraId="41D48261" w14:textId="77777777" w:rsidR="00C80B58" w:rsidRPr="00BB13ED" w:rsidRDefault="00C80B58" w:rsidP="00C80B58">
            <w:pPr>
              <w:spacing w:line="240" w:lineRule="auto"/>
              <w:rPr>
                <w:rFonts w:ascii="Arial" w:hAnsi="Arial" w:cs="Arial"/>
              </w:rPr>
            </w:pPr>
          </w:p>
          <w:p w14:paraId="5F29A911" w14:textId="072A788F" w:rsidR="00C80B58" w:rsidRPr="00BB13ED" w:rsidRDefault="00C80B58" w:rsidP="00C80B58">
            <w:pPr>
              <w:spacing w:line="240" w:lineRule="auto"/>
              <w:rPr>
                <w:rFonts w:ascii="Arial" w:hAnsi="Arial" w:cs="Arial"/>
                <w:bCs/>
              </w:rPr>
            </w:pPr>
            <w:r w:rsidRPr="00BB13ED">
              <w:rPr>
                <w:rFonts w:ascii="Arial" w:hAnsi="Arial" w:cs="Arial"/>
                <w:bCs/>
              </w:rPr>
              <w:t>Share key topic vocabulary in signed language with all staff and display this in an easily accessible place in the classroom to ensure all staff feel confident in using these signs</w:t>
            </w:r>
            <w:r w:rsidR="00B54B9D" w:rsidRPr="00BB13ED">
              <w:rPr>
                <w:rFonts w:ascii="Arial" w:hAnsi="Arial" w:cs="Arial"/>
                <w:bCs/>
              </w:rPr>
              <w:t xml:space="preserve">. </w:t>
            </w:r>
            <w:r w:rsidR="00B54B9D" w:rsidRPr="00BB13ED">
              <w:rPr>
                <w:rFonts w:ascii="Arial" w:hAnsi="Arial" w:cs="Arial"/>
              </w:rPr>
              <w:t xml:space="preserve">Consistency and repetition are key for language acquisition. </w:t>
            </w:r>
          </w:p>
          <w:p w14:paraId="308E379A" w14:textId="279C3988" w:rsidR="00E86DAA" w:rsidRPr="00BB13ED" w:rsidRDefault="00E86DAA" w:rsidP="00C80B58">
            <w:pPr>
              <w:spacing w:line="240" w:lineRule="auto"/>
              <w:rPr>
                <w:rFonts w:ascii="Arial" w:hAnsi="Arial" w:cs="Arial"/>
                <w:b/>
              </w:rPr>
            </w:pPr>
          </w:p>
        </w:tc>
        <w:tc>
          <w:tcPr>
            <w:tcW w:w="5239" w:type="dxa"/>
          </w:tcPr>
          <w:p w14:paraId="1EB8C608" w14:textId="77777777" w:rsidR="00E771ED" w:rsidRDefault="00E771ED" w:rsidP="00E26F6C">
            <w:pPr>
              <w:spacing w:line="240" w:lineRule="auto"/>
              <w:rPr>
                <w:rFonts w:ascii="Arial" w:hAnsi="Arial" w:cs="Arial"/>
                <w:b/>
              </w:rPr>
            </w:pPr>
            <w:r>
              <w:rPr>
                <w:rFonts w:ascii="Arial" w:hAnsi="Arial" w:cs="Arial"/>
                <w:b/>
              </w:rPr>
              <w:t>Focus on communication</w:t>
            </w:r>
          </w:p>
          <w:p w14:paraId="3191DCC6" w14:textId="77777777" w:rsidR="00E771ED" w:rsidRPr="00BB13ED" w:rsidRDefault="00E771ED" w:rsidP="00E771ED">
            <w:pPr>
              <w:spacing w:line="240" w:lineRule="auto"/>
              <w:ind w:left="360"/>
              <w:rPr>
                <w:rFonts w:ascii="Arial" w:hAnsi="Arial" w:cs="Arial"/>
                <w:b/>
              </w:rPr>
            </w:pPr>
          </w:p>
          <w:p w14:paraId="16B3AB34" w14:textId="1DDD309E" w:rsidR="00E771ED" w:rsidRDefault="00E771ED" w:rsidP="00E771ED">
            <w:pPr>
              <w:spacing w:line="240" w:lineRule="auto"/>
              <w:rPr>
                <w:rFonts w:ascii="Arial" w:hAnsi="Arial" w:cs="Arial"/>
                <w:bCs/>
              </w:rPr>
            </w:pPr>
            <w:r>
              <w:rPr>
                <w:rFonts w:ascii="Arial" w:hAnsi="Arial" w:cs="Arial"/>
                <w:bCs/>
              </w:rPr>
              <w:t xml:space="preserve">Deaf children often have delayed social communication skills. Plan opportunities for </w:t>
            </w:r>
            <w:r w:rsidR="00067954">
              <w:rPr>
                <w:rFonts w:ascii="Arial" w:hAnsi="Arial" w:cs="Arial"/>
                <w:bCs/>
              </w:rPr>
              <w:t>peer-to-peer</w:t>
            </w:r>
            <w:r>
              <w:rPr>
                <w:rFonts w:ascii="Arial" w:hAnsi="Arial" w:cs="Arial"/>
                <w:bCs/>
              </w:rPr>
              <w:t xml:space="preserve"> interaction and model or scaffold these </w:t>
            </w:r>
            <w:r w:rsidR="00AF045B">
              <w:rPr>
                <w:rFonts w:ascii="Arial" w:hAnsi="Arial" w:cs="Arial"/>
                <w:bCs/>
              </w:rPr>
              <w:t xml:space="preserve">interactions </w:t>
            </w:r>
            <w:r>
              <w:rPr>
                <w:rFonts w:ascii="Arial" w:hAnsi="Arial" w:cs="Arial"/>
                <w:bCs/>
              </w:rPr>
              <w:t xml:space="preserve">to provide additional support. </w:t>
            </w:r>
          </w:p>
          <w:p w14:paraId="43CF76CA" w14:textId="4B5BAAC9" w:rsidR="00E771ED" w:rsidRDefault="00E771ED" w:rsidP="00E771ED">
            <w:pPr>
              <w:spacing w:line="240" w:lineRule="auto"/>
              <w:rPr>
                <w:rFonts w:ascii="Arial" w:hAnsi="Arial" w:cs="Arial"/>
                <w:bCs/>
              </w:rPr>
            </w:pPr>
            <w:r>
              <w:rPr>
                <w:rFonts w:ascii="Arial" w:hAnsi="Arial" w:cs="Arial"/>
                <w:bCs/>
              </w:rPr>
              <w:t>If children are not able to hear their peers provide visual opportunities and sign what others have said.</w:t>
            </w:r>
          </w:p>
          <w:p w14:paraId="090CFB94" w14:textId="77777777" w:rsidR="00E771ED" w:rsidRDefault="00E771ED" w:rsidP="00E771ED">
            <w:pPr>
              <w:spacing w:line="240" w:lineRule="auto"/>
              <w:ind w:left="360"/>
              <w:rPr>
                <w:rFonts w:ascii="Arial" w:hAnsi="Arial" w:cs="Arial"/>
                <w:bCs/>
              </w:rPr>
            </w:pPr>
          </w:p>
          <w:p w14:paraId="42AED141" w14:textId="77777777" w:rsidR="00E771ED" w:rsidRDefault="00E771ED" w:rsidP="00E771ED">
            <w:pPr>
              <w:spacing w:line="240" w:lineRule="auto"/>
              <w:rPr>
                <w:rFonts w:ascii="Arial" w:hAnsi="Arial" w:cs="Arial"/>
              </w:rPr>
            </w:pPr>
            <w:r>
              <w:rPr>
                <w:rFonts w:ascii="Arial" w:hAnsi="Arial" w:cs="Arial"/>
              </w:rPr>
              <w:t xml:space="preserve">Skills such as giving eye contact, looking at faces for facial expressions and lip patterns, gaining attention and turn taking are often delayed. </w:t>
            </w:r>
          </w:p>
          <w:p w14:paraId="2D1D4AF0" w14:textId="77777777" w:rsidR="00E26F6C" w:rsidRDefault="00E26F6C" w:rsidP="00E771ED">
            <w:pPr>
              <w:spacing w:line="240" w:lineRule="auto"/>
              <w:rPr>
                <w:rFonts w:ascii="Arial" w:hAnsi="Arial" w:cs="Arial"/>
              </w:rPr>
            </w:pPr>
          </w:p>
          <w:p w14:paraId="21B8213B" w14:textId="77777777" w:rsidR="00E26F6C" w:rsidRPr="00BB13ED" w:rsidRDefault="00E26F6C" w:rsidP="00E26F6C">
            <w:pPr>
              <w:spacing w:line="240" w:lineRule="auto"/>
              <w:rPr>
                <w:rFonts w:ascii="Arial" w:eastAsia="Times New Roman" w:hAnsi="Arial" w:cs="Arial"/>
                <w:lang w:eastAsia="en-GB"/>
              </w:rPr>
            </w:pPr>
            <w:r w:rsidRPr="00BB13ED">
              <w:rPr>
                <w:rFonts w:ascii="Arial" w:eastAsia="Times New Roman" w:hAnsi="Arial" w:cs="Arial"/>
                <w:lang w:eastAsia="en-GB"/>
              </w:rPr>
              <w:t xml:space="preserve">Intersperse teacher talk with individual/group activities. Listening with a even a mild deafness can be very tiring. </w:t>
            </w:r>
          </w:p>
          <w:p w14:paraId="742B92DE" w14:textId="00124A8E" w:rsidR="000B2F8C" w:rsidRPr="00BB13ED" w:rsidRDefault="000B2F8C" w:rsidP="00B54B9D">
            <w:pPr>
              <w:spacing w:line="240" w:lineRule="auto"/>
              <w:ind w:left="360"/>
              <w:rPr>
                <w:rFonts w:ascii="Arial" w:eastAsia="Times New Roman" w:hAnsi="Arial" w:cs="Arial"/>
                <w:b/>
                <w:lang w:eastAsia="en-GB"/>
              </w:rPr>
            </w:pPr>
          </w:p>
        </w:tc>
      </w:tr>
      <w:tr w:rsidR="00BB13ED" w:rsidRPr="00A037CE" w14:paraId="6791C885" w14:textId="77777777" w:rsidTr="00C80B58">
        <w:trPr>
          <w:trHeight w:val="1541"/>
          <w:jc w:val="center"/>
        </w:trPr>
        <w:tc>
          <w:tcPr>
            <w:tcW w:w="5238" w:type="dxa"/>
          </w:tcPr>
          <w:p w14:paraId="2F8CB56D" w14:textId="77777777" w:rsidR="00E26F6C" w:rsidRPr="003E2C5D" w:rsidRDefault="00E26F6C" w:rsidP="00E26F6C">
            <w:pPr>
              <w:spacing w:line="240" w:lineRule="auto"/>
              <w:rPr>
                <w:rFonts w:ascii="Arial" w:hAnsi="Arial" w:cs="Arial"/>
                <w:b/>
              </w:rPr>
            </w:pPr>
            <w:r w:rsidRPr="003E2C5D">
              <w:rPr>
                <w:rFonts w:ascii="Arial" w:hAnsi="Arial" w:cs="Arial"/>
                <w:b/>
              </w:rPr>
              <w:t>Free up mental capacity</w:t>
            </w:r>
          </w:p>
          <w:p w14:paraId="4418E173" w14:textId="77777777" w:rsidR="00E26F6C" w:rsidRPr="003E2C5D" w:rsidRDefault="00E26F6C" w:rsidP="00E26F6C">
            <w:pPr>
              <w:spacing w:line="240" w:lineRule="auto"/>
              <w:rPr>
                <w:rFonts w:ascii="Arial" w:hAnsi="Arial" w:cs="Arial"/>
                <w:b/>
              </w:rPr>
            </w:pPr>
          </w:p>
          <w:p w14:paraId="098DE43A" w14:textId="57D0B2E0" w:rsidR="00E26F6C" w:rsidRPr="003E2C5D" w:rsidRDefault="00E26F6C" w:rsidP="00E26F6C">
            <w:pPr>
              <w:spacing w:line="240" w:lineRule="auto"/>
              <w:rPr>
                <w:rFonts w:ascii="Arial" w:hAnsi="Arial" w:cs="Arial"/>
                <w:bCs/>
              </w:rPr>
            </w:pPr>
            <w:r w:rsidRPr="003E2C5D">
              <w:rPr>
                <w:rFonts w:ascii="Arial" w:hAnsi="Arial" w:cs="Arial"/>
                <w:bCs/>
              </w:rPr>
              <w:t>Deaf children use extra mental effort to listen and process language. Providing timetables, visual routines, now and next boards and written instructions allows them to focus more on understanding, learning, remembering information, and taking part in classroom activities.</w:t>
            </w:r>
          </w:p>
          <w:p w14:paraId="5C802B69" w14:textId="77777777" w:rsidR="003E2C5D" w:rsidRDefault="003E2C5D" w:rsidP="00BB13ED">
            <w:pPr>
              <w:spacing w:line="240" w:lineRule="auto"/>
              <w:rPr>
                <w:rFonts w:ascii="Arial" w:hAnsi="Arial" w:cs="Arial"/>
              </w:rPr>
            </w:pPr>
          </w:p>
          <w:p w14:paraId="40D77B3B" w14:textId="0C6C6D97" w:rsidR="00BB13ED" w:rsidRPr="00BB13ED" w:rsidRDefault="00BB13ED" w:rsidP="003E2C5D">
            <w:pPr>
              <w:spacing w:line="240" w:lineRule="auto"/>
              <w:rPr>
                <w:rFonts w:ascii="Arial" w:hAnsi="Arial" w:cs="Arial"/>
                <w:b/>
              </w:rPr>
            </w:pPr>
          </w:p>
        </w:tc>
        <w:tc>
          <w:tcPr>
            <w:tcW w:w="5239" w:type="dxa"/>
          </w:tcPr>
          <w:p w14:paraId="61AC333A" w14:textId="7CB10EAB" w:rsidR="00E771ED" w:rsidRPr="00BB13ED" w:rsidRDefault="00A73765" w:rsidP="00E26F6C">
            <w:pPr>
              <w:spacing w:line="240" w:lineRule="auto"/>
              <w:rPr>
                <w:rFonts w:ascii="Arial" w:hAnsi="Arial" w:cs="Arial"/>
                <w:b/>
              </w:rPr>
            </w:pPr>
            <w:r>
              <w:rPr>
                <w:rFonts w:ascii="Arial" w:hAnsi="Arial" w:cs="Arial"/>
              </w:rPr>
              <w:t xml:space="preserve"> </w:t>
            </w:r>
            <w:r w:rsidR="00E771ED">
              <w:rPr>
                <w:rFonts w:ascii="Arial" w:hAnsi="Arial" w:cs="Arial"/>
                <w:b/>
              </w:rPr>
              <w:t>Maximise</w:t>
            </w:r>
            <w:r w:rsidR="00E771ED" w:rsidRPr="00BB13ED">
              <w:rPr>
                <w:rFonts w:ascii="Arial" w:hAnsi="Arial" w:cs="Arial"/>
                <w:b/>
              </w:rPr>
              <w:t xml:space="preserve"> visual material </w:t>
            </w:r>
          </w:p>
          <w:p w14:paraId="263616B5" w14:textId="77777777" w:rsidR="00E771ED" w:rsidRPr="00BB13ED" w:rsidRDefault="00E771ED" w:rsidP="00E771ED">
            <w:pPr>
              <w:spacing w:line="240" w:lineRule="auto"/>
              <w:ind w:left="360"/>
              <w:rPr>
                <w:rFonts w:ascii="Arial" w:hAnsi="Arial" w:cs="Arial"/>
                <w:b/>
              </w:rPr>
            </w:pPr>
          </w:p>
          <w:p w14:paraId="0411E10B" w14:textId="73889EE7" w:rsidR="00E771ED" w:rsidRPr="00BB13ED" w:rsidRDefault="00E771ED" w:rsidP="00E771ED">
            <w:pPr>
              <w:spacing w:line="240" w:lineRule="auto"/>
              <w:rPr>
                <w:rFonts w:ascii="Arial" w:hAnsi="Arial" w:cs="Arial"/>
              </w:rPr>
            </w:pPr>
            <w:r w:rsidRPr="00BB13ED">
              <w:rPr>
                <w:rFonts w:ascii="Arial" w:hAnsi="Arial" w:cs="Arial"/>
              </w:rPr>
              <w:t>Explanations are hard to follow, demonstrate skills and behaviours clearly</w:t>
            </w:r>
            <w:r w:rsidR="00AF045B">
              <w:rPr>
                <w:rFonts w:ascii="Arial" w:hAnsi="Arial" w:cs="Arial"/>
              </w:rPr>
              <w:t>.</w:t>
            </w:r>
          </w:p>
          <w:p w14:paraId="3CF31AD1" w14:textId="77777777" w:rsidR="00E771ED" w:rsidRPr="00BB13ED" w:rsidRDefault="00E771ED" w:rsidP="00E771ED">
            <w:pPr>
              <w:spacing w:line="240" w:lineRule="auto"/>
              <w:rPr>
                <w:rFonts w:ascii="Arial" w:hAnsi="Arial" w:cs="Arial"/>
              </w:rPr>
            </w:pPr>
          </w:p>
          <w:p w14:paraId="5558AA21" w14:textId="23B1AEA2" w:rsidR="00E771ED" w:rsidRDefault="00E771ED" w:rsidP="00E771ED">
            <w:pPr>
              <w:spacing w:line="240" w:lineRule="auto"/>
              <w:rPr>
                <w:rFonts w:ascii="Arial" w:hAnsi="Arial" w:cs="Arial"/>
              </w:rPr>
            </w:pPr>
            <w:r>
              <w:rPr>
                <w:rFonts w:ascii="Arial" w:hAnsi="Arial" w:cs="Arial"/>
              </w:rPr>
              <w:t>Find simple videos or p</w:t>
            </w:r>
            <w:r w:rsidRPr="00BB13ED">
              <w:rPr>
                <w:rFonts w:ascii="Arial" w:hAnsi="Arial" w:cs="Arial"/>
              </w:rPr>
              <w:t>ictures explaining concepts</w:t>
            </w:r>
            <w:r w:rsidR="00AF045B">
              <w:rPr>
                <w:rFonts w:ascii="Arial" w:hAnsi="Arial" w:cs="Arial"/>
              </w:rPr>
              <w:t xml:space="preserve"> to</w:t>
            </w:r>
            <w:r w:rsidRPr="00BB13ED">
              <w:rPr>
                <w:rFonts w:ascii="Arial" w:hAnsi="Arial" w:cs="Arial"/>
              </w:rPr>
              <w:t xml:space="preserve"> support learning and prompt memory</w:t>
            </w:r>
            <w:r w:rsidR="00AF045B">
              <w:rPr>
                <w:rFonts w:ascii="Arial" w:hAnsi="Arial" w:cs="Arial"/>
              </w:rPr>
              <w:t>. Remember to consider access to the commentary if children require captions of signed language.</w:t>
            </w:r>
          </w:p>
          <w:p w14:paraId="6E5FAD8C" w14:textId="24D47358" w:rsidR="00BB13ED" w:rsidRPr="00BB13ED" w:rsidRDefault="00BB13ED" w:rsidP="00A73765">
            <w:pPr>
              <w:spacing w:line="240" w:lineRule="auto"/>
              <w:rPr>
                <w:rFonts w:ascii="Arial" w:eastAsia="Times New Roman" w:hAnsi="Arial" w:cs="Arial"/>
                <w:b/>
                <w:lang w:eastAsia="en-GB"/>
              </w:rPr>
            </w:pPr>
          </w:p>
        </w:tc>
      </w:tr>
    </w:tbl>
    <w:p w14:paraId="61F84310" w14:textId="77777777" w:rsidR="00A73765" w:rsidRDefault="00A73765"/>
    <w:p w14:paraId="18091B94" w14:textId="77777777" w:rsidR="00A73765" w:rsidRDefault="00A73765"/>
    <w:p w14:paraId="65A6B95E" w14:textId="2FCC5734" w:rsidR="00A73765" w:rsidRDefault="00A73765">
      <w:pPr>
        <w:rPr>
          <w:rFonts w:ascii="Arial" w:hAnsi="Arial" w:cs="Arial"/>
          <w:b/>
          <w:sz w:val="24"/>
          <w:szCs w:val="24"/>
          <w:u w:val="single"/>
        </w:rPr>
      </w:pPr>
      <w:r w:rsidRPr="00AB4DCF">
        <w:rPr>
          <w:rFonts w:ascii="Arial" w:hAnsi="Arial" w:cs="Arial"/>
          <w:b/>
          <w:sz w:val="24"/>
          <w:szCs w:val="24"/>
          <w:u w:val="single"/>
        </w:rPr>
        <w:lastRenderedPageBreak/>
        <w:t>Delivering Lessons</w:t>
      </w:r>
    </w:p>
    <w:p w14:paraId="0EAD6FD3" w14:textId="77777777" w:rsidR="00AF045B" w:rsidRDefault="00AF045B">
      <w:pPr>
        <w:rPr>
          <w:rFonts w:ascii="Arial" w:hAnsi="Arial" w:cs="Arial"/>
          <w:b/>
          <w:sz w:val="24"/>
          <w:szCs w:val="24"/>
          <w:u w:val="single"/>
        </w:rPr>
      </w:pPr>
    </w:p>
    <w:tbl>
      <w:tblPr>
        <w:tblW w:w="10477"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5238"/>
        <w:gridCol w:w="5239"/>
      </w:tblGrid>
      <w:tr w:rsidR="00AF045B" w:rsidRPr="003E2C5D" w14:paraId="4F2E28A7" w14:textId="77777777" w:rsidTr="00AF045B">
        <w:trPr>
          <w:trHeight w:val="1502"/>
          <w:jc w:val="center"/>
        </w:trPr>
        <w:tc>
          <w:tcPr>
            <w:tcW w:w="5238" w:type="dxa"/>
            <w:tcBorders>
              <w:top w:val="single" w:sz="4" w:space="0" w:color="4F81BD"/>
              <w:left w:val="single" w:sz="4" w:space="0" w:color="4F81BD"/>
              <w:bottom w:val="single" w:sz="4" w:space="0" w:color="4F81BD"/>
              <w:right w:val="single" w:sz="4" w:space="0" w:color="4F81BD"/>
            </w:tcBorders>
          </w:tcPr>
          <w:p w14:paraId="43B43409" w14:textId="77777777" w:rsidR="00AF045B" w:rsidRDefault="00AF045B" w:rsidP="00AF045B">
            <w:pPr>
              <w:spacing w:after="200" w:line="240" w:lineRule="auto"/>
              <w:jc w:val="both"/>
              <w:rPr>
                <w:rFonts w:ascii="Arial" w:hAnsi="Arial" w:cs="Arial"/>
                <w:b/>
              </w:rPr>
            </w:pPr>
            <w:r w:rsidRPr="00AF045B">
              <w:rPr>
                <w:rFonts w:ascii="Arial" w:hAnsi="Arial" w:cs="Arial"/>
                <w:b/>
              </w:rPr>
              <w:t xml:space="preserve"> </w:t>
            </w:r>
            <w:r>
              <w:rPr>
                <w:rFonts w:ascii="Arial" w:hAnsi="Arial" w:cs="Arial"/>
                <w:b/>
              </w:rPr>
              <w:t>Hearing Technology</w:t>
            </w:r>
          </w:p>
          <w:p w14:paraId="6B134DD2" w14:textId="015E5803" w:rsidR="00AF045B" w:rsidRPr="00AF045B" w:rsidRDefault="00AF045B" w:rsidP="00AF045B">
            <w:pPr>
              <w:spacing w:after="200" w:line="240" w:lineRule="auto"/>
              <w:jc w:val="both"/>
              <w:rPr>
                <w:rFonts w:ascii="Arial" w:hAnsi="Arial" w:cs="Arial"/>
                <w:bCs/>
              </w:rPr>
            </w:pPr>
            <w:r w:rsidRPr="00AF045B">
              <w:rPr>
                <w:rFonts w:ascii="Arial" w:hAnsi="Arial" w:cs="Arial"/>
                <w:bCs/>
              </w:rPr>
              <w:t>Ensure the child’s hearing aids are working at the start of every session (more frequently if you notice any differences in their responses to sounds)</w:t>
            </w:r>
            <w:r>
              <w:rPr>
                <w:rFonts w:ascii="Arial" w:hAnsi="Arial" w:cs="Arial"/>
                <w:bCs/>
              </w:rPr>
              <w:t>.</w:t>
            </w:r>
            <w:r w:rsidRPr="00AF045B">
              <w:rPr>
                <w:rFonts w:ascii="Arial" w:hAnsi="Arial" w:cs="Arial"/>
                <w:bCs/>
              </w:rPr>
              <w:t xml:space="preserve">  </w:t>
            </w:r>
          </w:p>
          <w:p w14:paraId="19A22A94" w14:textId="1B6311C1" w:rsidR="00AF045B" w:rsidRPr="00AF045B" w:rsidRDefault="00AF045B" w:rsidP="00AF045B">
            <w:pPr>
              <w:spacing w:after="200" w:line="240" w:lineRule="auto"/>
              <w:jc w:val="both"/>
              <w:rPr>
                <w:rFonts w:ascii="Arial" w:hAnsi="Arial" w:cs="Arial"/>
                <w:bCs/>
              </w:rPr>
            </w:pPr>
            <w:r w:rsidRPr="00AF045B">
              <w:rPr>
                <w:rFonts w:ascii="Arial" w:hAnsi="Arial" w:cs="Arial"/>
                <w:bCs/>
              </w:rPr>
              <w:t>Check that radio aids are charged and connected</w:t>
            </w:r>
            <w:r>
              <w:rPr>
                <w:rFonts w:ascii="Arial" w:hAnsi="Arial" w:cs="Arial"/>
                <w:bCs/>
              </w:rPr>
              <w:t>.</w:t>
            </w:r>
          </w:p>
          <w:p w14:paraId="5651329B" w14:textId="7E5EE9EB" w:rsidR="00AF045B" w:rsidRPr="00AF045B" w:rsidRDefault="00AF045B" w:rsidP="00AF045B">
            <w:pPr>
              <w:spacing w:after="200" w:line="240" w:lineRule="auto"/>
              <w:jc w:val="both"/>
              <w:rPr>
                <w:rFonts w:ascii="Arial" w:hAnsi="Arial" w:cs="Arial"/>
                <w:bCs/>
              </w:rPr>
            </w:pPr>
            <w:r w:rsidRPr="00AF045B">
              <w:rPr>
                <w:rFonts w:ascii="Arial" w:hAnsi="Arial" w:cs="Arial"/>
                <w:bCs/>
              </w:rPr>
              <w:t>Remember that hearing technology improves access but does not restore normal hearing</w:t>
            </w:r>
            <w:r>
              <w:rPr>
                <w:rFonts w:ascii="Arial" w:hAnsi="Arial" w:cs="Arial"/>
                <w:bCs/>
              </w:rPr>
              <w:t>.</w:t>
            </w:r>
          </w:p>
          <w:p w14:paraId="2AC89549" w14:textId="4419045A" w:rsidR="00AF045B" w:rsidRPr="00AF045B" w:rsidRDefault="00AF045B" w:rsidP="00AF045B">
            <w:pPr>
              <w:spacing w:after="200" w:line="240" w:lineRule="auto"/>
              <w:jc w:val="both"/>
              <w:rPr>
                <w:rFonts w:ascii="Arial" w:hAnsi="Arial" w:cs="Arial"/>
                <w:bCs/>
              </w:rPr>
            </w:pPr>
            <w:r w:rsidRPr="00AF045B">
              <w:rPr>
                <w:rFonts w:ascii="Arial" w:hAnsi="Arial" w:cs="Arial"/>
                <w:bCs/>
              </w:rPr>
              <w:t>Report any concerns about equipment immediately</w:t>
            </w:r>
            <w:r w:rsidR="00F03D42">
              <w:rPr>
                <w:rFonts w:ascii="Arial" w:hAnsi="Arial" w:cs="Arial"/>
                <w:bCs/>
              </w:rPr>
              <w:t xml:space="preserve"> to the Teacher of the Deaf</w:t>
            </w:r>
            <w:r>
              <w:rPr>
                <w:rFonts w:ascii="Arial" w:hAnsi="Arial" w:cs="Arial"/>
                <w:bCs/>
              </w:rPr>
              <w:t>.</w:t>
            </w:r>
          </w:p>
        </w:tc>
        <w:tc>
          <w:tcPr>
            <w:tcW w:w="5239" w:type="dxa"/>
            <w:tcBorders>
              <w:top w:val="single" w:sz="4" w:space="0" w:color="4F81BD"/>
              <w:left w:val="single" w:sz="4" w:space="0" w:color="4F81BD"/>
              <w:bottom w:val="single" w:sz="4" w:space="0" w:color="4F81BD"/>
              <w:right w:val="single" w:sz="4" w:space="0" w:color="4F81BD"/>
            </w:tcBorders>
          </w:tcPr>
          <w:p w14:paraId="408ED5CD" w14:textId="77777777" w:rsidR="00AF045B" w:rsidRPr="003E2C5D" w:rsidRDefault="00AF045B" w:rsidP="00AF045B">
            <w:pPr>
              <w:spacing w:after="200" w:line="240" w:lineRule="auto"/>
              <w:rPr>
                <w:rFonts w:ascii="Arial" w:hAnsi="Arial" w:cs="Arial"/>
                <w:b/>
              </w:rPr>
            </w:pPr>
            <w:r w:rsidRPr="003E2C5D">
              <w:rPr>
                <w:rFonts w:ascii="Arial" w:hAnsi="Arial" w:cs="Arial"/>
                <w:b/>
              </w:rPr>
              <w:t>Get the pupil’s attention</w:t>
            </w:r>
          </w:p>
          <w:p w14:paraId="04967B90" w14:textId="77777777" w:rsidR="00AF045B" w:rsidRDefault="00AF045B" w:rsidP="00AF045B">
            <w:pPr>
              <w:spacing w:after="200" w:line="240" w:lineRule="auto"/>
              <w:ind w:left="39"/>
              <w:rPr>
                <w:rFonts w:ascii="Arial" w:hAnsi="Arial" w:cs="Arial"/>
                <w:bCs/>
              </w:rPr>
            </w:pPr>
            <w:r w:rsidRPr="00AF045B">
              <w:rPr>
                <w:rFonts w:ascii="Arial" w:hAnsi="Arial" w:cs="Arial"/>
                <w:bCs/>
              </w:rPr>
              <w:t>Before giving important information, always ensure</w:t>
            </w:r>
            <w:r>
              <w:rPr>
                <w:rFonts w:ascii="Arial" w:hAnsi="Arial" w:cs="Arial"/>
                <w:bCs/>
              </w:rPr>
              <w:t xml:space="preserve"> </w:t>
            </w:r>
            <w:r w:rsidRPr="00AF045B">
              <w:rPr>
                <w:rFonts w:ascii="Arial" w:hAnsi="Arial" w:cs="Arial"/>
                <w:bCs/>
              </w:rPr>
              <w:t xml:space="preserve">the pupil is looking at you and ready to listen. </w:t>
            </w:r>
          </w:p>
          <w:p w14:paraId="6C13D062" w14:textId="1E052600" w:rsidR="00AF045B" w:rsidRPr="00AF045B" w:rsidRDefault="001C74A8" w:rsidP="00AF045B">
            <w:pPr>
              <w:spacing w:after="200" w:line="240" w:lineRule="auto"/>
              <w:ind w:left="39"/>
              <w:rPr>
                <w:rFonts w:ascii="Arial" w:hAnsi="Arial" w:cs="Arial"/>
                <w:bCs/>
              </w:rPr>
            </w:pPr>
            <w:r>
              <w:rPr>
                <w:rFonts w:ascii="Arial" w:hAnsi="Arial" w:cs="Arial"/>
                <w:bCs/>
              </w:rPr>
              <w:t>Lightly touch the child’s arm or m</w:t>
            </w:r>
            <w:r w:rsidR="00AF045B" w:rsidRPr="00AF045B">
              <w:rPr>
                <w:rFonts w:ascii="Arial" w:hAnsi="Arial" w:cs="Arial"/>
                <w:bCs/>
              </w:rPr>
              <w:t>ake eye contact before speaking, move into their line of sight or tap them gently on the arm to ensure they are aware of you before speaking.</w:t>
            </w:r>
          </w:p>
        </w:tc>
      </w:tr>
      <w:tr w:rsidR="00E86DAA" w:rsidRPr="003E2C5D" w14:paraId="036F3928" w14:textId="77777777">
        <w:trPr>
          <w:trHeight w:val="1502"/>
          <w:jc w:val="center"/>
        </w:trPr>
        <w:tc>
          <w:tcPr>
            <w:tcW w:w="5238" w:type="dxa"/>
          </w:tcPr>
          <w:p w14:paraId="580FA082" w14:textId="0FCCB167" w:rsidR="00A73765" w:rsidRPr="003E2C5D" w:rsidRDefault="00E771ED" w:rsidP="00E771ED">
            <w:pPr>
              <w:spacing w:after="200" w:line="240" w:lineRule="auto"/>
              <w:jc w:val="both"/>
              <w:rPr>
                <w:rFonts w:ascii="Arial" w:hAnsi="Arial" w:cs="Arial"/>
              </w:rPr>
            </w:pPr>
            <w:r>
              <w:rPr>
                <w:rFonts w:ascii="Arial" w:hAnsi="Arial" w:cs="Arial"/>
                <w:b/>
              </w:rPr>
              <w:t>Student po</w:t>
            </w:r>
            <w:r w:rsidR="00A73765" w:rsidRPr="003E2C5D">
              <w:rPr>
                <w:rFonts w:ascii="Arial" w:hAnsi="Arial" w:cs="Arial"/>
                <w:b/>
              </w:rPr>
              <w:t>sition</w:t>
            </w:r>
          </w:p>
          <w:p w14:paraId="027B0A26" w14:textId="644CC097" w:rsidR="00E86DAA" w:rsidRPr="003E2C5D" w:rsidRDefault="00A73765" w:rsidP="00A73765">
            <w:pPr>
              <w:spacing w:after="200" w:line="240" w:lineRule="auto"/>
              <w:jc w:val="both"/>
              <w:rPr>
                <w:rFonts w:ascii="Arial" w:hAnsi="Arial" w:cs="Arial"/>
                <w:bCs/>
              </w:rPr>
            </w:pPr>
            <w:r w:rsidRPr="003E2C5D">
              <w:rPr>
                <w:rFonts w:ascii="Arial" w:hAnsi="Arial" w:cs="Arial"/>
                <w:bCs/>
              </w:rPr>
              <w:t xml:space="preserve">Sit any deaf </w:t>
            </w:r>
            <w:r w:rsidR="00E86DAA" w:rsidRPr="003E2C5D">
              <w:rPr>
                <w:rFonts w:ascii="Arial" w:hAnsi="Arial" w:cs="Arial"/>
                <w:bCs/>
              </w:rPr>
              <w:t xml:space="preserve">students near the front </w:t>
            </w:r>
            <w:r w:rsidRPr="003E2C5D">
              <w:rPr>
                <w:rFonts w:ascii="Arial" w:hAnsi="Arial" w:cs="Arial"/>
                <w:bCs/>
              </w:rPr>
              <w:t xml:space="preserve">so they have </w:t>
            </w:r>
            <w:r w:rsidR="00E86DAA" w:rsidRPr="003E2C5D">
              <w:rPr>
                <w:rFonts w:ascii="Arial" w:hAnsi="Arial" w:cs="Arial"/>
                <w:bCs/>
              </w:rPr>
              <w:t>a clear view of the teacher</w:t>
            </w:r>
            <w:r w:rsidRPr="003E2C5D">
              <w:rPr>
                <w:rFonts w:ascii="Arial" w:hAnsi="Arial" w:cs="Arial"/>
                <w:bCs/>
              </w:rPr>
              <w:t xml:space="preserve"> and the best opportunity to see signed language and lip patterns. This also optimises their access to spoken language.</w:t>
            </w:r>
          </w:p>
          <w:p w14:paraId="0E2D7E49" w14:textId="1897B15E" w:rsidR="00A73765" w:rsidRPr="003E2C5D" w:rsidRDefault="00A73765" w:rsidP="00A73765">
            <w:pPr>
              <w:spacing w:line="240" w:lineRule="auto"/>
              <w:jc w:val="both"/>
              <w:rPr>
                <w:rFonts w:ascii="Arial" w:hAnsi="Arial" w:cs="Arial"/>
              </w:rPr>
            </w:pPr>
            <w:r w:rsidRPr="003E2C5D">
              <w:rPr>
                <w:rFonts w:ascii="Arial" w:hAnsi="Arial" w:cs="Arial"/>
              </w:rPr>
              <w:t xml:space="preserve">Reduce background noise when working at tables or in small groups by spacing groups as far apart as possible and using furniture to create partitions. If </w:t>
            </w:r>
            <w:r w:rsidR="00067954" w:rsidRPr="003E2C5D">
              <w:rPr>
                <w:rFonts w:ascii="Arial" w:hAnsi="Arial" w:cs="Arial"/>
              </w:rPr>
              <w:t>possible,</w:t>
            </w:r>
            <w:r w:rsidRPr="003E2C5D">
              <w:rPr>
                <w:rFonts w:ascii="Arial" w:hAnsi="Arial" w:cs="Arial"/>
              </w:rPr>
              <w:t xml:space="preserve"> use breakout rooms and additional spaces</w:t>
            </w:r>
            <w:r w:rsidR="006D3C67">
              <w:rPr>
                <w:rFonts w:ascii="Arial" w:hAnsi="Arial" w:cs="Arial"/>
              </w:rPr>
              <w:t xml:space="preserve"> to allow smaller groupings and therefore less noise</w:t>
            </w:r>
            <w:r w:rsidRPr="003E2C5D">
              <w:rPr>
                <w:rFonts w:ascii="Arial" w:hAnsi="Arial" w:cs="Arial"/>
              </w:rPr>
              <w:t xml:space="preserve">. </w:t>
            </w:r>
          </w:p>
          <w:p w14:paraId="21C9E595" w14:textId="77777777" w:rsidR="00E86DAA" w:rsidRPr="003E2C5D" w:rsidRDefault="00E86DAA" w:rsidP="00A73765">
            <w:pPr>
              <w:spacing w:line="240" w:lineRule="auto"/>
              <w:jc w:val="both"/>
              <w:rPr>
                <w:rFonts w:ascii="Arial" w:hAnsi="Arial" w:cs="Arial"/>
              </w:rPr>
            </w:pPr>
          </w:p>
          <w:p w14:paraId="45410A94" w14:textId="4BFF1E40" w:rsidR="00A73765" w:rsidRPr="003E2C5D" w:rsidRDefault="00A73765" w:rsidP="00A73765">
            <w:pPr>
              <w:spacing w:line="240" w:lineRule="auto"/>
              <w:jc w:val="both"/>
              <w:rPr>
                <w:rFonts w:ascii="Arial" w:hAnsi="Arial" w:cs="Arial"/>
              </w:rPr>
            </w:pPr>
            <w:r w:rsidRPr="003E2C5D">
              <w:rPr>
                <w:rFonts w:ascii="Arial" w:hAnsi="Arial" w:cs="Arial"/>
              </w:rPr>
              <w:t>Some deaf children can be hyper vigilant as they lack the early warning</w:t>
            </w:r>
            <w:r w:rsidR="0088587C">
              <w:rPr>
                <w:rFonts w:ascii="Arial" w:hAnsi="Arial" w:cs="Arial"/>
              </w:rPr>
              <w:t xml:space="preserve"> usually</w:t>
            </w:r>
            <w:r w:rsidRPr="003E2C5D">
              <w:rPr>
                <w:rFonts w:ascii="Arial" w:hAnsi="Arial" w:cs="Arial"/>
              </w:rPr>
              <w:t xml:space="preserve"> provided by hearing. They may</w:t>
            </w:r>
            <w:r w:rsidR="00795FF2" w:rsidRPr="003E2C5D">
              <w:rPr>
                <w:rFonts w:ascii="Arial" w:hAnsi="Arial" w:cs="Arial"/>
              </w:rPr>
              <w:t xml:space="preserve"> benefit from a position where they can see the whole room, the door, and key people moving around the classroom, reducing the need to constantly monitor their environment.</w:t>
            </w:r>
          </w:p>
        </w:tc>
        <w:tc>
          <w:tcPr>
            <w:tcW w:w="5239" w:type="dxa"/>
          </w:tcPr>
          <w:p w14:paraId="7946FF59" w14:textId="77777777" w:rsidR="00E771ED" w:rsidRPr="003E2C5D" w:rsidRDefault="00E771ED" w:rsidP="00AF045B">
            <w:pPr>
              <w:spacing w:after="200" w:line="240" w:lineRule="auto"/>
              <w:rPr>
                <w:rFonts w:ascii="Arial" w:hAnsi="Arial" w:cs="Arial"/>
              </w:rPr>
            </w:pPr>
            <w:r w:rsidRPr="003E2C5D">
              <w:rPr>
                <w:rFonts w:ascii="Arial" w:hAnsi="Arial" w:cs="Arial"/>
                <w:b/>
              </w:rPr>
              <w:t>Check in with the child</w:t>
            </w:r>
          </w:p>
          <w:p w14:paraId="33BEF93C" w14:textId="77777777" w:rsidR="00E771ED" w:rsidRPr="003E2C5D" w:rsidRDefault="00E771ED" w:rsidP="00AF045B">
            <w:pPr>
              <w:spacing w:after="200" w:line="240" w:lineRule="auto"/>
              <w:rPr>
                <w:rFonts w:ascii="Arial" w:hAnsi="Arial" w:cs="Arial"/>
              </w:rPr>
            </w:pPr>
            <w:r w:rsidRPr="003E2C5D">
              <w:rPr>
                <w:rFonts w:ascii="Arial" w:hAnsi="Arial" w:cs="Arial"/>
              </w:rPr>
              <w:t xml:space="preserve">Deaf children are not always aware or may not alert you to things they have missed. Check understanding frequently. </w:t>
            </w:r>
          </w:p>
          <w:p w14:paraId="406C4F09" w14:textId="77777777" w:rsidR="00E771ED" w:rsidRPr="003E2C5D" w:rsidRDefault="00E771ED" w:rsidP="00E771ED">
            <w:pPr>
              <w:spacing w:after="200" w:line="240" w:lineRule="auto"/>
              <w:ind w:left="360"/>
              <w:rPr>
                <w:rFonts w:ascii="Arial" w:hAnsi="Arial" w:cs="Arial"/>
              </w:rPr>
            </w:pPr>
            <w:r w:rsidRPr="003E2C5D">
              <w:rPr>
                <w:rFonts w:ascii="Arial" w:hAnsi="Arial" w:cs="Arial"/>
              </w:rPr>
              <w:t>Instead of did you hear that? Ask “</w:t>
            </w:r>
            <w:r w:rsidRPr="003E2C5D">
              <w:rPr>
                <w:rFonts w:ascii="Arial" w:hAnsi="Arial" w:cs="Arial"/>
                <w:b/>
                <w:bCs/>
              </w:rPr>
              <w:t>What did I say?</w:t>
            </w:r>
            <w:r w:rsidRPr="003E2C5D">
              <w:rPr>
                <w:rFonts w:ascii="Arial" w:hAnsi="Arial" w:cs="Arial"/>
              </w:rPr>
              <w:t>”</w:t>
            </w:r>
          </w:p>
          <w:p w14:paraId="1620D6C0" w14:textId="77777777" w:rsidR="00E771ED" w:rsidRPr="003E2C5D" w:rsidRDefault="00E771ED" w:rsidP="00E771ED">
            <w:pPr>
              <w:spacing w:after="200" w:line="240" w:lineRule="auto"/>
              <w:ind w:left="360"/>
              <w:contextualSpacing/>
              <w:rPr>
                <w:rFonts w:ascii="Arial" w:hAnsi="Arial" w:cs="Arial"/>
                <w:b/>
                <w:bCs/>
              </w:rPr>
            </w:pPr>
            <w:r w:rsidRPr="003E2C5D">
              <w:rPr>
                <w:rFonts w:ascii="Arial" w:hAnsi="Arial" w:cs="Arial"/>
              </w:rPr>
              <w:t>Before the child begins ask ‘</w:t>
            </w:r>
            <w:r w:rsidRPr="003E2C5D">
              <w:rPr>
                <w:rFonts w:ascii="Arial" w:hAnsi="Arial" w:cs="Arial"/>
                <w:b/>
                <w:bCs/>
              </w:rPr>
              <w:t>What do you have to do?’</w:t>
            </w:r>
          </w:p>
          <w:p w14:paraId="04DB4C5C" w14:textId="77777777" w:rsidR="00E771ED" w:rsidRPr="003E2C5D" w:rsidRDefault="00E771ED" w:rsidP="00E771ED">
            <w:pPr>
              <w:spacing w:after="200" w:line="240" w:lineRule="auto"/>
              <w:ind w:left="360"/>
              <w:contextualSpacing/>
              <w:rPr>
                <w:rFonts w:ascii="Arial" w:hAnsi="Arial" w:cs="Arial"/>
                <w:b/>
                <w:bCs/>
              </w:rPr>
            </w:pPr>
          </w:p>
          <w:p w14:paraId="6C0D1945" w14:textId="77777777" w:rsidR="00E771ED" w:rsidRPr="003E2C5D" w:rsidRDefault="00E771ED" w:rsidP="00E771ED">
            <w:pPr>
              <w:spacing w:after="200" w:line="240" w:lineRule="auto"/>
              <w:ind w:left="360"/>
              <w:contextualSpacing/>
              <w:rPr>
                <w:rFonts w:ascii="Arial" w:hAnsi="Arial" w:cs="Arial"/>
                <w:b/>
                <w:bCs/>
              </w:rPr>
            </w:pPr>
            <w:r w:rsidRPr="003E2C5D">
              <w:rPr>
                <w:rFonts w:ascii="Arial" w:hAnsi="Arial" w:cs="Arial"/>
              </w:rPr>
              <w:t>During lessons</w:t>
            </w:r>
            <w:r w:rsidRPr="003E2C5D">
              <w:rPr>
                <w:rFonts w:ascii="Arial" w:hAnsi="Arial" w:cs="Arial"/>
                <w:b/>
                <w:bCs/>
              </w:rPr>
              <w:t xml:space="preserve"> “can you explain how to xxx?”</w:t>
            </w:r>
          </w:p>
          <w:p w14:paraId="4D8F6094" w14:textId="77777777" w:rsidR="00E771ED" w:rsidRPr="003E2C5D" w:rsidRDefault="00E771ED" w:rsidP="00E771ED">
            <w:pPr>
              <w:spacing w:after="200" w:line="240" w:lineRule="auto"/>
              <w:ind w:left="360"/>
              <w:contextualSpacing/>
              <w:rPr>
                <w:rFonts w:ascii="Arial" w:hAnsi="Arial" w:cs="Arial"/>
              </w:rPr>
            </w:pPr>
          </w:p>
          <w:p w14:paraId="1078F8FE" w14:textId="77777777" w:rsidR="00E771ED" w:rsidRDefault="00E771ED" w:rsidP="00E771ED">
            <w:pPr>
              <w:spacing w:after="200" w:line="240" w:lineRule="auto"/>
              <w:ind w:left="360"/>
              <w:contextualSpacing/>
              <w:rPr>
                <w:rFonts w:ascii="Arial" w:hAnsi="Arial" w:cs="Arial"/>
              </w:rPr>
            </w:pPr>
            <w:r w:rsidRPr="003E2C5D">
              <w:rPr>
                <w:rFonts w:ascii="Arial" w:hAnsi="Arial" w:cs="Arial"/>
              </w:rPr>
              <w:t>When leaving the classroom check children know where they are headed, “</w:t>
            </w:r>
            <w:r w:rsidRPr="003E2C5D">
              <w:rPr>
                <w:rFonts w:ascii="Arial" w:hAnsi="Arial" w:cs="Arial"/>
                <w:b/>
                <w:bCs/>
              </w:rPr>
              <w:t>Where are we going?</w:t>
            </w:r>
            <w:r w:rsidRPr="003E2C5D">
              <w:rPr>
                <w:rFonts w:ascii="Arial" w:hAnsi="Arial" w:cs="Arial"/>
              </w:rPr>
              <w:t>”</w:t>
            </w:r>
          </w:p>
          <w:p w14:paraId="0BF4D8FB" w14:textId="77777777" w:rsidR="00E771ED" w:rsidRPr="003E2C5D" w:rsidRDefault="00E771ED" w:rsidP="00E771ED">
            <w:pPr>
              <w:spacing w:after="200" w:line="240" w:lineRule="auto"/>
              <w:ind w:left="360"/>
              <w:contextualSpacing/>
              <w:rPr>
                <w:rFonts w:ascii="Arial" w:hAnsi="Arial" w:cs="Arial"/>
              </w:rPr>
            </w:pPr>
          </w:p>
          <w:p w14:paraId="730AE139" w14:textId="43F42AD8" w:rsidR="00E86DAA" w:rsidRPr="003E2C5D" w:rsidRDefault="00E771ED" w:rsidP="00E771ED">
            <w:pPr>
              <w:spacing w:after="200" w:line="240" w:lineRule="auto"/>
              <w:rPr>
                <w:rFonts w:ascii="Arial" w:hAnsi="Arial" w:cs="Arial"/>
                <w:b/>
              </w:rPr>
            </w:pPr>
            <w:r w:rsidRPr="003E2C5D">
              <w:rPr>
                <w:rFonts w:ascii="Arial" w:hAnsi="Arial" w:cs="Arial"/>
                <w:bCs/>
              </w:rPr>
              <w:t xml:space="preserve">Paraphrase what the other pupils say in discussions so the deaf child is able to access this. </w:t>
            </w:r>
          </w:p>
        </w:tc>
      </w:tr>
      <w:tr w:rsidR="00E86DAA" w:rsidRPr="003E2C5D" w14:paraId="2B905988" w14:textId="77777777">
        <w:trPr>
          <w:trHeight w:val="658"/>
          <w:jc w:val="center"/>
        </w:trPr>
        <w:tc>
          <w:tcPr>
            <w:tcW w:w="5238" w:type="dxa"/>
          </w:tcPr>
          <w:p w14:paraId="091C71B2" w14:textId="77777777" w:rsidR="00E771ED" w:rsidRPr="00E771ED" w:rsidRDefault="00E771ED" w:rsidP="00E771ED">
            <w:pPr>
              <w:spacing w:after="200" w:line="240" w:lineRule="auto"/>
              <w:rPr>
                <w:rFonts w:ascii="Arial" w:hAnsi="Arial" w:cs="Arial"/>
                <w:bCs/>
              </w:rPr>
            </w:pPr>
            <w:r w:rsidRPr="00E771ED">
              <w:rPr>
                <w:rFonts w:ascii="Arial" w:hAnsi="Arial" w:cs="Arial"/>
                <w:b/>
              </w:rPr>
              <w:t xml:space="preserve">Teaching position </w:t>
            </w:r>
          </w:p>
          <w:p w14:paraId="2342693F" w14:textId="77777777" w:rsidR="00E771ED" w:rsidRPr="00E771ED" w:rsidRDefault="00E771ED" w:rsidP="00AF045B">
            <w:pPr>
              <w:spacing w:after="200" w:line="240" w:lineRule="auto"/>
              <w:rPr>
                <w:rFonts w:ascii="Arial" w:hAnsi="Arial" w:cs="Arial"/>
                <w:bCs/>
              </w:rPr>
            </w:pPr>
            <w:r w:rsidRPr="00E771ED">
              <w:rPr>
                <w:rFonts w:ascii="Arial" w:hAnsi="Arial" w:cs="Arial"/>
                <w:bCs/>
              </w:rPr>
              <w:t>Ensure your teaching area is well lit but do not position yourself in front of windows as your face will be in shadow.</w:t>
            </w:r>
          </w:p>
          <w:p w14:paraId="45CC567A" w14:textId="77777777" w:rsidR="00E771ED" w:rsidRPr="003E2C5D" w:rsidRDefault="00E771ED" w:rsidP="00AF045B">
            <w:pPr>
              <w:spacing w:after="200" w:line="240" w:lineRule="auto"/>
              <w:rPr>
                <w:rFonts w:ascii="Arial" w:hAnsi="Arial" w:cs="Arial"/>
                <w:bCs/>
              </w:rPr>
            </w:pPr>
            <w:r w:rsidRPr="003E2C5D">
              <w:rPr>
                <w:rFonts w:ascii="Arial" w:hAnsi="Arial" w:cs="Arial"/>
                <w:bCs/>
              </w:rPr>
              <w:t xml:space="preserve">Sit or stand still directly facing the student so they can lip-read or make use of facial expressions or body language and see signs and symbols. Turning away to write on a board makes your voice quieter and removes cues so ensure you talk </w:t>
            </w:r>
            <w:r w:rsidRPr="003E2C5D">
              <w:rPr>
                <w:rFonts w:ascii="Arial" w:hAnsi="Arial" w:cs="Arial"/>
                <w:b/>
              </w:rPr>
              <w:t xml:space="preserve">or </w:t>
            </w:r>
            <w:r w:rsidRPr="003E2C5D">
              <w:rPr>
                <w:rFonts w:ascii="Arial" w:hAnsi="Arial" w:cs="Arial"/>
                <w:bCs/>
              </w:rPr>
              <w:t>write.</w:t>
            </w:r>
          </w:p>
          <w:p w14:paraId="5CF057DF" w14:textId="42472CDF" w:rsidR="00061280" w:rsidRPr="003E2C5D" w:rsidRDefault="00061280" w:rsidP="00061280">
            <w:pPr>
              <w:spacing w:after="200" w:line="240" w:lineRule="auto"/>
              <w:contextualSpacing/>
              <w:rPr>
                <w:rFonts w:ascii="Arial" w:hAnsi="Arial" w:cs="Arial"/>
                <w:bCs/>
              </w:rPr>
            </w:pPr>
          </w:p>
        </w:tc>
        <w:tc>
          <w:tcPr>
            <w:tcW w:w="5239" w:type="dxa"/>
          </w:tcPr>
          <w:p w14:paraId="39E1AD81" w14:textId="77777777" w:rsidR="00E771ED" w:rsidRPr="003E2C5D" w:rsidRDefault="00E771ED" w:rsidP="00E771ED">
            <w:pPr>
              <w:spacing w:after="200" w:line="240" w:lineRule="auto"/>
              <w:contextualSpacing/>
              <w:rPr>
                <w:rFonts w:ascii="Arial" w:hAnsi="Arial" w:cs="Arial"/>
                <w:b/>
              </w:rPr>
            </w:pPr>
            <w:r w:rsidRPr="003E2C5D">
              <w:rPr>
                <w:rFonts w:ascii="Arial" w:hAnsi="Arial" w:cs="Arial"/>
                <w:bCs/>
              </w:rPr>
              <w:t xml:space="preserve"> </w:t>
            </w:r>
            <w:r w:rsidRPr="003E2C5D">
              <w:rPr>
                <w:rFonts w:ascii="Arial" w:hAnsi="Arial" w:cs="Arial"/>
                <w:b/>
              </w:rPr>
              <w:t>Reduce background noise</w:t>
            </w:r>
          </w:p>
          <w:p w14:paraId="5BF1DA44" w14:textId="5A4E55E5" w:rsidR="00E771ED" w:rsidRPr="00AF045B" w:rsidRDefault="00E771ED" w:rsidP="00AF045B">
            <w:pPr>
              <w:pStyle w:val="ListParagraph"/>
              <w:numPr>
                <w:ilvl w:val="0"/>
                <w:numId w:val="8"/>
              </w:numPr>
              <w:ind w:left="464"/>
              <w:rPr>
                <w:rFonts w:ascii="Arial" w:hAnsi="Arial" w:cs="Arial"/>
                <w:bCs/>
              </w:rPr>
            </w:pPr>
            <w:r w:rsidRPr="00AF045B">
              <w:rPr>
                <w:rFonts w:ascii="Arial" w:hAnsi="Arial" w:cs="Arial"/>
                <w:bCs/>
              </w:rPr>
              <w:t>Turn off any music or videos that are playing unless they are part of the lesson.</w:t>
            </w:r>
          </w:p>
          <w:p w14:paraId="46B2258D" w14:textId="41F3CC43" w:rsidR="00E771ED" w:rsidRPr="00AF045B" w:rsidRDefault="00E771ED" w:rsidP="00AF045B">
            <w:pPr>
              <w:pStyle w:val="ListParagraph"/>
              <w:numPr>
                <w:ilvl w:val="0"/>
                <w:numId w:val="8"/>
              </w:numPr>
              <w:ind w:left="464"/>
              <w:rPr>
                <w:rFonts w:ascii="Arial" w:hAnsi="Arial" w:cs="Arial"/>
                <w:bCs/>
              </w:rPr>
            </w:pPr>
            <w:r w:rsidRPr="00AF045B">
              <w:rPr>
                <w:rFonts w:ascii="Arial" w:hAnsi="Arial" w:cs="Arial"/>
                <w:bCs/>
              </w:rPr>
              <w:t>Use headphones for computers and iPads</w:t>
            </w:r>
            <w:r w:rsidR="00AF045B">
              <w:rPr>
                <w:rFonts w:ascii="Arial" w:hAnsi="Arial" w:cs="Arial"/>
                <w:bCs/>
              </w:rPr>
              <w:t>.</w:t>
            </w:r>
          </w:p>
          <w:p w14:paraId="736690FF" w14:textId="40EFEE6C" w:rsidR="00E771ED" w:rsidRPr="00AF045B" w:rsidRDefault="00E771ED" w:rsidP="00AF045B">
            <w:pPr>
              <w:pStyle w:val="ListParagraph"/>
              <w:numPr>
                <w:ilvl w:val="0"/>
                <w:numId w:val="8"/>
              </w:numPr>
              <w:ind w:left="464"/>
              <w:rPr>
                <w:rFonts w:ascii="Arial" w:hAnsi="Arial" w:cs="Arial"/>
                <w:bCs/>
              </w:rPr>
            </w:pPr>
            <w:r w:rsidRPr="00AF045B">
              <w:rPr>
                <w:rFonts w:ascii="Arial" w:hAnsi="Arial" w:cs="Arial"/>
                <w:bCs/>
              </w:rPr>
              <w:t>Encourage indoor voices</w:t>
            </w:r>
            <w:r w:rsidR="00AF045B">
              <w:rPr>
                <w:rFonts w:ascii="Arial" w:hAnsi="Arial" w:cs="Arial"/>
                <w:bCs/>
              </w:rPr>
              <w:t>.</w:t>
            </w:r>
          </w:p>
          <w:p w14:paraId="57B479AE" w14:textId="4F9A7508" w:rsidR="00E771ED" w:rsidRPr="00AF045B" w:rsidRDefault="00E771ED" w:rsidP="00AF045B">
            <w:pPr>
              <w:pStyle w:val="ListParagraph"/>
              <w:numPr>
                <w:ilvl w:val="0"/>
                <w:numId w:val="8"/>
              </w:numPr>
              <w:ind w:left="464"/>
              <w:rPr>
                <w:rFonts w:ascii="Arial" w:hAnsi="Arial" w:cs="Arial"/>
                <w:bCs/>
              </w:rPr>
            </w:pPr>
            <w:r w:rsidRPr="00AF045B">
              <w:rPr>
                <w:rFonts w:ascii="Arial" w:hAnsi="Arial" w:cs="Arial"/>
                <w:bCs/>
              </w:rPr>
              <w:t>Close doors and windows between classes</w:t>
            </w:r>
            <w:r w:rsidR="00AF045B">
              <w:rPr>
                <w:rFonts w:ascii="Arial" w:hAnsi="Arial" w:cs="Arial"/>
                <w:bCs/>
              </w:rPr>
              <w:t>.</w:t>
            </w:r>
          </w:p>
          <w:p w14:paraId="0B67E387" w14:textId="1C0EF106" w:rsidR="003E2C5D" w:rsidRPr="00AF045B" w:rsidRDefault="00E771ED" w:rsidP="00AF045B">
            <w:pPr>
              <w:pStyle w:val="ListParagraph"/>
              <w:numPr>
                <w:ilvl w:val="0"/>
                <w:numId w:val="8"/>
              </w:numPr>
              <w:ind w:left="464"/>
              <w:rPr>
                <w:rFonts w:ascii="Arial" w:hAnsi="Arial" w:cs="Arial"/>
                <w:bCs/>
              </w:rPr>
            </w:pPr>
            <w:r w:rsidRPr="00AF045B">
              <w:rPr>
                <w:rFonts w:ascii="Arial" w:hAnsi="Arial" w:cs="Arial"/>
                <w:bCs/>
              </w:rPr>
              <w:t xml:space="preserve">Make use of soft furnishings such as rugs, throws and cushioned areas to dampen down reverberation. </w:t>
            </w:r>
          </w:p>
        </w:tc>
      </w:tr>
    </w:tbl>
    <w:p w14:paraId="06893BD0" w14:textId="77777777" w:rsidR="00C01817" w:rsidRDefault="00C01817"/>
    <w:sectPr w:rsidR="00C01817">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76D51" w14:textId="77777777" w:rsidR="00A60CED" w:rsidRDefault="00A60CED" w:rsidP="00E86DAA">
      <w:pPr>
        <w:spacing w:line="240" w:lineRule="auto"/>
      </w:pPr>
      <w:r>
        <w:separator/>
      </w:r>
    </w:p>
  </w:endnote>
  <w:endnote w:type="continuationSeparator" w:id="0">
    <w:p w14:paraId="39F4C4C6" w14:textId="77777777" w:rsidR="00A60CED" w:rsidRDefault="00A60CED" w:rsidP="00E86D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E44B" w14:textId="77777777" w:rsidR="00E86DAA" w:rsidRDefault="00E86DAA">
    <w:pPr>
      <w:pStyle w:val="Footer"/>
    </w:pPr>
    <w:r w:rsidRPr="00E82AFB">
      <w:rPr>
        <w:noProof/>
        <w:sz w:val="18"/>
        <w:szCs w:val="18"/>
        <w:lang w:eastAsia="en-GB"/>
      </w:rPr>
      <w:drawing>
        <wp:inline distT="0" distB="0" distL="0" distR="0" wp14:anchorId="645D6478" wp14:editId="6DE44B00">
          <wp:extent cx="5731510" cy="548641"/>
          <wp:effectExtent l="0" t="0" r="2540" b="3810"/>
          <wp:docPr id="4" name="Picture 11" descr="Description: newfooter-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newfooter-colour"/>
                  <pic:cNvPicPr>
                    <a:picLocks noChangeAspect="1" noChangeArrowheads="1"/>
                  </pic:cNvPicPr>
                </pic:nvPicPr>
                <pic:blipFill>
                  <a:blip r:embed="rId1">
                    <a:extLst>
                      <a:ext uri="{28A0092B-C50C-407E-A947-70E740481C1C}">
                        <a14:useLocalDpi xmlns:a14="http://schemas.microsoft.com/office/drawing/2010/main" val="0"/>
                      </a:ext>
                    </a:extLst>
                  </a:blip>
                  <a:srcRect b="10828"/>
                  <a:stretch>
                    <a:fillRect/>
                  </a:stretch>
                </pic:blipFill>
                <pic:spPr bwMode="auto">
                  <a:xfrm>
                    <a:off x="0" y="0"/>
                    <a:ext cx="5731510" cy="54864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54B1" w14:textId="77777777" w:rsidR="00A60CED" w:rsidRDefault="00A60CED" w:rsidP="00E86DAA">
      <w:pPr>
        <w:spacing w:line="240" w:lineRule="auto"/>
      </w:pPr>
      <w:r>
        <w:separator/>
      </w:r>
    </w:p>
  </w:footnote>
  <w:footnote w:type="continuationSeparator" w:id="0">
    <w:p w14:paraId="0ECC1E4C" w14:textId="77777777" w:rsidR="00A60CED" w:rsidRDefault="00A60CED" w:rsidP="00E86D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48563" w14:textId="77777777" w:rsidR="00E86DAA" w:rsidRDefault="00E86DAA" w:rsidP="00E86DAA">
    <w:pPr>
      <w:pStyle w:val="Header"/>
      <w:jc w:val="right"/>
    </w:pPr>
    <w:r w:rsidRPr="00586167">
      <w:rPr>
        <w:noProof/>
        <w:lang w:eastAsia="en-GB"/>
      </w:rPr>
      <w:drawing>
        <wp:inline distT="0" distB="0" distL="0" distR="0" wp14:anchorId="5495216C" wp14:editId="782FFF2D">
          <wp:extent cx="2154555" cy="596265"/>
          <wp:effectExtent l="0" t="0" r="0" b="0"/>
          <wp:docPr id="3" name="Picture 4" descr="CBMDC-colour-RGB - 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BMDC-colour-RGB - smal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5962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2D7F"/>
    <w:multiLevelType w:val="hybridMultilevel"/>
    <w:tmpl w:val="2810649C"/>
    <w:lvl w:ilvl="0" w:tplc="0E08CFBC">
      <w:numFmt w:val="bullet"/>
      <w:lvlText w:val=""/>
      <w:lvlJc w:val="left"/>
      <w:pPr>
        <w:ind w:left="1290" w:hanging="57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A96967"/>
    <w:multiLevelType w:val="hybridMultilevel"/>
    <w:tmpl w:val="0C1C08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4B26866"/>
    <w:multiLevelType w:val="hybridMultilevel"/>
    <w:tmpl w:val="A1C8E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9E4170"/>
    <w:multiLevelType w:val="hybridMultilevel"/>
    <w:tmpl w:val="8DEAC2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001CCA"/>
    <w:multiLevelType w:val="hybridMultilevel"/>
    <w:tmpl w:val="E7FE8B26"/>
    <w:lvl w:ilvl="0" w:tplc="0E08CFBC">
      <w:numFmt w:val="bullet"/>
      <w:lvlText w:val=""/>
      <w:lvlJc w:val="left"/>
      <w:pPr>
        <w:ind w:left="930" w:hanging="57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5833AF"/>
    <w:multiLevelType w:val="hybridMultilevel"/>
    <w:tmpl w:val="4FB2D4A2"/>
    <w:lvl w:ilvl="0" w:tplc="08090001">
      <w:start w:val="1"/>
      <w:numFmt w:val="bullet"/>
      <w:lvlText w:val=""/>
      <w:lvlJc w:val="left"/>
      <w:pPr>
        <w:ind w:left="1290" w:hanging="57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48AB0A12"/>
    <w:multiLevelType w:val="hybridMultilevel"/>
    <w:tmpl w:val="07742C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4E387F27"/>
    <w:multiLevelType w:val="hybridMultilevel"/>
    <w:tmpl w:val="B9243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178766">
    <w:abstractNumId w:val="3"/>
  </w:num>
  <w:num w:numId="2" w16cid:durableId="238247066">
    <w:abstractNumId w:val="1"/>
  </w:num>
  <w:num w:numId="3" w16cid:durableId="1436755395">
    <w:abstractNumId w:val="6"/>
  </w:num>
  <w:num w:numId="4" w16cid:durableId="1902255184">
    <w:abstractNumId w:val="7"/>
  </w:num>
  <w:num w:numId="5" w16cid:durableId="2635572">
    <w:abstractNumId w:val="4"/>
  </w:num>
  <w:num w:numId="6" w16cid:durableId="1665281463">
    <w:abstractNumId w:val="0"/>
  </w:num>
  <w:num w:numId="7" w16cid:durableId="32074912">
    <w:abstractNumId w:val="5"/>
  </w:num>
  <w:num w:numId="8" w16cid:durableId="13918028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DAA"/>
    <w:rsid w:val="00061280"/>
    <w:rsid w:val="00067954"/>
    <w:rsid w:val="000841A3"/>
    <w:rsid w:val="000B2F8C"/>
    <w:rsid w:val="000C69E8"/>
    <w:rsid w:val="001B6C1A"/>
    <w:rsid w:val="001C74A8"/>
    <w:rsid w:val="00370CD4"/>
    <w:rsid w:val="003E2C5D"/>
    <w:rsid w:val="004E09E0"/>
    <w:rsid w:val="00562117"/>
    <w:rsid w:val="005F6F0B"/>
    <w:rsid w:val="006D3C67"/>
    <w:rsid w:val="00795FF2"/>
    <w:rsid w:val="007F3E4A"/>
    <w:rsid w:val="0088587C"/>
    <w:rsid w:val="008859FA"/>
    <w:rsid w:val="00A60CED"/>
    <w:rsid w:val="00A73765"/>
    <w:rsid w:val="00AF045B"/>
    <w:rsid w:val="00B54B9D"/>
    <w:rsid w:val="00BB13ED"/>
    <w:rsid w:val="00C01817"/>
    <w:rsid w:val="00C80B58"/>
    <w:rsid w:val="00DB04D5"/>
    <w:rsid w:val="00E26F6C"/>
    <w:rsid w:val="00E771ED"/>
    <w:rsid w:val="00E86DAA"/>
    <w:rsid w:val="00F03D42"/>
    <w:rsid w:val="00F75E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5732"/>
  <w15:chartTrackingRefBased/>
  <w15:docId w15:val="{056C9504-7EBA-4003-8C07-9A2AB6414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DAA"/>
    <w:pPr>
      <w:spacing w:after="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DAA"/>
    <w:pPr>
      <w:tabs>
        <w:tab w:val="center" w:pos="4513"/>
        <w:tab w:val="right" w:pos="9026"/>
      </w:tabs>
      <w:spacing w:line="240" w:lineRule="auto"/>
    </w:pPr>
  </w:style>
  <w:style w:type="character" w:customStyle="1" w:styleId="HeaderChar">
    <w:name w:val="Header Char"/>
    <w:basedOn w:val="DefaultParagraphFont"/>
    <w:link w:val="Header"/>
    <w:uiPriority w:val="99"/>
    <w:rsid w:val="00E86DAA"/>
    <w:rPr>
      <w:rFonts w:ascii="Calibri" w:eastAsia="Calibri" w:hAnsi="Calibri" w:cs="Times New Roman"/>
    </w:rPr>
  </w:style>
  <w:style w:type="paragraph" w:styleId="Footer">
    <w:name w:val="footer"/>
    <w:basedOn w:val="Normal"/>
    <w:link w:val="FooterChar"/>
    <w:uiPriority w:val="99"/>
    <w:unhideWhenUsed/>
    <w:rsid w:val="00E86DAA"/>
    <w:pPr>
      <w:tabs>
        <w:tab w:val="center" w:pos="4513"/>
        <w:tab w:val="right" w:pos="9026"/>
      </w:tabs>
      <w:spacing w:line="240" w:lineRule="auto"/>
    </w:pPr>
  </w:style>
  <w:style w:type="character" w:customStyle="1" w:styleId="FooterChar">
    <w:name w:val="Footer Char"/>
    <w:basedOn w:val="DefaultParagraphFont"/>
    <w:link w:val="Footer"/>
    <w:uiPriority w:val="99"/>
    <w:rsid w:val="00E86DAA"/>
    <w:rPr>
      <w:rFonts w:ascii="Calibri" w:eastAsia="Calibri" w:hAnsi="Calibri" w:cs="Times New Roman"/>
    </w:rPr>
  </w:style>
  <w:style w:type="paragraph" w:styleId="ListParagraph">
    <w:name w:val="List Paragraph"/>
    <w:basedOn w:val="Normal"/>
    <w:uiPriority w:val="34"/>
    <w:qFormat/>
    <w:rsid w:val="00AF04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CBMDC</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Limbert</dc:creator>
  <cp:keywords/>
  <dc:description/>
  <cp:lastModifiedBy>Emma Kitching</cp:lastModifiedBy>
  <cp:revision>6</cp:revision>
  <dcterms:created xsi:type="dcterms:W3CDTF">2026-09-01T10:17:00Z</dcterms:created>
  <dcterms:modified xsi:type="dcterms:W3CDTF">2026-10-14T12:37:00Z</dcterms:modified>
</cp:coreProperties>
</file>