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BE431" w14:textId="77777777" w:rsidR="00914012" w:rsidRPr="00914012" w:rsidRDefault="00914012" w:rsidP="00914012">
      <w:pPr>
        <w:spacing w:after="0" w:line="240" w:lineRule="auto"/>
        <w:rPr>
          <w:rFonts w:ascii="Arial" w:eastAsia="Times New Roman" w:hAnsi="Arial" w:cs="Times New Roman"/>
          <w:b/>
          <w:kern w:val="0"/>
          <w:sz w:val="28"/>
          <w:szCs w:val="28"/>
          <w14:ligatures w14:val="none"/>
        </w:rPr>
      </w:pPr>
      <w:r w:rsidRPr="00914012">
        <w:rPr>
          <w:rFonts w:ascii="Arial" w:eastAsia="Times New Roman" w:hAnsi="Arial" w:cs="Times New Roman"/>
          <w:b/>
          <w:kern w:val="0"/>
          <w:sz w:val="28"/>
          <w:szCs w:val="28"/>
          <w14:ligatures w14:val="none"/>
        </w:rPr>
        <w:t>Guidance on the Correct Treatment of Revenue Contribution to Capital Outlay (RCCO) Expenditure</w:t>
      </w:r>
    </w:p>
    <w:p w14:paraId="50EE1D2B" w14:textId="77777777" w:rsidR="00914012" w:rsidRPr="00914012" w:rsidRDefault="00914012" w:rsidP="00914012">
      <w:pPr>
        <w:spacing w:after="0" w:line="240" w:lineRule="auto"/>
        <w:rPr>
          <w:rFonts w:ascii="Arial" w:eastAsia="Times New Roman" w:hAnsi="Arial" w:cs="Times New Roman"/>
          <w:b/>
          <w:kern w:val="0"/>
          <w14:ligatures w14:val="none"/>
        </w:rPr>
      </w:pPr>
    </w:p>
    <w:p w14:paraId="59E1CDA4" w14:textId="77777777" w:rsidR="00914012" w:rsidRPr="00914012" w:rsidRDefault="00914012" w:rsidP="00914012">
      <w:pPr>
        <w:spacing w:after="0" w:line="240" w:lineRule="auto"/>
        <w:rPr>
          <w:rFonts w:ascii="Arial" w:eastAsia="Times New Roman" w:hAnsi="Arial" w:cs="Arial"/>
          <w:kern w:val="0"/>
          <w14:ligatures w14:val="none"/>
        </w:rPr>
      </w:pPr>
    </w:p>
    <w:p w14:paraId="469AF04F" w14:textId="77777777" w:rsidR="00914012" w:rsidRPr="00914012" w:rsidRDefault="00914012" w:rsidP="00914012">
      <w:pPr>
        <w:spacing w:after="0" w:line="240" w:lineRule="auto"/>
        <w:jc w:val="both"/>
        <w:rPr>
          <w:rFonts w:ascii="Arial" w:eastAsia="Times New Roman" w:hAnsi="Arial" w:cs="Arial"/>
          <w:kern w:val="0"/>
          <w14:ligatures w14:val="none"/>
        </w:rPr>
      </w:pPr>
      <w:r w:rsidRPr="00914012">
        <w:rPr>
          <w:rFonts w:ascii="Arial" w:eastAsia="Times New Roman" w:hAnsi="Arial" w:cs="Arial"/>
          <w:kern w:val="0"/>
          <w14:ligatures w14:val="none"/>
        </w:rPr>
        <w:t>The RCCO process enables schools to transfer a sum of their revenue funding to be used towards the cost of Capital projects.</w:t>
      </w:r>
    </w:p>
    <w:p w14:paraId="4101D779" w14:textId="77777777" w:rsidR="00914012" w:rsidRPr="00914012" w:rsidRDefault="00914012" w:rsidP="00914012">
      <w:pPr>
        <w:spacing w:after="0" w:line="240" w:lineRule="auto"/>
        <w:jc w:val="both"/>
        <w:rPr>
          <w:rFonts w:ascii="Arial" w:eastAsia="Times New Roman" w:hAnsi="Arial" w:cs="Arial"/>
          <w:kern w:val="0"/>
          <w14:ligatures w14:val="none"/>
        </w:rPr>
      </w:pPr>
    </w:p>
    <w:p w14:paraId="7EB40F73" w14:textId="77777777" w:rsidR="00914012" w:rsidRPr="00914012" w:rsidRDefault="00914012" w:rsidP="00914012">
      <w:pPr>
        <w:spacing w:after="0" w:line="240" w:lineRule="auto"/>
        <w:jc w:val="both"/>
        <w:rPr>
          <w:rFonts w:ascii="Arial" w:eastAsia="Times New Roman" w:hAnsi="Arial" w:cs="Arial"/>
          <w:kern w:val="0"/>
          <w14:ligatures w14:val="none"/>
        </w:rPr>
      </w:pPr>
      <w:r w:rsidRPr="00914012">
        <w:rPr>
          <w:rFonts w:ascii="Arial" w:eastAsia="Times New Roman" w:hAnsi="Arial" w:cs="Arial"/>
          <w:kern w:val="0"/>
          <w14:ligatures w14:val="none"/>
        </w:rPr>
        <w:t>The monies are moved between revenue and capital as a ‘</w:t>
      </w:r>
      <w:smartTag w:uri="urn:schemas-microsoft-com:office:smarttags" w:element="place">
        <w:r w:rsidRPr="00914012">
          <w:rPr>
            <w:rFonts w:ascii="Arial" w:eastAsia="Times New Roman" w:hAnsi="Arial" w:cs="Arial"/>
            <w:kern w:val="0"/>
            <w14:ligatures w14:val="none"/>
          </w:rPr>
          <w:t>Normal</w:t>
        </w:r>
      </w:smartTag>
      <w:r w:rsidRPr="00914012">
        <w:rPr>
          <w:rFonts w:ascii="Arial" w:eastAsia="Times New Roman" w:hAnsi="Arial" w:cs="Arial"/>
          <w:kern w:val="0"/>
          <w14:ligatures w14:val="none"/>
        </w:rPr>
        <w:t xml:space="preserve">’ journal on the FMS6 finance system.  </w:t>
      </w:r>
      <w:r w:rsidRPr="00914012">
        <w:rPr>
          <w:rFonts w:ascii="Arial" w:eastAsia="Times New Roman" w:hAnsi="Arial" w:cs="Arial"/>
          <w:b/>
          <w:kern w:val="0"/>
          <w14:ligatures w14:val="none"/>
        </w:rPr>
        <w:t>Focus/General Ledger/Manual Journal Processing</w:t>
      </w:r>
      <w:r w:rsidRPr="00914012">
        <w:rPr>
          <w:rFonts w:ascii="Arial" w:eastAsia="Times New Roman" w:hAnsi="Arial" w:cs="Arial"/>
          <w:kern w:val="0"/>
          <w14:ligatures w14:val="none"/>
        </w:rPr>
        <w:t>.</w:t>
      </w:r>
    </w:p>
    <w:p w14:paraId="5CC1AE74" w14:textId="77777777" w:rsidR="00914012" w:rsidRPr="00914012" w:rsidRDefault="00914012" w:rsidP="00914012">
      <w:pPr>
        <w:spacing w:after="0" w:line="240" w:lineRule="auto"/>
        <w:jc w:val="both"/>
        <w:rPr>
          <w:rFonts w:ascii="Arial" w:eastAsia="Times New Roman" w:hAnsi="Arial" w:cs="Arial"/>
          <w:kern w:val="0"/>
          <w14:ligatures w14:val="none"/>
        </w:rPr>
      </w:pPr>
    </w:p>
    <w:p w14:paraId="0D4E85C4" w14:textId="77777777" w:rsidR="00914012" w:rsidRPr="00914012" w:rsidRDefault="00914012" w:rsidP="00914012">
      <w:pPr>
        <w:spacing w:after="0" w:line="240" w:lineRule="auto"/>
        <w:jc w:val="both"/>
        <w:rPr>
          <w:rFonts w:ascii="Arial" w:eastAsia="Times New Roman" w:hAnsi="Arial" w:cs="Arial"/>
          <w:kern w:val="0"/>
          <w14:ligatures w14:val="none"/>
        </w:rPr>
      </w:pPr>
      <w:r w:rsidRPr="00914012">
        <w:rPr>
          <w:rFonts w:ascii="Arial" w:eastAsia="Times New Roman" w:hAnsi="Arial" w:cs="Arial"/>
          <w:kern w:val="0"/>
          <w14:ligatures w14:val="none"/>
        </w:rPr>
        <w:t>The journal consists of two sides:</w:t>
      </w:r>
    </w:p>
    <w:p w14:paraId="186E59B7" w14:textId="77777777" w:rsidR="00914012" w:rsidRPr="00914012" w:rsidRDefault="00914012" w:rsidP="00914012">
      <w:pPr>
        <w:spacing w:after="0" w:line="240" w:lineRule="auto"/>
        <w:jc w:val="both"/>
        <w:rPr>
          <w:rFonts w:ascii="Arial" w:eastAsia="Times New Roman" w:hAnsi="Arial" w:cs="Arial"/>
          <w:kern w:val="0"/>
          <w14:ligatures w14:val="none"/>
        </w:rPr>
      </w:pPr>
    </w:p>
    <w:p w14:paraId="5C748D15" w14:textId="77777777" w:rsidR="00914012" w:rsidRPr="00914012" w:rsidRDefault="00914012" w:rsidP="00914012">
      <w:pPr>
        <w:spacing w:after="0" w:line="240" w:lineRule="auto"/>
        <w:jc w:val="both"/>
        <w:rPr>
          <w:rFonts w:ascii="Arial" w:eastAsia="Times New Roman" w:hAnsi="Arial" w:cs="Arial"/>
          <w:kern w:val="0"/>
          <w14:ligatures w14:val="none"/>
        </w:rPr>
      </w:pPr>
      <w:r w:rsidRPr="00914012">
        <w:rPr>
          <w:rFonts w:ascii="Arial" w:eastAsia="Times New Roman" w:hAnsi="Arial" w:cs="Arial"/>
          <w:kern w:val="0"/>
          <w14:ligatures w14:val="none"/>
        </w:rPr>
        <w:t xml:space="preserve">Debit </w:t>
      </w:r>
      <w:r w:rsidRPr="00914012">
        <w:rPr>
          <w:rFonts w:ascii="Arial" w:eastAsia="Times New Roman" w:hAnsi="Arial" w:cs="Arial"/>
          <w:kern w:val="0"/>
          <w14:ligatures w14:val="none"/>
        </w:rPr>
        <w:tab/>
        <w:t>8410</w:t>
      </w:r>
      <w:r w:rsidRPr="00914012">
        <w:rPr>
          <w:rFonts w:ascii="Arial" w:eastAsia="Times New Roman" w:hAnsi="Arial" w:cs="Arial"/>
          <w:kern w:val="0"/>
          <w14:ligatures w14:val="none"/>
        </w:rPr>
        <w:tab/>
        <w:t>E30</w:t>
      </w:r>
    </w:p>
    <w:p w14:paraId="7E554308" w14:textId="77777777" w:rsidR="00914012" w:rsidRPr="00914012" w:rsidRDefault="00914012" w:rsidP="00914012">
      <w:pPr>
        <w:spacing w:after="0" w:line="240" w:lineRule="auto"/>
        <w:jc w:val="both"/>
        <w:rPr>
          <w:rFonts w:ascii="Arial" w:eastAsia="Times New Roman" w:hAnsi="Arial" w:cs="Arial"/>
          <w:kern w:val="0"/>
          <w14:ligatures w14:val="none"/>
        </w:rPr>
      </w:pPr>
      <w:r w:rsidRPr="00914012">
        <w:rPr>
          <w:rFonts w:ascii="Arial" w:eastAsia="Times New Roman" w:hAnsi="Arial" w:cs="Arial"/>
          <w:kern w:val="0"/>
          <w14:ligatures w14:val="none"/>
        </w:rPr>
        <w:t>Credit</w:t>
      </w:r>
      <w:r w:rsidRPr="00914012">
        <w:rPr>
          <w:rFonts w:ascii="Arial" w:eastAsia="Times New Roman" w:hAnsi="Arial" w:cs="Arial"/>
          <w:kern w:val="0"/>
          <w14:ligatures w14:val="none"/>
        </w:rPr>
        <w:tab/>
        <w:t>8704</w:t>
      </w:r>
      <w:r w:rsidRPr="00914012">
        <w:rPr>
          <w:rFonts w:ascii="Arial" w:eastAsia="Times New Roman" w:hAnsi="Arial" w:cs="Arial"/>
          <w:kern w:val="0"/>
          <w14:ligatures w14:val="none"/>
        </w:rPr>
        <w:tab/>
        <w:t>CI04</w:t>
      </w:r>
    </w:p>
    <w:p w14:paraId="27F97308" w14:textId="77777777" w:rsidR="00914012" w:rsidRPr="00914012" w:rsidRDefault="00914012" w:rsidP="00914012">
      <w:pPr>
        <w:spacing w:after="0" w:line="240" w:lineRule="auto"/>
        <w:jc w:val="both"/>
        <w:rPr>
          <w:rFonts w:ascii="Arial" w:eastAsia="Times New Roman" w:hAnsi="Arial" w:cs="Arial"/>
          <w:kern w:val="0"/>
          <w14:ligatures w14:val="none"/>
        </w:rPr>
      </w:pPr>
    </w:p>
    <w:p w14:paraId="27BECDC1" w14:textId="77777777" w:rsidR="00914012" w:rsidRPr="00914012" w:rsidRDefault="00914012" w:rsidP="00914012">
      <w:pPr>
        <w:spacing w:after="0" w:line="240" w:lineRule="auto"/>
        <w:jc w:val="both"/>
        <w:rPr>
          <w:rFonts w:ascii="Arial" w:eastAsia="Times New Roman" w:hAnsi="Arial" w:cs="Arial"/>
          <w:b/>
          <w:i/>
          <w:kern w:val="0"/>
          <w14:ligatures w14:val="none"/>
        </w:rPr>
      </w:pPr>
      <w:r w:rsidRPr="00914012">
        <w:rPr>
          <w:rFonts w:ascii="Arial" w:eastAsia="Times New Roman" w:hAnsi="Arial" w:cs="Arial"/>
          <w:b/>
          <w:i/>
          <w:kern w:val="0"/>
          <w14:ligatures w14:val="none"/>
        </w:rPr>
        <w:t xml:space="preserve">Only these </w:t>
      </w:r>
      <w:r w:rsidRPr="00914012">
        <w:rPr>
          <w:rFonts w:ascii="Arial" w:eastAsia="Times New Roman" w:hAnsi="Arial" w:cs="Arial"/>
          <w:b/>
          <w:i/>
          <w:kern w:val="0"/>
          <w:u w:val="single"/>
          <w14:ligatures w14:val="none"/>
        </w:rPr>
        <w:t>two</w:t>
      </w:r>
      <w:r w:rsidRPr="00914012">
        <w:rPr>
          <w:rFonts w:ascii="Arial" w:eastAsia="Times New Roman" w:hAnsi="Arial" w:cs="Arial"/>
          <w:b/>
          <w:i/>
          <w:kern w:val="0"/>
          <w14:ligatures w14:val="none"/>
        </w:rPr>
        <w:t xml:space="preserve"> codes can be used for journaling the revenue contribution to capital outlay transaction.</w:t>
      </w:r>
      <w:r w:rsidRPr="00914012">
        <w:rPr>
          <w:rFonts w:ascii="Arial" w:eastAsia="Times New Roman" w:hAnsi="Arial" w:cs="Arial"/>
          <w:b/>
          <w:kern w:val="0"/>
          <w14:ligatures w14:val="none"/>
        </w:rPr>
        <w:t xml:space="preserve"> </w:t>
      </w:r>
      <w:r w:rsidRPr="00914012">
        <w:rPr>
          <w:rFonts w:ascii="Arial" w:eastAsia="Times New Roman" w:hAnsi="Arial" w:cs="Arial"/>
          <w:b/>
          <w:i/>
          <w:kern w:val="0"/>
          <w14:ligatures w14:val="none"/>
        </w:rPr>
        <w:t>These codes should not be used for any purpose other than the RCCO journal.</w:t>
      </w:r>
    </w:p>
    <w:p w14:paraId="5DE82267" w14:textId="77777777" w:rsidR="00914012" w:rsidRPr="00914012" w:rsidRDefault="00914012" w:rsidP="00914012">
      <w:pPr>
        <w:spacing w:after="0" w:line="240" w:lineRule="auto"/>
        <w:jc w:val="both"/>
        <w:rPr>
          <w:rFonts w:ascii="Arial" w:eastAsia="Times New Roman" w:hAnsi="Arial" w:cs="Arial"/>
          <w:i/>
          <w:kern w:val="0"/>
          <w14:ligatures w14:val="none"/>
        </w:rPr>
      </w:pPr>
    </w:p>
    <w:p w14:paraId="2D7CB996" w14:textId="77777777" w:rsidR="00914012" w:rsidRPr="00914012" w:rsidRDefault="00914012" w:rsidP="00914012">
      <w:pPr>
        <w:spacing w:after="0" w:line="240" w:lineRule="auto"/>
        <w:jc w:val="both"/>
        <w:rPr>
          <w:rFonts w:ascii="Arial" w:eastAsia="Times New Roman" w:hAnsi="Arial" w:cs="Arial"/>
          <w:kern w:val="0"/>
          <w14:ligatures w14:val="none"/>
        </w:rPr>
      </w:pPr>
      <w:r w:rsidRPr="00914012">
        <w:rPr>
          <w:rFonts w:ascii="Arial" w:eastAsia="Times New Roman" w:hAnsi="Arial" w:cs="Arial"/>
          <w:kern w:val="0"/>
          <w14:ligatures w14:val="none"/>
        </w:rPr>
        <w:t xml:space="preserve">The credit and debit amount should be the same on both codes. If the amounts differ it will create an error within the CFR Report that will halt the Final CFR process at year end if not rectified. An error is identified by a white cross within a red circle against E30 and CI04 on the CFR Report </w:t>
      </w:r>
      <w:r w:rsidRPr="00914012">
        <w:rPr>
          <w:rFonts w:ascii="Arial" w:eastAsia="Times New Roman" w:hAnsi="Arial" w:cs="Arial"/>
          <w:kern w:val="0"/>
          <w:u w:val="single"/>
          <w14:ligatures w14:val="none"/>
        </w:rPr>
        <w:t>screen</w:t>
      </w:r>
      <w:r w:rsidRPr="00914012">
        <w:rPr>
          <w:rFonts w:ascii="Arial" w:eastAsia="Times New Roman" w:hAnsi="Arial" w:cs="Arial"/>
          <w:kern w:val="0"/>
          <w14:ligatures w14:val="none"/>
        </w:rPr>
        <w:t>.</w:t>
      </w:r>
      <w:r w:rsidRPr="00914012">
        <w:rPr>
          <w:rFonts w:ascii="Arial" w:eastAsia="Times New Roman" w:hAnsi="Arial" w:cs="Arial"/>
          <w:i/>
          <w:kern w:val="0"/>
          <w14:ligatures w14:val="none"/>
        </w:rPr>
        <w:t xml:space="preserve"> </w:t>
      </w:r>
    </w:p>
    <w:p w14:paraId="24E8861C" w14:textId="77777777" w:rsidR="00914012" w:rsidRPr="00914012" w:rsidRDefault="00914012" w:rsidP="00914012">
      <w:pPr>
        <w:spacing w:after="0" w:line="240" w:lineRule="auto"/>
        <w:jc w:val="both"/>
        <w:rPr>
          <w:rFonts w:ascii="Arial" w:eastAsia="Times New Roman" w:hAnsi="Arial" w:cs="Arial"/>
          <w:kern w:val="0"/>
          <w14:ligatures w14:val="none"/>
        </w:rPr>
      </w:pPr>
    </w:p>
    <w:p w14:paraId="076DB91E" w14:textId="77777777" w:rsidR="00914012" w:rsidRPr="00914012" w:rsidRDefault="00914012" w:rsidP="00914012">
      <w:pPr>
        <w:spacing w:after="0" w:line="240" w:lineRule="auto"/>
        <w:jc w:val="both"/>
        <w:rPr>
          <w:rFonts w:ascii="Arial" w:eastAsia="Times New Roman" w:hAnsi="Arial" w:cs="Arial"/>
          <w:b/>
          <w:kern w:val="0"/>
          <w14:ligatures w14:val="none"/>
        </w:rPr>
      </w:pPr>
      <w:r w:rsidRPr="00914012">
        <w:rPr>
          <w:rFonts w:ascii="Arial" w:eastAsia="Times New Roman" w:hAnsi="Arial" w:cs="Arial"/>
          <w:b/>
          <w:kern w:val="0"/>
          <w14:ligatures w14:val="none"/>
        </w:rPr>
        <w:t xml:space="preserve">Informing </w:t>
      </w:r>
      <w:smartTag w:uri="urn:schemas-microsoft-com:office:smarttags" w:element="PersonName">
        <w:r w:rsidRPr="00914012">
          <w:rPr>
            <w:rFonts w:ascii="Arial" w:eastAsia="Times New Roman" w:hAnsi="Arial" w:cs="Arial"/>
            <w:b/>
            <w:kern w:val="0"/>
            <w14:ligatures w14:val="none"/>
          </w:rPr>
          <w:t>School Funding Team</w:t>
        </w:r>
      </w:smartTag>
      <w:r w:rsidRPr="00914012">
        <w:rPr>
          <w:rFonts w:ascii="Arial" w:eastAsia="Times New Roman" w:hAnsi="Arial" w:cs="Arial"/>
          <w:b/>
          <w:kern w:val="0"/>
          <w14:ligatures w14:val="none"/>
        </w:rPr>
        <w:t xml:space="preserve"> of your RCCO Journal</w:t>
      </w:r>
    </w:p>
    <w:p w14:paraId="17635851" w14:textId="77777777" w:rsidR="00914012" w:rsidRPr="00914012" w:rsidRDefault="00914012" w:rsidP="00914012">
      <w:pPr>
        <w:spacing w:after="0" w:line="240" w:lineRule="auto"/>
        <w:jc w:val="both"/>
        <w:rPr>
          <w:rFonts w:ascii="Arial" w:eastAsia="Times New Roman" w:hAnsi="Arial" w:cs="Arial"/>
          <w:kern w:val="0"/>
          <w14:ligatures w14:val="none"/>
        </w:rPr>
      </w:pPr>
    </w:p>
    <w:p w14:paraId="593FD98A" w14:textId="77777777" w:rsidR="00914012" w:rsidRPr="00914012" w:rsidRDefault="00914012" w:rsidP="00914012">
      <w:pPr>
        <w:spacing w:after="0" w:line="240" w:lineRule="auto"/>
        <w:jc w:val="both"/>
        <w:rPr>
          <w:rFonts w:ascii="Arial" w:eastAsia="Times New Roman" w:hAnsi="Arial" w:cs="Arial"/>
          <w:kern w:val="0"/>
          <w14:ligatures w14:val="none"/>
        </w:rPr>
      </w:pPr>
      <w:r w:rsidRPr="00914012">
        <w:rPr>
          <w:rFonts w:ascii="Arial" w:eastAsia="Times New Roman" w:hAnsi="Arial" w:cs="Arial"/>
          <w:kern w:val="0"/>
          <w14:ligatures w14:val="none"/>
        </w:rPr>
        <w:t xml:space="preserve">In order to replicate the journals on your finance system to </w:t>
      </w:r>
      <w:smartTag w:uri="urn:schemas-microsoft-com:office:smarttags" w:element="stockticker">
        <w:r w:rsidRPr="00914012">
          <w:rPr>
            <w:rFonts w:ascii="Arial" w:eastAsia="Times New Roman" w:hAnsi="Arial" w:cs="Arial"/>
            <w:kern w:val="0"/>
            <w14:ligatures w14:val="none"/>
          </w:rPr>
          <w:t>SAP</w:t>
        </w:r>
      </w:smartTag>
      <w:r w:rsidRPr="00914012">
        <w:rPr>
          <w:rFonts w:ascii="Arial" w:eastAsia="Times New Roman" w:hAnsi="Arial" w:cs="Arial"/>
          <w:kern w:val="0"/>
          <w14:ligatures w14:val="none"/>
        </w:rPr>
        <w:t xml:space="preserve">, you must inform us when a journal has been completed. </w:t>
      </w:r>
    </w:p>
    <w:p w14:paraId="0189733B" w14:textId="77777777" w:rsidR="00914012" w:rsidRPr="00914012" w:rsidRDefault="00914012" w:rsidP="00914012">
      <w:pPr>
        <w:spacing w:after="0" w:line="240" w:lineRule="auto"/>
        <w:jc w:val="both"/>
        <w:rPr>
          <w:rFonts w:ascii="Arial" w:eastAsia="Times New Roman" w:hAnsi="Arial" w:cs="Arial"/>
          <w:kern w:val="0"/>
          <w14:ligatures w14:val="none"/>
        </w:rPr>
      </w:pPr>
    </w:p>
    <w:p w14:paraId="111647B9" w14:textId="77777777" w:rsidR="00914012" w:rsidRPr="00914012" w:rsidRDefault="00914012" w:rsidP="00914012">
      <w:pPr>
        <w:numPr>
          <w:ilvl w:val="0"/>
          <w:numId w:val="1"/>
        </w:numPr>
        <w:spacing w:after="0" w:line="240" w:lineRule="auto"/>
        <w:contextualSpacing/>
        <w:jc w:val="both"/>
        <w:rPr>
          <w:rFonts w:ascii="Arial" w:eastAsia="Times New Roman" w:hAnsi="Arial" w:cs="Arial"/>
          <w:kern w:val="0"/>
          <w14:ligatures w14:val="none"/>
        </w:rPr>
      </w:pPr>
      <w:r w:rsidRPr="00914012">
        <w:rPr>
          <w:rFonts w:ascii="Arial" w:eastAsia="Times New Roman" w:hAnsi="Arial" w:cs="Arial"/>
          <w:b/>
          <w:kern w:val="0"/>
          <w14:ligatures w14:val="none"/>
        </w:rPr>
        <w:t xml:space="preserve">Full Reconciliation System return: </w:t>
      </w:r>
      <w:r w:rsidRPr="00914012">
        <w:rPr>
          <w:rFonts w:ascii="Arial" w:eastAsia="Times New Roman" w:hAnsi="Arial" w:cs="Arial"/>
          <w:kern w:val="0"/>
          <w14:ligatures w14:val="none"/>
        </w:rPr>
        <w:t xml:space="preserve">You can inform us that an RCCO has been actioned via your bank reconciliation account return. Once the journal has been completed on </w:t>
      </w:r>
      <w:smartTag w:uri="urn:schemas-microsoft-com:office:smarttags" w:element="stockticker">
        <w:r w:rsidRPr="00914012">
          <w:rPr>
            <w:rFonts w:ascii="Arial" w:eastAsia="Times New Roman" w:hAnsi="Arial" w:cs="Arial"/>
            <w:kern w:val="0"/>
            <w14:ligatures w14:val="none"/>
          </w:rPr>
          <w:t>FMS</w:t>
        </w:r>
      </w:smartTag>
      <w:r w:rsidRPr="00914012">
        <w:rPr>
          <w:rFonts w:ascii="Arial" w:eastAsia="Times New Roman" w:hAnsi="Arial" w:cs="Arial"/>
          <w:kern w:val="0"/>
          <w14:ligatures w14:val="none"/>
        </w:rPr>
        <w:t xml:space="preserve">6 it will show in your </w:t>
      </w:r>
      <w:smartTag w:uri="urn:schemas-microsoft-com:office:smarttags" w:element="stockticker">
        <w:r w:rsidRPr="00914012">
          <w:rPr>
            <w:rFonts w:ascii="Arial" w:eastAsia="Times New Roman" w:hAnsi="Arial" w:cs="Arial"/>
            <w:kern w:val="0"/>
            <w14:ligatures w14:val="none"/>
          </w:rPr>
          <w:t>CFR</w:t>
        </w:r>
      </w:smartTag>
      <w:r w:rsidRPr="00914012">
        <w:rPr>
          <w:rFonts w:ascii="Arial" w:eastAsia="Times New Roman" w:hAnsi="Arial" w:cs="Arial"/>
          <w:kern w:val="0"/>
          <w14:ligatures w14:val="none"/>
        </w:rPr>
        <w:t xml:space="preserve"> Report. The figures on </w:t>
      </w:r>
      <w:smartTag w:uri="urn:schemas-microsoft-com:office:smarttags" w:element="stockticker">
        <w:r w:rsidRPr="00914012">
          <w:rPr>
            <w:rFonts w:ascii="Arial" w:eastAsia="Times New Roman" w:hAnsi="Arial" w:cs="Arial"/>
            <w:kern w:val="0"/>
            <w14:ligatures w14:val="none"/>
          </w:rPr>
          <w:t>CFR</w:t>
        </w:r>
      </w:smartTag>
      <w:r w:rsidRPr="00914012">
        <w:rPr>
          <w:rFonts w:ascii="Arial" w:eastAsia="Times New Roman" w:hAnsi="Arial" w:cs="Arial"/>
          <w:kern w:val="0"/>
          <w14:ligatures w14:val="none"/>
        </w:rPr>
        <w:t xml:space="preserve"> are then posted on </w:t>
      </w:r>
      <w:smartTag w:uri="urn:schemas-microsoft-com:office:smarttags" w:element="stockticker">
        <w:r w:rsidRPr="00914012">
          <w:rPr>
            <w:rFonts w:ascii="Arial" w:eastAsia="Times New Roman" w:hAnsi="Arial" w:cs="Arial"/>
            <w:kern w:val="0"/>
            <w14:ligatures w14:val="none"/>
          </w:rPr>
          <w:t>SAP</w:t>
        </w:r>
      </w:smartTag>
      <w:r w:rsidRPr="00914012">
        <w:rPr>
          <w:rFonts w:ascii="Arial" w:eastAsia="Times New Roman" w:hAnsi="Arial" w:cs="Arial"/>
          <w:kern w:val="0"/>
          <w14:ligatures w14:val="none"/>
        </w:rPr>
        <w:t xml:space="preserve"> as part of your next bank reconciliation return. </w:t>
      </w:r>
    </w:p>
    <w:p w14:paraId="1ECA3AE9" w14:textId="77777777" w:rsidR="00914012" w:rsidRPr="00914012" w:rsidRDefault="00914012" w:rsidP="00914012">
      <w:pPr>
        <w:spacing w:after="0" w:line="240" w:lineRule="auto"/>
        <w:jc w:val="both"/>
        <w:rPr>
          <w:rFonts w:ascii="Arial" w:eastAsia="Times New Roman" w:hAnsi="Arial" w:cs="Arial"/>
          <w:kern w:val="0"/>
          <w14:ligatures w14:val="none"/>
        </w:rPr>
      </w:pPr>
    </w:p>
    <w:p w14:paraId="4F42AC30" w14:textId="55A7A92B" w:rsidR="00914012" w:rsidRPr="00914012" w:rsidRDefault="00914012" w:rsidP="00914012">
      <w:pPr>
        <w:numPr>
          <w:ilvl w:val="0"/>
          <w:numId w:val="1"/>
        </w:numPr>
        <w:spacing w:after="0" w:line="240" w:lineRule="auto"/>
        <w:contextualSpacing/>
        <w:jc w:val="both"/>
        <w:rPr>
          <w:rFonts w:ascii="Arial" w:eastAsia="Times New Roman" w:hAnsi="Arial" w:cs="Arial"/>
          <w:kern w:val="0"/>
          <w14:ligatures w14:val="none"/>
        </w:rPr>
      </w:pPr>
      <w:r w:rsidRPr="00914012">
        <w:rPr>
          <w:rFonts w:ascii="Arial" w:eastAsia="Times New Roman" w:hAnsi="Arial" w:cs="Arial"/>
          <w:b/>
          <w:kern w:val="0"/>
          <w14:ligatures w14:val="none"/>
        </w:rPr>
        <w:t>In writing after 31 March but before final closedown:</w:t>
      </w:r>
      <w:r w:rsidRPr="00914012">
        <w:rPr>
          <w:rFonts w:ascii="Arial" w:eastAsia="Times New Roman" w:hAnsi="Arial" w:cs="Arial"/>
          <w:kern w:val="0"/>
          <w14:ligatures w14:val="none"/>
        </w:rPr>
        <w:t xml:space="preserve"> If all the bank reconciliation returns for the financial year have been submitted and you wish to add an RCCO journal you must inform us in writing as soon as possible. If the Council </w:t>
      </w:r>
      <w:smartTag w:uri="urn:schemas-microsoft-com:office:smarttags" w:element="stockticker">
        <w:r w:rsidRPr="00914012">
          <w:rPr>
            <w:rFonts w:ascii="Arial" w:eastAsia="Times New Roman" w:hAnsi="Arial" w:cs="Arial"/>
            <w:kern w:val="0"/>
            <w14:ligatures w14:val="none"/>
          </w:rPr>
          <w:t>SAP</w:t>
        </w:r>
      </w:smartTag>
      <w:r w:rsidRPr="00914012">
        <w:rPr>
          <w:rFonts w:ascii="Arial" w:eastAsia="Times New Roman" w:hAnsi="Arial" w:cs="Arial"/>
          <w:kern w:val="0"/>
          <w14:ligatures w14:val="none"/>
        </w:rPr>
        <w:t xml:space="preserve"> Ledger is still </w:t>
      </w:r>
      <w:r w:rsidR="00887266" w:rsidRPr="00914012">
        <w:rPr>
          <w:rFonts w:ascii="Arial" w:eastAsia="Times New Roman" w:hAnsi="Arial" w:cs="Arial"/>
          <w:kern w:val="0"/>
          <w14:ligatures w14:val="none"/>
        </w:rPr>
        <w:t>open,</w:t>
      </w:r>
      <w:r w:rsidRPr="00914012">
        <w:rPr>
          <w:rFonts w:ascii="Arial" w:eastAsia="Times New Roman" w:hAnsi="Arial" w:cs="Arial"/>
          <w:kern w:val="0"/>
          <w14:ligatures w14:val="none"/>
        </w:rPr>
        <w:t xml:space="preserve"> then the journal can be processed.</w:t>
      </w:r>
    </w:p>
    <w:p w14:paraId="4BD47DB9" w14:textId="77777777" w:rsidR="00914012" w:rsidRPr="00914012" w:rsidRDefault="00914012" w:rsidP="00914012">
      <w:pPr>
        <w:spacing w:after="0" w:line="240" w:lineRule="auto"/>
        <w:jc w:val="both"/>
        <w:rPr>
          <w:rFonts w:ascii="Arial" w:eastAsia="Times New Roman" w:hAnsi="Arial" w:cs="Arial"/>
          <w:kern w:val="0"/>
          <w14:ligatures w14:val="none"/>
        </w:rPr>
      </w:pPr>
    </w:p>
    <w:p w14:paraId="31E800EB" w14:textId="77777777" w:rsidR="00914012" w:rsidRPr="00914012" w:rsidRDefault="00914012" w:rsidP="00914012">
      <w:pPr>
        <w:spacing w:after="0" w:line="240" w:lineRule="auto"/>
        <w:jc w:val="both"/>
        <w:rPr>
          <w:rFonts w:ascii="Arial" w:eastAsia="Times New Roman" w:hAnsi="Arial" w:cs="Arial"/>
          <w:kern w:val="0"/>
          <w14:ligatures w14:val="none"/>
        </w:rPr>
      </w:pPr>
    </w:p>
    <w:p w14:paraId="062F8C77" w14:textId="2C7801A0" w:rsidR="00BB0296" w:rsidRDefault="00914012" w:rsidP="00914012">
      <w:r w:rsidRPr="00914012">
        <w:rPr>
          <w:rFonts w:ascii="Arial" w:eastAsia="Times New Roman" w:hAnsi="Arial" w:cs="Arial"/>
          <w:kern w:val="0"/>
          <w14:ligatures w14:val="none"/>
        </w:rPr>
        <w:t>Please note that the RCCO amount cannot be greater than the total Capital expenditure detailed on SAP at year end.</w:t>
      </w:r>
    </w:p>
    <w:sectPr w:rsidR="00BB0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20272"/>
    <w:multiLevelType w:val="hybridMultilevel"/>
    <w:tmpl w:val="0BE6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63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12"/>
    <w:rsid w:val="00690443"/>
    <w:rsid w:val="00887266"/>
    <w:rsid w:val="00914012"/>
    <w:rsid w:val="00AD1921"/>
    <w:rsid w:val="00BB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30890F16"/>
  <w15:chartTrackingRefBased/>
  <w15:docId w15:val="{973A6C00-F7AC-46A4-9046-C4E6DFB1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01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1401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14012"/>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14012"/>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914012"/>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9140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40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40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40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01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1401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14012"/>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14012"/>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914012"/>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9140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40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40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4012"/>
    <w:rPr>
      <w:rFonts w:eastAsiaTheme="majorEastAsia" w:cstheme="majorBidi"/>
      <w:color w:val="272727" w:themeColor="text1" w:themeTint="D8"/>
    </w:rPr>
  </w:style>
  <w:style w:type="paragraph" w:styleId="Title">
    <w:name w:val="Title"/>
    <w:basedOn w:val="Normal"/>
    <w:next w:val="Normal"/>
    <w:link w:val="TitleChar"/>
    <w:uiPriority w:val="10"/>
    <w:qFormat/>
    <w:rsid w:val="009140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0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40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40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4012"/>
    <w:pPr>
      <w:spacing w:before="160"/>
      <w:jc w:val="center"/>
    </w:pPr>
    <w:rPr>
      <w:i/>
      <w:iCs/>
      <w:color w:val="404040" w:themeColor="text1" w:themeTint="BF"/>
    </w:rPr>
  </w:style>
  <w:style w:type="character" w:customStyle="1" w:styleId="QuoteChar">
    <w:name w:val="Quote Char"/>
    <w:basedOn w:val="DefaultParagraphFont"/>
    <w:link w:val="Quote"/>
    <w:uiPriority w:val="29"/>
    <w:rsid w:val="00914012"/>
    <w:rPr>
      <w:i/>
      <w:iCs/>
      <w:color w:val="404040" w:themeColor="text1" w:themeTint="BF"/>
    </w:rPr>
  </w:style>
  <w:style w:type="paragraph" w:styleId="ListParagraph">
    <w:name w:val="List Paragraph"/>
    <w:basedOn w:val="Normal"/>
    <w:uiPriority w:val="34"/>
    <w:qFormat/>
    <w:rsid w:val="00914012"/>
    <w:pPr>
      <w:ind w:left="720"/>
      <w:contextualSpacing/>
    </w:pPr>
  </w:style>
  <w:style w:type="character" w:styleId="IntenseEmphasis">
    <w:name w:val="Intense Emphasis"/>
    <w:basedOn w:val="DefaultParagraphFont"/>
    <w:uiPriority w:val="21"/>
    <w:qFormat/>
    <w:rsid w:val="00914012"/>
    <w:rPr>
      <w:i/>
      <w:iCs/>
      <w:color w:val="2E74B5" w:themeColor="accent1" w:themeShade="BF"/>
    </w:rPr>
  </w:style>
  <w:style w:type="paragraph" w:styleId="IntenseQuote">
    <w:name w:val="Intense Quote"/>
    <w:basedOn w:val="Normal"/>
    <w:next w:val="Normal"/>
    <w:link w:val="IntenseQuoteChar"/>
    <w:uiPriority w:val="30"/>
    <w:qFormat/>
    <w:rsid w:val="0091401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914012"/>
    <w:rPr>
      <w:i/>
      <w:iCs/>
      <w:color w:val="2E74B5" w:themeColor="accent1" w:themeShade="BF"/>
    </w:rPr>
  </w:style>
  <w:style w:type="character" w:styleId="IntenseReference">
    <w:name w:val="Intense Reference"/>
    <w:basedOn w:val="DefaultParagraphFont"/>
    <w:uiPriority w:val="32"/>
    <w:qFormat/>
    <w:rsid w:val="00914012"/>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Company>City of Bradford Metropolitan Council</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Steventon</dc:creator>
  <cp:keywords/>
  <dc:description/>
  <cp:lastModifiedBy>Lynda Steventon</cp:lastModifiedBy>
  <cp:revision>2</cp:revision>
  <dcterms:created xsi:type="dcterms:W3CDTF">2024-06-28T13:05:00Z</dcterms:created>
  <dcterms:modified xsi:type="dcterms:W3CDTF">2024-06-28T13:08:00Z</dcterms:modified>
</cp:coreProperties>
</file>