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8CA0" w14:textId="77777777" w:rsidR="00BD64C4" w:rsidRDefault="00BD64C4" w:rsidP="00097071">
      <w:pPr>
        <w:jc w:val="both"/>
        <w:rPr>
          <w:color w:val="FF0000"/>
        </w:rPr>
      </w:pPr>
      <w:r>
        <w:t xml:space="preserve">Dear </w:t>
      </w:r>
      <w:r w:rsidRPr="00D57412">
        <w:rPr>
          <w:color w:val="FF0000"/>
        </w:rPr>
        <w:t>[</w:t>
      </w:r>
      <w:r>
        <w:rPr>
          <w:color w:val="FF0000"/>
        </w:rPr>
        <w:t xml:space="preserve">Allocated </w:t>
      </w:r>
      <w:r w:rsidRPr="00D57412">
        <w:rPr>
          <w:color w:val="FF0000"/>
        </w:rPr>
        <w:t>Worker]</w:t>
      </w:r>
    </w:p>
    <w:p w14:paraId="5A99BD86" w14:textId="3444C0A6" w:rsidR="00BD64C4" w:rsidRPr="00D57412" w:rsidRDefault="00097071" w:rsidP="00097071">
      <w:pPr>
        <w:jc w:val="both"/>
      </w:pPr>
      <w:r>
        <w:t xml:space="preserve">RE: </w:t>
      </w:r>
      <w:r w:rsidRPr="00097071">
        <w:rPr>
          <w:color w:val="FF0000"/>
        </w:rPr>
        <w:t>[CHILDS NAME/DOB]</w:t>
      </w:r>
    </w:p>
    <w:p w14:paraId="5708B0FE" w14:textId="4749584C" w:rsidR="00BD64C4" w:rsidRPr="00D57412" w:rsidRDefault="00BD64C4" w:rsidP="00097071">
      <w:pPr>
        <w:jc w:val="both"/>
      </w:pPr>
      <w:r w:rsidRPr="00D57412">
        <w:t xml:space="preserve">The Annual Review of the Education Health Care Plan </w:t>
      </w:r>
      <w:r w:rsidRPr="00097071">
        <w:t xml:space="preserve">for </w:t>
      </w:r>
      <w:r w:rsidR="00097071" w:rsidRPr="00097071">
        <w:t>the above child</w:t>
      </w:r>
      <w:r w:rsidRPr="00097071">
        <w:t xml:space="preserve"> </w:t>
      </w:r>
      <w:r w:rsidRPr="00D57412">
        <w:t>will be taking place on</w:t>
      </w:r>
      <w:r>
        <w:t xml:space="preserve"> </w:t>
      </w:r>
      <w:r w:rsidRPr="00D57412">
        <w:rPr>
          <w:color w:val="FF0000"/>
        </w:rPr>
        <w:t>[DATE/TIME]. </w:t>
      </w:r>
      <w:r w:rsidRPr="00D57412">
        <w:t>The meeting will be held at school</w:t>
      </w:r>
      <w:r>
        <w:t xml:space="preserve"> </w:t>
      </w:r>
      <w:r w:rsidRPr="00D57412">
        <w:rPr>
          <w:color w:val="FF0000"/>
        </w:rPr>
        <w:t>[ADDRESS]</w:t>
      </w:r>
      <w:r>
        <w:rPr>
          <w:color w:val="FF0000"/>
        </w:rPr>
        <w:t>.</w:t>
      </w:r>
    </w:p>
    <w:p w14:paraId="037AEF05" w14:textId="40410580" w:rsidR="00BD64C4" w:rsidRDefault="00BD64C4" w:rsidP="00097071">
      <w:pPr>
        <w:jc w:val="both"/>
      </w:pPr>
      <w:r w:rsidRPr="00D57412">
        <w:t>I am inviting you to participate by</w:t>
      </w:r>
      <w:r>
        <w:t xml:space="preserve"> a</w:t>
      </w:r>
      <w:r w:rsidRPr="00D57412">
        <w:t>ttending the meeting to be held as above</w:t>
      </w:r>
      <w:r w:rsidR="00097071">
        <w:t xml:space="preserve">. </w:t>
      </w:r>
      <w:r w:rsidRPr="00D57412">
        <w:t>A</w:t>
      </w:r>
      <w:r w:rsidR="00097071">
        <w:t xml:space="preserve"> virtual invitation </w:t>
      </w:r>
      <w:r w:rsidRPr="00D57412">
        <w:t>can be arranged if you are unable to attend in person</w:t>
      </w:r>
      <w:r w:rsidR="00097071">
        <w:t>, however it is important that you do attend.</w:t>
      </w:r>
    </w:p>
    <w:p w14:paraId="1E305821" w14:textId="77777777" w:rsidR="00BD64C4" w:rsidRDefault="00BD64C4" w:rsidP="00097071">
      <w:pPr>
        <w:jc w:val="both"/>
      </w:pPr>
      <w:r w:rsidRPr="000435B2">
        <w:t>In accordance with the SEND Code of Practice (2015), the school is required to seek and collate advice and information from all relevant professionals involved with the child or young person to inform the review (paras 9.176–9.179). Additionally, professionals across education, health and social care are expected to co</w:t>
      </w:r>
      <w:r w:rsidRPr="000435B2">
        <w:noBreakHyphen/>
        <w:t>operate with the local authority in the exercise of its SEND functions (para 9.169).</w:t>
      </w:r>
    </w:p>
    <w:p w14:paraId="3FB19E24" w14:textId="09FF8EDF" w:rsidR="00BD64C4" w:rsidRDefault="002A3EAC" w:rsidP="00097071">
      <w:pPr>
        <w:jc w:val="both"/>
        <w:rPr>
          <w:b/>
          <w:bCs/>
        </w:rPr>
      </w:pPr>
      <w:r w:rsidRPr="002A3EAC">
        <w:rPr>
          <w:b/>
          <w:bCs/>
        </w:rPr>
        <w:t xml:space="preserve">In line with </w:t>
      </w:r>
      <w:r w:rsidR="00097071">
        <w:rPr>
          <w:b/>
          <w:bCs/>
        </w:rPr>
        <w:t>P</w:t>
      </w:r>
      <w:r w:rsidRPr="002A3EAC">
        <w:rPr>
          <w:b/>
          <w:bCs/>
        </w:rPr>
        <w:t xml:space="preserve">ractice </w:t>
      </w:r>
      <w:r w:rsidR="00097071">
        <w:rPr>
          <w:b/>
          <w:bCs/>
        </w:rPr>
        <w:t>S</w:t>
      </w:r>
      <w:r w:rsidRPr="002A3EAC">
        <w:rPr>
          <w:b/>
          <w:bCs/>
        </w:rPr>
        <w:t>tandards, agreed with the Children &amp; Families Trust, y</w:t>
      </w:r>
      <w:r w:rsidR="00BD64C4" w:rsidRPr="002A3EAC">
        <w:rPr>
          <w:b/>
          <w:bCs/>
        </w:rPr>
        <w:t>ou</w:t>
      </w:r>
      <w:r w:rsidR="00BD64C4" w:rsidRPr="00AD0531">
        <w:rPr>
          <w:b/>
          <w:bCs/>
        </w:rPr>
        <w:t xml:space="preserve"> </w:t>
      </w:r>
      <w:r w:rsidR="00BD64C4">
        <w:rPr>
          <w:b/>
          <w:bCs/>
        </w:rPr>
        <w:t xml:space="preserve">must </w:t>
      </w:r>
      <w:r w:rsidR="00BD64C4" w:rsidRPr="00AD0531">
        <w:rPr>
          <w:b/>
          <w:bCs/>
        </w:rPr>
        <w:t>complete the Annual Review f</w:t>
      </w:r>
      <w:r>
        <w:rPr>
          <w:b/>
          <w:bCs/>
        </w:rPr>
        <w:t>or</w:t>
      </w:r>
      <w:r w:rsidR="00BD64C4" w:rsidRPr="00AD0531">
        <w:rPr>
          <w:b/>
          <w:bCs/>
        </w:rPr>
        <w:t>m on LCS</w:t>
      </w:r>
      <w:r w:rsidR="00BD64C4">
        <w:rPr>
          <w:b/>
          <w:bCs/>
        </w:rPr>
        <w:t>/EHM, download</w:t>
      </w:r>
      <w:r>
        <w:rPr>
          <w:b/>
          <w:bCs/>
        </w:rPr>
        <w:t xml:space="preserve"> it</w:t>
      </w:r>
      <w:r w:rsidR="00BD64C4">
        <w:rPr>
          <w:b/>
          <w:bCs/>
        </w:rPr>
        <w:t xml:space="preserve"> as a PDF</w:t>
      </w:r>
      <w:r w:rsidR="00BD64C4" w:rsidRPr="00AD0531">
        <w:rPr>
          <w:b/>
          <w:bCs/>
        </w:rPr>
        <w:t xml:space="preserve"> and send this to school via email to </w:t>
      </w:r>
      <w:r w:rsidR="00BD64C4" w:rsidRPr="00AD0531">
        <w:rPr>
          <w:b/>
          <w:bCs/>
          <w:color w:val="FF0000"/>
        </w:rPr>
        <w:t>[EMAIL] </w:t>
      </w:r>
      <w:r w:rsidR="00BD64C4" w:rsidRPr="00AD0531">
        <w:rPr>
          <w:b/>
          <w:bCs/>
        </w:rPr>
        <w:t xml:space="preserve">by </w:t>
      </w:r>
      <w:r w:rsidR="00BD64C4" w:rsidRPr="00AD0531">
        <w:rPr>
          <w:b/>
          <w:bCs/>
          <w:color w:val="FF0000"/>
        </w:rPr>
        <w:t>[DATE 2 WEEKS PRIOR TO MEETING]</w:t>
      </w:r>
      <w:r>
        <w:rPr>
          <w:b/>
          <w:bCs/>
          <w:color w:val="FF0000"/>
        </w:rPr>
        <w:t xml:space="preserve"> </w:t>
      </w:r>
      <w:proofErr w:type="gramStart"/>
      <w:r w:rsidRPr="002A3EAC">
        <w:rPr>
          <w:b/>
          <w:bCs/>
        </w:rPr>
        <w:t>in order to</w:t>
      </w:r>
      <w:proofErr w:type="gramEnd"/>
      <w:r w:rsidRPr="002A3EAC">
        <w:rPr>
          <w:b/>
          <w:bCs/>
        </w:rPr>
        <w:t xml:space="preserve"> meet your statutory duty.</w:t>
      </w:r>
    </w:p>
    <w:p w14:paraId="1C0C8EBE" w14:textId="44A13566" w:rsidR="00BD64C4" w:rsidRPr="00AD0531" w:rsidRDefault="00BD64C4" w:rsidP="00097071">
      <w:pPr>
        <w:jc w:val="both"/>
      </w:pPr>
      <w:proofErr w:type="gramStart"/>
      <w:r w:rsidRPr="00AD0531">
        <w:t>In order to</w:t>
      </w:r>
      <w:proofErr w:type="gramEnd"/>
      <w:r w:rsidRPr="00AD0531">
        <w:t xml:space="preserve"> access the Annual Review form, </w:t>
      </w:r>
      <w:r w:rsidR="00097071">
        <w:t xml:space="preserve">on LCS/EHM </w:t>
      </w:r>
      <w:r w:rsidRPr="00AD0531">
        <w:t>please go to:</w:t>
      </w:r>
    </w:p>
    <w:p w14:paraId="28CCC353" w14:textId="081B8D28" w:rsidR="00BD64C4" w:rsidRPr="00AD0531" w:rsidRDefault="00BD64C4" w:rsidP="00097071">
      <w:pPr>
        <w:jc w:val="both"/>
      </w:pPr>
      <w:r w:rsidRPr="00AD0531">
        <w:t xml:space="preserve">Childs profile </w:t>
      </w:r>
      <w:r>
        <w:t>→</w:t>
      </w:r>
      <w:r w:rsidRPr="00AD0531">
        <w:t xml:space="preserve"> Form</w:t>
      </w:r>
      <w:r w:rsidR="00097071">
        <w:t>s</w:t>
      </w:r>
      <w:r w:rsidRPr="00AD0531">
        <w:t xml:space="preserve"> </w:t>
      </w:r>
      <w:r>
        <w:t>→</w:t>
      </w:r>
      <w:r w:rsidRPr="00AD0531">
        <w:t xml:space="preserve"> Start New Form. From the drop</w:t>
      </w:r>
      <w:r w:rsidR="00097071">
        <w:t>-</w:t>
      </w:r>
      <w:r w:rsidRPr="00AD0531">
        <w:t>down menu select SEND Annual Review</w:t>
      </w:r>
      <w:r w:rsidR="00257BA7">
        <w:t xml:space="preserve"> (or type ‘SEND’ into the drop-down menu box and choose SEND Annual Review).</w:t>
      </w:r>
    </w:p>
    <w:p w14:paraId="526E18C0" w14:textId="4F2A90D7" w:rsidR="00BD64C4" w:rsidRPr="00D57412" w:rsidRDefault="00BD64C4" w:rsidP="00097071">
      <w:pPr>
        <w:jc w:val="both"/>
      </w:pPr>
      <w:r>
        <w:t>If you require further support to do this, the Designated Social Care</w:t>
      </w:r>
      <w:r w:rsidR="009C2477">
        <w:t xml:space="preserve"> Team</w:t>
      </w:r>
      <w:r>
        <w:t xml:space="preserve"> have</w:t>
      </w:r>
      <w:r w:rsidRPr="00D57412">
        <w:t xml:space="preserve"> training </w:t>
      </w:r>
      <w:r>
        <w:t xml:space="preserve">available via Evolve, this </w:t>
      </w:r>
      <w:r w:rsidRPr="00D57412">
        <w:t>is 2 hours long and runs monthly– please see the link below</w:t>
      </w:r>
    </w:p>
    <w:p w14:paraId="64B8502B" w14:textId="77777777" w:rsidR="00BD64C4" w:rsidRPr="00D57412" w:rsidRDefault="00BD64C4" w:rsidP="00097071">
      <w:pPr>
        <w:jc w:val="both"/>
      </w:pPr>
      <w:hyperlink r:id="rId4" w:tooltip="https://bradford.sabacloud.com/Saba/Web_spf/EU2PRD0022/app/me/learningeventdetail;spf-url=common%2Fledetail%2Fcours000000000059220%3FfromAutoSuggest%3Dtrue" w:history="1">
        <w:r w:rsidRPr="00D57412">
          <w:rPr>
            <w:rStyle w:val="Hyperlink"/>
          </w:rPr>
          <w:t>Evolve: Course and Class Details</w:t>
        </w:r>
      </w:hyperlink>
    </w:p>
    <w:p w14:paraId="0DE87A55" w14:textId="77777777" w:rsidR="00BD64C4" w:rsidRPr="00D57412" w:rsidRDefault="00BD64C4" w:rsidP="00097071">
      <w:pPr>
        <w:jc w:val="both"/>
      </w:pPr>
    </w:p>
    <w:p w14:paraId="2AA9DA42" w14:textId="77777777" w:rsidR="00BD64C4" w:rsidRDefault="00BD64C4" w:rsidP="00097071">
      <w:pPr>
        <w:jc w:val="both"/>
      </w:pPr>
      <w:r w:rsidRPr="00D57412">
        <w:t>Thank you</w:t>
      </w:r>
    </w:p>
    <w:p w14:paraId="55B7C4DA" w14:textId="0985F664" w:rsidR="003A75ED" w:rsidRPr="003A75ED" w:rsidRDefault="003A75ED" w:rsidP="00097071">
      <w:pPr>
        <w:jc w:val="both"/>
        <w:rPr>
          <w:color w:val="FF0000"/>
        </w:rPr>
      </w:pPr>
      <w:r w:rsidRPr="003A75ED">
        <w:rPr>
          <w:color w:val="FF0000"/>
        </w:rPr>
        <w:t>[YOUR NAME &amp; DETAILS]</w:t>
      </w:r>
    </w:p>
    <w:p w14:paraId="5126E57A" w14:textId="77777777" w:rsidR="00BD64C4" w:rsidRDefault="00BD64C4" w:rsidP="00097071">
      <w:pPr>
        <w:jc w:val="both"/>
      </w:pPr>
      <w:r>
        <w:br w:type="page"/>
      </w:r>
    </w:p>
    <w:p w14:paraId="207C7DD8" w14:textId="77777777" w:rsidR="00443BE8" w:rsidRDefault="00443BE8"/>
    <w:sectPr w:rsidR="00443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C4"/>
    <w:rsid w:val="00097071"/>
    <w:rsid w:val="00200C9B"/>
    <w:rsid w:val="00257BA7"/>
    <w:rsid w:val="002A3EAC"/>
    <w:rsid w:val="003A75ED"/>
    <w:rsid w:val="00443BE8"/>
    <w:rsid w:val="00460FB2"/>
    <w:rsid w:val="007B2BB4"/>
    <w:rsid w:val="009C2477"/>
    <w:rsid w:val="00A069C0"/>
    <w:rsid w:val="00BD64C4"/>
    <w:rsid w:val="00C43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5EE1"/>
  <w15:chartTrackingRefBased/>
  <w15:docId w15:val="{311B761B-AD43-4E4B-AB3C-117BCB2C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C4"/>
  </w:style>
  <w:style w:type="paragraph" w:styleId="Heading1">
    <w:name w:val="heading 1"/>
    <w:basedOn w:val="Normal"/>
    <w:next w:val="Normal"/>
    <w:link w:val="Heading1Char"/>
    <w:uiPriority w:val="9"/>
    <w:qFormat/>
    <w:rsid w:val="00BD6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4C4"/>
    <w:rPr>
      <w:rFonts w:eastAsiaTheme="majorEastAsia" w:cstheme="majorBidi"/>
      <w:color w:val="272727" w:themeColor="text1" w:themeTint="D8"/>
    </w:rPr>
  </w:style>
  <w:style w:type="paragraph" w:styleId="Title">
    <w:name w:val="Title"/>
    <w:basedOn w:val="Normal"/>
    <w:next w:val="Normal"/>
    <w:link w:val="TitleChar"/>
    <w:uiPriority w:val="10"/>
    <w:qFormat/>
    <w:rsid w:val="00BD6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4C4"/>
    <w:pPr>
      <w:spacing w:before="160"/>
      <w:jc w:val="center"/>
    </w:pPr>
    <w:rPr>
      <w:i/>
      <w:iCs/>
      <w:color w:val="404040" w:themeColor="text1" w:themeTint="BF"/>
    </w:rPr>
  </w:style>
  <w:style w:type="character" w:customStyle="1" w:styleId="QuoteChar">
    <w:name w:val="Quote Char"/>
    <w:basedOn w:val="DefaultParagraphFont"/>
    <w:link w:val="Quote"/>
    <w:uiPriority w:val="29"/>
    <w:rsid w:val="00BD64C4"/>
    <w:rPr>
      <w:i/>
      <w:iCs/>
      <w:color w:val="404040" w:themeColor="text1" w:themeTint="BF"/>
    </w:rPr>
  </w:style>
  <w:style w:type="paragraph" w:styleId="ListParagraph">
    <w:name w:val="List Paragraph"/>
    <w:basedOn w:val="Normal"/>
    <w:uiPriority w:val="34"/>
    <w:qFormat/>
    <w:rsid w:val="00BD64C4"/>
    <w:pPr>
      <w:ind w:left="720"/>
      <w:contextualSpacing/>
    </w:pPr>
  </w:style>
  <w:style w:type="character" w:styleId="IntenseEmphasis">
    <w:name w:val="Intense Emphasis"/>
    <w:basedOn w:val="DefaultParagraphFont"/>
    <w:uiPriority w:val="21"/>
    <w:qFormat/>
    <w:rsid w:val="00BD64C4"/>
    <w:rPr>
      <w:i/>
      <w:iCs/>
      <w:color w:val="0F4761" w:themeColor="accent1" w:themeShade="BF"/>
    </w:rPr>
  </w:style>
  <w:style w:type="paragraph" w:styleId="IntenseQuote">
    <w:name w:val="Intense Quote"/>
    <w:basedOn w:val="Normal"/>
    <w:next w:val="Normal"/>
    <w:link w:val="IntenseQuoteChar"/>
    <w:uiPriority w:val="30"/>
    <w:qFormat/>
    <w:rsid w:val="00BD6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4C4"/>
    <w:rPr>
      <w:i/>
      <w:iCs/>
      <w:color w:val="0F4761" w:themeColor="accent1" w:themeShade="BF"/>
    </w:rPr>
  </w:style>
  <w:style w:type="character" w:styleId="IntenseReference">
    <w:name w:val="Intense Reference"/>
    <w:basedOn w:val="DefaultParagraphFont"/>
    <w:uiPriority w:val="32"/>
    <w:qFormat/>
    <w:rsid w:val="00BD64C4"/>
    <w:rPr>
      <w:b/>
      <w:bCs/>
      <w:smallCaps/>
      <w:color w:val="0F4761" w:themeColor="accent1" w:themeShade="BF"/>
      <w:spacing w:val="5"/>
    </w:rPr>
  </w:style>
  <w:style w:type="character" w:styleId="Hyperlink">
    <w:name w:val="Hyperlink"/>
    <w:basedOn w:val="DefaultParagraphFont"/>
    <w:uiPriority w:val="99"/>
    <w:unhideWhenUsed/>
    <w:rsid w:val="00BD64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adford.sabacloud.com/Saba/Web_spf/EU2PRD0022/app/me/learningeventdetail;spf-url=common%2Fledetail%2Fcours000000000059220%3FfromAutoSuggest%3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April-Tequila Inman-Waring</dc:creator>
  <cp:keywords/>
  <dc:description/>
  <cp:lastModifiedBy>April-Tequila Inman-Waring</cp:lastModifiedBy>
  <cp:revision>5</cp:revision>
  <dcterms:created xsi:type="dcterms:W3CDTF">2026-06-04T10:16:00Z</dcterms:created>
  <dcterms:modified xsi:type="dcterms:W3CDTF">2026-06-18T09:40:00Z</dcterms:modified>
</cp:coreProperties>
</file>