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AC" w:rsidRDefault="009A72EB" w:rsidP="00A77518">
      <w:pPr>
        <w:jc w:val="center"/>
        <w:rPr>
          <w:b/>
          <w:color w:val="FF0000"/>
          <w:sz w:val="32"/>
          <w:szCs w:val="32"/>
        </w:rPr>
      </w:pPr>
      <w:r w:rsidRPr="009A72EB">
        <w:rPr>
          <w:b/>
          <w:color w:val="FF0000"/>
          <w:sz w:val="32"/>
          <w:szCs w:val="32"/>
        </w:rPr>
        <w:t xml:space="preserve">Covid-19 Public Health Information For </w:t>
      </w:r>
    </w:p>
    <w:p w:rsidR="00A77518" w:rsidRDefault="00EF66F2" w:rsidP="004E582B">
      <w:pPr>
        <w:jc w:val="center"/>
        <w:rPr>
          <w:b/>
          <w:color w:val="FF0000"/>
          <w:sz w:val="32"/>
          <w:szCs w:val="32"/>
        </w:rPr>
      </w:pPr>
      <w:r w:rsidRPr="00A77518">
        <w:rPr>
          <w:b/>
          <w:noProof/>
          <w:color w:val="FF0000"/>
          <w:sz w:val="32"/>
          <w:szCs w:val="32"/>
          <w:lang w:eastAsia="en-GB"/>
        </w:rPr>
        <mc:AlternateContent>
          <mc:Choice Requires="wps">
            <w:drawing>
              <wp:anchor distT="45720" distB="45720" distL="114300" distR="114300" simplePos="0" relativeHeight="251663360" behindDoc="0" locked="0" layoutInCell="1" allowOverlap="1" wp14:anchorId="0E5FBFA0" wp14:editId="0A471866">
                <wp:simplePos x="0" y="0"/>
                <wp:positionH relativeFrom="margin">
                  <wp:align>right</wp:align>
                </wp:positionH>
                <wp:positionV relativeFrom="paragraph">
                  <wp:posOffset>6300469</wp:posOffset>
                </wp:positionV>
                <wp:extent cx="5686425" cy="21621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162175"/>
                        </a:xfrm>
                        <a:prstGeom prst="rect">
                          <a:avLst/>
                        </a:prstGeom>
                        <a:solidFill>
                          <a:schemeClr val="accent6">
                            <a:lumMod val="20000"/>
                            <a:lumOff val="80000"/>
                          </a:schemeClr>
                        </a:solidFill>
                        <a:ln w="38100">
                          <a:solidFill>
                            <a:schemeClr val="accent6"/>
                          </a:solidFill>
                          <a:miter lim="800000"/>
                          <a:headEnd/>
                          <a:tailEnd/>
                        </a:ln>
                      </wps:spPr>
                      <wps:txbx>
                        <w:txbxContent>
                          <w:p w:rsidR="00A77518" w:rsidRPr="00A77518" w:rsidRDefault="00A77518">
                            <w:pPr>
                              <w:rPr>
                                <w:b/>
                                <w:color w:val="70AD47" w:themeColor="accent6"/>
                                <w:sz w:val="28"/>
                                <w:szCs w:val="28"/>
                              </w:rPr>
                            </w:pPr>
                            <w:r w:rsidRPr="00A77518">
                              <w:rPr>
                                <w:b/>
                                <w:color w:val="70AD47" w:themeColor="accent6"/>
                                <w:sz w:val="28"/>
                                <w:szCs w:val="28"/>
                              </w:rPr>
                              <w:t>How many can we allow in to the group?</w:t>
                            </w:r>
                          </w:p>
                          <w:p w:rsidR="00A77518" w:rsidRDefault="00EF66F2">
                            <w:r w:rsidRPr="00EF66F2">
                              <w:t>The size and circumstance of the premises will determine the maximum number of people that can be accommodated while also facilitating social distancing.</w:t>
                            </w:r>
                            <w:r>
                              <w:t xml:space="preserve">  </w:t>
                            </w:r>
                            <w:r w:rsidR="00A77518">
                              <w:t>It is important that the venue is reviewed to ascertain how many can access the group.  It is important each adult is able to maintain the 2m distancing rule.</w:t>
                            </w:r>
                          </w:p>
                          <w:p w:rsidR="00A77518" w:rsidRDefault="00A77518">
                            <w:r>
                              <w:t>Exits, entrances and “pinch points” need to be considered to ensure the maintaining of distancing at all times.</w:t>
                            </w:r>
                          </w:p>
                          <w:p w:rsidR="00A77518" w:rsidRPr="00A77518" w:rsidRDefault="00A77518">
                            <w:r>
                              <w:t>Consideration of entrances and exits, arrival and departure as well as queue management will be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E5FBFA0" id="_x0000_t202" coordsize="21600,21600" o:spt="202" path="m,l,21600r21600,l21600,xe">
                <v:stroke joinstyle="miter"/>
                <v:path gradientshapeok="t" o:connecttype="rect"/>
              </v:shapetype>
              <v:shape id="Text Box 2" o:spid="_x0000_s1026" type="#_x0000_t202" style="position:absolute;left:0;text-align:left;margin-left:396.55pt;margin-top:496.1pt;width:447.75pt;height:17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" fillcolor="#e2efd9 [665]" strokecolor="#70ad47 [3209]" strokeweight="3pt">
                <v:textbox>
                  <w:txbxContent>
                    <w:p w:rsidR="00A77518" w:rsidRPr="00A77518" w:rsidRDefault="00A77518">
                      <w:pPr>
                        <w:rPr>
                          <w:b/>
                          <w:color w:val="70AD47" w:themeColor="accent6"/>
                          <w:sz w:val="28"/>
                          <w:szCs w:val="28"/>
                        </w:rPr>
                      </w:pPr>
                      <w:r w:rsidRPr="00A77518">
                        <w:rPr>
                          <w:b/>
                          <w:color w:val="70AD47" w:themeColor="accent6"/>
                          <w:sz w:val="28"/>
                          <w:szCs w:val="28"/>
                        </w:rPr>
                        <w:t>How many can we allow in to the group?</w:t>
                      </w:r>
                    </w:p>
                    <w:p w:rsidR="00A77518" w:rsidRDefault="00EF66F2">
                      <w:r w:rsidRPr="00EF66F2">
                        <w:t>The size and circumstance of the premises will determine the maximum number of people that can be accommodated while also facilitating social distancing.</w:t>
                      </w:r>
                      <w:r>
                        <w:t xml:space="preserve">  </w:t>
                      </w:r>
                      <w:r w:rsidR="00A77518">
                        <w:t>It is important that the venue is reviewed to ascertain how many can access the group.  It is important each adult is able to maintain the 2m distancing rule.</w:t>
                      </w:r>
                    </w:p>
                    <w:p w:rsidR="00A77518" w:rsidRDefault="00A77518">
                      <w:r>
                        <w:t>Exits, entrances and “pinch points” need to be considered to ensure the maintaining of distancing at all times.</w:t>
                      </w:r>
                    </w:p>
                    <w:p w:rsidR="00A77518" w:rsidRPr="00A77518" w:rsidRDefault="00A77518">
                      <w:r>
                        <w:t>Consideration of entrances and exits, arrival and departure as well as queue management will be required.</w:t>
                      </w:r>
                    </w:p>
                  </w:txbxContent>
                </v:textbox>
                <w10:wrap type="square" anchorx="margin"/>
              </v:shape>
            </w:pict>
          </mc:Fallback>
        </mc:AlternateContent>
      </w:r>
      <w:r w:rsidRPr="009A72EB">
        <w:rPr>
          <w:b/>
          <w:noProof/>
          <w:color w:val="FF0000"/>
          <w:sz w:val="32"/>
          <w:szCs w:val="32"/>
          <w:lang w:eastAsia="en-GB"/>
        </w:rPr>
        <mc:AlternateContent>
          <mc:Choice Requires="wps">
            <w:drawing>
              <wp:anchor distT="45720" distB="45720" distL="114300" distR="114300" simplePos="0" relativeHeight="251661312" behindDoc="0" locked="0" layoutInCell="1" allowOverlap="1" wp14:anchorId="241436B3" wp14:editId="36833B22">
                <wp:simplePos x="0" y="0"/>
                <wp:positionH relativeFrom="margin">
                  <wp:align>right</wp:align>
                </wp:positionH>
                <wp:positionV relativeFrom="paragraph">
                  <wp:posOffset>3830955</wp:posOffset>
                </wp:positionV>
                <wp:extent cx="5686425" cy="21717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171700"/>
                        </a:xfrm>
                        <a:prstGeom prst="rect">
                          <a:avLst/>
                        </a:prstGeom>
                        <a:solidFill>
                          <a:schemeClr val="accent4">
                            <a:lumMod val="20000"/>
                            <a:lumOff val="80000"/>
                          </a:schemeClr>
                        </a:solidFill>
                        <a:ln w="38100">
                          <a:solidFill>
                            <a:srgbClr val="FFC000"/>
                          </a:solidFill>
                          <a:miter lim="800000"/>
                          <a:headEnd/>
                          <a:tailEnd/>
                        </a:ln>
                      </wps:spPr>
                      <wps:txbx>
                        <w:txbxContent>
                          <w:p w:rsidR="009A72EB" w:rsidRDefault="009A72EB">
                            <w:pPr>
                              <w:rPr>
                                <w:b/>
                                <w:color w:val="BF8F00" w:themeColor="accent4" w:themeShade="BF"/>
                                <w:sz w:val="28"/>
                                <w:szCs w:val="28"/>
                              </w:rPr>
                            </w:pPr>
                            <w:r w:rsidRPr="009A72EB">
                              <w:rPr>
                                <w:b/>
                                <w:color w:val="BF8F00" w:themeColor="accent4" w:themeShade="BF"/>
                                <w:sz w:val="28"/>
                                <w:szCs w:val="28"/>
                              </w:rPr>
                              <w:t>Where can we get support with completing a risk assessment prior to re-opening?</w:t>
                            </w:r>
                          </w:p>
                          <w:p w:rsidR="009A72EB" w:rsidRDefault="009A72EB" w:rsidP="009A72EB">
                            <w:r>
                              <w:t xml:space="preserve">Support with completing a required risk assessment can be found here – </w:t>
                            </w:r>
                          </w:p>
                          <w:p w:rsidR="009A72EB" w:rsidRDefault="002715C6" w:rsidP="009A72EB">
                            <w:hyperlink r:id="rId8" w:history="1">
                              <w:r w:rsidR="009A72EB">
                                <w:rPr>
                                  <w:rStyle w:val="Hyperlink"/>
                                </w:rPr>
                                <w:t>https://www.hse.gov.uk/coronavirus/working-safely/risk-assessment.htm</w:t>
                              </w:r>
                            </w:hyperlink>
                          </w:p>
                          <w:p w:rsidR="009A72EB" w:rsidRDefault="009A72EB" w:rsidP="009A72EB">
                            <w:r>
                              <w:t xml:space="preserve">You can also get support from these organisations in Bradford – </w:t>
                            </w:r>
                          </w:p>
                          <w:p w:rsidR="009A72EB" w:rsidRDefault="009A72EB" w:rsidP="009A72EB">
                            <w:pPr>
                              <w:pStyle w:val="ListParagraph"/>
                              <w:numPr>
                                <w:ilvl w:val="0"/>
                                <w:numId w:val="2"/>
                              </w:numPr>
                            </w:pPr>
                            <w:r>
                              <w:t>Keighley, Shipley</w:t>
                            </w:r>
                            <w:r w:rsidR="00A77518">
                              <w:t xml:space="preserve"> and the W</w:t>
                            </w:r>
                            <w:r>
                              <w:t xml:space="preserve">orth valley – Early years alliance – </w:t>
                            </w:r>
                            <w:hyperlink r:id="rId9" w:history="1">
                              <w:r w:rsidRPr="000A3DBD">
                                <w:rPr>
                                  <w:rStyle w:val="Hyperlink"/>
                                </w:rPr>
                                <w:t>alison.heseltine@eyalliance.org.uk</w:t>
                              </w:r>
                            </w:hyperlink>
                          </w:p>
                          <w:p w:rsidR="009A72EB" w:rsidRDefault="009A72EB" w:rsidP="009A72EB">
                            <w:pPr>
                              <w:pStyle w:val="ListParagraph"/>
                              <w:numPr>
                                <w:ilvl w:val="0"/>
                                <w:numId w:val="2"/>
                              </w:numPr>
                            </w:pPr>
                            <w:r>
                              <w:t xml:space="preserve">Bradford </w:t>
                            </w:r>
                            <w:r w:rsidR="00A77518">
                              <w:t xml:space="preserve">– Bradford Under Fives Association – </w:t>
                            </w:r>
                            <w:hyperlink r:id="rId10" w:history="1">
                              <w:r w:rsidR="00A77518" w:rsidRPr="000A3DBD">
                                <w:rPr>
                                  <w:rStyle w:val="Hyperlink"/>
                                </w:rPr>
                                <w:t>admin@bufa.org.uk</w:t>
                              </w:r>
                            </w:hyperlink>
                          </w:p>
                          <w:p w:rsidR="00A77518" w:rsidRDefault="00A77518" w:rsidP="00A77518">
                            <w:pPr>
                              <w:pStyle w:val="ListParagraph"/>
                            </w:pPr>
                          </w:p>
                          <w:p w:rsidR="009A72EB" w:rsidRPr="009A72EB" w:rsidRDefault="009A7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41436B3" id="_x0000_s1027" type="#_x0000_t202" style="position:absolute;left:0;text-align:left;margin-left:396.55pt;margin-top:301.65pt;width:447.75pt;height:17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" fillcolor="#fff2cc [663]" strokecolor="#ffc000" strokeweight="3pt">
                <v:textbox>
                  <w:txbxContent>
                    <w:p w:rsidR="009A72EB" w:rsidRDefault="009A72EB">
                      <w:pPr>
                        <w:rPr>
                          <w:b/>
                          <w:color w:val="BF8F00" w:themeColor="accent4" w:themeShade="BF"/>
                          <w:sz w:val="28"/>
                          <w:szCs w:val="28"/>
                        </w:rPr>
                      </w:pPr>
                      <w:r w:rsidRPr="009A72EB">
                        <w:rPr>
                          <w:b/>
                          <w:color w:val="BF8F00" w:themeColor="accent4" w:themeShade="BF"/>
                          <w:sz w:val="28"/>
                          <w:szCs w:val="28"/>
                        </w:rPr>
                        <w:t>Where can we get support with completing a risk assessment prior to re-opening?</w:t>
                      </w:r>
                    </w:p>
                    <w:p w:rsidR="009A72EB" w:rsidRDefault="009A72EB" w:rsidP="009A72EB">
                      <w:r>
                        <w:t xml:space="preserve">Support with completing a required risk assessment can be found here – </w:t>
                      </w:r>
                    </w:p>
                    <w:p w:rsidR="009A72EB" w:rsidRDefault="009A72EB" w:rsidP="009A72EB">
                      <w:hyperlink r:id="rId11" w:history="1">
                        <w:r>
                          <w:rPr>
                            <w:rStyle w:val="Hyperlink"/>
                          </w:rPr>
                          <w:t>https://www.hse.gov.uk/coronavirus/working-safely/risk-assessment.htm</w:t>
                        </w:r>
                      </w:hyperlink>
                    </w:p>
                    <w:p w:rsidR="009A72EB" w:rsidRDefault="009A72EB" w:rsidP="009A72EB">
                      <w:r>
                        <w:t xml:space="preserve">You can also get support from these organisations in Bradford – </w:t>
                      </w:r>
                    </w:p>
                    <w:p w:rsidR="009A72EB" w:rsidRDefault="009A72EB" w:rsidP="009A72EB">
                      <w:pPr>
                        <w:pStyle w:val="ListParagraph"/>
                        <w:numPr>
                          <w:ilvl w:val="0"/>
                          <w:numId w:val="2"/>
                        </w:numPr>
                      </w:pPr>
                      <w:r>
                        <w:t>Keighley, Shipley</w:t>
                      </w:r>
                      <w:r w:rsidR="00A77518">
                        <w:t xml:space="preserve"> and the W</w:t>
                      </w:r>
                      <w:r>
                        <w:t xml:space="preserve">orth valley – Early years alliance – </w:t>
                      </w:r>
                      <w:hyperlink r:id="rId12" w:history="1">
                        <w:r w:rsidRPr="000A3DBD">
                          <w:rPr>
                            <w:rStyle w:val="Hyperlink"/>
                          </w:rPr>
                          <w:t>alison.heseltine@eyalliance.org.uk</w:t>
                        </w:r>
                      </w:hyperlink>
                    </w:p>
                    <w:p w:rsidR="009A72EB" w:rsidRDefault="009A72EB" w:rsidP="009A72EB">
                      <w:pPr>
                        <w:pStyle w:val="ListParagraph"/>
                        <w:numPr>
                          <w:ilvl w:val="0"/>
                          <w:numId w:val="2"/>
                        </w:numPr>
                      </w:pPr>
                      <w:r>
                        <w:t xml:space="preserve">Bradford </w:t>
                      </w:r>
                      <w:r w:rsidR="00A77518">
                        <w:t xml:space="preserve">– Bradford Under Fives Association – </w:t>
                      </w:r>
                      <w:hyperlink r:id="rId13" w:history="1">
                        <w:r w:rsidR="00A77518" w:rsidRPr="000A3DBD">
                          <w:rPr>
                            <w:rStyle w:val="Hyperlink"/>
                          </w:rPr>
                          <w:t>admin@bufa.org.uk</w:t>
                        </w:r>
                      </w:hyperlink>
                    </w:p>
                    <w:p w:rsidR="00A77518" w:rsidRDefault="00A77518" w:rsidP="00A77518">
                      <w:pPr>
                        <w:pStyle w:val="ListParagraph"/>
                      </w:pPr>
                    </w:p>
                    <w:p w:rsidR="009A72EB" w:rsidRPr="009A72EB" w:rsidRDefault="009A72EB"/>
                  </w:txbxContent>
                </v:textbox>
                <w10:wrap type="square" anchorx="margin"/>
              </v:shape>
            </w:pict>
          </mc:Fallback>
        </mc:AlternateContent>
      </w:r>
      <w:r w:rsidR="005F17AC" w:rsidRPr="009A72EB">
        <w:rPr>
          <w:b/>
          <w:noProof/>
          <w:color w:val="FF0000"/>
          <w:sz w:val="32"/>
          <w:szCs w:val="32"/>
          <w:lang w:eastAsia="en-GB"/>
        </w:rPr>
        <mc:AlternateContent>
          <mc:Choice Requires="wps">
            <w:drawing>
              <wp:anchor distT="45720" distB="45720" distL="114300" distR="114300" simplePos="0" relativeHeight="251659264" behindDoc="0" locked="0" layoutInCell="1" allowOverlap="1" wp14:anchorId="6380537A" wp14:editId="4D0F5E24">
                <wp:simplePos x="0" y="0"/>
                <wp:positionH relativeFrom="margin">
                  <wp:align>right</wp:align>
                </wp:positionH>
                <wp:positionV relativeFrom="paragraph">
                  <wp:posOffset>421005</wp:posOffset>
                </wp:positionV>
                <wp:extent cx="5695950" cy="33242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324225"/>
                        </a:xfrm>
                        <a:prstGeom prst="rect">
                          <a:avLst/>
                        </a:prstGeom>
                        <a:solidFill>
                          <a:schemeClr val="accent1">
                            <a:lumMod val="20000"/>
                            <a:lumOff val="80000"/>
                          </a:schemeClr>
                        </a:solidFill>
                        <a:ln w="38100">
                          <a:solidFill>
                            <a:schemeClr val="accent1"/>
                          </a:solidFill>
                          <a:miter lim="800000"/>
                          <a:headEnd/>
                          <a:tailEnd/>
                        </a:ln>
                      </wps:spPr>
                      <wps:txbx>
                        <w:txbxContent>
                          <w:p w:rsidR="009A72EB" w:rsidRDefault="009A72EB">
                            <w:pPr>
                              <w:rPr>
                                <w:b/>
                                <w:color w:val="2E74B5" w:themeColor="accent1" w:themeShade="BF"/>
                                <w:sz w:val="28"/>
                                <w:szCs w:val="28"/>
                              </w:rPr>
                            </w:pPr>
                            <w:r w:rsidRPr="009A72EB">
                              <w:rPr>
                                <w:b/>
                                <w:color w:val="2E74B5" w:themeColor="accent1" w:themeShade="BF"/>
                                <w:sz w:val="28"/>
                                <w:szCs w:val="28"/>
                              </w:rPr>
                              <w:t xml:space="preserve">Can we re-open </w:t>
                            </w:r>
                            <w:r w:rsidR="005F17AC">
                              <w:rPr>
                                <w:b/>
                                <w:color w:val="2E74B5" w:themeColor="accent1" w:themeShade="BF"/>
                                <w:sz w:val="28"/>
                                <w:szCs w:val="28"/>
                              </w:rPr>
                              <w:t xml:space="preserve">groups </w:t>
                            </w:r>
                            <w:r w:rsidRPr="009A72EB">
                              <w:rPr>
                                <w:b/>
                                <w:color w:val="2E74B5" w:themeColor="accent1" w:themeShade="BF"/>
                                <w:sz w:val="28"/>
                                <w:szCs w:val="28"/>
                              </w:rPr>
                              <w:t>in line with current guidance?</w:t>
                            </w:r>
                          </w:p>
                          <w:p w:rsidR="00EF66F2" w:rsidRPr="00EF66F2" w:rsidRDefault="00EF66F2" w:rsidP="00EF66F2">
                            <w:pPr>
                              <w:rPr>
                                <w:color w:val="000000" w:themeColor="text1"/>
                              </w:rPr>
                            </w:pPr>
                            <w:r w:rsidRPr="00EF66F2">
                              <w:rPr>
                                <w:color w:val="000000" w:themeColor="text1"/>
                              </w:rPr>
                              <w:t>Any reopening plans should be consistent with:</w:t>
                            </w:r>
                          </w:p>
                          <w:p w:rsidR="00EF66F2" w:rsidRPr="00EF66F2" w:rsidRDefault="00EF66F2" w:rsidP="00EF66F2">
                            <w:pPr>
                              <w:rPr>
                                <w:color w:val="000000" w:themeColor="text1"/>
                              </w:rPr>
                            </w:pPr>
                            <w:r w:rsidRPr="00EF66F2">
                              <w:rPr>
                                <w:color w:val="000000" w:themeColor="text1"/>
                              </w:rPr>
                              <w:t xml:space="preserve">• core public health guidance regarding health, hygiene, and social distancing </w:t>
                            </w:r>
                          </w:p>
                          <w:p w:rsidR="00EF66F2" w:rsidRPr="00EF66F2" w:rsidRDefault="00EF66F2" w:rsidP="00EF66F2">
                            <w:pPr>
                              <w:rPr>
                                <w:color w:val="000000" w:themeColor="text1"/>
                              </w:rPr>
                            </w:pPr>
                            <w:r w:rsidRPr="00EF66F2">
                              <w:rPr>
                                <w:color w:val="000000" w:themeColor="text1"/>
                              </w:rPr>
                              <w:t>• safe workplace guidelines, to ensure employees are safe to return to work</w:t>
                            </w:r>
                          </w:p>
                          <w:p w:rsidR="009A72EB" w:rsidRDefault="009A72EB">
                            <w:r>
                              <w:t>There are currently exceptions for groups of larger than 6 people:</w:t>
                            </w:r>
                          </w:p>
                          <w:p w:rsidR="009A72EB" w:rsidRPr="009A72EB" w:rsidRDefault="009A72EB" w:rsidP="009A72EB">
                            <w:pPr>
                              <w:pStyle w:val="ListParagraph"/>
                              <w:numPr>
                                <w:ilvl w:val="0"/>
                                <w:numId w:val="1"/>
                              </w:numPr>
                            </w:pPr>
                            <w:r w:rsidRPr="009A72EB">
                              <w:rPr>
                                <w:lang w:val="en"/>
                              </w:rPr>
                              <w:t xml:space="preserve">supervised activities provided for children, including wraparound care, youth groups and activities, and </w:t>
                            </w:r>
                            <w:r w:rsidRPr="009A72EB">
                              <w:rPr>
                                <w:b/>
                                <w:lang w:val="en"/>
                              </w:rPr>
                              <w:t>children’s playgroups</w:t>
                            </w:r>
                          </w:p>
                          <w:p w:rsidR="009A72EB" w:rsidRPr="009A72EB" w:rsidRDefault="009A72EB" w:rsidP="009A72EB">
                            <w:pPr>
                              <w:pStyle w:val="ListParagraph"/>
                              <w:numPr>
                                <w:ilvl w:val="0"/>
                                <w:numId w:val="1"/>
                              </w:numPr>
                            </w:pPr>
                            <w:r>
                              <w:rPr>
                                <w:lang w:val="en"/>
                              </w:rPr>
                              <w:t xml:space="preserve">support groups - formally </w:t>
                            </w:r>
                            <w:proofErr w:type="spellStart"/>
                            <w:r>
                              <w:rPr>
                                <w:lang w:val="en"/>
                              </w:rPr>
                              <w:t>organised</w:t>
                            </w:r>
                            <w:proofErr w:type="spellEnd"/>
                            <w:r>
                              <w:rPr>
                                <w:lang w:val="en"/>
                              </w:rPr>
                              <w:t xml:space="preserve"> groups to provide mutual aid, therapy or any other form of support. This includes support to victims of crime, recovering addicts, </w:t>
                            </w:r>
                            <w:r w:rsidRPr="009A72EB">
                              <w:rPr>
                                <w:b/>
                                <w:lang w:val="en"/>
                              </w:rPr>
                              <w:t xml:space="preserve">new parents, </w:t>
                            </w:r>
                            <w:r>
                              <w:rPr>
                                <w:lang w:val="en"/>
                              </w:rPr>
                              <w:t>people with long-term illnesses, those facing issues relating to their sexuality or gender, and those who have suffered bereavement.</w:t>
                            </w:r>
                          </w:p>
                          <w:p w:rsidR="009A72EB" w:rsidRPr="009A72EB" w:rsidRDefault="009A72EB" w:rsidP="009A72EB">
                            <w:pPr>
                              <w:pStyle w:val="ListParagraph"/>
                              <w:numPr>
                                <w:ilvl w:val="0"/>
                                <w:numId w:val="1"/>
                              </w:numPr>
                            </w:pPr>
                            <w:r>
                              <w:rPr>
                                <w:lang w:val="en"/>
                              </w:rPr>
                              <w:t xml:space="preserve">Further information can be found here – </w:t>
                            </w:r>
                          </w:p>
                          <w:p w:rsidR="009A72EB" w:rsidRDefault="002715C6" w:rsidP="009A72EB">
                            <w:pPr>
                              <w:pStyle w:val="ListParagraph"/>
                            </w:pPr>
                            <w:hyperlink r:id="rId14" w:history="1">
                              <w:r w:rsidR="009A72EB" w:rsidRPr="000A3DBD">
                                <w:rPr>
                                  <w:rStyle w:val="Hyperlink"/>
                                </w:rPr>
                                <w:t>https://www.gov.uk/government/publications/coronavirus-covid-19-meeting-with-others-safely-social-distancing/coronavirus-covid-19-meeting-with-others-safely-social-distancing</w:t>
                              </w:r>
                            </w:hyperlink>
                          </w:p>
                          <w:p w:rsidR="009A72EB" w:rsidRDefault="009A72EB" w:rsidP="009A72EB">
                            <w:pPr>
                              <w:pStyle w:val="ListParagraph"/>
                            </w:pPr>
                          </w:p>
                          <w:p w:rsidR="009A72EB" w:rsidRDefault="009A72EB" w:rsidP="009A72EB">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380537A" id="_x0000_s1028" type="#_x0000_t202" style="position:absolute;left:0;text-align:left;margin-left:397.3pt;margin-top:33.15pt;width:448.5pt;height:26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" fillcolor="#deeaf6 [660]" strokecolor="#5b9bd5 [3204]" strokeweight="3pt">
                <v:textbox>
                  <w:txbxContent>
                    <w:p w:rsidR="009A72EB" w:rsidRDefault="009A72EB">
                      <w:pPr>
                        <w:rPr>
                          <w:b/>
                          <w:color w:val="2E74B5" w:themeColor="accent1" w:themeShade="BF"/>
                          <w:sz w:val="28"/>
                          <w:szCs w:val="28"/>
                        </w:rPr>
                      </w:pPr>
                      <w:r w:rsidRPr="009A72EB">
                        <w:rPr>
                          <w:b/>
                          <w:color w:val="2E74B5" w:themeColor="accent1" w:themeShade="BF"/>
                          <w:sz w:val="28"/>
                          <w:szCs w:val="28"/>
                        </w:rPr>
                        <w:t xml:space="preserve">Can we re-open </w:t>
                      </w:r>
                      <w:r w:rsidR="005F17AC">
                        <w:rPr>
                          <w:b/>
                          <w:color w:val="2E74B5" w:themeColor="accent1" w:themeShade="BF"/>
                          <w:sz w:val="28"/>
                          <w:szCs w:val="28"/>
                        </w:rPr>
                        <w:t xml:space="preserve">groups </w:t>
                      </w:r>
                      <w:r w:rsidRPr="009A72EB">
                        <w:rPr>
                          <w:b/>
                          <w:color w:val="2E74B5" w:themeColor="accent1" w:themeShade="BF"/>
                          <w:sz w:val="28"/>
                          <w:szCs w:val="28"/>
                        </w:rPr>
                        <w:t>in line with current guidance?</w:t>
                      </w:r>
                    </w:p>
                    <w:p w:rsidR="00EF66F2" w:rsidRPr="00EF66F2" w:rsidRDefault="00EF66F2" w:rsidP="00EF66F2">
                      <w:pPr>
                        <w:rPr>
                          <w:color w:val="000000" w:themeColor="text1"/>
                        </w:rPr>
                      </w:pPr>
                      <w:r w:rsidRPr="00EF66F2">
                        <w:rPr>
                          <w:color w:val="000000" w:themeColor="text1"/>
                        </w:rPr>
                        <w:t>Any reopening plans should be consistent with:</w:t>
                      </w:r>
                    </w:p>
                    <w:p w:rsidR="00EF66F2" w:rsidRPr="00EF66F2" w:rsidRDefault="00EF66F2" w:rsidP="00EF66F2">
                      <w:pPr>
                        <w:rPr>
                          <w:color w:val="000000" w:themeColor="text1"/>
                        </w:rPr>
                      </w:pPr>
                      <w:r w:rsidRPr="00EF66F2">
                        <w:rPr>
                          <w:color w:val="000000" w:themeColor="text1"/>
                        </w:rPr>
                        <w:t xml:space="preserve">• core public health guidance regarding health, hygiene, and social distancing </w:t>
                      </w:r>
                    </w:p>
                    <w:p w:rsidR="00EF66F2" w:rsidRPr="00EF66F2" w:rsidRDefault="00EF66F2" w:rsidP="00EF66F2">
                      <w:pPr>
                        <w:rPr>
                          <w:color w:val="000000" w:themeColor="text1"/>
                        </w:rPr>
                      </w:pPr>
                      <w:r w:rsidRPr="00EF66F2">
                        <w:rPr>
                          <w:color w:val="000000" w:themeColor="text1"/>
                        </w:rPr>
                        <w:t>• safe workplace guidelines, to ensure employees are safe to return to work</w:t>
                      </w:r>
                    </w:p>
                    <w:p w:rsidR="009A72EB" w:rsidRDefault="009A72EB">
                      <w:r>
                        <w:t>There are currently exceptions for groups of larger than 6 people:</w:t>
                      </w:r>
                    </w:p>
                    <w:p w:rsidR="009A72EB" w:rsidRPr="009A72EB" w:rsidRDefault="009A72EB" w:rsidP="009A72EB">
                      <w:pPr>
                        <w:pStyle w:val="ListParagraph"/>
                        <w:numPr>
                          <w:ilvl w:val="0"/>
                          <w:numId w:val="1"/>
                        </w:numPr>
                      </w:pPr>
                      <w:r w:rsidRPr="009A72EB">
                        <w:rPr>
                          <w:lang w:val="en"/>
                        </w:rPr>
                        <w:t xml:space="preserve">supervised activities provided for children, including wraparound care, youth groups and activities, and </w:t>
                      </w:r>
                      <w:r w:rsidRPr="009A72EB">
                        <w:rPr>
                          <w:b/>
                          <w:lang w:val="en"/>
                        </w:rPr>
                        <w:t>children’s playgroups</w:t>
                      </w:r>
                    </w:p>
                    <w:p w:rsidR="009A72EB" w:rsidRPr="009A72EB" w:rsidRDefault="009A72EB" w:rsidP="009A72EB">
                      <w:pPr>
                        <w:pStyle w:val="ListParagraph"/>
                        <w:numPr>
                          <w:ilvl w:val="0"/>
                          <w:numId w:val="1"/>
                        </w:numPr>
                      </w:pPr>
                      <w:r>
                        <w:rPr>
                          <w:lang w:val="en"/>
                        </w:rPr>
                        <w:t xml:space="preserve">support groups - formally </w:t>
                      </w:r>
                      <w:proofErr w:type="spellStart"/>
                      <w:r>
                        <w:rPr>
                          <w:lang w:val="en"/>
                        </w:rPr>
                        <w:t>organised</w:t>
                      </w:r>
                      <w:proofErr w:type="spellEnd"/>
                      <w:r>
                        <w:rPr>
                          <w:lang w:val="en"/>
                        </w:rPr>
                        <w:t xml:space="preserve"> groups to provide mutual aid, therapy or any other form of support. This includes support to victims of crime, recovering addicts, </w:t>
                      </w:r>
                      <w:r w:rsidRPr="009A72EB">
                        <w:rPr>
                          <w:b/>
                          <w:lang w:val="en"/>
                        </w:rPr>
                        <w:t xml:space="preserve">new parents, </w:t>
                      </w:r>
                      <w:r>
                        <w:rPr>
                          <w:lang w:val="en"/>
                        </w:rPr>
                        <w:t>people with long-term illnesses, those facing issues relating to their sexuality or gender, and those who have suffered bereavement.</w:t>
                      </w:r>
                    </w:p>
                    <w:p w:rsidR="009A72EB" w:rsidRPr="009A72EB" w:rsidRDefault="009A72EB" w:rsidP="009A72EB">
                      <w:pPr>
                        <w:pStyle w:val="ListParagraph"/>
                        <w:numPr>
                          <w:ilvl w:val="0"/>
                          <w:numId w:val="1"/>
                        </w:numPr>
                      </w:pPr>
                      <w:r>
                        <w:rPr>
                          <w:lang w:val="en"/>
                        </w:rPr>
                        <w:t xml:space="preserve">Further information can be found here – </w:t>
                      </w:r>
                    </w:p>
                    <w:p w:rsidR="009A72EB" w:rsidRDefault="009A72EB" w:rsidP="009A72EB">
                      <w:pPr>
                        <w:pStyle w:val="ListParagraph"/>
                      </w:pPr>
                      <w:hyperlink r:id="rId15" w:history="1">
                        <w:r w:rsidRPr="000A3DBD">
                          <w:rPr>
                            <w:rStyle w:val="Hyperlink"/>
                          </w:rPr>
                          <w:t>https://www.gov.uk/government/publications/coronavirus-covid-19-meeting-with-others-safely-social-distancing/coronavirus-covid-19-meeting-with-others-safely-social-distancing</w:t>
                        </w:r>
                      </w:hyperlink>
                    </w:p>
                    <w:p w:rsidR="009A72EB" w:rsidRDefault="009A72EB" w:rsidP="009A72EB">
                      <w:pPr>
                        <w:pStyle w:val="ListParagraph"/>
                      </w:pPr>
                    </w:p>
                    <w:p w:rsidR="009A72EB" w:rsidRDefault="009A72EB" w:rsidP="009A72EB">
                      <w:pPr>
                        <w:pStyle w:val="ListParagraph"/>
                      </w:pPr>
                    </w:p>
                  </w:txbxContent>
                </v:textbox>
                <w10:wrap type="square" anchorx="margin"/>
              </v:shape>
            </w:pict>
          </mc:Fallback>
        </mc:AlternateContent>
      </w:r>
      <w:r w:rsidR="009A72EB" w:rsidRPr="009A72EB">
        <w:rPr>
          <w:b/>
          <w:color w:val="FF0000"/>
          <w:sz w:val="32"/>
          <w:szCs w:val="32"/>
        </w:rPr>
        <w:t>Parent</w:t>
      </w:r>
      <w:r w:rsidR="005F17AC">
        <w:rPr>
          <w:b/>
          <w:color w:val="FF0000"/>
          <w:sz w:val="32"/>
          <w:szCs w:val="32"/>
        </w:rPr>
        <w:t>/Carer</w:t>
      </w:r>
      <w:r w:rsidR="009A72EB" w:rsidRPr="009A72EB">
        <w:rPr>
          <w:b/>
          <w:color w:val="FF0000"/>
          <w:sz w:val="32"/>
          <w:szCs w:val="32"/>
        </w:rPr>
        <w:t xml:space="preserve"> And Toddler Groups</w:t>
      </w:r>
      <w:r w:rsidR="002715C6">
        <w:rPr>
          <w:b/>
          <w:color w:val="FF0000"/>
          <w:sz w:val="32"/>
          <w:szCs w:val="32"/>
        </w:rPr>
        <w:t xml:space="preserve"> – 24/9/2020</w:t>
      </w:r>
      <w:bookmarkStart w:id="0" w:name="_GoBack"/>
      <w:bookmarkEnd w:id="0"/>
    </w:p>
    <w:p w:rsidR="00A77518" w:rsidRPr="009A72EB" w:rsidRDefault="005F17AC" w:rsidP="00A77518">
      <w:pPr>
        <w:rPr>
          <w:b/>
          <w:color w:val="FF0000"/>
          <w:sz w:val="32"/>
          <w:szCs w:val="32"/>
        </w:rPr>
      </w:pPr>
      <w:r w:rsidRPr="005F17AC">
        <w:rPr>
          <w:b/>
          <w:noProof/>
          <w:color w:val="FF0000"/>
          <w:sz w:val="32"/>
          <w:szCs w:val="32"/>
          <w:lang w:eastAsia="en-GB"/>
        </w:rPr>
        <w:lastRenderedPageBreak/>
        <mc:AlternateContent>
          <mc:Choice Requires="wps">
            <w:drawing>
              <wp:anchor distT="45720" distB="45720" distL="114300" distR="114300" simplePos="0" relativeHeight="251669504" behindDoc="0" locked="0" layoutInCell="1" allowOverlap="1" wp14:anchorId="7CC5931A" wp14:editId="42A9430F">
                <wp:simplePos x="0" y="0"/>
                <wp:positionH relativeFrom="margin">
                  <wp:align>right</wp:align>
                </wp:positionH>
                <wp:positionV relativeFrom="paragraph">
                  <wp:posOffset>6191250</wp:posOffset>
                </wp:positionV>
                <wp:extent cx="5695950" cy="247650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476500"/>
                        </a:xfrm>
                        <a:prstGeom prst="rect">
                          <a:avLst/>
                        </a:prstGeom>
                        <a:solidFill>
                          <a:schemeClr val="accent1">
                            <a:lumMod val="20000"/>
                            <a:lumOff val="80000"/>
                          </a:schemeClr>
                        </a:solidFill>
                        <a:ln w="38100">
                          <a:solidFill>
                            <a:schemeClr val="accent1"/>
                          </a:solidFill>
                          <a:miter lim="800000"/>
                          <a:headEnd/>
                          <a:tailEnd/>
                        </a:ln>
                      </wps:spPr>
                      <wps:txbx>
                        <w:txbxContent>
                          <w:p w:rsidR="005F17AC" w:rsidRPr="005F17AC" w:rsidRDefault="005F17AC">
                            <w:pPr>
                              <w:rPr>
                                <w:b/>
                                <w:color w:val="2E74B5" w:themeColor="accent1" w:themeShade="BF"/>
                                <w:sz w:val="28"/>
                                <w:szCs w:val="28"/>
                              </w:rPr>
                            </w:pPr>
                            <w:r w:rsidRPr="005F17AC">
                              <w:rPr>
                                <w:b/>
                                <w:color w:val="2E74B5" w:themeColor="accent1" w:themeShade="BF"/>
                                <w:sz w:val="28"/>
                                <w:szCs w:val="28"/>
                              </w:rPr>
                              <w:t>Should volunteers and parents wear face coverings?</w:t>
                            </w:r>
                          </w:p>
                          <w:p w:rsidR="005F17AC" w:rsidRDefault="005F17AC">
                            <w:pPr>
                              <w:rPr>
                                <w:color w:val="000000" w:themeColor="text1"/>
                              </w:rPr>
                            </w:pPr>
                            <w:r w:rsidRPr="005F17AC">
                              <w:rPr>
                                <w:color w:val="000000" w:themeColor="text1"/>
                              </w:rPr>
                              <w:t>On entering a community facility users will be required to wear a face covering, and will be required to keep it on, unless covered under a ‘reasonable excuse’</w:t>
                            </w:r>
                            <w:r>
                              <w:rPr>
                                <w:color w:val="000000" w:themeColor="text1"/>
                              </w:rPr>
                              <w:t xml:space="preserve"> </w:t>
                            </w:r>
                            <w:r w:rsidRPr="005F17AC">
                              <w:rPr>
                                <w:color w:val="000000" w:themeColor="text1"/>
                              </w:rPr>
                              <w:t>if users need to eat or drink something, or if they have a health or disability reason to not wear one. Face coverings can be removed if users are undertaking exercise or an activity where it would negatively impact their ability to do so</w:t>
                            </w:r>
                          </w:p>
                          <w:p w:rsidR="005F17AC" w:rsidRDefault="005F17AC">
                            <w:pPr>
                              <w:rPr>
                                <w:color w:val="000000" w:themeColor="text1"/>
                              </w:rPr>
                            </w:pPr>
                            <w:r>
                              <w:rPr>
                                <w:color w:val="000000" w:themeColor="text1"/>
                              </w:rPr>
                              <w:t xml:space="preserve">More information can be found here – </w:t>
                            </w:r>
                          </w:p>
                          <w:p w:rsidR="005F17AC" w:rsidRDefault="002715C6">
                            <w:pPr>
                              <w:rPr>
                                <w:color w:val="000000" w:themeColor="text1"/>
                              </w:rPr>
                            </w:pPr>
                            <w:hyperlink r:id="rId16" w:history="1">
                              <w:r w:rsidR="005F17AC" w:rsidRPr="000A3DBD">
                                <w:rPr>
                                  <w:rStyle w:val="Hyperlink"/>
                                </w:rPr>
                                <w:t>https://www.gov.uk/government/publications/covid-19-guidance-for-the-safe-use-of-multi-purpose-community-facilities/covid-19-guidance-for-the-safe-use-of-multi-purpose-community-facilities</w:t>
                              </w:r>
                            </w:hyperlink>
                          </w:p>
                          <w:p w:rsidR="005F17AC" w:rsidRPr="005F17AC" w:rsidRDefault="005F17AC">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CC5931A" id="_x0000_s1029" type="#_x0000_t202" style="position:absolute;margin-left:397.3pt;margin-top:487.5pt;width:448.5pt;height:19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" fillcolor="#deeaf6 [660]" strokecolor="#5b9bd5 [3204]" strokeweight="3pt">
                <v:textbox>
                  <w:txbxContent>
                    <w:p w:rsidR="005F17AC" w:rsidRPr="005F17AC" w:rsidRDefault="005F17AC">
                      <w:pPr>
                        <w:rPr>
                          <w:b/>
                          <w:color w:val="2E74B5" w:themeColor="accent1" w:themeShade="BF"/>
                          <w:sz w:val="28"/>
                          <w:szCs w:val="28"/>
                        </w:rPr>
                      </w:pPr>
                      <w:r w:rsidRPr="005F17AC">
                        <w:rPr>
                          <w:b/>
                          <w:color w:val="2E74B5" w:themeColor="accent1" w:themeShade="BF"/>
                          <w:sz w:val="28"/>
                          <w:szCs w:val="28"/>
                        </w:rPr>
                        <w:t>Should volunteers and parents wear face coverings?</w:t>
                      </w:r>
                    </w:p>
                    <w:p w:rsidR="005F17AC" w:rsidRDefault="005F17AC">
                      <w:pPr>
                        <w:rPr>
                          <w:color w:val="000000" w:themeColor="text1"/>
                        </w:rPr>
                      </w:pPr>
                      <w:r w:rsidRPr="005F17AC">
                        <w:rPr>
                          <w:color w:val="000000" w:themeColor="text1"/>
                        </w:rPr>
                        <w:t>On entering a community facility users will be required to wear a face covering, and will be required to keep it on, unless covered under a ‘reasonable excuse’</w:t>
                      </w:r>
                      <w:r>
                        <w:rPr>
                          <w:color w:val="000000" w:themeColor="text1"/>
                        </w:rPr>
                        <w:t xml:space="preserve"> </w:t>
                      </w:r>
                      <w:r w:rsidRPr="005F17AC">
                        <w:rPr>
                          <w:color w:val="000000" w:themeColor="text1"/>
                        </w:rPr>
                        <w:t>if users need to eat or drink something, or if they have a health or disability reason to not wear one. Face coverings can be removed if users are undertaking exercise or an activity where it would negatively impact their ability to do so</w:t>
                      </w:r>
                    </w:p>
                    <w:p w:rsidR="005F17AC" w:rsidRDefault="005F17AC">
                      <w:pPr>
                        <w:rPr>
                          <w:color w:val="000000" w:themeColor="text1"/>
                        </w:rPr>
                      </w:pPr>
                      <w:r>
                        <w:rPr>
                          <w:color w:val="000000" w:themeColor="text1"/>
                        </w:rPr>
                        <w:t xml:space="preserve">More information can be found here – </w:t>
                      </w:r>
                    </w:p>
                    <w:p w:rsidR="005F17AC" w:rsidRDefault="005F17AC">
                      <w:pPr>
                        <w:rPr>
                          <w:color w:val="000000" w:themeColor="text1"/>
                        </w:rPr>
                      </w:pPr>
                      <w:hyperlink r:id="rId17" w:history="1">
                        <w:r w:rsidRPr="000A3DBD">
                          <w:rPr>
                            <w:rStyle w:val="Hyperlink"/>
                          </w:rPr>
                          <w:t>https://www.gov.uk/government/publications/covid-19-guidance-for-the-safe-use-of-multi-purpose-community-facilities/covid-19-guidance-for-the-safe-use-of-multi-purpose-community-facilities</w:t>
                        </w:r>
                      </w:hyperlink>
                    </w:p>
                    <w:p w:rsidR="005F17AC" w:rsidRPr="005F17AC" w:rsidRDefault="005F17AC">
                      <w:pPr>
                        <w:rPr>
                          <w:color w:val="000000" w:themeColor="text1"/>
                        </w:rPr>
                      </w:pPr>
                    </w:p>
                  </w:txbxContent>
                </v:textbox>
                <w10:wrap type="square" anchorx="margin"/>
              </v:shape>
            </w:pict>
          </mc:Fallback>
        </mc:AlternateContent>
      </w:r>
      <w:r w:rsidRPr="0024251F">
        <w:rPr>
          <w:b/>
          <w:noProof/>
          <w:color w:val="FF0000"/>
          <w:sz w:val="32"/>
          <w:szCs w:val="32"/>
          <w:lang w:eastAsia="en-GB"/>
        </w:rPr>
        <mc:AlternateContent>
          <mc:Choice Requires="wps">
            <w:drawing>
              <wp:anchor distT="45720" distB="45720" distL="114300" distR="114300" simplePos="0" relativeHeight="251667456" behindDoc="0" locked="0" layoutInCell="1" allowOverlap="1" wp14:anchorId="2B4BC1DE" wp14:editId="1459289C">
                <wp:simplePos x="0" y="0"/>
                <wp:positionH relativeFrom="margin">
                  <wp:align>right</wp:align>
                </wp:positionH>
                <wp:positionV relativeFrom="paragraph">
                  <wp:posOffset>4257675</wp:posOffset>
                </wp:positionV>
                <wp:extent cx="5686425" cy="17430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743075"/>
                        </a:xfrm>
                        <a:prstGeom prst="rect">
                          <a:avLst/>
                        </a:prstGeom>
                        <a:solidFill>
                          <a:schemeClr val="accent6">
                            <a:lumMod val="20000"/>
                            <a:lumOff val="80000"/>
                          </a:schemeClr>
                        </a:solidFill>
                        <a:ln w="38100">
                          <a:solidFill>
                            <a:srgbClr val="00B050"/>
                          </a:solidFill>
                          <a:miter lim="800000"/>
                          <a:headEnd/>
                          <a:tailEnd/>
                        </a:ln>
                      </wps:spPr>
                      <wps:txbx>
                        <w:txbxContent>
                          <w:p w:rsidR="0024251F" w:rsidRDefault="0024251F">
                            <w:pPr>
                              <w:rPr>
                                <w:b/>
                                <w:color w:val="00B050"/>
                                <w:sz w:val="28"/>
                                <w:szCs w:val="28"/>
                              </w:rPr>
                            </w:pPr>
                            <w:r w:rsidRPr="0024251F">
                              <w:rPr>
                                <w:b/>
                                <w:color w:val="00B050"/>
                                <w:sz w:val="28"/>
                                <w:szCs w:val="28"/>
                              </w:rPr>
                              <w:t>Track and trace requirements</w:t>
                            </w:r>
                          </w:p>
                          <w:p w:rsidR="0024251F" w:rsidRDefault="0024251F">
                            <w:r>
                              <w:t>It is vital that all those attending the group provide their contact details that are retained by the group leader for possible use by NHS track and trace.</w:t>
                            </w:r>
                          </w:p>
                          <w:p w:rsidR="0024251F" w:rsidRPr="0024251F" w:rsidRDefault="0024251F">
                            <w:r>
                              <w:t xml:space="preserve">Local guidelines </w:t>
                            </w:r>
                            <w:r w:rsidR="005F17AC">
                              <w:t xml:space="preserve">have been developed to support settings (the group would be referred to as the school) where attendees become unwell and test positive to COVID, please refer to </w:t>
                            </w:r>
                            <w:r w:rsidR="005F17AC" w:rsidRPr="005F17AC">
                              <w:rPr>
                                <w:b/>
                              </w:rPr>
                              <w:t>Responding to Cases and Outbreaks of COVID-19 in School and Educational Settings: Partnership working arrangements</w:t>
                            </w:r>
                            <w:r w:rsidR="005F17AC">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B4BC1DE" id="_x0000_s1030" type="#_x0000_t202" style="position:absolute;margin-left:396.55pt;margin-top:335.25pt;width:447.75pt;height:137.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" fillcolor="#e2efd9 [665]" strokecolor="#00b050" strokeweight="3pt">
                <v:textbox>
                  <w:txbxContent>
                    <w:p w:rsidR="0024251F" w:rsidRDefault="0024251F">
                      <w:pPr>
                        <w:rPr>
                          <w:b/>
                          <w:color w:val="00B050"/>
                          <w:sz w:val="28"/>
                          <w:szCs w:val="28"/>
                        </w:rPr>
                      </w:pPr>
                      <w:r w:rsidRPr="0024251F">
                        <w:rPr>
                          <w:b/>
                          <w:color w:val="00B050"/>
                          <w:sz w:val="28"/>
                          <w:szCs w:val="28"/>
                        </w:rPr>
                        <w:t>Track and trace requirements</w:t>
                      </w:r>
                    </w:p>
                    <w:p w:rsidR="0024251F" w:rsidRDefault="0024251F">
                      <w:r>
                        <w:t>It is vital that all those attending the group provide their contact details that are retained by the group leader for possible use by NHS track and trace.</w:t>
                      </w:r>
                    </w:p>
                    <w:p w:rsidR="0024251F" w:rsidRPr="0024251F" w:rsidRDefault="0024251F">
                      <w:r>
                        <w:t xml:space="preserve">Local guidelines </w:t>
                      </w:r>
                      <w:r w:rsidR="005F17AC">
                        <w:t xml:space="preserve">have been developed to support settings (the group would be referred to as the school) where attendees become unwell and test positive to COVID, please refer to </w:t>
                      </w:r>
                      <w:r w:rsidR="005F17AC" w:rsidRPr="005F17AC">
                        <w:rPr>
                          <w:b/>
                        </w:rPr>
                        <w:t>Responding to Cases and Outbreaks of COVID-19 in School and Educational Settings: Partnership working arrangements</w:t>
                      </w:r>
                      <w:r w:rsidR="005F17AC">
                        <w:rPr>
                          <w:b/>
                        </w:rPr>
                        <w:t>.</w:t>
                      </w:r>
                    </w:p>
                  </w:txbxContent>
                </v:textbox>
                <w10:wrap type="square" anchorx="margin"/>
              </v:shape>
            </w:pict>
          </mc:Fallback>
        </mc:AlternateContent>
      </w:r>
      <w:r w:rsidRPr="00A77518">
        <w:rPr>
          <w:b/>
          <w:noProof/>
          <w:color w:val="FF0000"/>
          <w:sz w:val="32"/>
          <w:szCs w:val="32"/>
          <w:lang w:eastAsia="en-GB"/>
        </w:rPr>
        <mc:AlternateContent>
          <mc:Choice Requires="wps">
            <w:drawing>
              <wp:anchor distT="45720" distB="45720" distL="114300" distR="114300" simplePos="0" relativeHeight="251665408" behindDoc="0" locked="0" layoutInCell="1" allowOverlap="1" wp14:anchorId="3B779CAC" wp14:editId="76C24E91">
                <wp:simplePos x="0" y="0"/>
                <wp:positionH relativeFrom="margin">
                  <wp:align>right</wp:align>
                </wp:positionH>
                <wp:positionV relativeFrom="paragraph">
                  <wp:posOffset>19050</wp:posOffset>
                </wp:positionV>
                <wp:extent cx="5695950" cy="402907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029075"/>
                        </a:xfrm>
                        <a:prstGeom prst="rect">
                          <a:avLst/>
                        </a:prstGeom>
                        <a:solidFill>
                          <a:schemeClr val="bg2"/>
                        </a:solidFill>
                        <a:ln w="38100">
                          <a:solidFill>
                            <a:schemeClr val="bg2">
                              <a:lumMod val="75000"/>
                            </a:schemeClr>
                          </a:solidFill>
                          <a:miter lim="800000"/>
                          <a:headEnd/>
                          <a:tailEnd/>
                        </a:ln>
                      </wps:spPr>
                      <wps:txbx>
                        <w:txbxContent>
                          <w:p w:rsidR="0024251F" w:rsidRDefault="0024251F" w:rsidP="00A77518">
                            <w:pPr>
                              <w:rPr>
                                <w:b/>
                                <w:color w:val="808080" w:themeColor="background1" w:themeShade="80"/>
                                <w:sz w:val="28"/>
                                <w:szCs w:val="28"/>
                              </w:rPr>
                            </w:pPr>
                            <w:r w:rsidRPr="0024251F">
                              <w:rPr>
                                <w:b/>
                                <w:color w:val="808080" w:themeColor="background1" w:themeShade="80"/>
                                <w:sz w:val="28"/>
                                <w:szCs w:val="28"/>
                              </w:rPr>
                              <w:t>Hy</w:t>
                            </w:r>
                            <w:r>
                              <w:rPr>
                                <w:b/>
                                <w:color w:val="808080" w:themeColor="background1" w:themeShade="80"/>
                                <w:sz w:val="28"/>
                                <w:szCs w:val="28"/>
                              </w:rPr>
                              <w:t>giene and cleaning requirements</w:t>
                            </w:r>
                          </w:p>
                          <w:p w:rsidR="00A77518" w:rsidRDefault="00A77518" w:rsidP="00A77518">
                            <w:r>
                              <w:t>All</w:t>
                            </w:r>
                            <w:r w:rsidR="0024251F">
                              <w:t xml:space="preserve"> settings need to reduce </w:t>
                            </w:r>
                            <w:r w:rsidRPr="00A77518">
                              <w:t>the transmission of COVID-19 by following plans laid out</w:t>
                            </w:r>
                            <w:r w:rsidRPr="00A77518">
                              <w:rPr>
                                <w:b/>
                                <w:bCs/>
                              </w:rPr>
                              <w:br/>
                            </w:r>
                            <w:r w:rsidRPr="00A77518">
                              <w:t>in rigorous risk assessments that are kept under review.</w:t>
                            </w:r>
                            <w:r w:rsidRPr="00A77518">
                              <w:rPr>
                                <w:b/>
                                <w:bCs/>
                              </w:rPr>
                              <w:br/>
                            </w:r>
                            <w:r w:rsidRPr="00A77518">
                              <w:t>Transmission c</w:t>
                            </w:r>
                            <w:r w:rsidR="0024251F">
                              <w:t>an be reduced by reminding volunteers, parents/carers and children</w:t>
                            </w:r>
                            <w:r w:rsidRPr="00A77518">
                              <w:t xml:space="preserve"> of key</w:t>
                            </w:r>
                            <w:r w:rsidRPr="00A77518">
                              <w:rPr>
                                <w:b/>
                                <w:bCs/>
                              </w:rPr>
                              <w:br/>
                            </w:r>
                            <w:r w:rsidRPr="00A77518">
                              <w:t>Public Health advice.</w:t>
                            </w:r>
                          </w:p>
                          <w:p w:rsidR="0024251F" w:rsidRDefault="0024251F" w:rsidP="0024251F">
                            <w:r>
                              <w:t>•HANDS – Wash your hands regularly and for 20 seconds.</w:t>
                            </w:r>
                          </w:p>
                          <w:p w:rsidR="0024251F" w:rsidRDefault="0024251F" w:rsidP="0024251F">
                            <w:r>
                              <w:t>•FACE – Wear a face covering in indoor settings where social distancing may be difficult and where you will come into contact with people you do not normally meet.</w:t>
                            </w:r>
                          </w:p>
                          <w:p w:rsidR="0024251F" w:rsidRDefault="0024251F" w:rsidP="00A77518">
                            <w:r>
                              <w:t>•SPACE – Stay 2 metres apart from people you do not live with where possible, or 1 metre with extra precautions in place.</w:t>
                            </w:r>
                          </w:p>
                          <w:p w:rsidR="0024251F" w:rsidRDefault="0024251F" w:rsidP="00A77518">
                            <w:r>
                              <w:t>Groups should request hand washing or use of sanitizer on entry and exit of the venue.</w:t>
                            </w:r>
                          </w:p>
                          <w:p w:rsidR="0024251F" w:rsidRDefault="0024251F" w:rsidP="00A77518">
                            <w:r>
                              <w:t>There is a requirement for adherence to cleaning guidelines including meticulous cleaning all equipment between groups or 72 quarantine of equipment</w:t>
                            </w:r>
                          </w:p>
                          <w:p w:rsidR="0024251F" w:rsidRDefault="0024251F" w:rsidP="00A77518">
                            <w:r>
                              <w:t xml:space="preserve">More information can be found in the “When open” section here - </w:t>
                            </w:r>
                            <w:hyperlink r:id="rId18" w:history="1">
                              <w:r w:rsidRPr="000A3DBD">
                                <w:rPr>
                                  <w:rStyle w:val="Hyperlink"/>
                                </w:rPr>
                                <w:t>https://www.gov.uk/government/publications/coronavirus-covid-19-implementing-protective-measures-in-education-and-childcare-settings/coronavirus-covid-19-implementing-protective-measures-in-education-and-childcare-settings</w:t>
                              </w:r>
                            </w:hyperlink>
                          </w:p>
                          <w:p w:rsidR="0024251F" w:rsidRPr="0024251F" w:rsidRDefault="0024251F" w:rsidP="00A77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B779CAC" id="_x0000_s1031" type="#_x0000_t202" style="position:absolute;margin-left:397.3pt;margin-top:1.5pt;width:448.5pt;height:317.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" fillcolor="#e7e6e6 [3214]" strokecolor="#aeaaaa [2414]" strokeweight="3pt">
                <v:textbox>
                  <w:txbxContent>
                    <w:p w:rsidR="0024251F" w:rsidRDefault="0024251F" w:rsidP="00A77518">
                      <w:pPr>
                        <w:rPr>
                          <w:b/>
                          <w:color w:val="808080" w:themeColor="background1" w:themeShade="80"/>
                          <w:sz w:val="28"/>
                          <w:szCs w:val="28"/>
                        </w:rPr>
                      </w:pPr>
                      <w:r w:rsidRPr="0024251F">
                        <w:rPr>
                          <w:b/>
                          <w:color w:val="808080" w:themeColor="background1" w:themeShade="80"/>
                          <w:sz w:val="28"/>
                          <w:szCs w:val="28"/>
                        </w:rPr>
                        <w:t>Hy</w:t>
                      </w:r>
                      <w:r>
                        <w:rPr>
                          <w:b/>
                          <w:color w:val="808080" w:themeColor="background1" w:themeShade="80"/>
                          <w:sz w:val="28"/>
                          <w:szCs w:val="28"/>
                        </w:rPr>
                        <w:t>giene and cleaning requirements</w:t>
                      </w:r>
                    </w:p>
                    <w:p w:rsidR="00A77518" w:rsidRDefault="00A77518" w:rsidP="00A77518">
                      <w:r>
                        <w:t>All</w:t>
                      </w:r>
                      <w:r w:rsidR="0024251F">
                        <w:t xml:space="preserve"> settings need to reduce </w:t>
                      </w:r>
                      <w:r w:rsidRPr="00A77518">
                        <w:t>the transmission of COVID-19 by following plans laid out</w:t>
                      </w:r>
                      <w:r w:rsidRPr="00A77518">
                        <w:rPr>
                          <w:b/>
                          <w:bCs/>
                        </w:rPr>
                        <w:br/>
                      </w:r>
                      <w:r w:rsidRPr="00A77518">
                        <w:t>in rigorous risk assessments that are kept under review.</w:t>
                      </w:r>
                      <w:r w:rsidRPr="00A77518">
                        <w:rPr>
                          <w:b/>
                          <w:bCs/>
                        </w:rPr>
                        <w:br/>
                      </w:r>
                      <w:r w:rsidRPr="00A77518">
                        <w:t>Transmission c</w:t>
                      </w:r>
                      <w:r w:rsidR="0024251F">
                        <w:t>an be reduced by reminding volunteers, parents/carers and children</w:t>
                      </w:r>
                      <w:r w:rsidRPr="00A77518">
                        <w:t xml:space="preserve"> of key</w:t>
                      </w:r>
                      <w:r w:rsidRPr="00A77518">
                        <w:rPr>
                          <w:b/>
                          <w:bCs/>
                        </w:rPr>
                        <w:br/>
                      </w:r>
                      <w:r w:rsidRPr="00A77518">
                        <w:t>Public Health advice.</w:t>
                      </w:r>
                    </w:p>
                    <w:p w:rsidR="0024251F" w:rsidRDefault="0024251F" w:rsidP="0024251F">
                      <w:r>
                        <w:t>•HANDS – Wash your hands regularly and for 20 seconds.</w:t>
                      </w:r>
                    </w:p>
                    <w:p w:rsidR="0024251F" w:rsidRDefault="0024251F" w:rsidP="0024251F">
                      <w:r>
                        <w:t>•FACE – Wear a face covering in indoor settings where social distancing may be difficult and where you will come into contact with people you do not normally meet.</w:t>
                      </w:r>
                    </w:p>
                    <w:p w:rsidR="0024251F" w:rsidRDefault="0024251F" w:rsidP="00A77518">
                      <w:r>
                        <w:t>•SPACE – Stay 2 metres apart from people you do not live with where possible, or 1 metre with extra precautions in place.</w:t>
                      </w:r>
                    </w:p>
                    <w:p w:rsidR="0024251F" w:rsidRDefault="0024251F" w:rsidP="00A77518">
                      <w:r>
                        <w:t>Groups should request hand washing or use of sanitizer on entry and exit of the venue.</w:t>
                      </w:r>
                    </w:p>
                    <w:p w:rsidR="0024251F" w:rsidRDefault="0024251F" w:rsidP="00A77518">
                      <w:r>
                        <w:t>There is a requirement for adherence to cleaning guidelines including meticulous cleaning all equipment between groups or 72 quarantine of equipment</w:t>
                      </w:r>
                    </w:p>
                    <w:p w:rsidR="0024251F" w:rsidRDefault="0024251F" w:rsidP="00A77518">
                      <w:r>
                        <w:t xml:space="preserve">More information can be found in the “When open” section here - </w:t>
                      </w:r>
                      <w:hyperlink r:id="rId19" w:history="1">
                        <w:r w:rsidRPr="000A3DBD">
                          <w:rPr>
                            <w:rStyle w:val="Hyperlink"/>
                          </w:rPr>
                          <w:t>https://www.gov.uk/government/publications/coronavirus-covid-19-implementing-protective-measures-in-education-and-childcare-settings/coronavirus-covid-19-implementing-protective-measures-in-education-and-childcare-settings</w:t>
                        </w:r>
                      </w:hyperlink>
                    </w:p>
                    <w:p w:rsidR="0024251F" w:rsidRPr="0024251F" w:rsidRDefault="0024251F" w:rsidP="00A77518"/>
                  </w:txbxContent>
                </v:textbox>
                <w10:wrap type="square" anchorx="margin"/>
              </v:shape>
            </w:pict>
          </mc:Fallback>
        </mc:AlternateContent>
      </w:r>
    </w:p>
    <w:sectPr w:rsidR="00A77518" w:rsidRPr="009A72E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1C" w:rsidRDefault="00BE041C" w:rsidP="00A77518">
      <w:pPr>
        <w:spacing w:after="0" w:line="240" w:lineRule="auto"/>
      </w:pPr>
      <w:r>
        <w:separator/>
      </w:r>
    </w:p>
  </w:endnote>
  <w:endnote w:type="continuationSeparator" w:id="0">
    <w:p w:rsidR="00BE041C" w:rsidRDefault="00BE041C" w:rsidP="00A7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18" w:rsidRDefault="00A77518">
    <w:pPr>
      <w:pStyle w:val="Footer"/>
    </w:pPr>
  </w:p>
  <w:p w:rsidR="00A77518" w:rsidRDefault="00A77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1C" w:rsidRDefault="00BE041C" w:rsidP="00A77518">
      <w:pPr>
        <w:spacing w:after="0" w:line="240" w:lineRule="auto"/>
      </w:pPr>
      <w:r>
        <w:separator/>
      </w:r>
    </w:p>
  </w:footnote>
  <w:footnote w:type="continuationSeparator" w:id="0">
    <w:p w:rsidR="00BE041C" w:rsidRDefault="00BE041C" w:rsidP="00A77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C2092"/>
    <w:multiLevelType w:val="hybridMultilevel"/>
    <w:tmpl w:val="7C08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46135F"/>
    <w:multiLevelType w:val="hybridMultilevel"/>
    <w:tmpl w:val="B18A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EB"/>
    <w:rsid w:val="000F3104"/>
    <w:rsid w:val="0024251F"/>
    <w:rsid w:val="002715C6"/>
    <w:rsid w:val="0041762E"/>
    <w:rsid w:val="004E582B"/>
    <w:rsid w:val="005F17AC"/>
    <w:rsid w:val="009A72EB"/>
    <w:rsid w:val="00A77518"/>
    <w:rsid w:val="00B037B3"/>
    <w:rsid w:val="00BE041C"/>
    <w:rsid w:val="00EF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2EB"/>
    <w:pPr>
      <w:ind w:left="720"/>
      <w:contextualSpacing/>
    </w:pPr>
  </w:style>
  <w:style w:type="character" w:styleId="Hyperlink">
    <w:name w:val="Hyperlink"/>
    <w:basedOn w:val="DefaultParagraphFont"/>
    <w:uiPriority w:val="99"/>
    <w:unhideWhenUsed/>
    <w:rsid w:val="009A72EB"/>
    <w:rPr>
      <w:color w:val="0563C1" w:themeColor="hyperlink"/>
      <w:u w:val="single"/>
    </w:rPr>
  </w:style>
  <w:style w:type="paragraph" w:styleId="Header">
    <w:name w:val="header"/>
    <w:basedOn w:val="Normal"/>
    <w:link w:val="HeaderChar"/>
    <w:uiPriority w:val="99"/>
    <w:unhideWhenUsed/>
    <w:rsid w:val="00A77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518"/>
  </w:style>
  <w:style w:type="paragraph" w:styleId="Footer">
    <w:name w:val="footer"/>
    <w:basedOn w:val="Normal"/>
    <w:link w:val="FooterChar"/>
    <w:uiPriority w:val="99"/>
    <w:unhideWhenUsed/>
    <w:rsid w:val="00A77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2EB"/>
    <w:pPr>
      <w:ind w:left="720"/>
      <w:contextualSpacing/>
    </w:pPr>
  </w:style>
  <w:style w:type="character" w:styleId="Hyperlink">
    <w:name w:val="Hyperlink"/>
    <w:basedOn w:val="DefaultParagraphFont"/>
    <w:uiPriority w:val="99"/>
    <w:unhideWhenUsed/>
    <w:rsid w:val="009A72EB"/>
    <w:rPr>
      <w:color w:val="0563C1" w:themeColor="hyperlink"/>
      <w:u w:val="single"/>
    </w:rPr>
  </w:style>
  <w:style w:type="paragraph" w:styleId="Header">
    <w:name w:val="header"/>
    <w:basedOn w:val="Normal"/>
    <w:link w:val="HeaderChar"/>
    <w:uiPriority w:val="99"/>
    <w:unhideWhenUsed/>
    <w:rsid w:val="00A77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518"/>
  </w:style>
  <w:style w:type="paragraph" w:styleId="Footer">
    <w:name w:val="footer"/>
    <w:basedOn w:val="Normal"/>
    <w:link w:val="FooterChar"/>
    <w:uiPriority w:val="99"/>
    <w:unhideWhenUsed/>
    <w:rsid w:val="00A77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8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working-safely/risk-assessment.htm" TargetMode="External"/><Relationship Id="rId13" Type="http://schemas.openxmlformats.org/officeDocument/2006/relationships/hyperlink" Target="mailto:admin@bufa.org.uk" TargetMode="External"/><Relationship Id="rId1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ison.heseltine@eyalliance.org.uk" TargetMode="External"/><Relationship Id="rId17" Type="http://schemas.openxmlformats.org/officeDocument/2006/relationships/hyperlink" Target="https://www.gov.uk/government/publications/covid-19-guidance-for-the-safe-use-of-multi-purpose-community-facilities/covid-19-guidance-for-the-safe-use-of-multi-purpose-community-facilities" TargetMode="External"/><Relationship Id="rId2" Type="http://schemas.openxmlformats.org/officeDocument/2006/relationships/styles" Target="styles.xml"/><Relationship Id="rId16" Type="http://schemas.openxmlformats.org/officeDocument/2006/relationships/hyperlink" Target="https://www.gov.uk/government/publications/covid-19-guidance-for-the-safe-use-of-multi-purpose-community-facilities/covid-19-guidance-for-the-safe-use-of-multi-purpose-community-faciliti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se.gov.uk/coronavirus/working-safely/risk-assessment.htm"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meeting-with-others-safely-social-distancing/coronavirus-covid-19-meeting-with-others-safely-social-distancing" TargetMode="External"/><Relationship Id="rId10" Type="http://schemas.openxmlformats.org/officeDocument/2006/relationships/hyperlink" Target="mailto:admin@bufa.org.uk" TargetMode="External"/><Relationship Id="rId1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 Type="http://schemas.openxmlformats.org/officeDocument/2006/relationships/settings" Target="settings.xml"/><Relationship Id="rId9" Type="http://schemas.openxmlformats.org/officeDocument/2006/relationships/hyperlink" Target="mailto:alison.heseltine@eyalliance.org.uk" TargetMode="External"/><Relationship Id="rId14" Type="http://schemas.openxmlformats.org/officeDocument/2006/relationships/hyperlink" Target="https://www.gov.uk/government/publications/coronavirus-covid-19-meeting-with-others-safely-social-distancing/coronavirus-covid-19-meeting-with-others-safely-social-distanc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Howes</dc:creator>
  <cp:keywords/>
  <dc:description/>
  <cp:lastModifiedBy>Duncan Cooper</cp:lastModifiedBy>
  <cp:revision>3</cp:revision>
  <dcterms:created xsi:type="dcterms:W3CDTF">2020-09-16T10:37:00Z</dcterms:created>
  <dcterms:modified xsi:type="dcterms:W3CDTF">2020-09-24T10:28:00Z</dcterms:modified>
</cp:coreProperties>
</file>