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FE2E"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r w:rsidRPr="00304CAD">
        <w:rPr>
          <w:rFonts w:cs="Arial"/>
          <w:b/>
          <w:noProof/>
          <w:color w:val="CC0000"/>
          <w:szCs w:val="24"/>
          <w:lang w:eastAsia="en-GB"/>
        </w:rPr>
        <w:drawing>
          <wp:anchor distT="0" distB="0" distL="114300" distR="114300" simplePos="0" relativeHeight="251661312" behindDoc="1" locked="0" layoutInCell="1" allowOverlap="1" wp14:anchorId="4FD955AA" wp14:editId="5FB82D07">
            <wp:simplePos x="0" y="0"/>
            <wp:positionH relativeFrom="margin">
              <wp:posOffset>-449273</wp:posOffset>
            </wp:positionH>
            <wp:positionV relativeFrom="margin">
              <wp:posOffset>-819632</wp:posOffset>
            </wp:positionV>
            <wp:extent cx="7199630" cy="2681605"/>
            <wp:effectExtent l="0" t="0" r="1270" b="4445"/>
            <wp:wrapNone/>
            <wp:docPr id="1" name="Picture 1" descr="H:\Bradford Opportunity Area Programme Docs\Commuication\Logo\W37044 O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adford Opportunity Area Programme Docs\Commuication\Logo\W37044 O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9630" cy="2681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88E2FC"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0478A0D6"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22BEE991"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11131F85"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25ACDB81"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736DA174"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4FD7C4D1" w14:textId="77777777" w:rsidR="00201144" w:rsidRDefault="00201144" w:rsidP="00C64321">
      <w:pPr>
        <w:widowControl/>
        <w:overflowPunct/>
        <w:autoSpaceDE/>
        <w:autoSpaceDN/>
        <w:adjustRightInd/>
        <w:spacing w:line="276" w:lineRule="auto"/>
        <w:textAlignment w:val="auto"/>
        <w:rPr>
          <w:rFonts w:cs="Arial"/>
          <w:b/>
          <w:noProof/>
          <w:color w:val="C45911" w:themeColor="accent2" w:themeShade="BF"/>
          <w:sz w:val="32"/>
          <w:szCs w:val="32"/>
          <w:lang w:eastAsia="en-GB"/>
        </w:rPr>
      </w:pPr>
    </w:p>
    <w:p w14:paraId="23A67280" w14:textId="74864389" w:rsidR="00A5436D" w:rsidRPr="00B57401" w:rsidRDefault="00086DC1" w:rsidP="003A2CB7">
      <w:pPr>
        <w:widowControl/>
        <w:overflowPunct/>
        <w:autoSpaceDE/>
        <w:autoSpaceDN/>
        <w:adjustRightInd/>
        <w:spacing w:line="276" w:lineRule="auto"/>
        <w:jc w:val="center"/>
        <w:textAlignment w:val="auto"/>
        <w:rPr>
          <w:rFonts w:cs="Arial"/>
          <w:b/>
          <w:noProof/>
          <w:color w:val="CC3300"/>
          <w:sz w:val="32"/>
          <w:szCs w:val="32"/>
          <w:lang w:eastAsia="en-GB"/>
        </w:rPr>
      </w:pPr>
      <w:r w:rsidRPr="00B57401">
        <w:rPr>
          <w:rFonts w:cs="Arial"/>
          <w:b/>
          <w:noProof/>
          <w:color w:val="CC3300"/>
          <w:sz w:val="32"/>
          <w:szCs w:val="32"/>
          <w:lang w:eastAsia="en-GB"/>
        </w:rPr>
        <w:t>Bradford Opportun</w:t>
      </w:r>
      <w:r w:rsidR="003220E2">
        <w:rPr>
          <w:rFonts w:cs="Arial"/>
          <w:b/>
          <w:noProof/>
          <w:color w:val="CC3300"/>
          <w:sz w:val="32"/>
          <w:szCs w:val="32"/>
          <w:lang w:eastAsia="en-GB"/>
        </w:rPr>
        <w:t>i</w:t>
      </w:r>
      <w:r w:rsidRPr="00B57401">
        <w:rPr>
          <w:rFonts w:cs="Arial"/>
          <w:b/>
          <w:noProof/>
          <w:color w:val="CC3300"/>
          <w:sz w:val="32"/>
          <w:szCs w:val="32"/>
          <w:lang w:eastAsia="en-GB"/>
        </w:rPr>
        <w:t>ty Area</w:t>
      </w:r>
      <w:r w:rsidR="00CB3F31" w:rsidRPr="00B57401">
        <w:rPr>
          <w:rFonts w:cs="Arial"/>
          <w:b/>
          <w:noProof/>
          <w:color w:val="CC3300"/>
          <w:sz w:val="32"/>
          <w:szCs w:val="32"/>
          <w:lang w:eastAsia="en-GB"/>
        </w:rPr>
        <w:t>:</w:t>
      </w:r>
    </w:p>
    <w:p w14:paraId="4383538B" w14:textId="77777777" w:rsidR="005A0A1A" w:rsidRDefault="00683DC4" w:rsidP="003A2CB7">
      <w:pPr>
        <w:widowControl/>
        <w:overflowPunct/>
        <w:autoSpaceDE/>
        <w:autoSpaceDN/>
        <w:adjustRightInd/>
        <w:spacing w:line="276" w:lineRule="auto"/>
        <w:jc w:val="center"/>
        <w:textAlignment w:val="auto"/>
        <w:rPr>
          <w:rFonts w:cs="HelveticaNeueLT Pro 57 Cn"/>
          <w:b/>
          <w:bCs/>
          <w:color w:val="CC3300"/>
          <w:sz w:val="44"/>
          <w:szCs w:val="44"/>
        </w:rPr>
      </w:pPr>
      <w:r w:rsidRPr="00B57401">
        <w:rPr>
          <w:rFonts w:cs="HelveticaNeueLT Pro 57 Cn"/>
          <w:b/>
          <w:bCs/>
          <w:color w:val="CC3300"/>
          <w:sz w:val="44"/>
          <w:szCs w:val="44"/>
        </w:rPr>
        <w:t xml:space="preserve">Essential Life Skills </w:t>
      </w:r>
    </w:p>
    <w:p w14:paraId="2028DA6F" w14:textId="77777777" w:rsidR="0091403D" w:rsidRPr="00B57401" w:rsidRDefault="00683DC4" w:rsidP="003A2CB7">
      <w:pPr>
        <w:widowControl/>
        <w:overflowPunct/>
        <w:autoSpaceDE/>
        <w:autoSpaceDN/>
        <w:adjustRightInd/>
        <w:spacing w:line="276" w:lineRule="auto"/>
        <w:jc w:val="center"/>
        <w:textAlignment w:val="auto"/>
        <w:rPr>
          <w:rFonts w:cs="Arial"/>
          <w:b/>
          <w:color w:val="CC3300"/>
          <w:sz w:val="44"/>
          <w:szCs w:val="44"/>
        </w:rPr>
      </w:pPr>
      <w:r w:rsidRPr="00B57401">
        <w:rPr>
          <w:rFonts w:cs="HelveticaNeueLT Pro 57 Cn"/>
          <w:b/>
          <w:bCs/>
          <w:color w:val="CC3300"/>
          <w:sz w:val="44"/>
          <w:szCs w:val="44"/>
        </w:rPr>
        <w:t>Grant Criteria</w:t>
      </w:r>
    </w:p>
    <w:p w14:paraId="5A508D1E" w14:textId="77777777" w:rsidR="00C64321" w:rsidRPr="00657911" w:rsidRDefault="005A0A1A" w:rsidP="00C64321">
      <w:pPr>
        <w:widowControl/>
        <w:overflowPunct/>
        <w:autoSpaceDE/>
        <w:autoSpaceDN/>
        <w:adjustRightInd/>
        <w:spacing w:line="276" w:lineRule="auto"/>
        <w:jc w:val="center"/>
        <w:textAlignment w:val="auto"/>
        <w:rPr>
          <w:rFonts w:cs="Arial"/>
          <w:b/>
          <w:szCs w:val="24"/>
        </w:rPr>
      </w:pPr>
      <w:r w:rsidRPr="00B57401">
        <w:rPr>
          <w:rFonts w:cs="Arial"/>
          <w:b/>
          <w:noProof/>
          <w:color w:val="CC3300"/>
          <w:sz w:val="44"/>
          <w:szCs w:val="44"/>
          <w:u w:val="single"/>
          <w:lang w:eastAsia="en-GB"/>
        </w:rPr>
        <mc:AlternateContent>
          <mc:Choice Requires="wps">
            <w:drawing>
              <wp:anchor distT="0" distB="0" distL="114300" distR="114300" simplePos="0" relativeHeight="251659264" behindDoc="0" locked="0" layoutInCell="1" allowOverlap="1" wp14:anchorId="37A45051" wp14:editId="35AA070C">
                <wp:simplePos x="0" y="0"/>
                <wp:positionH relativeFrom="column">
                  <wp:posOffset>-448945</wp:posOffset>
                </wp:positionH>
                <wp:positionV relativeFrom="paragraph">
                  <wp:posOffset>50165</wp:posOffset>
                </wp:positionV>
                <wp:extent cx="7204075" cy="0"/>
                <wp:effectExtent l="0" t="0" r="15875" b="19050"/>
                <wp:wrapNone/>
                <wp:docPr id="3" name="Straight Connector 3"/>
                <wp:cNvGraphicFramePr/>
                <a:graphic xmlns:a="http://schemas.openxmlformats.org/drawingml/2006/main">
                  <a:graphicData uri="http://schemas.microsoft.com/office/word/2010/wordprocessingShape">
                    <wps:wsp>
                      <wps:cNvCnPr/>
                      <wps:spPr>
                        <a:xfrm>
                          <a:off x="0" y="0"/>
                          <a:ext cx="7204075" cy="0"/>
                        </a:xfrm>
                        <a:prstGeom prst="line">
                          <a:avLst/>
                        </a:prstGeom>
                        <a:ln w="2222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56ED94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3.95pt" to="531.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Kv6AEAADUEAAAOAAAAZHJzL2Uyb0RvYy54bWysU01v2zAMvQ/YfxB0X+ykyzIYcXpI0V32&#10;EazdD1BlKRYgiQKlxsm/HyUnbtENGFbUB1ki+Ui+J2p9fXSWHRRGA77l81nNmfISOuP3Lf91f/vh&#10;M2cxCd8JC161/KQiv968f7ceQqMW0IPtFDJK4mMzhJb3KYWmqqLslRNxBkF5cmpAJxIdcV91KAbK&#10;7my1qOtP1QDYBQSpYiTrzejkm5JfayXTD62jSsy2nHpLZcWyPuS12qxFs0cReiPPbYhXdOGE8VR0&#10;SnUjkmCPaP5I5YxEiKDTTIKrQGsjVeFAbOb1CzZ3vQiqcCFxYphkim+XVn4/7JCZruVXnHnh6Iru&#10;Egqz7xPbgvckICC7yjoNITYUvvU7PJ9i2GEmfdTo8p/osGPR9jRpq46JSTKuFvXHerXkTF581RMw&#10;YExfFDiWNy23xmfaohGHrzFRMQq9hGSz9Wxo+YK+ZQmLYE13a6zNzjI6amuRHQRdupBS+bQocfbR&#10;fYNutK+WdV2un3JPkFLpWTbyWU/GTH0kW3bpZNXYx0+lSTyiNx8byWP7svY8i1cyUXSGaep0Atb/&#10;Bp7jM1SVkf4f8IQolcGnCeyMB/xb9XS8tKzH+IsCI+8swQN0pzIGRRqazcLw/I7y8D8/F/jTa9/8&#10;BgAA//8DAFBLAwQUAAYACAAAACEAEm8jld4AAAAIAQAADwAAAGRycy9kb3ducmV2LnhtbEyPzU7D&#10;MBCE70h9B2srcUGtDRUJTbOpUBE/4kZbqVc33iaBeB3FbhveHpcLHHdmNPtNvhxsK07U+8Yxwu1U&#10;gSAunWm4QthunicPIHzQbHTrmBC+ycOyGF3lOjPuzB90WodKxBL2mUaoQ+gyKX1Zk9V+6jri6B1c&#10;b3WIZ19J0+tzLLetvFMqkVY3HD/UuqNVTeXX+mgR7sP7081nsMl21w2blzc3k3b1ing9Hh4XIAIN&#10;4S8MF/yIDkVk2rsjGy9ahEmq0hhFSOcgLr5KZnHL/leQRS7/Dyh+AAAA//8DAFBLAQItABQABgAI&#10;AAAAIQC2gziS/gAAAOEBAAATAAAAAAAAAAAAAAAAAAAAAABbQ29udGVudF9UeXBlc10ueG1sUEsB&#10;Ai0AFAAGAAgAAAAhADj9If/WAAAAlAEAAAsAAAAAAAAAAAAAAAAALwEAAF9yZWxzLy5yZWxzUEsB&#10;Ai0AFAAGAAgAAAAhAJ+3wq/oAQAANQQAAA4AAAAAAAAAAAAAAAAALgIAAGRycy9lMm9Eb2MueG1s&#10;UEsBAi0AFAAGAAgAAAAhABJvI5XeAAAACAEAAA8AAAAAAAAAAAAAAAAAQgQAAGRycy9kb3ducmV2&#10;LnhtbFBLBQYAAAAABAAEAPMAAABNBQAAAAA=&#10;" strokecolor="#c45911 [2405]" strokeweight="1.75pt">
                <v:stroke joinstyle="miter"/>
              </v:line>
            </w:pict>
          </mc:Fallback>
        </mc:AlternateContent>
      </w:r>
    </w:p>
    <w:p w14:paraId="5F42ABF6" w14:textId="77777777" w:rsidR="00086DC1" w:rsidRDefault="00593546" w:rsidP="00086DC1">
      <w:pPr>
        <w:pStyle w:val="ListParagraph"/>
        <w:widowControl/>
        <w:overflowPunct/>
        <w:autoSpaceDE/>
        <w:autoSpaceDN/>
        <w:adjustRightInd/>
        <w:spacing w:after="120" w:line="259" w:lineRule="auto"/>
        <w:ind w:left="0"/>
        <w:textAlignment w:val="auto"/>
        <w:rPr>
          <w:rFonts w:cs="Arial"/>
          <w:b/>
          <w:sz w:val="28"/>
          <w:szCs w:val="24"/>
        </w:rPr>
      </w:pPr>
      <w:r>
        <w:rPr>
          <w:rFonts w:cs="Arial"/>
          <w:b/>
          <w:sz w:val="28"/>
          <w:szCs w:val="24"/>
        </w:rPr>
        <w:t>*where schools/colleges are referred to</w:t>
      </w:r>
      <w:r w:rsidR="00CF0E78">
        <w:rPr>
          <w:rFonts w:cs="Arial"/>
          <w:b/>
          <w:sz w:val="28"/>
          <w:szCs w:val="24"/>
        </w:rPr>
        <w:t xml:space="preserve"> in this document</w:t>
      </w:r>
      <w:r w:rsidR="00F60F69">
        <w:rPr>
          <w:rFonts w:cs="Arial"/>
          <w:b/>
          <w:sz w:val="28"/>
          <w:szCs w:val="24"/>
        </w:rPr>
        <w:t xml:space="preserve"> this includes FE Colleges, P</w:t>
      </w:r>
      <w:r>
        <w:rPr>
          <w:rFonts w:cs="Arial"/>
          <w:b/>
          <w:sz w:val="28"/>
          <w:szCs w:val="24"/>
        </w:rPr>
        <w:t>rimar</w:t>
      </w:r>
      <w:r w:rsidR="00AA5D05">
        <w:rPr>
          <w:rFonts w:cs="Arial"/>
          <w:b/>
          <w:sz w:val="28"/>
          <w:szCs w:val="24"/>
        </w:rPr>
        <w:t>y and</w:t>
      </w:r>
      <w:r>
        <w:rPr>
          <w:rFonts w:cs="Arial"/>
          <w:b/>
          <w:sz w:val="28"/>
          <w:szCs w:val="24"/>
        </w:rPr>
        <w:t xml:space="preserve"> </w:t>
      </w:r>
      <w:r w:rsidR="00F60F69">
        <w:rPr>
          <w:rFonts w:cs="Arial"/>
          <w:b/>
          <w:sz w:val="28"/>
          <w:szCs w:val="24"/>
        </w:rPr>
        <w:t>S</w:t>
      </w:r>
      <w:r>
        <w:rPr>
          <w:rFonts w:cs="Arial"/>
          <w:b/>
          <w:sz w:val="28"/>
          <w:szCs w:val="24"/>
        </w:rPr>
        <w:t>econdary</w:t>
      </w:r>
      <w:r w:rsidR="00AA5D05">
        <w:rPr>
          <w:rFonts w:cs="Arial"/>
          <w:b/>
          <w:sz w:val="28"/>
          <w:szCs w:val="24"/>
        </w:rPr>
        <w:t xml:space="preserve"> Schools</w:t>
      </w:r>
      <w:r w:rsidR="00F60F69">
        <w:rPr>
          <w:rFonts w:cs="Arial"/>
          <w:b/>
          <w:sz w:val="28"/>
          <w:szCs w:val="24"/>
        </w:rPr>
        <w:t>, Special Schools and Pupil Referral Units.</w:t>
      </w:r>
    </w:p>
    <w:p w14:paraId="1BCBE412" w14:textId="77777777" w:rsidR="00AF1D0F" w:rsidRDefault="00AF1D0F" w:rsidP="00683DC4">
      <w:pPr>
        <w:widowControl/>
        <w:overflowPunct/>
        <w:autoSpaceDE/>
        <w:autoSpaceDN/>
        <w:adjustRightInd/>
        <w:spacing w:after="120" w:line="259" w:lineRule="auto"/>
        <w:textAlignment w:val="auto"/>
        <w:rPr>
          <w:rFonts w:cs="Arial"/>
          <w:szCs w:val="24"/>
        </w:rPr>
      </w:pPr>
    </w:p>
    <w:p w14:paraId="77F948FF" w14:textId="77777777" w:rsidR="00683DC4" w:rsidRPr="005B216B" w:rsidRDefault="00683DC4" w:rsidP="00683DC4">
      <w:pPr>
        <w:widowControl/>
        <w:overflowPunct/>
        <w:autoSpaceDE/>
        <w:autoSpaceDN/>
        <w:adjustRightInd/>
        <w:spacing w:after="120" w:line="259" w:lineRule="auto"/>
        <w:textAlignment w:val="auto"/>
        <w:rPr>
          <w:rFonts w:cs="Arial"/>
          <w:b/>
          <w:color w:val="CC3300"/>
          <w:szCs w:val="24"/>
        </w:rPr>
      </w:pPr>
      <w:r w:rsidRPr="005B216B">
        <w:rPr>
          <w:rFonts w:cs="Arial"/>
          <w:b/>
          <w:color w:val="CC3300"/>
          <w:szCs w:val="24"/>
        </w:rPr>
        <w:t>BACKGROUND</w:t>
      </w:r>
    </w:p>
    <w:p w14:paraId="31726343"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Pr>
          <w:rFonts w:cs="Arial"/>
          <w:szCs w:val="24"/>
        </w:rPr>
        <w:t xml:space="preserve">Bradford </w:t>
      </w:r>
      <w:r w:rsidRPr="00683DC4">
        <w:rPr>
          <w:rFonts w:cs="Arial"/>
          <w:szCs w:val="24"/>
        </w:rPr>
        <w:t>has been designated by the Department for Education (</w:t>
      </w:r>
      <w:proofErr w:type="spellStart"/>
      <w:r w:rsidRPr="00683DC4">
        <w:rPr>
          <w:rFonts w:cs="Arial"/>
          <w:szCs w:val="24"/>
        </w:rPr>
        <w:t>DfE</w:t>
      </w:r>
      <w:proofErr w:type="spellEnd"/>
      <w:r w:rsidRPr="00683DC4">
        <w:rPr>
          <w:rFonts w:cs="Arial"/>
          <w:szCs w:val="24"/>
        </w:rPr>
        <w:t xml:space="preserve">) as one of 12 ‘opportunity areas’. This means that additional funding is being invested in </w:t>
      </w:r>
      <w:r>
        <w:rPr>
          <w:rFonts w:cs="Arial"/>
          <w:szCs w:val="24"/>
        </w:rPr>
        <w:t xml:space="preserve">Bradford </w:t>
      </w:r>
      <w:r w:rsidRPr="00683DC4">
        <w:rPr>
          <w:rFonts w:cs="Arial"/>
          <w:szCs w:val="24"/>
        </w:rPr>
        <w:t xml:space="preserve">with the purpose </w:t>
      </w:r>
      <w:r w:rsidR="00AE5E46">
        <w:rPr>
          <w:rFonts w:cs="Arial"/>
          <w:szCs w:val="24"/>
        </w:rPr>
        <w:t xml:space="preserve">of </w:t>
      </w:r>
      <w:r w:rsidRPr="00683DC4">
        <w:rPr>
          <w:rFonts w:cs="Arial"/>
          <w:szCs w:val="24"/>
        </w:rPr>
        <w:t>helping local children get the best start in life, no matter what their background. Ensuring all children can access high-quality education at every stage is critical. The focus of this programme is not just on what can be done to help inside schools, but also to create opportunities outside school for children and young people to develop essential life skills, have different experiences and broaden their horizons.</w:t>
      </w:r>
    </w:p>
    <w:p w14:paraId="0C56C84D" w14:textId="5DD9D262" w:rsidR="00683DC4" w:rsidRPr="00683DC4" w:rsidRDefault="00683DC4" w:rsidP="00683DC4">
      <w:pPr>
        <w:widowControl/>
        <w:overflowPunct/>
        <w:autoSpaceDE/>
        <w:autoSpaceDN/>
        <w:adjustRightInd/>
        <w:spacing w:after="120" w:line="259" w:lineRule="auto"/>
        <w:textAlignment w:val="auto"/>
        <w:rPr>
          <w:rFonts w:cs="Arial"/>
          <w:szCs w:val="24"/>
        </w:rPr>
      </w:pPr>
      <w:proofErr w:type="spellStart"/>
      <w:r w:rsidRPr="00683DC4">
        <w:rPr>
          <w:rFonts w:cs="Arial"/>
          <w:szCs w:val="24"/>
        </w:rPr>
        <w:t>DfE</w:t>
      </w:r>
      <w:proofErr w:type="spellEnd"/>
      <w:r w:rsidRPr="00683DC4">
        <w:rPr>
          <w:rFonts w:cs="Arial"/>
          <w:szCs w:val="24"/>
        </w:rPr>
        <w:t xml:space="preserve"> recently awarded </w:t>
      </w:r>
      <w:r>
        <w:rPr>
          <w:rFonts w:cs="Arial"/>
          <w:szCs w:val="24"/>
        </w:rPr>
        <w:t xml:space="preserve">Bradford </w:t>
      </w:r>
      <w:r w:rsidRPr="00683DC4">
        <w:rPr>
          <w:rFonts w:cs="Arial"/>
          <w:szCs w:val="24"/>
        </w:rPr>
        <w:t xml:space="preserve">additional funding </w:t>
      </w:r>
      <w:r>
        <w:rPr>
          <w:rFonts w:cs="Arial"/>
          <w:szCs w:val="24"/>
        </w:rPr>
        <w:t>of £5.5m</w:t>
      </w:r>
      <w:r w:rsidRPr="00683DC4">
        <w:rPr>
          <w:rFonts w:cs="Arial"/>
          <w:szCs w:val="24"/>
        </w:rPr>
        <w:t xml:space="preserve"> to be invested in an Essential Life Skills (ELS) fund to enable children and young people aged 5 -18 years old to participate in</w:t>
      </w:r>
      <w:r w:rsidR="00525F49">
        <w:rPr>
          <w:rFonts w:cs="Arial"/>
          <w:szCs w:val="24"/>
        </w:rPr>
        <w:t xml:space="preserve"> </w:t>
      </w:r>
      <w:r w:rsidRPr="00683DC4">
        <w:rPr>
          <w:rFonts w:cs="Arial"/>
          <w:szCs w:val="24"/>
        </w:rPr>
        <w:t xml:space="preserve"> regular extra-curricular activities such as sports, volunteering and social action projects. Funding can be used for activities up until </w:t>
      </w:r>
      <w:r w:rsidR="00525F49">
        <w:rPr>
          <w:rFonts w:cs="Arial"/>
          <w:szCs w:val="24"/>
        </w:rPr>
        <w:t>August</w:t>
      </w:r>
      <w:r w:rsidR="00525F49" w:rsidRPr="00683DC4">
        <w:rPr>
          <w:rFonts w:cs="Arial"/>
          <w:szCs w:val="24"/>
        </w:rPr>
        <w:t xml:space="preserve"> </w:t>
      </w:r>
      <w:r w:rsidRPr="00683DC4">
        <w:rPr>
          <w:rFonts w:cs="Arial"/>
          <w:szCs w:val="24"/>
        </w:rPr>
        <w:t>2019.</w:t>
      </w:r>
    </w:p>
    <w:p w14:paraId="784EE5F8" w14:textId="77777777" w:rsidR="00683DC4" w:rsidRPr="00683DC4" w:rsidRDefault="00683DC4" w:rsidP="00683DC4">
      <w:pPr>
        <w:widowControl/>
        <w:overflowPunct/>
        <w:autoSpaceDE/>
        <w:autoSpaceDN/>
        <w:adjustRightInd/>
        <w:spacing w:after="120" w:line="259" w:lineRule="auto"/>
        <w:textAlignment w:val="auto"/>
        <w:rPr>
          <w:rFonts w:cs="Arial"/>
          <w:b/>
          <w:szCs w:val="24"/>
        </w:rPr>
      </w:pPr>
    </w:p>
    <w:p w14:paraId="05D95D8C" w14:textId="77777777" w:rsidR="00683DC4" w:rsidRPr="005B216B" w:rsidRDefault="00683DC4" w:rsidP="00683DC4">
      <w:pPr>
        <w:widowControl/>
        <w:overflowPunct/>
        <w:autoSpaceDE/>
        <w:autoSpaceDN/>
        <w:adjustRightInd/>
        <w:spacing w:after="120" w:line="259" w:lineRule="auto"/>
        <w:textAlignment w:val="auto"/>
        <w:rPr>
          <w:rFonts w:cs="Arial"/>
          <w:b/>
          <w:color w:val="CC3300"/>
          <w:szCs w:val="24"/>
        </w:rPr>
      </w:pPr>
      <w:r w:rsidRPr="005B216B">
        <w:rPr>
          <w:rFonts w:cs="Arial"/>
          <w:b/>
          <w:color w:val="CC3300"/>
          <w:szCs w:val="24"/>
        </w:rPr>
        <w:t>O</w:t>
      </w:r>
      <w:r w:rsidR="00FB71E7">
        <w:rPr>
          <w:rFonts w:cs="Arial"/>
          <w:b/>
          <w:color w:val="CC3300"/>
          <w:szCs w:val="24"/>
        </w:rPr>
        <w:t>UR VISION…</w:t>
      </w:r>
    </w:p>
    <w:p w14:paraId="7EE68079" w14:textId="77777777" w:rsidR="00683DC4" w:rsidRDefault="00AE5E46" w:rsidP="00683DC4">
      <w:pPr>
        <w:widowControl/>
        <w:overflowPunct/>
        <w:autoSpaceDE/>
        <w:autoSpaceDN/>
        <w:adjustRightInd/>
        <w:spacing w:after="120" w:line="259" w:lineRule="auto"/>
        <w:textAlignment w:val="auto"/>
        <w:rPr>
          <w:rFonts w:cs="Arial"/>
          <w:b/>
          <w:szCs w:val="24"/>
        </w:rPr>
      </w:pPr>
      <w:r>
        <w:rPr>
          <w:rFonts w:cs="HelveticaNeueLT Pro 45 Lt"/>
          <w:color w:val="000000"/>
          <w:sz w:val="23"/>
          <w:szCs w:val="23"/>
        </w:rPr>
        <w:t>…is to bring</w:t>
      </w:r>
      <w:r w:rsidR="00683DC4">
        <w:rPr>
          <w:rFonts w:cs="HelveticaNeueLT Pro 45 Lt"/>
          <w:color w:val="000000"/>
          <w:sz w:val="23"/>
          <w:szCs w:val="23"/>
        </w:rPr>
        <w:t xml:space="preserve"> together Bradford’s best </w:t>
      </w:r>
      <w:proofErr w:type="spellStart"/>
      <w:r w:rsidR="00683DC4">
        <w:rPr>
          <w:rFonts w:cs="HelveticaNeueLT Pro 45 Lt"/>
          <w:color w:val="000000"/>
          <w:sz w:val="23"/>
          <w:szCs w:val="23"/>
        </w:rPr>
        <w:t>headteachers</w:t>
      </w:r>
      <w:proofErr w:type="spellEnd"/>
      <w:r w:rsidR="00683DC4">
        <w:rPr>
          <w:rFonts w:cs="HelveticaNeueLT Pro 45 Lt"/>
          <w:color w:val="000000"/>
          <w:sz w:val="23"/>
          <w:szCs w:val="23"/>
        </w:rPr>
        <w:t>, its world-leading researchers, local voluntary sector and international business partners, all committing to work together with national and local government to deliver our plan we will enable young people to access high quality education and improve access to rewarding careers.</w:t>
      </w:r>
    </w:p>
    <w:p w14:paraId="6BDBA022" w14:textId="77777777" w:rsidR="00715A9F"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A central part of this programme is providing opportunities for children and young people to participate in regular extra-curricular activities – the Essential Life Skills Fund.</w:t>
      </w:r>
    </w:p>
    <w:p w14:paraId="639B340E" w14:textId="77777777" w:rsidR="00037A4C" w:rsidRPr="00037A4C" w:rsidRDefault="00280901" w:rsidP="00037A4C">
      <w:pPr>
        <w:widowControl/>
        <w:overflowPunct/>
        <w:autoSpaceDE/>
        <w:autoSpaceDN/>
        <w:adjustRightInd/>
        <w:spacing w:after="120" w:line="259" w:lineRule="auto"/>
        <w:textAlignment w:val="auto"/>
        <w:rPr>
          <w:rFonts w:cs="Arial"/>
          <w:szCs w:val="24"/>
        </w:rPr>
      </w:pPr>
      <w:r>
        <w:rPr>
          <w:rFonts w:cs="Arial"/>
          <w:szCs w:val="24"/>
        </w:rPr>
        <w:lastRenderedPageBreak/>
        <w:t>Essential Life Skills</w:t>
      </w:r>
      <w:r w:rsidRPr="00280901">
        <w:rPr>
          <w:rFonts w:cs="Arial"/>
          <w:szCs w:val="24"/>
        </w:rPr>
        <w:t xml:space="preserve"> are the attitudes, skills and behaviours that are thought to underpin success in school and work, and include the ability to respond to setbacks, work well with others, build relationships, communicate effectively, manage emotions, and cope with difficult situations. Such skills are often referred to as ‘social and emotional skills’, ‘soft skills’, ‘non-cognitive skills’ or ‘character’. </w:t>
      </w:r>
      <w:r w:rsidR="00037A4C">
        <w:rPr>
          <w:rFonts w:cs="Arial"/>
          <w:szCs w:val="24"/>
        </w:rPr>
        <w:t>These include</w:t>
      </w:r>
      <w:r w:rsidR="00037A4C" w:rsidRPr="00037A4C">
        <w:rPr>
          <w:rFonts w:cs="Arial"/>
          <w:szCs w:val="24"/>
        </w:rPr>
        <w:t xml:space="preserve"> but not limited to:  </w:t>
      </w:r>
    </w:p>
    <w:p w14:paraId="5428F917"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Resilience, perseverance and persistence</w:t>
      </w:r>
    </w:p>
    <w:p w14:paraId="42E8D8CC"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xml:space="preserve">• Hard work, self-control, discipline, good time keeping </w:t>
      </w:r>
    </w:p>
    <w:p w14:paraId="79D1E418"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Self-confidence, leadership and team working</w:t>
      </w:r>
    </w:p>
    <w:p w14:paraId="042872B2"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Honesty, integrity and engaged citizenship</w:t>
      </w:r>
    </w:p>
    <w:p w14:paraId="1EC4C173" w14:textId="77777777" w:rsidR="00037A4C" w:rsidRP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xml:space="preserve">• Attitude, respect and empathy </w:t>
      </w:r>
    </w:p>
    <w:p w14:paraId="7D3E27C0" w14:textId="77777777" w:rsidR="00037A4C" w:rsidRDefault="00037A4C" w:rsidP="00037A4C">
      <w:pPr>
        <w:widowControl/>
        <w:overflowPunct/>
        <w:autoSpaceDE/>
        <w:autoSpaceDN/>
        <w:adjustRightInd/>
        <w:spacing w:after="120" w:line="259" w:lineRule="auto"/>
        <w:textAlignment w:val="auto"/>
        <w:rPr>
          <w:rFonts w:cs="Arial"/>
          <w:szCs w:val="24"/>
        </w:rPr>
      </w:pPr>
      <w:r w:rsidRPr="00037A4C">
        <w:rPr>
          <w:rFonts w:cs="Arial"/>
          <w:szCs w:val="24"/>
        </w:rPr>
        <w:t xml:space="preserve">• Curiosity and problem solving  </w:t>
      </w:r>
    </w:p>
    <w:p w14:paraId="5487DBD2" w14:textId="77777777" w:rsidR="00280901" w:rsidRDefault="00280901" w:rsidP="00037A4C">
      <w:pPr>
        <w:widowControl/>
        <w:overflowPunct/>
        <w:autoSpaceDE/>
        <w:autoSpaceDN/>
        <w:adjustRightInd/>
        <w:spacing w:after="120" w:line="259" w:lineRule="auto"/>
        <w:textAlignment w:val="auto"/>
        <w:rPr>
          <w:rFonts w:cs="Arial"/>
          <w:szCs w:val="24"/>
        </w:rPr>
      </w:pPr>
      <w:r w:rsidRPr="00280901">
        <w:rPr>
          <w:rFonts w:cs="Arial"/>
          <w:szCs w:val="24"/>
        </w:rPr>
        <w:t>They are usually seen as distinct from academic knowledge and skills, however, they are increasingly thought to play an important part in learning, as well as contributing to children’s wider development, well-being and readiness for life beyond school.</w:t>
      </w:r>
    </w:p>
    <w:p w14:paraId="7B08F6DB"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There is a growing body of evidence to indicate that the development of non-cognitive skills through these activities can be linked to improved outcomes.</w:t>
      </w:r>
    </w:p>
    <w:p w14:paraId="21F31B28" w14:textId="77777777" w:rsidR="00683DC4" w:rsidRPr="00FB71E7" w:rsidRDefault="00FB71E7" w:rsidP="00683DC4">
      <w:pPr>
        <w:widowControl/>
        <w:overflowPunct/>
        <w:autoSpaceDE/>
        <w:autoSpaceDN/>
        <w:adjustRightInd/>
        <w:spacing w:after="120" w:line="259" w:lineRule="auto"/>
        <w:textAlignment w:val="auto"/>
        <w:rPr>
          <w:rFonts w:cs="Arial"/>
          <w:b/>
          <w:color w:val="CC3300"/>
          <w:szCs w:val="24"/>
        </w:rPr>
      </w:pPr>
      <w:r w:rsidRPr="00FB71E7">
        <w:rPr>
          <w:rFonts w:cs="Arial"/>
          <w:b/>
          <w:color w:val="CC3300"/>
          <w:szCs w:val="24"/>
        </w:rPr>
        <w:t>B</w:t>
      </w:r>
      <w:r>
        <w:rPr>
          <w:rFonts w:cs="Arial"/>
          <w:b/>
          <w:color w:val="CC3300"/>
          <w:szCs w:val="24"/>
        </w:rPr>
        <w:t>RADFORD’S PARTNERSHIP</w:t>
      </w:r>
      <w:r w:rsidR="00683DC4" w:rsidRPr="00FB71E7">
        <w:rPr>
          <w:rFonts w:cs="Arial"/>
          <w:b/>
          <w:color w:val="CC3300"/>
          <w:szCs w:val="24"/>
        </w:rPr>
        <w:t xml:space="preserve"> </w:t>
      </w:r>
      <w:r>
        <w:rPr>
          <w:rFonts w:cs="Arial"/>
          <w:b/>
          <w:color w:val="CC3300"/>
          <w:szCs w:val="24"/>
        </w:rPr>
        <w:t>BOARD’S AMBITION</w:t>
      </w:r>
      <w:r w:rsidR="00683DC4" w:rsidRPr="00FB71E7">
        <w:rPr>
          <w:rFonts w:cs="Arial"/>
          <w:b/>
          <w:color w:val="CC3300"/>
          <w:szCs w:val="24"/>
        </w:rPr>
        <w:t>…</w:t>
      </w:r>
    </w:p>
    <w:p w14:paraId="0665A115"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Pr>
          <w:rFonts w:cs="Arial"/>
          <w:szCs w:val="24"/>
        </w:rPr>
        <w:t>…is for every school and college across Bradford to have an allocation of grant funding to provide a wide range of extra curricular activities for its disadvantaged</w:t>
      </w:r>
      <w:r w:rsidRPr="00683DC4">
        <w:rPr>
          <w:rFonts w:cs="Arial"/>
          <w:szCs w:val="24"/>
        </w:rPr>
        <w:t xml:space="preserve"> young people to access</w:t>
      </w:r>
      <w:r>
        <w:rPr>
          <w:rFonts w:cs="Arial"/>
          <w:szCs w:val="24"/>
        </w:rPr>
        <w:t>.</w:t>
      </w:r>
      <w:r w:rsidRPr="00683DC4">
        <w:rPr>
          <w:rFonts w:cs="Arial"/>
          <w:szCs w:val="24"/>
        </w:rPr>
        <w:t xml:space="preserve"> </w:t>
      </w:r>
    </w:p>
    <w:p w14:paraId="03E1440D" w14:textId="77777777" w:rsidR="00683DC4" w:rsidRPr="005B216B" w:rsidRDefault="00FB71E7" w:rsidP="00683DC4">
      <w:pPr>
        <w:widowControl/>
        <w:overflowPunct/>
        <w:autoSpaceDE/>
        <w:autoSpaceDN/>
        <w:adjustRightInd/>
        <w:spacing w:after="120" w:line="259" w:lineRule="auto"/>
        <w:textAlignment w:val="auto"/>
        <w:rPr>
          <w:rFonts w:cs="Arial"/>
          <w:b/>
          <w:color w:val="CC3300"/>
          <w:szCs w:val="24"/>
        </w:rPr>
      </w:pPr>
      <w:r>
        <w:rPr>
          <w:rFonts w:cs="Arial"/>
          <w:b/>
          <w:color w:val="CC3300"/>
          <w:szCs w:val="24"/>
        </w:rPr>
        <w:t>OUR AIM</w:t>
      </w:r>
      <w:r w:rsidR="00683DC4" w:rsidRPr="005B216B">
        <w:rPr>
          <w:rFonts w:cs="Arial"/>
          <w:b/>
          <w:color w:val="CC3300"/>
          <w:szCs w:val="24"/>
        </w:rPr>
        <w:t>…</w:t>
      </w:r>
    </w:p>
    <w:p w14:paraId="73FC5AA5" w14:textId="77777777" w:rsidR="00683DC4" w:rsidRPr="00683DC4"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 xml:space="preserve">…is to provide </w:t>
      </w:r>
      <w:r w:rsidR="005F5F8F">
        <w:rPr>
          <w:rFonts w:cs="Arial"/>
          <w:szCs w:val="24"/>
        </w:rPr>
        <w:t xml:space="preserve">grant </w:t>
      </w:r>
      <w:r w:rsidRPr="00683DC4">
        <w:rPr>
          <w:rFonts w:cs="Arial"/>
          <w:szCs w:val="24"/>
        </w:rPr>
        <w:t xml:space="preserve">funding </w:t>
      </w:r>
      <w:r w:rsidR="005F5F8F">
        <w:rPr>
          <w:rFonts w:cs="Arial"/>
          <w:szCs w:val="24"/>
        </w:rPr>
        <w:t xml:space="preserve">to schools and colleges </w:t>
      </w:r>
      <w:r w:rsidRPr="00683DC4">
        <w:rPr>
          <w:rFonts w:cs="Arial"/>
          <w:szCs w:val="24"/>
        </w:rPr>
        <w:t>for new, or significantly extended</w:t>
      </w:r>
      <w:r w:rsidR="005F5F8F">
        <w:rPr>
          <w:rFonts w:cs="Arial"/>
          <w:szCs w:val="24"/>
        </w:rPr>
        <w:t xml:space="preserve"> extra curricular activities. The activities</w:t>
      </w:r>
      <w:r w:rsidRPr="00683DC4">
        <w:rPr>
          <w:rFonts w:cs="Arial"/>
          <w:szCs w:val="24"/>
        </w:rPr>
        <w:t xml:space="preserve"> will help children and young people to develop skills</w:t>
      </w:r>
      <w:r w:rsidR="00085D03">
        <w:rPr>
          <w:rFonts w:cs="Arial"/>
          <w:szCs w:val="24"/>
        </w:rPr>
        <w:t xml:space="preserve"> </w:t>
      </w:r>
      <w:r w:rsidRPr="00683DC4">
        <w:rPr>
          <w:rFonts w:cs="Arial"/>
          <w:szCs w:val="24"/>
        </w:rPr>
        <w:t>improve their wellbeing; and engage with their communities through a wide range of activities and support (suc</w:t>
      </w:r>
      <w:r w:rsidR="009B2496">
        <w:rPr>
          <w:rFonts w:cs="Arial"/>
          <w:szCs w:val="24"/>
        </w:rPr>
        <w:t>h as skills development, drop in</w:t>
      </w:r>
      <w:r w:rsidRPr="00683DC4">
        <w:rPr>
          <w:rFonts w:cs="Arial"/>
          <w:szCs w:val="24"/>
        </w:rPr>
        <w:t xml:space="preserve"> sessions, sports, arts, culture and social action). </w:t>
      </w:r>
      <w:r w:rsidR="005F5F8F">
        <w:rPr>
          <w:rFonts w:cs="Arial"/>
          <w:szCs w:val="24"/>
        </w:rPr>
        <w:t xml:space="preserve">Activities </w:t>
      </w:r>
      <w:r w:rsidRPr="00683DC4">
        <w:rPr>
          <w:rFonts w:cs="Arial"/>
          <w:szCs w:val="24"/>
        </w:rPr>
        <w:t>will need to demonstrate that they will have an impact on the development of skills and be able to reach d</w:t>
      </w:r>
      <w:r w:rsidR="009B2496">
        <w:rPr>
          <w:rFonts w:cs="Arial"/>
          <w:szCs w:val="24"/>
        </w:rPr>
        <w:t xml:space="preserve">ifferent groups of young people, </w:t>
      </w:r>
      <w:r w:rsidRPr="00683DC4">
        <w:rPr>
          <w:rFonts w:cs="Arial"/>
          <w:szCs w:val="24"/>
        </w:rPr>
        <w:t>in particular those who do not currently participate in these types of activities.</w:t>
      </w:r>
    </w:p>
    <w:p w14:paraId="332E676D" w14:textId="77777777" w:rsidR="00683DC4" w:rsidRPr="005B216B" w:rsidRDefault="00FB71E7" w:rsidP="00683DC4">
      <w:pPr>
        <w:widowControl/>
        <w:overflowPunct/>
        <w:autoSpaceDE/>
        <w:autoSpaceDN/>
        <w:adjustRightInd/>
        <w:spacing w:after="120" w:line="259" w:lineRule="auto"/>
        <w:textAlignment w:val="auto"/>
        <w:rPr>
          <w:rFonts w:cs="Arial"/>
          <w:b/>
          <w:color w:val="CC3300"/>
          <w:szCs w:val="24"/>
        </w:rPr>
      </w:pPr>
      <w:r>
        <w:rPr>
          <w:rFonts w:cs="Arial"/>
          <w:b/>
          <w:color w:val="CC3300"/>
          <w:szCs w:val="24"/>
        </w:rPr>
        <w:t>OUR OUTCOMES</w:t>
      </w:r>
      <w:r w:rsidR="00683DC4" w:rsidRPr="005B216B">
        <w:rPr>
          <w:rFonts w:cs="Arial"/>
          <w:b/>
          <w:color w:val="CC3300"/>
          <w:szCs w:val="24"/>
        </w:rPr>
        <w:t>…</w:t>
      </w:r>
    </w:p>
    <w:p w14:paraId="16428143" w14:textId="77777777" w:rsidR="00683DC4" w:rsidRDefault="00683DC4" w:rsidP="00683DC4">
      <w:pPr>
        <w:widowControl/>
        <w:overflowPunct/>
        <w:autoSpaceDE/>
        <w:autoSpaceDN/>
        <w:adjustRightInd/>
        <w:spacing w:after="120" w:line="259" w:lineRule="auto"/>
        <w:textAlignment w:val="auto"/>
        <w:rPr>
          <w:rFonts w:cs="Arial"/>
          <w:szCs w:val="24"/>
        </w:rPr>
      </w:pPr>
      <w:r w:rsidRPr="00683DC4">
        <w:rPr>
          <w:rFonts w:cs="Arial"/>
          <w:szCs w:val="24"/>
        </w:rPr>
        <w:t>…will focus on the development of a range of skills</w:t>
      </w:r>
      <w:r w:rsidR="00085D03">
        <w:rPr>
          <w:rFonts w:cs="Arial"/>
          <w:szCs w:val="24"/>
        </w:rPr>
        <w:t xml:space="preserve"> </w:t>
      </w:r>
      <w:r w:rsidRPr="00683DC4">
        <w:rPr>
          <w:rFonts w:cs="Arial"/>
          <w:szCs w:val="24"/>
        </w:rPr>
        <w:t>supported through</w:t>
      </w:r>
      <w:r w:rsidR="003B7A76">
        <w:rPr>
          <w:rFonts w:cs="Arial"/>
          <w:szCs w:val="24"/>
        </w:rPr>
        <w:t xml:space="preserve"> the Essen</w:t>
      </w:r>
      <w:r w:rsidR="00AE5E46">
        <w:rPr>
          <w:rFonts w:cs="Arial"/>
          <w:szCs w:val="24"/>
        </w:rPr>
        <w:t>tial Life Skills Fund.  Activities</w:t>
      </w:r>
      <w:r w:rsidR="003B7A76">
        <w:rPr>
          <w:rFonts w:cs="Arial"/>
          <w:szCs w:val="24"/>
        </w:rPr>
        <w:t xml:space="preserve"> </w:t>
      </w:r>
      <w:r w:rsidRPr="00683DC4">
        <w:rPr>
          <w:rFonts w:cs="Arial"/>
          <w:szCs w:val="24"/>
        </w:rPr>
        <w:t xml:space="preserve">will have to demonstrate that they </w:t>
      </w:r>
      <w:r w:rsidR="000011E4">
        <w:rPr>
          <w:rFonts w:cs="Arial"/>
          <w:szCs w:val="24"/>
        </w:rPr>
        <w:t>support the Pathway Essential S</w:t>
      </w:r>
      <w:r w:rsidR="000011E4" w:rsidRPr="000011E4">
        <w:rPr>
          <w:rFonts w:cs="Arial"/>
          <w:szCs w:val="24"/>
        </w:rPr>
        <w:t>kills of t</w:t>
      </w:r>
      <w:r w:rsidR="000011E4">
        <w:rPr>
          <w:rFonts w:cs="Arial"/>
          <w:szCs w:val="24"/>
        </w:rPr>
        <w:t>he Bradford Pathways Framework and</w:t>
      </w:r>
      <w:r w:rsidR="000011E4" w:rsidRPr="000011E4">
        <w:rPr>
          <w:rFonts w:cs="Arial"/>
          <w:szCs w:val="24"/>
        </w:rPr>
        <w:t xml:space="preserve"> </w:t>
      </w:r>
      <w:r w:rsidRPr="00683DC4">
        <w:rPr>
          <w:rFonts w:cs="Arial"/>
          <w:szCs w:val="24"/>
        </w:rPr>
        <w:t>will provide opportunities for regular and persistent participation and that they are making a positive contribution to one, or more, of the following:</w:t>
      </w:r>
    </w:p>
    <w:p w14:paraId="1065B7D1"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a.</w:t>
      </w:r>
      <w:r w:rsidRPr="00974E09">
        <w:rPr>
          <w:rFonts w:cs="Arial"/>
          <w:szCs w:val="24"/>
        </w:rPr>
        <w:tab/>
        <w:t>Healthy and fit</w:t>
      </w:r>
    </w:p>
    <w:p w14:paraId="2949838D"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b.</w:t>
      </w:r>
      <w:r w:rsidRPr="00974E09">
        <w:rPr>
          <w:rFonts w:cs="Arial"/>
          <w:szCs w:val="24"/>
        </w:rPr>
        <w:tab/>
        <w:t>Creative</w:t>
      </w:r>
    </w:p>
    <w:p w14:paraId="04487BA9"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c.</w:t>
      </w:r>
      <w:r w:rsidRPr="00974E09">
        <w:rPr>
          <w:rFonts w:cs="Arial"/>
          <w:szCs w:val="24"/>
        </w:rPr>
        <w:tab/>
        <w:t>Moneywise</w:t>
      </w:r>
    </w:p>
    <w:p w14:paraId="6BBCC827"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d.</w:t>
      </w:r>
      <w:r w:rsidRPr="00974E09">
        <w:rPr>
          <w:rFonts w:cs="Arial"/>
          <w:szCs w:val="24"/>
        </w:rPr>
        <w:tab/>
        <w:t>Confident</w:t>
      </w:r>
    </w:p>
    <w:p w14:paraId="44575E21"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e.</w:t>
      </w:r>
      <w:r w:rsidRPr="00974E09">
        <w:rPr>
          <w:rFonts w:cs="Arial"/>
          <w:szCs w:val="24"/>
        </w:rPr>
        <w:tab/>
        <w:t xml:space="preserve">Motivated and aspirational </w:t>
      </w:r>
    </w:p>
    <w:p w14:paraId="66C2E96F"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f.</w:t>
      </w:r>
      <w:r w:rsidRPr="00974E09">
        <w:rPr>
          <w:rFonts w:cs="Arial"/>
          <w:szCs w:val="24"/>
        </w:rPr>
        <w:tab/>
        <w:t>Neighbourly and having community spirit</w:t>
      </w:r>
    </w:p>
    <w:p w14:paraId="5E82322C"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lastRenderedPageBreak/>
        <w:t>g.</w:t>
      </w:r>
      <w:r w:rsidRPr="00974E09">
        <w:rPr>
          <w:rFonts w:cs="Arial"/>
          <w:szCs w:val="24"/>
        </w:rPr>
        <w:tab/>
        <w:t>Resilient, demonstrating persistence and grit</w:t>
      </w:r>
    </w:p>
    <w:p w14:paraId="43CB9C93"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h.</w:t>
      </w:r>
      <w:r w:rsidRPr="00974E09">
        <w:rPr>
          <w:rFonts w:cs="Arial"/>
          <w:szCs w:val="24"/>
        </w:rPr>
        <w:tab/>
        <w:t>Flexible</w:t>
      </w:r>
    </w:p>
    <w:p w14:paraId="75427E07" w14:textId="77777777" w:rsidR="00974E09" w:rsidRPr="00974E09" w:rsidRDefault="00974E09" w:rsidP="00FB71E7">
      <w:pPr>
        <w:widowControl/>
        <w:overflowPunct/>
        <w:autoSpaceDE/>
        <w:autoSpaceDN/>
        <w:adjustRightInd/>
        <w:spacing w:line="259" w:lineRule="auto"/>
        <w:textAlignment w:val="auto"/>
        <w:rPr>
          <w:rFonts w:cs="Arial"/>
          <w:szCs w:val="24"/>
        </w:rPr>
      </w:pPr>
      <w:proofErr w:type="spellStart"/>
      <w:r w:rsidRPr="00974E09">
        <w:rPr>
          <w:rFonts w:cs="Arial"/>
          <w:szCs w:val="24"/>
        </w:rPr>
        <w:t>i</w:t>
      </w:r>
      <w:proofErr w:type="spellEnd"/>
      <w:r w:rsidRPr="00974E09">
        <w:rPr>
          <w:rFonts w:cs="Arial"/>
          <w:szCs w:val="24"/>
        </w:rPr>
        <w:t>.</w:t>
      </w:r>
      <w:r w:rsidRPr="00974E09">
        <w:rPr>
          <w:rFonts w:cs="Arial"/>
          <w:szCs w:val="24"/>
        </w:rPr>
        <w:tab/>
        <w:t>Clear communicator</w:t>
      </w:r>
    </w:p>
    <w:p w14:paraId="12E9CF74"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j.</w:t>
      </w:r>
      <w:r w:rsidRPr="00974E09">
        <w:rPr>
          <w:rFonts w:cs="Arial"/>
          <w:szCs w:val="24"/>
        </w:rPr>
        <w:tab/>
        <w:t>Curious and able to problem solve</w:t>
      </w:r>
    </w:p>
    <w:p w14:paraId="2EC840D3" w14:textId="77777777" w:rsidR="00974E09" w:rsidRPr="00974E09" w:rsidRDefault="00974E09" w:rsidP="00FB71E7">
      <w:pPr>
        <w:widowControl/>
        <w:overflowPunct/>
        <w:autoSpaceDE/>
        <w:autoSpaceDN/>
        <w:adjustRightInd/>
        <w:spacing w:line="259" w:lineRule="auto"/>
        <w:textAlignment w:val="auto"/>
        <w:rPr>
          <w:rFonts w:cs="Arial"/>
          <w:szCs w:val="24"/>
        </w:rPr>
      </w:pPr>
      <w:r w:rsidRPr="00974E09">
        <w:rPr>
          <w:rFonts w:cs="Arial"/>
          <w:szCs w:val="24"/>
        </w:rPr>
        <w:t>k.</w:t>
      </w:r>
      <w:r w:rsidRPr="00974E09">
        <w:rPr>
          <w:rFonts w:cs="Arial"/>
          <w:szCs w:val="24"/>
        </w:rPr>
        <w:tab/>
        <w:t>Tolerant and respectful</w:t>
      </w:r>
    </w:p>
    <w:p w14:paraId="536BB485" w14:textId="77777777" w:rsidR="00FB71E7" w:rsidRDefault="00974E09" w:rsidP="00FB71E7">
      <w:pPr>
        <w:widowControl/>
        <w:overflowPunct/>
        <w:autoSpaceDE/>
        <w:autoSpaceDN/>
        <w:adjustRightInd/>
        <w:spacing w:line="259" w:lineRule="auto"/>
        <w:textAlignment w:val="auto"/>
        <w:rPr>
          <w:rFonts w:cs="Arial"/>
          <w:szCs w:val="24"/>
        </w:rPr>
      </w:pPr>
      <w:r w:rsidRPr="00974E09">
        <w:rPr>
          <w:rFonts w:cs="Arial"/>
          <w:szCs w:val="24"/>
        </w:rPr>
        <w:t>l.</w:t>
      </w:r>
      <w:r w:rsidRPr="00974E09">
        <w:rPr>
          <w:rFonts w:cs="Arial"/>
          <w:szCs w:val="24"/>
        </w:rPr>
        <w:tab/>
        <w:t>Honest, demonstrating integrity and dignity</w:t>
      </w:r>
    </w:p>
    <w:p w14:paraId="65F9324C" w14:textId="77777777" w:rsidR="00FB71E7" w:rsidRDefault="00FB71E7" w:rsidP="00FB71E7">
      <w:pPr>
        <w:widowControl/>
        <w:overflowPunct/>
        <w:autoSpaceDE/>
        <w:autoSpaceDN/>
        <w:adjustRightInd/>
        <w:spacing w:line="259" w:lineRule="auto"/>
        <w:textAlignment w:val="auto"/>
        <w:rPr>
          <w:rFonts w:cs="Arial"/>
          <w:szCs w:val="24"/>
        </w:rPr>
      </w:pPr>
    </w:p>
    <w:p w14:paraId="240B819A" w14:textId="77777777" w:rsidR="00756C30" w:rsidRPr="00525F49" w:rsidRDefault="00FB71E7" w:rsidP="00756C30">
      <w:pPr>
        <w:widowControl/>
        <w:overflowPunct/>
        <w:autoSpaceDE/>
        <w:autoSpaceDN/>
        <w:adjustRightInd/>
        <w:spacing w:after="120" w:line="259" w:lineRule="auto"/>
        <w:textAlignment w:val="auto"/>
        <w:rPr>
          <w:rFonts w:cs="Arial"/>
          <w:b/>
          <w:color w:val="CC3300"/>
          <w:szCs w:val="24"/>
        </w:rPr>
      </w:pPr>
      <w:r>
        <w:rPr>
          <w:rFonts w:cs="Arial"/>
          <w:b/>
          <w:color w:val="CC3300"/>
          <w:szCs w:val="24"/>
        </w:rPr>
        <w:t xml:space="preserve">ALIGNING ACTIVITY TO BRADFORD PATHWAYS </w:t>
      </w:r>
      <w:r w:rsidR="00525F49">
        <w:rPr>
          <w:rFonts w:cs="Arial"/>
          <w:b/>
          <w:color w:val="CC3300"/>
          <w:szCs w:val="24"/>
        </w:rPr>
        <w:br/>
      </w:r>
      <w:r w:rsidR="00473994">
        <w:rPr>
          <w:rFonts w:cs="Arial"/>
          <w:szCs w:val="24"/>
        </w:rPr>
        <w:t>The Bradford Pathways Framework is</w:t>
      </w:r>
      <w:r w:rsidR="00756C30">
        <w:rPr>
          <w:rFonts w:cs="Arial"/>
          <w:szCs w:val="24"/>
        </w:rPr>
        <w:t xml:space="preserve"> a curriculum model that is being e</w:t>
      </w:r>
      <w:r w:rsidR="00756C30" w:rsidRPr="00756C30">
        <w:rPr>
          <w:rFonts w:cs="Arial"/>
          <w:szCs w:val="24"/>
        </w:rPr>
        <w:t>mbedded in the education, skills and employment infrastructure in Bradford District and is intended to prepare individuals for changing business and economic needs. It will support young people and adults into a wide range of high-wage, high-skills and high demand careers in sectors that are important in Bradford and the surrounding economies.</w:t>
      </w:r>
    </w:p>
    <w:p w14:paraId="6877AB50" w14:textId="77777777" w:rsidR="00756C30" w:rsidRDefault="00756C30" w:rsidP="00756C30">
      <w:pPr>
        <w:widowControl/>
        <w:overflowPunct/>
        <w:autoSpaceDE/>
        <w:autoSpaceDN/>
        <w:adjustRightInd/>
        <w:spacing w:after="120" w:line="259" w:lineRule="auto"/>
        <w:textAlignment w:val="auto"/>
        <w:rPr>
          <w:rFonts w:cs="Arial"/>
          <w:szCs w:val="24"/>
        </w:rPr>
      </w:pPr>
      <w:r w:rsidRPr="00756C30">
        <w:rPr>
          <w:rFonts w:cs="Arial"/>
          <w:szCs w:val="24"/>
        </w:rPr>
        <w:t>It combines academic, employability, leadership and technical skills and allows participants to explore different career pathways designed around high-demand sectors and occupations. It helps them gain the real-world experience needed to compete and achieve success in education and life.</w:t>
      </w:r>
    </w:p>
    <w:p w14:paraId="51F40902" w14:textId="77777777" w:rsidR="00756C30" w:rsidRPr="00756C30" w:rsidRDefault="00756C30" w:rsidP="00756C30">
      <w:pPr>
        <w:widowControl/>
        <w:overflowPunct/>
        <w:autoSpaceDE/>
        <w:autoSpaceDN/>
        <w:adjustRightInd/>
        <w:spacing w:after="120" w:line="259" w:lineRule="auto"/>
        <w:textAlignment w:val="auto"/>
        <w:rPr>
          <w:rFonts w:cs="Arial"/>
          <w:szCs w:val="24"/>
        </w:rPr>
      </w:pPr>
      <w:r>
        <w:rPr>
          <w:rFonts w:cs="Arial"/>
          <w:szCs w:val="24"/>
        </w:rPr>
        <w:t>Core to the Bradford Pathways Framework are ‘Pathways Essential Skills’ – a key set of core skills that underpins all career sectors to enable young people to be rounded and resilient in life as well as the world of work.</w:t>
      </w:r>
    </w:p>
    <w:p w14:paraId="1A0A6F9D" w14:textId="77777777" w:rsidR="009A15D7" w:rsidRPr="005B3A8E" w:rsidRDefault="009A15D7" w:rsidP="009A15D7">
      <w:pPr>
        <w:widowControl/>
        <w:overflowPunct/>
        <w:autoSpaceDE/>
        <w:autoSpaceDN/>
        <w:adjustRightInd/>
        <w:spacing w:after="120" w:line="259" w:lineRule="auto"/>
        <w:textAlignment w:val="auto"/>
        <w:rPr>
          <w:rFonts w:cs="Arial"/>
          <w:szCs w:val="24"/>
        </w:rPr>
      </w:pPr>
      <w:r>
        <w:rPr>
          <w:rFonts w:cs="Arial"/>
          <w:szCs w:val="24"/>
        </w:rPr>
        <w:t>S</w:t>
      </w:r>
      <w:r w:rsidRPr="009A15D7">
        <w:rPr>
          <w:rFonts w:cs="Arial"/>
          <w:szCs w:val="24"/>
        </w:rPr>
        <w:t>chools</w:t>
      </w:r>
      <w:r>
        <w:rPr>
          <w:rFonts w:cs="Arial"/>
          <w:szCs w:val="24"/>
        </w:rPr>
        <w:t>/Colleges</w:t>
      </w:r>
      <w:r w:rsidRPr="009A15D7">
        <w:rPr>
          <w:rFonts w:cs="Arial"/>
          <w:szCs w:val="24"/>
        </w:rPr>
        <w:t xml:space="preserve"> will need to demonstrate </w:t>
      </w:r>
      <w:r w:rsidR="00621504">
        <w:rPr>
          <w:rFonts w:cs="Arial"/>
          <w:szCs w:val="24"/>
        </w:rPr>
        <w:t xml:space="preserve">that </w:t>
      </w:r>
      <w:r w:rsidRPr="009A15D7">
        <w:rPr>
          <w:rFonts w:cs="Arial"/>
          <w:szCs w:val="24"/>
        </w:rPr>
        <w:t xml:space="preserve">the organisations they intend use can deliver an activity that will ensure that Bradford Pathways essential skills are practised </w:t>
      </w:r>
      <w:r w:rsidRPr="005B3A8E">
        <w:rPr>
          <w:rFonts w:cs="Arial"/>
          <w:szCs w:val="24"/>
        </w:rPr>
        <w:t>resulting in positive essential life skills being achieved.</w:t>
      </w:r>
    </w:p>
    <w:p w14:paraId="1D68A45E" w14:textId="77777777" w:rsidR="009A15D7" w:rsidRPr="005B3A8E" w:rsidRDefault="0040239A" w:rsidP="009A15D7">
      <w:pPr>
        <w:widowControl/>
        <w:overflowPunct/>
        <w:autoSpaceDE/>
        <w:autoSpaceDN/>
        <w:adjustRightInd/>
        <w:spacing w:after="120" w:line="259" w:lineRule="auto"/>
        <w:textAlignment w:val="auto"/>
        <w:rPr>
          <w:rFonts w:cs="Arial"/>
          <w:szCs w:val="24"/>
        </w:rPr>
      </w:pPr>
      <w:r w:rsidRPr="005B3A8E">
        <w:rPr>
          <w:rFonts w:cs="Arial"/>
          <w:szCs w:val="24"/>
        </w:rPr>
        <w:t>T</w:t>
      </w:r>
      <w:r w:rsidR="009A15D7" w:rsidRPr="005B3A8E">
        <w:rPr>
          <w:rFonts w:cs="Arial"/>
          <w:szCs w:val="24"/>
        </w:rPr>
        <w:t xml:space="preserve">he ‘Activity Guide’ </w:t>
      </w:r>
      <w:r w:rsidR="00E60A17" w:rsidRPr="005B3A8E">
        <w:rPr>
          <w:rFonts w:cs="Arial"/>
          <w:szCs w:val="24"/>
        </w:rPr>
        <w:t>(detailed</w:t>
      </w:r>
      <w:r w:rsidRPr="005B3A8E">
        <w:rPr>
          <w:rFonts w:cs="Arial"/>
          <w:szCs w:val="24"/>
        </w:rPr>
        <w:t xml:space="preserve"> below) can help schools/colleges</w:t>
      </w:r>
      <w:r w:rsidR="009A15D7" w:rsidRPr="005B3A8E">
        <w:rPr>
          <w:rFonts w:cs="Arial"/>
          <w:szCs w:val="24"/>
        </w:rPr>
        <w:t xml:space="preserve"> identify a number of activities </w:t>
      </w:r>
      <w:r w:rsidR="00AE269B" w:rsidRPr="005B3A8E">
        <w:rPr>
          <w:rFonts w:cs="Arial"/>
          <w:szCs w:val="24"/>
        </w:rPr>
        <w:t xml:space="preserve">that can be purchased </w:t>
      </w:r>
      <w:r w:rsidR="00D55F2C" w:rsidRPr="005B3A8E">
        <w:rPr>
          <w:rFonts w:cs="Arial"/>
          <w:szCs w:val="24"/>
        </w:rPr>
        <w:t xml:space="preserve"> from external providers </w:t>
      </w:r>
      <w:r w:rsidR="009A15D7" w:rsidRPr="005B3A8E">
        <w:rPr>
          <w:rFonts w:cs="Arial"/>
          <w:szCs w:val="24"/>
        </w:rPr>
        <w:t xml:space="preserve">that promote </w:t>
      </w:r>
      <w:r w:rsidR="00D55F2C" w:rsidRPr="005B3A8E">
        <w:rPr>
          <w:rFonts w:cs="Arial"/>
          <w:szCs w:val="24"/>
        </w:rPr>
        <w:t xml:space="preserve">the </w:t>
      </w:r>
      <w:r w:rsidR="009A15D7" w:rsidRPr="005B3A8E">
        <w:rPr>
          <w:rFonts w:cs="Arial"/>
          <w:szCs w:val="24"/>
        </w:rPr>
        <w:t>use of some of those skills as outlined in the Bradford Pathways Essential ski</w:t>
      </w:r>
      <w:r w:rsidR="00D55F2C" w:rsidRPr="005B3A8E">
        <w:rPr>
          <w:rFonts w:cs="Arial"/>
          <w:szCs w:val="24"/>
        </w:rPr>
        <w:t>lls document.</w:t>
      </w:r>
    </w:p>
    <w:p w14:paraId="527664D1" w14:textId="77777777" w:rsidR="009A15D7" w:rsidRDefault="0040239A" w:rsidP="00473994">
      <w:pPr>
        <w:widowControl/>
        <w:overflowPunct/>
        <w:autoSpaceDE/>
        <w:autoSpaceDN/>
        <w:adjustRightInd/>
        <w:spacing w:after="120" w:line="259" w:lineRule="auto"/>
        <w:textAlignment w:val="auto"/>
        <w:rPr>
          <w:rFonts w:cs="Arial"/>
          <w:szCs w:val="24"/>
        </w:rPr>
      </w:pPr>
      <w:r w:rsidRPr="005B3A8E">
        <w:rPr>
          <w:rFonts w:cs="Arial"/>
          <w:szCs w:val="24"/>
        </w:rPr>
        <w:t xml:space="preserve">Schools/colleges may </w:t>
      </w:r>
      <w:r w:rsidR="009A15D7" w:rsidRPr="005B3A8E">
        <w:rPr>
          <w:rFonts w:cs="Arial"/>
          <w:szCs w:val="24"/>
        </w:rPr>
        <w:t>decide to use an organisa</w:t>
      </w:r>
      <w:r w:rsidRPr="005B3A8E">
        <w:rPr>
          <w:rFonts w:cs="Arial"/>
          <w:szCs w:val="24"/>
        </w:rPr>
        <w:t>tion not listed in the guide. If this is preferred then details</w:t>
      </w:r>
      <w:r w:rsidR="009A15D7" w:rsidRPr="005B3A8E">
        <w:rPr>
          <w:rFonts w:cs="Arial"/>
          <w:szCs w:val="24"/>
        </w:rPr>
        <w:t xml:space="preserve"> must </w:t>
      </w:r>
      <w:r w:rsidRPr="005B3A8E">
        <w:rPr>
          <w:rFonts w:cs="Arial"/>
          <w:szCs w:val="24"/>
        </w:rPr>
        <w:t xml:space="preserve">be </w:t>
      </w:r>
      <w:r w:rsidR="009A15D7" w:rsidRPr="005B3A8E">
        <w:rPr>
          <w:rFonts w:cs="Arial"/>
          <w:szCs w:val="24"/>
        </w:rPr>
        <w:t>provide</w:t>
      </w:r>
      <w:r w:rsidRPr="005B3A8E">
        <w:rPr>
          <w:rFonts w:cs="Arial"/>
          <w:szCs w:val="24"/>
        </w:rPr>
        <w:t xml:space="preserve">d to them in relation to the </w:t>
      </w:r>
      <w:r w:rsidR="009A15D7" w:rsidRPr="005B3A8E">
        <w:rPr>
          <w:rFonts w:cs="Arial"/>
          <w:szCs w:val="24"/>
        </w:rPr>
        <w:t xml:space="preserve">Bradford Pathways Essential skills </w:t>
      </w:r>
      <w:r w:rsidR="00896AC1" w:rsidRPr="005B3A8E">
        <w:rPr>
          <w:rFonts w:cs="Arial"/>
          <w:szCs w:val="24"/>
        </w:rPr>
        <w:t>so that they</w:t>
      </w:r>
      <w:r w:rsidR="0039547B" w:rsidRPr="005B3A8E">
        <w:rPr>
          <w:rFonts w:cs="Arial"/>
          <w:szCs w:val="24"/>
        </w:rPr>
        <w:t xml:space="preserve"> can tailor their activity.  The</w:t>
      </w:r>
      <w:r w:rsidRPr="005B3A8E">
        <w:rPr>
          <w:rFonts w:cs="Arial"/>
          <w:szCs w:val="24"/>
        </w:rPr>
        <w:t xml:space="preserve"> application </w:t>
      </w:r>
      <w:r w:rsidR="00B17582" w:rsidRPr="005B3A8E">
        <w:rPr>
          <w:rFonts w:cs="Arial"/>
          <w:szCs w:val="24"/>
        </w:rPr>
        <w:t xml:space="preserve">form </w:t>
      </w:r>
      <w:r w:rsidRPr="005B3A8E">
        <w:rPr>
          <w:rFonts w:cs="Arial"/>
          <w:szCs w:val="24"/>
        </w:rPr>
        <w:t xml:space="preserve">must </w:t>
      </w:r>
      <w:r w:rsidR="0039547B" w:rsidRPr="005B3A8E">
        <w:rPr>
          <w:rFonts w:cs="Arial"/>
          <w:szCs w:val="24"/>
        </w:rPr>
        <w:t xml:space="preserve">then </w:t>
      </w:r>
      <w:r w:rsidR="0013208C" w:rsidRPr="005B3A8E">
        <w:rPr>
          <w:rFonts w:cs="Arial"/>
          <w:szCs w:val="24"/>
        </w:rPr>
        <w:t>demonstrate</w:t>
      </w:r>
      <w:r w:rsidRPr="005B3A8E">
        <w:rPr>
          <w:rFonts w:cs="Arial"/>
          <w:szCs w:val="24"/>
        </w:rPr>
        <w:t xml:space="preserve"> the </w:t>
      </w:r>
      <w:r w:rsidR="009A15D7" w:rsidRPr="005B3A8E">
        <w:rPr>
          <w:rFonts w:cs="Arial"/>
          <w:szCs w:val="24"/>
        </w:rPr>
        <w:t>desired outcomes for the Essential life Skills programme.</w:t>
      </w:r>
      <w:r w:rsidR="009A15D7">
        <w:rPr>
          <w:rFonts w:cs="Arial"/>
          <w:szCs w:val="24"/>
        </w:rPr>
        <w:t xml:space="preserve"> </w:t>
      </w:r>
    </w:p>
    <w:p w14:paraId="23068862" w14:textId="77777777" w:rsidR="00473994" w:rsidRPr="00473994" w:rsidRDefault="009A15D7" w:rsidP="00473994">
      <w:pPr>
        <w:widowControl/>
        <w:overflowPunct/>
        <w:autoSpaceDE/>
        <w:autoSpaceDN/>
        <w:adjustRightInd/>
        <w:spacing w:after="120" w:line="259" w:lineRule="auto"/>
        <w:textAlignment w:val="auto"/>
        <w:rPr>
          <w:rFonts w:cs="Arial"/>
          <w:szCs w:val="24"/>
        </w:rPr>
      </w:pPr>
      <w:r>
        <w:rPr>
          <w:rFonts w:cs="Arial"/>
          <w:szCs w:val="24"/>
        </w:rPr>
        <w:t>The</w:t>
      </w:r>
      <w:r w:rsidR="0040239A">
        <w:rPr>
          <w:rFonts w:cs="Arial"/>
          <w:szCs w:val="24"/>
        </w:rPr>
        <w:t xml:space="preserve"> Pathways Essential Skills that</w:t>
      </w:r>
      <w:r>
        <w:rPr>
          <w:rFonts w:cs="Arial"/>
          <w:szCs w:val="24"/>
        </w:rPr>
        <w:t xml:space="preserve"> activities </w:t>
      </w:r>
      <w:r w:rsidR="0040239A">
        <w:rPr>
          <w:rFonts w:cs="Arial"/>
          <w:szCs w:val="24"/>
        </w:rPr>
        <w:t xml:space="preserve">need </w:t>
      </w:r>
      <w:r>
        <w:rPr>
          <w:rFonts w:cs="Arial"/>
          <w:szCs w:val="24"/>
        </w:rPr>
        <w:t>to support are</w:t>
      </w:r>
      <w:r w:rsidR="00473994" w:rsidRPr="00473994">
        <w:rPr>
          <w:rFonts w:cs="Arial"/>
          <w:szCs w:val="24"/>
        </w:rPr>
        <w:t>:</w:t>
      </w:r>
    </w:p>
    <w:p w14:paraId="4CAAE501"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a.</w:t>
      </w:r>
      <w:r w:rsidRPr="00473994">
        <w:rPr>
          <w:rFonts w:cs="Arial"/>
          <w:szCs w:val="24"/>
        </w:rPr>
        <w:tab/>
        <w:t>Global Awareness</w:t>
      </w:r>
    </w:p>
    <w:p w14:paraId="53202331"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b.</w:t>
      </w:r>
      <w:r w:rsidRPr="00473994">
        <w:rPr>
          <w:rFonts w:cs="Arial"/>
          <w:szCs w:val="24"/>
        </w:rPr>
        <w:tab/>
        <w:t>Financial, economic, business &amp; entrepreneurial literacy</w:t>
      </w:r>
    </w:p>
    <w:p w14:paraId="12F2E1C0"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c.</w:t>
      </w:r>
      <w:r w:rsidRPr="00473994">
        <w:rPr>
          <w:rFonts w:cs="Arial"/>
          <w:szCs w:val="24"/>
        </w:rPr>
        <w:tab/>
        <w:t>Civic literacy</w:t>
      </w:r>
    </w:p>
    <w:p w14:paraId="0ACB3927"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d.</w:t>
      </w:r>
      <w:r w:rsidRPr="00473994">
        <w:rPr>
          <w:rFonts w:cs="Arial"/>
          <w:szCs w:val="24"/>
        </w:rPr>
        <w:tab/>
        <w:t xml:space="preserve">Health literacy </w:t>
      </w:r>
    </w:p>
    <w:p w14:paraId="315C3BB3"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e.</w:t>
      </w:r>
      <w:r w:rsidRPr="00473994">
        <w:rPr>
          <w:rFonts w:cs="Arial"/>
          <w:szCs w:val="24"/>
        </w:rPr>
        <w:tab/>
        <w:t>Creativity and Innovation</w:t>
      </w:r>
    </w:p>
    <w:p w14:paraId="3A6B1426"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f.</w:t>
      </w:r>
      <w:r w:rsidRPr="00473994">
        <w:rPr>
          <w:rFonts w:cs="Arial"/>
          <w:szCs w:val="24"/>
        </w:rPr>
        <w:tab/>
        <w:t>Critical thinking and problem solving</w:t>
      </w:r>
    </w:p>
    <w:p w14:paraId="38F0D2A4"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g.</w:t>
      </w:r>
      <w:r w:rsidRPr="00473994">
        <w:rPr>
          <w:rFonts w:cs="Arial"/>
          <w:szCs w:val="24"/>
        </w:rPr>
        <w:tab/>
        <w:t>Communication and collaboration</w:t>
      </w:r>
    </w:p>
    <w:p w14:paraId="09CDB972"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h.</w:t>
      </w:r>
      <w:r w:rsidRPr="00473994">
        <w:rPr>
          <w:rFonts w:cs="Arial"/>
          <w:szCs w:val="24"/>
        </w:rPr>
        <w:tab/>
        <w:t xml:space="preserve">Flexibility and adaptability </w:t>
      </w:r>
    </w:p>
    <w:p w14:paraId="344FF20D" w14:textId="77777777" w:rsidR="00473994" w:rsidRPr="00473994" w:rsidRDefault="00473994" w:rsidP="00FB71E7">
      <w:pPr>
        <w:widowControl/>
        <w:overflowPunct/>
        <w:autoSpaceDE/>
        <w:autoSpaceDN/>
        <w:adjustRightInd/>
        <w:spacing w:line="259" w:lineRule="auto"/>
        <w:textAlignment w:val="auto"/>
        <w:rPr>
          <w:rFonts w:cs="Arial"/>
          <w:szCs w:val="24"/>
        </w:rPr>
      </w:pPr>
      <w:proofErr w:type="spellStart"/>
      <w:r w:rsidRPr="00473994">
        <w:rPr>
          <w:rFonts w:cs="Arial"/>
          <w:szCs w:val="24"/>
        </w:rPr>
        <w:t>i</w:t>
      </w:r>
      <w:proofErr w:type="spellEnd"/>
      <w:r w:rsidRPr="00473994">
        <w:rPr>
          <w:rFonts w:cs="Arial"/>
          <w:szCs w:val="24"/>
        </w:rPr>
        <w:t>.</w:t>
      </w:r>
      <w:r w:rsidRPr="00473994">
        <w:rPr>
          <w:rFonts w:cs="Arial"/>
          <w:szCs w:val="24"/>
        </w:rPr>
        <w:tab/>
        <w:t xml:space="preserve">Initiative and self direction </w:t>
      </w:r>
    </w:p>
    <w:p w14:paraId="7A05B9EE"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j.</w:t>
      </w:r>
      <w:r w:rsidRPr="00473994">
        <w:rPr>
          <w:rFonts w:cs="Arial"/>
          <w:szCs w:val="24"/>
        </w:rPr>
        <w:tab/>
        <w:t>Social and cross cultural skills</w:t>
      </w:r>
    </w:p>
    <w:p w14:paraId="48BADE2A" w14:textId="77777777" w:rsidR="00473994" w:rsidRPr="00473994" w:rsidRDefault="00473994" w:rsidP="00FB71E7">
      <w:pPr>
        <w:widowControl/>
        <w:overflowPunct/>
        <w:autoSpaceDE/>
        <w:autoSpaceDN/>
        <w:adjustRightInd/>
        <w:spacing w:line="259" w:lineRule="auto"/>
        <w:textAlignment w:val="auto"/>
        <w:rPr>
          <w:rFonts w:cs="Arial"/>
          <w:szCs w:val="24"/>
        </w:rPr>
      </w:pPr>
      <w:r w:rsidRPr="00473994">
        <w:rPr>
          <w:rFonts w:cs="Arial"/>
          <w:szCs w:val="24"/>
        </w:rPr>
        <w:t>k.</w:t>
      </w:r>
      <w:r w:rsidRPr="00473994">
        <w:rPr>
          <w:rFonts w:cs="Arial"/>
          <w:szCs w:val="24"/>
        </w:rPr>
        <w:tab/>
        <w:t xml:space="preserve">Productivity and accountability </w:t>
      </w:r>
    </w:p>
    <w:p w14:paraId="43E9D117" w14:textId="77777777" w:rsidR="0040239A" w:rsidRDefault="00473994" w:rsidP="00FB71E7">
      <w:pPr>
        <w:widowControl/>
        <w:overflowPunct/>
        <w:autoSpaceDE/>
        <w:autoSpaceDN/>
        <w:adjustRightInd/>
        <w:spacing w:line="259" w:lineRule="auto"/>
        <w:textAlignment w:val="auto"/>
        <w:rPr>
          <w:rFonts w:cs="Arial"/>
          <w:szCs w:val="24"/>
        </w:rPr>
      </w:pPr>
      <w:r w:rsidRPr="00473994">
        <w:rPr>
          <w:rFonts w:cs="Arial"/>
          <w:szCs w:val="24"/>
        </w:rPr>
        <w:t>l.</w:t>
      </w:r>
      <w:r w:rsidRPr="00473994">
        <w:rPr>
          <w:rFonts w:cs="Arial"/>
          <w:szCs w:val="24"/>
        </w:rPr>
        <w:tab/>
        <w:t>Leadership and responsibility</w:t>
      </w:r>
    </w:p>
    <w:p w14:paraId="7C074568" w14:textId="77777777" w:rsidR="00473994" w:rsidRPr="00EE3720" w:rsidRDefault="00B17DFC" w:rsidP="00974E09">
      <w:pPr>
        <w:widowControl/>
        <w:overflowPunct/>
        <w:autoSpaceDE/>
        <w:autoSpaceDN/>
        <w:adjustRightInd/>
        <w:spacing w:after="120" w:line="259" w:lineRule="auto"/>
        <w:textAlignment w:val="auto"/>
        <w:rPr>
          <w:rFonts w:cs="Arial"/>
          <w:szCs w:val="24"/>
        </w:rPr>
      </w:pPr>
      <w:r w:rsidRPr="00AE5E46">
        <w:rPr>
          <w:rFonts w:cs="Arial"/>
          <w:szCs w:val="24"/>
        </w:rPr>
        <w:t xml:space="preserve">See </w:t>
      </w:r>
      <w:r w:rsidR="00AE5E46">
        <w:rPr>
          <w:rFonts w:cs="Arial"/>
          <w:szCs w:val="24"/>
        </w:rPr>
        <w:t>separate</w:t>
      </w:r>
      <w:r w:rsidRPr="00AE5E46">
        <w:rPr>
          <w:rFonts w:cs="Arial"/>
          <w:szCs w:val="24"/>
        </w:rPr>
        <w:t xml:space="preserve"> </w:t>
      </w:r>
      <w:r w:rsidR="0040239A" w:rsidRPr="00AE5E46">
        <w:rPr>
          <w:rFonts w:cs="Arial"/>
          <w:szCs w:val="24"/>
        </w:rPr>
        <w:t>Bradford Pathways documentation</w:t>
      </w:r>
      <w:r w:rsidR="0040239A">
        <w:rPr>
          <w:rFonts w:cs="Arial"/>
          <w:szCs w:val="24"/>
        </w:rPr>
        <w:t xml:space="preserve"> </w:t>
      </w:r>
    </w:p>
    <w:p w14:paraId="3DFE8FC2" w14:textId="77777777" w:rsidR="00766891" w:rsidRPr="00766891" w:rsidRDefault="00FB71E7" w:rsidP="00974E09">
      <w:pPr>
        <w:widowControl/>
        <w:overflowPunct/>
        <w:autoSpaceDE/>
        <w:autoSpaceDN/>
        <w:adjustRightInd/>
        <w:spacing w:after="120" w:line="259" w:lineRule="auto"/>
        <w:textAlignment w:val="auto"/>
        <w:rPr>
          <w:rFonts w:cs="Arial"/>
          <w:b/>
          <w:color w:val="CC3300"/>
          <w:szCs w:val="24"/>
        </w:rPr>
      </w:pPr>
      <w:r>
        <w:rPr>
          <w:rFonts w:cs="Arial"/>
          <w:b/>
          <w:color w:val="CC3300"/>
          <w:szCs w:val="24"/>
        </w:rPr>
        <w:lastRenderedPageBreak/>
        <w:t>ACTIVITY GUIDE</w:t>
      </w:r>
      <w:r w:rsidR="00766891">
        <w:rPr>
          <w:rFonts w:cs="Arial"/>
          <w:b/>
          <w:color w:val="CC3300"/>
          <w:szCs w:val="24"/>
        </w:rPr>
        <w:t xml:space="preserve"> (listing providers who can deliver ELS activity) </w:t>
      </w:r>
    </w:p>
    <w:p w14:paraId="69DDCB62" w14:textId="77777777" w:rsidR="00766891" w:rsidRPr="00683DC4" w:rsidRDefault="00766891" w:rsidP="00974E09">
      <w:pPr>
        <w:widowControl/>
        <w:overflowPunct/>
        <w:autoSpaceDE/>
        <w:autoSpaceDN/>
        <w:adjustRightInd/>
        <w:spacing w:after="120" w:line="259" w:lineRule="auto"/>
        <w:textAlignment w:val="auto"/>
        <w:rPr>
          <w:rFonts w:cs="Arial"/>
          <w:szCs w:val="24"/>
        </w:rPr>
      </w:pPr>
      <w:r>
        <w:rPr>
          <w:rFonts w:cs="Arial"/>
          <w:szCs w:val="24"/>
        </w:rPr>
        <w:t>T</w:t>
      </w:r>
      <w:r w:rsidRPr="00766891">
        <w:rPr>
          <w:rFonts w:cs="Arial"/>
          <w:szCs w:val="24"/>
        </w:rPr>
        <w:t>o support and enable schools</w:t>
      </w:r>
      <w:r>
        <w:rPr>
          <w:rFonts w:cs="Arial"/>
          <w:szCs w:val="24"/>
        </w:rPr>
        <w:t>/colleges</w:t>
      </w:r>
      <w:r w:rsidRPr="00766891">
        <w:rPr>
          <w:rFonts w:cs="Arial"/>
          <w:szCs w:val="24"/>
        </w:rPr>
        <w:t xml:space="preserve"> to have a comp</w:t>
      </w:r>
      <w:r>
        <w:rPr>
          <w:rFonts w:cs="Arial"/>
          <w:szCs w:val="24"/>
        </w:rPr>
        <w:t>rehensive offer the O</w:t>
      </w:r>
      <w:r w:rsidR="00DB7496">
        <w:rPr>
          <w:rFonts w:cs="Arial"/>
          <w:szCs w:val="24"/>
        </w:rPr>
        <w:t xml:space="preserve">pportunity </w:t>
      </w:r>
      <w:r>
        <w:rPr>
          <w:rFonts w:cs="Arial"/>
          <w:szCs w:val="24"/>
        </w:rPr>
        <w:t>A</w:t>
      </w:r>
      <w:r w:rsidR="00DB7496">
        <w:rPr>
          <w:rFonts w:cs="Arial"/>
          <w:szCs w:val="24"/>
        </w:rPr>
        <w:t>rea</w:t>
      </w:r>
      <w:r>
        <w:rPr>
          <w:rFonts w:cs="Arial"/>
          <w:szCs w:val="24"/>
        </w:rPr>
        <w:t xml:space="preserve"> team have made</w:t>
      </w:r>
      <w:r w:rsidRPr="00766891">
        <w:rPr>
          <w:rFonts w:cs="Arial"/>
          <w:szCs w:val="24"/>
        </w:rPr>
        <w:t xml:space="preserve"> available an ‘Activity Guide’ which list</w:t>
      </w:r>
      <w:r>
        <w:rPr>
          <w:rFonts w:cs="Arial"/>
          <w:szCs w:val="24"/>
        </w:rPr>
        <w:t>s</w:t>
      </w:r>
      <w:r w:rsidRPr="00766891">
        <w:rPr>
          <w:rFonts w:cs="Arial"/>
          <w:szCs w:val="24"/>
        </w:rPr>
        <w:t xml:space="preserve"> providers that can provide a wide range of extra curricular activity</w:t>
      </w:r>
      <w:r>
        <w:rPr>
          <w:rFonts w:cs="Arial"/>
          <w:szCs w:val="24"/>
        </w:rPr>
        <w:t xml:space="preserve"> in accordance with the guidance</w:t>
      </w:r>
      <w:r w:rsidRPr="00766891">
        <w:rPr>
          <w:rFonts w:cs="Arial"/>
          <w:szCs w:val="24"/>
        </w:rPr>
        <w:t xml:space="preserve">.  This guide is not exhaustive and </w:t>
      </w:r>
      <w:r w:rsidRPr="00B009B0">
        <w:rPr>
          <w:rFonts w:cs="Arial"/>
          <w:szCs w:val="24"/>
          <w:u w:val="single"/>
        </w:rPr>
        <w:t>schools</w:t>
      </w:r>
      <w:r w:rsidR="00B009B0">
        <w:rPr>
          <w:rFonts w:cs="Arial"/>
          <w:szCs w:val="24"/>
          <w:u w:val="single"/>
        </w:rPr>
        <w:t>/coll</w:t>
      </w:r>
      <w:r w:rsidR="00AE5E46">
        <w:rPr>
          <w:rFonts w:cs="Arial"/>
          <w:szCs w:val="24"/>
          <w:u w:val="single"/>
        </w:rPr>
        <w:t>e</w:t>
      </w:r>
      <w:r w:rsidR="00B009B0">
        <w:rPr>
          <w:rFonts w:cs="Arial"/>
          <w:szCs w:val="24"/>
          <w:u w:val="single"/>
        </w:rPr>
        <w:t>ges</w:t>
      </w:r>
      <w:r w:rsidRPr="00B009B0">
        <w:rPr>
          <w:rFonts w:cs="Arial"/>
          <w:szCs w:val="24"/>
          <w:u w:val="single"/>
        </w:rPr>
        <w:t xml:space="preserve"> are not limited to making purchases from it</w:t>
      </w:r>
      <w:r w:rsidRPr="00766891">
        <w:rPr>
          <w:rFonts w:cs="Arial"/>
          <w:szCs w:val="24"/>
        </w:rPr>
        <w:t>, it serves to assist schools</w:t>
      </w:r>
      <w:r w:rsidR="00B009B0">
        <w:rPr>
          <w:rFonts w:cs="Arial"/>
          <w:szCs w:val="24"/>
        </w:rPr>
        <w:t>/colleges</w:t>
      </w:r>
      <w:r w:rsidRPr="00766891">
        <w:rPr>
          <w:rFonts w:cs="Arial"/>
          <w:szCs w:val="24"/>
        </w:rPr>
        <w:t xml:space="preserve"> to make an informed choice and the providers listed state their provision meets the Pathway Essentials of the Bradford Pathways Framework.</w:t>
      </w:r>
    </w:p>
    <w:p w14:paraId="7CD05A7F" w14:textId="77777777" w:rsidR="00612F59" w:rsidRPr="001B25E6" w:rsidRDefault="00AE5E46" w:rsidP="00683DC4">
      <w:pPr>
        <w:widowControl/>
        <w:overflowPunct/>
        <w:autoSpaceDE/>
        <w:autoSpaceDN/>
        <w:adjustRightInd/>
        <w:spacing w:after="120" w:line="259" w:lineRule="auto"/>
        <w:textAlignment w:val="auto"/>
        <w:rPr>
          <w:rFonts w:cs="Arial"/>
          <w:szCs w:val="24"/>
        </w:rPr>
      </w:pPr>
      <w:r>
        <w:rPr>
          <w:rFonts w:cs="Arial"/>
          <w:szCs w:val="24"/>
        </w:rPr>
        <w:t>See Separate ‘</w:t>
      </w:r>
      <w:r w:rsidR="001B25E6">
        <w:rPr>
          <w:rFonts w:cs="Arial"/>
          <w:szCs w:val="24"/>
        </w:rPr>
        <w:t>Activity Guide</w:t>
      </w:r>
      <w:r>
        <w:rPr>
          <w:rFonts w:cs="Arial"/>
          <w:szCs w:val="24"/>
        </w:rPr>
        <w:t>’</w:t>
      </w:r>
      <w:r w:rsidR="001B25E6">
        <w:rPr>
          <w:rFonts w:cs="Arial"/>
          <w:szCs w:val="24"/>
        </w:rPr>
        <w:t xml:space="preserve"> </w:t>
      </w:r>
    </w:p>
    <w:p w14:paraId="602CA98E" w14:textId="77777777" w:rsidR="00280901" w:rsidRPr="005B216B" w:rsidRDefault="00FB71E7" w:rsidP="00683DC4">
      <w:pPr>
        <w:widowControl/>
        <w:overflowPunct/>
        <w:autoSpaceDE/>
        <w:autoSpaceDN/>
        <w:adjustRightInd/>
        <w:spacing w:after="120" w:line="259" w:lineRule="auto"/>
        <w:textAlignment w:val="auto"/>
        <w:rPr>
          <w:rFonts w:cs="Arial"/>
          <w:b/>
          <w:color w:val="CC3300"/>
          <w:szCs w:val="24"/>
        </w:rPr>
      </w:pPr>
      <w:r>
        <w:rPr>
          <w:rFonts w:cs="Arial"/>
          <w:b/>
          <w:color w:val="CC3300"/>
          <w:szCs w:val="24"/>
        </w:rPr>
        <w:t>GRANT ALLOCATIONS</w:t>
      </w:r>
    </w:p>
    <w:p w14:paraId="2C718A53" w14:textId="77777777" w:rsidR="004F18C9" w:rsidRDefault="004F18C9" w:rsidP="000D6B00">
      <w:pPr>
        <w:widowControl/>
        <w:overflowPunct/>
        <w:autoSpaceDE/>
        <w:autoSpaceDN/>
        <w:adjustRightInd/>
        <w:spacing w:after="120" w:line="259" w:lineRule="auto"/>
        <w:textAlignment w:val="auto"/>
        <w:rPr>
          <w:rFonts w:cs="Arial"/>
          <w:szCs w:val="24"/>
        </w:rPr>
      </w:pPr>
      <w:r w:rsidRPr="004F18C9">
        <w:rPr>
          <w:rFonts w:cs="Arial"/>
          <w:szCs w:val="24"/>
        </w:rPr>
        <w:t>Nationally, the Essential Life</w:t>
      </w:r>
      <w:r>
        <w:rPr>
          <w:rFonts w:cs="Arial"/>
          <w:szCs w:val="24"/>
        </w:rPr>
        <w:t xml:space="preserve"> Skills (ELS) Programme has £22m</w:t>
      </w:r>
      <w:r w:rsidRPr="004F18C9">
        <w:rPr>
          <w:rFonts w:cs="Arial"/>
          <w:szCs w:val="24"/>
        </w:rPr>
        <w:t xml:space="preserve"> allocated across 12 Opportunity Areas (OAs). This money is allocated proportionally to each OA based on pupil numbers.</w:t>
      </w:r>
    </w:p>
    <w:p w14:paraId="1AD44E8C" w14:textId="77777777" w:rsidR="000D6B00" w:rsidRPr="000D6B00" w:rsidRDefault="004F18C9" w:rsidP="000D6B00">
      <w:pPr>
        <w:widowControl/>
        <w:overflowPunct/>
        <w:autoSpaceDE/>
        <w:autoSpaceDN/>
        <w:adjustRightInd/>
        <w:spacing w:after="120" w:line="259" w:lineRule="auto"/>
        <w:textAlignment w:val="auto"/>
        <w:rPr>
          <w:rFonts w:cs="Arial"/>
          <w:szCs w:val="24"/>
        </w:rPr>
      </w:pPr>
      <w:r>
        <w:rPr>
          <w:rFonts w:cs="Arial"/>
          <w:szCs w:val="24"/>
        </w:rPr>
        <w:t>In Bradford e</w:t>
      </w:r>
      <w:r w:rsidR="000D6B00" w:rsidRPr="000D6B00">
        <w:rPr>
          <w:rFonts w:cs="Arial"/>
          <w:szCs w:val="24"/>
        </w:rPr>
        <w:t xml:space="preserve">ach phase (primary, secondary and post-16) is allocated a pot of funding based on pupil numbers. So as 56% of Bradford’s pupils are in primaries, the primary pot receives 56% of funding. </w:t>
      </w:r>
    </w:p>
    <w:p w14:paraId="5DD613C5"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D6B00">
        <w:rPr>
          <w:rFonts w:cs="Arial"/>
          <w:b/>
          <w:szCs w:val="24"/>
        </w:rPr>
        <w:t>4-16</w:t>
      </w:r>
      <w:r w:rsidRPr="000D6B00">
        <w:rPr>
          <w:rFonts w:cs="Arial"/>
          <w:szCs w:val="24"/>
        </w:rPr>
        <w:t xml:space="preserve"> – per pupil funding: Primary and secondary pots are then divided by the number of pupil premium pupils in those phases, giving a per pupil amount</w:t>
      </w:r>
      <w:r>
        <w:rPr>
          <w:rFonts w:cs="Arial"/>
          <w:szCs w:val="24"/>
        </w:rPr>
        <w:t xml:space="preserve"> for each pupil premium student</w:t>
      </w:r>
      <w:r w:rsidRPr="000D6B00">
        <w:rPr>
          <w:rFonts w:cs="Arial"/>
          <w:szCs w:val="24"/>
        </w:rPr>
        <w:t xml:space="preserve">. Each school will receive an amount of funding based on its number of pupil premium pupils. </w:t>
      </w:r>
    </w:p>
    <w:p w14:paraId="78C14E45"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A3320">
        <w:rPr>
          <w:rFonts w:cs="Arial"/>
          <w:b/>
          <w:szCs w:val="24"/>
        </w:rPr>
        <w:t>16-18</w:t>
      </w:r>
      <w:r w:rsidRPr="000D6B00">
        <w:rPr>
          <w:rFonts w:cs="Arial"/>
          <w:szCs w:val="24"/>
        </w:rPr>
        <w:t xml:space="preserve"> funding: There is no published student disadvantage data for post-16 institutions. The 16-18 pot is allocated to institutions along the same proportions as ESFA’s disadvantaged block funding. So if a Bradford post-16 institution received 5% of Bradford’s post-16 disadvantaged funding, it will receive 5% of the ELS fund. </w:t>
      </w:r>
    </w:p>
    <w:p w14:paraId="2AE4A7E0"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A3320">
        <w:rPr>
          <w:rFonts w:cs="Arial"/>
          <w:b/>
          <w:szCs w:val="24"/>
        </w:rPr>
        <w:t>SEN and PRU</w:t>
      </w:r>
      <w:r w:rsidRPr="000D6B00">
        <w:rPr>
          <w:rFonts w:cs="Arial"/>
          <w:szCs w:val="24"/>
        </w:rPr>
        <w:t xml:space="preserve"> students are funded for every pupil, not just for disadvantaged pupils. They are calculated as part of the secondary pot. </w:t>
      </w:r>
    </w:p>
    <w:p w14:paraId="21090B20" w14:textId="77777777" w:rsidR="000D6B00" w:rsidRPr="000D6B00" w:rsidRDefault="000D6B00" w:rsidP="000D6B00">
      <w:pPr>
        <w:widowControl/>
        <w:overflowPunct/>
        <w:autoSpaceDE/>
        <w:autoSpaceDN/>
        <w:adjustRightInd/>
        <w:spacing w:after="120" w:line="259" w:lineRule="auto"/>
        <w:textAlignment w:val="auto"/>
        <w:rPr>
          <w:rFonts w:cs="Arial"/>
          <w:szCs w:val="24"/>
        </w:rPr>
      </w:pPr>
      <w:r w:rsidRPr="000D6B00">
        <w:rPr>
          <w:rFonts w:cs="Arial"/>
          <w:szCs w:val="24"/>
        </w:rPr>
        <w:t xml:space="preserve">Minimum payment: If any school would receive less than £2500 through the per-pupil method, they are allocated £2500 instead. </w:t>
      </w:r>
    </w:p>
    <w:p w14:paraId="72FCA0CA" w14:textId="77777777" w:rsidR="003550D2" w:rsidRDefault="000D6B00" w:rsidP="000D6B00">
      <w:pPr>
        <w:widowControl/>
        <w:overflowPunct/>
        <w:autoSpaceDE/>
        <w:autoSpaceDN/>
        <w:adjustRightInd/>
        <w:spacing w:after="120" w:line="259" w:lineRule="auto"/>
        <w:textAlignment w:val="auto"/>
        <w:rPr>
          <w:rFonts w:cs="Arial"/>
          <w:szCs w:val="24"/>
        </w:rPr>
      </w:pPr>
      <w:r w:rsidRPr="000D6B00">
        <w:rPr>
          <w:rFonts w:cs="Arial"/>
          <w:szCs w:val="24"/>
        </w:rPr>
        <w:t>Yearly allocations: All fundin</w:t>
      </w:r>
      <w:r>
        <w:rPr>
          <w:rFonts w:cs="Arial"/>
          <w:szCs w:val="24"/>
        </w:rPr>
        <w:t xml:space="preserve">g will be split into two allocations </w:t>
      </w:r>
      <w:r w:rsidRPr="000D6B00">
        <w:rPr>
          <w:rFonts w:cs="Arial"/>
          <w:szCs w:val="24"/>
        </w:rPr>
        <w:t>to schools.</w:t>
      </w:r>
    </w:p>
    <w:p w14:paraId="60B1613D" w14:textId="77777777" w:rsidR="00FB71E7" w:rsidRPr="00FB71E7" w:rsidRDefault="00FB71E7" w:rsidP="000D6B00">
      <w:pPr>
        <w:widowControl/>
        <w:overflowPunct/>
        <w:autoSpaceDE/>
        <w:autoSpaceDN/>
        <w:adjustRightInd/>
        <w:spacing w:after="120" w:line="259" w:lineRule="auto"/>
        <w:textAlignment w:val="auto"/>
        <w:rPr>
          <w:rFonts w:cs="Arial"/>
          <w:szCs w:val="24"/>
        </w:rPr>
      </w:pPr>
    </w:p>
    <w:p w14:paraId="0FEC44BE" w14:textId="77777777" w:rsidR="00637679" w:rsidRDefault="00FB71E7" w:rsidP="000D6B00">
      <w:pPr>
        <w:widowControl/>
        <w:overflowPunct/>
        <w:autoSpaceDE/>
        <w:autoSpaceDN/>
        <w:adjustRightInd/>
        <w:spacing w:after="120" w:line="259" w:lineRule="auto"/>
        <w:textAlignment w:val="auto"/>
        <w:rPr>
          <w:rFonts w:cs="Arial"/>
          <w:b/>
          <w:color w:val="CC3300"/>
          <w:szCs w:val="24"/>
        </w:rPr>
      </w:pPr>
      <w:r>
        <w:rPr>
          <w:rFonts w:cs="Arial"/>
          <w:b/>
          <w:color w:val="CC3300"/>
          <w:szCs w:val="24"/>
        </w:rPr>
        <w:t>FUNDING PERIOD</w:t>
      </w:r>
    </w:p>
    <w:p w14:paraId="7615EFDB" w14:textId="77777777" w:rsidR="00686150" w:rsidRDefault="00637679" w:rsidP="000D6B00">
      <w:pPr>
        <w:widowControl/>
        <w:overflowPunct/>
        <w:autoSpaceDE/>
        <w:autoSpaceDN/>
        <w:adjustRightInd/>
        <w:spacing w:after="120" w:line="259" w:lineRule="auto"/>
        <w:textAlignment w:val="auto"/>
        <w:rPr>
          <w:rFonts w:cs="Arial"/>
          <w:szCs w:val="24"/>
        </w:rPr>
      </w:pPr>
      <w:r>
        <w:rPr>
          <w:rFonts w:cs="Arial"/>
          <w:b/>
          <w:szCs w:val="24"/>
        </w:rPr>
        <w:t xml:space="preserve">Year 1 – </w:t>
      </w:r>
      <w:r w:rsidRPr="00637679">
        <w:rPr>
          <w:rFonts w:cs="Arial"/>
          <w:szCs w:val="24"/>
        </w:rPr>
        <w:t>Activity to run from April 2018 – December 2018</w:t>
      </w:r>
      <w:r w:rsidR="00E54770">
        <w:rPr>
          <w:rFonts w:cs="Arial"/>
          <w:szCs w:val="24"/>
        </w:rPr>
        <w:t xml:space="preserve"> </w:t>
      </w:r>
    </w:p>
    <w:p w14:paraId="429FA5A9" w14:textId="77777777" w:rsidR="00637679" w:rsidRPr="00637679" w:rsidRDefault="00E54770" w:rsidP="000D6B00">
      <w:pPr>
        <w:widowControl/>
        <w:overflowPunct/>
        <w:autoSpaceDE/>
        <w:autoSpaceDN/>
        <w:adjustRightInd/>
        <w:spacing w:after="120" w:line="259" w:lineRule="auto"/>
        <w:textAlignment w:val="auto"/>
        <w:rPr>
          <w:rFonts w:cs="Arial"/>
          <w:szCs w:val="24"/>
        </w:rPr>
      </w:pPr>
      <w:r>
        <w:rPr>
          <w:rFonts w:cs="Arial"/>
          <w:szCs w:val="24"/>
        </w:rPr>
        <w:t>(Summer and Autumn terms)</w:t>
      </w:r>
    </w:p>
    <w:p w14:paraId="01A31D0A" w14:textId="77777777" w:rsidR="00686150" w:rsidRDefault="00637679" w:rsidP="000D6B00">
      <w:pPr>
        <w:widowControl/>
        <w:overflowPunct/>
        <w:autoSpaceDE/>
        <w:autoSpaceDN/>
        <w:adjustRightInd/>
        <w:spacing w:after="120" w:line="259" w:lineRule="auto"/>
        <w:textAlignment w:val="auto"/>
        <w:rPr>
          <w:rFonts w:cs="Arial"/>
          <w:szCs w:val="24"/>
        </w:rPr>
      </w:pPr>
      <w:r>
        <w:rPr>
          <w:rFonts w:cs="Arial"/>
          <w:b/>
          <w:szCs w:val="24"/>
        </w:rPr>
        <w:t xml:space="preserve">Year 2 – </w:t>
      </w:r>
      <w:r w:rsidRPr="00637679">
        <w:rPr>
          <w:rFonts w:cs="Arial"/>
          <w:szCs w:val="24"/>
        </w:rPr>
        <w:t>Activity to run from January 2019 – end of August 2019</w:t>
      </w:r>
    </w:p>
    <w:p w14:paraId="699DB789" w14:textId="77777777" w:rsidR="00637679" w:rsidRDefault="00E54770" w:rsidP="000D6B00">
      <w:pPr>
        <w:widowControl/>
        <w:overflowPunct/>
        <w:autoSpaceDE/>
        <w:autoSpaceDN/>
        <w:adjustRightInd/>
        <w:spacing w:after="120" w:line="259" w:lineRule="auto"/>
        <w:textAlignment w:val="auto"/>
        <w:rPr>
          <w:rFonts w:cs="Arial"/>
          <w:b/>
          <w:szCs w:val="24"/>
        </w:rPr>
      </w:pPr>
      <w:r>
        <w:rPr>
          <w:rFonts w:cs="Arial"/>
          <w:szCs w:val="24"/>
        </w:rPr>
        <w:t>(Spring and Summer terms)</w:t>
      </w:r>
    </w:p>
    <w:p w14:paraId="6296F7BB" w14:textId="77777777" w:rsidR="00E77532" w:rsidRDefault="00637679" w:rsidP="000D6B00">
      <w:pPr>
        <w:widowControl/>
        <w:overflowPunct/>
        <w:autoSpaceDE/>
        <w:autoSpaceDN/>
        <w:adjustRightInd/>
        <w:spacing w:after="120" w:line="259" w:lineRule="auto"/>
        <w:textAlignment w:val="auto"/>
        <w:rPr>
          <w:rFonts w:cs="Arial"/>
          <w:szCs w:val="24"/>
        </w:rPr>
      </w:pPr>
      <w:r w:rsidRPr="00D3794A">
        <w:rPr>
          <w:rFonts w:cs="Arial"/>
          <w:b/>
          <w:szCs w:val="24"/>
        </w:rPr>
        <w:t>Year 3</w:t>
      </w:r>
      <w:r>
        <w:rPr>
          <w:rFonts w:cs="Arial"/>
          <w:b/>
          <w:szCs w:val="24"/>
        </w:rPr>
        <w:t xml:space="preserve">  - </w:t>
      </w:r>
      <w:r w:rsidRPr="00637679">
        <w:rPr>
          <w:rFonts w:cs="Arial"/>
          <w:szCs w:val="24"/>
        </w:rPr>
        <w:t>Sustainability options to be explored beyond August 2019</w:t>
      </w:r>
    </w:p>
    <w:p w14:paraId="54AABAFE" w14:textId="77777777" w:rsidR="00FB71E7" w:rsidRDefault="00FB71E7" w:rsidP="000D6B00">
      <w:pPr>
        <w:widowControl/>
        <w:overflowPunct/>
        <w:autoSpaceDE/>
        <w:autoSpaceDN/>
        <w:adjustRightInd/>
        <w:spacing w:after="120" w:line="259" w:lineRule="auto"/>
        <w:textAlignment w:val="auto"/>
        <w:rPr>
          <w:rFonts w:cs="Arial"/>
          <w:szCs w:val="24"/>
        </w:rPr>
      </w:pPr>
    </w:p>
    <w:p w14:paraId="34D477FE" w14:textId="77777777" w:rsidR="00382EEF" w:rsidRDefault="00382EEF" w:rsidP="000D6B00">
      <w:pPr>
        <w:widowControl/>
        <w:overflowPunct/>
        <w:autoSpaceDE/>
        <w:autoSpaceDN/>
        <w:adjustRightInd/>
        <w:spacing w:after="120" w:line="259" w:lineRule="auto"/>
        <w:textAlignment w:val="auto"/>
        <w:rPr>
          <w:rFonts w:cs="Arial"/>
          <w:b/>
          <w:color w:val="CC3300"/>
          <w:szCs w:val="24"/>
        </w:rPr>
      </w:pPr>
    </w:p>
    <w:p w14:paraId="560C1D52" w14:textId="77777777" w:rsidR="00525F49" w:rsidRDefault="00525F49" w:rsidP="000D6B00">
      <w:pPr>
        <w:widowControl/>
        <w:overflowPunct/>
        <w:autoSpaceDE/>
        <w:autoSpaceDN/>
        <w:adjustRightInd/>
        <w:spacing w:after="120" w:line="259" w:lineRule="auto"/>
        <w:textAlignment w:val="auto"/>
        <w:rPr>
          <w:rFonts w:cs="Arial"/>
          <w:b/>
          <w:color w:val="CC3300"/>
          <w:szCs w:val="24"/>
        </w:rPr>
      </w:pPr>
    </w:p>
    <w:p w14:paraId="29CDA8A9" w14:textId="77777777" w:rsidR="00E77532" w:rsidRPr="00246BAA" w:rsidRDefault="00FB71E7" w:rsidP="000D6B00">
      <w:pPr>
        <w:widowControl/>
        <w:overflowPunct/>
        <w:autoSpaceDE/>
        <w:autoSpaceDN/>
        <w:adjustRightInd/>
        <w:spacing w:after="120" w:line="259" w:lineRule="auto"/>
        <w:textAlignment w:val="auto"/>
        <w:rPr>
          <w:rFonts w:cs="Arial"/>
          <w:b/>
          <w:color w:val="CC3300"/>
          <w:szCs w:val="24"/>
        </w:rPr>
      </w:pPr>
      <w:r>
        <w:rPr>
          <w:rFonts w:cs="Arial"/>
          <w:b/>
          <w:color w:val="CC3300"/>
          <w:szCs w:val="24"/>
        </w:rPr>
        <w:lastRenderedPageBreak/>
        <w:t xml:space="preserve">GRANT FUNDING CRITERIA </w:t>
      </w:r>
    </w:p>
    <w:p w14:paraId="51CC1503" w14:textId="77777777" w:rsidR="00B319B0" w:rsidRPr="00E77532" w:rsidRDefault="00E77532" w:rsidP="00E77532">
      <w:pPr>
        <w:widowControl/>
        <w:overflowPunct/>
        <w:autoSpaceDE/>
        <w:autoSpaceDN/>
        <w:adjustRightInd/>
        <w:spacing w:after="120" w:line="259" w:lineRule="auto"/>
        <w:textAlignment w:val="auto"/>
        <w:rPr>
          <w:rFonts w:cs="Arial"/>
          <w:szCs w:val="24"/>
        </w:rPr>
      </w:pPr>
      <w:r>
        <w:rPr>
          <w:rFonts w:cs="Arial"/>
          <w:szCs w:val="24"/>
        </w:rPr>
        <w:t xml:space="preserve">In order to ‘draw down’ your grant allocation schools and colleges are </w:t>
      </w:r>
      <w:r w:rsidR="00614AAE">
        <w:rPr>
          <w:rFonts w:cs="Arial"/>
          <w:szCs w:val="24"/>
        </w:rPr>
        <w:t>required</w:t>
      </w:r>
      <w:r>
        <w:rPr>
          <w:rFonts w:cs="Arial"/>
          <w:szCs w:val="24"/>
        </w:rPr>
        <w:t xml:space="preserve"> to complete an application form outlining proposed activity. All applications must take into consideration </w:t>
      </w:r>
      <w:r w:rsidR="00B319B0">
        <w:rPr>
          <w:rFonts w:cs="Arial"/>
          <w:szCs w:val="24"/>
        </w:rPr>
        <w:t>the following criteria;</w:t>
      </w:r>
    </w:p>
    <w:p w14:paraId="1D4F0815" w14:textId="77777777" w:rsidR="00382EEF" w:rsidRPr="00382EEF" w:rsidRDefault="00382EEF" w:rsidP="00B16EBE">
      <w:pPr>
        <w:pStyle w:val="Header"/>
        <w:widowControl/>
        <w:numPr>
          <w:ilvl w:val="0"/>
          <w:numId w:val="5"/>
        </w:numPr>
        <w:overflowPunct/>
        <w:autoSpaceDE/>
        <w:autoSpaceDN/>
        <w:adjustRightInd/>
        <w:spacing w:after="120" w:line="259" w:lineRule="auto"/>
        <w:textAlignment w:val="auto"/>
        <w:rPr>
          <w:rFonts w:cs="Arial"/>
          <w:szCs w:val="24"/>
        </w:rPr>
      </w:pPr>
      <w:bookmarkStart w:id="0" w:name="_Ref506216166"/>
      <w:r>
        <w:t xml:space="preserve">Funding must support new or significantly extended activity; it cannot be used to replace current funding for any </w:t>
      </w:r>
      <w:proofErr w:type="spellStart"/>
      <w:r>
        <w:t>ongoing</w:t>
      </w:r>
      <w:proofErr w:type="spellEnd"/>
      <w:r>
        <w:t xml:space="preserve"> or planned activity that is already taking place in schools.</w:t>
      </w:r>
    </w:p>
    <w:p w14:paraId="7BF5C7FF" w14:textId="77777777" w:rsidR="00B319B0" w:rsidRP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Schools</w:t>
      </w:r>
      <w:r w:rsidR="00B319B0">
        <w:rPr>
          <w:rFonts w:cs="Arial"/>
          <w:szCs w:val="24"/>
        </w:rPr>
        <w:t>/colleges</w:t>
      </w:r>
      <w:r w:rsidRPr="00B319B0">
        <w:rPr>
          <w:rFonts w:cs="Arial"/>
          <w:szCs w:val="24"/>
        </w:rPr>
        <w:t xml:space="preserve"> must ensure mechanisms and time for pupils to reflect upon</w:t>
      </w:r>
      <w:r w:rsidR="00B319B0" w:rsidRPr="00B319B0">
        <w:rPr>
          <w:rFonts w:cs="Arial"/>
          <w:szCs w:val="24"/>
        </w:rPr>
        <w:t xml:space="preserve"> and record their achievements.</w:t>
      </w:r>
      <w:bookmarkEnd w:id="0"/>
    </w:p>
    <w:p w14:paraId="1F066E96" w14:textId="77777777" w:rsid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Activities must be delivered out of usual lesson time – this could include during lunch, before or after school</w:t>
      </w:r>
      <w:r w:rsidR="00B319B0">
        <w:rPr>
          <w:rFonts w:cs="Arial"/>
          <w:szCs w:val="24"/>
        </w:rPr>
        <w:t>/college</w:t>
      </w:r>
      <w:r w:rsidRPr="00B319B0">
        <w:rPr>
          <w:rFonts w:cs="Arial"/>
          <w:szCs w:val="24"/>
        </w:rPr>
        <w:t>.</w:t>
      </w:r>
    </w:p>
    <w:p w14:paraId="54CD282A" w14:textId="77777777" w:rsid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Schools</w:t>
      </w:r>
      <w:r w:rsidR="00B319B0">
        <w:rPr>
          <w:rFonts w:cs="Arial"/>
          <w:szCs w:val="24"/>
        </w:rPr>
        <w:t>/colleges</w:t>
      </w:r>
      <w:r w:rsidRPr="00B319B0">
        <w:rPr>
          <w:rFonts w:cs="Arial"/>
          <w:szCs w:val="24"/>
        </w:rPr>
        <w:t xml:space="preserve"> must target activities towards pupils who would benefit most, and/or who would not otherwise get the opportunity to participate in activities.</w:t>
      </w:r>
    </w:p>
    <w:p w14:paraId="5D8AAB86" w14:textId="77777777" w:rsidR="00B319B0"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Funding can be used to facilitate delivery of activities – e.g. training volunteers or teachers to deliver activities; or equipment for activities. However funding is spent, schools will be required to specify the number of sessions and the participation made possible by the funding</w:t>
      </w:r>
    </w:p>
    <w:p w14:paraId="2BE30C79" w14:textId="77777777" w:rsidR="00BE5ACD"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319B0">
        <w:rPr>
          <w:rFonts w:cs="Arial"/>
          <w:szCs w:val="24"/>
        </w:rPr>
        <w:t>Schools can deliver activities in house, paying for staff time or using volunteers; or they can contract external organisations to deliver activities. The same standards of quality and value for money should be used for in-house or contracted out provision.</w:t>
      </w:r>
    </w:p>
    <w:p w14:paraId="40623ACD" w14:textId="77777777" w:rsidR="00E77532" w:rsidRPr="00BE5ACD"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BE5ACD">
        <w:rPr>
          <w:rFonts w:cs="Arial"/>
          <w:szCs w:val="24"/>
        </w:rPr>
        <w:t>Schools</w:t>
      </w:r>
      <w:r w:rsidR="00BE5ACD">
        <w:rPr>
          <w:rFonts w:cs="Arial"/>
          <w:szCs w:val="24"/>
        </w:rPr>
        <w:t>/Colleges</w:t>
      </w:r>
      <w:r w:rsidRPr="00BE5ACD">
        <w:rPr>
          <w:rFonts w:cs="Arial"/>
          <w:szCs w:val="24"/>
        </w:rPr>
        <w:t xml:space="preserve"> must ensure that activities:</w:t>
      </w:r>
    </w:p>
    <w:p w14:paraId="137690D5" w14:textId="77777777" w:rsidR="00821C01" w:rsidRPr="00821C01"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821C01">
        <w:rPr>
          <w:rFonts w:cs="Arial"/>
          <w:szCs w:val="24"/>
        </w:rPr>
        <w:t>Take place on a regular basis, in most weeks of the term and throughout the school</w:t>
      </w:r>
      <w:r w:rsidR="006A2A93">
        <w:rPr>
          <w:rFonts w:cs="Arial"/>
          <w:szCs w:val="24"/>
        </w:rPr>
        <w:t>/college</w:t>
      </w:r>
      <w:r w:rsidRPr="00821C01">
        <w:rPr>
          <w:rFonts w:cs="Arial"/>
          <w:szCs w:val="24"/>
        </w:rPr>
        <w:t xml:space="preserve"> year where possible. Residential, weekend or holiday activities that take place over a short period can be very useful but should be considered as part of a wider package of regular term-time activities for those pupils involved. Funding for one-off activities which are not part of a long-term programme should be kept to a minimum but may be considered in t</w:t>
      </w:r>
      <w:r w:rsidR="006A2A93">
        <w:rPr>
          <w:rFonts w:cs="Arial"/>
          <w:szCs w:val="24"/>
        </w:rPr>
        <w:t>he first year of funding (until December 2018)</w:t>
      </w:r>
      <w:r w:rsidR="00821C01" w:rsidRPr="00821C01">
        <w:rPr>
          <w:rFonts w:cs="Arial"/>
          <w:szCs w:val="24"/>
        </w:rPr>
        <w:t xml:space="preserve"> </w:t>
      </w:r>
    </w:p>
    <w:p w14:paraId="469F045C"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821C01">
        <w:rPr>
          <w:rFonts w:cs="Arial"/>
          <w:szCs w:val="24"/>
        </w:rPr>
        <w:t>Be targeted to address the needs of pupils</w:t>
      </w:r>
      <w:r w:rsidR="00CD5C52">
        <w:rPr>
          <w:rFonts w:cs="Arial"/>
          <w:szCs w:val="24"/>
        </w:rPr>
        <w:t xml:space="preserve"> including supporting good health and wellbeing</w:t>
      </w:r>
      <w:r w:rsidRPr="00821C01">
        <w:rPr>
          <w:rFonts w:cs="Arial"/>
          <w:szCs w:val="24"/>
        </w:rPr>
        <w:t xml:space="preserve"> </w:t>
      </w:r>
    </w:p>
    <w:p w14:paraId="5D77141D"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Increase the number of children and young people with SEND and non-able bodied pupils involved in activities, both with and without EHC plans</w:t>
      </w:r>
    </w:p>
    <w:p w14:paraId="3C4B7C72"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Provide an activity that goes beyond what could reasonably be expected as part of the standard school day and does not duplicate or act as a substitute for core curriculum teaching</w:t>
      </w:r>
    </w:p>
    <w:p w14:paraId="36F1E813" w14:textId="77777777" w:rsidR="006A2A93"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Activities can be delivered on or off school premises. If delivered off school premises by another provider, then communication and partnership working with the school</w:t>
      </w:r>
      <w:r w:rsidR="006A2A93">
        <w:rPr>
          <w:rFonts w:cs="Arial"/>
          <w:szCs w:val="24"/>
        </w:rPr>
        <w:t>/college</w:t>
      </w:r>
      <w:r w:rsidRPr="006A2A93">
        <w:rPr>
          <w:rFonts w:cs="Arial"/>
          <w:szCs w:val="24"/>
        </w:rPr>
        <w:t xml:space="preserve"> around the needs and progress of pupils is essential.</w:t>
      </w:r>
    </w:p>
    <w:p w14:paraId="7960DF64" w14:textId="77777777" w:rsidR="00FC0C77" w:rsidRDefault="00E77532" w:rsidP="006542F3">
      <w:pPr>
        <w:pStyle w:val="ListParagraph"/>
        <w:widowControl/>
        <w:numPr>
          <w:ilvl w:val="0"/>
          <w:numId w:val="6"/>
        </w:numPr>
        <w:overflowPunct/>
        <w:autoSpaceDE/>
        <w:autoSpaceDN/>
        <w:adjustRightInd/>
        <w:spacing w:after="120" w:line="259" w:lineRule="auto"/>
        <w:textAlignment w:val="auto"/>
        <w:rPr>
          <w:rFonts w:cs="Arial"/>
          <w:szCs w:val="24"/>
        </w:rPr>
      </w:pPr>
      <w:r w:rsidRPr="006A2A93">
        <w:rPr>
          <w:rFonts w:cs="Arial"/>
          <w:szCs w:val="24"/>
        </w:rPr>
        <w:t>Schools</w:t>
      </w:r>
      <w:r w:rsidR="006A2A93">
        <w:rPr>
          <w:rFonts w:cs="Arial"/>
          <w:szCs w:val="24"/>
        </w:rPr>
        <w:t>/Colleges</w:t>
      </w:r>
      <w:r w:rsidRPr="006A2A93">
        <w:rPr>
          <w:rFonts w:cs="Arial"/>
          <w:szCs w:val="24"/>
        </w:rPr>
        <w:t xml:space="preserve"> must ensure that funding is not used for any activity which is already being funded, whether directly or indirectly by HM Government or its agencies</w:t>
      </w:r>
    </w:p>
    <w:p w14:paraId="1466EBE7" w14:textId="77777777" w:rsidR="00FC0C77" w:rsidRDefault="00FC0C77" w:rsidP="00FC0C77">
      <w:pPr>
        <w:pStyle w:val="ListParagraph"/>
        <w:widowControl/>
        <w:overflowPunct/>
        <w:autoSpaceDE/>
        <w:autoSpaceDN/>
        <w:adjustRightInd/>
        <w:spacing w:after="120" w:line="259" w:lineRule="auto"/>
        <w:textAlignment w:val="auto"/>
        <w:rPr>
          <w:rFonts w:cs="Arial"/>
          <w:szCs w:val="24"/>
        </w:rPr>
      </w:pPr>
    </w:p>
    <w:p w14:paraId="4B74B809" w14:textId="77777777" w:rsidR="00E77532" w:rsidRPr="00FC0C77"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FC0C77">
        <w:rPr>
          <w:rFonts w:cs="Arial"/>
          <w:szCs w:val="24"/>
        </w:rPr>
        <w:t>Wherever possible schools should prioritise activities which:</w:t>
      </w:r>
    </w:p>
    <w:p w14:paraId="57C5172C" w14:textId="77777777" w:rsidR="00FC0C77" w:rsidRPr="00FC0C77" w:rsidRDefault="00E77532" w:rsidP="006542F3">
      <w:pPr>
        <w:pStyle w:val="ListParagraph"/>
        <w:widowControl/>
        <w:numPr>
          <w:ilvl w:val="0"/>
          <w:numId w:val="7"/>
        </w:numPr>
        <w:overflowPunct/>
        <w:autoSpaceDE/>
        <w:autoSpaceDN/>
        <w:adjustRightInd/>
        <w:spacing w:after="120" w:line="259" w:lineRule="auto"/>
        <w:textAlignment w:val="auto"/>
        <w:rPr>
          <w:rFonts w:cs="Arial"/>
          <w:szCs w:val="24"/>
        </w:rPr>
      </w:pPr>
      <w:r w:rsidRPr="00FC0C77">
        <w:rPr>
          <w:rFonts w:cs="Arial"/>
          <w:szCs w:val="24"/>
        </w:rPr>
        <w:t>Offer new or significantly extended access to relevant activit</w:t>
      </w:r>
      <w:r w:rsidR="007369FF">
        <w:rPr>
          <w:rFonts w:cs="Arial"/>
          <w:szCs w:val="24"/>
        </w:rPr>
        <w:t>ies for disadvantaged children and young people.</w:t>
      </w:r>
    </w:p>
    <w:p w14:paraId="3F16CE06" w14:textId="77777777" w:rsidR="00094142" w:rsidRDefault="00E77532" w:rsidP="006542F3">
      <w:pPr>
        <w:pStyle w:val="ListParagraph"/>
        <w:widowControl/>
        <w:numPr>
          <w:ilvl w:val="0"/>
          <w:numId w:val="7"/>
        </w:numPr>
        <w:overflowPunct/>
        <w:autoSpaceDE/>
        <w:autoSpaceDN/>
        <w:adjustRightInd/>
        <w:spacing w:after="120" w:line="259" w:lineRule="auto"/>
        <w:textAlignment w:val="auto"/>
        <w:rPr>
          <w:rFonts w:cs="Arial"/>
          <w:szCs w:val="24"/>
        </w:rPr>
      </w:pPr>
      <w:r w:rsidRPr="00FC0C77">
        <w:rPr>
          <w:rFonts w:cs="Arial"/>
          <w:szCs w:val="24"/>
        </w:rPr>
        <w:lastRenderedPageBreak/>
        <w:t>Are financially sustainable beyond the initial funding period. For example, schools</w:t>
      </w:r>
      <w:r w:rsidR="00FC0C77">
        <w:rPr>
          <w:rFonts w:cs="Arial"/>
          <w:szCs w:val="24"/>
        </w:rPr>
        <w:t>/colleges</w:t>
      </w:r>
      <w:r w:rsidRPr="00FC0C77">
        <w:rPr>
          <w:rFonts w:cs="Arial"/>
          <w:szCs w:val="24"/>
        </w:rPr>
        <w:t xml:space="preserve"> may wish to trial interventions that are being considered for support through pupil premium funding; or schools may wish to use funding to train staff or volunteers to deliver activities which could be sustained for little cost after the grant funding has finished.</w:t>
      </w:r>
    </w:p>
    <w:p w14:paraId="68EA8A41" w14:textId="77777777" w:rsidR="00094142" w:rsidRDefault="00094142" w:rsidP="00094142">
      <w:pPr>
        <w:pStyle w:val="ListParagraph"/>
        <w:widowControl/>
        <w:overflowPunct/>
        <w:autoSpaceDE/>
        <w:autoSpaceDN/>
        <w:adjustRightInd/>
        <w:spacing w:after="120" w:line="259" w:lineRule="auto"/>
        <w:textAlignment w:val="auto"/>
        <w:rPr>
          <w:rFonts w:cs="Arial"/>
          <w:szCs w:val="24"/>
        </w:rPr>
      </w:pPr>
    </w:p>
    <w:p w14:paraId="08C6C3CC" w14:textId="77777777" w:rsidR="00E77532" w:rsidRPr="00094142" w:rsidRDefault="00E77532" w:rsidP="006542F3">
      <w:pPr>
        <w:pStyle w:val="ListParagraph"/>
        <w:widowControl/>
        <w:numPr>
          <w:ilvl w:val="0"/>
          <w:numId w:val="5"/>
        </w:numPr>
        <w:overflowPunct/>
        <w:autoSpaceDE/>
        <w:autoSpaceDN/>
        <w:adjustRightInd/>
        <w:spacing w:after="120" w:line="259" w:lineRule="auto"/>
        <w:textAlignment w:val="auto"/>
        <w:rPr>
          <w:rFonts w:cs="Arial"/>
          <w:szCs w:val="24"/>
        </w:rPr>
      </w:pPr>
      <w:r w:rsidRPr="00094142">
        <w:rPr>
          <w:rFonts w:cs="Arial"/>
          <w:szCs w:val="24"/>
        </w:rPr>
        <w:t>In selecting interventions schools must consider:</w:t>
      </w:r>
    </w:p>
    <w:p w14:paraId="4C5216F7" w14:textId="77777777" w:rsidR="00094142" w:rsidRP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Which pupils the a</w:t>
      </w:r>
      <w:r w:rsidR="00094142" w:rsidRPr="00094142">
        <w:rPr>
          <w:rFonts w:cs="Arial"/>
          <w:szCs w:val="24"/>
        </w:rPr>
        <w:t>ctivities are aimed at, and why</w:t>
      </w:r>
    </w:p>
    <w:p w14:paraId="0447E1DE"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Which outcomes the activities are aiming to achieve; what evidence supports this and how the outcome will be monitore</w:t>
      </w:r>
      <w:r w:rsidR="00094142">
        <w:rPr>
          <w:rFonts w:cs="Arial"/>
          <w:szCs w:val="24"/>
        </w:rPr>
        <w:t>d</w:t>
      </w:r>
    </w:p>
    <w:p w14:paraId="54B0B6D9"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Value for money</w:t>
      </w:r>
    </w:p>
    <w:p w14:paraId="1A637B53"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Young people’s views</w:t>
      </w:r>
    </w:p>
    <w:p w14:paraId="757EE67B" w14:textId="77777777" w:rsidR="00094142" w:rsidRDefault="00E77532" w:rsidP="006542F3">
      <w:pPr>
        <w:pStyle w:val="ListParagraph"/>
        <w:widowControl/>
        <w:numPr>
          <w:ilvl w:val="0"/>
          <w:numId w:val="8"/>
        </w:numPr>
        <w:overflowPunct/>
        <w:autoSpaceDE/>
        <w:autoSpaceDN/>
        <w:adjustRightInd/>
        <w:spacing w:after="120" w:line="259" w:lineRule="auto"/>
        <w:textAlignment w:val="auto"/>
        <w:rPr>
          <w:rFonts w:cs="Arial"/>
          <w:szCs w:val="24"/>
        </w:rPr>
      </w:pPr>
      <w:r w:rsidRPr="00094142">
        <w:rPr>
          <w:rFonts w:cs="Arial"/>
          <w:szCs w:val="24"/>
        </w:rPr>
        <w:t>Quality, with particular reference to the ‘pathway essentials’ as part of the Bradford Pathways Framework.</w:t>
      </w:r>
    </w:p>
    <w:p w14:paraId="205CF9E4" w14:textId="77777777" w:rsidR="00094142" w:rsidRDefault="00094142" w:rsidP="00094142">
      <w:pPr>
        <w:pStyle w:val="ListParagraph"/>
        <w:widowControl/>
        <w:overflowPunct/>
        <w:autoSpaceDE/>
        <w:autoSpaceDN/>
        <w:adjustRightInd/>
        <w:spacing w:after="120" w:line="259" w:lineRule="auto"/>
        <w:textAlignment w:val="auto"/>
        <w:rPr>
          <w:rFonts w:cs="Arial"/>
          <w:szCs w:val="24"/>
        </w:rPr>
      </w:pPr>
    </w:p>
    <w:p w14:paraId="29EB6763" w14:textId="77777777" w:rsidR="00094142" w:rsidRPr="00120EA3" w:rsidRDefault="00E77532" w:rsidP="00120EA3">
      <w:pPr>
        <w:pStyle w:val="ListParagraph"/>
        <w:widowControl/>
        <w:numPr>
          <w:ilvl w:val="0"/>
          <w:numId w:val="5"/>
        </w:numPr>
        <w:overflowPunct/>
        <w:autoSpaceDE/>
        <w:autoSpaceDN/>
        <w:adjustRightInd/>
        <w:spacing w:after="120" w:line="259" w:lineRule="auto"/>
        <w:textAlignment w:val="auto"/>
        <w:rPr>
          <w:rFonts w:cs="Arial"/>
          <w:szCs w:val="24"/>
        </w:rPr>
      </w:pPr>
      <w:r w:rsidRPr="00120EA3">
        <w:rPr>
          <w:rFonts w:cs="Arial"/>
          <w:szCs w:val="24"/>
        </w:rPr>
        <w:t>Schools</w:t>
      </w:r>
      <w:r w:rsidR="00094142" w:rsidRPr="00120EA3">
        <w:rPr>
          <w:rFonts w:cs="Arial"/>
          <w:szCs w:val="24"/>
        </w:rPr>
        <w:t>/Colleges</w:t>
      </w:r>
      <w:r w:rsidRPr="00120EA3">
        <w:rPr>
          <w:rFonts w:cs="Arial"/>
          <w:szCs w:val="24"/>
        </w:rPr>
        <w:t xml:space="preserve"> must keep a record of how these factors have been considered, as they may be required to submit this information for audit and/or evaluation purposes.</w:t>
      </w:r>
    </w:p>
    <w:p w14:paraId="46EA0659" w14:textId="77777777" w:rsidR="00094142" w:rsidRDefault="00094142" w:rsidP="00094142">
      <w:pPr>
        <w:pStyle w:val="ListParagraph"/>
        <w:widowControl/>
        <w:overflowPunct/>
        <w:autoSpaceDE/>
        <w:autoSpaceDN/>
        <w:adjustRightInd/>
        <w:spacing w:after="120" w:line="259" w:lineRule="auto"/>
        <w:textAlignment w:val="auto"/>
        <w:rPr>
          <w:rFonts w:cs="Arial"/>
          <w:szCs w:val="24"/>
        </w:rPr>
      </w:pPr>
    </w:p>
    <w:p w14:paraId="1B0265D1" w14:textId="77777777" w:rsidR="00E77532" w:rsidRDefault="007369FF" w:rsidP="00120EA3">
      <w:pPr>
        <w:pStyle w:val="ListParagraph"/>
        <w:widowControl/>
        <w:numPr>
          <w:ilvl w:val="0"/>
          <w:numId w:val="5"/>
        </w:numPr>
        <w:overflowPunct/>
        <w:autoSpaceDE/>
        <w:autoSpaceDN/>
        <w:adjustRightInd/>
        <w:spacing w:after="120" w:line="259" w:lineRule="auto"/>
        <w:textAlignment w:val="auto"/>
        <w:rPr>
          <w:rFonts w:cs="Arial"/>
          <w:szCs w:val="24"/>
        </w:rPr>
      </w:pPr>
      <w:r>
        <w:rPr>
          <w:rFonts w:cs="Arial"/>
          <w:szCs w:val="24"/>
        </w:rPr>
        <w:t>Schools/C</w:t>
      </w:r>
      <w:r w:rsidR="004D0A50" w:rsidRPr="006542F3">
        <w:rPr>
          <w:rFonts w:cs="Arial"/>
          <w:szCs w:val="24"/>
        </w:rPr>
        <w:t>olleges</w:t>
      </w:r>
      <w:r w:rsidR="00E77532" w:rsidRPr="006542F3">
        <w:rPr>
          <w:rFonts w:cs="Arial"/>
          <w:szCs w:val="24"/>
        </w:rPr>
        <w:t xml:space="preserve"> will be required to provide baseline data on existing extra-curricular activities in their schools</w:t>
      </w:r>
      <w:r w:rsidR="004D0A50" w:rsidRPr="006542F3">
        <w:rPr>
          <w:rFonts w:cs="Arial"/>
          <w:szCs w:val="24"/>
        </w:rPr>
        <w:t>/colleges</w:t>
      </w:r>
      <w:r w:rsidR="00E77532" w:rsidRPr="006542F3">
        <w:rPr>
          <w:rFonts w:cs="Arial"/>
          <w:szCs w:val="24"/>
        </w:rPr>
        <w:t>, covering which activities are provided, the duration and frequency of sessions, and the average number of children participating.</w:t>
      </w:r>
    </w:p>
    <w:p w14:paraId="4608C277" w14:textId="77777777" w:rsidR="00A46EC3" w:rsidRPr="00A46EC3" w:rsidRDefault="00A46EC3" w:rsidP="00A46EC3">
      <w:pPr>
        <w:pStyle w:val="ListParagraph"/>
        <w:rPr>
          <w:rFonts w:cs="Arial"/>
          <w:szCs w:val="24"/>
        </w:rPr>
      </w:pPr>
    </w:p>
    <w:p w14:paraId="59192A44" w14:textId="77777777" w:rsidR="00A46EC3" w:rsidRDefault="00A46EC3" w:rsidP="00A46EC3">
      <w:pPr>
        <w:pStyle w:val="ListParagraph"/>
        <w:widowControl/>
        <w:numPr>
          <w:ilvl w:val="0"/>
          <w:numId w:val="5"/>
        </w:numPr>
        <w:overflowPunct/>
        <w:autoSpaceDE/>
        <w:autoSpaceDN/>
        <w:adjustRightInd/>
        <w:spacing w:after="120" w:line="259" w:lineRule="auto"/>
        <w:textAlignment w:val="auto"/>
        <w:rPr>
          <w:rFonts w:cs="Arial"/>
          <w:szCs w:val="24"/>
        </w:rPr>
      </w:pPr>
      <w:r>
        <w:rPr>
          <w:rFonts w:cs="Arial"/>
          <w:szCs w:val="24"/>
        </w:rPr>
        <w:t>ELS funding for Year 2 may</w:t>
      </w:r>
      <w:r w:rsidR="00382EEF">
        <w:rPr>
          <w:rFonts w:cs="Arial"/>
          <w:szCs w:val="24"/>
        </w:rPr>
        <w:t xml:space="preserve"> </w:t>
      </w:r>
      <w:r>
        <w:rPr>
          <w:rFonts w:cs="Arial"/>
          <w:szCs w:val="24"/>
        </w:rPr>
        <w:t xml:space="preserve">be withdrawn </w:t>
      </w:r>
      <w:r w:rsidR="001B6612">
        <w:rPr>
          <w:rFonts w:cs="Arial"/>
          <w:szCs w:val="24"/>
        </w:rPr>
        <w:t>if Year 1 funding is not spent in accordance with the grant criteria of within the terms of the grant agreement.</w:t>
      </w:r>
    </w:p>
    <w:p w14:paraId="35776725" w14:textId="77777777" w:rsidR="00B57401" w:rsidRPr="00B57401" w:rsidRDefault="00B57401" w:rsidP="00B57401">
      <w:pPr>
        <w:pStyle w:val="ListParagraph"/>
        <w:rPr>
          <w:rFonts w:cs="Arial"/>
          <w:szCs w:val="24"/>
        </w:rPr>
      </w:pPr>
    </w:p>
    <w:p w14:paraId="40BCB442" w14:textId="77777777" w:rsidR="00B57401" w:rsidRPr="001C36CC" w:rsidRDefault="00FB71E7" w:rsidP="00B57401">
      <w:pPr>
        <w:widowControl/>
        <w:overflowPunct/>
        <w:autoSpaceDE/>
        <w:autoSpaceDN/>
        <w:adjustRightInd/>
        <w:spacing w:after="160" w:line="259" w:lineRule="auto"/>
        <w:textAlignment w:val="auto"/>
        <w:rPr>
          <w:rFonts w:cs="Arial"/>
          <w:szCs w:val="24"/>
        </w:rPr>
      </w:pPr>
      <w:r>
        <w:rPr>
          <w:rFonts w:cs="Arial"/>
          <w:b/>
          <w:color w:val="CC3300"/>
          <w:szCs w:val="24"/>
        </w:rPr>
        <w:t>MONITORING AND EVALUATION</w:t>
      </w:r>
      <w:r w:rsidR="00382EEF">
        <w:rPr>
          <w:rFonts w:cs="Arial"/>
          <w:b/>
          <w:color w:val="CC3300"/>
          <w:szCs w:val="24"/>
        </w:rPr>
        <w:br/>
      </w:r>
      <w:r w:rsidR="00B57401">
        <w:rPr>
          <w:rFonts w:cs="Arial"/>
          <w:szCs w:val="24"/>
        </w:rPr>
        <w:t xml:space="preserve">The </w:t>
      </w:r>
      <w:proofErr w:type="spellStart"/>
      <w:r w:rsidR="00B57401">
        <w:rPr>
          <w:rFonts w:cs="Arial"/>
          <w:szCs w:val="24"/>
        </w:rPr>
        <w:t>DfE</w:t>
      </w:r>
      <w:proofErr w:type="spellEnd"/>
      <w:r w:rsidR="00B57401">
        <w:rPr>
          <w:rFonts w:cs="Arial"/>
          <w:szCs w:val="24"/>
        </w:rPr>
        <w:t xml:space="preserve"> </w:t>
      </w:r>
      <w:r w:rsidR="00B57401" w:rsidRPr="001C36CC">
        <w:rPr>
          <w:rFonts w:cs="Arial"/>
          <w:szCs w:val="24"/>
        </w:rPr>
        <w:t>plan to procure external evaluators to evaluate the</w:t>
      </w:r>
      <w:r w:rsidR="00B57401">
        <w:rPr>
          <w:rFonts w:cs="Arial"/>
          <w:szCs w:val="24"/>
        </w:rPr>
        <w:t xml:space="preserve"> Essential Life Skills</w:t>
      </w:r>
      <w:r w:rsidR="00B57401" w:rsidRPr="001C36CC">
        <w:rPr>
          <w:rFonts w:cs="Arial"/>
          <w:szCs w:val="24"/>
        </w:rPr>
        <w:t xml:space="preserve"> programme. To support the evaluation we expect</w:t>
      </w:r>
      <w:r w:rsidR="00B57401">
        <w:rPr>
          <w:rFonts w:cs="Arial"/>
          <w:szCs w:val="24"/>
        </w:rPr>
        <w:t xml:space="preserve"> </w:t>
      </w:r>
      <w:r w:rsidR="00B57401" w:rsidRPr="001C36CC">
        <w:rPr>
          <w:rFonts w:cs="Arial"/>
          <w:szCs w:val="24"/>
        </w:rPr>
        <w:t>funded activities to demonstrate that they:</w:t>
      </w:r>
    </w:p>
    <w:p w14:paraId="225C1C33" w14:textId="77777777" w:rsidR="00B57401" w:rsidRDefault="00B57401" w:rsidP="00B57401">
      <w:pPr>
        <w:pStyle w:val="ListParagraph"/>
        <w:numPr>
          <w:ilvl w:val="0"/>
          <w:numId w:val="11"/>
        </w:numPr>
        <w:rPr>
          <w:rFonts w:cs="Arial"/>
          <w:szCs w:val="24"/>
        </w:rPr>
      </w:pPr>
      <w:r w:rsidRPr="001C36CC">
        <w:rPr>
          <w:rFonts w:cs="Arial"/>
          <w:szCs w:val="24"/>
        </w:rPr>
        <w:t>evidence that provision is reaching targeted pupils. Schools/colleges will be asked to agree data collection and sharing arrangements as part of the funding agreement which will detail the type of data required</w:t>
      </w:r>
      <w:r>
        <w:rPr>
          <w:rFonts w:cs="Arial"/>
          <w:szCs w:val="24"/>
        </w:rPr>
        <w:t xml:space="preserve"> and what it will be used for</w:t>
      </w:r>
    </w:p>
    <w:p w14:paraId="42B28A4C" w14:textId="77777777" w:rsidR="00B57401" w:rsidRDefault="00B57401" w:rsidP="00B57401">
      <w:pPr>
        <w:pStyle w:val="ListParagraph"/>
        <w:ind w:left="1080"/>
        <w:rPr>
          <w:rFonts w:cs="Arial"/>
          <w:szCs w:val="24"/>
        </w:rPr>
      </w:pPr>
    </w:p>
    <w:p w14:paraId="5670612C" w14:textId="77777777" w:rsidR="00B57401" w:rsidRPr="00382EEF" w:rsidRDefault="00B57401" w:rsidP="00C45535">
      <w:pPr>
        <w:pStyle w:val="ListParagraph"/>
        <w:numPr>
          <w:ilvl w:val="0"/>
          <w:numId w:val="11"/>
        </w:numPr>
        <w:rPr>
          <w:rFonts w:cs="Arial"/>
          <w:szCs w:val="24"/>
        </w:rPr>
      </w:pPr>
      <w:r w:rsidRPr="00382EEF">
        <w:rPr>
          <w:rFonts w:cs="Arial"/>
          <w:szCs w:val="24"/>
        </w:rPr>
        <w:t>Schools/colleges should also ensure that they have embedded appropriate processes and monitoring systems in place in order to allow for monitoring and external evaluation. This will include being able to provide management information about participant numbers. Schools/colleges should consider collecting information about:</w:t>
      </w:r>
    </w:p>
    <w:p w14:paraId="304CAD7A" w14:textId="77777777" w:rsidR="00B57401" w:rsidRDefault="00B57401" w:rsidP="00B57401">
      <w:pPr>
        <w:pStyle w:val="ListParagraph"/>
        <w:numPr>
          <w:ilvl w:val="0"/>
          <w:numId w:val="3"/>
        </w:numPr>
        <w:rPr>
          <w:rFonts w:cs="Arial"/>
          <w:szCs w:val="24"/>
        </w:rPr>
      </w:pPr>
      <w:r w:rsidRPr="0022127A">
        <w:rPr>
          <w:rFonts w:cs="Arial"/>
          <w:szCs w:val="24"/>
        </w:rPr>
        <w:t>Number</w:t>
      </w:r>
      <w:r>
        <w:rPr>
          <w:rFonts w:cs="Arial"/>
          <w:szCs w:val="24"/>
        </w:rPr>
        <w:t xml:space="preserve"> of beneficiaries</w:t>
      </w:r>
      <w:r w:rsidR="003B1F42">
        <w:rPr>
          <w:rFonts w:cs="Arial"/>
          <w:szCs w:val="24"/>
        </w:rPr>
        <w:t xml:space="preserve"> and register of attendees</w:t>
      </w:r>
    </w:p>
    <w:p w14:paraId="08A7E8A8" w14:textId="77777777" w:rsidR="00B57401" w:rsidRPr="0022127A" w:rsidRDefault="00B57401" w:rsidP="00B57401">
      <w:pPr>
        <w:pStyle w:val="ListParagraph"/>
        <w:numPr>
          <w:ilvl w:val="0"/>
          <w:numId w:val="3"/>
        </w:numPr>
        <w:rPr>
          <w:rFonts w:cs="Arial"/>
          <w:szCs w:val="24"/>
        </w:rPr>
      </w:pPr>
      <w:r>
        <w:rPr>
          <w:rFonts w:cs="Arial"/>
          <w:szCs w:val="24"/>
        </w:rPr>
        <w:t>Number of volunteers recruited</w:t>
      </w:r>
    </w:p>
    <w:p w14:paraId="2C952583" w14:textId="77777777" w:rsidR="00B57401" w:rsidRDefault="00B57401" w:rsidP="00B57401">
      <w:pPr>
        <w:pStyle w:val="ListParagraph"/>
        <w:numPr>
          <w:ilvl w:val="0"/>
          <w:numId w:val="3"/>
        </w:numPr>
        <w:rPr>
          <w:rFonts w:cs="Arial"/>
          <w:szCs w:val="24"/>
        </w:rPr>
      </w:pPr>
      <w:r>
        <w:rPr>
          <w:rFonts w:cs="Arial"/>
          <w:szCs w:val="24"/>
        </w:rPr>
        <w:t>Volunteer hours</w:t>
      </w:r>
    </w:p>
    <w:p w14:paraId="70CCDA12" w14:textId="77777777" w:rsidR="00B57401" w:rsidRDefault="00B57401" w:rsidP="00B57401">
      <w:pPr>
        <w:pStyle w:val="ListParagraph"/>
        <w:numPr>
          <w:ilvl w:val="0"/>
          <w:numId w:val="3"/>
        </w:numPr>
        <w:rPr>
          <w:rFonts w:cs="Arial"/>
          <w:szCs w:val="24"/>
        </w:rPr>
      </w:pPr>
      <w:r>
        <w:rPr>
          <w:rFonts w:cs="Arial"/>
          <w:szCs w:val="24"/>
        </w:rPr>
        <w:t>Number of sessions delivered</w:t>
      </w:r>
    </w:p>
    <w:p w14:paraId="7DD6C950" w14:textId="77777777" w:rsidR="00B57401" w:rsidRDefault="00B57401" w:rsidP="00B57401">
      <w:pPr>
        <w:pStyle w:val="ListParagraph"/>
        <w:numPr>
          <w:ilvl w:val="0"/>
          <w:numId w:val="3"/>
        </w:numPr>
        <w:rPr>
          <w:rFonts w:cs="Arial"/>
          <w:szCs w:val="24"/>
        </w:rPr>
      </w:pPr>
      <w:r>
        <w:rPr>
          <w:rFonts w:cs="Arial"/>
          <w:szCs w:val="24"/>
        </w:rPr>
        <w:t>P</w:t>
      </w:r>
      <w:r w:rsidRPr="005A2BE2">
        <w:rPr>
          <w:rFonts w:cs="Arial"/>
          <w:szCs w:val="24"/>
        </w:rPr>
        <w:t>upil characteristics information</w:t>
      </w:r>
    </w:p>
    <w:p w14:paraId="33F60E1B" w14:textId="77777777" w:rsidR="00B57401" w:rsidRDefault="00B57401" w:rsidP="00B57401">
      <w:pPr>
        <w:pStyle w:val="ListParagraph"/>
        <w:numPr>
          <w:ilvl w:val="0"/>
          <w:numId w:val="3"/>
        </w:numPr>
        <w:rPr>
          <w:rFonts w:cs="Arial"/>
          <w:szCs w:val="24"/>
        </w:rPr>
      </w:pPr>
      <w:r>
        <w:rPr>
          <w:rFonts w:cs="Arial"/>
          <w:szCs w:val="24"/>
        </w:rPr>
        <w:t xml:space="preserve">Pupil Feedback </w:t>
      </w:r>
    </w:p>
    <w:p w14:paraId="0187E805" w14:textId="77777777" w:rsidR="00636C68" w:rsidRDefault="00636C68" w:rsidP="00B57401">
      <w:pPr>
        <w:pStyle w:val="ListParagraph"/>
        <w:numPr>
          <w:ilvl w:val="0"/>
          <w:numId w:val="3"/>
        </w:numPr>
        <w:rPr>
          <w:rFonts w:cs="Arial"/>
          <w:szCs w:val="24"/>
        </w:rPr>
      </w:pPr>
      <w:r>
        <w:rPr>
          <w:rFonts w:cs="Arial"/>
          <w:szCs w:val="24"/>
        </w:rPr>
        <w:t xml:space="preserve">Essential Life Skills outcomes </w:t>
      </w:r>
    </w:p>
    <w:p w14:paraId="55DCC2DC" w14:textId="77777777" w:rsidR="00B57401" w:rsidRPr="0022127A" w:rsidRDefault="00B57401" w:rsidP="00B57401">
      <w:pPr>
        <w:pStyle w:val="ListParagraph"/>
        <w:rPr>
          <w:rFonts w:cs="Arial"/>
          <w:szCs w:val="24"/>
        </w:rPr>
      </w:pPr>
    </w:p>
    <w:p w14:paraId="112C50DC" w14:textId="77777777" w:rsidR="00382EEF" w:rsidRDefault="00382EEF" w:rsidP="00382EEF">
      <w:pPr>
        <w:widowControl/>
        <w:overflowPunct/>
        <w:autoSpaceDE/>
        <w:autoSpaceDN/>
        <w:adjustRightInd/>
        <w:spacing w:after="160" w:line="259" w:lineRule="auto"/>
        <w:textAlignment w:val="auto"/>
        <w:rPr>
          <w:rFonts w:cs="Arial"/>
          <w:szCs w:val="24"/>
        </w:rPr>
      </w:pPr>
      <w:r>
        <w:rPr>
          <w:rFonts w:cs="Arial"/>
          <w:szCs w:val="24"/>
        </w:rPr>
        <w:t xml:space="preserve">The below monitoring activities will apply to all recipients of funding. </w:t>
      </w:r>
    </w:p>
    <w:p w14:paraId="143D85E3" w14:textId="3C84D910" w:rsidR="00B57401" w:rsidRPr="007906EF" w:rsidRDefault="00B57401" w:rsidP="00B57401">
      <w:pPr>
        <w:widowControl/>
        <w:overflowPunct/>
        <w:autoSpaceDE/>
        <w:autoSpaceDN/>
        <w:adjustRightInd/>
        <w:spacing w:after="160" w:line="259" w:lineRule="auto"/>
        <w:textAlignment w:val="auto"/>
        <w:rPr>
          <w:rFonts w:cs="Arial"/>
          <w:b/>
          <w:szCs w:val="24"/>
          <w:u w:val="single"/>
        </w:rPr>
      </w:pPr>
      <w:r>
        <w:rPr>
          <w:rFonts w:cs="Arial"/>
          <w:szCs w:val="24"/>
        </w:rPr>
        <w:lastRenderedPageBreak/>
        <w:t xml:space="preserve">.  </w:t>
      </w:r>
      <w:r w:rsidRPr="007906EF">
        <w:rPr>
          <w:rFonts w:cs="Arial"/>
          <w:b/>
          <w:szCs w:val="24"/>
          <w:u w:val="single"/>
        </w:rPr>
        <w:t>Grant Award Letter</w:t>
      </w:r>
      <w:r w:rsidR="00636C68">
        <w:rPr>
          <w:rFonts w:cs="Arial"/>
          <w:b/>
          <w:szCs w:val="24"/>
          <w:u w:val="single"/>
        </w:rPr>
        <w:t>/Agreement</w:t>
      </w:r>
    </w:p>
    <w:p w14:paraId="7475DB5C" w14:textId="77777777" w:rsidR="00B57401" w:rsidRDefault="00B57401" w:rsidP="00B57401">
      <w:pPr>
        <w:widowControl/>
        <w:overflowPunct/>
        <w:autoSpaceDE/>
        <w:autoSpaceDN/>
        <w:adjustRightInd/>
        <w:spacing w:after="160" w:line="259" w:lineRule="auto"/>
        <w:textAlignment w:val="auto"/>
        <w:rPr>
          <w:rFonts w:cs="Arial"/>
          <w:szCs w:val="24"/>
        </w:rPr>
      </w:pPr>
      <w:r>
        <w:rPr>
          <w:rFonts w:cs="Arial"/>
          <w:szCs w:val="24"/>
        </w:rPr>
        <w:t>Grant Award letters are signed between the Local Authority (LA) and schools/colleges.  These s</w:t>
      </w:r>
      <w:r w:rsidRPr="005C4053">
        <w:rPr>
          <w:rFonts w:cs="Arial"/>
          <w:szCs w:val="24"/>
        </w:rPr>
        <w:t>upport schools to target funding effecti</w:t>
      </w:r>
      <w:r w:rsidR="00636C68">
        <w:rPr>
          <w:rFonts w:cs="Arial"/>
          <w:szCs w:val="24"/>
        </w:rPr>
        <w:t>vely and reduce misuse. This s</w:t>
      </w:r>
      <w:r>
        <w:rPr>
          <w:rFonts w:cs="Arial"/>
          <w:szCs w:val="24"/>
        </w:rPr>
        <w:t>ets the LA’s</w:t>
      </w:r>
      <w:r w:rsidRPr="005C4053">
        <w:rPr>
          <w:rFonts w:cs="Arial"/>
          <w:szCs w:val="24"/>
        </w:rPr>
        <w:t xml:space="preserve"> expecta</w:t>
      </w:r>
      <w:r>
        <w:rPr>
          <w:rFonts w:cs="Arial"/>
          <w:szCs w:val="24"/>
        </w:rPr>
        <w:t>tions on reporting and claw</w:t>
      </w:r>
      <w:r w:rsidR="00BC0A8B">
        <w:rPr>
          <w:rFonts w:cs="Arial"/>
          <w:szCs w:val="24"/>
        </w:rPr>
        <w:t xml:space="preserve"> </w:t>
      </w:r>
      <w:r>
        <w:rPr>
          <w:rFonts w:cs="Arial"/>
          <w:szCs w:val="24"/>
        </w:rPr>
        <w:t xml:space="preserve">back of </w:t>
      </w:r>
      <w:r w:rsidRPr="00FE7DB2">
        <w:rPr>
          <w:rFonts w:cs="Arial"/>
          <w:szCs w:val="24"/>
        </w:rPr>
        <w:t>funding if used inappropriately/under-delivered.</w:t>
      </w:r>
    </w:p>
    <w:p w14:paraId="686D4298" w14:textId="77777777" w:rsidR="00B57401" w:rsidRPr="007906EF" w:rsidRDefault="00F65FC5" w:rsidP="00B57401">
      <w:pPr>
        <w:widowControl/>
        <w:overflowPunct/>
        <w:autoSpaceDE/>
        <w:autoSpaceDN/>
        <w:adjustRightInd/>
        <w:spacing w:after="160" w:line="259" w:lineRule="auto"/>
        <w:textAlignment w:val="auto"/>
        <w:rPr>
          <w:rFonts w:cs="Arial"/>
          <w:b/>
          <w:szCs w:val="24"/>
          <w:u w:val="single"/>
        </w:rPr>
      </w:pPr>
      <w:r>
        <w:rPr>
          <w:rFonts w:cs="Arial"/>
          <w:b/>
          <w:szCs w:val="24"/>
          <w:u w:val="single"/>
        </w:rPr>
        <w:t>Termly</w:t>
      </w:r>
      <w:r w:rsidR="00B57401" w:rsidRPr="007906EF">
        <w:rPr>
          <w:rFonts w:cs="Arial"/>
          <w:b/>
          <w:szCs w:val="24"/>
          <w:u w:val="single"/>
        </w:rPr>
        <w:t xml:space="preserve"> Monitoring</w:t>
      </w:r>
    </w:p>
    <w:p w14:paraId="28A28684" w14:textId="77777777" w:rsidR="00B57401" w:rsidRDefault="00B57401" w:rsidP="00B57401">
      <w:pPr>
        <w:widowControl/>
        <w:overflowPunct/>
        <w:autoSpaceDE/>
        <w:autoSpaceDN/>
        <w:adjustRightInd/>
        <w:spacing w:after="160" w:line="259" w:lineRule="auto"/>
        <w:textAlignment w:val="auto"/>
        <w:rPr>
          <w:rFonts w:cs="Arial"/>
          <w:szCs w:val="24"/>
        </w:rPr>
      </w:pPr>
      <w:r w:rsidRPr="005C4053">
        <w:rPr>
          <w:rFonts w:cs="Arial"/>
          <w:szCs w:val="24"/>
        </w:rPr>
        <w:t xml:space="preserve">Data provided for monitoring and </w:t>
      </w:r>
      <w:r>
        <w:rPr>
          <w:rFonts w:cs="Arial"/>
          <w:szCs w:val="24"/>
        </w:rPr>
        <w:t>evaluation of programme. LA</w:t>
      </w:r>
      <w:r w:rsidRPr="005C4053">
        <w:rPr>
          <w:rFonts w:cs="Arial"/>
          <w:szCs w:val="24"/>
        </w:rPr>
        <w:t xml:space="preserve"> able to ensure </w:t>
      </w:r>
      <w:r>
        <w:rPr>
          <w:rFonts w:cs="Arial"/>
          <w:szCs w:val="24"/>
        </w:rPr>
        <w:t>appropriate safeguarding checks</w:t>
      </w:r>
      <w:r w:rsidRPr="005C4053">
        <w:rPr>
          <w:rFonts w:cs="Arial"/>
          <w:szCs w:val="24"/>
        </w:rPr>
        <w:t>.</w:t>
      </w:r>
    </w:p>
    <w:p w14:paraId="7E0F4500" w14:textId="77777777" w:rsidR="00B57401" w:rsidRPr="00194B9C" w:rsidRDefault="00B57401" w:rsidP="00B57401">
      <w:pPr>
        <w:widowControl/>
        <w:overflowPunct/>
        <w:autoSpaceDE/>
        <w:autoSpaceDN/>
        <w:adjustRightInd/>
        <w:spacing w:after="160" w:line="259" w:lineRule="auto"/>
        <w:textAlignment w:val="auto"/>
        <w:rPr>
          <w:rFonts w:cs="Arial"/>
          <w:szCs w:val="24"/>
        </w:rPr>
      </w:pPr>
      <w:r w:rsidRPr="00194B9C">
        <w:rPr>
          <w:rFonts w:cs="Arial"/>
          <w:szCs w:val="24"/>
        </w:rPr>
        <w:t>Schools</w:t>
      </w:r>
      <w:r w:rsidR="00016AD4">
        <w:rPr>
          <w:rFonts w:cs="Arial"/>
          <w:szCs w:val="24"/>
        </w:rPr>
        <w:t>/Colleges</w:t>
      </w:r>
      <w:r w:rsidRPr="00194B9C">
        <w:rPr>
          <w:rFonts w:cs="Arial"/>
          <w:szCs w:val="24"/>
        </w:rPr>
        <w:t xml:space="preserve"> will be required to submit, at the end of each academic term</w:t>
      </w:r>
      <w:r>
        <w:rPr>
          <w:rFonts w:cs="Arial"/>
          <w:szCs w:val="24"/>
        </w:rPr>
        <w:t>;</w:t>
      </w:r>
    </w:p>
    <w:p w14:paraId="2AD7030B"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activities they have funded</w:t>
      </w:r>
    </w:p>
    <w:p w14:paraId="159C8228"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duration and frequency of sessions</w:t>
      </w:r>
    </w:p>
    <w:p w14:paraId="303A051C"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total number of sessions</w:t>
      </w:r>
    </w:p>
    <w:p w14:paraId="3CE2CF13"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The pupils who attended sessions</w:t>
      </w:r>
    </w:p>
    <w:p w14:paraId="642EE5D0" w14:textId="77777777" w:rsidR="00B57401" w:rsidRPr="00F770F4" w:rsidRDefault="00B57401" w:rsidP="00B57401">
      <w:pPr>
        <w:pStyle w:val="ListParagraph"/>
        <w:widowControl/>
        <w:numPr>
          <w:ilvl w:val="1"/>
          <w:numId w:val="2"/>
        </w:numPr>
        <w:overflowPunct/>
        <w:autoSpaceDE/>
        <w:autoSpaceDN/>
        <w:adjustRightInd/>
        <w:spacing w:after="160" w:line="259" w:lineRule="auto"/>
        <w:ind w:left="1134" w:hanging="425"/>
        <w:textAlignment w:val="auto"/>
        <w:rPr>
          <w:rFonts w:cs="Arial"/>
          <w:szCs w:val="24"/>
        </w:rPr>
      </w:pPr>
      <w:r w:rsidRPr="00F770F4">
        <w:rPr>
          <w:rFonts w:cs="Arial"/>
          <w:szCs w:val="24"/>
        </w:rPr>
        <w:t>Which groups pupils were targeted, and how  - e.g. by selecting activities that targeted pupils were interested in; by inviting only some pupils to participate; by encouraging some pupils to participate</w:t>
      </w:r>
    </w:p>
    <w:p w14:paraId="76335B90" w14:textId="77777777" w:rsidR="00B57401" w:rsidRDefault="00B57401" w:rsidP="00B57401">
      <w:pPr>
        <w:pStyle w:val="ListParagraph"/>
        <w:widowControl/>
        <w:numPr>
          <w:ilvl w:val="1"/>
          <w:numId w:val="2"/>
        </w:numPr>
        <w:overflowPunct/>
        <w:autoSpaceDE/>
        <w:autoSpaceDN/>
        <w:adjustRightInd/>
        <w:spacing w:after="160" w:line="259" w:lineRule="auto"/>
        <w:ind w:left="1134" w:hanging="425"/>
        <w:contextualSpacing w:val="0"/>
        <w:textAlignment w:val="auto"/>
        <w:rPr>
          <w:rFonts w:cs="Arial"/>
          <w:szCs w:val="24"/>
        </w:rPr>
      </w:pPr>
      <w:r w:rsidRPr="00F770F4">
        <w:rPr>
          <w:rFonts w:cs="Arial"/>
          <w:szCs w:val="24"/>
        </w:rPr>
        <w:t>How children or young people were involved in making decisions about the programme.</w:t>
      </w:r>
    </w:p>
    <w:p w14:paraId="2B4C9EF2" w14:textId="77777777" w:rsidR="00016AD4" w:rsidRDefault="00016AD4" w:rsidP="00B57401">
      <w:pPr>
        <w:pStyle w:val="ListParagraph"/>
        <w:widowControl/>
        <w:numPr>
          <w:ilvl w:val="1"/>
          <w:numId w:val="2"/>
        </w:numPr>
        <w:overflowPunct/>
        <w:autoSpaceDE/>
        <w:autoSpaceDN/>
        <w:adjustRightInd/>
        <w:spacing w:after="160" w:line="259" w:lineRule="auto"/>
        <w:ind w:left="1134" w:hanging="425"/>
        <w:contextualSpacing w:val="0"/>
        <w:textAlignment w:val="auto"/>
        <w:rPr>
          <w:rFonts w:cs="Arial"/>
          <w:szCs w:val="24"/>
        </w:rPr>
      </w:pPr>
      <w:r>
        <w:rPr>
          <w:rFonts w:cs="Arial"/>
          <w:szCs w:val="24"/>
        </w:rPr>
        <w:t xml:space="preserve">Essential Life Skills outcomes </w:t>
      </w:r>
    </w:p>
    <w:p w14:paraId="357A78AA" w14:textId="77777777" w:rsidR="00016AD4" w:rsidRPr="00016AD4" w:rsidRDefault="00016AD4" w:rsidP="00016AD4">
      <w:pPr>
        <w:widowControl/>
        <w:overflowPunct/>
        <w:autoSpaceDE/>
        <w:autoSpaceDN/>
        <w:adjustRightInd/>
        <w:spacing w:after="160" w:line="259" w:lineRule="auto"/>
        <w:textAlignment w:val="auto"/>
        <w:rPr>
          <w:rFonts w:cs="Arial"/>
          <w:szCs w:val="24"/>
        </w:rPr>
      </w:pPr>
      <w:r>
        <w:rPr>
          <w:rFonts w:cs="Arial"/>
          <w:szCs w:val="24"/>
        </w:rPr>
        <w:t>Schools/Colleges will be required to retain records of all expenditure in relation to the grant funding.</w:t>
      </w:r>
    </w:p>
    <w:p w14:paraId="3673E7ED" w14:textId="77777777" w:rsidR="00B57401" w:rsidRPr="007906EF" w:rsidRDefault="00B57401" w:rsidP="00B57401">
      <w:pPr>
        <w:widowControl/>
        <w:overflowPunct/>
        <w:autoSpaceDE/>
        <w:autoSpaceDN/>
        <w:adjustRightInd/>
        <w:spacing w:after="160" w:line="259" w:lineRule="auto"/>
        <w:textAlignment w:val="auto"/>
        <w:rPr>
          <w:rFonts w:cs="Arial"/>
          <w:b/>
          <w:szCs w:val="24"/>
          <w:u w:val="single"/>
        </w:rPr>
      </w:pPr>
      <w:r w:rsidRPr="007906EF">
        <w:rPr>
          <w:rFonts w:cs="Arial"/>
          <w:b/>
          <w:szCs w:val="24"/>
          <w:u w:val="single"/>
        </w:rPr>
        <w:t xml:space="preserve">Young People’s Involvement </w:t>
      </w:r>
    </w:p>
    <w:p w14:paraId="5475385C" w14:textId="77777777" w:rsidR="00B57401" w:rsidRPr="00194B9C" w:rsidRDefault="00B57401" w:rsidP="00B57401">
      <w:pPr>
        <w:widowControl/>
        <w:overflowPunct/>
        <w:autoSpaceDE/>
        <w:autoSpaceDN/>
        <w:adjustRightInd/>
        <w:spacing w:after="160" w:line="259" w:lineRule="auto"/>
        <w:textAlignment w:val="auto"/>
        <w:rPr>
          <w:rFonts w:cs="Arial"/>
          <w:szCs w:val="24"/>
        </w:rPr>
      </w:pPr>
      <w:r w:rsidRPr="00194B9C">
        <w:rPr>
          <w:rFonts w:cs="Arial"/>
          <w:szCs w:val="24"/>
        </w:rPr>
        <w:t>Bradford’s Youth Service is supporting the programme to ensure youth involvement in decision making and evaluation. Schools participating in the programme:</w:t>
      </w:r>
    </w:p>
    <w:p w14:paraId="300003A7" w14:textId="77777777" w:rsidR="00B57401" w:rsidRDefault="00B57401" w:rsidP="00B57401">
      <w:pPr>
        <w:pStyle w:val="ListParagraph"/>
        <w:widowControl/>
        <w:numPr>
          <w:ilvl w:val="0"/>
          <w:numId w:val="12"/>
        </w:numPr>
        <w:overflowPunct/>
        <w:autoSpaceDE/>
        <w:autoSpaceDN/>
        <w:adjustRightInd/>
        <w:spacing w:after="160" w:line="259" w:lineRule="auto"/>
        <w:textAlignment w:val="auto"/>
        <w:rPr>
          <w:rFonts w:cs="Arial"/>
          <w:szCs w:val="24"/>
        </w:rPr>
      </w:pPr>
      <w:r w:rsidRPr="0057630C">
        <w:rPr>
          <w:rFonts w:cs="Arial"/>
          <w:szCs w:val="24"/>
        </w:rPr>
        <w:t>Must agree to allow ‘young inspectors’ and accompanying youth workers to observe provision, and interview participants where appropriate</w:t>
      </w:r>
    </w:p>
    <w:p w14:paraId="0B98FC88" w14:textId="77777777" w:rsidR="00B57401" w:rsidRDefault="00B57401" w:rsidP="00B57401">
      <w:pPr>
        <w:pStyle w:val="ListParagraph"/>
        <w:widowControl/>
        <w:overflowPunct/>
        <w:autoSpaceDE/>
        <w:autoSpaceDN/>
        <w:adjustRightInd/>
        <w:spacing w:after="160" w:line="259" w:lineRule="auto"/>
        <w:textAlignment w:val="auto"/>
        <w:rPr>
          <w:rFonts w:cs="Arial"/>
          <w:szCs w:val="24"/>
        </w:rPr>
      </w:pPr>
    </w:p>
    <w:p w14:paraId="071C9F3D" w14:textId="77777777" w:rsidR="00B57401" w:rsidRPr="0057630C" w:rsidRDefault="00B57401" w:rsidP="00B57401">
      <w:pPr>
        <w:pStyle w:val="ListParagraph"/>
        <w:widowControl/>
        <w:numPr>
          <w:ilvl w:val="0"/>
          <w:numId w:val="12"/>
        </w:numPr>
        <w:overflowPunct/>
        <w:autoSpaceDE/>
        <w:autoSpaceDN/>
        <w:adjustRightInd/>
        <w:spacing w:after="160" w:line="259" w:lineRule="auto"/>
        <w:textAlignment w:val="auto"/>
        <w:rPr>
          <w:rFonts w:cs="Arial"/>
          <w:szCs w:val="24"/>
        </w:rPr>
      </w:pPr>
      <w:r w:rsidRPr="0057630C">
        <w:rPr>
          <w:rFonts w:cs="Arial"/>
          <w:szCs w:val="24"/>
        </w:rPr>
        <w:t>Must make space available and invite pupils to participate in focus groups. School leaders must consider the resulting pupils’ views on what should be commissioned or has been commissioned.</w:t>
      </w:r>
    </w:p>
    <w:p w14:paraId="7015929E" w14:textId="77777777" w:rsidR="00B57401" w:rsidRDefault="00B57401" w:rsidP="00B57401">
      <w:pPr>
        <w:widowControl/>
        <w:overflowPunct/>
        <w:autoSpaceDE/>
        <w:autoSpaceDN/>
        <w:adjustRightInd/>
        <w:spacing w:after="160" w:line="259" w:lineRule="auto"/>
        <w:textAlignment w:val="auto"/>
        <w:rPr>
          <w:rFonts w:cs="Arial"/>
          <w:szCs w:val="24"/>
        </w:rPr>
      </w:pPr>
      <w:r>
        <w:rPr>
          <w:rFonts w:cs="Arial"/>
          <w:szCs w:val="24"/>
        </w:rPr>
        <w:t>Frequency and scope of young person’s involvement to be determined but schools/colleges should expect more detailed involvement</w:t>
      </w:r>
      <w:r w:rsidR="007F2533">
        <w:rPr>
          <w:rFonts w:cs="Arial"/>
          <w:szCs w:val="24"/>
        </w:rPr>
        <w:t xml:space="preserve"> the more grant funding received</w:t>
      </w:r>
      <w:r>
        <w:rPr>
          <w:rFonts w:cs="Arial"/>
          <w:szCs w:val="24"/>
        </w:rPr>
        <w:t>.</w:t>
      </w:r>
    </w:p>
    <w:p w14:paraId="06A69EBA" w14:textId="77777777" w:rsidR="00B57401" w:rsidRPr="007906EF" w:rsidRDefault="00B57401" w:rsidP="00B57401">
      <w:pPr>
        <w:widowControl/>
        <w:overflowPunct/>
        <w:autoSpaceDE/>
        <w:autoSpaceDN/>
        <w:adjustRightInd/>
        <w:spacing w:after="160" w:line="259" w:lineRule="auto"/>
        <w:textAlignment w:val="auto"/>
        <w:rPr>
          <w:rFonts w:cs="Arial"/>
          <w:b/>
          <w:szCs w:val="24"/>
          <w:u w:val="single"/>
        </w:rPr>
      </w:pPr>
      <w:r w:rsidRPr="007906EF">
        <w:rPr>
          <w:rFonts w:cs="Arial"/>
          <w:b/>
          <w:szCs w:val="24"/>
          <w:u w:val="single"/>
        </w:rPr>
        <w:t>Financial Monitoring</w:t>
      </w:r>
    </w:p>
    <w:p w14:paraId="41240BA1" w14:textId="5CE14F0E" w:rsidR="00B57401" w:rsidRPr="00FC7EB5" w:rsidRDefault="00B57401" w:rsidP="00B57401">
      <w:pPr>
        <w:widowControl/>
        <w:overflowPunct/>
        <w:autoSpaceDE/>
        <w:autoSpaceDN/>
        <w:adjustRightInd/>
        <w:spacing w:after="160" w:line="259" w:lineRule="auto"/>
        <w:textAlignment w:val="auto"/>
        <w:rPr>
          <w:rFonts w:cs="Arial"/>
          <w:szCs w:val="24"/>
          <w:u w:val="single"/>
        </w:rPr>
      </w:pPr>
      <w:r>
        <w:rPr>
          <w:rFonts w:cs="Arial"/>
          <w:szCs w:val="24"/>
          <w:u w:val="single"/>
        </w:rPr>
        <w:t xml:space="preserve">Audit Level 1 - </w:t>
      </w:r>
      <w:r w:rsidR="00382EEF">
        <w:rPr>
          <w:rFonts w:cs="Arial"/>
          <w:szCs w:val="24"/>
          <w:u w:val="single"/>
        </w:rPr>
        <w:t>Applies to schools/colleges receiving less than £25,000</w:t>
      </w:r>
    </w:p>
    <w:p w14:paraId="1EDEF2F6" w14:textId="77777777" w:rsidR="00B57401" w:rsidRDefault="00B57401" w:rsidP="00B57401">
      <w:pPr>
        <w:widowControl/>
        <w:overflowPunct/>
        <w:autoSpaceDE/>
        <w:autoSpaceDN/>
        <w:adjustRightInd/>
        <w:spacing w:after="160" w:line="259" w:lineRule="auto"/>
        <w:textAlignment w:val="auto"/>
        <w:rPr>
          <w:rFonts w:cs="Arial"/>
          <w:szCs w:val="24"/>
        </w:rPr>
      </w:pPr>
      <w:r w:rsidRPr="00FC7EB5">
        <w:rPr>
          <w:rFonts w:cs="Arial"/>
          <w:szCs w:val="24"/>
        </w:rPr>
        <w:t>Schools</w:t>
      </w:r>
      <w:r>
        <w:rPr>
          <w:rFonts w:cs="Arial"/>
          <w:szCs w:val="24"/>
        </w:rPr>
        <w:t>/Colleges</w:t>
      </w:r>
      <w:r w:rsidRPr="00FC7EB5">
        <w:rPr>
          <w:rFonts w:cs="Arial"/>
          <w:szCs w:val="24"/>
        </w:rPr>
        <w:t xml:space="preserve"> expected to provide</w:t>
      </w:r>
      <w:r>
        <w:rPr>
          <w:rFonts w:cs="Arial"/>
          <w:szCs w:val="24"/>
        </w:rPr>
        <w:t xml:space="preserve"> </w:t>
      </w:r>
      <w:r w:rsidRPr="00FC7EB5">
        <w:rPr>
          <w:rFonts w:cs="Arial"/>
          <w:szCs w:val="24"/>
        </w:rPr>
        <w:t>annual financial report with potential of being including in a 'sample' audit of a small number of schools.</w:t>
      </w:r>
    </w:p>
    <w:p w14:paraId="6A1B882E" w14:textId="3F6B9A02" w:rsidR="00B57401" w:rsidRDefault="00B57401" w:rsidP="00B57401">
      <w:pPr>
        <w:widowControl/>
        <w:overflowPunct/>
        <w:autoSpaceDE/>
        <w:autoSpaceDN/>
        <w:adjustRightInd/>
        <w:spacing w:after="160" w:line="259" w:lineRule="auto"/>
        <w:textAlignment w:val="auto"/>
        <w:rPr>
          <w:rFonts w:cs="Arial"/>
          <w:szCs w:val="24"/>
          <w:u w:val="single"/>
        </w:rPr>
      </w:pPr>
      <w:r>
        <w:rPr>
          <w:rFonts w:cs="Arial"/>
          <w:szCs w:val="24"/>
          <w:u w:val="single"/>
        </w:rPr>
        <w:t xml:space="preserve">Audit Level 2 - </w:t>
      </w:r>
      <w:bookmarkStart w:id="1" w:name="_GoBack"/>
      <w:bookmarkEnd w:id="1"/>
      <w:r w:rsidR="00382EEF">
        <w:rPr>
          <w:rFonts w:cs="Arial"/>
          <w:szCs w:val="24"/>
          <w:u w:val="single"/>
        </w:rPr>
        <w:t>Applies to schools/colleges receiving over £25,000</w:t>
      </w:r>
    </w:p>
    <w:p w14:paraId="3D442B1F" w14:textId="77777777" w:rsidR="00B57401" w:rsidRPr="00A63BE4" w:rsidRDefault="00B57401" w:rsidP="00B57401">
      <w:pPr>
        <w:widowControl/>
        <w:overflowPunct/>
        <w:autoSpaceDE/>
        <w:autoSpaceDN/>
        <w:adjustRightInd/>
        <w:spacing w:after="160" w:line="259" w:lineRule="auto"/>
        <w:textAlignment w:val="auto"/>
        <w:rPr>
          <w:rFonts w:cs="Arial"/>
          <w:szCs w:val="24"/>
        </w:rPr>
      </w:pPr>
      <w:r w:rsidRPr="002A3405">
        <w:rPr>
          <w:rFonts w:cs="Arial"/>
          <w:szCs w:val="24"/>
        </w:rPr>
        <w:lastRenderedPageBreak/>
        <w:t>School governors must put funding on internal audit itinerary with final report going to external auditors. Governing body must send through in</w:t>
      </w:r>
      <w:r>
        <w:rPr>
          <w:rFonts w:cs="Arial"/>
          <w:szCs w:val="24"/>
        </w:rPr>
        <w:t>ternal audit report at end of financial year</w:t>
      </w:r>
      <w:r w:rsidRPr="002A3405">
        <w:rPr>
          <w:rFonts w:cs="Arial"/>
          <w:szCs w:val="24"/>
        </w:rPr>
        <w:t>.</w:t>
      </w:r>
    </w:p>
    <w:p w14:paraId="7B371901" w14:textId="77777777" w:rsidR="00B57401" w:rsidRPr="00593546" w:rsidRDefault="00B57401" w:rsidP="00B57401">
      <w:pPr>
        <w:ind w:left="-426"/>
        <w:rPr>
          <w:rFonts w:cs="Arial"/>
          <w:b/>
          <w:color w:val="CC3300"/>
          <w:szCs w:val="24"/>
        </w:rPr>
      </w:pPr>
    </w:p>
    <w:p w14:paraId="0BC725EA" w14:textId="77777777" w:rsidR="00B57401" w:rsidRDefault="00FB71E7" w:rsidP="00B57401">
      <w:pPr>
        <w:ind w:left="-426" w:firstLine="426"/>
        <w:rPr>
          <w:rFonts w:cs="Arial"/>
          <w:b/>
          <w:color w:val="CC3300"/>
          <w:szCs w:val="24"/>
        </w:rPr>
      </w:pPr>
      <w:r>
        <w:rPr>
          <w:rFonts w:cs="Arial"/>
          <w:b/>
          <w:color w:val="CC3300"/>
          <w:szCs w:val="24"/>
        </w:rPr>
        <w:t>MATCH FUNDING</w:t>
      </w:r>
      <w:r w:rsidR="00B57401" w:rsidRPr="00593546">
        <w:rPr>
          <w:rFonts w:cs="Arial"/>
          <w:b/>
          <w:color w:val="CC3300"/>
          <w:szCs w:val="24"/>
        </w:rPr>
        <w:t xml:space="preserve"> (Year 2)</w:t>
      </w:r>
    </w:p>
    <w:p w14:paraId="720640DF" w14:textId="77777777" w:rsidR="00B57401" w:rsidRDefault="00B57401" w:rsidP="00B57401">
      <w:pPr>
        <w:rPr>
          <w:rFonts w:cs="Arial"/>
          <w:szCs w:val="24"/>
        </w:rPr>
      </w:pPr>
      <w:r>
        <w:rPr>
          <w:rFonts w:cs="Arial"/>
          <w:szCs w:val="24"/>
        </w:rPr>
        <w:t>It is the intention of the Opportunity Area to make available to all schools/colleges in the Bradford district an additional grant for match funding (approx. £500K) in Year 2 of the Essential Life Skills Programme.  This is aimed at schools and colleges extending activity beyond Aug 2019.  The main criteria for accessing this will be schools/colleges securing other sources of funding*</w:t>
      </w:r>
    </w:p>
    <w:p w14:paraId="74F3940F" w14:textId="77777777" w:rsidR="00B57401" w:rsidRDefault="00B57401" w:rsidP="00B57401">
      <w:pPr>
        <w:rPr>
          <w:rFonts w:cs="Arial"/>
          <w:szCs w:val="24"/>
        </w:rPr>
      </w:pPr>
    </w:p>
    <w:p w14:paraId="3F83F6C4" w14:textId="77777777" w:rsidR="00B57401" w:rsidRDefault="00B57401" w:rsidP="00B57401">
      <w:pPr>
        <w:rPr>
          <w:rFonts w:cs="Arial"/>
          <w:szCs w:val="24"/>
        </w:rPr>
      </w:pPr>
      <w:r>
        <w:rPr>
          <w:rFonts w:cs="Arial"/>
          <w:szCs w:val="24"/>
        </w:rPr>
        <w:t>*other sources of funding could include other grants, awards or secured funds other than from the Essential Life Skills Funding or Opportunity Area investment.</w:t>
      </w:r>
    </w:p>
    <w:p w14:paraId="449E85A9" w14:textId="77777777" w:rsidR="00B57401" w:rsidRDefault="00B57401" w:rsidP="00B57401">
      <w:pPr>
        <w:rPr>
          <w:rFonts w:cs="Arial"/>
          <w:szCs w:val="24"/>
        </w:rPr>
      </w:pPr>
    </w:p>
    <w:p w14:paraId="107A70AD" w14:textId="77777777" w:rsidR="00B57401" w:rsidRDefault="00B57401" w:rsidP="00B57401">
      <w:pPr>
        <w:rPr>
          <w:rFonts w:cs="Arial"/>
          <w:szCs w:val="24"/>
        </w:rPr>
      </w:pPr>
      <w:r>
        <w:rPr>
          <w:rFonts w:cs="Arial"/>
          <w:szCs w:val="24"/>
        </w:rPr>
        <w:t>Details on match funding will be made available in the coming year.</w:t>
      </w:r>
    </w:p>
    <w:p w14:paraId="44414CE0" w14:textId="77777777" w:rsidR="00B57401" w:rsidRPr="006A2532" w:rsidRDefault="00B57401" w:rsidP="00B57401">
      <w:pPr>
        <w:rPr>
          <w:rFonts w:cs="Arial"/>
          <w:color w:val="CC0000"/>
          <w:szCs w:val="24"/>
        </w:rPr>
      </w:pPr>
    </w:p>
    <w:p w14:paraId="182F17C7" w14:textId="77777777" w:rsidR="00B57401" w:rsidRPr="00B57401" w:rsidRDefault="00B57401" w:rsidP="00B57401">
      <w:pPr>
        <w:widowControl/>
        <w:overflowPunct/>
        <w:autoSpaceDE/>
        <w:autoSpaceDN/>
        <w:adjustRightInd/>
        <w:spacing w:after="120" w:line="259" w:lineRule="auto"/>
        <w:textAlignment w:val="auto"/>
        <w:rPr>
          <w:rFonts w:cs="Arial"/>
          <w:szCs w:val="24"/>
        </w:rPr>
      </w:pPr>
    </w:p>
    <w:p w14:paraId="61AFDE12" w14:textId="77777777" w:rsidR="00974E09" w:rsidRDefault="00974E09" w:rsidP="00683DC4">
      <w:pPr>
        <w:widowControl/>
        <w:overflowPunct/>
        <w:autoSpaceDE/>
        <w:autoSpaceDN/>
        <w:adjustRightInd/>
        <w:spacing w:after="120" w:line="259" w:lineRule="auto"/>
        <w:textAlignment w:val="auto"/>
        <w:rPr>
          <w:rFonts w:cs="Arial"/>
          <w:b/>
          <w:szCs w:val="24"/>
        </w:rPr>
      </w:pPr>
    </w:p>
    <w:p w14:paraId="32E73BE5" w14:textId="77777777" w:rsidR="00B57401" w:rsidRDefault="00B57401" w:rsidP="00683DC4">
      <w:pPr>
        <w:widowControl/>
        <w:overflowPunct/>
        <w:autoSpaceDE/>
        <w:autoSpaceDN/>
        <w:adjustRightInd/>
        <w:spacing w:after="120" w:line="259" w:lineRule="auto"/>
        <w:textAlignment w:val="auto"/>
        <w:rPr>
          <w:rFonts w:cs="Arial"/>
          <w:b/>
          <w:szCs w:val="24"/>
        </w:rPr>
      </w:pPr>
    </w:p>
    <w:p w14:paraId="6BF1947C" w14:textId="77777777" w:rsidR="00B57401" w:rsidRDefault="00B57401" w:rsidP="00683DC4">
      <w:pPr>
        <w:widowControl/>
        <w:overflowPunct/>
        <w:autoSpaceDE/>
        <w:autoSpaceDN/>
        <w:adjustRightInd/>
        <w:spacing w:after="120" w:line="259" w:lineRule="auto"/>
        <w:textAlignment w:val="auto"/>
        <w:rPr>
          <w:rFonts w:cs="Arial"/>
          <w:b/>
          <w:szCs w:val="24"/>
        </w:rPr>
      </w:pPr>
    </w:p>
    <w:p w14:paraId="2DDA4026" w14:textId="77777777" w:rsidR="00B57401" w:rsidRDefault="00B57401" w:rsidP="00683DC4">
      <w:pPr>
        <w:widowControl/>
        <w:overflowPunct/>
        <w:autoSpaceDE/>
        <w:autoSpaceDN/>
        <w:adjustRightInd/>
        <w:spacing w:after="120" w:line="259" w:lineRule="auto"/>
        <w:textAlignment w:val="auto"/>
        <w:rPr>
          <w:rFonts w:cs="Arial"/>
          <w:b/>
          <w:szCs w:val="24"/>
        </w:rPr>
      </w:pPr>
    </w:p>
    <w:p w14:paraId="28DBC93F" w14:textId="77777777" w:rsidR="00B57401" w:rsidRDefault="00B57401" w:rsidP="00683DC4">
      <w:pPr>
        <w:widowControl/>
        <w:overflowPunct/>
        <w:autoSpaceDE/>
        <w:autoSpaceDN/>
        <w:adjustRightInd/>
        <w:spacing w:after="120" w:line="259" w:lineRule="auto"/>
        <w:textAlignment w:val="auto"/>
        <w:rPr>
          <w:rFonts w:cs="Arial"/>
          <w:b/>
          <w:szCs w:val="24"/>
        </w:rPr>
      </w:pPr>
    </w:p>
    <w:p w14:paraId="12C44EC1" w14:textId="77777777" w:rsidR="00B57401" w:rsidRDefault="00B57401" w:rsidP="00683DC4">
      <w:pPr>
        <w:widowControl/>
        <w:overflowPunct/>
        <w:autoSpaceDE/>
        <w:autoSpaceDN/>
        <w:adjustRightInd/>
        <w:spacing w:after="120" w:line="259" w:lineRule="auto"/>
        <w:textAlignment w:val="auto"/>
        <w:rPr>
          <w:rFonts w:cs="Arial"/>
          <w:b/>
          <w:szCs w:val="24"/>
        </w:rPr>
      </w:pPr>
    </w:p>
    <w:p w14:paraId="100E05ED" w14:textId="77777777" w:rsidR="00B57401" w:rsidRDefault="00B57401" w:rsidP="00683DC4">
      <w:pPr>
        <w:widowControl/>
        <w:overflowPunct/>
        <w:autoSpaceDE/>
        <w:autoSpaceDN/>
        <w:adjustRightInd/>
        <w:spacing w:after="120" w:line="259" w:lineRule="auto"/>
        <w:textAlignment w:val="auto"/>
        <w:rPr>
          <w:rFonts w:cs="Arial"/>
          <w:b/>
          <w:szCs w:val="24"/>
        </w:rPr>
      </w:pPr>
    </w:p>
    <w:p w14:paraId="05061757" w14:textId="77777777" w:rsidR="00B57401" w:rsidRDefault="00B57401" w:rsidP="00683DC4">
      <w:pPr>
        <w:widowControl/>
        <w:overflowPunct/>
        <w:autoSpaceDE/>
        <w:autoSpaceDN/>
        <w:adjustRightInd/>
        <w:spacing w:after="120" w:line="259" w:lineRule="auto"/>
        <w:textAlignment w:val="auto"/>
        <w:rPr>
          <w:rFonts w:cs="Arial"/>
          <w:b/>
          <w:szCs w:val="24"/>
        </w:rPr>
      </w:pPr>
    </w:p>
    <w:p w14:paraId="55BA0799" w14:textId="77777777" w:rsidR="00B57401" w:rsidRDefault="00B57401" w:rsidP="00683DC4">
      <w:pPr>
        <w:widowControl/>
        <w:overflowPunct/>
        <w:autoSpaceDE/>
        <w:autoSpaceDN/>
        <w:adjustRightInd/>
        <w:spacing w:after="120" w:line="259" w:lineRule="auto"/>
        <w:textAlignment w:val="auto"/>
        <w:rPr>
          <w:rFonts w:cs="Arial"/>
          <w:b/>
          <w:szCs w:val="24"/>
        </w:rPr>
      </w:pPr>
    </w:p>
    <w:p w14:paraId="5CC24BC0" w14:textId="77777777" w:rsidR="00B57401" w:rsidRDefault="00B57401" w:rsidP="00683DC4">
      <w:pPr>
        <w:widowControl/>
        <w:overflowPunct/>
        <w:autoSpaceDE/>
        <w:autoSpaceDN/>
        <w:adjustRightInd/>
        <w:spacing w:after="120" w:line="259" w:lineRule="auto"/>
        <w:textAlignment w:val="auto"/>
        <w:rPr>
          <w:rFonts w:cs="Arial"/>
          <w:b/>
          <w:szCs w:val="24"/>
        </w:rPr>
      </w:pPr>
    </w:p>
    <w:p w14:paraId="24E0F66B" w14:textId="77777777" w:rsidR="00B57401" w:rsidRDefault="00B57401" w:rsidP="00683DC4">
      <w:pPr>
        <w:widowControl/>
        <w:overflowPunct/>
        <w:autoSpaceDE/>
        <w:autoSpaceDN/>
        <w:adjustRightInd/>
        <w:spacing w:after="120" w:line="259" w:lineRule="auto"/>
        <w:textAlignment w:val="auto"/>
        <w:rPr>
          <w:rFonts w:cs="Arial"/>
          <w:b/>
          <w:szCs w:val="24"/>
        </w:rPr>
      </w:pPr>
    </w:p>
    <w:p w14:paraId="655A2F66" w14:textId="77777777" w:rsidR="00086DC1" w:rsidRPr="00E51C0C" w:rsidRDefault="00086DC1" w:rsidP="00E51C0C">
      <w:pPr>
        <w:widowControl/>
        <w:overflowPunct/>
        <w:autoSpaceDE/>
        <w:autoSpaceDN/>
        <w:adjustRightInd/>
        <w:spacing w:after="120" w:line="259" w:lineRule="auto"/>
        <w:textAlignment w:val="auto"/>
        <w:rPr>
          <w:rFonts w:cs="Arial"/>
          <w:b/>
          <w:szCs w:val="24"/>
          <w:u w:val="single"/>
        </w:rPr>
      </w:pPr>
    </w:p>
    <w:sectPr w:rsidR="00086DC1" w:rsidRPr="00E51C0C" w:rsidSect="00C64321">
      <w:footerReference w:type="default" r:id="rId10"/>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C5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693AC" w14:textId="77777777" w:rsidR="009702B5" w:rsidRDefault="009702B5" w:rsidP="0095754E">
      <w:r>
        <w:separator/>
      </w:r>
    </w:p>
  </w:endnote>
  <w:endnote w:type="continuationSeparator" w:id="0">
    <w:p w14:paraId="46585FF7" w14:textId="77777777" w:rsidR="009702B5" w:rsidRDefault="009702B5" w:rsidP="0095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62098"/>
      <w:docPartObj>
        <w:docPartGallery w:val="Page Numbers (Bottom of Page)"/>
        <w:docPartUnique/>
      </w:docPartObj>
    </w:sdtPr>
    <w:sdtEndPr>
      <w:rPr>
        <w:noProof/>
      </w:rPr>
    </w:sdtEndPr>
    <w:sdtContent>
      <w:p w14:paraId="3CECDA36" w14:textId="0D4DCF20" w:rsidR="00BF7DA2" w:rsidRDefault="004A4CC6">
        <w:pPr>
          <w:pStyle w:val="Footer"/>
          <w:jc w:val="right"/>
        </w:pPr>
        <w:r>
          <w:rPr>
            <w:noProof/>
            <w:lang w:eastAsia="en-GB"/>
          </w:rPr>
          <w:drawing>
            <wp:anchor distT="0" distB="0" distL="114300" distR="114300" simplePos="0" relativeHeight="251658240" behindDoc="0" locked="0" layoutInCell="1" allowOverlap="1" wp14:anchorId="741F6B98" wp14:editId="746F8D8B">
              <wp:simplePos x="0" y="0"/>
              <wp:positionH relativeFrom="column">
                <wp:posOffset>2624455</wp:posOffset>
              </wp:positionH>
              <wp:positionV relativeFrom="paragraph">
                <wp:posOffset>-5080</wp:posOffset>
              </wp:positionV>
              <wp:extent cx="1788795" cy="574040"/>
              <wp:effectExtent l="0" t="0" r="1905" b="0"/>
              <wp:wrapNone/>
              <wp:docPr id="16" name="Picture 16" descr="H:\Bradford Opportunity Area Programme Docs\Commuication\Logo\Bradford Pathway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radford Opportunity Area Programme Docs\Commuication\Logo\Bradford Pathway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879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695F9EA" wp14:editId="72A17FEA">
              <wp:simplePos x="0" y="0"/>
              <wp:positionH relativeFrom="column">
                <wp:posOffset>1946428</wp:posOffset>
              </wp:positionH>
              <wp:positionV relativeFrom="paragraph">
                <wp:posOffset>31750</wp:posOffset>
              </wp:positionV>
              <wp:extent cx="536028" cy="536028"/>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028" cy="536028"/>
                      </a:xfrm>
                      <a:prstGeom prst="rect">
                        <a:avLst/>
                      </a:prstGeom>
                      <a:noFill/>
                    </pic:spPr>
                  </pic:pic>
                </a:graphicData>
              </a:graphic>
              <wp14:sizeRelH relativeFrom="page">
                <wp14:pctWidth>0</wp14:pctWidth>
              </wp14:sizeRelH>
              <wp14:sizeRelV relativeFrom="page">
                <wp14:pctHeight>0</wp14:pctHeight>
              </wp14:sizeRelV>
            </wp:anchor>
          </w:drawing>
        </w:r>
        <w:r w:rsidR="00BF7DA2">
          <w:fldChar w:fldCharType="begin"/>
        </w:r>
        <w:r w:rsidR="00BF7DA2">
          <w:instrText xml:space="preserve"> PAGE   \* MERGEFORMAT </w:instrText>
        </w:r>
        <w:r w:rsidR="00BF7DA2">
          <w:fldChar w:fldCharType="separate"/>
        </w:r>
        <w:r w:rsidR="00F54108">
          <w:rPr>
            <w:noProof/>
          </w:rPr>
          <w:t>7</w:t>
        </w:r>
        <w:r w:rsidR="00BF7DA2">
          <w:rPr>
            <w:noProof/>
          </w:rPr>
          <w:fldChar w:fldCharType="end"/>
        </w:r>
      </w:p>
    </w:sdtContent>
  </w:sdt>
  <w:p w14:paraId="657C2BD9" w14:textId="77777777" w:rsidR="00FA7C4A" w:rsidRPr="00FC7EB5" w:rsidRDefault="004A4CC6" w:rsidP="00FC7EB5">
    <w:pPr>
      <w:pStyle w:val="Footer"/>
    </w:pPr>
    <w:r w:rsidRPr="004A4CC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FBA07" w14:textId="77777777" w:rsidR="009702B5" w:rsidRDefault="009702B5" w:rsidP="0095754E">
      <w:r>
        <w:separator/>
      </w:r>
    </w:p>
  </w:footnote>
  <w:footnote w:type="continuationSeparator" w:id="0">
    <w:p w14:paraId="5BCA24A7" w14:textId="77777777" w:rsidR="009702B5" w:rsidRDefault="009702B5" w:rsidP="00957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FACA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A4B6A8D"/>
    <w:multiLevelType w:val="hybridMultilevel"/>
    <w:tmpl w:val="83EA3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4B383E"/>
    <w:multiLevelType w:val="hybridMultilevel"/>
    <w:tmpl w:val="64488490"/>
    <w:lvl w:ilvl="0" w:tplc="7752FF0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312C61"/>
    <w:multiLevelType w:val="hybridMultilevel"/>
    <w:tmpl w:val="BEEC06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9B196E"/>
    <w:multiLevelType w:val="hybridMultilevel"/>
    <w:tmpl w:val="72F4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75EC4"/>
    <w:multiLevelType w:val="hybridMultilevel"/>
    <w:tmpl w:val="9DB26244"/>
    <w:lvl w:ilvl="0" w:tplc="0809000F">
      <w:start w:val="1"/>
      <w:numFmt w:val="decimal"/>
      <w:lvlText w:val="%1."/>
      <w:lvlJc w:val="left"/>
      <w:pPr>
        <w:ind w:left="107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C3344B"/>
    <w:multiLevelType w:val="hybridMultilevel"/>
    <w:tmpl w:val="405A19BE"/>
    <w:lvl w:ilvl="0" w:tplc="DAA6D28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AD1C2D"/>
    <w:multiLevelType w:val="hybridMultilevel"/>
    <w:tmpl w:val="7F7670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5D46DF"/>
    <w:multiLevelType w:val="hybridMultilevel"/>
    <w:tmpl w:val="08086C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7B72D2"/>
    <w:multiLevelType w:val="hybridMultilevel"/>
    <w:tmpl w:val="7F5C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3D2294"/>
    <w:multiLevelType w:val="hybridMultilevel"/>
    <w:tmpl w:val="B266A7DC"/>
    <w:lvl w:ilvl="0" w:tplc="A74ED2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EF758D7"/>
    <w:multiLevelType w:val="hybridMultilevel"/>
    <w:tmpl w:val="51848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0A5D63"/>
    <w:multiLevelType w:val="hybridMultilevel"/>
    <w:tmpl w:val="83DE65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1"/>
  </w:num>
  <w:num w:numId="6">
    <w:abstractNumId w:val="3"/>
  </w:num>
  <w:num w:numId="7">
    <w:abstractNumId w:val="7"/>
  </w:num>
  <w:num w:numId="8">
    <w:abstractNumId w:val="8"/>
  </w:num>
  <w:num w:numId="9">
    <w:abstractNumId w:val="6"/>
  </w:num>
  <w:num w:numId="10">
    <w:abstractNumId w:val="11"/>
  </w:num>
  <w:num w:numId="11">
    <w:abstractNumId w:val="10"/>
  </w:num>
  <w:num w:numId="12">
    <w:abstractNumId w:val="12"/>
  </w:num>
  <w:num w:numId="13">
    <w:abstractNumId w:val="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BY, Joseph">
    <w15:presenceInfo w15:providerId="AD" w15:userId="S-1-5-21-1993962763-1659004503-1801674531-155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92"/>
    <w:rsid w:val="000011E4"/>
    <w:rsid w:val="00003CFE"/>
    <w:rsid w:val="00003D1A"/>
    <w:rsid w:val="00007F22"/>
    <w:rsid w:val="00016AD4"/>
    <w:rsid w:val="000207EF"/>
    <w:rsid w:val="00025F97"/>
    <w:rsid w:val="00036AFF"/>
    <w:rsid w:val="00037890"/>
    <w:rsid w:val="00037A4C"/>
    <w:rsid w:val="000452AF"/>
    <w:rsid w:val="00085D03"/>
    <w:rsid w:val="00086DC1"/>
    <w:rsid w:val="00093A9B"/>
    <w:rsid w:val="00094142"/>
    <w:rsid w:val="0009425E"/>
    <w:rsid w:val="000A3320"/>
    <w:rsid w:val="000B3A46"/>
    <w:rsid w:val="000C738C"/>
    <w:rsid w:val="000D6B00"/>
    <w:rsid w:val="000E53B5"/>
    <w:rsid w:val="000E5A65"/>
    <w:rsid w:val="000F1969"/>
    <w:rsid w:val="001122EF"/>
    <w:rsid w:val="00112AEA"/>
    <w:rsid w:val="00113581"/>
    <w:rsid w:val="00120EA3"/>
    <w:rsid w:val="0013208C"/>
    <w:rsid w:val="00140393"/>
    <w:rsid w:val="001419F6"/>
    <w:rsid w:val="00174190"/>
    <w:rsid w:val="001910B2"/>
    <w:rsid w:val="001940AC"/>
    <w:rsid w:val="00194B9C"/>
    <w:rsid w:val="001A3BF3"/>
    <w:rsid w:val="001B1EAE"/>
    <w:rsid w:val="001B25E6"/>
    <w:rsid w:val="001B6612"/>
    <w:rsid w:val="001C092F"/>
    <w:rsid w:val="001C36CC"/>
    <w:rsid w:val="001C3AB6"/>
    <w:rsid w:val="002006C7"/>
    <w:rsid w:val="00201144"/>
    <w:rsid w:val="00203FD2"/>
    <w:rsid w:val="00217749"/>
    <w:rsid w:val="002202B3"/>
    <w:rsid w:val="0022127A"/>
    <w:rsid w:val="00225274"/>
    <w:rsid w:val="00237C16"/>
    <w:rsid w:val="00246BAA"/>
    <w:rsid w:val="0024722D"/>
    <w:rsid w:val="00260A5F"/>
    <w:rsid w:val="0026102C"/>
    <w:rsid w:val="00280901"/>
    <w:rsid w:val="0029462C"/>
    <w:rsid w:val="00295AE8"/>
    <w:rsid w:val="002972BD"/>
    <w:rsid w:val="002A3405"/>
    <w:rsid w:val="002B1DB2"/>
    <w:rsid w:val="002C08CF"/>
    <w:rsid w:val="002C38C7"/>
    <w:rsid w:val="002C78CD"/>
    <w:rsid w:val="002D182C"/>
    <w:rsid w:val="002D3D15"/>
    <w:rsid w:val="002E6151"/>
    <w:rsid w:val="003058D0"/>
    <w:rsid w:val="00307D4F"/>
    <w:rsid w:val="00312CE3"/>
    <w:rsid w:val="00314DBD"/>
    <w:rsid w:val="003220E2"/>
    <w:rsid w:val="00334192"/>
    <w:rsid w:val="00337E2C"/>
    <w:rsid w:val="003447BB"/>
    <w:rsid w:val="00347DE9"/>
    <w:rsid w:val="003550D2"/>
    <w:rsid w:val="0037068B"/>
    <w:rsid w:val="00382EEF"/>
    <w:rsid w:val="0039547B"/>
    <w:rsid w:val="003A2CB7"/>
    <w:rsid w:val="003A5855"/>
    <w:rsid w:val="003B1F42"/>
    <w:rsid w:val="003B7A76"/>
    <w:rsid w:val="003C0AAE"/>
    <w:rsid w:val="003D78A5"/>
    <w:rsid w:val="003E0C5A"/>
    <w:rsid w:val="003F4173"/>
    <w:rsid w:val="0040239A"/>
    <w:rsid w:val="00411C2C"/>
    <w:rsid w:val="004152EC"/>
    <w:rsid w:val="0043023A"/>
    <w:rsid w:val="00443005"/>
    <w:rsid w:val="004519AE"/>
    <w:rsid w:val="004548D4"/>
    <w:rsid w:val="00457B40"/>
    <w:rsid w:val="00473994"/>
    <w:rsid w:val="004800E9"/>
    <w:rsid w:val="00493439"/>
    <w:rsid w:val="00494C81"/>
    <w:rsid w:val="004A1159"/>
    <w:rsid w:val="004A44E4"/>
    <w:rsid w:val="004A4CC6"/>
    <w:rsid w:val="004C0663"/>
    <w:rsid w:val="004C403A"/>
    <w:rsid w:val="004D0A50"/>
    <w:rsid w:val="004D0AF7"/>
    <w:rsid w:val="004D402A"/>
    <w:rsid w:val="004F18C9"/>
    <w:rsid w:val="0051436B"/>
    <w:rsid w:val="00515C66"/>
    <w:rsid w:val="00525F49"/>
    <w:rsid w:val="00530637"/>
    <w:rsid w:val="00543FD8"/>
    <w:rsid w:val="005657DC"/>
    <w:rsid w:val="00566733"/>
    <w:rsid w:val="0057630C"/>
    <w:rsid w:val="00580259"/>
    <w:rsid w:val="00585A8B"/>
    <w:rsid w:val="00593546"/>
    <w:rsid w:val="005943AD"/>
    <w:rsid w:val="005A0A1A"/>
    <w:rsid w:val="005A2BE2"/>
    <w:rsid w:val="005B15FE"/>
    <w:rsid w:val="005B216B"/>
    <w:rsid w:val="005B3A8E"/>
    <w:rsid w:val="005C221A"/>
    <w:rsid w:val="005C4053"/>
    <w:rsid w:val="005D57AE"/>
    <w:rsid w:val="005F5F8F"/>
    <w:rsid w:val="00612F59"/>
    <w:rsid w:val="00614AAE"/>
    <w:rsid w:val="00621504"/>
    <w:rsid w:val="006224F7"/>
    <w:rsid w:val="006269DE"/>
    <w:rsid w:val="006271F3"/>
    <w:rsid w:val="00636C68"/>
    <w:rsid w:val="00637679"/>
    <w:rsid w:val="006423FB"/>
    <w:rsid w:val="00645269"/>
    <w:rsid w:val="006542F3"/>
    <w:rsid w:val="00657911"/>
    <w:rsid w:val="00676DA4"/>
    <w:rsid w:val="00683DC4"/>
    <w:rsid w:val="00686150"/>
    <w:rsid w:val="006A2532"/>
    <w:rsid w:val="006A2A93"/>
    <w:rsid w:val="006A4866"/>
    <w:rsid w:val="006B05BC"/>
    <w:rsid w:val="006C3A13"/>
    <w:rsid w:val="006D4E18"/>
    <w:rsid w:val="006E05FA"/>
    <w:rsid w:val="006E3129"/>
    <w:rsid w:val="006E4C2D"/>
    <w:rsid w:val="006E624D"/>
    <w:rsid w:val="00701D12"/>
    <w:rsid w:val="00713ABE"/>
    <w:rsid w:val="00715A9F"/>
    <w:rsid w:val="00720592"/>
    <w:rsid w:val="007257E2"/>
    <w:rsid w:val="0072727F"/>
    <w:rsid w:val="007358DE"/>
    <w:rsid w:val="007369FF"/>
    <w:rsid w:val="00745509"/>
    <w:rsid w:val="00756C30"/>
    <w:rsid w:val="00763BFA"/>
    <w:rsid w:val="00766891"/>
    <w:rsid w:val="007906EF"/>
    <w:rsid w:val="007A67B1"/>
    <w:rsid w:val="007F2533"/>
    <w:rsid w:val="00803820"/>
    <w:rsid w:val="00810360"/>
    <w:rsid w:val="00821C01"/>
    <w:rsid w:val="00832BC4"/>
    <w:rsid w:val="0087595D"/>
    <w:rsid w:val="0089351A"/>
    <w:rsid w:val="00896AC1"/>
    <w:rsid w:val="008B270C"/>
    <w:rsid w:val="008B50A3"/>
    <w:rsid w:val="008B717A"/>
    <w:rsid w:val="008C412C"/>
    <w:rsid w:val="008D105F"/>
    <w:rsid w:val="008D6BB8"/>
    <w:rsid w:val="008E4E17"/>
    <w:rsid w:val="008F0DC2"/>
    <w:rsid w:val="008F544C"/>
    <w:rsid w:val="0091403D"/>
    <w:rsid w:val="0095754E"/>
    <w:rsid w:val="00957D40"/>
    <w:rsid w:val="009633DD"/>
    <w:rsid w:val="009702B5"/>
    <w:rsid w:val="00974E09"/>
    <w:rsid w:val="00982017"/>
    <w:rsid w:val="00983217"/>
    <w:rsid w:val="00983D6F"/>
    <w:rsid w:val="00985479"/>
    <w:rsid w:val="0099565F"/>
    <w:rsid w:val="009A15D7"/>
    <w:rsid w:val="009A343A"/>
    <w:rsid w:val="009A59E9"/>
    <w:rsid w:val="009B2496"/>
    <w:rsid w:val="009E5625"/>
    <w:rsid w:val="00A46EC3"/>
    <w:rsid w:val="00A5436D"/>
    <w:rsid w:val="00A5779C"/>
    <w:rsid w:val="00A63BE4"/>
    <w:rsid w:val="00A64CF3"/>
    <w:rsid w:val="00A835BF"/>
    <w:rsid w:val="00A87E1C"/>
    <w:rsid w:val="00AA5D05"/>
    <w:rsid w:val="00AB59FB"/>
    <w:rsid w:val="00AC0627"/>
    <w:rsid w:val="00AC2500"/>
    <w:rsid w:val="00AC79EF"/>
    <w:rsid w:val="00AD45A4"/>
    <w:rsid w:val="00AE269B"/>
    <w:rsid w:val="00AE5E46"/>
    <w:rsid w:val="00AF1D0F"/>
    <w:rsid w:val="00AF310D"/>
    <w:rsid w:val="00AF3E17"/>
    <w:rsid w:val="00AF7AC7"/>
    <w:rsid w:val="00B009B0"/>
    <w:rsid w:val="00B16EBE"/>
    <w:rsid w:val="00B17582"/>
    <w:rsid w:val="00B175F3"/>
    <w:rsid w:val="00B17DFC"/>
    <w:rsid w:val="00B200F6"/>
    <w:rsid w:val="00B319B0"/>
    <w:rsid w:val="00B4730D"/>
    <w:rsid w:val="00B57401"/>
    <w:rsid w:val="00B601CE"/>
    <w:rsid w:val="00B62C1E"/>
    <w:rsid w:val="00B702A1"/>
    <w:rsid w:val="00B7476F"/>
    <w:rsid w:val="00B8635A"/>
    <w:rsid w:val="00B932B7"/>
    <w:rsid w:val="00BA37C6"/>
    <w:rsid w:val="00BC0A8B"/>
    <w:rsid w:val="00BC3D38"/>
    <w:rsid w:val="00BD4D38"/>
    <w:rsid w:val="00BD733A"/>
    <w:rsid w:val="00BE5ACD"/>
    <w:rsid w:val="00BF7DA2"/>
    <w:rsid w:val="00C14675"/>
    <w:rsid w:val="00C56D36"/>
    <w:rsid w:val="00C57CF0"/>
    <w:rsid w:val="00C64321"/>
    <w:rsid w:val="00C737A0"/>
    <w:rsid w:val="00C8565D"/>
    <w:rsid w:val="00C86ED7"/>
    <w:rsid w:val="00C91032"/>
    <w:rsid w:val="00CA0D9D"/>
    <w:rsid w:val="00CA17C0"/>
    <w:rsid w:val="00CB3F31"/>
    <w:rsid w:val="00CD5C52"/>
    <w:rsid w:val="00CF0E78"/>
    <w:rsid w:val="00CF3DEC"/>
    <w:rsid w:val="00CF61D0"/>
    <w:rsid w:val="00D137E6"/>
    <w:rsid w:val="00D149A4"/>
    <w:rsid w:val="00D24F38"/>
    <w:rsid w:val="00D32231"/>
    <w:rsid w:val="00D33E7F"/>
    <w:rsid w:val="00D3794A"/>
    <w:rsid w:val="00D44D25"/>
    <w:rsid w:val="00D5401E"/>
    <w:rsid w:val="00D55F2C"/>
    <w:rsid w:val="00D76480"/>
    <w:rsid w:val="00D77E22"/>
    <w:rsid w:val="00D80DFA"/>
    <w:rsid w:val="00D87099"/>
    <w:rsid w:val="00D8783A"/>
    <w:rsid w:val="00D954D8"/>
    <w:rsid w:val="00DA6FE2"/>
    <w:rsid w:val="00DB16D0"/>
    <w:rsid w:val="00DB1EF3"/>
    <w:rsid w:val="00DB7496"/>
    <w:rsid w:val="00DC7B7D"/>
    <w:rsid w:val="00DE0E7A"/>
    <w:rsid w:val="00DF25C2"/>
    <w:rsid w:val="00DF4229"/>
    <w:rsid w:val="00E069D4"/>
    <w:rsid w:val="00E115B5"/>
    <w:rsid w:val="00E36B93"/>
    <w:rsid w:val="00E43A81"/>
    <w:rsid w:val="00E51C0C"/>
    <w:rsid w:val="00E54770"/>
    <w:rsid w:val="00E60A17"/>
    <w:rsid w:val="00E621F9"/>
    <w:rsid w:val="00E75B04"/>
    <w:rsid w:val="00E77532"/>
    <w:rsid w:val="00E87A27"/>
    <w:rsid w:val="00EC3C18"/>
    <w:rsid w:val="00EC3E4E"/>
    <w:rsid w:val="00ED23F7"/>
    <w:rsid w:val="00ED4D0C"/>
    <w:rsid w:val="00ED676D"/>
    <w:rsid w:val="00EE3720"/>
    <w:rsid w:val="00F04759"/>
    <w:rsid w:val="00F54108"/>
    <w:rsid w:val="00F60F69"/>
    <w:rsid w:val="00F65FC5"/>
    <w:rsid w:val="00F7768C"/>
    <w:rsid w:val="00F949CF"/>
    <w:rsid w:val="00FA7C4A"/>
    <w:rsid w:val="00FB71E7"/>
    <w:rsid w:val="00FC0C77"/>
    <w:rsid w:val="00FC7EB5"/>
    <w:rsid w:val="00FE7DB2"/>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EEE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9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720592"/>
    <w:pPr>
      <w:ind w:left="720"/>
      <w:contextualSpacing/>
    </w:pPr>
  </w:style>
  <w:style w:type="paragraph" w:styleId="ListBullet">
    <w:name w:val="List Bullet"/>
    <w:basedOn w:val="Normal"/>
    <w:uiPriority w:val="99"/>
    <w:unhideWhenUsed/>
    <w:rsid w:val="00720592"/>
    <w:pPr>
      <w:numPr>
        <w:numId w:val="1"/>
      </w:numPr>
      <w:contextualSpacing/>
    </w:pPr>
  </w:style>
  <w:style w:type="character" w:styleId="CommentReference">
    <w:name w:val="annotation reference"/>
    <w:basedOn w:val="DefaultParagraphFont"/>
    <w:uiPriority w:val="99"/>
    <w:semiHidden/>
    <w:unhideWhenUsed/>
    <w:rsid w:val="00B601CE"/>
    <w:rPr>
      <w:sz w:val="16"/>
      <w:szCs w:val="16"/>
    </w:rPr>
  </w:style>
  <w:style w:type="paragraph" w:styleId="CommentText">
    <w:name w:val="annotation text"/>
    <w:basedOn w:val="Normal"/>
    <w:link w:val="CommentTextChar"/>
    <w:uiPriority w:val="99"/>
    <w:semiHidden/>
    <w:unhideWhenUsed/>
    <w:rsid w:val="00B601CE"/>
    <w:rPr>
      <w:sz w:val="20"/>
    </w:rPr>
  </w:style>
  <w:style w:type="character" w:customStyle="1" w:styleId="CommentTextChar">
    <w:name w:val="Comment Text Char"/>
    <w:basedOn w:val="DefaultParagraphFont"/>
    <w:link w:val="CommentText"/>
    <w:uiPriority w:val="99"/>
    <w:semiHidden/>
    <w:rsid w:val="00B601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1CE"/>
    <w:rPr>
      <w:b/>
      <w:bCs/>
    </w:rPr>
  </w:style>
  <w:style w:type="character" w:customStyle="1" w:styleId="CommentSubjectChar">
    <w:name w:val="Comment Subject Char"/>
    <w:basedOn w:val="CommentTextChar"/>
    <w:link w:val="CommentSubject"/>
    <w:uiPriority w:val="99"/>
    <w:semiHidden/>
    <w:rsid w:val="00B601C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60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CE"/>
    <w:rPr>
      <w:rFonts w:ascii="Segoe UI" w:eastAsia="Times New Roman" w:hAnsi="Segoe UI" w:cs="Segoe UI"/>
      <w:sz w:val="18"/>
      <w:szCs w:val="18"/>
    </w:rPr>
  </w:style>
  <w:style w:type="paragraph" w:customStyle="1" w:styleId="Default">
    <w:name w:val="Default"/>
    <w:rsid w:val="0091403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26">
    <w:name w:val="Pa26"/>
    <w:basedOn w:val="Default"/>
    <w:next w:val="Default"/>
    <w:uiPriority w:val="99"/>
    <w:rsid w:val="0091403D"/>
    <w:pPr>
      <w:spacing w:line="321" w:lineRule="atLeast"/>
    </w:pPr>
    <w:rPr>
      <w:rFonts w:cstheme="minorBidi"/>
      <w:color w:val="auto"/>
    </w:rPr>
  </w:style>
  <w:style w:type="paragraph" w:styleId="Header">
    <w:name w:val="header"/>
    <w:basedOn w:val="Normal"/>
    <w:link w:val="HeaderChar"/>
    <w:unhideWhenUsed/>
    <w:rsid w:val="0095754E"/>
    <w:pPr>
      <w:tabs>
        <w:tab w:val="center" w:pos="4513"/>
        <w:tab w:val="right" w:pos="9026"/>
      </w:tabs>
    </w:pPr>
  </w:style>
  <w:style w:type="character" w:customStyle="1" w:styleId="HeaderChar">
    <w:name w:val="Header Char"/>
    <w:basedOn w:val="DefaultParagraphFont"/>
    <w:link w:val="Header"/>
    <w:rsid w:val="0095754E"/>
    <w:rPr>
      <w:rFonts w:ascii="Arial" w:eastAsia="Times New Roman" w:hAnsi="Arial" w:cs="Times New Roman"/>
      <w:sz w:val="24"/>
      <w:szCs w:val="20"/>
    </w:rPr>
  </w:style>
  <w:style w:type="paragraph" w:styleId="Footer">
    <w:name w:val="footer"/>
    <w:basedOn w:val="Normal"/>
    <w:link w:val="FooterChar"/>
    <w:uiPriority w:val="99"/>
    <w:unhideWhenUsed/>
    <w:rsid w:val="0095754E"/>
    <w:pPr>
      <w:tabs>
        <w:tab w:val="center" w:pos="4513"/>
        <w:tab w:val="right" w:pos="9026"/>
      </w:tabs>
    </w:pPr>
  </w:style>
  <w:style w:type="character" w:customStyle="1" w:styleId="FooterChar">
    <w:name w:val="Footer Char"/>
    <w:basedOn w:val="DefaultParagraphFont"/>
    <w:link w:val="Footer"/>
    <w:uiPriority w:val="99"/>
    <w:rsid w:val="0095754E"/>
    <w:rPr>
      <w:rFonts w:ascii="Arial" w:eastAsia="Times New Roman" w:hAnsi="Arial" w:cs="Times New Roman"/>
      <w:sz w:val="24"/>
      <w:szCs w:val="20"/>
    </w:rPr>
  </w:style>
  <w:style w:type="paragraph" w:customStyle="1" w:styleId="Pa27">
    <w:name w:val="Pa27"/>
    <w:basedOn w:val="Default"/>
    <w:next w:val="Default"/>
    <w:uiPriority w:val="99"/>
    <w:rsid w:val="00B200F6"/>
    <w:pPr>
      <w:spacing w:line="241" w:lineRule="atLeast"/>
    </w:pPr>
    <w:rPr>
      <w:rFonts w:ascii="HelveticaNeueLT Pro 45 Lt" w:hAnsi="HelveticaNeueLT Pro 45 Lt" w:cstheme="minorBidi"/>
      <w:color w:val="auto"/>
    </w:rPr>
  </w:style>
  <w:style w:type="paragraph" w:customStyle="1" w:styleId="Numbered">
    <w:name w:val="Numbered"/>
    <w:basedOn w:val="Normal"/>
    <w:rsid w:val="00AF3E17"/>
    <w:pPr>
      <w:widowControl/>
      <w:overflowPunct/>
      <w:autoSpaceDE/>
      <w:autoSpaceDN/>
      <w:adjustRightInd/>
      <w:spacing w:after="240"/>
      <w:textAlignment w:val="auto"/>
    </w:pPr>
    <w:rPr>
      <w:rFonts w:ascii="TradeGothic" w:hAnsi="TradeGothic"/>
      <w:sz w:val="22"/>
    </w:rPr>
  </w:style>
  <w:style w:type="character" w:styleId="Hyperlink">
    <w:name w:val="Hyperlink"/>
    <w:basedOn w:val="DefaultParagraphFont"/>
    <w:uiPriority w:val="99"/>
    <w:unhideWhenUsed/>
    <w:rsid w:val="00AF3E17"/>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83DC4"/>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92"/>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720592"/>
    <w:pPr>
      <w:ind w:left="720"/>
      <w:contextualSpacing/>
    </w:pPr>
  </w:style>
  <w:style w:type="paragraph" w:styleId="ListBullet">
    <w:name w:val="List Bullet"/>
    <w:basedOn w:val="Normal"/>
    <w:uiPriority w:val="99"/>
    <w:unhideWhenUsed/>
    <w:rsid w:val="00720592"/>
    <w:pPr>
      <w:numPr>
        <w:numId w:val="1"/>
      </w:numPr>
      <w:contextualSpacing/>
    </w:pPr>
  </w:style>
  <w:style w:type="character" w:styleId="CommentReference">
    <w:name w:val="annotation reference"/>
    <w:basedOn w:val="DefaultParagraphFont"/>
    <w:uiPriority w:val="99"/>
    <w:semiHidden/>
    <w:unhideWhenUsed/>
    <w:rsid w:val="00B601CE"/>
    <w:rPr>
      <w:sz w:val="16"/>
      <w:szCs w:val="16"/>
    </w:rPr>
  </w:style>
  <w:style w:type="paragraph" w:styleId="CommentText">
    <w:name w:val="annotation text"/>
    <w:basedOn w:val="Normal"/>
    <w:link w:val="CommentTextChar"/>
    <w:uiPriority w:val="99"/>
    <w:semiHidden/>
    <w:unhideWhenUsed/>
    <w:rsid w:val="00B601CE"/>
    <w:rPr>
      <w:sz w:val="20"/>
    </w:rPr>
  </w:style>
  <w:style w:type="character" w:customStyle="1" w:styleId="CommentTextChar">
    <w:name w:val="Comment Text Char"/>
    <w:basedOn w:val="DefaultParagraphFont"/>
    <w:link w:val="CommentText"/>
    <w:uiPriority w:val="99"/>
    <w:semiHidden/>
    <w:rsid w:val="00B601C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601CE"/>
    <w:rPr>
      <w:b/>
      <w:bCs/>
    </w:rPr>
  </w:style>
  <w:style w:type="character" w:customStyle="1" w:styleId="CommentSubjectChar">
    <w:name w:val="Comment Subject Char"/>
    <w:basedOn w:val="CommentTextChar"/>
    <w:link w:val="CommentSubject"/>
    <w:uiPriority w:val="99"/>
    <w:semiHidden/>
    <w:rsid w:val="00B601C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B60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CE"/>
    <w:rPr>
      <w:rFonts w:ascii="Segoe UI" w:eastAsia="Times New Roman" w:hAnsi="Segoe UI" w:cs="Segoe UI"/>
      <w:sz w:val="18"/>
      <w:szCs w:val="18"/>
    </w:rPr>
  </w:style>
  <w:style w:type="paragraph" w:customStyle="1" w:styleId="Default">
    <w:name w:val="Default"/>
    <w:rsid w:val="0091403D"/>
    <w:pPr>
      <w:autoSpaceDE w:val="0"/>
      <w:autoSpaceDN w:val="0"/>
      <w:adjustRightInd w:val="0"/>
      <w:spacing w:after="0" w:line="240" w:lineRule="auto"/>
    </w:pPr>
    <w:rPr>
      <w:rFonts w:ascii="HelveticaNeueLT Pro 57 Cn" w:hAnsi="HelveticaNeueLT Pro 57 Cn" w:cs="HelveticaNeueLT Pro 57 Cn"/>
      <w:color w:val="000000"/>
      <w:sz w:val="24"/>
      <w:szCs w:val="24"/>
    </w:rPr>
  </w:style>
  <w:style w:type="paragraph" w:customStyle="1" w:styleId="Pa26">
    <w:name w:val="Pa26"/>
    <w:basedOn w:val="Default"/>
    <w:next w:val="Default"/>
    <w:uiPriority w:val="99"/>
    <w:rsid w:val="0091403D"/>
    <w:pPr>
      <w:spacing w:line="321" w:lineRule="atLeast"/>
    </w:pPr>
    <w:rPr>
      <w:rFonts w:cstheme="minorBidi"/>
      <w:color w:val="auto"/>
    </w:rPr>
  </w:style>
  <w:style w:type="paragraph" w:styleId="Header">
    <w:name w:val="header"/>
    <w:basedOn w:val="Normal"/>
    <w:link w:val="HeaderChar"/>
    <w:unhideWhenUsed/>
    <w:rsid w:val="0095754E"/>
    <w:pPr>
      <w:tabs>
        <w:tab w:val="center" w:pos="4513"/>
        <w:tab w:val="right" w:pos="9026"/>
      </w:tabs>
    </w:pPr>
  </w:style>
  <w:style w:type="character" w:customStyle="1" w:styleId="HeaderChar">
    <w:name w:val="Header Char"/>
    <w:basedOn w:val="DefaultParagraphFont"/>
    <w:link w:val="Header"/>
    <w:rsid w:val="0095754E"/>
    <w:rPr>
      <w:rFonts w:ascii="Arial" w:eastAsia="Times New Roman" w:hAnsi="Arial" w:cs="Times New Roman"/>
      <w:sz w:val="24"/>
      <w:szCs w:val="20"/>
    </w:rPr>
  </w:style>
  <w:style w:type="paragraph" w:styleId="Footer">
    <w:name w:val="footer"/>
    <w:basedOn w:val="Normal"/>
    <w:link w:val="FooterChar"/>
    <w:uiPriority w:val="99"/>
    <w:unhideWhenUsed/>
    <w:rsid w:val="0095754E"/>
    <w:pPr>
      <w:tabs>
        <w:tab w:val="center" w:pos="4513"/>
        <w:tab w:val="right" w:pos="9026"/>
      </w:tabs>
    </w:pPr>
  </w:style>
  <w:style w:type="character" w:customStyle="1" w:styleId="FooterChar">
    <w:name w:val="Footer Char"/>
    <w:basedOn w:val="DefaultParagraphFont"/>
    <w:link w:val="Footer"/>
    <w:uiPriority w:val="99"/>
    <w:rsid w:val="0095754E"/>
    <w:rPr>
      <w:rFonts w:ascii="Arial" w:eastAsia="Times New Roman" w:hAnsi="Arial" w:cs="Times New Roman"/>
      <w:sz w:val="24"/>
      <w:szCs w:val="20"/>
    </w:rPr>
  </w:style>
  <w:style w:type="paragraph" w:customStyle="1" w:styleId="Pa27">
    <w:name w:val="Pa27"/>
    <w:basedOn w:val="Default"/>
    <w:next w:val="Default"/>
    <w:uiPriority w:val="99"/>
    <w:rsid w:val="00B200F6"/>
    <w:pPr>
      <w:spacing w:line="241" w:lineRule="atLeast"/>
    </w:pPr>
    <w:rPr>
      <w:rFonts w:ascii="HelveticaNeueLT Pro 45 Lt" w:hAnsi="HelveticaNeueLT Pro 45 Lt" w:cstheme="minorBidi"/>
      <w:color w:val="auto"/>
    </w:rPr>
  </w:style>
  <w:style w:type="paragraph" w:customStyle="1" w:styleId="Numbered">
    <w:name w:val="Numbered"/>
    <w:basedOn w:val="Normal"/>
    <w:rsid w:val="00AF3E17"/>
    <w:pPr>
      <w:widowControl/>
      <w:overflowPunct/>
      <w:autoSpaceDE/>
      <w:autoSpaceDN/>
      <w:adjustRightInd/>
      <w:spacing w:after="240"/>
      <w:textAlignment w:val="auto"/>
    </w:pPr>
    <w:rPr>
      <w:rFonts w:ascii="TradeGothic" w:hAnsi="TradeGothic"/>
      <w:sz w:val="22"/>
    </w:rPr>
  </w:style>
  <w:style w:type="character" w:styleId="Hyperlink">
    <w:name w:val="Hyperlink"/>
    <w:basedOn w:val="DefaultParagraphFont"/>
    <w:uiPriority w:val="99"/>
    <w:unhideWhenUsed/>
    <w:rsid w:val="00AF3E17"/>
    <w:rPr>
      <w:color w:val="0563C1" w:themeColor="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83DC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545835">
      <w:bodyDiv w:val="1"/>
      <w:marLeft w:val="0"/>
      <w:marRight w:val="0"/>
      <w:marTop w:val="0"/>
      <w:marBottom w:val="0"/>
      <w:divBdr>
        <w:top w:val="none" w:sz="0" w:space="0" w:color="auto"/>
        <w:left w:val="none" w:sz="0" w:space="0" w:color="auto"/>
        <w:bottom w:val="none" w:sz="0" w:space="0" w:color="auto"/>
        <w:right w:val="none" w:sz="0" w:space="0" w:color="auto"/>
      </w:divBdr>
    </w:div>
    <w:div w:id="770013264">
      <w:bodyDiv w:val="1"/>
      <w:marLeft w:val="0"/>
      <w:marRight w:val="0"/>
      <w:marTop w:val="0"/>
      <w:marBottom w:val="0"/>
      <w:divBdr>
        <w:top w:val="none" w:sz="0" w:space="0" w:color="auto"/>
        <w:left w:val="none" w:sz="0" w:space="0" w:color="auto"/>
        <w:bottom w:val="none" w:sz="0" w:space="0" w:color="auto"/>
        <w:right w:val="none" w:sz="0" w:space="0" w:color="auto"/>
      </w:divBdr>
    </w:div>
    <w:div w:id="907350464">
      <w:bodyDiv w:val="1"/>
      <w:marLeft w:val="0"/>
      <w:marRight w:val="0"/>
      <w:marTop w:val="0"/>
      <w:marBottom w:val="0"/>
      <w:divBdr>
        <w:top w:val="none" w:sz="0" w:space="0" w:color="auto"/>
        <w:left w:val="none" w:sz="0" w:space="0" w:color="auto"/>
        <w:bottom w:val="none" w:sz="0" w:space="0" w:color="auto"/>
        <w:right w:val="none" w:sz="0" w:space="0" w:color="auto"/>
      </w:divBdr>
    </w:div>
    <w:div w:id="11939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36FD-A2D5-4CE5-85C9-4A1ED5DA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RIGBY, Joseph</dc:creator>
  <cp:lastModifiedBy>Kathryn Loftus</cp:lastModifiedBy>
  <cp:revision>3</cp:revision>
  <cp:lastPrinted>2018-02-05T15:29:00Z</cp:lastPrinted>
  <dcterms:created xsi:type="dcterms:W3CDTF">2018-02-16T09:12:00Z</dcterms:created>
  <dcterms:modified xsi:type="dcterms:W3CDTF">2018-02-16T15:59:00Z</dcterms:modified>
</cp:coreProperties>
</file>