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1"/>
    <w:bookmarkStart w:id="1" w:name="_GoBack"/>
    <w:bookmarkEnd w:id="1"/>
    <w:p w:rsidR="00943F8A" w:rsidRDefault="00AD0FBA">
      <w:pPr>
        <w:outlineLvl w:val="0"/>
      </w:pPr>
      <w:r>
        <w:rPr>
          <w:b/>
          <w:bCs/>
          <w:noProof/>
          <w:sz w:val="40"/>
          <w:szCs w:val="40"/>
          <w:lang w:val="en-GB"/>
        </w:rPr>
        <mc:AlternateContent>
          <mc:Choice Requires="wpg">
            <w:drawing>
              <wp:anchor distT="0" distB="0" distL="0" distR="0" simplePos="0" relativeHeight="251665408" behindDoc="0" locked="0" layoutInCell="1" allowOverlap="1">
                <wp:simplePos x="0" y="0"/>
                <wp:positionH relativeFrom="column">
                  <wp:posOffset>4114800</wp:posOffset>
                </wp:positionH>
                <wp:positionV relativeFrom="line">
                  <wp:posOffset>-571500</wp:posOffset>
                </wp:positionV>
                <wp:extent cx="1876425" cy="1371600"/>
                <wp:effectExtent l="0" t="0" r="0" b="0"/>
                <wp:wrapNone/>
                <wp:docPr id="1073741828" name="officeArt object"/>
                <wp:cNvGraphicFramePr/>
                <a:graphic xmlns:a="http://schemas.openxmlformats.org/drawingml/2006/main">
                  <a:graphicData uri="http://schemas.microsoft.com/office/word/2010/wordprocessingGroup">
                    <wpg:wgp>
                      <wpg:cNvGrpSpPr/>
                      <wpg:grpSpPr>
                        <a:xfrm>
                          <a:off x="0" y="0"/>
                          <a:ext cx="1876425" cy="1371600"/>
                          <a:chOff x="0" y="0"/>
                          <a:chExt cx="1876425" cy="1371600"/>
                        </a:xfrm>
                      </wpg:grpSpPr>
                      <pic:pic xmlns:pic="http://schemas.openxmlformats.org/drawingml/2006/picture">
                        <pic:nvPicPr>
                          <pic:cNvPr id="1073741825" name="image.png"/>
                          <pic:cNvPicPr>
                            <a:picLocks noChangeAspect="1"/>
                          </pic:cNvPicPr>
                        </pic:nvPicPr>
                        <pic:blipFill>
                          <a:blip r:embed="rId8">
                            <a:extLst/>
                          </a:blip>
                          <a:stretch>
                            <a:fillRect/>
                          </a:stretch>
                        </pic:blipFill>
                        <pic:spPr>
                          <a:xfrm>
                            <a:off x="-1" y="0"/>
                            <a:ext cx="1876426" cy="1371601"/>
                          </a:xfrm>
                          <a:prstGeom prst="rect">
                            <a:avLst/>
                          </a:prstGeom>
                          <a:ln w="12700" cap="flat">
                            <a:noFill/>
                            <a:miter lim="400000"/>
                          </a:ln>
                          <a:effectLst/>
                        </pic:spPr>
                      </pic:pic>
                      <wps:wsp>
                        <wps:cNvPr id="1073741826" name="Shape 1073741826"/>
                        <wps:cNvSpPr/>
                        <wps:spPr>
                          <a:xfrm>
                            <a:off x="310598" y="25287"/>
                            <a:ext cx="1263101" cy="785625"/>
                          </a:xfrm>
                          <a:prstGeom prst="ellipse">
                            <a:avLst/>
                          </a:prstGeom>
                          <a:solidFill>
                            <a:srgbClr val="FFFFFF"/>
                          </a:solidFill>
                          <a:ln w="9525" cap="flat">
                            <a:solidFill>
                              <a:srgbClr val="000000"/>
                            </a:solidFill>
                            <a:prstDash val="solid"/>
                            <a:round/>
                          </a:ln>
                          <a:effectLst/>
                        </wps:spPr>
                        <wps:bodyPr/>
                      </wps:wsp>
                      <wps:wsp>
                        <wps:cNvPr id="1073741827" name="Shape 1073741827"/>
                        <wps:cNvSpPr/>
                        <wps:spPr>
                          <a:xfrm>
                            <a:off x="400819" y="115202"/>
                            <a:ext cx="1081193" cy="613919"/>
                          </a:xfrm>
                          <a:prstGeom prst="rect">
                            <a:avLst/>
                          </a:prstGeom>
                          <a:noFill/>
                          <a:ln w="12700" cap="flat">
                            <a:noFill/>
                            <a:miter lim="400000"/>
                          </a:ln>
                          <a:effectLst/>
                        </wps:spPr>
                        <wps:txbx>
                          <w:txbxContent>
                            <w:p w:rsidR="00943F8A" w:rsidRDefault="00AD0FBA">
                              <w:pPr>
                                <w:tabs>
                                  <w:tab w:val="left" w:pos="1440"/>
                                </w:tabs>
                                <w:suppressAutoHyphens/>
                                <w:jc w:val="center"/>
                                <w:outlineLvl w:val="0"/>
                                <w:rPr>
                                  <w:rFonts w:ascii="Arial Rounded MT Bold" w:eastAsia="Arial Rounded MT Bold" w:hAnsi="Arial Rounded MT Bold" w:cs="Arial Rounded MT Bold"/>
                                  <w:sz w:val="40"/>
                                  <w:szCs w:val="40"/>
                                </w:rPr>
                              </w:pPr>
                              <w:r>
                                <w:rPr>
                                  <w:rFonts w:ascii="Arial Rounded MT Bold" w:hAnsi="Arial Rounded MT Bold"/>
                                  <w:sz w:val="32"/>
                                  <w:szCs w:val="32"/>
                                </w:rPr>
                                <w:t>Autism</w:t>
                              </w:r>
                            </w:p>
                            <w:p w:rsidR="00943F8A" w:rsidRDefault="00AD0FBA">
                              <w:pPr>
                                <w:tabs>
                                  <w:tab w:val="left" w:pos="1440"/>
                                </w:tabs>
                                <w:suppressAutoHyphens/>
                                <w:jc w:val="center"/>
                                <w:outlineLvl w:val="0"/>
                                <w:rPr>
                                  <w:rFonts w:ascii="Arial Rounded MT Bold" w:eastAsia="Arial Rounded MT Bold" w:hAnsi="Arial Rounded MT Bold" w:cs="Arial Rounded MT Bold"/>
                                  <w:outline/>
                                  <w:sz w:val="40"/>
                                  <w:szCs w:val="40"/>
                                  <w14:textOutline w14:w="3810" w14:cap="flat" w14:cmpd="sng" w14:algn="ctr">
                                    <w14:solidFill>
                                      <w14:srgbClr w14:val="000000"/>
                                    </w14:solidFill>
                                    <w14:prstDash w14:val="solid"/>
                                    <w14:bevel/>
                                  </w14:textOutline>
                                  <w14:textFill>
                                    <w14:noFill/>
                                  </w14:textFill>
                                </w:rPr>
                              </w:pPr>
                              <w:r>
                                <w:rPr>
                                  <w:rFonts w:ascii="Arial Rounded MT Bold" w:hAnsi="Arial Rounded MT Bold"/>
                                  <w:sz w:val="32"/>
                                  <w:szCs w:val="32"/>
                                </w:rPr>
                                <w:t>Spectrum</w:t>
                              </w:r>
                            </w:p>
                            <w:p w:rsidR="00943F8A" w:rsidRDefault="00AD0FBA">
                              <w:pPr>
                                <w:tabs>
                                  <w:tab w:val="left" w:pos="1440"/>
                                </w:tabs>
                                <w:suppressAutoHyphens/>
                                <w:jc w:val="center"/>
                                <w:outlineLvl w:val="0"/>
                              </w:pPr>
                              <w:r>
                                <w:rPr>
                                  <w:rFonts w:ascii="Arial Rounded MT Bold" w:hAnsi="Arial Rounded MT Bold"/>
                                  <w:sz w:val="32"/>
                                  <w:szCs w:val="32"/>
                                </w:rPr>
                                <w:t>Team</w:t>
                              </w:r>
                            </w:p>
                          </w:txbxContent>
                        </wps:txbx>
                        <wps:bodyPr wrap="square" lIns="0" tIns="0" rIns="0" bIns="0" numCol="1" anchor="ctr">
                          <a:normAutofit/>
                        </wps:bodyPr>
                      </wps:wsp>
                    </wpg:wgp>
                  </a:graphicData>
                </a:graphic>
              </wp:anchor>
            </w:drawing>
          </mc:Choice>
          <mc:Fallback>
            <w:pict>
              <v:group id="_x0000_s1026" style="visibility:visible;position:absolute;margin-left:324.0pt;margin-top:-45.0pt;width:147.8pt;height:108.0pt;z-index:251665408;mso-position-horizontal:absolute;mso-position-horizontal-relative:text;mso-position-vertical:absolute;mso-position-vertical-relative:line;mso-wrap-distance-left:0.0pt;mso-wrap-distance-top:0.0pt;mso-wrap-distance-right:0.0pt;mso-wrap-distance-bottom:0.0pt;" coordorigin="0,1" coordsize="1876425,1371600">
                <w10:wrap type="none" side="bothSides" anchorx="text"/>
                <v:shape id="_x0000_s1027" type="#_x0000_t75" style="position:absolute;left:0;top:1;width:1876425;height:1371600;">
                  <v:imagedata r:id="rId9" o:title="image.png"/>
                </v:shape>
                <v:oval id="_x0000_s1028" style="position:absolute;left:310598;top:25287;width:1263101;height:785624;">
                  <v:fill color="#FFFFFF" opacity="100.0%" type="solid"/>
                  <v:stroke filltype="solid" color="#000000" opacity="100.0%" weight="0.8pt" dashstyle="solid" endcap="flat" joinstyle="round" linestyle="single" startarrow="none" startarrowwidth="medium" startarrowlength="medium" endarrow="none" endarrowwidth="medium" endarrowlength="medium"/>
                </v:oval>
                <v:rect id="_x0000_s1029" style="position:absolute;left:400820;top:115203;width:1081192;height:613918;">
                  <v:fill on="f"/>
                  <v:stroke on="f" weight="1.0pt" dashstyle="solid" endcap="flat" miterlimit="400.0%" joinstyle="miter" linestyle="single" startarrow="none" startarrowwidth="medium" startarrowlength="medium" endarrow="none" endarrowwidth="medium" endarrowlength="medium"/>
                  <v:textbox>
                    <w:txbxContent>
                      <w:p>
                        <w:pPr>
                          <w:pStyle w:val="Normal.0"/>
                          <w:tabs>
                            <w:tab w:val="left" w:pos="1440"/>
                          </w:tabs>
                          <w:suppressAutoHyphens w:val="1"/>
                          <w:jc w:val="center"/>
                          <w:outlineLvl w:val="0"/>
                          <w:rPr>
                            <w:rFonts w:ascii="Arial Rounded MT Bold" w:cs="Arial Rounded MT Bold" w:hAnsi="Arial Rounded MT Bold" w:eastAsia="Arial Rounded MT Bold"/>
                            <w:outline w:val="0"/>
                            <w:sz w:val="40"/>
                            <w:szCs w:val="40"/>
                          </w:rPr>
                        </w:pPr>
                        <w:r>
                          <w:rPr>
                            <w:rFonts w:ascii="Arial Rounded MT Bold" w:hAnsi="Arial Rounded MT Bold"/>
                            <w:outline w:val="0"/>
                            <w:sz w:val="32"/>
                            <w:szCs w:val="32"/>
                            <w:rtl w:val="0"/>
                            <w:lang w:val="en-US"/>
                          </w:rPr>
                          <w:t>Autism</w:t>
                        </w:r>
                      </w:p>
                      <w:p>
                        <w:pPr>
                          <w:pStyle w:val="Normal.0"/>
                          <w:tabs>
                            <w:tab w:val="left" w:pos="1440"/>
                          </w:tabs>
                          <w:suppressAutoHyphens w:val="1"/>
                          <w:jc w:val="center"/>
                          <w:outlineLvl w:val="0"/>
                          <w:rPr>
                            <w:rFonts w:ascii="Arial Rounded MT Bold" w:cs="Arial Rounded MT Bold" w:hAnsi="Arial Rounded MT Bold" w:eastAsia="Arial Rounded MT Bold"/>
                            <w:outline w:val="1"/>
                            <w:sz w:val="40"/>
                            <w:szCs w:val="40"/>
                            <w14:textOutline w14:w="3809">
                              <w14:solidFill>
                                <w14:srgbClr w14:val="000000"/>
                              </w14:solidFill>
                            </w14:textOutline>
                            <w14:textFill>
                              <w14:noFill/>
                            </w14:textFill>
                          </w:rPr>
                        </w:pPr>
                        <w:r>
                          <w:rPr>
                            <w:rFonts w:ascii="Arial Rounded MT Bold" w:hAnsi="Arial Rounded MT Bold"/>
                            <w:outline w:val="0"/>
                            <w:sz w:val="32"/>
                            <w:szCs w:val="32"/>
                            <w:rtl w:val="0"/>
                            <w:lang w:val="en-US"/>
                          </w:rPr>
                          <w:t>Spectrum</w:t>
                        </w:r>
                      </w:p>
                      <w:p>
                        <w:pPr>
                          <w:pStyle w:val="Normal.0"/>
                          <w:tabs>
                            <w:tab w:val="left" w:pos="1440"/>
                          </w:tabs>
                          <w:suppressAutoHyphens w:val="1"/>
                          <w:jc w:val="center"/>
                          <w:outlineLvl w:val="0"/>
                        </w:pPr>
                        <w:r>
                          <w:rPr>
                            <w:rFonts w:ascii="Arial Rounded MT Bold" w:hAnsi="Arial Rounded MT Bold"/>
                            <w:outline w:val="0"/>
                            <w:sz w:val="32"/>
                            <w:szCs w:val="32"/>
                            <w:rtl w:val="0"/>
                            <w:lang w:val="en-US"/>
                          </w:rPr>
                          <w:t>Team</w:t>
                        </w:r>
                      </w:p>
                    </w:txbxContent>
                  </v:textbox>
                </v:rect>
              </v:group>
            </w:pict>
          </mc:Fallback>
        </mc:AlternateContent>
      </w:r>
      <w:r>
        <w:rPr>
          <w:b/>
          <w:bCs/>
          <w:sz w:val="40"/>
          <w:szCs w:val="40"/>
        </w:rPr>
        <w:t>Using schedules</w:t>
      </w:r>
    </w:p>
    <w:p w:rsidR="00943F8A" w:rsidRDefault="00943F8A"/>
    <w:bookmarkEnd w:id="0"/>
    <w:p w:rsidR="00943F8A" w:rsidRDefault="00AD0FBA">
      <w:pPr>
        <w:tabs>
          <w:tab w:val="left" w:pos="5040"/>
        </w:tabs>
      </w:pPr>
      <w:r>
        <w:rPr>
          <w:b/>
          <w:bCs/>
          <w:sz w:val="28"/>
          <w:szCs w:val="28"/>
        </w:rPr>
        <w:t>First...Then</w:t>
      </w:r>
    </w:p>
    <w:p w:rsidR="00943F8A" w:rsidRDefault="00AD0FBA">
      <w:pPr>
        <w:numPr>
          <w:ilvl w:val="0"/>
          <w:numId w:val="2"/>
        </w:numPr>
      </w:pPr>
      <w:r>
        <w:t>‘First’ and ‘Then’ boards are a simple means of beginning to help</w:t>
      </w:r>
    </w:p>
    <w:p w:rsidR="00943F8A" w:rsidRDefault="00AD0FBA">
      <w:pPr>
        <w:tabs>
          <w:tab w:val="left" w:pos="5040"/>
        </w:tabs>
        <w:ind w:left="360"/>
      </w:pPr>
      <w:r>
        <w:t xml:space="preserve">      structure transit</w:t>
      </w:r>
      <w:r>
        <w:t xml:space="preserve">ion from one activity to the next. </w:t>
      </w:r>
    </w:p>
    <w:p w:rsidR="00943F8A" w:rsidRDefault="00AD0FBA">
      <w:pPr>
        <w:numPr>
          <w:ilvl w:val="0"/>
          <w:numId w:val="2"/>
        </w:numPr>
      </w:pPr>
      <w:r>
        <w:t xml:space="preserve">They provide the child with information about what they will be doing and what that it will be followed by. </w:t>
      </w:r>
    </w:p>
    <w:p w:rsidR="00943F8A" w:rsidRDefault="00AD0FBA">
      <w:pPr>
        <w:numPr>
          <w:ilvl w:val="0"/>
          <w:numId w:val="2"/>
        </w:numPr>
      </w:pPr>
      <w:r>
        <w:t xml:space="preserve">The child should have a highly motivating activity second as it will encourage them to complete the first one. </w:t>
      </w:r>
    </w:p>
    <w:p w:rsidR="00943F8A" w:rsidRDefault="00AD0FBA">
      <w:pPr>
        <w:numPr>
          <w:ilvl w:val="0"/>
          <w:numId w:val="2"/>
        </w:numPr>
      </w:pPr>
      <w:r>
        <w:t>They can be a useful tool to use if the child is unsure about what to do or reluctant to engage with what the adult is requesting. You may have to start by using objects of reference to convey meaning to the child. Match the object to the symbols or pictu</w:t>
      </w:r>
      <w:r>
        <w:t>res to support the child in understanding what the symbols represent.</w:t>
      </w:r>
    </w:p>
    <w:p w:rsidR="00943F8A" w:rsidRDefault="00943F8A">
      <w:pPr>
        <w:tabs>
          <w:tab w:val="left" w:pos="5040"/>
        </w:tabs>
      </w:pPr>
    </w:p>
    <w:p w:rsidR="00943F8A" w:rsidRDefault="00AD0FBA">
      <w:pPr>
        <w:numPr>
          <w:ilvl w:val="0"/>
          <w:numId w:val="2"/>
        </w:numPr>
      </w:pPr>
      <w:r>
        <w:rPr>
          <w:noProof/>
          <w:lang w:val="en-GB"/>
        </w:rPr>
        <w:drawing>
          <wp:anchor distT="57150" distB="57150" distL="57150" distR="57150" simplePos="0" relativeHeight="251660288" behindDoc="0" locked="0" layoutInCell="1" allowOverlap="1">
            <wp:simplePos x="0" y="0"/>
            <wp:positionH relativeFrom="column">
              <wp:posOffset>-342900</wp:posOffset>
            </wp:positionH>
            <wp:positionV relativeFrom="line">
              <wp:posOffset>51435</wp:posOffset>
            </wp:positionV>
            <wp:extent cx="1798321" cy="2400300"/>
            <wp:effectExtent l="0" t="0" r="0" b="0"/>
            <wp:wrapThrough wrapText="bothSides" distL="57150" distR="5715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first then.png"/>
                    <pic:cNvPicPr>
                      <a:picLocks noChangeAspect="1"/>
                    </pic:cNvPicPr>
                  </pic:nvPicPr>
                  <pic:blipFill>
                    <a:blip r:embed="rId10">
                      <a:extLst/>
                    </a:blip>
                    <a:stretch>
                      <a:fillRect/>
                    </a:stretch>
                  </pic:blipFill>
                  <pic:spPr>
                    <a:xfrm>
                      <a:off x="0" y="0"/>
                      <a:ext cx="1798321" cy="2400300"/>
                    </a:xfrm>
                    <a:prstGeom prst="rect">
                      <a:avLst/>
                    </a:prstGeom>
                    <a:ln w="12700" cap="flat">
                      <a:noFill/>
                      <a:miter lim="400000"/>
                    </a:ln>
                    <a:effectLst/>
                  </pic:spPr>
                </pic:pic>
              </a:graphicData>
            </a:graphic>
          </wp:anchor>
        </w:drawing>
      </w:r>
      <w:r>
        <w:t>In the ‘First’ box choose the activity you wish the child to complete and then choose an activity which will reward the child in the ‘Then’ box. Initially these might be photos or actu</w:t>
      </w:r>
      <w:r>
        <w:t>al objects, leading on to symbols/ pictures to represent them, dependent upon the child’s level of understanding</w:t>
      </w:r>
    </w:p>
    <w:p w:rsidR="00943F8A" w:rsidRDefault="00AD0FBA">
      <w:r>
        <w:rPr>
          <w:b/>
          <w:bCs/>
          <w:noProof/>
          <w:sz w:val="22"/>
          <w:szCs w:val="22"/>
          <w:lang w:val="en-GB"/>
        </w:rPr>
        <w:drawing>
          <wp:anchor distT="57150" distB="57150" distL="57150" distR="57150" simplePos="0" relativeHeight="251661312" behindDoc="0" locked="0" layoutInCell="1" allowOverlap="1">
            <wp:simplePos x="0" y="0"/>
            <wp:positionH relativeFrom="column">
              <wp:posOffset>601979</wp:posOffset>
            </wp:positionH>
            <wp:positionV relativeFrom="line">
              <wp:posOffset>81280</wp:posOffset>
            </wp:positionV>
            <wp:extent cx="2857500" cy="1485900"/>
            <wp:effectExtent l="0" t="0" r="0" b="0"/>
            <wp:wrapThrough wrapText="bothSides" distL="57150" distR="5715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autismminischedule.jpeg"/>
                    <pic:cNvPicPr>
                      <a:picLocks noChangeAspect="1"/>
                    </pic:cNvPicPr>
                  </pic:nvPicPr>
                  <pic:blipFill>
                    <a:blip r:embed="rId11">
                      <a:extLst/>
                    </a:blip>
                    <a:stretch>
                      <a:fillRect/>
                    </a:stretch>
                  </pic:blipFill>
                  <pic:spPr>
                    <a:xfrm>
                      <a:off x="0" y="0"/>
                      <a:ext cx="2857500" cy="1485900"/>
                    </a:xfrm>
                    <a:prstGeom prst="rect">
                      <a:avLst/>
                    </a:prstGeom>
                    <a:ln w="12700" cap="flat">
                      <a:noFill/>
                      <a:miter lim="400000"/>
                    </a:ln>
                    <a:effectLst/>
                  </pic:spPr>
                </pic:pic>
              </a:graphicData>
            </a:graphic>
          </wp:anchor>
        </w:drawing>
      </w:r>
      <w:r>
        <w:rPr>
          <w:rFonts w:eastAsia="Arial Unicode MS" w:cs="Arial Unicode MS"/>
          <w:b/>
          <w:bCs/>
          <w:sz w:val="22"/>
          <w:szCs w:val="22"/>
        </w:rPr>
        <w:t xml:space="preserve">    </w:t>
      </w:r>
    </w:p>
    <w:p w:rsidR="00943F8A" w:rsidRDefault="00943F8A"/>
    <w:p w:rsidR="00943F8A" w:rsidRDefault="00943F8A"/>
    <w:p w:rsidR="00943F8A" w:rsidRDefault="00943F8A"/>
    <w:p w:rsidR="00943F8A" w:rsidRDefault="00943F8A"/>
    <w:p w:rsidR="00943F8A" w:rsidRDefault="00943F8A"/>
    <w:p w:rsidR="00943F8A" w:rsidRDefault="00943F8A"/>
    <w:p w:rsidR="00943F8A" w:rsidRDefault="00943F8A"/>
    <w:p w:rsidR="00943F8A" w:rsidRDefault="00943F8A"/>
    <w:p w:rsidR="00943F8A" w:rsidRDefault="00943F8A"/>
    <w:p w:rsidR="00943F8A" w:rsidRDefault="00943F8A"/>
    <w:p w:rsidR="00943F8A" w:rsidRDefault="00AD0FBA">
      <w:pPr>
        <w:pStyle w:val="NormalWeb"/>
      </w:pPr>
      <w:r>
        <w:rPr>
          <w:rFonts w:ascii="Arial" w:eastAsia="Arial" w:hAnsi="Arial" w:cs="Arial"/>
          <w:b/>
          <w:bCs/>
          <w:noProof/>
          <w:sz w:val="28"/>
          <w:szCs w:val="28"/>
          <w:lang w:val="en-GB"/>
        </w:rPr>
        <w:drawing>
          <wp:anchor distT="57150" distB="57150" distL="57150" distR="57150" simplePos="0" relativeHeight="251663360" behindDoc="0" locked="0" layoutInCell="1" allowOverlap="1">
            <wp:simplePos x="0" y="0"/>
            <wp:positionH relativeFrom="column">
              <wp:posOffset>-342900</wp:posOffset>
            </wp:positionH>
            <wp:positionV relativeFrom="line">
              <wp:posOffset>514350</wp:posOffset>
            </wp:positionV>
            <wp:extent cx="5829301" cy="1527175"/>
            <wp:effectExtent l="0" t="0" r="0" b="0"/>
            <wp:wrapThrough wrapText="bothSides" distL="57150" distR="57150">
              <wp:wrapPolygon edited="1">
                <wp:start x="0" y="0"/>
                <wp:lineTo x="0" y="21600"/>
                <wp:lineTo x="21600" y="21600"/>
                <wp:lineTo x="21600"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all saints pics 021.jpeg"/>
                    <pic:cNvPicPr>
                      <a:picLocks noChangeAspect="1"/>
                    </pic:cNvPicPr>
                  </pic:nvPicPr>
                  <pic:blipFill>
                    <a:blip r:embed="rId12">
                      <a:extLst/>
                    </a:blip>
                    <a:srcRect l="5146" t="23789" r="7363" b="43157"/>
                    <a:stretch>
                      <a:fillRect/>
                    </a:stretch>
                  </pic:blipFill>
                  <pic:spPr>
                    <a:xfrm>
                      <a:off x="0" y="0"/>
                      <a:ext cx="5829301" cy="1527175"/>
                    </a:xfrm>
                    <a:prstGeom prst="rect">
                      <a:avLst/>
                    </a:prstGeom>
                    <a:ln w="12700" cap="flat">
                      <a:noFill/>
                      <a:miter lim="400000"/>
                    </a:ln>
                    <a:effectLst/>
                  </pic:spPr>
                </pic:pic>
              </a:graphicData>
            </a:graphic>
          </wp:anchor>
        </w:drawing>
      </w:r>
      <w:r>
        <w:rPr>
          <w:rFonts w:ascii="Arial" w:hAnsi="Arial"/>
          <w:b/>
          <w:bCs/>
          <w:sz w:val="28"/>
          <w:szCs w:val="28"/>
        </w:rPr>
        <w:t>Visual timetables</w:t>
      </w:r>
    </w:p>
    <w:p w:rsidR="00943F8A" w:rsidRDefault="00AD0FBA">
      <w:pPr>
        <w:pStyle w:val="NormalWeb"/>
        <w:numPr>
          <w:ilvl w:val="0"/>
          <w:numId w:val="4"/>
        </w:numPr>
        <w:rPr>
          <w:rFonts w:ascii="Arial" w:hAnsi="Arial"/>
          <w:sz w:val="20"/>
          <w:szCs w:val="20"/>
        </w:rPr>
      </w:pPr>
      <w:r>
        <w:rPr>
          <w:rFonts w:ascii="Arial" w:hAnsi="Arial"/>
          <w:sz w:val="20"/>
          <w:szCs w:val="20"/>
        </w:rPr>
        <w:t xml:space="preserve">Pictorial/ Symbol timetables are used with pupils to help provide structure to represent each of the sessions/ activities the child will be taking part in. They are useful for children who have an understanding of </w:t>
      </w:r>
      <w:r>
        <w:rPr>
          <w:rFonts w:ascii="Arial" w:hAnsi="Arial"/>
          <w:sz w:val="20"/>
          <w:szCs w:val="20"/>
        </w:rPr>
        <w:t>‘</w:t>
      </w:r>
      <w:r>
        <w:rPr>
          <w:rFonts w:ascii="Arial" w:hAnsi="Arial"/>
          <w:sz w:val="20"/>
          <w:szCs w:val="20"/>
        </w:rPr>
        <w:t>First/Then</w:t>
      </w:r>
      <w:r>
        <w:rPr>
          <w:rFonts w:ascii="Arial" w:hAnsi="Arial"/>
          <w:sz w:val="20"/>
          <w:szCs w:val="20"/>
        </w:rPr>
        <w:t xml:space="preserve">’ </w:t>
      </w:r>
      <w:r>
        <w:rPr>
          <w:rFonts w:ascii="Arial" w:hAnsi="Arial"/>
          <w:sz w:val="20"/>
          <w:szCs w:val="20"/>
        </w:rPr>
        <w:t>schedules and are ready to fo</w:t>
      </w:r>
      <w:r>
        <w:rPr>
          <w:rFonts w:ascii="Arial" w:hAnsi="Arial"/>
          <w:sz w:val="20"/>
          <w:szCs w:val="20"/>
        </w:rPr>
        <w:t>llow a longer sequence of activities. The child must also understand that the symbols represent activities.</w:t>
      </w:r>
    </w:p>
    <w:p w:rsidR="00943F8A" w:rsidRDefault="00AD0FBA">
      <w:pPr>
        <w:numPr>
          <w:ilvl w:val="0"/>
          <w:numId w:val="4"/>
        </w:numPr>
      </w:pPr>
      <w:r>
        <w:t>For some children photograph timetables may be appropriate. Ensure the photographs you use match the activity/ session the child will be in. For exa</w:t>
      </w:r>
      <w:r>
        <w:t>mple, do not use a photo of a blue plate for snack if the child will ultimately be using a yellow plate during snack time.</w:t>
      </w:r>
    </w:p>
    <w:p w:rsidR="00943F8A" w:rsidRDefault="00AD0FBA">
      <w:pPr>
        <w:numPr>
          <w:ilvl w:val="0"/>
          <w:numId w:val="4"/>
        </w:numPr>
      </w:pPr>
      <w:r>
        <w:t xml:space="preserve">Attach each item (photo/symbol) onto the schedule board with Velcro in the order it will be occurring through the day. </w:t>
      </w:r>
    </w:p>
    <w:p w:rsidR="00943F8A" w:rsidRDefault="00AD0FBA">
      <w:pPr>
        <w:numPr>
          <w:ilvl w:val="0"/>
          <w:numId w:val="4"/>
        </w:numPr>
      </w:pPr>
      <w:r>
        <w:t>Encourage the</w:t>
      </w:r>
      <w:r>
        <w:t xml:space="preserve"> child to take the symbol from the timetable and take it to the area they will be working in. Large symbols can be placed in the different areas of provision so that the child can ‘dock’ their symbol as they complete the activity.</w:t>
      </w:r>
    </w:p>
    <w:p w:rsidR="00943F8A" w:rsidRDefault="00AD0FBA">
      <w:pPr>
        <w:numPr>
          <w:ilvl w:val="0"/>
          <w:numId w:val="4"/>
        </w:numPr>
      </w:pPr>
      <w:r>
        <w:lastRenderedPageBreak/>
        <w:t>Once each activity has be</w:t>
      </w:r>
      <w:r>
        <w:t xml:space="preserve">en completed, the symbol is then taken off the timetable and placed in the finished box/envelope. Posting symbols in the finished box is important; </w:t>
      </w:r>
    </w:p>
    <w:p w:rsidR="00943F8A" w:rsidRDefault="00AD0FBA">
      <w:pPr>
        <w:numPr>
          <w:ilvl w:val="0"/>
          <w:numId w:val="6"/>
        </w:numPr>
      </w:pPr>
      <w:r>
        <w:t xml:space="preserve">to enable the child to develop a conceptual understanding of when an activity is finished, </w:t>
      </w:r>
    </w:p>
    <w:p w:rsidR="00943F8A" w:rsidRDefault="00AD0FBA">
      <w:pPr>
        <w:numPr>
          <w:ilvl w:val="0"/>
          <w:numId w:val="6"/>
        </w:numPr>
      </w:pPr>
      <w:r>
        <w:t>to know what ac</w:t>
      </w:r>
      <w:r>
        <w:t xml:space="preserve">tivities have been completed </w:t>
      </w:r>
    </w:p>
    <w:p w:rsidR="00943F8A" w:rsidRDefault="00AD0FBA">
      <w:pPr>
        <w:numPr>
          <w:ilvl w:val="0"/>
          <w:numId w:val="6"/>
        </w:numPr>
      </w:pPr>
      <w:r>
        <w:t>and what is left to do.</w:t>
      </w:r>
    </w:p>
    <w:p w:rsidR="00943F8A" w:rsidRDefault="00AD0FBA">
      <w:pPr>
        <w:ind w:left="360"/>
      </w:pPr>
      <w:r>
        <w:rPr>
          <w:b/>
          <w:bCs/>
          <w:noProof/>
          <w:sz w:val="22"/>
          <w:szCs w:val="22"/>
          <w:lang w:val="en-GB"/>
        </w:rPr>
        <w:drawing>
          <wp:anchor distT="0" distB="0" distL="0" distR="0" simplePos="0" relativeHeight="251659264" behindDoc="0" locked="0" layoutInCell="1" allowOverlap="1">
            <wp:simplePos x="0" y="0"/>
            <wp:positionH relativeFrom="column">
              <wp:posOffset>574039</wp:posOffset>
            </wp:positionH>
            <wp:positionV relativeFrom="line">
              <wp:posOffset>50800</wp:posOffset>
            </wp:positionV>
            <wp:extent cx="2320925" cy="2743200"/>
            <wp:effectExtent l="0" t="0" r="0" b="0"/>
            <wp:wrapNone/>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on clip board.png"/>
                    <pic:cNvPicPr>
                      <a:picLocks noChangeAspect="1"/>
                    </pic:cNvPicPr>
                  </pic:nvPicPr>
                  <pic:blipFill>
                    <a:blip r:embed="rId13">
                      <a:extLst/>
                    </a:blip>
                    <a:stretch>
                      <a:fillRect/>
                    </a:stretch>
                  </pic:blipFill>
                  <pic:spPr>
                    <a:xfrm>
                      <a:off x="0" y="0"/>
                      <a:ext cx="2320925" cy="2743200"/>
                    </a:xfrm>
                    <a:prstGeom prst="rect">
                      <a:avLst/>
                    </a:prstGeom>
                    <a:ln w="12700" cap="flat">
                      <a:noFill/>
                      <a:miter lim="400000"/>
                    </a:ln>
                    <a:effectLst/>
                  </pic:spPr>
                </pic:pic>
              </a:graphicData>
            </a:graphic>
          </wp:anchor>
        </w:drawing>
      </w:r>
      <w:r>
        <w:rPr>
          <w:noProof/>
          <w:lang w:val="en-GB"/>
        </w:rPr>
        <w:drawing>
          <wp:anchor distT="57150" distB="57150" distL="57150" distR="57150" simplePos="0" relativeHeight="251662336" behindDoc="0" locked="0" layoutInCell="1" allowOverlap="1">
            <wp:simplePos x="0" y="0"/>
            <wp:positionH relativeFrom="column">
              <wp:posOffset>-12700</wp:posOffset>
            </wp:positionH>
            <wp:positionV relativeFrom="line">
              <wp:posOffset>82550</wp:posOffset>
            </wp:positionV>
            <wp:extent cx="2410460" cy="2631699"/>
            <wp:effectExtent l="0" t="0" r="0" b="0"/>
            <wp:wrapThrough wrapText="bothSides" distL="57150" distR="57150">
              <wp:wrapPolygon edited="1">
                <wp:start x="0" y="0"/>
                <wp:lineTo x="0" y="21600"/>
                <wp:lineTo x="21601" y="21600"/>
                <wp:lineTo x="21601" y="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ndividualised Schedule.jpeg"/>
                    <pic:cNvPicPr>
                      <a:picLocks noChangeAspect="1"/>
                    </pic:cNvPicPr>
                  </pic:nvPicPr>
                  <pic:blipFill>
                    <a:blip r:embed="rId14">
                      <a:extLst/>
                    </a:blip>
                    <a:srcRect l="14697" r="12576"/>
                    <a:stretch>
                      <a:fillRect/>
                    </a:stretch>
                  </pic:blipFill>
                  <pic:spPr>
                    <a:xfrm>
                      <a:off x="0" y="0"/>
                      <a:ext cx="2410460" cy="2631699"/>
                    </a:xfrm>
                    <a:prstGeom prst="rect">
                      <a:avLst/>
                    </a:prstGeom>
                    <a:ln w="12700" cap="flat">
                      <a:noFill/>
                      <a:miter lim="400000"/>
                    </a:ln>
                    <a:effectLst/>
                  </pic:spPr>
                </pic:pic>
              </a:graphicData>
            </a:graphic>
          </wp:anchor>
        </w:drawing>
      </w:r>
    </w:p>
    <w:p w:rsidR="00943F8A" w:rsidRDefault="00AD0FBA">
      <w:r>
        <w:rPr>
          <w:rFonts w:eastAsia="Arial Unicode MS" w:cs="Arial Unicode MS"/>
          <w:b/>
          <w:bCs/>
          <w:sz w:val="22"/>
          <w:szCs w:val="22"/>
        </w:rPr>
        <w:t xml:space="preserve"> </w:t>
      </w:r>
    </w:p>
    <w:p w:rsidR="00943F8A" w:rsidRDefault="00943F8A"/>
    <w:p w:rsidR="00943F8A" w:rsidRDefault="00943F8A"/>
    <w:p w:rsidR="00943F8A" w:rsidRDefault="00943F8A"/>
    <w:p w:rsidR="00943F8A" w:rsidRDefault="00943F8A"/>
    <w:p w:rsidR="00943F8A" w:rsidRDefault="00943F8A"/>
    <w:p w:rsidR="00943F8A" w:rsidRDefault="00943F8A"/>
    <w:p w:rsidR="00943F8A" w:rsidRDefault="00943F8A"/>
    <w:p w:rsidR="00943F8A" w:rsidRDefault="00943F8A"/>
    <w:p w:rsidR="00943F8A" w:rsidRDefault="00943F8A"/>
    <w:p w:rsidR="00943F8A" w:rsidRDefault="00943F8A"/>
    <w:p w:rsidR="00943F8A" w:rsidRDefault="00943F8A"/>
    <w:p w:rsidR="00943F8A" w:rsidRDefault="00943F8A"/>
    <w:p w:rsidR="00943F8A" w:rsidRDefault="00943F8A"/>
    <w:p w:rsidR="00943F8A" w:rsidRDefault="00943F8A"/>
    <w:p w:rsidR="00943F8A" w:rsidRDefault="00943F8A"/>
    <w:p w:rsidR="00943F8A" w:rsidRDefault="00943F8A"/>
    <w:p w:rsidR="00943F8A" w:rsidRDefault="00AD0FBA">
      <w:r>
        <w:rPr>
          <w:rFonts w:eastAsia="Arial Unicode MS" w:cs="Arial Unicode MS"/>
          <w:b/>
          <w:bCs/>
          <w:sz w:val="22"/>
          <w:szCs w:val="22"/>
        </w:rPr>
        <w:t xml:space="preserve">Fixed timetable on classroom cupboard          Portable timetable on clip board  </w:t>
      </w:r>
    </w:p>
    <w:p w:rsidR="00943F8A" w:rsidRDefault="00943F8A"/>
    <w:p w:rsidR="00943F8A" w:rsidRDefault="00AD0FBA">
      <w:r>
        <w:rPr>
          <w:rFonts w:eastAsia="Arial Unicode MS" w:cs="Arial Unicode MS"/>
        </w:rPr>
        <w:t xml:space="preserve">Symbols can be attached to wallets or clip boards so that they can move around with the child as </w:t>
      </w:r>
      <w:r>
        <w:rPr>
          <w:rFonts w:eastAsia="Arial Unicode MS" w:cs="Arial Unicode MS"/>
        </w:rPr>
        <w:t>they move from activity to activity or around school. Symbols can be stored in the wallet.</w:t>
      </w:r>
    </w:p>
    <w:p w:rsidR="00943F8A" w:rsidRDefault="00AD0FBA">
      <w:r>
        <w:rPr>
          <w:b/>
          <w:bCs/>
          <w:noProof/>
          <w:sz w:val="22"/>
          <w:szCs w:val="22"/>
          <w:lang w:val="en-GB"/>
        </w:rPr>
        <w:drawing>
          <wp:anchor distT="57150" distB="57150" distL="57150" distR="57150" simplePos="0" relativeHeight="251664384" behindDoc="0" locked="0" layoutInCell="1" allowOverlap="1">
            <wp:simplePos x="0" y="0"/>
            <wp:positionH relativeFrom="column">
              <wp:posOffset>1028700</wp:posOffset>
            </wp:positionH>
            <wp:positionV relativeFrom="line">
              <wp:posOffset>74294</wp:posOffset>
            </wp:positionV>
            <wp:extent cx="3771900" cy="2456180"/>
            <wp:effectExtent l="0" t="0" r="0" b="0"/>
            <wp:wrapThrough wrapText="bothSides" distL="57150" distR="57150">
              <wp:wrapPolygon edited="1">
                <wp:start x="0" y="0"/>
                <wp:lineTo x="0" y="21601"/>
                <wp:lineTo x="21600" y="21601"/>
                <wp:lineTo x="21600" y="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travelling timetable.png"/>
                    <pic:cNvPicPr>
                      <a:picLocks noChangeAspect="1"/>
                    </pic:cNvPicPr>
                  </pic:nvPicPr>
                  <pic:blipFill>
                    <a:blip r:embed="rId15">
                      <a:extLst/>
                    </a:blip>
                    <a:srcRect r="2272" b="8695"/>
                    <a:stretch>
                      <a:fillRect/>
                    </a:stretch>
                  </pic:blipFill>
                  <pic:spPr>
                    <a:xfrm>
                      <a:off x="0" y="0"/>
                      <a:ext cx="3771900" cy="2456180"/>
                    </a:xfrm>
                    <a:prstGeom prst="rect">
                      <a:avLst/>
                    </a:prstGeom>
                    <a:ln w="12700" cap="flat">
                      <a:noFill/>
                      <a:miter lim="400000"/>
                    </a:ln>
                    <a:effectLst/>
                  </pic:spPr>
                </pic:pic>
              </a:graphicData>
            </a:graphic>
          </wp:anchor>
        </w:drawing>
      </w:r>
    </w:p>
    <w:p w:rsidR="00943F8A" w:rsidRDefault="00943F8A"/>
    <w:p w:rsidR="00943F8A" w:rsidRDefault="00943F8A"/>
    <w:p w:rsidR="00943F8A" w:rsidRDefault="00943F8A"/>
    <w:p w:rsidR="00943F8A" w:rsidRDefault="00943F8A"/>
    <w:p w:rsidR="00943F8A" w:rsidRDefault="00943F8A"/>
    <w:p w:rsidR="00943F8A" w:rsidRDefault="00943F8A"/>
    <w:p w:rsidR="00943F8A" w:rsidRDefault="00943F8A"/>
    <w:p w:rsidR="00943F8A" w:rsidRDefault="00943F8A"/>
    <w:p w:rsidR="00943F8A" w:rsidRDefault="00943F8A"/>
    <w:p w:rsidR="00943F8A" w:rsidRDefault="00943F8A"/>
    <w:p w:rsidR="00943F8A" w:rsidRDefault="00943F8A"/>
    <w:p w:rsidR="00943F8A" w:rsidRDefault="00943F8A"/>
    <w:p w:rsidR="00943F8A" w:rsidRDefault="00943F8A"/>
    <w:p w:rsidR="00943F8A" w:rsidRDefault="00943F8A"/>
    <w:p w:rsidR="00943F8A" w:rsidRDefault="00943F8A"/>
    <w:p w:rsidR="00943F8A" w:rsidRDefault="00AD0FBA">
      <w:pPr>
        <w:numPr>
          <w:ilvl w:val="0"/>
          <w:numId w:val="8"/>
        </w:numPr>
        <w:rPr>
          <w:b/>
          <w:bCs/>
          <w:sz w:val="22"/>
          <w:szCs w:val="22"/>
        </w:rPr>
      </w:pPr>
      <w:r>
        <w:rPr>
          <w:b/>
          <w:bCs/>
          <w:sz w:val="22"/>
          <w:szCs w:val="22"/>
        </w:rPr>
        <w:t xml:space="preserve"> </w:t>
      </w:r>
      <w:r>
        <w:t xml:space="preserve">Visual timetables are an important tool for children on the autism spectrum and not something staff should feel they have to ‘ween the child off’. </w:t>
      </w:r>
      <w:r>
        <w:t xml:space="preserve">They have the potential to increase the independence of the child and have a variety of different uses throughout life, particularly for reducing anxiety around unexpected changes to routine. </w:t>
      </w:r>
    </w:p>
    <w:p w:rsidR="00943F8A" w:rsidRDefault="00AD0FBA">
      <w:pPr>
        <w:numPr>
          <w:ilvl w:val="0"/>
          <w:numId w:val="9"/>
        </w:numPr>
        <w:rPr>
          <w:b/>
          <w:bCs/>
        </w:rPr>
      </w:pPr>
      <w:r>
        <w:t>The next step would be to move on to using a smaller version or</w:t>
      </w:r>
      <w:r>
        <w:t xml:space="preserve"> class timetable. </w:t>
      </w:r>
      <w:r>
        <w:rPr>
          <w:b/>
          <w:bCs/>
          <w:sz w:val="22"/>
          <w:szCs w:val="22"/>
        </w:rPr>
        <w:t xml:space="preserve">              </w:t>
      </w:r>
    </w:p>
    <w:sectPr w:rsidR="00943F8A">
      <w:headerReference w:type="default" r:id="rId16"/>
      <w:footerReference w:type="default" r:id="rId17"/>
      <w:pgSz w:w="11900" w:h="16840"/>
      <w:pgMar w:top="1440" w:right="1800" w:bottom="1440" w:left="180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AD0FBA">
      <w:r>
        <w:separator/>
      </w:r>
    </w:p>
  </w:endnote>
  <w:endnote w:type="continuationSeparator" w:id="0">
    <w:p w:rsidR="00000000" w:rsidRDefault="00AD0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F8A" w:rsidRDefault="00AD0FBA">
    <w:pPr>
      <w:pStyle w:val="Footer"/>
      <w:tabs>
        <w:tab w:val="clear" w:pos="8306"/>
        <w:tab w:val="right" w:pos="8280"/>
      </w:tabs>
    </w:pPr>
    <w:r>
      <w:t>Autism Spectrum Team /MC. For further information visit the Autism Team web page at</w:t>
    </w:r>
  </w:p>
  <w:p w:rsidR="00943F8A" w:rsidRDefault="00AD0FBA">
    <w:pPr>
      <w:pStyle w:val="Footer"/>
      <w:tabs>
        <w:tab w:val="clear" w:pos="8306"/>
        <w:tab w:val="right" w:pos="8280"/>
      </w:tabs>
    </w:pPr>
    <w:r>
      <w:t xml:space="preserve">Bradford Schools Online </w:t>
    </w:r>
    <w:r>
      <w:rPr>
        <w:b/>
        <w:bCs/>
      </w:rPr>
      <w:t>https://bso.bradford.gov.uk/Schools/CMSPage.aspx?mid=1891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AD0FBA">
      <w:r>
        <w:separator/>
      </w:r>
    </w:p>
  </w:footnote>
  <w:footnote w:type="continuationSeparator" w:id="0">
    <w:p w:rsidR="00000000" w:rsidRDefault="00AD0F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F8A" w:rsidRDefault="00943F8A">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7362B"/>
    <w:multiLevelType w:val="hybridMultilevel"/>
    <w:tmpl w:val="B53646C8"/>
    <w:styleLink w:val="ImportedStyle3"/>
    <w:lvl w:ilvl="0" w:tplc="D0D0740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9981BAC">
      <w:start w:val="1"/>
      <w:numFmt w:val="decimal"/>
      <w:lvlText w:val="%2."/>
      <w:lvlJc w:val="left"/>
      <w:pPr>
        <w:tabs>
          <w:tab w:val="left" w:pos="7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AB48182">
      <w:start w:val="1"/>
      <w:numFmt w:val="decimal"/>
      <w:lvlText w:val="%3."/>
      <w:lvlJc w:val="left"/>
      <w:pPr>
        <w:tabs>
          <w:tab w:val="left" w:pos="72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858266C">
      <w:start w:val="1"/>
      <w:numFmt w:val="decimal"/>
      <w:lvlText w:val="%4."/>
      <w:lvlJc w:val="left"/>
      <w:pPr>
        <w:tabs>
          <w:tab w:val="left" w:pos="72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BE8137C">
      <w:start w:val="1"/>
      <w:numFmt w:val="decimal"/>
      <w:lvlText w:val="%5."/>
      <w:lvlJc w:val="left"/>
      <w:pPr>
        <w:tabs>
          <w:tab w:val="left" w:pos="7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52C1C06">
      <w:start w:val="1"/>
      <w:numFmt w:val="decimal"/>
      <w:lvlText w:val="%6."/>
      <w:lvlJc w:val="left"/>
      <w:pPr>
        <w:tabs>
          <w:tab w:val="left" w:pos="72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70C7E88">
      <w:start w:val="1"/>
      <w:numFmt w:val="decimal"/>
      <w:lvlText w:val="%7."/>
      <w:lvlJc w:val="left"/>
      <w:pPr>
        <w:tabs>
          <w:tab w:val="left" w:pos="72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A8348A">
      <w:start w:val="1"/>
      <w:numFmt w:val="decimal"/>
      <w:lvlText w:val="%8."/>
      <w:lvlJc w:val="left"/>
      <w:pPr>
        <w:tabs>
          <w:tab w:val="left" w:pos="72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31ECACC">
      <w:start w:val="1"/>
      <w:numFmt w:val="decimal"/>
      <w:lvlText w:val="%9."/>
      <w:lvlJc w:val="left"/>
      <w:pPr>
        <w:tabs>
          <w:tab w:val="left" w:pos="72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0D175DF4"/>
    <w:multiLevelType w:val="hybridMultilevel"/>
    <w:tmpl w:val="B53646C8"/>
    <w:numStyleLink w:val="ImportedStyle3"/>
  </w:abstractNum>
  <w:abstractNum w:abstractNumId="2">
    <w:nsid w:val="12050420"/>
    <w:multiLevelType w:val="hybridMultilevel"/>
    <w:tmpl w:val="6D0AB59E"/>
    <w:numStyleLink w:val="ImportedStyle1"/>
  </w:abstractNum>
  <w:abstractNum w:abstractNumId="3">
    <w:nsid w:val="23ED78D7"/>
    <w:multiLevelType w:val="hybridMultilevel"/>
    <w:tmpl w:val="29C8340A"/>
    <w:styleLink w:val="ImportedStyle4"/>
    <w:lvl w:ilvl="0" w:tplc="AB323F3A">
      <w:start w:val="1"/>
      <w:numFmt w:val="bullet"/>
      <w:lvlText w:val="•"/>
      <w:lvlJc w:val="left"/>
      <w:pPr>
        <w:tabs>
          <w:tab w:val="left" w:pos="720"/>
        </w:tabs>
        <w:ind w:left="68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6F8676C">
      <w:start w:val="1"/>
      <w:numFmt w:val="bullet"/>
      <w:lvlText w:val="o"/>
      <w:lvlJc w:val="left"/>
      <w:pPr>
        <w:tabs>
          <w:tab w:val="left" w:pos="720"/>
        </w:tabs>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6387DE2">
      <w:start w:val="1"/>
      <w:numFmt w:val="bullet"/>
      <w:lvlText w:val="▪"/>
      <w:lvlJc w:val="left"/>
      <w:pPr>
        <w:tabs>
          <w:tab w:val="left" w:pos="720"/>
        </w:tabs>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E085FC2">
      <w:start w:val="1"/>
      <w:numFmt w:val="bullet"/>
      <w:lvlText w:val="•"/>
      <w:lvlJc w:val="left"/>
      <w:pPr>
        <w:tabs>
          <w:tab w:val="left" w:pos="720"/>
        </w:tabs>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66E2410">
      <w:start w:val="1"/>
      <w:numFmt w:val="bullet"/>
      <w:lvlText w:val="o"/>
      <w:lvlJc w:val="left"/>
      <w:pPr>
        <w:tabs>
          <w:tab w:val="left" w:pos="720"/>
        </w:tabs>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292A6E6">
      <w:start w:val="1"/>
      <w:numFmt w:val="bullet"/>
      <w:lvlText w:val="▪"/>
      <w:lvlJc w:val="left"/>
      <w:pPr>
        <w:tabs>
          <w:tab w:val="left" w:pos="720"/>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48AC222">
      <w:start w:val="1"/>
      <w:numFmt w:val="bullet"/>
      <w:lvlText w:val="•"/>
      <w:lvlJc w:val="left"/>
      <w:pPr>
        <w:tabs>
          <w:tab w:val="left" w:pos="720"/>
        </w:tabs>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A6E6688">
      <w:start w:val="1"/>
      <w:numFmt w:val="bullet"/>
      <w:lvlText w:val="o"/>
      <w:lvlJc w:val="left"/>
      <w:pPr>
        <w:tabs>
          <w:tab w:val="left" w:pos="720"/>
        </w:tabs>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D84BFE">
      <w:start w:val="1"/>
      <w:numFmt w:val="bullet"/>
      <w:lvlText w:val="▪"/>
      <w:lvlJc w:val="left"/>
      <w:pPr>
        <w:tabs>
          <w:tab w:val="left" w:pos="720"/>
        </w:tabs>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37004C21"/>
    <w:multiLevelType w:val="hybridMultilevel"/>
    <w:tmpl w:val="CC3E1456"/>
    <w:styleLink w:val="ImportedStyle2"/>
    <w:lvl w:ilvl="0" w:tplc="AC70F056">
      <w:start w:val="1"/>
      <w:numFmt w:val="bullet"/>
      <w:lvlText w:val="•"/>
      <w:lvlJc w:val="left"/>
      <w:pPr>
        <w:ind w:left="79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89E39A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84DB8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5E88E9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762FDE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A240F7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FCEF88C">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D0CC406">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C6E40D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nsid w:val="382E74E8"/>
    <w:multiLevelType w:val="hybridMultilevel"/>
    <w:tmpl w:val="CC3E1456"/>
    <w:numStyleLink w:val="ImportedStyle2"/>
  </w:abstractNum>
  <w:abstractNum w:abstractNumId="6">
    <w:nsid w:val="4A9D1BCF"/>
    <w:multiLevelType w:val="hybridMultilevel"/>
    <w:tmpl w:val="29C8340A"/>
    <w:numStyleLink w:val="ImportedStyle4"/>
  </w:abstractNum>
  <w:abstractNum w:abstractNumId="7">
    <w:nsid w:val="69937A51"/>
    <w:multiLevelType w:val="hybridMultilevel"/>
    <w:tmpl w:val="6D0AB59E"/>
    <w:styleLink w:val="ImportedStyle1"/>
    <w:lvl w:ilvl="0" w:tplc="1DBC1202">
      <w:start w:val="1"/>
      <w:numFmt w:val="bullet"/>
      <w:lvlText w:val="•"/>
      <w:lvlJc w:val="left"/>
      <w:pPr>
        <w:tabs>
          <w:tab w:val="left" w:pos="504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CB2E1F2">
      <w:start w:val="1"/>
      <w:numFmt w:val="bullet"/>
      <w:lvlText w:val="o"/>
      <w:lvlJc w:val="left"/>
      <w:pPr>
        <w:tabs>
          <w:tab w:val="left" w:pos="720"/>
          <w:tab w:val="left" w:pos="5040"/>
        </w:tabs>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D128E5E">
      <w:start w:val="1"/>
      <w:numFmt w:val="bullet"/>
      <w:lvlText w:val="▪"/>
      <w:lvlJc w:val="left"/>
      <w:pPr>
        <w:tabs>
          <w:tab w:val="left" w:pos="720"/>
          <w:tab w:val="left" w:pos="5040"/>
        </w:tabs>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1F2EA64">
      <w:start w:val="1"/>
      <w:numFmt w:val="bullet"/>
      <w:lvlText w:val="•"/>
      <w:lvlJc w:val="left"/>
      <w:pPr>
        <w:tabs>
          <w:tab w:val="left" w:pos="720"/>
          <w:tab w:val="left" w:pos="5040"/>
        </w:tabs>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2BCF222">
      <w:start w:val="1"/>
      <w:numFmt w:val="bullet"/>
      <w:lvlText w:val="o"/>
      <w:lvlJc w:val="left"/>
      <w:pPr>
        <w:tabs>
          <w:tab w:val="left" w:pos="720"/>
          <w:tab w:val="left" w:pos="5040"/>
        </w:tabs>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AD4BCD0">
      <w:start w:val="1"/>
      <w:numFmt w:val="bullet"/>
      <w:lvlText w:val="▪"/>
      <w:lvlJc w:val="left"/>
      <w:pPr>
        <w:tabs>
          <w:tab w:val="left" w:pos="720"/>
          <w:tab w:val="left" w:pos="5040"/>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DDCA33C">
      <w:start w:val="1"/>
      <w:numFmt w:val="bullet"/>
      <w:lvlText w:val="•"/>
      <w:lvlJc w:val="left"/>
      <w:pPr>
        <w:tabs>
          <w:tab w:val="left" w:pos="720"/>
          <w:tab w:val="left" w:pos="5040"/>
        </w:tabs>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70EF0FE">
      <w:start w:val="1"/>
      <w:numFmt w:val="bullet"/>
      <w:lvlText w:val="o"/>
      <w:lvlJc w:val="left"/>
      <w:pPr>
        <w:tabs>
          <w:tab w:val="left" w:pos="720"/>
          <w:tab w:val="left" w:pos="5040"/>
        </w:tabs>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838C816">
      <w:start w:val="1"/>
      <w:numFmt w:val="bullet"/>
      <w:lvlText w:val="▪"/>
      <w:lvlJc w:val="left"/>
      <w:pPr>
        <w:tabs>
          <w:tab w:val="left" w:pos="720"/>
          <w:tab w:val="left" w:pos="5040"/>
        </w:tabs>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7"/>
  </w:num>
  <w:num w:numId="2">
    <w:abstractNumId w:val="2"/>
  </w:num>
  <w:num w:numId="3">
    <w:abstractNumId w:val="4"/>
  </w:num>
  <w:num w:numId="4">
    <w:abstractNumId w:val="5"/>
  </w:num>
  <w:num w:numId="5">
    <w:abstractNumId w:val="0"/>
  </w:num>
  <w:num w:numId="6">
    <w:abstractNumId w:val="1"/>
  </w:num>
  <w:num w:numId="7">
    <w:abstractNumId w:val="3"/>
  </w:num>
  <w:num w:numId="8">
    <w:abstractNumId w:val="6"/>
  </w:num>
  <w:num w:numId="9">
    <w:abstractNumId w:val="6"/>
    <w:lvlOverride w:ilvl="0">
      <w:lvl w:ilvl="0" w:tplc="880A6FA8">
        <w:start w:val="1"/>
        <w:numFmt w:val="bullet"/>
        <w:lvlText w:val="•"/>
        <w:lvlJc w:val="left"/>
        <w:pPr>
          <w:tabs>
            <w:tab w:val="left" w:pos="720"/>
          </w:tabs>
          <w:ind w:left="68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2AE1F92">
        <w:start w:val="1"/>
        <w:numFmt w:val="bullet"/>
        <w:lvlText w:val="o"/>
        <w:lvlJc w:val="left"/>
        <w:pPr>
          <w:tabs>
            <w:tab w:val="left" w:pos="720"/>
          </w:tabs>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A9C0BCC">
        <w:start w:val="1"/>
        <w:numFmt w:val="bullet"/>
        <w:lvlText w:val="▪"/>
        <w:lvlJc w:val="left"/>
        <w:pPr>
          <w:tabs>
            <w:tab w:val="left" w:pos="720"/>
          </w:tabs>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DDAACCE">
        <w:start w:val="1"/>
        <w:numFmt w:val="bullet"/>
        <w:lvlText w:val="•"/>
        <w:lvlJc w:val="left"/>
        <w:pPr>
          <w:tabs>
            <w:tab w:val="left" w:pos="720"/>
          </w:tabs>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6AAABC8">
        <w:start w:val="1"/>
        <w:numFmt w:val="bullet"/>
        <w:lvlText w:val="o"/>
        <w:lvlJc w:val="left"/>
        <w:pPr>
          <w:tabs>
            <w:tab w:val="left" w:pos="720"/>
          </w:tabs>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AA0A7B8">
        <w:start w:val="1"/>
        <w:numFmt w:val="bullet"/>
        <w:lvlText w:val="▪"/>
        <w:lvlJc w:val="left"/>
        <w:pPr>
          <w:tabs>
            <w:tab w:val="left" w:pos="720"/>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0C6D846">
        <w:start w:val="1"/>
        <w:numFmt w:val="bullet"/>
        <w:lvlText w:val="•"/>
        <w:lvlJc w:val="left"/>
        <w:pPr>
          <w:tabs>
            <w:tab w:val="left" w:pos="720"/>
          </w:tabs>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16647C4">
        <w:start w:val="1"/>
        <w:numFmt w:val="bullet"/>
        <w:lvlText w:val="o"/>
        <w:lvlJc w:val="left"/>
        <w:pPr>
          <w:tabs>
            <w:tab w:val="left" w:pos="720"/>
          </w:tabs>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274A870">
        <w:start w:val="1"/>
        <w:numFmt w:val="bullet"/>
        <w:lvlText w:val="▪"/>
        <w:lvlJc w:val="left"/>
        <w:pPr>
          <w:tabs>
            <w:tab w:val="left" w:pos="720"/>
          </w:tabs>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43F8A"/>
    <w:rsid w:val="00943F8A"/>
    <w:rsid w:val="00AD0F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ascii="Arial" w:eastAsia="Arial" w:hAnsi="Arial" w:cs="Arial"/>
      <w:color w:val="000000"/>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pPr>
      <w:tabs>
        <w:tab w:val="center" w:pos="4153"/>
        <w:tab w:val="right" w:pos="8306"/>
      </w:tabs>
    </w:pPr>
    <w:rPr>
      <w:rFonts w:ascii="Arial" w:hAnsi="Arial" w:cs="Arial Unicode MS"/>
      <w:color w:val="000000"/>
      <w:u w:color="000000"/>
      <w:lang w:val="en-US"/>
    </w:rPr>
  </w:style>
  <w:style w:type="numbering" w:customStyle="1" w:styleId="ImportedStyle1">
    <w:name w:val="Imported Style 1"/>
    <w:pPr>
      <w:numPr>
        <w:numId w:val="1"/>
      </w:numPr>
    </w:pPr>
  </w:style>
  <w:style w:type="paragraph" w:styleId="NormalWeb">
    <w:name w:val="Normal (Web)"/>
    <w:pPr>
      <w:spacing w:before="100" w:after="100"/>
    </w:pPr>
    <w:rPr>
      <w:rFonts w:eastAsia="Times New Roman"/>
      <w:color w:val="000000"/>
      <w:sz w:val="24"/>
      <w:szCs w:val="24"/>
      <w:u w:color="000000"/>
      <w:lang w:val="en-US"/>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ascii="Arial" w:eastAsia="Arial" w:hAnsi="Arial" w:cs="Arial"/>
      <w:color w:val="000000"/>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pPr>
      <w:tabs>
        <w:tab w:val="center" w:pos="4153"/>
        <w:tab w:val="right" w:pos="8306"/>
      </w:tabs>
    </w:pPr>
    <w:rPr>
      <w:rFonts w:ascii="Arial" w:hAnsi="Arial" w:cs="Arial Unicode MS"/>
      <w:color w:val="000000"/>
      <w:u w:color="000000"/>
      <w:lang w:val="en-US"/>
    </w:rPr>
  </w:style>
  <w:style w:type="numbering" w:customStyle="1" w:styleId="ImportedStyle1">
    <w:name w:val="Imported Style 1"/>
    <w:pPr>
      <w:numPr>
        <w:numId w:val="1"/>
      </w:numPr>
    </w:pPr>
  </w:style>
  <w:style w:type="paragraph" w:styleId="NormalWeb">
    <w:name w:val="Normal (Web)"/>
    <w:pPr>
      <w:spacing w:before="100" w:after="100"/>
    </w:pPr>
    <w:rPr>
      <w:rFonts w:eastAsia="Times New Roman"/>
      <w:color w:val="000000"/>
      <w:sz w:val="24"/>
      <w:szCs w:val="24"/>
      <w:u w:color="000000"/>
      <w:lang w:val="en-US"/>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6.jpeg"/></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
              <a:solidFill>
                <a:srgbClr val="000000"/>
              </a:solidFill>
            </a:uFill>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465</Words>
  <Characters>2651</Characters>
  <Application>Microsoft Office Word</Application>
  <DocSecurity>4</DocSecurity>
  <Lines>22</Lines>
  <Paragraphs>6</Paragraphs>
  <ScaleCrop>false</ScaleCrop>
  <Company>CBMDC</Company>
  <LinksUpToDate>false</LinksUpToDate>
  <CharactersWithSpaces>3110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Evans</dc:creator>
  <cp:lastModifiedBy>Joanne Evans</cp:lastModifiedBy>
  <cp:revision>2</cp:revision>
  <dcterms:created xsi:type="dcterms:W3CDTF">2016-02-22T14:39:00Z</dcterms:created>
  <dcterms:modified xsi:type="dcterms:W3CDTF">2016-02-22T14:39:00Z</dcterms:modified>
</cp:coreProperties>
</file>