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7E" w:rsidRPr="00115F21" w:rsidRDefault="00406D7E" w:rsidP="00FF623A">
      <w:pPr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  <w:r w:rsidRPr="00115F21">
        <w:rPr>
          <w:rFonts w:ascii="Arial" w:hAnsi="Arial" w:cs="Arial"/>
          <w:b/>
          <w:color w:val="000000" w:themeColor="text1"/>
          <w:u w:val="single"/>
        </w:rPr>
        <w:t>Year 6 Transition Project in Bradford</w:t>
      </w:r>
    </w:p>
    <w:p w:rsidR="00406D7E" w:rsidRPr="00664B03" w:rsidRDefault="00406D7E" w:rsidP="00406D7E">
      <w:pPr>
        <w:rPr>
          <w:rFonts w:ascii="Arial" w:hAnsi="Arial" w:cs="Arial"/>
          <w:color w:val="000000" w:themeColor="text1"/>
        </w:rPr>
      </w:pPr>
      <w:r w:rsidRPr="00664B03">
        <w:rPr>
          <w:rFonts w:ascii="Arial" w:hAnsi="Arial" w:cs="Arial"/>
          <w:color w:val="000000" w:themeColor="text1"/>
        </w:rPr>
        <w:t xml:space="preserve">Moving from primary to secondary is an important step in the next stage of a child’s education. While all schools will have a transition strategy moving from Year 6 to Year 7, </w:t>
      </w:r>
      <w:r w:rsidR="00FF623A">
        <w:rPr>
          <w:rFonts w:ascii="Arial" w:hAnsi="Arial" w:cs="Arial"/>
          <w:color w:val="000000" w:themeColor="text1"/>
        </w:rPr>
        <w:t>we think that a city wide strategy</w:t>
      </w:r>
      <w:r w:rsidRPr="00664B03">
        <w:rPr>
          <w:rFonts w:ascii="Arial" w:hAnsi="Arial" w:cs="Arial"/>
          <w:color w:val="000000" w:themeColor="text1"/>
        </w:rPr>
        <w:t xml:space="preserve"> developed between feeder primary and secondary schools will have a better impact. </w:t>
      </w:r>
    </w:p>
    <w:p w:rsidR="00406D7E" w:rsidRPr="00664B03" w:rsidRDefault="00FF623A" w:rsidP="00406D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large majority of primary and secondary schools across Bradford have </w:t>
      </w:r>
      <w:r w:rsidRPr="00664B03">
        <w:rPr>
          <w:rFonts w:ascii="Arial" w:hAnsi="Arial" w:cs="Arial"/>
          <w:color w:val="000000" w:themeColor="text1"/>
        </w:rPr>
        <w:t>commit</w:t>
      </w:r>
      <w:r>
        <w:rPr>
          <w:rFonts w:ascii="Arial" w:hAnsi="Arial" w:cs="Arial"/>
          <w:color w:val="000000" w:themeColor="text1"/>
        </w:rPr>
        <w:t>ted</w:t>
      </w:r>
      <w:r w:rsidR="00406D7E" w:rsidRPr="00664B03">
        <w:rPr>
          <w:rFonts w:ascii="Arial" w:hAnsi="Arial" w:cs="Arial"/>
          <w:color w:val="000000" w:themeColor="text1"/>
        </w:rPr>
        <w:t xml:space="preserve"> to working on the co-construction</w:t>
      </w:r>
      <w:r>
        <w:rPr>
          <w:rFonts w:ascii="Arial" w:hAnsi="Arial" w:cs="Arial"/>
          <w:color w:val="000000" w:themeColor="text1"/>
        </w:rPr>
        <w:t xml:space="preserve"> and implementation of a city wide</w:t>
      </w:r>
      <w:r w:rsidR="00406D7E" w:rsidRPr="00664B03">
        <w:rPr>
          <w:rFonts w:ascii="Arial" w:hAnsi="Arial" w:cs="Arial"/>
          <w:color w:val="000000" w:themeColor="text1"/>
        </w:rPr>
        <w:t xml:space="preserve"> transition strategy.</w:t>
      </w:r>
    </w:p>
    <w:p w:rsidR="00406D7E" w:rsidRDefault="00406D7E" w:rsidP="00406D7E">
      <w:pPr>
        <w:rPr>
          <w:rFonts w:ascii="Arial" w:hAnsi="Arial" w:cs="Arial"/>
          <w:color w:val="000000" w:themeColor="text1"/>
        </w:rPr>
      </w:pPr>
      <w:r w:rsidRPr="00664B03">
        <w:rPr>
          <w:rFonts w:ascii="Arial" w:hAnsi="Arial" w:cs="Arial"/>
          <w:color w:val="000000" w:themeColor="text1"/>
        </w:rPr>
        <w:t xml:space="preserve">If all primary and secondary schools committed to the proposed transition project, then this would </w:t>
      </w:r>
      <w:r w:rsidR="00FF623A">
        <w:rPr>
          <w:rFonts w:ascii="Arial" w:hAnsi="Arial" w:cs="Arial"/>
          <w:color w:val="000000" w:themeColor="text1"/>
        </w:rPr>
        <w:t>reach</w:t>
      </w:r>
      <w:r w:rsidRPr="00664B03">
        <w:rPr>
          <w:rFonts w:ascii="Arial" w:hAnsi="Arial" w:cs="Arial"/>
          <w:color w:val="000000" w:themeColor="text1"/>
        </w:rPr>
        <w:t xml:space="preserve"> approximately 8500 pupils. </w:t>
      </w:r>
    </w:p>
    <w:p w:rsidR="00406D7E" w:rsidRDefault="00406D7E" w:rsidP="00406D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During this unprecedented period, Year 6 pupils will have missed 7 weeks of formal education and will have been at home 10 weeks with limited contact with their teachers and peers. We feel that a transition project would be a great opportunity to begin transition in Year 6 and continue through to the start of Year 7. We believe that the transition project will develop their confidence and help them prepare for secondary school, ignite their enthusia</w:t>
      </w:r>
      <w:r w:rsidR="00FF623A">
        <w:rPr>
          <w:rFonts w:ascii="Arial" w:hAnsi="Arial" w:cs="Arial"/>
          <w:color w:val="000000" w:themeColor="text1"/>
        </w:rPr>
        <w:t xml:space="preserve">sm through a chosen text and </w:t>
      </w:r>
      <w:r>
        <w:rPr>
          <w:rFonts w:ascii="Arial" w:hAnsi="Arial" w:cs="Arial"/>
          <w:color w:val="000000" w:themeColor="text1"/>
        </w:rPr>
        <w:t xml:space="preserve">enable them to get to know teachers and peers at their new school through a shared experience. </w:t>
      </w:r>
    </w:p>
    <w:p w:rsidR="00FF623A" w:rsidRDefault="00FF623A" w:rsidP="00406D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have purchased a copy of the chosen book, Boy 87 for every Year 6 child in Bradford. </w:t>
      </w:r>
      <w:r w:rsidR="00115F21">
        <w:rPr>
          <w:rFonts w:ascii="Arial" w:hAnsi="Arial" w:cs="Arial"/>
          <w:color w:val="000000" w:themeColor="text1"/>
        </w:rPr>
        <w:t xml:space="preserve">This is at no extra cost to schools. </w:t>
      </w:r>
      <w:r>
        <w:rPr>
          <w:rFonts w:ascii="Arial" w:hAnsi="Arial" w:cs="Arial"/>
          <w:color w:val="000000" w:themeColor="text1"/>
        </w:rPr>
        <w:t xml:space="preserve">A team of highly skilled and experienced primary teachers are working on a cross-curricular scheme of work which can be delivered in school or at home during the last few weeks of the summer term.  We also have a team of highly skilled </w:t>
      </w:r>
      <w:proofErr w:type="gramStart"/>
      <w:r>
        <w:rPr>
          <w:rFonts w:ascii="Arial" w:hAnsi="Arial" w:cs="Arial"/>
          <w:color w:val="000000" w:themeColor="text1"/>
        </w:rPr>
        <w:t>secondary</w:t>
      </w:r>
      <w:proofErr w:type="gramEnd"/>
      <w:r>
        <w:rPr>
          <w:rFonts w:ascii="Arial" w:hAnsi="Arial" w:cs="Arial"/>
          <w:color w:val="000000" w:themeColor="text1"/>
        </w:rPr>
        <w:t xml:space="preserve"> teachers who are working together to share ideas o</w:t>
      </w:r>
      <w:r w:rsidR="00115F21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how this will aid transition in Year 7. </w:t>
      </w:r>
    </w:p>
    <w:p w:rsidR="00FF623A" w:rsidRDefault="00FF623A" w:rsidP="00406D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Ele Fountain, the author of the book is very excited </w:t>
      </w:r>
      <w:r w:rsidR="00C13617">
        <w:rPr>
          <w:rFonts w:ascii="Arial" w:hAnsi="Arial" w:cs="Arial"/>
          <w:color w:val="000000" w:themeColor="text1"/>
        </w:rPr>
        <w:t xml:space="preserve">and honoured </w:t>
      </w:r>
      <w:r>
        <w:rPr>
          <w:rFonts w:ascii="Arial" w:hAnsi="Arial" w:cs="Arial"/>
          <w:color w:val="000000" w:themeColor="text1"/>
        </w:rPr>
        <w:t xml:space="preserve">that we have chosen her book and is keen to get involved.  She will be sending a </w:t>
      </w:r>
      <w:r w:rsidR="00115F21">
        <w:rPr>
          <w:rFonts w:ascii="Arial" w:hAnsi="Arial" w:cs="Arial"/>
          <w:color w:val="000000" w:themeColor="text1"/>
        </w:rPr>
        <w:t xml:space="preserve">personalised message </w:t>
      </w:r>
      <w:r>
        <w:rPr>
          <w:rFonts w:ascii="Arial" w:hAnsi="Arial" w:cs="Arial"/>
          <w:color w:val="000000" w:themeColor="text1"/>
        </w:rPr>
        <w:t xml:space="preserve">to share with the children </w:t>
      </w:r>
      <w:r w:rsidR="00C13617">
        <w:rPr>
          <w:rFonts w:ascii="Arial" w:hAnsi="Arial" w:cs="Arial"/>
          <w:color w:val="000000" w:themeColor="text1"/>
        </w:rPr>
        <w:t xml:space="preserve">to introduce </w:t>
      </w:r>
      <w:proofErr w:type="gramStart"/>
      <w:r w:rsidR="00C13617">
        <w:rPr>
          <w:rFonts w:ascii="Arial" w:hAnsi="Arial" w:cs="Arial"/>
          <w:color w:val="000000" w:themeColor="text1"/>
        </w:rPr>
        <w:t>herself</w:t>
      </w:r>
      <w:proofErr w:type="gramEnd"/>
      <w:r w:rsidR="00C13617">
        <w:rPr>
          <w:rFonts w:ascii="Arial" w:hAnsi="Arial" w:cs="Arial"/>
          <w:color w:val="000000" w:themeColor="text1"/>
        </w:rPr>
        <w:t xml:space="preserve"> and wish them a happy summer.  She</w:t>
      </w:r>
      <w:r>
        <w:rPr>
          <w:rFonts w:ascii="Arial" w:hAnsi="Arial" w:cs="Arial"/>
          <w:color w:val="000000" w:themeColor="text1"/>
        </w:rPr>
        <w:t xml:space="preserve"> has also offered to take part in </w:t>
      </w:r>
      <w:r w:rsidR="00E27DA3">
        <w:rPr>
          <w:rFonts w:ascii="Arial" w:hAnsi="Arial" w:cs="Arial"/>
          <w:color w:val="000000" w:themeColor="text1"/>
        </w:rPr>
        <w:t xml:space="preserve">Q&amp;A sessions with our children throughout the project. </w:t>
      </w:r>
    </w:p>
    <w:p w:rsidR="00E27DA3" w:rsidRDefault="00E27DA3" w:rsidP="00406D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you would like to be involved in this exciting </w:t>
      </w:r>
      <w:r w:rsidR="00115F21">
        <w:rPr>
          <w:rFonts w:ascii="Arial" w:hAnsi="Arial" w:cs="Arial"/>
          <w:color w:val="000000" w:themeColor="text1"/>
        </w:rPr>
        <w:t>project,</w:t>
      </w:r>
      <w:r>
        <w:rPr>
          <w:rFonts w:ascii="Arial" w:hAnsi="Arial" w:cs="Arial"/>
          <w:color w:val="000000" w:themeColor="text1"/>
        </w:rPr>
        <w:t xml:space="preserve"> then please can you contact the BPIP Area Head for your area and confirm how many books you will require for your Year 6 cohort.  They will keep in touch with </w:t>
      </w:r>
      <w:r w:rsidR="00C13617">
        <w:rPr>
          <w:rFonts w:ascii="Arial" w:hAnsi="Arial" w:cs="Arial"/>
          <w:color w:val="000000" w:themeColor="text1"/>
        </w:rPr>
        <w:t xml:space="preserve">schools </w:t>
      </w:r>
      <w:r>
        <w:rPr>
          <w:rFonts w:ascii="Arial" w:hAnsi="Arial" w:cs="Arial"/>
          <w:color w:val="000000" w:themeColor="text1"/>
        </w:rPr>
        <w:t xml:space="preserve">about </w:t>
      </w:r>
      <w:r w:rsidR="00C13617">
        <w:rPr>
          <w:rFonts w:ascii="Arial" w:hAnsi="Arial" w:cs="Arial"/>
          <w:color w:val="000000" w:themeColor="text1"/>
        </w:rPr>
        <w:t xml:space="preserve">then </w:t>
      </w:r>
      <w:r>
        <w:rPr>
          <w:rFonts w:ascii="Arial" w:hAnsi="Arial" w:cs="Arial"/>
          <w:color w:val="000000" w:themeColor="text1"/>
        </w:rPr>
        <w:t xml:space="preserve">delivery of the books and the schemes of work. </w:t>
      </w:r>
      <w:r w:rsidR="00C13617">
        <w:rPr>
          <w:rFonts w:ascii="Arial" w:hAnsi="Arial" w:cs="Arial"/>
          <w:color w:val="000000" w:themeColor="text1"/>
        </w:rPr>
        <w:t>We hope to have the books in Bradford by 8</w:t>
      </w:r>
      <w:r w:rsidR="00C13617" w:rsidRPr="00C13617">
        <w:rPr>
          <w:rFonts w:ascii="Arial" w:hAnsi="Arial" w:cs="Arial"/>
          <w:color w:val="000000" w:themeColor="text1"/>
          <w:vertAlign w:val="superscript"/>
        </w:rPr>
        <w:t>th</w:t>
      </w:r>
      <w:r w:rsidR="00C13617">
        <w:rPr>
          <w:rFonts w:ascii="Arial" w:hAnsi="Arial" w:cs="Arial"/>
          <w:color w:val="000000" w:themeColor="text1"/>
        </w:rPr>
        <w:t xml:space="preserve"> June and the scheme of work available from the 15</w:t>
      </w:r>
      <w:r w:rsidR="00C13617" w:rsidRPr="00C13617">
        <w:rPr>
          <w:rFonts w:ascii="Arial" w:hAnsi="Arial" w:cs="Arial"/>
          <w:color w:val="000000" w:themeColor="text1"/>
          <w:vertAlign w:val="superscript"/>
        </w:rPr>
        <w:t>th</w:t>
      </w:r>
      <w:r w:rsidR="00C13617">
        <w:rPr>
          <w:rFonts w:ascii="Arial" w:hAnsi="Arial" w:cs="Arial"/>
          <w:color w:val="000000" w:themeColor="text1"/>
        </w:rPr>
        <w:t xml:space="preserve"> June. 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10"/>
        <w:gridCol w:w="2594"/>
        <w:gridCol w:w="4402"/>
      </w:tblGrid>
      <w:tr w:rsidR="00E27DA3" w:rsidTr="00E27DA3">
        <w:tc>
          <w:tcPr>
            <w:tcW w:w="3268" w:type="dxa"/>
          </w:tcPr>
          <w:p w:rsidR="00E27DA3" w:rsidRPr="00C13617" w:rsidRDefault="00E27DA3" w:rsidP="00E27D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617">
              <w:rPr>
                <w:rFonts w:ascii="Arial" w:hAnsi="Arial" w:cs="Arial"/>
                <w:b/>
                <w:color w:val="000000" w:themeColor="text1"/>
              </w:rPr>
              <w:t>Area</w:t>
            </w:r>
          </w:p>
        </w:tc>
        <w:tc>
          <w:tcPr>
            <w:tcW w:w="2640" w:type="dxa"/>
          </w:tcPr>
          <w:p w:rsidR="00E27DA3" w:rsidRPr="00C13617" w:rsidRDefault="00E27DA3" w:rsidP="00E27D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617">
              <w:rPr>
                <w:rFonts w:ascii="Arial" w:hAnsi="Arial" w:cs="Arial"/>
                <w:b/>
                <w:color w:val="000000" w:themeColor="text1"/>
              </w:rPr>
              <w:t>Area Head</w:t>
            </w:r>
          </w:p>
        </w:tc>
        <w:tc>
          <w:tcPr>
            <w:tcW w:w="4298" w:type="dxa"/>
          </w:tcPr>
          <w:p w:rsidR="00E27DA3" w:rsidRPr="00C13617" w:rsidRDefault="00E27DA3" w:rsidP="00E27D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617">
              <w:rPr>
                <w:rFonts w:ascii="Arial" w:hAnsi="Arial" w:cs="Arial"/>
                <w:b/>
                <w:color w:val="000000" w:themeColor="text1"/>
              </w:rPr>
              <w:t>Contact Email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Rebecca Cradock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West</w:t>
            </w:r>
          </w:p>
        </w:tc>
        <w:tc>
          <w:tcPr>
            <w:tcW w:w="429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rebecca.cradock@cvprimary.co.uk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Sandra Rouse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West</w:t>
            </w:r>
          </w:p>
        </w:tc>
        <w:tc>
          <w:tcPr>
            <w:tcW w:w="4298" w:type="dxa"/>
          </w:tcPr>
          <w:p w:rsidR="00E27DA3" w:rsidRDefault="00DC401D" w:rsidP="00406D7E">
            <w:pPr>
              <w:rPr>
                <w:rFonts w:ascii="Arial" w:hAnsi="Arial" w:cs="Arial"/>
                <w:color w:val="000000" w:themeColor="text1"/>
              </w:rPr>
            </w:pPr>
            <w:r w:rsidRPr="00DC401D">
              <w:rPr>
                <w:rFonts w:ascii="Arial" w:hAnsi="Arial" w:cs="Arial"/>
                <w:color w:val="000000" w:themeColor="text1"/>
              </w:rPr>
              <w:t>sandra.rouse@leytop.bradford.sch.uk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Annette Patterson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East</w:t>
            </w:r>
          </w:p>
        </w:tc>
        <w:tc>
          <w:tcPr>
            <w:tcW w:w="429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 w:rsidRPr="00E27DA3">
              <w:rPr>
                <w:rFonts w:ascii="Arial" w:hAnsi="Arial" w:cs="Arial"/>
                <w:color w:val="000000" w:themeColor="text1"/>
              </w:rPr>
              <w:t>annette.patterson@thackleyschool.com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Sara Rawnsley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East</w:t>
            </w:r>
          </w:p>
        </w:tc>
        <w:tc>
          <w:tcPr>
            <w:tcW w:w="4298" w:type="dxa"/>
          </w:tcPr>
          <w:p w:rsidR="00E27DA3" w:rsidRDefault="00DC401D" w:rsidP="00406D7E">
            <w:pPr>
              <w:rPr>
                <w:rFonts w:ascii="Arial" w:hAnsi="Arial" w:cs="Arial"/>
                <w:color w:val="000000" w:themeColor="text1"/>
              </w:rPr>
            </w:pPr>
            <w:r w:rsidRPr="00DC401D">
              <w:rPr>
                <w:rFonts w:ascii="Arial" w:hAnsi="Arial" w:cs="Arial"/>
                <w:color w:val="000000" w:themeColor="text1"/>
              </w:rPr>
              <w:t>sara.rawnsley@newby.bradford.sch.uk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Suzanne Carter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Keighley</w:t>
            </w:r>
          </w:p>
        </w:tc>
        <w:tc>
          <w:tcPr>
            <w:tcW w:w="4298" w:type="dxa"/>
          </w:tcPr>
          <w:p w:rsidR="00E27DA3" w:rsidRDefault="00DC401D" w:rsidP="00406D7E">
            <w:pPr>
              <w:rPr>
                <w:rFonts w:ascii="Arial" w:hAnsi="Arial" w:cs="Arial"/>
                <w:color w:val="000000" w:themeColor="text1"/>
              </w:rPr>
            </w:pPr>
            <w:r w:rsidRPr="00DC401D">
              <w:rPr>
                <w:rFonts w:ascii="Arial" w:hAnsi="Arial" w:cs="Arial"/>
                <w:color w:val="000000" w:themeColor="text1"/>
              </w:rPr>
              <w:t>s.carter@eastwoodcommunityschool.co.uk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Hilary Cave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Ilkley </w:t>
            </w:r>
          </w:p>
        </w:tc>
        <w:tc>
          <w:tcPr>
            <w:tcW w:w="429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 w:rsidRPr="00E27DA3">
              <w:rPr>
                <w:rFonts w:ascii="Arial" w:hAnsi="Arial" w:cs="Arial"/>
                <w:color w:val="000000" w:themeColor="text1"/>
              </w:rPr>
              <w:t>head@addingham.bradford.sch.uk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Louise Dale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Shipley</w:t>
            </w:r>
          </w:p>
        </w:tc>
        <w:tc>
          <w:tcPr>
            <w:tcW w:w="429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 w:rsidRPr="00E27DA3">
              <w:rPr>
                <w:rFonts w:ascii="Arial" w:hAnsi="Arial" w:cs="Arial"/>
                <w:color w:val="000000" w:themeColor="text1"/>
              </w:rPr>
              <w:t>louise.dale@sandal.bradford.sch.uk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Rob Whitehead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Shipley</w:t>
            </w:r>
          </w:p>
        </w:tc>
        <w:tc>
          <w:tcPr>
            <w:tcW w:w="4298" w:type="dxa"/>
          </w:tcPr>
          <w:p w:rsidR="00E27DA3" w:rsidRDefault="00DC401D" w:rsidP="00406D7E">
            <w:pPr>
              <w:rPr>
                <w:rFonts w:ascii="Arial" w:hAnsi="Arial" w:cs="Arial"/>
                <w:color w:val="000000" w:themeColor="text1"/>
              </w:rPr>
            </w:pPr>
            <w:r w:rsidRPr="00DC401D">
              <w:rPr>
                <w:rFonts w:ascii="Arial" w:hAnsi="Arial" w:cs="Arial"/>
                <w:color w:val="000000" w:themeColor="text1"/>
              </w:rPr>
              <w:t>robwhitehead@saltaire.bradford.sch.uk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Noreen Dunn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</w:t>
            </w:r>
          </w:p>
        </w:tc>
        <w:tc>
          <w:tcPr>
            <w:tcW w:w="4298" w:type="dxa"/>
          </w:tcPr>
          <w:p w:rsidR="00E27DA3" w:rsidRDefault="00DC401D" w:rsidP="00406D7E">
            <w:pPr>
              <w:rPr>
                <w:rFonts w:ascii="Arial" w:hAnsi="Arial" w:cs="Arial"/>
                <w:color w:val="000000" w:themeColor="text1"/>
              </w:rPr>
            </w:pPr>
            <w:r w:rsidRPr="00DC401D">
              <w:rPr>
                <w:rFonts w:ascii="Arial" w:hAnsi="Arial" w:cs="Arial"/>
                <w:color w:val="000000" w:themeColor="text1"/>
              </w:rPr>
              <w:t>ndunn@cavendish.bradford.sch.uk</w:t>
            </w:r>
          </w:p>
        </w:tc>
      </w:tr>
      <w:tr w:rsidR="00E27DA3" w:rsidTr="00E27DA3">
        <w:tc>
          <w:tcPr>
            <w:tcW w:w="3268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Heather Lacy</w:t>
            </w:r>
          </w:p>
        </w:tc>
        <w:tc>
          <w:tcPr>
            <w:tcW w:w="2640" w:type="dxa"/>
          </w:tcPr>
          <w:p w:rsidR="00E27DA3" w:rsidRDefault="00E27DA3" w:rsidP="00406D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South</w:t>
            </w:r>
          </w:p>
        </w:tc>
        <w:tc>
          <w:tcPr>
            <w:tcW w:w="4298" w:type="dxa"/>
          </w:tcPr>
          <w:p w:rsidR="00E27DA3" w:rsidRDefault="00DC401D" w:rsidP="00406D7E">
            <w:pPr>
              <w:rPr>
                <w:rFonts w:ascii="Arial" w:hAnsi="Arial" w:cs="Arial"/>
                <w:color w:val="000000" w:themeColor="text1"/>
              </w:rPr>
            </w:pPr>
            <w:r w:rsidRPr="00DC401D">
              <w:rPr>
                <w:rFonts w:ascii="Arial" w:hAnsi="Arial" w:cs="Arial"/>
                <w:color w:val="000000" w:themeColor="text1"/>
              </w:rPr>
              <w:t>heather.lacey@shirleymanor.co.uk</w:t>
            </w:r>
          </w:p>
        </w:tc>
      </w:tr>
    </w:tbl>
    <w:p w:rsidR="00FF623A" w:rsidRPr="00664B03" w:rsidRDefault="00FF623A" w:rsidP="00406D7E">
      <w:pPr>
        <w:rPr>
          <w:rFonts w:ascii="Arial" w:hAnsi="Arial" w:cs="Arial"/>
          <w:color w:val="000000" w:themeColor="text1"/>
        </w:rPr>
      </w:pPr>
    </w:p>
    <w:p w:rsidR="00406D7E" w:rsidRDefault="00406D7E" w:rsidP="00406D7E">
      <w:pPr>
        <w:rPr>
          <w:rFonts w:ascii="Arial" w:hAnsi="Arial" w:cs="Arial"/>
          <w:b/>
          <w:color w:val="000000" w:themeColor="text1"/>
        </w:rPr>
      </w:pPr>
    </w:p>
    <w:p w:rsidR="003653EB" w:rsidRDefault="001A5448"/>
    <w:sectPr w:rsidR="00365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7E"/>
    <w:rsid w:val="00115F21"/>
    <w:rsid w:val="001A5448"/>
    <w:rsid w:val="00406D7E"/>
    <w:rsid w:val="00766F8D"/>
    <w:rsid w:val="007B5BC0"/>
    <w:rsid w:val="00C13617"/>
    <w:rsid w:val="00DC401D"/>
    <w:rsid w:val="00E27DA3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D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Cradock</dc:creator>
  <cp:lastModifiedBy>Evelyn Haigh</cp:lastModifiedBy>
  <cp:revision>2</cp:revision>
  <dcterms:created xsi:type="dcterms:W3CDTF">2020-05-21T09:44:00Z</dcterms:created>
  <dcterms:modified xsi:type="dcterms:W3CDTF">2020-05-21T09:44:00Z</dcterms:modified>
</cp:coreProperties>
</file>