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7D6D" w14:textId="77777777" w:rsidR="00914CFB" w:rsidRDefault="00405160" w:rsidP="00405160">
      <w:pPr>
        <w:jc w:val="right"/>
        <w:rPr>
          <w:rFonts w:ascii="Arial" w:hAnsi="Arial" w:cs="Arial"/>
          <w:b/>
          <w:sz w:val="28"/>
          <w:szCs w:val="28"/>
        </w:rPr>
      </w:pPr>
      <w:r>
        <w:rPr>
          <w:rFonts w:cs="Arial"/>
          <w:noProof/>
        </w:rPr>
        <w:drawing>
          <wp:inline distT="0" distB="0" distL="0" distR="0" wp14:anchorId="00758061" wp14:editId="36CAB36C">
            <wp:extent cx="3028950" cy="847725"/>
            <wp:effectExtent l="0" t="0" r="0" b="9525"/>
            <wp:docPr id="2" name="Picture 2" descr="cid:image003.jpg@01D2DACB.7DFC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DACB.7DFC79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p w14:paraId="3DB697C3" w14:textId="77777777" w:rsidR="00405160" w:rsidRDefault="00405160" w:rsidP="005E2BD8">
      <w:pPr>
        <w:jc w:val="center"/>
        <w:rPr>
          <w:rFonts w:ascii="Arial" w:hAnsi="Arial" w:cs="Arial"/>
          <w:b/>
          <w:sz w:val="28"/>
          <w:szCs w:val="28"/>
        </w:rPr>
      </w:pPr>
    </w:p>
    <w:p w14:paraId="20E8F387" w14:textId="190C4D41" w:rsidR="00670D86" w:rsidRPr="005E2BD8" w:rsidRDefault="0066396C" w:rsidP="005E2BD8">
      <w:pPr>
        <w:jc w:val="center"/>
        <w:rPr>
          <w:rFonts w:ascii="Arial" w:hAnsi="Arial" w:cs="Arial"/>
          <w:b/>
          <w:sz w:val="28"/>
          <w:szCs w:val="28"/>
        </w:rPr>
      </w:pPr>
      <w:r w:rsidRPr="001C2EBB">
        <w:rPr>
          <w:rFonts w:ascii="Arial" w:hAnsi="Arial" w:cs="Arial"/>
          <w:b/>
          <w:sz w:val="28"/>
          <w:szCs w:val="28"/>
        </w:rPr>
        <w:t>FINA</w:t>
      </w:r>
      <w:r w:rsidR="005E2BD8">
        <w:rPr>
          <w:rFonts w:ascii="Arial" w:hAnsi="Arial" w:cs="Arial"/>
          <w:b/>
          <w:sz w:val="28"/>
          <w:szCs w:val="28"/>
        </w:rPr>
        <w:t>NCIAL CLASSIFICATION OF SCHOOLS</w:t>
      </w:r>
      <w:r w:rsidR="005A169D">
        <w:rPr>
          <w:rFonts w:ascii="Arial" w:hAnsi="Arial" w:cs="Arial"/>
          <w:b/>
          <w:sz w:val="28"/>
          <w:szCs w:val="28"/>
        </w:rPr>
        <w:t xml:space="preserve"> 202</w:t>
      </w:r>
      <w:r w:rsidR="00AF4545">
        <w:rPr>
          <w:rFonts w:ascii="Arial" w:hAnsi="Arial" w:cs="Arial"/>
          <w:b/>
          <w:sz w:val="28"/>
          <w:szCs w:val="28"/>
        </w:rPr>
        <w:t>6</w:t>
      </w:r>
      <w:r w:rsidR="005A169D">
        <w:rPr>
          <w:rFonts w:ascii="Arial" w:hAnsi="Arial" w:cs="Arial"/>
          <w:b/>
          <w:sz w:val="28"/>
          <w:szCs w:val="28"/>
        </w:rPr>
        <w:t>/</w:t>
      </w:r>
      <w:r w:rsidR="00AF4545">
        <w:rPr>
          <w:rFonts w:ascii="Arial" w:hAnsi="Arial" w:cs="Arial"/>
          <w:b/>
          <w:sz w:val="28"/>
          <w:szCs w:val="28"/>
        </w:rPr>
        <w:t>27</w:t>
      </w:r>
      <w:r w:rsidR="001C2EBB">
        <w:rPr>
          <w:rFonts w:ascii="Arial" w:hAnsi="Arial" w:cs="Arial"/>
          <w:b/>
          <w:sz w:val="28"/>
          <w:szCs w:val="28"/>
        </w:rPr>
        <w:t xml:space="preserve"> </w:t>
      </w:r>
      <w:r w:rsidR="005E2BD8">
        <w:rPr>
          <w:rFonts w:ascii="Arial" w:hAnsi="Arial" w:cs="Arial"/>
          <w:b/>
          <w:sz w:val="28"/>
          <w:szCs w:val="28"/>
        </w:rPr>
        <w:t>ACADEMIC YEAR</w:t>
      </w:r>
    </w:p>
    <w:p w14:paraId="23D333CC" w14:textId="77777777" w:rsidR="00CF0C31" w:rsidRPr="005E2BD8" w:rsidRDefault="00CF0C31" w:rsidP="005E2BD8">
      <w:pPr>
        <w:jc w:val="center"/>
        <w:rPr>
          <w:rFonts w:ascii="Arial" w:hAnsi="Arial" w:cs="Arial"/>
          <w:b/>
          <w:sz w:val="22"/>
          <w:szCs w:val="22"/>
        </w:rPr>
      </w:pPr>
    </w:p>
    <w:p w14:paraId="7876E3F6" w14:textId="77777777" w:rsidR="005E2BD8" w:rsidRPr="005E2BD8" w:rsidRDefault="005E2BD8" w:rsidP="005E2BD8">
      <w:pPr>
        <w:tabs>
          <w:tab w:val="left" w:pos="1320"/>
        </w:tabs>
        <w:jc w:val="center"/>
        <w:rPr>
          <w:rFonts w:ascii="Arial" w:hAnsi="Arial" w:cs="Arial"/>
          <w:b/>
          <w:sz w:val="22"/>
          <w:szCs w:val="22"/>
        </w:rPr>
      </w:pPr>
      <w:r w:rsidRPr="005E2BD8">
        <w:rPr>
          <w:rFonts w:ascii="Arial" w:hAnsi="Arial" w:cs="Arial"/>
          <w:b/>
          <w:sz w:val="22"/>
          <w:szCs w:val="22"/>
        </w:rPr>
        <w:t>DIFFERENTIATED LEVELS OF FINANCIAL MONITORING &amp; SUPPORT TO SCHOOLS</w:t>
      </w:r>
    </w:p>
    <w:p w14:paraId="04143FD1" w14:textId="77777777" w:rsidR="005E2BD8" w:rsidRDefault="005E2BD8" w:rsidP="00670D86">
      <w:pPr>
        <w:rPr>
          <w:rFonts w:ascii="Arial" w:hAnsi="Arial" w:cs="Arial"/>
          <w:b/>
          <w:sz w:val="22"/>
          <w:szCs w:val="22"/>
        </w:rPr>
      </w:pPr>
    </w:p>
    <w:p w14:paraId="17E0FAB0" w14:textId="77777777" w:rsidR="00393B72" w:rsidRDefault="00393B72" w:rsidP="00670D86">
      <w:pPr>
        <w:rPr>
          <w:rFonts w:ascii="Arial" w:hAnsi="Arial" w:cs="Arial"/>
          <w:b/>
          <w:sz w:val="22"/>
          <w:szCs w:val="22"/>
        </w:rPr>
      </w:pPr>
    </w:p>
    <w:p w14:paraId="2CFDE989" w14:textId="77777777" w:rsidR="0034675C" w:rsidRPr="00246A7D" w:rsidRDefault="00F010CB" w:rsidP="006D27DC">
      <w:pPr>
        <w:jc w:val="both"/>
        <w:rPr>
          <w:rFonts w:ascii="Arial" w:hAnsi="Arial" w:cs="Arial"/>
        </w:rPr>
      </w:pPr>
      <w:r>
        <w:rPr>
          <w:rFonts w:ascii="Arial" w:hAnsi="Arial" w:cs="Arial"/>
          <w:b/>
        </w:rPr>
        <w:t>INTRODUCTION</w:t>
      </w:r>
    </w:p>
    <w:p w14:paraId="23F4FE12" w14:textId="77777777" w:rsidR="003A492F" w:rsidRDefault="003A492F" w:rsidP="006D27DC">
      <w:pPr>
        <w:jc w:val="both"/>
        <w:rPr>
          <w:rFonts w:ascii="Arial" w:hAnsi="Arial" w:cs="Arial"/>
          <w:sz w:val="22"/>
          <w:szCs w:val="22"/>
        </w:rPr>
      </w:pPr>
    </w:p>
    <w:p w14:paraId="08C3AF17" w14:textId="3919074C" w:rsidR="003A492F" w:rsidRDefault="00E354D6" w:rsidP="006D27DC">
      <w:pPr>
        <w:jc w:val="both"/>
        <w:rPr>
          <w:rFonts w:ascii="Arial" w:hAnsi="Arial" w:cs="Arial"/>
          <w:sz w:val="22"/>
          <w:szCs w:val="22"/>
        </w:rPr>
      </w:pPr>
      <w:r>
        <w:rPr>
          <w:rFonts w:ascii="Arial" w:hAnsi="Arial" w:cs="Arial"/>
          <w:sz w:val="22"/>
          <w:szCs w:val="22"/>
        </w:rPr>
        <w:t>1</w:t>
      </w:r>
      <w:r w:rsidR="00334DAE">
        <w:rPr>
          <w:rFonts w:ascii="Arial" w:hAnsi="Arial" w:cs="Arial"/>
          <w:sz w:val="22"/>
          <w:szCs w:val="22"/>
        </w:rPr>
        <w:t xml:space="preserve">. </w:t>
      </w:r>
      <w:r w:rsidR="007C7BFB">
        <w:rPr>
          <w:rFonts w:ascii="Arial" w:hAnsi="Arial" w:cs="Arial"/>
          <w:sz w:val="22"/>
          <w:szCs w:val="22"/>
        </w:rPr>
        <w:t>The Financial</w:t>
      </w:r>
      <w:r w:rsidR="007C7BFB" w:rsidRPr="003A492F">
        <w:rPr>
          <w:rFonts w:ascii="Arial" w:hAnsi="Arial" w:cs="Arial"/>
          <w:sz w:val="22"/>
          <w:szCs w:val="22"/>
        </w:rPr>
        <w:t xml:space="preserve"> Classification is calculated on an academic year </w:t>
      </w:r>
      <w:r w:rsidR="007D27B2">
        <w:rPr>
          <w:rFonts w:ascii="Arial" w:hAnsi="Arial" w:cs="Arial"/>
          <w:sz w:val="22"/>
          <w:szCs w:val="22"/>
        </w:rPr>
        <w:t>basis and</w:t>
      </w:r>
      <w:r w:rsidR="007C7BFB">
        <w:rPr>
          <w:rFonts w:ascii="Arial" w:hAnsi="Arial" w:cs="Arial"/>
          <w:sz w:val="22"/>
          <w:szCs w:val="22"/>
        </w:rPr>
        <w:t xml:space="preserve"> is updated each year.</w:t>
      </w:r>
      <w:r w:rsidR="006444B7">
        <w:rPr>
          <w:rFonts w:ascii="Arial" w:hAnsi="Arial" w:cs="Arial"/>
          <w:sz w:val="22"/>
          <w:szCs w:val="22"/>
        </w:rPr>
        <w:t xml:space="preserve"> Please</w:t>
      </w:r>
      <w:r w:rsidR="00213356">
        <w:rPr>
          <w:rFonts w:ascii="Arial" w:hAnsi="Arial" w:cs="Arial"/>
          <w:sz w:val="22"/>
          <w:szCs w:val="22"/>
        </w:rPr>
        <w:t xml:space="preserve"> see</w:t>
      </w:r>
      <w:r w:rsidR="006444B7">
        <w:rPr>
          <w:rFonts w:ascii="Arial" w:hAnsi="Arial" w:cs="Arial"/>
          <w:sz w:val="22"/>
          <w:szCs w:val="22"/>
        </w:rPr>
        <w:t xml:space="preserve"> Appendix 1</w:t>
      </w:r>
      <w:r w:rsidR="00FE357E">
        <w:rPr>
          <w:rFonts w:ascii="Arial" w:hAnsi="Arial" w:cs="Arial"/>
          <w:sz w:val="22"/>
          <w:szCs w:val="22"/>
        </w:rPr>
        <w:t>.</w:t>
      </w:r>
    </w:p>
    <w:p w14:paraId="5620C1D2" w14:textId="77777777" w:rsidR="003A492F" w:rsidRDefault="003A492F" w:rsidP="003A492F">
      <w:pPr>
        <w:jc w:val="both"/>
        <w:rPr>
          <w:rFonts w:ascii="Arial" w:hAnsi="Arial" w:cs="Arial"/>
          <w:sz w:val="22"/>
          <w:szCs w:val="22"/>
        </w:rPr>
      </w:pPr>
    </w:p>
    <w:p w14:paraId="41B88588" w14:textId="77777777" w:rsidR="00DE20F7" w:rsidRDefault="00E354D6" w:rsidP="00C43500">
      <w:pPr>
        <w:jc w:val="both"/>
        <w:rPr>
          <w:rFonts w:ascii="Arial" w:hAnsi="Arial" w:cs="Arial"/>
          <w:sz w:val="21"/>
          <w:szCs w:val="21"/>
        </w:rPr>
      </w:pPr>
      <w:r>
        <w:rPr>
          <w:rFonts w:ascii="Arial" w:hAnsi="Arial" w:cs="Arial"/>
          <w:sz w:val="22"/>
          <w:szCs w:val="22"/>
        </w:rPr>
        <w:t>2</w:t>
      </w:r>
      <w:r w:rsidR="00334DAE">
        <w:rPr>
          <w:rFonts w:ascii="Arial" w:hAnsi="Arial" w:cs="Arial"/>
          <w:sz w:val="22"/>
          <w:szCs w:val="22"/>
        </w:rPr>
        <w:t xml:space="preserve">. </w:t>
      </w:r>
      <w:r w:rsidR="003A492F" w:rsidRPr="003A492F">
        <w:rPr>
          <w:rFonts w:ascii="Arial" w:hAnsi="Arial" w:cs="Arial"/>
          <w:sz w:val="22"/>
          <w:szCs w:val="22"/>
        </w:rPr>
        <w:t>The focus of the Financial Classification continues to be to identify schools that face the greatest level of financial challenge</w:t>
      </w:r>
      <w:r w:rsidR="00AB5F51">
        <w:rPr>
          <w:rFonts w:ascii="Arial" w:hAnsi="Arial" w:cs="Arial"/>
          <w:sz w:val="22"/>
          <w:szCs w:val="22"/>
        </w:rPr>
        <w:t xml:space="preserve"> and to provide a</w:t>
      </w:r>
      <w:r w:rsidR="0084036F">
        <w:rPr>
          <w:rFonts w:ascii="Arial" w:hAnsi="Arial" w:cs="Arial"/>
          <w:sz w:val="22"/>
          <w:szCs w:val="22"/>
        </w:rPr>
        <w:t>n initial</w:t>
      </w:r>
      <w:r w:rsidR="00AB5F51">
        <w:rPr>
          <w:rFonts w:ascii="Arial" w:hAnsi="Arial" w:cs="Arial"/>
          <w:sz w:val="22"/>
          <w:szCs w:val="22"/>
        </w:rPr>
        <w:t xml:space="preserve"> framework for the School Funding</w:t>
      </w:r>
      <w:r w:rsidR="00B75436">
        <w:rPr>
          <w:rFonts w:ascii="Arial" w:hAnsi="Arial" w:cs="Arial"/>
          <w:sz w:val="22"/>
          <w:szCs w:val="22"/>
        </w:rPr>
        <w:t xml:space="preserve"> Team</w:t>
      </w:r>
      <w:r w:rsidR="00AB5F51">
        <w:rPr>
          <w:rFonts w:ascii="Arial" w:hAnsi="Arial" w:cs="Arial"/>
          <w:sz w:val="22"/>
          <w:szCs w:val="22"/>
        </w:rPr>
        <w:t xml:space="preserve"> to work with, and to support, </w:t>
      </w:r>
      <w:r w:rsidR="00AB5F51" w:rsidRPr="00C43500">
        <w:rPr>
          <w:rFonts w:ascii="Arial" w:hAnsi="Arial" w:cs="Arial"/>
          <w:sz w:val="22"/>
          <w:szCs w:val="22"/>
        </w:rPr>
        <w:t>these schools</w:t>
      </w:r>
      <w:r w:rsidR="003A492F" w:rsidRPr="00C43500">
        <w:rPr>
          <w:rFonts w:ascii="Arial" w:hAnsi="Arial" w:cs="Arial"/>
          <w:sz w:val="22"/>
          <w:szCs w:val="22"/>
        </w:rPr>
        <w:t>.</w:t>
      </w:r>
      <w:r w:rsidR="0098377F" w:rsidRPr="00C43500">
        <w:rPr>
          <w:rFonts w:ascii="Arial" w:hAnsi="Arial" w:cs="Arial"/>
          <w:sz w:val="22"/>
          <w:szCs w:val="22"/>
        </w:rPr>
        <w:t xml:space="preserve"> </w:t>
      </w:r>
      <w:r w:rsidR="0058081A">
        <w:rPr>
          <w:rFonts w:ascii="Arial" w:hAnsi="Arial" w:cs="Arial"/>
          <w:sz w:val="21"/>
          <w:szCs w:val="21"/>
        </w:rPr>
        <w:t>In reality, our experience is that the Authority’s communication with identified schools is more interactive than the Classification prescribe</w:t>
      </w:r>
      <w:r w:rsidR="0091170E">
        <w:rPr>
          <w:rFonts w:ascii="Arial" w:hAnsi="Arial" w:cs="Arial"/>
          <w:sz w:val="21"/>
          <w:szCs w:val="21"/>
        </w:rPr>
        <w:t>s.</w:t>
      </w:r>
      <w:r w:rsidR="00210A68">
        <w:rPr>
          <w:rFonts w:ascii="Arial" w:hAnsi="Arial" w:cs="Arial"/>
          <w:sz w:val="21"/>
          <w:szCs w:val="21"/>
        </w:rPr>
        <w:t xml:space="preserve"> The Authority’s </w:t>
      </w:r>
      <w:r w:rsidR="00CF19F0">
        <w:rPr>
          <w:rFonts w:ascii="Arial" w:hAnsi="Arial" w:cs="Arial"/>
          <w:sz w:val="21"/>
          <w:szCs w:val="21"/>
        </w:rPr>
        <w:t xml:space="preserve">monitoring </w:t>
      </w:r>
      <w:r w:rsidR="00210A68">
        <w:rPr>
          <w:rFonts w:ascii="Arial" w:hAnsi="Arial" w:cs="Arial"/>
          <w:sz w:val="21"/>
          <w:szCs w:val="21"/>
        </w:rPr>
        <w:t>system</w:t>
      </w:r>
      <w:r w:rsidR="00E44C69">
        <w:rPr>
          <w:rFonts w:ascii="Arial" w:hAnsi="Arial" w:cs="Arial"/>
          <w:sz w:val="21"/>
          <w:szCs w:val="21"/>
        </w:rPr>
        <w:t>s are also</w:t>
      </w:r>
      <w:r w:rsidR="00210A68">
        <w:rPr>
          <w:rFonts w:ascii="Arial" w:hAnsi="Arial" w:cs="Arial"/>
          <w:sz w:val="21"/>
          <w:szCs w:val="21"/>
        </w:rPr>
        <w:t xml:space="preserve"> flexible</w:t>
      </w:r>
      <w:r w:rsidR="00E44C69">
        <w:rPr>
          <w:rFonts w:ascii="Arial" w:hAnsi="Arial" w:cs="Arial"/>
          <w:sz w:val="21"/>
          <w:szCs w:val="21"/>
        </w:rPr>
        <w:t xml:space="preserve"> to</w:t>
      </w:r>
      <w:r w:rsidR="00210A68">
        <w:rPr>
          <w:rFonts w:ascii="Arial" w:hAnsi="Arial" w:cs="Arial"/>
          <w:sz w:val="21"/>
          <w:szCs w:val="21"/>
        </w:rPr>
        <w:t xml:space="preserve"> changes</w:t>
      </w:r>
      <w:r w:rsidR="002B4070">
        <w:rPr>
          <w:rFonts w:ascii="Arial" w:hAnsi="Arial" w:cs="Arial"/>
          <w:sz w:val="21"/>
          <w:szCs w:val="21"/>
        </w:rPr>
        <w:t xml:space="preserve"> (worsening)</w:t>
      </w:r>
      <w:r w:rsidR="000163BB">
        <w:rPr>
          <w:rFonts w:ascii="Arial" w:hAnsi="Arial" w:cs="Arial"/>
          <w:sz w:val="21"/>
          <w:szCs w:val="21"/>
        </w:rPr>
        <w:t xml:space="preserve"> of</w:t>
      </w:r>
      <w:r w:rsidR="00210A68">
        <w:rPr>
          <w:rFonts w:ascii="Arial" w:hAnsi="Arial" w:cs="Arial"/>
          <w:sz w:val="21"/>
          <w:szCs w:val="21"/>
        </w:rPr>
        <w:t xml:space="preserve"> circumstances in schools after the Classification has been calculated</w:t>
      </w:r>
      <w:r w:rsidR="005F5FC4">
        <w:rPr>
          <w:rFonts w:ascii="Arial" w:hAnsi="Arial" w:cs="Arial"/>
          <w:sz w:val="21"/>
          <w:szCs w:val="21"/>
        </w:rPr>
        <w:t xml:space="preserve"> for the relevant year</w:t>
      </w:r>
      <w:r w:rsidR="00210A68">
        <w:rPr>
          <w:rFonts w:ascii="Arial" w:hAnsi="Arial" w:cs="Arial"/>
          <w:sz w:val="21"/>
          <w:szCs w:val="21"/>
        </w:rPr>
        <w:t xml:space="preserve">. </w:t>
      </w:r>
    </w:p>
    <w:p w14:paraId="5EE78FFD" w14:textId="77777777" w:rsidR="00DE20F7" w:rsidRDefault="00DE20F7" w:rsidP="00C43500">
      <w:pPr>
        <w:jc w:val="both"/>
        <w:rPr>
          <w:rFonts w:ascii="Arial" w:hAnsi="Arial" w:cs="Arial"/>
          <w:sz w:val="21"/>
          <w:szCs w:val="21"/>
        </w:rPr>
      </w:pPr>
    </w:p>
    <w:p w14:paraId="748BD817" w14:textId="77777777" w:rsidR="008016AF" w:rsidRDefault="00DE20F7" w:rsidP="00C43500">
      <w:pPr>
        <w:jc w:val="both"/>
        <w:rPr>
          <w:rFonts w:ascii="Arial" w:hAnsi="Arial" w:cs="Arial"/>
          <w:sz w:val="22"/>
          <w:szCs w:val="22"/>
        </w:rPr>
      </w:pPr>
      <w:r>
        <w:rPr>
          <w:rFonts w:ascii="Arial" w:hAnsi="Arial" w:cs="Arial"/>
          <w:sz w:val="21"/>
          <w:szCs w:val="21"/>
        </w:rPr>
        <w:t xml:space="preserve">3. </w:t>
      </w:r>
      <w:r w:rsidR="0098377F" w:rsidRPr="00C43500">
        <w:rPr>
          <w:rFonts w:ascii="Arial" w:hAnsi="Arial" w:cs="Arial"/>
          <w:sz w:val="22"/>
          <w:szCs w:val="22"/>
        </w:rPr>
        <w:t>The Classification is not a</w:t>
      </w:r>
      <w:r w:rsidR="00215FA0">
        <w:rPr>
          <w:rFonts w:ascii="Arial" w:hAnsi="Arial" w:cs="Arial"/>
          <w:sz w:val="22"/>
          <w:szCs w:val="22"/>
        </w:rPr>
        <w:t xml:space="preserve"> judgement of the</w:t>
      </w:r>
      <w:r w:rsidR="0098377F" w:rsidRPr="00C43500">
        <w:rPr>
          <w:rFonts w:ascii="Arial" w:hAnsi="Arial" w:cs="Arial"/>
          <w:sz w:val="22"/>
          <w:szCs w:val="22"/>
        </w:rPr>
        <w:t xml:space="preserve"> </w:t>
      </w:r>
      <w:r w:rsidR="00215FA0" w:rsidRPr="00C43500">
        <w:rPr>
          <w:rFonts w:ascii="Arial" w:hAnsi="Arial" w:cs="Arial"/>
          <w:sz w:val="22"/>
          <w:szCs w:val="22"/>
        </w:rPr>
        <w:t>competenc</w:t>
      </w:r>
      <w:r w:rsidR="00215FA0">
        <w:rPr>
          <w:rFonts w:ascii="Arial" w:hAnsi="Arial" w:cs="Arial"/>
          <w:sz w:val="22"/>
          <w:szCs w:val="22"/>
        </w:rPr>
        <w:t xml:space="preserve">y of a school </w:t>
      </w:r>
      <w:r w:rsidR="0098377F" w:rsidRPr="00C43500">
        <w:rPr>
          <w:rFonts w:ascii="Arial" w:hAnsi="Arial" w:cs="Arial"/>
          <w:sz w:val="22"/>
          <w:szCs w:val="22"/>
        </w:rPr>
        <w:t>in managing its budget.</w:t>
      </w:r>
      <w:r w:rsidR="00C43500" w:rsidRPr="00C43500">
        <w:rPr>
          <w:b/>
          <w:sz w:val="22"/>
          <w:szCs w:val="22"/>
        </w:rPr>
        <w:t xml:space="preserve"> </w:t>
      </w:r>
      <w:r w:rsidR="00C43500" w:rsidRPr="00C43500">
        <w:rPr>
          <w:rFonts w:ascii="Arial" w:hAnsi="Arial" w:cs="Arial"/>
          <w:sz w:val="22"/>
          <w:szCs w:val="22"/>
        </w:rPr>
        <w:t>Because a sch</w:t>
      </w:r>
      <w:r w:rsidR="00C43500">
        <w:rPr>
          <w:rFonts w:ascii="Arial" w:hAnsi="Arial" w:cs="Arial"/>
          <w:sz w:val="22"/>
          <w:szCs w:val="22"/>
        </w:rPr>
        <w:t xml:space="preserve">ool is placed in </w:t>
      </w:r>
      <w:r w:rsidR="006B76A3">
        <w:rPr>
          <w:rFonts w:ascii="Arial" w:hAnsi="Arial" w:cs="Arial"/>
          <w:sz w:val="22"/>
          <w:szCs w:val="22"/>
        </w:rPr>
        <w:t xml:space="preserve">a </w:t>
      </w:r>
      <w:r w:rsidR="00C43500">
        <w:rPr>
          <w:rFonts w:ascii="Arial" w:hAnsi="Arial" w:cs="Arial"/>
          <w:sz w:val="22"/>
          <w:szCs w:val="22"/>
        </w:rPr>
        <w:t>category of higher support</w:t>
      </w:r>
      <w:r w:rsidR="00C43500" w:rsidRPr="00C43500">
        <w:rPr>
          <w:rFonts w:ascii="Arial" w:hAnsi="Arial" w:cs="Arial"/>
          <w:sz w:val="22"/>
          <w:szCs w:val="22"/>
        </w:rPr>
        <w:t xml:space="preserve"> does not necessarily imply poor financial management. In the main it simply reflects that the school is </w:t>
      </w:r>
      <w:r w:rsidR="004804BE">
        <w:rPr>
          <w:rFonts w:ascii="Arial" w:hAnsi="Arial" w:cs="Arial"/>
          <w:sz w:val="22"/>
          <w:szCs w:val="22"/>
        </w:rPr>
        <w:t>in a more challenging financial position</w:t>
      </w:r>
      <w:r w:rsidR="00C43500" w:rsidRPr="00C43500">
        <w:rPr>
          <w:rFonts w:ascii="Arial" w:hAnsi="Arial" w:cs="Arial"/>
          <w:sz w:val="22"/>
          <w:szCs w:val="22"/>
        </w:rPr>
        <w:t>, for example, due to factors such as closure of the school, having a small carry forward balance, a reducing balance or being in deficit or having recently recovered from a deficit position.</w:t>
      </w:r>
      <w:r w:rsidR="0098377F" w:rsidRPr="00C43500">
        <w:rPr>
          <w:rFonts w:ascii="Arial" w:hAnsi="Arial" w:cs="Arial"/>
          <w:sz w:val="22"/>
          <w:szCs w:val="22"/>
        </w:rPr>
        <w:t xml:space="preserve"> </w:t>
      </w:r>
      <w:r w:rsidR="0098377F">
        <w:rPr>
          <w:rFonts w:ascii="Arial" w:hAnsi="Arial" w:cs="Arial"/>
          <w:sz w:val="22"/>
          <w:szCs w:val="22"/>
        </w:rPr>
        <w:t xml:space="preserve">It is an internal Classification, used only by </w:t>
      </w:r>
      <w:r w:rsidR="00B75436">
        <w:rPr>
          <w:rFonts w:ascii="Arial" w:hAnsi="Arial" w:cs="Arial"/>
          <w:sz w:val="22"/>
          <w:szCs w:val="22"/>
        </w:rPr>
        <w:t xml:space="preserve">Bradford </w:t>
      </w:r>
      <w:smartTag w:uri="urn:schemas-microsoft-com:office:smarttags" w:element="stockticker">
        <w:r w:rsidR="00B75436">
          <w:rPr>
            <w:rFonts w:ascii="Arial" w:hAnsi="Arial" w:cs="Arial"/>
            <w:sz w:val="22"/>
            <w:szCs w:val="22"/>
          </w:rPr>
          <w:t>MDC</w:t>
        </w:r>
      </w:smartTag>
      <w:r w:rsidR="00C43500">
        <w:rPr>
          <w:rFonts w:ascii="Arial" w:hAnsi="Arial" w:cs="Arial"/>
          <w:sz w:val="22"/>
          <w:szCs w:val="22"/>
        </w:rPr>
        <w:t>,</w:t>
      </w:r>
      <w:r w:rsidR="0098377F">
        <w:rPr>
          <w:rFonts w:ascii="Arial" w:hAnsi="Arial" w:cs="Arial"/>
          <w:sz w:val="22"/>
          <w:szCs w:val="22"/>
        </w:rPr>
        <w:t xml:space="preserve"> to differentiate</w:t>
      </w:r>
      <w:r w:rsidR="00C43500">
        <w:rPr>
          <w:rFonts w:ascii="Arial" w:hAnsi="Arial" w:cs="Arial"/>
          <w:sz w:val="22"/>
          <w:szCs w:val="22"/>
        </w:rPr>
        <w:t xml:space="preserve"> our</w:t>
      </w:r>
      <w:r w:rsidR="0098377F">
        <w:rPr>
          <w:rFonts w:ascii="Arial" w:hAnsi="Arial" w:cs="Arial"/>
          <w:sz w:val="22"/>
          <w:szCs w:val="22"/>
        </w:rPr>
        <w:t xml:space="preserve"> levels of financial monitoring</w:t>
      </w:r>
      <w:r w:rsidR="00782214">
        <w:rPr>
          <w:rFonts w:ascii="Arial" w:hAnsi="Arial" w:cs="Arial"/>
          <w:sz w:val="22"/>
          <w:szCs w:val="22"/>
        </w:rPr>
        <w:t xml:space="preserve"> and to provide a framework for working with schools</w:t>
      </w:r>
      <w:r w:rsidR="0098377F">
        <w:rPr>
          <w:rFonts w:ascii="Arial" w:hAnsi="Arial" w:cs="Arial"/>
          <w:sz w:val="22"/>
          <w:szCs w:val="22"/>
        </w:rPr>
        <w:t>, using the information on the financial position of a school submitted b</w:t>
      </w:r>
      <w:r w:rsidR="005C6965">
        <w:rPr>
          <w:rFonts w:ascii="Arial" w:hAnsi="Arial" w:cs="Arial"/>
          <w:sz w:val="22"/>
          <w:szCs w:val="22"/>
        </w:rPr>
        <w:t>y the school. The category of each school</w:t>
      </w:r>
      <w:r w:rsidR="0098377F">
        <w:rPr>
          <w:rFonts w:ascii="Arial" w:hAnsi="Arial" w:cs="Arial"/>
          <w:sz w:val="22"/>
          <w:szCs w:val="22"/>
        </w:rPr>
        <w:t xml:space="preserve"> is not published publicly and is not used by Ofsted.</w:t>
      </w:r>
      <w:r w:rsidR="003A492F" w:rsidRPr="003A492F">
        <w:rPr>
          <w:rFonts w:ascii="Arial" w:hAnsi="Arial" w:cs="Arial"/>
          <w:sz w:val="22"/>
          <w:szCs w:val="22"/>
        </w:rPr>
        <w:t xml:space="preserve"> </w:t>
      </w:r>
    </w:p>
    <w:p w14:paraId="33EDDBDF" w14:textId="77777777" w:rsidR="002607DF" w:rsidRDefault="002607DF" w:rsidP="007C7BFB">
      <w:pPr>
        <w:jc w:val="both"/>
        <w:rPr>
          <w:rFonts w:ascii="Arial" w:hAnsi="Arial" w:cs="Arial"/>
          <w:sz w:val="22"/>
          <w:szCs w:val="22"/>
        </w:rPr>
      </w:pPr>
    </w:p>
    <w:p w14:paraId="4718DB0B" w14:textId="77777777" w:rsidR="0026031A" w:rsidRDefault="00DE20F7" w:rsidP="001F31C0">
      <w:pPr>
        <w:jc w:val="both"/>
        <w:rPr>
          <w:rFonts w:ascii="Arial" w:hAnsi="Arial" w:cs="Arial"/>
          <w:sz w:val="22"/>
          <w:szCs w:val="22"/>
        </w:rPr>
      </w:pPr>
      <w:r w:rsidRPr="00011136">
        <w:rPr>
          <w:rFonts w:ascii="Arial" w:hAnsi="Arial" w:cs="Arial"/>
          <w:sz w:val="22"/>
          <w:szCs w:val="22"/>
        </w:rPr>
        <w:t>4</w:t>
      </w:r>
      <w:r w:rsidR="00934858" w:rsidRPr="00011136">
        <w:rPr>
          <w:rFonts w:ascii="Arial" w:hAnsi="Arial" w:cs="Arial"/>
          <w:sz w:val="22"/>
          <w:szCs w:val="22"/>
        </w:rPr>
        <w:t xml:space="preserve">. </w:t>
      </w:r>
      <w:r w:rsidR="00631CF6" w:rsidRPr="00011136">
        <w:rPr>
          <w:rFonts w:ascii="Arial" w:hAnsi="Arial" w:cs="Arial"/>
          <w:sz w:val="22"/>
          <w:szCs w:val="22"/>
        </w:rPr>
        <w:t>The</w:t>
      </w:r>
      <w:r w:rsidR="007E69F7" w:rsidRPr="00011136">
        <w:rPr>
          <w:rFonts w:ascii="Arial" w:hAnsi="Arial" w:cs="Arial"/>
          <w:sz w:val="22"/>
          <w:szCs w:val="22"/>
        </w:rPr>
        <w:t xml:space="preserve"> key outcome</w:t>
      </w:r>
      <w:r w:rsidR="005A7779" w:rsidRPr="00011136">
        <w:rPr>
          <w:rFonts w:ascii="Arial" w:hAnsi="Arial" w:cs="Arial"/>
          <w:sz w:val="22"/>
          <w:szCs w:val="22"/>
        </w:rPr>
        <w:t xml:space="preserve"> of the Classification is that the</w:t>
      </w:r>
      <w:r w:rsidR="00631CF6" w:rsidRPr="00011136">
        <w:rPr>
          <w:rFonts w:ascii="Arial" w:hAnsi="Arial" w:cs="Arial"/>
          <w:sz w:val="22"/>
          <w:szCs w:val="22"/>
        </w:rPr>
        <w:t xml:space="preserve"> School Funding Team will work more closely with schools in higher categories, to support the</w:t>
      </w:r>
      <w:r w:rsidR="00535F21" w:rsidRPr="00011136">
        <w:rPr>
          <w:rFonts w:ascii="Arial" w:hAnsi="Arial" w:cs="Arial"/>
          <w:sz w:val="22"/>
          <w:szCs w:val="22"/>
        </w:rPr>
        <w:t>se</w:t>
      </w:r>
      <w:r w:rsidR="00631CF6" w:rsidRPr="00011136">
        <w:rPr>
          <w:rFonts w:ascii="Arial" w:hAnsi="Arial" w:cs="Arial"/>
          <w:sz w:val="22"/>
          <w:szCs w:val="22"/>
        </w:rPr>
        <w:t xml:space="preserve"> schools that face the greatest</w:t>
      </w:r>
      <w:r w:rsidR="006E5AE2" w:rsidRPr="00011136">
        <w:rPr>
          <w:rFonts w:ascii="Arial" w:hAnsi="Arial" w:cs="Arial"/>
          <w:sz w:val="22"/>
          <w:szCs w:val="22"/>
        </w:rPr>
        <w:t xml:space="preserve"> levels of financial challenge</w:t>
      </w:r>
      <w:r w:rsidR="00D11342" w:rsidRPr="00011136">
        <w:rPr>
          <w:rFonts w:ascii="Arial" w:hAnsi="Arial" w:cs="Arial"/>
          <w:sz w:val="22"/>
          <w:szCs w:val="22"/>
        </w:rPr>
        <w:t>. We have received</w:t>
      </w:r>
      <w:r w:rsidR="00631CF6" w:rsidRPr="00011136">
        <w:rPr>
          <w:rFonts w:ascii="Arial" w:hAnsi="Arial" w:cs="Arial"/>
          <w:sz w:val="22"/>
          <w:szCs w:val="22"/>
        </w:rPr>
        <w:t xml:space="preserve"> positive feedback from school</w:t>
      </w:r>
      <w:r w:rsidR="005A7779" w:rsidRPr="00011136">
        <w:rPr>
          <w:rFonts w:ascii="Arial" w:hAnsi="Arial" w:cs="Arial"/>
          <w:sz w:val="22"/>
          <w:szCs w:val="22"/>
        </w:rPr>
        <w:t>s</w:t>
      </w:r>
      <w:r w:rsidR="00631CF6" w:rsidRPr="00011136">
        <w:rPr>
          <w:rFonts w:ascii="Arial" w:hAnsi="Arial" w:cs="Arial"/>
          <w:sz w:val="22"/>
          <w:szCs w:val="22"/>
        </w:rPr>
        <w:t xml:space="preserve"> on the usefulness of this additional</w:t>
      </w:r>
      <w:r w:rsidR="00535F21" w:rsidRPr="00011136">
        <w:rPr>
          <w:rFonts w:ascii="Arial" w:hAnsi="Arial" w:cs="Arial"/>
          <w:sz w:val="22"/>
          <w:szCs w:val="22"/>
        </w:rPr>
        <w:t xml:space="preserve"> contact and</w:t>
      </w:r>
      <w:r w:rsidR="0058081A" w:rsidRPr="00011136">
        <w:rPr>
          <w:rFonts w:ascii="Arial" w:hAnsi="Arial" w:cs="Arial"/>
          <w:sz w:val="22"/>
          <w:szCs w:val="22"/>
        </w:rPr>
        <w:t xml:space="preserve"> support</w:t>
      </w:r>
      <w:r w:rsidR="008472CB" w:rsidRPr="00011136">
        <w:rPr>
          <w:rFonts w:ascii="Arial" w:hAnsi="Arial" w:cs="Arial"/>
          <w:sz w:val="22"/>
          <w:szCs w:val="22"/>
        </w:rPr>
        <w:t xml:space="preserve">. </w:t>
      </w:r>
      <w:r w:rsidR="00631CF6" w:rsidRPr="00011136">
        <w:rPr>
          <w:rFonts w:ascii="Arial" w:hAnsi="Arial" w:cs="Arial"/>
          <w:sz w:val="22"/>
          <w:szCs w:val="22"/>
        </w:rPr>
        <w:t xml:space="preserve"> Alongside this additional support, schools in higher categories are asked to meet additional requirements. These requireme</w:t>
      </w:r>
      <w:r w:rsidR="001040F6" w:rsidRPr="00011136">
        <w:rPr>
          <w:rFonts w:ascii="Arial" w:hAnsi="Arial" w:cs="Arial"/>
          <w:sz w:val="22"/>
          <w:szCs w:val="22"/>
        </w:rPr>
        <w:t>nts are:</w:t>
      </w:r>
      <w:r w:rsidR="00631CF6" w:rsidRPr="00011136">
        <w:rPr>
          <w:rFonts w:ascii="Arial" w:hAnsi="Arial" w:cs="Arial"/>
          <w:sz w:val="22"/>
          <w:szCs w:val="22"/>
        </w:rPr>
        <w:t xml:space="preserve"> </w:t>
      </w:r>
    </w:p>
    <w:p w14:paraId="1F981774" w14:textId="77777777" w:rsidR="00C661AF" w:rsidRPr="00E354D6" w:rsidRDefault="00C661AF" w:rsidP="001F31C0">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1247"/>
        <w:gridCol w:w="1247"/>
        <w:gridCol w:w="1247"/>
        <w:gridCol w:w="1240"/>
        <w:gridCol w:w="1247"/>
      </w:tblGrid>
      <w:tr w:rsidR="001F31C0" w:rsidRPr="0014084B" w14:paraId="76DD2C93" w14:textId="77777777" w:rsidTr="0014084B">
        <w:trPr>
          <w:jc w:val="center"/>
        </w:trPr>
        <w:tc>
          <w:tcPr>
            <w:tcW w:w="4192" w:type="dxa"/>
            <w:shd w:val="clear" w:color="auto" w:fill="C0C0C0"/>
            <w:vAlign w:val="center"/>
          </w:tcPr>
          <w:p w14:paraId="28C88A8B" w14:textId="77777777" w:rsidR="00A059B4" w:rsidRPr="0014084B" w:rsidRDefault="00A059B4" w:rsidP="00583241">
            <w:pPr>
              <w:rPr>
                <w:rFonts w:ascii="Arial" w:hAnsi="Arial" w:cs="Arial"/>
                <w:b/>
                <w:sz w:val="21"/>
                <w:szCs w:val="21"/>
              </w:rPr>
            </w:pPr>
          </w:p>
          <w:p w14:paraId="3077C253" w14:textId="77777777" w:rsidR="001F31C0" w:rsidRPr="0014084B" w:rsidRDefault="001F31C0" w:rsidP="00583241">
            <w:pPr>
              <w:rPr>
                <w:rFonts w:ascii="Arial" w:hAnsi="Arial" w:cs="Arial"/>
                <w:b/>
                <w:sz w:val="21"/>
                <w:szCs w:val="21"/>
              </w:rPr>
            </w:pPr>
            <w:r w:rsidRPr="0014084B">
              <w:rPr>
                <w:rFonts w:ascii="Arial" w:hAnsi="Arial" w:cs="Arial"/>
                <w:b/>
                <w:sz w:val="21"/>
                <w:szCs w:val="21"/>
              </w:rPr>
              <w:t>Category</w:t>
            </w:r>
          </w:p>
          <w:p w14:paraId="7D66BD18" w14:textId="77777777" w:rsidR="00A059B4" w:rsidRPr="0014084B" w:rsidRDefault="00A059B4" w:rsidP="00583241">
            <w:pPr>
              <w:rPr>
                <w:rFonts w:ascii="Arial" w:hAnsi="Arial" w:cs="Arial"/>
                <w:b/>
                <w:sz w:val="21"/>
                <w:szCs w:val="21"/>
              </w:rPr>
            </w:pPr>
          </w:p>
        </w:tc>
        <w:tc>
          <w:tcPr>
            <w:tcW w:w="1247" w:type="dxa"/>
            <w:tcBorders>
              <w:bottom w:val="single" w:sz="4" w:space="0" w:color="auto"/>
            </w:tcBorders>
            <w:shd w:val="clear" w:color="auto" w:fill="C0C0C0"/>
            <w:vAlign w:val="center"/>
          </w:tcPr>
          <w:p w14:paraId="697144D7" w14:textId="77777777" w:rsidR="001F31C0" w:rsidRPr="0014084B" w:rsidRDefault="005A7779" w:rsidP="0014084B">
            <w:pPr>
              <w:jc w:val="center"/>
              <w:rPr>
                <w:rFonts w:ascii="Arial" w:hAnsi="Arial" w:cs="Arial"/>
                <w:b/>
                <w:sz w:val="21"/>
                <w:szCs w:val="21"/>
              </w:rPr>
            </w:pPr>
            <w:r w:rsidRPr="0014084B">
              <w:rPr>
                <w:rFonts w:ascii="Arial" w:hAnsi="Arial" w:cs="Arial"/>
                <w:b/>
                <w:sz w:val="21"/>
                <w:szCs w:val="21"/>
              </w:rPr>
              <w:t>A (</w:t>
            </w:r>
            <w:proofErr w:type="spellStart"/>
            <w:r w:rsidRPr="0014084B">
              <w:rPr>
                <w:rFonts w:ascii="Arial" w:hAnsi="Arial" w:cs="Arial"/>
                <w:b/>
                <w:sz w:val="21"/>
                <w:szCs w:val="21"/>
              </w:rPr>
              <w:t>i</w:t>
            </w:r>
            <w:proofErr w:type="spellEnd"/>
            <w:r w:rsidRPr="0014084B">
              <w:rPr>
                <w:rFonts w:ascii="Arial" w:hAnsi="Arial" w:cs="Arial"/>
                <w:b/>
                <w:sz w:val="21"/>
                <w:szCs w:val="21"/>
              </w:rPr>
              <w:t xml:space="preserve"> – iv)</w:t>
            </w:r>
          </w:p>
        </w:tc>
        <w:tc>
          <w:tcPr>
            <w:tcW w:w="1247" w:type="dxa"/>
            <w:tcBorders>
              <w:bottom w:val="single" w:sz="4" w:space="0" w:color="auto"/>
            </w:tcBorders>
            <w:shd w:val="clear" w:color="auto" w:fill="C0C0C0"/>
            <w:vAlign w:val="center"/>
          </w:tcPr>
          <w:p w14:paraId="396AE783" w14:textId="77777777" w:rsidR="001F31C0" w:rsidRPr="0014084B" w:rsidRDefault="005A7779" w:rsidP="0014084B">
            <w:pPr>
              <w:jc w:val="center"/>
              <w:rPr>
                <w:rFonts w:ascii="Arial" w:hAnsi="Arial" w:cs="Arial"/>
                <w:b/>
                <w:sz w:val="21"/>
                <w:szCs w:val="21"/>
              </w:rPr>
            </w:pPr>
            <w:r w:rsidRPr="0014084B">
              <w:rPr>
                <w:rFonts w:ascii="Arial" w:hAnsi="Arial" w:cs="Arial"/>
                <w:b/>
                <w:sz w:val="21"/>
                <w:szCs w:val="21"/>
              </w:rPr>
              <w:t xml:space="preserve">B </w:t>
            </w:r>
            <w:proofErr w:type="spellStart"/>
            <w:r w:rsidR="001F31C0" w:rsidRPr="0014084B">
              <w:rPr>
                <w:rFonts w:ascii="Arial" w:hAnsi="Arial" w:cs="Arial"/>
                <w:b/>
                <w:sz w:val="21"/>
                <w:szCs w:val="21"/>
              </w:rPr>
              <w:t>i</w:t>
            </w:r>
            <w:proofErr w:type="spellEnd"/>
          </w:p>
        </w:tc>
        <w:tc>
          <w:tcPr>
            <w:tcW w:w="1247" w:type="dxa"/>
            <w:tcBorders>
              <w:bottom w:val="single" w:sz="4" w:space="0" w:color="auto"/>
            </w:tcBorders>
            <w:shd w:val="clear" w:color="auto" w:fill="C0C0C0"/>
            <w:vAlign w:val="center"/>
          </w:tcPr>
          <w:p w14:paraId="55406CA6" w14:textId="77777777" w:rsidR="001F31C0" w:rsidRPr="0014084B" w:rsidRDefault="005A7779" w:rsidP="0014084B">
            <w:pPr>
              <w:jc w:val="center"/>
              <w:rPr>
                <w:rFonts w:ascii="Arial" w:hAnsi="Arial" w:cs="Arial"/>
                <w:b/>
                <w:sz w:val="21"/>
                <w:szCs w:val="21"/>
              </w:rPr>
            </w:pPr>
            <w:r w:rsidRPr="0014084B">
              <w:rPr>
                <w:rFonts w:ascii="Arial" w:hAnsi="Arial" w:cs="Arial"/>
                <w:b/>
                <w:sz w:val="21"/>
                <w:szCs w:val="21"/>
              </w:rPr>
              <w:t xml:space="preserve">B </w:t>
            </w:r>
            <w:r w:rsidR="001F31C0" w:rsidRPr="0014084B">
              <w:rPr>
                <w:rFonts w:ascii="Arial" w:hAnsi="Arial" w:cs="Arial"/>
                <w:b/>
                <w:sz w:val="21"/>
                <w:szCs w:val="21"/>
              </w:rPr>
              <w:t>ii</w:t>
            </w:r>
          </w:p>
        </w:tc>
        <w:tc>
          <w:tcPr>
            <w:tcW w:w="1240" w:type="dxa"/>
            <w:tcBorders>
              <w:bottom w:val="single" w:sz="4" w:space="0" w:color="auto"/>
            </w:tcBorders>
            <w:shd w:val="clear" w:color="auto" w:fill="C0C0C0"/>
            <w:vAlign w:val="center"/>
          </w:tcPr>
          <w:p w14:paraId="2394F0E7" w14:textId="77777777" w:rsidR="001F31C0" w:rsidRPr="0014084B" w:rsidRDefault="005A7779" w:rsidP="0014084B">
            <w:pPr>
              <w:jc w:val="center"/>
              <w:rPr>
                <w:rFonts w:ascii="Arial" w:hAnsi="Arial" w:cs="Arial"/>
                <w:b/>
                <w:sz w:val="21"/>
                <w:szCs w:val="21"/>
              </w:rPr>
            </w:pPr>
            <w:r w:rsidRPr="0014084B">
              <w:rPr>
                <w:rFonts w:ascii="Arial" w:hAnsi="Arial" w:cs="Arial"/>
                <w:b/>
                <w:sz w:val="21"/>
                <w:szCs w:val="21"/>
              </w:rPr>
              <w:t>C</w:t>
            </w:r>
          </w:p>
        </w:tc>
        <w:tc>
          <w:tcPr>
            <w:tcW w:w="1247" w:type="dxa"/>
            <w:tcBorders>
              <w:bottom w:val="single" w:sz="4" w:space="0" w:color="auto"/>
            </w:tcBorders>
            <w:shd w:val="clear" w:color="auto" w:fill="C0C0C0"/>
            <w:vAlign w:val="center"/>
          </w:tcPr>
          <w:p w14:paraId="23EA842B" w14:textId="77777777" w:rsidR="001F31C0" w:rsidRPr="0014084B" w:rsidRDefault="005A7779" w:rsidP="0014084B">
            <w:pPr>
              <w:jc w:val="center"/>
              <w:rPr>
                <w:rFonts w:ascii="Arial" w:hAnsi="Arial" w:cs="Arial"/>
                <w:b/>
                <w:sz w:val="21"/>
                <w:szCs w:val="21"/>
              </w:rPr>
            </w:pPr>
            <w:r w:rsidRPr="0014084B">
              <w:rPr>
                <w:rFonts w:ascii="Arial" w:hAnsi="Arial" w:cs="Arial"/>
                <w:b/>
                <w:sz w:val="21"/>
                <w:szCs w:val="21"/>
              </w:rPr>
              <w:t>D</w:t>
            </w:r>
          </w:p>
        </w:tc>
      </w:tr>
      <w:tr w:rsidR="001F31C0" w:rsidRPr="0014084B" w14:paraId="2F0A1947" w14:textId="77777777" w:rsidTr="0014084B">
        <w:trPr>
          <w:jc w:val="center"/>
        </w:trPr>
        <w:tc>
          <w:tcPr>
            <w:tcW w:w="4192" w:type="dxa"/>
            <w:shd w:val="clear" w:color="auto" w:fill="auto"/>
            <w:vAlign w:val="center"/>
          </w:tcPr>
          <w:p w14:paraId="1E040422" w14:textId="18997A2B" w:rsidR="00A059B4" w:rsidRPr="0014084B" w:rsidRDefault="00A059B4" w:rsidP="00583241">
            <w:pPr>
              <w:rPr>
                <w:rFonts w:ascii="Arial" w:hAnsi="Arial" w:cs="Arial"/>
                <w:b/>
                <w:sz w:val="21"/>
                <w:szCs w:val="21"/>
              </w:rPr>
            </w:pPr>
            <w:r w:rsidRPr="0014084B">
              <w:rPr>
                <w:rFonts w:ascii="Arial" w:hAnsi="Arial" w:cs="Arial"/>
                <w:b/>
                <w:sz w:val="21"/>
                <w:szCs w:val="21"/>
              </w:rPr>
              <w:t>To u</w:t>
            </w:r>
            <w:r w:rsidR="00217582" w:rsidRPr="0014084B">
              <w:rPr>
                <w:rFonts w:ascii="Arial" w:hAnsi="Arial" w:cs="Arial"/>
                <w:b/>
                <w:sz w:val="21"/>
                <w:szCs w:val="21"/>
              </w:rPr>
              <w:t xml:space="preserve">se </w:t>
            </w:r>
            <w:r w:rsidR="009A2798">
              <w:rPr>
                <w:rFonts w:ascii="Arial" w:hAnsi="Arial" w:cs="Arial"/>
                <w:b/>
                <w:sz w:val="21"/>
                <w:szCs w:val="21"/>
              </w:rPr>
              <w:t>the LA’s (Access Group) software</w:t>
            </w:r>
            <w:r w:rsidR="00217582" w:rsidRPr="0014084B">
              <w:rPr>
                <w:rFonts w:ascii="Arial" w:hAnsi="Arial" w:cs="Arial"/>
                <w:b/>
                <w:sz w:val="21"/>
                <w:szCs w:val="21"/>
              </w:rPr>
              <w:t xml:space="preserve"> in setting </w:t>
            </w:r>
            <w:r w:rsidR="005A169D">
              <w:rPr>
                <w:rFonts w:ascii="Arial" w:hAnsi="Arial" w:cs="Arial"/>
                <w:b/>
                <w:sz w:val="21"/>
                <w:szCs w:val="21"/>
              </w:rPr>
              <w:t>202</w:t>
            </w:r>
            <w:r w:rsidR="00AF4545">
              <w:rPr>
                <w:rFonts w:ascii="Arial" w:hAnsi="Arial" w:cs="Arial"/>
                <w:b/>
                <w:sz w:val="21"/>
                <w:szCs w:val="21"/>
              </w:rPr>
              <w:t>7</w:t>
            </w:r>
            <w:r w:rsidR="005A169D">
              <w:rPr>
                <w:rFonts w:ascii="Arial" w:hAnsi="Arial" w:cs="Arial"/>
                <w:b/>
                <w:sz w:val="21"/>
                <w:szCs w:val="21"/>
              </w:rPr>
              <w:t>/2</w:t>
            </w:r>
            <w:r w:rsidR="00AF4545">
              <w:rPr>
                <w:rFonts w:ascii="Arial" w:hAnsi="Arial" w:cs="Arial"/>
                <w:b/>
                <w:sz w:val="21"/>
                <w:szCs w:val="21"/>
              </w:rPr>
              <w:t>8</w:t>
            </w:r>
            <w:r w:rsidR="001F31C0" w:rsidRPr="0014084B">
              <w:rPr>
                <w:rFonts w:ascii="Arial" w:hAnsi="Arial" w:cs="Arial"/>
                <w:b/>
                <w:sz w:val="21"/>
                <w:szCs w:val="21"/>
              </w:rPr>
              <w:t xml:space="preserve"> Budget</w:t>
            </w:r>
          </w:p>
        </w:tc>
        <w:tc>
          <w:tcPr>
            <w:tcW w:w="1247" w:type="dxa"/>
            <w:shd w:val="clear" w:color="auto" w:fill="auto"/>
            <w:vAlign w:val="center"/>
          </w:tcPr>
          <w:p w14:paraId="1B1F423A"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193C758D"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tcBorders>
              <w:bottom w:val="single" w:sz="4" w:space="0" w:color="auto"/>
            </w:tcBorders>
            <w:shd w:val="clear" w:color="auto" w:fill="auto"/>
            <w:vAlign w:val="center"/>
          </w:tcPr>
          <w:p w14:paraId="3F766AD4"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0" w:type="dxa"/>
            <w:shd w:val="clear" w:color="auto" w:fill="auto"/>
            <w:vAlign w:val="center"/>
          </w:tcPr>
          <w:p w14:paraId="3CED213B" w14:textId="77777777" w:rsidR="001F31C0" w:rsidRPr="0014084B" w:rsidRDefault="00B20D10" w:rsidP="0014084B">
            <w:pPr>
              <w:jc w:val="center"/>
              <w:rPr>
                <w:rFonts w:ascii="Arial" w:hAnsi="Arial" w:cs="Arial"/>
                <w:b/>
                <w:sz w:val="21"/>
                <w:szCs w:val="21"/>
              </w:rPr>
            </w:pPr>
            <w:r w:rsidRPr="0014084B">
              <w:rPr>
                <w:rFonts w:ascii="Arial" w:hAnsi="Arial" w:cs="Arial"/>
                <w:b/>
                <w:sz w:val="21"/>
                <w:szCs w:val="21"/>
              </w:rPr>
              <w:t>X</w:t>
            </w:r>
          </w:p>
        </w:tc>
        <w:tc>
          <w:tcPr>
            <w:tcW w:w="1247" w:type="dxa"/>
            <w:shd w:val="clear" w:color="auto" w:fill="auto"/>
            <w:vAlign w:val="center"/>
          </w:tcPr>
          <w:p w14:paraId="7020A295"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r>
      <w:tr w:rsidR="001F31C0" w:rsidRPr="0014084B" w14:paraId="36D33680" w14:textId="77777777" w:rsidTr="0014084B">
        <w:trPr>
          <w:jc w:val="center"/>
        </w:trPr>
        <w:tc>
          <w:tcPr>
            <w:tcW w:w="4192" w:type="dxa"/>
            <w:shd w:val="clear" w:color="auto" w:fill="auto"/>
            <w:vAlign w:val="center"/>
          </w:tcPr>
          <w:p w14:paraId="3178890B" w14:textId="7051D204" w:rsidR="001F31C0" w:rsidRPr="0014084B" w:rsidRDefault="00A059B4" w:rsidP="00583241">
            <w:pPr>
              <w:rPr>
                <w:rFonts w:ascii="Arial" w:hAnsi="Arial" w:cs="Arial"/>
                <w:b/>
                <w:sz w:val="21"/>
                <w:szCs w:val="21"/>
              </w:rPr>
            </w:pPr>
            <w:r w:rsidRPr="0014084B">
              <w:rPr>
                <w:rFonts w:ascii="Arial" w:hAnsi="Arial" w:cs="Arial"/>
                <w:b/>
                <w:sz w:val="21"/>
                <w:szCs w:val="21"/>
              </w:rPr>
              <w:t>To submit Monthly M</w:t>
            </w:r>
            <w:r w:rsidR="001F31C0" w:rsidRPr="0014084B">
              <w:rPr>
                <w:rFonts w:ascii="Arial" w:hAnsi="Arial" w:cs="Arial"/>
                <w:b/>
                <w:sz w:val="21"/>
                <w:szCs w:val="21"/>
              </w:rPr>
              <w:t xml:space="preserve">onitoring &amp; </w:t>
            </w:r>
            <w:r w:rsidR="00B75436" w:rsidRPr="0014084B">
              <w:rPr>
                <w:rFonts w:ascii="Arial" w:hAnsi="Arial" w:cs="Arial"/>
                <w:b/>
                <w:sz w:val="21"/>
                <w:szCs w:val="21"/>
              </w:rPr>
              <w:t>Bank Reconciliation</w:t>
            </w:r>
            <w:r w:rsidR="001F31C0" w:rsidRPr="0014084B">
              <w:rPr>
                <w:rFonts w:ascii="Arial" w:hAnsi="Arial" w:cs="Arial"/>
                <w:b/>
                <w:sz w:val="21"/>
                <w:szCs w:val="21"/>
              </w:rPr>
              <w:t xml:space="preserve"> Returns</w:t>
            </w:r>
            <w:r w:rsidR="00217582" w:rsidRPr="0014084B">
              <w:rPr>
                <w:rFonts w:ascii="Arial" w:hAnsi="Arial" w:cs="Arial"/>
                <w:b/>
                <w:sz w:val="21"/>
                <w:szCs w:val="21"/>
              </w:rPr>
              <w:t xml:space="preserve"> from Sept </w:t>
            </w:r>
            <w:r w:rsidR="008F76DB" w:rsidRPr="0014084B">
              <w:rPr>
                <w:rFonts w:ascii="Arial" w:hAnsi="Arial" w:cs="Arial"/>
                <w:b/>
                <w:sz w:val="21"/>
                <w:szCs w:val="21"/>
              </w:rPr>
              <w:t>20</w:t>
            </w:r>
            <w:r w:rsidR="005C14F9">
              <w:rPr>
                <w:rFonts w:ascii="Arial" w:hAnsi="Arial" w:cs="Arial"/>
                <w:b/>
                <w:sz w:val="21"/>
                <w:szCs w:val="21"/>
              </w:rPr>
              <w:t>2</w:t>
            </w:r>
            <w:r w:rsidR="00AF4545">
              <w:rPr>
                <w:rFonts w:ascii="Arial" w:hAnsi="Arial" w:cs="Arial"/>
                <w:b/>
                <w:sz w:val="21"/>
                <w:szCs w:val="21"/>
              </w:rPr>
              <w:t>6</w:t>
            </w:r>
          </w:p>
        </w:tc>
        <w:tc>
          <w:tcPr>
            <w:tcW w:w="1247" w:type="dxa"/>
            <w:shd w:val="clear" w:color="auto" w:fill="auto"/>
            <w:vAlign w:val="center"/>
          </w:tcPr>
          <w:p w14:paraId="782E3313"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1F6A5611" w14:textId="77777777" w:rsidR="001F31C0" w:rsidRPr="0014084B" w:rsidRDefault="008F76DB" w:rsidP="0014084B">
            <w:pPr>
              <w:jc w:val="center"/>
              <w:rPr>
                <w:rFonts w:ascii="Arial" w:hAnsi="Arial" w:cs="Arial"/>
                <w:b/>
                <w:sz w:val="21"/>
                <w:szCs w:val="21"/>
              </w:rPr>
            </w:pPr>
            <w:r w:rsidRPr="0014084B">
              <w:rPr>
                <w:rFonts w:ascii="Arial" w:hAnsi="Arial" w:cs="Arial"/>
                <w:b/>
                <w:sz w:val="21"/>
                <w:szCs w:val="21"/>
              </w:rPr>
              <w:t>X</w:t>
            </w:r>
          </w:p>
        </w:tc>
        <w:tc>
          <w:tcPr>
            <w:tcW w:w="1247" w:type="dxa"/>
            <w:shd w:val="clear" w:color="auto" w:fill="auto"/>
            <w:vAlign w:val="center"/>
          </w:tcPr>
          <w:p w14:paraId="4D748EE2"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 (monitors only)</w:t>
            </w:r>
          </w:p>
        </w:tc>
        <w:tc>
          <w:tcPr>
            <w:tcW w:w="1240" w:type="dxa"/>
            <w:shd w:val="clear" w:color="auto" w:fill="auto"/>
            <w:vAlign w:val="center"/>
          </w:tcPr>
          <w:p w14:paraId="0B9A6399"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c>
          <w:tcPr>
            <w:tcW w:w="1247" w:type="dxa"/>
            <w:shd w:val="clear" w:color="auto" w:fill="auto"/>
            <w:vAlign w:val="center"/>
          </w:tcPr>
          <w:p w14:paraId="3CEBA2D9"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r>
      <w:tr w:rsidR="001F31C0" w:rsidRPr="0014084B" w14:paraId="6C46A0F2" w14:textId="77777777" w:rsidTr="0014084B">
        <w:trPr>
          <w:jc w:val="center"/>
        </w:trPr>
        <w:tc>
          <w:tcPr>
            <w:tcW w:w="4192" w:type="dxa"/>
            <w:shd w:val="clear" w:color="auto" w:fill="auto"/>
            <w:vAlign w:val="center"/>
          </w:tcPr>
          <w:p w14:paraId="5FDE93E8" w14:textId="37D86F71" w:rsidR="00A059B4" w:rsidRPr="0014084B" w:rsidRDefault="00217582" w:rsidP="00583241">
            <w:pPr>
              <w:rPr>
                <w:rFonts w:ascii="Arial" w:hAnsi="Arial" w:cs="Arial"/>
                <w:b/>
                <w:sz w:val="21"/>
                <w:szCs w:val="21"/>
              </w:rPr>
            </w:pPr>
            <w:r w:rsidRPr="0014084B">
              <w:rPr>
                <w:rFonts w:ascii="Arial" w:hAnsi="Arial" w:cs="Arial"/>
                <w:b/>
                <w:sz w:val="21"/>
                <w:szCs w:val="21"/>
              </w:rPr>
              <w:t>Termly Visit</w:t>
            </w:r>
            <w:r w:rsidR="00A059B4" w:rsidRPr="0014084B">
              <w:rPr>
                <w:rFonts w:ascii="Arial" w:hAnsi="Arial" w:cs="Arial"/>
                <w:b/>
                <w:sz w:val="21"/>
                <w:szCs w:val="21"/>
              </w:rPr>
              <w:t xml:space="preserve"> from</w:t>
            </w:r>
            <w:r w:rsidR="001F31C0" w:rsidRPr="0014084B">
              <w:rPr>
                <w:rFonts w:ascii="Arial" w:hAnsi="Arial" w:cs="Arial"/>
                <w:b/>
                <w:sz w:val="21"/>
                <w:szCs w:val="21"/>
              </w:rPr>
              <w:t xml:space="preserve"> </w:t>
            </w:r>
            <w:smartTag w:uri="urn:schemas-microsoft-com:office:smarttags" w:element="stockticker">
              <w:r w:rsidR="001F31C0" w:rsidRPr="0014084B">
                <w:rPr>
                  <w:rFonts w:ascii="Arial" w:hAnsi="Arial" w:cs="Arial"/>
                  <w:b/>
                  <w:sz w:val="21"/>
                  <w:szCs w:val="21"/>
                </w:rPr>
                <w:t>SFT</w:t>
              </w:r>
            </w:smartTag>
            <w:r w:rsidR="001F31C0" w:rsidRPr="0014084B">
              <w:rPr>
                <w:rFonts w:ascii="Arial" w:hAnsi="Arial" w:cs="Arial"/>
                <w:b/>
                <w:sz w:val="21"/>
                <w:szCs w:val="21"/>
              </w:rPr>
              <w:t xml:space="preserve"> </w:t>
            </w:r>
            <w:r w:rsidR="005A169D">
              <w:rPr>
                <w:rFonts w:ascii="Arial" w:hAnsi="Arial" w:cs="Arial"/>
                <w:b/>
                <w:sz w:val="21"/>
                <w:szCs w:val="21"/>
              </w:rPr>
              <w:t>from Sept 202</w:t>
            </w:r>
            <w:r w:rsidR="00AF4545">
              <w:rPr>
                <w:rFonts w:ascii="Arial" w:hAnsi="Arial" w:cs="Arial"/>
                <w:b/>
                <w:sz w:val="21"/>
                <w:szCs w:val="21"/>
              </w:rPr>
              <w:t>6</w:t>
            </w:r>
            <w:r w:rsidR="007D27B2">
              <w:rPr>
                <w:rFonts w:ascii="Arial" w:hAnsi="Arial" w:cs="Arial"/>
                <w:b/>
                <w:sz w:val="21"/>
                <w:szCs w:val="21"/>
              </w:rPr>
              <w:t xml:space="preserve"> </w:t>
            </w:r>
            <w:r w:rsidR="00BB00F0">
              <w:rPr>
                <w:rFonts w:ascii="Arial" w:hAnsi="Arial" w:cs="Arial"/>
                <w:b/>
                <w:sz w:val="21"/>
                <w:szCs w:val="21"/>
              </w:rPr>
              <w:t>with follow up as identified</w:t>
            </w:r>
          </w:p>
        </w:tc>
        <w:tc>
          <w:tcPr>
            <w:tcW w:w="1247" w:type="dxa"/>
            <w:shd w:val="clear" w:color="auto" w:fill="auto"/>
            <w:vAlign w:val="center"/>
          </w:tcPr>
          <w:p w14:paraId="78DD0917"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52B2A114" w14:textId="77777777" w:rsidR="001F31C0" w:rsidRPr="0014084B" w:rsidRDefault="008F76DB" w:rsidP="0014084B">
            <w:pPr>
              <w:jc w:val="center"/>
              <w:rPr>
                <w:rFonts w:ascii="Arial" w:hAnsi="Arial" w:cs="Arial"/>
                <w:b/>
                <w:sz w:val="21"/>
                <w:szCs w:val="21"/>
              </w:rPr>
            </w:pPr>
            <w:r w:rsidRPr="0014084B">
              <w:rPr>
                <w:rFonts w:ascii="Arial" w:hAnsi="Arial" w:cs="Arial"/>
                <w:b/>
                <w:sz w:val="21"/>
                <w:szCs w:val="21"/>
              </w:rPr>
              <w:t>X</w:t>
            </w:r>
          </w:p>
        </w:tc>
        <w:tc>
          <w:tcPr>
            <w:tcW w:w="1247" w:type="dxa"/>
            <w:shd w:val="clear" w:color="auto" w:fill="auto"/>
            <w:vAlign w:val="center"/>
          </w:tcPr>
          <w:p w14:paraId="29DA617F"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c>
          <w:tcPr>
            <w:tcW w:w="1240" w:type="dxa"/>
            <w:shd w:val="clear" w:color="auto" w:fill="auto"/>
            <w:vAlign w:val="center"/>
          </w:tcPr>
          <w:p w14:paraId="39DB07D3"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c>
          <w:tcPr>
            <w:tcW w:w="1247" w:type="dxa"/>
            <w:shd w:val="clear" w:color="auto" w:fill="auto"/>
            <w:vAlign w:val="center"/>
          </w:tcPr>
          <w:p w14:paraId="22C7F675"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r>
      <w:tr w:rsidR="001F31C0" w:rsidRPr="0014084B" w14:paraId="260503E7" w14:textId="77777777" w:rsidTr="0014084B">
        <w:trPr>
          <w:trHeight w:val="139"/>
          <w:jc w:val="center"/>
        </w:trPr>
        <w:tc>
          <w:tcPr>
            <w:tcW w:w="4192" w:type="dxa"/>
            <w:shd w:val="clear" w:color="auto" w:fill="auto"/>
            <w:vAlign w:val="center"/>
          </w:tcPr>
          <w:p w14:paraId="6C9957D3" w14:textId="77777777" w:rsidR="00BB00F0" w:rsidRPr="0014084B" w:rsidRDefault="00A059B4" w:rsidP="00DA3246">
            <w:pPr>
              <w:rPr>
                <w:rFonts w:ascii="Arial" w:hAnsi="Arial" w:cs="Arial"/>
                <w:b/>
                <w:sz w:val="21"/>
                <w:szCs w:val="21"/>
              </w:rPr>
            </w:pPr>
            <w:r w:rsidRPr="0014084B">
              <w:rPr>
                <w:rFonts w:ascii="Arial" w:hAnsi="Arial" w:cs="Arial"/>
                <w:b/>
                <w:sz w:val="21"/>
                <w:szCs w:val="21"/>
              </w:rPr>
              <w:t xml:space="preserve">Conversation with </w:t>
            </w:r>
            <w:smartTag w:uri="urn:schemas-microsoft-com:office:smarttags" w:element="stockticker">
              <w:r w:rsidRPr="0014084B">
                <w:rPr>
                  <w:rFonts w:ascii="Arial" w:hAnsi="Arial" w:cs="Arial"/>
                  <w:b/>
                  <w:sz w:val="21"/>
                  <w:szCs w:val="21"/>
                </w:rPr>
                <w:t>SFT</w:t>
              </w:r>
            </w:smartTag>
            <w:r w:rsidR="0026031A">
              <w:rPr>
                <w:rFonts w:ascii="Arial" w:hAnsi="Arial" w:cs="Arial"/>
                <w:b/>
                <w:sz w:val="21"/>
                <w:szCs w:val="21"/>
              </w:rPr>
              <w:t xml:space="preserve"> with</w:t>
            </w:r>
            <w:r w:rsidRPr="0014084B">
              <w:rPr>
                <w:rFonts w:ascii="Arial" w:hAnsi="Arial" w:cs="Arial"/>
                <w:b/>
                <w:sz w:val="21"/>
                <w:szCs w:val="21"/>
              </w:rPr>
              <w:t xml:space="preserve"> follow </w:t>
            </w:r>
            <w:r w:rsidR="000819CD" w:rsidRPr="0014084B">
              <w:rPr>
                <w:rFonts w:ascii="Arial" w:hAnsi="Arial" w:cs="Arial"/>
                <w:b/>
                <w:sz w:val="21"/>
                <w:szCs w:val="21"/>
              </w:rPr>
              <w:t>up</w:t>
            </w:r>
            <w:r w:rsidRPr="0014084B">
              <w:rPr>
                <w:rFonts w:ascii="Arial" w:hAnsi="Arial" w:cs="Arial"/>
                <w:b/>
                <w:sz w:val="21"/>
                <w:szCs w:val="21"/>
              </w:rPr>
              <w:t xml:space="preserve"> </w:t>
            </w:r>
            <w:r w:rsidR="00BB00F0">
              <w:rPr>
                <w:rFonts w:ascii="Arial" w:hAnsi="Arial" w:cs="Arial"/>
                <w:b/>
                <w:sz w:val="21"/>
                <w:szCs w:val="21"/>
              </w:rPr>
              <w:t>as identified</w:t>
            </w:r>
          </w:p>
        </w:tc>
        <w:tc>
          <w:tcPr>
            <w:tcW w:w="1247" w:type="dxa"/>
            <w:shd w:val="clear" w:color="auto" w:fill="auto"/>
            <w:vAlign w:val="center"/>
          </w:tcPr>
          <w:p w14:paraId="51CB39DB"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c>
          <w:tcPr>
            <w:tcW w:w="1247" w:type="dxa"/>
            <w:shd w:val="clear" w:color="auto" w:fill="auto"/>
            <w:vAlign w:val="center"/>
          </w:tcPr>
          <w:p w14:paraId="7C77584D"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c>
          <w:tcPr>
            <w:tcW w:w="1247" w:type="dxa"/>
            <w:shd w:val="clear" w:color="auto" w:fill="auto"/>
            <w:vAlign w:val="center"/>
          </w:tcPr>
          <w:p w14:paraId="098388B3"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c>
          <w:tcPr>
            <w:tcW w:w="1240" w:type="dxa"/>
            <w:shd w:val="clear" w:color="auto" w:fill="auto"/>
            <w:vAlign w:val="center"/>
          </w:tcPr>
          <w:p w14:paraId="161FDEEC"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5FB7B76F"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r>
      <w:tr w:rsidR="001F31C0" w:rsidRPr="0014084B" w14:paraId="28073EDB" w14:textId="77777777" w:rsidTr="0014084B">
        <w:trPr>
          <w:jc w:val="center"/>
        </w:trPr>
        <w:tc>
          <w:tcPr>
            <w:tcW w:w="4192" w:type="dxa"/>
            <w:shd w:val="clear" w:color="auto" w:fill="auto"/>
            <w:vAlign w:val="center"/>
          </w:tcPr>
          <w:p w14:paraId="297381F2" w14:textId="77777777" w:rsidR="001F31C0" w:rsidRPr="0014084B" w:rsidRDefault="00217582" w:rsidP="00583241">
            <w:pPr>
              <w:rPr>
                <w:rFonts w:ascii="Arial" w:hAnsi="Arial" w:cs="Arial"/>
                <w:b/>
                <w:sz w:val="21"/>
                <w:szCs w:val="21"/>
              </w:rPr>
            </w:pPr>
            <w:r w:rsidRPr="0014084B">
              <w:rPr>
                <w:rFonts w:ascii="Arial" w:hAnsi="Arial" w:cs="Arial"/>
                <w:b/>
                <w:sz w:val="21"/>
                <w:szCs w:val="21"/>
              </w:rPr>
              <w:lastRenderedPageBreak/>
              <w:t xml:space="preserve">Current </w:t>
            </w:r>
            <w:r w:rsidR="001F31C0" w:rsidRPr="0014084B">
              <w:rPr>
                <w:rFonts w:ascii="Arial" w:hAnsi="Arial" w:cs="Arial"/>
                <w:b/>
                <w:sz w:val="21"/>
                <w:szCs w:val="21"/>
              </w:rPr>
              <w:t>Governor</w:t>
            </w:r>
            <w:r w:rsidRPr="0014084B">
              <w:rPr>
                <w:rFonts w:ascii="Arial" w:hAnsi="Arial" w:cs="Arial"/>
                <w:b/>
                <w:sz w:val="21"/>
                <w:szCs w:val="21"/>
              </w:rPr>
              <w:t xml:space="preserve"> to have attended the</w:t>
            </w:r>
            <w:r w:rsidR="001F31C0" w:rsidRPr="0014084B">
              <w:rPr>
                <w:rFonts w:ascii="Arial" w:hAnsi="Arial" w:cs="Arial"/>
                <w:b/>
                <w:sz w:val="21"/>
                <w:szCs w:val="21"/>
              </w:rPr>
              <w:t xml:space="preserve"> Effective Financial Governance Course</w:t>
            </w:r>
          </w:p>
        </w:tc>
        <w:tc>
          <w:tcPr>
            <w:tcW w:w="1247" w:type="dxa"/>
            <w:shd w:val="clear" w:color="auto" w:fill="auto"/>
            <w:vAlign w:val="center"/>
          </w:tcPr>
          <w:p w14:paraId="4F4CF043"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55AA21E4"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7AE302B6"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0" w:type="dxa"/>
            <w:shd w:val="clear" w:color="auto" w:fill="auto"/>
            <w:vAlign w:val="center"/>
          </w:tcPr>
          <w:p w14:paraId="71EC0CFB"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07BAE59C"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X</w:t>
            </w:r>
          </w:p>
        </w:tc>
      </w:tr>
      <w:tr w:rsidR="001F31C0" w:rsidRPr="0014084B" w14:paraId="57013FDF" w14:textId="77777777" w:rsidTr="0014084B">
        <w:trPr>
          <w:jc w:val="center"/>
        </w:trPr>
        <w:tc>
          <w:tcPr>
            <w:tcW w:w="4192" w:type="dxa"/>
            <w:shd w:val="clear" w:color="auto" w:fill="auto"/>
            <w:vAlign w:val="center"/>
          </w:tcPr>
          <w:p w14:paraId="39031F57" w14:textId="77777777" w:rsidR="001F31C0" w:rsidRPr="0014084B" w:rsidRDefault="001F31C0" w:rsidP="00583241">
            <w:pPr>
              <w:rPr>
                <w:rFonts w:ascii="Arial" w:hAnsi="Arial" w:cs="Arial"/>
                <w:b/>
                <w:sz w:val="21"/>
                <w:szCs w:val="21"/>
              </w:rPr>
            </w:pPr>
            <w:r w:rsidRPr="0014084B">
              <w:rPr>
                <w:rFonts w:ascii="Arial" w:hAnsi="Arial" w:cs="Arial"/>
                <w:b/>
                <w:sz w:val="21"/>
                <w:szCs w:val="21"/>
              </w:rPr>
              <w:t>SFT Arithmetic Checks</w:t>
            </w:r>
            <w:r w:rsidR="00217582" w:rsidRPr="0014084B">
              <w:rPr>
                <w:rFonts w:ascii="Arial" w:hAnsi="Arial" w:cs="Arial"/>
                <w:b/>
                <w:sz w:val="21"/>
                <w:szCs w:val="21"/>
              </w:rPr>
              <w:t xml:space="preserve"> on school returns (with</w:t>
            </w:r>
            <w:r w:rsidRPr="0014084B">
              <w:rPr>
                <w:rFonts w:ascii="Arial" w:hAnsi="Arial" w:cs="Arial"/>
                <w:b/>
                <w:sz w:val="21"/>
                <w:szCs w:val="21"/>
              </w:rPr>
              <w:t xml:space="preserve"> follow up</w:t>
            </w:r>
            <w:r w:rsidR="00BB00F0">
              <w:rPr>
                <w:rFonts w:ascii="Arial" w:hAnsi="Arial" w:cs="Arial"/>
                <w:b/>
                <w:sz w:val="21"/>
                <w:szCs w:val="21"/>
              </w:rPr>
              <w:t xml:space="preserve"> as identified</w:t>
            </w:r>
            <w:r w:rsidRPr="0014084B">
              <w:rPr>
                <w:rFonts w:ascii="Arial" w:hAnsi="Arial" w:cs="Arial"/>
                <w:b/>
                <w:sz w:val="21"/>
                <w:szCs w:val="21"/>
              </w:rPr>
              <w:t>)</w:t>
            </w:r>
          </w:p>
        </w:tc>
        <w:tc>
          <w:tcPr>
            <w:tcW w:w="1247" w:type="dxa"/>
            <w:shd w:val="clear" w:color="auto" w:fill="auto"/>
            <w:vAlign w:val="center"/>
          </w:tcPr>
          <w:p w14:paraId="47D626E5"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7D9EF44E"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560F61B9"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0" w:type="dxa"/>
            <w:shd w:val="clear" w:color="auto" w:fill="auto"/>
            <w:vAlign w:val="center"/>
          </w:tcPr>
          <w:p w14:paraId="2724ED1F"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c>
          <w:tcPr>
            <w:tcW w:w="1247" w:type="dxa"/>
            <w:shd w:val="clear" w:color="auto" w:fill="auto"/>
            <w:vAlign w:val="center"/>
          </w:tcPr>
          <w:p w14:paraId="4EA97BDA" w14:textId="77777777" w:rsidR="001F31C0" w:rsidRPr="0014084B" w:rsidRDefault="001F31C0" w:rsidP="0014084B">
            <w:pPr>
              <w:jc w:val="center"/>
              <w:rPr>
                <w:rFonts w:ascii="Arial" w:hAnsi="Arial" w:cs="Arial"/>
                <w:b/>
                <w:sz w:val="21"/>
                <w:szCs w:val="21"/>
              </w:rPr>
            </w:pPr>
            <w:r w:rsidRPr="0014084B">
              <w:rPr>
                <w:rFonts w:ascii="Arial" w:hAnsi="Arial" w:cs="Arial"/>
                <w:b/>
                <w:sz w:val="21"/>
                <w:szCs w:val="21"/>
              </w:rPr>
              <w:t>YES</w:t>
            </w:r>
          </w:p>
        </w:tc>
      </w:tr>
    </w:tbl>
    <w:p w14:paraId="65FC3A82" w14:textId="77777777" w:rsidR="007C7BFB" w:rsidRDefault="007C7BFB" w:rsidP="00246A7D">
      <w:pPr>
        <w:rPr>
          <w:rFonts w:ascii="Arial" w:hAnsi="Arial" w:cs="Arial"/>
          <w:b/>
        </w:rPr>
      </w:pPr>
    </w:p>
    <w:p w14:paraId="185D67AB" w14:textId="77777777" w:rsidR="006F58FD" w:rsidRPr="00011136" w:rsidRDefault="001C1234" w:rsidP="00246A7D">
      <w:pPr>
        <w:rPr>
          <w:rFonts w:ascii="Arial" w:hAnsi="Arial" w:cs="Arial"/>
          <w:sz w:val="22"/>
          <w:szCs w:val="22"/>
        </w:rPr>
      </w:pPr>
      <w:r w:rsidRPr="00011136">
        <w:rPr>
          <w:rFonts w:ascii="Arial" w:hAnsi="Arial" w:cs="Arial"/>
          <w:sz w:val="22"/>
          <w:szCs w:val="22"/>
        </w:rPr>
        <w:t>For schools that are req</w:t>
      </w:r>
      <w:r w:rsidR="00ED4D2B" w:rsidRPr="00011136">
        <w:rPr>
          <w:rFonts w:ascii="Arial" w:hAnsi="Arial" w:cs="Arial"/>
          <w:sz w:val="22"/>
          <w:szCs w:val="22"/>
        </w:rPr>
        <w:t>uired to submit monthly monitoring return</w:t>
      </w:r>
      <w:r w:rsidR="00E718AF" w:rsidRPr="00011136">
        <w:rPr>
          <w:rFonts w:ascii="Arial" w:hAnsi="Arial" w:cs="Arial"/>
          <w:sz w:val="22"/>
          <w:szCs w:val="22"/>
        </w:rPr>
        <w:t>s</w:t>
      </w:r>
      <w:r w:rsidR="00E51A1A" w:rsidRPr="00011136">
        <w:rPr>
          <w:rFonts w:ascii="Arial" w:hAnsi="Arial" w:cs="Arial"/>
          <w:sz w:val="22"/>
          <w:szCs w:val="22"/>
        </w:rPr>
        <w:t>, please note that these are</w:t>
      </w:r>
      <w:r w:rsidRPr="00011136">
        <w:rPr>
          <w:rFonts w:ascii="Arial" w:hAnsi="Arial" w:cs="Arial"/>
          <w:sz w:val="22"/>
          <w:szCs w:val="22"/>
        </w:rPr>
        <w:t xml:space="preserve"> required for</w:t>
      </w:r>
      <w:r w:rsidR="00E51A1A" w:rsidRPr="00011136">
        <w:rPr>
          <w:rFonts w:ascii="Arial" w:hAnsi="Arial" w:cs="Arial"/>
          <w:sz w:val="22"/>
          <w:szCs w:val="22"/>
        </w:rPr>
        <w:t xml:space="preserve"> 4 months only</w:t>
      </w:r>
      <w:r w:rsidRPr="00011136">
        <w:rPr>
          <w:rFonts w:ascii="Arial" w:hAnsi="Arial" w:cs="Arial"/>
          <w:sz w:val="22"/>
          <w:szCs w:val="22"/>
        </w:rPr>
        <w:t>. The timetable for submission of monthly monitoring reports is as follows:</w:t>
      </w:r>
    </w:p>
    <w:p w14:paraId="525EC7D0" w14:textId="77777777" w:rsidR="00BA0FE7" w:rsidRPr="00BA0FE7" w:rsidRDefault="00BA0FE7" w:rsidP="00246A7D">
      <w:pPr>
        <w:rPr>
          <w:rFonts w:ascii="Arial" w:hAnsi="Arial" w:cs="Arial"/>
          <w:sz w:val="21"/>
          <w:szCs w:val="21"/>
        </w:rPr>
      </w:pPr>
    </w:p>
    <w:p w14:paraId="19245559" w14:textId="50EC9588" w:rsidR="001C1234" w:rsidRPr="001C1234" w:rsidRDefault="001C1234" w:rsidP="001C1234">
      <w:pPr>
        <w:numPr>
          <w:ilvl w:val="0"/>
          <w:numId w:val="21"/>
        </w:numPr>
        <w:jc w:val="both"/>
        <w:rPr>
          <w:rFonts w:ascii="Arial" w:hAnsi="Arial" w:cs="Arial"/>
          <w:sz w:val="22"/>
          <w:szCs w:val="22"/>
        </w:rPr>
      </w:pPr>
      <w:r w:rsidRPr="001C1234">
        <w:rPr>
          <w:rFonts w:ascii="Arial" w:hAnsi="Arial" w:cs="Arial"/>
          <w:sz w:val="22"/>
          <w:szCs w:val="22"/>
        </w:rPr>
        <w:t>September</w:t>
      </w:r>
      <w:r w:rsidRPr="001C1234">
        <w:rPr>
          <w:rFonts w:ascii="Arial" w:hAnsi="Arial" w:cs="Arial"/>
          <w:sz w:val="22"/>
          <w:szCs w:val="22"/>
        </w:rPr>
        <w:tab/>
      </w:r>
      <w:r w:rsidRPr="001C1234">
        <w:rPr>
          <w:rFonts w:ascii="Arial" w:hAnsi="Arial" w:cs="Arial"/>
          <w:sz w:val="22"/>
          <w:szCs w:val="22"/>
        </w:rPr>
        <w:tab/>
        <w:t>Normal Quarter 2 return required - to b</w:t>
      </w:r>
      <w:r w:rsidR="00857CC3">
        <w:rPr>
          <w:rFonts w:ascii="Arial" w:hAnsi="Arial" w:cs="Arial"/>
          <w:sz w:val="22"/>
          <w:szCs w:val="22"/>
        </w:rPr>
        <w:t>e submitted by 31</w:t>
      </w:r>
      <w:r w:rsidR="005A169D">
        <w:rPr>
          <w:rFonts w:ascii="Arial" w:hAnsi="Arial" w:cs="Arial"/>
          <w:sz w:val="22"/>
          <w:szCs w:val="22"/>
        </w:rPr>
        <w:t xml:space="preserve"> October 202</w:t>
      </w:r>
      <w:r w:rsidR="00AF4545">
        <w:rPr>
          <w:rFonts w:ascii="Arial" w:hAnsi="Arial" w:cs="Arial"/>
          <w:sz w:val="22"/>
          <w:szCs w:val="22"/>
        </w:rPr>
        <w:t>6</w:t>
      </w:r>
    </w:p>
    <w:p w14:paraId="21EB088E" w14:textId="431A1528" w:rsidR="001C1234" w:rsidRPr="001C1234" w:rsidRDefault="001C1234" w:rsidP="001C1234">
      <w:pPr>
        <w:numPr>
          <w:ilvl w:val="0"/>
          <w:numId w:val="21"/>
        </w:numPr>
        <w:jc w:val="both"/>
        <w:rPr>
          <w:rFonts w:ascii="Arial" w:hAnsi="Arial" w:cs="Arial"/>
          <w:b/>
          <w:sz w:val="22"/>
          <w:szCs w:val="22"/>
        </w:rPr>
      </w:pPr>
      <w:r w:rsidRPr="001C1234">
        <w:rPr>
          <w:rFonts w:ascii="Arial" w:hAnsi="Arial" w:cs="Arial"/>
          <w:b/>
          <w:sz w:val="22"/>
          <w:szCs w:val="22"/>
        </w:rPr>
        <w:t>October</w:t>
      </w:r>
      <w:r w:rsidRPr="001C1234">
        <w:rPr>
          <w:rFonts w:ascii="Arial" w:hAnsi="Arial" w:cs="Arial"/>
          <w:b/>
          <w:sz w:val="22"/>
          <w:szCs w:val="22"/>
        </w:rPr>
        <w:tab/>
      </w:r>
      <w:r w:rsidRPr="001C1234">
        <w:rPr>
          <w:rFonts w:ascii="Arial" w:hAnsi="Arial" w:cs="Arial"/>
          <w:b/>
          <w:sz w:val="22"/>
          <w:szCs w:val="22"/>
        </w:rPr>
        <w:tab/>
        <w:t>Monthly Monitor Required – to be submitted by 30</w:t>
      </w:r>
      <w:r w:rsidR="00542199">
        <w:rPr>
          <w:rFonts w:ascii="Arial" w:hAnsi="Arial" w:cs="Arial"/>
          <w:b/>
          <w:sz w:val="22"/>
          <w:szCs w:val="22"/>
        </w:rPr>
        <w:t xml:space="preserve"> N</w:t>
      </w:r>
      <w:r w:rsidR="005A169D">
        <w:rPr>
          <w:rFonts w:ascii="Arial" w:hAnsi="Arial" w:cs="Arial"/>
          <w:b/>
          <w:sz w:val="22"/>
          <w:szCs w:val="22"/>
        </w:rPr>
        <w:t>ovember 202</w:t>
      </w:r>
      <w:r w:rsidR="00AF4545">
        <w:rPr>
          <w:rFonts w:ascii="Arial" w:hAnsi="Arial" w:cs="Arial"/>
          <w:b/>
          <w:sz w:val="22"/>
          <w:szCs w:val="22"/>
        </w:rPr>
        <w:t>6</w:t>
      </w:r>
    </w:p>
    <w:p w14:paraId="50B40587" w14:textId="55EE467D" w:rsidR="001C1234" w:rsidRPr="001C1234" w:rsidRDefault="001C1234" w:rsidP="001C1234">
      <w:pPr>
        <w:numPr>
          <w:ilvl w:val="0"/>
          <w:numId w:val="21"/>
        </w:numPr>
        <w:jc w:val="both"/>
        <w:rPr>
          <w:rFonts w:ascii="Arial" w:hAnsi="Arial" w:cs="Arial"/>
          <w:b/>
          <w:sz w:val="22"/>
          <w:szCs w:val="22"/>
        </w:rPr>
      </w:pPr>
      <w:r w:rsidRPr="001C1234">
        <w:rPr>
          <w:rFonts w:ascii="Arial" w:hAnsi="Arial" w:cs="Arial"/>
          <w:b/>
          <w:sz w:val="22"/>
          <w:szCs w:val="22"/>
        </w:rPr>
        <w:t>November</w:t>
      </w:r>
      <w:r w:rsidRPr="001C1234">
        <w:rPr>
          <w:rFonts w:ascii="Arial" w:hAnsi="Arial" w:cs="Arial"/>
          <w:b/>
          <w:sz w:val="22"/>
          <w:szCs w:val="22"/>
        </w:rPr>
        <w:tab/>
      </w:r>
      <w:r w:rsidRPr="001C1234">
        <w:rPr>
          <w:rFonts w:ascii="Arial" w:hAnsi="Arial" w:cs="Arial"/>
          <w:b/>
          <w:sz w:val="22"/>
          <w:szCs w:val="22"/>
        </w:rPr>
        <w:tab/>
        <w:t>Monthly Monitor Required – to be</w:t>
      </w:r>
      <w:r w:rsidR="00857CC3">
        <w:rPr>
          <w:rFonts w:ascii="Arial" w:hAnsi="Arial" w:cs="Arial"/>
          <w:b/>
          <w:sz w:val="22"/>
          <w:szCs w:val="22"/>
        </w:rPr>
        <w:t xml:space="preserve"> submitted by 31</w:t>
      </w:r>
      <w:r w:rsidR="005A169D">
        <w:rPr>
          <w:rFonts w:ascii="Arial" w:hAnsi="Arial" w:cs="Arial"/>
          <w:b/>
          <w:sz w:val="22"/>
          <w:szCs w:val="22"/>
        </w:rPr>
        <w:t xml:space="preserve"> December 202</w:t>
      </w:r>
      <w:r w:rsidR="00AF4545">
        <w:rPr>
          <w:rFonts w:ascii="Arial" w:hAnsi="Arial" w:cs="Arial"/>
          <w:b/>
          <w:sz w:val="22"/>
          <w:szCs w:val="22"/>
        </w:rPr>
        <w:t>6</w:t>
      </w:r>
    </w:p>
    <w:p w14:paraId="2544F2FF" w14:textId="5F0C42BD" w:rsidR="001C1234" w:rsidRPr="001C1234" w:rsidRDefault="001C1234" w:rsidP="001C1234">
      <w:pPr>
        <w:numPr>
          <w:ilvl w:val="0"/>
          <w:numId w:val="21"/>
        </w:numPr>
        <w:jc w:val="both"/>
        <w:rPr>
          <w:rFonts w:ascii="Arial" w:hAnsi="Arial" w:cs="Arial"/>
          <w:sz w:val="22"/>
          <w:szCs w:val="22"/>
        </w:rPr>
      </w:pPr>
      <w:r w:rsidRPr="001C1234">
        <w:rPr>
          <w:rFonts w:ascii="Arial" w:hAnsi="Arial" w:cs="Arial"/>
          <w:sz w:val="22"/>
          <w:szCs w:val="22"/>
        </w:rPr>
        <w:t>December</w:t>
      </w:r>
      <w:r w:rsidRPr="001C1234">
        <w:rPr>
          <w:rFonts w:ascii="Arial" w:hAnsi="Arial" w:cs="Arial"/>
          <w:sz w:val="22"/>
          <w:szCs w:val="22"/>
        </w:rPr>
        <w:tab/>
      </w:r>
      <w:r w:rsidRPr="001C1234">
        <w:rPr>
          <w:rFonts w:ascii="Arial" w:hAnsi="Arial" w:cs="Arial"/>
          <w:sz w:val="22"/>
          <w:szCs w:val="22"/>
        </w:rPr>
        <w:tab/>
        <w:t>Normal Quarter 3 return required – to b</w:t>
      </w:r>
      <w:r w:rsidR="00857CC3">
        <w:rPr>
          <w:rFonts w:ascii="Arial" w:hAnsi="Arial" w:cs="Arial"/>
          <w:sz w:val="22"/>
          <w:szCs w:val="22"/>
        </w:rPr>
        <w:t>e submitted by 31</w:t>
      </w:r>
      <w:r w:rsidR="008F76DB">
        <w:rPr>
          <w:rFonts w:ascii="Arial" w:hAnsi="Arial" w:cs="Arial"/>
          <w:sz w:val="22"/>
          <w:szCs w:val="22"/>
        </w:rPr>
        <w:t xml:space="preserve"> January</w:t>
      </w:r>
      <w:r w:rsidR="005A169D">
        <w:rPr>
          <w:rFonts w:ascii="Arial" w:hAnsi="Arial" w:cs="Arial"/>
          <w:sz w:val="22"/>
          <w:szCs w:val="22"/>
        </w:rPr>
        <w:t xml:space="preserve"> 202</w:t>
      </w:r>
      <w:r w:rsidR="00AF4545">
        <w:rPr>
          <w:rFonts w:ascii="Arial" w:hAnsi="Arial" w:cs="Arial"/>
          <w:sz w:val="22"/>
          <w:szCs w:val="22"/>
        </w:rPr>
        <w:t>7</w:t>
      </w:r>
    </w:p>
    <w:p w14:paraId="612AEA24" w14:textId="66D4BC7E" w:rsidR="001C1234" w:rsidRPr="001C1234" w:rsidRDefault="001C1234" w:rsidP="001C1234">
      <w:pPr>
        <w:numPr>
          <w:ilvl w:val="0"/>
          <w:numId w:val="21"/>
        </w:numPr>
        <w:jc w:val="both"/>
        <w:rPr>
          <w:rFonts w:ascii="Arial" w:hAnsi="Arial" w:cs="Arial"/>
          <w:b/>
          <w:sz w:val="22"/>
          <w:szCs w:val="22"/>
        </w:rPr>
      </w:pPr>
      <w:r w:rsidRPr="001C1234">
        <w:rPr>
          <w:rFonts w:ascii="Arial" w:hAnsi="Arial" w:cs="Arial"/>
          <w:b/>
          <w:sz w:val="22"/>
          <w:szCs w:val="22"/>
        </w:rPr>
        <w:t>January</w:t>
      </w:r>
      <w:r w:rsidRPr="001C1234">
        <w:rPr>
          <w:rFonts w:ascii="Arial" w:hAnsi="Arial" w:cs="Arial"/>
          <w:b/>
          <w:sz w:val="22"/>
          <w:szCs w:val="22"/>
        </w:rPr>
        <w:tab/>
      </w:r>
      <w:r w:rsidRPr="001C1234">
        <w:rPr>
          <w:rFonts w:ascii="Arial" w:hAnsi="Arial" w:cs="Arial"/>
          <w:b/>
          <w:sz w:val="22"/>
          <w:szCs w:val="22"/>
        </w:rPr>
        <w:tab/>
        <w:t>Monthly Monitor Required – to be</w:t>
      </w:r>
      <w:r w:rsidR="00857CC3">
        <w:rPr>
          <w:rFonts w:ascii="Arial" w:hAnsi="Arial" w:cs="Arial"/>
          <w:b/>
          <w:sz w:val="22"/>
          <w:szCs w:val="22"/>
        </w:rPr>
        <w:t xml:space="preserve"> submitted by 28</w:t>
      </w:r>
      <w:r w:rsidR="00FB1468">
        <w:rPr>
          <w:rFonts w:ascii="Arial" w:hAnsi="Arial" w:cs="Arial"/>
          <w:b/>
          <w:sz w:val="22"/>
          <w:szCs w:val="22"/>
        </w:rPr>
        <w:t xml:space="preserve"> </w:t>
      </w:r>
      <w:r w:rsidR="005A169D">
        <w:rPr>
          <w:rFonts w:ascii="Arial" w:hAnsi="Arial" w:cs="Arial"/>
          <w:b/>
          <w:sz w:val="22"/>
          <w:szCs w:val="22"/>
        </w:rPr>
        <w:t>February 202</w:t>
      </w:r>
      <w:r w:rsidR="00AF4545">
        <w:rPr>
          <w:rFonts w:ascii="Arial" w:hAnsi="Arial" w:cs="Arial"/>
          <w:b/>
          <w:sz w:val="22"/>
          <w:szCs w:val="22"/>
        </w:rPr>
        <w:t>7</w:t>
      </w:r>
    </w:p>
    <w:p w14:paraId="4665482F" w14:textId="402BEB10" w:rsidR="001C1234" w:rsidRPr="001C1234" w:rsidRDefault="001C1234" w:rsidP="001C1234">
      <w:pPr>
        <w:numPr>
          <w:ilvl w:val="0"/>
          <w:numId w:val="21"/>
        </w:numPr>
        <w:jc w:val="both"/>
        <w:rPr>
          <w:rFonts w:ascii="Arial" w:hAnsi="Arial" w:cs="Arial"/>
          <w:b/>
          <w:sz w:val="22"/>
          <w:szCs w:val="22"/>
        </w:rPr>
      </w:pPr>
      <w:r w:rsidRPr="001C1234">
        <w:rPr>
          <w:rFonts w:ascii="Arial" w:hAnsi="Arial" w:cs="Arial"/>
          <w:b/>
          <w:sz w:val="22"/>
          <w:szCs w:val="22"/>
        </w:rPr>
        <w:t>February</w:t>
      </w:r>
      <w:r w:rsidRPr="001C1234">
        <w:rPr>
          <w:rFonts w:ascii="Arial" w:hAnsi="Arial" w:cs="Arial"/>
          <w:b/>
          <w:sz w:val="22"/>
          <w:szCs w:val="22"/>
        </w:rPr>
        <w:tab/>
      </w:r>
      <w:r w:rsidRPr="001C1234">
        <w:rPr>
          <w:rFonts w:ascii="Arial" w:hAnsi="Arial" w:cs="Arial"/>
          <w:b/>
          <w:sz w:val="22"/>
          <w:szCs w:val="22"/>
        </w:rPr>
        <w:tab/>
        <w:t>Monthly Monitor Required – t</w:t>
      </w:r>
      <w:r w:rsidR="00A11A1A">
        <w:rPr>
          <w:rFonts w:ascii="Arial" w:hAnsi="Arial" w:cs="Arial"/>
          <w:b/>
          <w:sz w:val="22"/>
          <w:szCs w:val="22"/>
        </w:rPr>
        <w:t>o</w:t>
      </w:r>
      <w:r w:rsidR="00857CC3">
        <w:rPr>
          <w:rFonts w:ascii="Arial" w:hAnsi="Arial" w:cs="Arial"/>
          <w:b/>
          <w:sz w:val="22"/>
          <w:szCs w:val="22"/>
        </w:rPr>
        <w:t xml:space="preserve"> be submitted by 31</w:t>
      </w:r>
      <w:r w:rsidR="005A169D">
        <w:rPr>
          <w:rFonts w:ascii="Arial" w:hAnsi="Arial" w:cs="Arial"/>
          <w:b/>
          <w:sz w:val="22"/>
          <w:szCs w:val="22"/>
        </w:rPr>
        <w:t xml:space="preserve"> March 202</w:t>
      </w:r>
      <w:r w:rsidR="00AF4545">
        <w:rPr>
          <w:rFonts w:ascii="Arial" w:hAnsi="Arial" w:cs="Arial"/>
          <w:b/>
          <w:sz w:val="22"/>
          <w:szCs w:val="22"/>
        </w:rPr>
        <w:t>7</w:t>
      </w:r>
    </w:p>
    <w:p w14:paraId="368F1C80" w14:textId="715D2EA5" w:rsidR="001C1234" w:rsidRPr="001C1234" w:rsidRDefault="001C1234" w:rsidP="001C1234">
      <w:pPr>
        <w:numPr>
          <w:ilvl w:val="0"/>
          <w:numId w:val="21"/>
        </w:numPr>
        <w:jc w:val="both"/>
        <w:rPr>
          <w:rFonts w:ascii="Arial" w:hAnsi="Arial" w:cs="Arial"/>
          <w:sz w:val="22"/>
          <w:szCs w:val="22"/>
        </w:rPr>
      </w:pPr>
      <w:r w:rsidRPr="001C1234">
        <w:rPr>
          <w:rFonts w:ascii="Arial" w:hAnsi="Arial" w:cs="Arial"/>
          <w:sz w:val="22"/>
          <w:szCs w:val="22"/>
        </w:rPr>
        <w:t>March</w:t>
      </w:r>
      <w:r w:rsidRPr="001C1234">
        <w:rPr>
          <w:rFonts w:ascii="Arial" w:hAnsi="Arial" w:cs="Arial"/>
          <w:sz w:val="22"/>
          <w:szCs w:val="22"/>
        </w:rPr>
        <w:tab/>
      </w:r>
      <w:r w:rsidRPr="001C1234">
        <w:rPr>
          <w:rFonts w:ascii="Arial" w:hAnsi="Arial" w:cs="Arial"/>
          <w:sz w:val="22"/>
          <w:szCs w:val="22"/>
        </w:rPr>
        <w:tab/>
        <w:t>Not required (</w:t>
      </w:r>
      <w:r w:rsidR="007D27B2" w:rsidRPr="001C1234">
        <w:rPr>
          <w:rFonts w:ascii="Arial" w:hAnsi="Arial" w:cs="Arial"/>
          <w:sz w:val="22"/>
          <w:szCs w:val="22"/>
        </w:rPr>
        <w:t>year-end</w:t>
      </w:r>
      <w:r w:rsidRPr="001C1234">
        <w:rPr>
          <w:rFonts w:ascii="Arial" w:hAnsi="Arial" w:cs="Arial"/>
          <w:sz w:val="22"/>
          <w:szCs w:val="22"/>
        </w:rPr>
        <w:t>)</w:t>
      </w:r>
    </w:p>
    <w:p w14:paraId="2B4523C8" w14:textId="77777777" w:rsidR="001C1234" w:rsidRPr="001C1234" w:rsidRDefault="001C1234" w:rsidP="001C1234">
      <w:pPr>
        <w:numPr>
          <w:ilvl w:val="0"/>
          <w:numId w:val="21"/>
        </w:numPr>
        <w:jc w:val="both"/>
        <w:rPr>
          <w:rFonts w:ascii="Arial" w:hAnsi="Arial" w:cs="Arial"/>
          <w:sz w:val="22"/>
          <w:szCs w:val="22"/>
        </w:rPr>
      </w:pPr>
      <w:r w:rsidRPr="001C1234">
        <w:rPr>
          <w:rFonts w:ascii="Arial" w:hAnsi="Arial" w:cs="Arial"/>
          <w:sz w:val="22"/>
          <w:szCs w:val="22"/>
        </w:rPr>
        <w:t>April</w:t>
      </w:r>
      <w:r w:rsidRPr="001C1234">
        <w:rPr>
          <w:rFonts w:ascii="Arial" w:hAnsi="Arial" w:cs="Arial"/>
          <w:sz w:val="22"/>
          <w:szCs w:val="22"/>
        </w:rPr>
        <w:tab/>
      </w:r>
      <w:r w:rsidRPr="001C1234">
        <w:rPr>
          <w:rFonts w:ascii="Arial" w:hAnsi="Arial" w:cs="Arial"/>
          <w:sz w:val="22"/>
          <w:szCs w:val="22"/>
        </w:rPr>
        <w:tab/>
        <w:t>Not required</w:t>
      </w:r>
    </w:p>
    <w:p w14:paraId="167A7BDC" w14:textId="77777777" w:rsidR="001C1234" w:rsidRPr="001C1234" w:rsidRDefault="001C1234" w:rsidP="001C1234">
      <w:pPr>
        <w:numPr>
          <w:ilvl w:val="0"/>
          <w:numId w:val="21"/>
        </w:numPr>
        <w:jc w:val="both"/>
        <w:rPr>
          <w:rFonts w:ascii="Arial" w:hAnsi="Arial" w:cs="Arial"/>
          <w:sz w:val="22"/>
          <w:szCs w:val="22"/>
        </w:rPr>
      </w:pPr>
      <w:r w:rsidRPr="001C1234">
        <w:rPr>
          <w:rFonts w:ascii="Arial" w:hAnsi="Arial" w:cs="Arial"/>
          <w:sz w:val="22"/>
          <w:szCs w:val="22"/>
        </w:rPr>
        <w:t>May</w:t>
      </w:r>
      <w:r w:rsidRPr="001C1234">
        <w:rPr>
          <w:rFonts w:ascii="Arial" w:hAnsi="Arial" w:cs="Arial"/>
          <w:sz w:val="22"/>
          <w:szCs w:val="22"/>
        </w:rPr>
        <w:tab/>
      </w:r>
      <w:r w:rsidRPr="001C1234">
        <w:rPr>
          <w:rFonts w:ascii="Arial" w:hAnsi="Arial" w:cs="Arial"/>
          <w:sz w:val="22"/>
          <w:szCs w:val="22"/>
        </w:rPr>
        <w:tab/>
        <w:t>Not required</w:t>
      </w:r>
    </w:p>
    <w:p w14:paraId="73EE7658" w14:textId="56A8427A" w:rsidR="001C1234" w:rsidRPr="001C1234" w:rsidRDefault="001C1234" w:rsidP="001C1234">
      <w:pPr>
        <w:numPr>
          <w:ilvl w:val="0"/>
          <w:numId w:val="21"/>
        </w:numPr>
        <w:jc w:val="both"/>
        <w:rPr>
          <w:rFonts w:ascii="Arial" w:hAnsi="Arial" w:cs="Arial"/>
          <w:sz w:val="22"/>
          <w:szCs w:val="22"/>
        </w:rPr>
      </w:pPr>
      <w:r w:rsidRPr="001C1234">
        <w:rPr>
          <w:rFonts w:ascii="Arial" w:hAnsi="Arial" w:cs="Arial"/>
          <w:sz w:val="22"/>
          <w:szCs w:val="22"/>
        </w:rPr>
        <w:t>June</w:t>
      </w:r>
      <w:r w:rsidRPr="001C1234">
        <w:rPr>
          <w:rFonts w:ascii="Arial" w:hAnsi="Arial" w:cs="Arial"/>
          <w:sz w:val="22"/>
          <w:szCs w:val="22"/>
        </w:rPr>
        <w:tab/>
      </w:r>
      <w:r w:rsidRPr="001C1234">
        <w:rPr>
          <w:rFonts w:ascii="Arial" w:hAnsi="Arial" w:cs="Arial"/>
          <w:sz w:val="22"/>
          <w:szCs w:val="22"/>
        </w:rPr>
        <w:tab/>
        <w:t>Normal Quarter 1 return required – t</w:t>
      </w:r>
      <w:r w:rsidR="00857CC3">
        <w:rPr>
          <w:rFonts w:ascii="Arial" w:hAnsi="Arial" w:cs="Arial"/>
          <w:sz w:val="22"/>
          <w:szCs w:val="22"/>
        </w:rPr>
        <w:t>o be submitted by 3</w:t>
      </w:r>
      <w:r w:rsidR="005A169D">
        <w:rPr>
          <w:rFonts w:ascii="Arial" w:hAnsi="Arial" w:cs="Arial"/>
          <w:sz w:val="22"/>
          <w:szCs w:val="22"/>
        </w:rPr>
        <w:t>1 July 202</w:t>
      </w:r>
      <w:r w:rsidR="00AF4545">
        <w:rPr>
          <w:rFonts w:ascii="Arial" w:hAnsi="Arial" w:cs="Arial"/>
          <w:sz w:val="22"/>
          <w:szCs w:val="22"/>
        </w:rPr>
        <w:t>7</w:t>
      </w:r>
    </w:p>
    <w:p w14:paraId="1E3EFC7E" w14:textId="77777777" w:rsidR="001C1234" w:rsidRPr="001C1234" w:rsidRDefault="001C1234" w:rsidP="001C1234">
      <w:pPr>
        <w:numPr>
          <w:ilvl w:val="0"/>
          <w:numId w:val="21"/>
        </w:numPr>
        <w:jc w:val="both"/>
        <w:rPr>
          <w:rFonts w:ascii="Arial" w:hAnsi="Arial" w:cs="Arial"/>
          <w:sz w:val="22"/>
          <w:szCs w:val="22"/>
        </w:rPr>
      </w:pPr>
      <w:r w:rsidRPr="001C1234">
        <w:rPr>
          <w:rFonts w:ascii="Arial" w:hAnsi="Arial" w:cs="Arial"/>
          <w:sz w:val="22"/>
          <w:szCs w:val="22"/>
        </w:rPr>
        <w:t>July</w:t>
      </w:r>
      <w:r>
        <w:rPr>
          <w:rFonts w:ascii="Arial" w:hAnsi="Arial" w:cs="Arial"/>
          <w:sz w:val="22"/>
          <w:szCs w:val="22"/>
        </w:rPr>
        <w:tab/>
      </w:r>
      <w:r>
        <w:rPr>
          <w:rFonts w:ascii="Arial" w:hAnsi="Arial" w:cs="Arial"/>
          <w:sz w:val="22"/>
          <w:szCs w:val="22"/>
        </w:rPr>
        <w:tab/>
      </w:r>
      <w:r w:rsidRPr="001C1234">
        <w:rPr>
          <w:rFonts w:ascii="Arial" w:hAnsi="Arial" w:cs="Arial"/>
          <w:sz w:val="22"/>
          <w:szCs w:val="22"/>
        </w:rPr>
        <w:t>Not required (summer holiday)</w:t>
      </w:r>
    </w:p>
    <w:p w14:paraId="71691E40" w14:textId="77777777" w:rsidR="001C1234" w:rsidRPr="001C1234" w:rsidRDefault="001C1234" w:rsidP="001C1234">
      <w:pPr>
        <w:numPr>
          <w:ilvl w:val="0"/>
          <w:numId w:val="21"/>
        </w:numPr>
        <w:jc w:val="both"/>
        <w:rPr>
          <w:rFonts w:ascii="Arial" w:hAnsi="Arial" w:cs="Arial"/>
          <w:sz w:val="22"/>
          <w:szCs w:val="22"/>
        </w:rPr>
      </w:pPr>
      <w:r w:rsidRPr="001C1234">
        <w:rPr>
          <w:rFonts w:ascii="Arial" w:hAnsi="Arial" w:cs="Arial"/>
          <w:sz w:val="22"/>
          <w:szCs w:val="22"/>
        </w:rPr>
        <w:t>August</w:t>
      </w:r>
      <w:r w:rsidRPr="001C1234">
        <w:rPr>
          <w:rFonts w:ascii="Arial" w:hAnsi="Arial" w:cs="Arial"/>
          <w:sz w:val="22"/>
          <w:szCs w:val="22"/>
        </w:rPr>
        <w:tab/>
      </w:r>
      <w:r w:rsidRPr="001C1234">
        <w:rPr>
          <w:rFonts w:ascii="Arial" w:hAnsi="Arial" w:cs="Arial"/>
          <w:sz w:val="22"/>
          <w:szCs w:val="22"/>
        </w:rPr>
        <w:tab/>
        <w:t>Not required (summer holiday)</w:t>
      </w:r>
    </w:p>
    <w:p w14:paraId="68BA6B18" w14:textId="77777777" w:rsidR="00E354D6" w:rsidRDefault="00E354D6" w:rsidP="00934858">
      <w:pPr>
        <w:jc w:val="both"/>
        <w:rPr>
          <w:rFonts w:ascii="Arial" w:hAnsi="Arial" w:cs="Arial"/>
          <w:b/>
        </w:rPr>
      </w:pPr>
    </w:p>
    <w:p w14:paraId="52AB5CA5" w14:textId="77777777" w:rsidR="00934858" w:rsidRPr="0007661C" w:rsidRDefault="00DE20F7" w:rsidP="00934858">
      <w:pPr>
        <w:jc w:val="both"/>
        <w:rPr>
          <w:rFonts w:ascii="Arial" w:hAnsi="Arial" w:cs="Arial"/>
          <w:sz w:val="22"/>
          <w:szCs w:val="22"/>
        </w:rPr>
      </w:pPr>
      <w:r>
        <w:rPr>
          <w:rFonts w:ascii="Arial" w:hAnsi="Arial" w:cs="Arial"/>
          <w:sz w:val="22"/>
          <w:szCs w:val="22"/>
        </w:rPr>
        <w:t>5</w:t>
      </w:r>
      <w:r w:rsidR="00934858" w:rsidRPr="0007661C">
        <w:rPr>
          <w:rFonts w:ascii="Arial" w:hAnsi="Arial" w:cs="Arial"/>
          <w:sz w:val="22"/>
          <w:szCs w:val="22"/>
        </w:rPr>
        <w:t>. Please note the following</w:t>
      </w:r>
      <w:r w:rsidR="00BB60A4">
        <w:rPr>
          <w:rFonts w:ascii="Arial" w:hAnsi="Arial" w:cs="Arial"/>
          <w:sz w:val="22"/>
          <w:szCs w:val="22"/>
        </w:rPr>
        <w:t xml:space="preserve"> additional</w:t>
      </w:r>
      <w:r w:rsidR="00934858" w:rsidRPr="0007661C">
        <w:rPr>
          <w:rFonts w:ascii="Arial" w:hAnsi="Arial" w:cs="Arial"/>
          <w:sz w:val="22"/>
          <w:szCs w:val="22"/>
        </w:rPr>
        <w:t xml:space="preserve"> information:</w:t>
      </w:r>
    </w:p>
    <w:p w14:paraId="130E197C" w14:textId="77777777" w:rsidR="0007661C" w:rsidRPr="0007661C" w:rsidRDefault="0007661C" w:rsidP="0007661C">
      <w:pPr>
        <w:ind w:left="360"/>
        <w:jc w:val="both"/>
        <w:rPr>
          <w:rFonts w:ascii="Arial" w:hAnsi="Arial" w:cs="Arial"/>
          <w:sz w:val="22"/>
          <w:szCs w:val="22"/>
        </w:rPr>
      </w:pPr>
    </w:p>
    <w:p w14:paraId="1EF460F9" w14:textId="235A3938" w:rsidR="00934858" w:rsidRDefault="007736CC" w:rsidP="00934858">
      <w:pPr>
        <w:numPr>
          <w:ilvl w:val="0"/>
          <w:numId w:val="19"/>
        </w:numPr>
        <w:jc w:val="both"/>
        <w:rPr>
          <w:rFonts w:ascii="Arial" w:hAnsi="Arial" w:cs="Arial"/>
          <w:sz w:val="22"/>
          <w:szCs w:val="22"/>
        </w:rPr>
      </w:pPr>
      <w:r>
        <w:rPr>
          <w:rFonts w:ascii="Arial" w:hAnsi="Arial" w:cs="Arial"/>
          <w:sz w:val="22"/>
          <w:szCs w:val="22"/>
        </w:rPr>
        <w:t xml:space="preserve">The Classification for </w:t>
      </w:r>
      <w:r w:rsidR="005A169D">
        <w:rPr>
          <w:rFonts w:ascii="Arial" w:hAnsi="Arial" w:cs="Arial"/>
          <w:sz w:val="22"/>
          <w:szCs w:val="22"/>
        </w:rPr>
        <w:t>202</w:t>
      </w:r>
      <w:r w:rsidR="00AF4545">
        <w:rPr>
          <w:rFonts w:ascii="Arial" w:hAnsi="Arial" w:cs="Arial"/>
          <w:sz w:val="22"/>
          <w:szCs w:val="22"/>
        </w:rPr>
        <w:t>6</w:t>
      </w:r>
      <w:r w:rsidR="005A169D">
        <w:rPr>
          <w:rFonts w:ascii="Arial" w:hAnsi="Arial" w:cs="Arial"/>
          <w:sz w:val="22"/>
          <w:szCs w:val="22"/>
        </w:rPr>
        <w:t>/2</w:t>
      </w:r>
      <w:r w:rsidR="00AF4545">
        <w:rPr>
          <w:rFonts w:ascii="Arial" w:hAnsi="Arial" w:cs="Arial"/>
          <w:sz w:val="22"/>
          <w:szCs w:val="22"/>
        </w:rPr>
        <w:t>7</w:t>
      </w:r>
      <w:r w:rsidR="00934858" w:rsidRPr="0007661C">
        <w:rPr>
          <w:rFonts w:ascii="Arial" w:hAnsi="Arial" w:cs="Arial"/>
          <w:sz w:val="22"/>
          <w:szCs w:val="22"/>
        </w:rPr>
        <w:t xml:space="preserve"> is calculated on the information su</w:t>
      </w:r>
      <w:r w:rsidR="00542199">
        <w:rPr>
          <w:rFonts w:ascii="Arial" w:hAnsi="Arial" w:cs="Arial"/>
          <w:sz w:val="22"/>
          <w:szCs w:val="22"/>
        </w:rPr>
        <w:t>bmitte</w:t>
      </w:r>
      <w:r w:rsidR="005A169D">
        <w:rPr>
          <w:rFonts w:ascii="Arial" w:hAnsi="Arial" w:cs="Arial"/>
          <w:sz w:val="22"/>
          <w:szCs w:val="22"/>
        </w:rPr>
        <w:t>d by schools in their 202</w:t>
      </w:r>
      <w:r w:rsidR="00AF4545">
        <w:rPr>
          <w:rFonts w:ascii="Arial" w:hAnsi="Arial" w:cs="Arial"/>
          <w:sz w:val="22"/>
          <w:szCs w:val="22"/>
        </w:rPr>
        <w:t>6</w:t>
      </w:r>
      <w:r w:rsidR="005A169D">
        <w:rPr>
          <w:rFonts w:ascii="Arial" w:hAnsi="Arial" w:cs="Arial"/>
          <w:sz w:val="22"/>
          <w:szCs w:val="22"/>
        </w:rPr>
        <w:t>/2</w:t>
      </w:r>
      <w:r w:rsidR="00AF4545">
        <w:rPr>
          <w:rFonts w:ascii="Arial" w:hAnsi="Arial" w:cs="Arial"/>
          <w:sz w:val="22"/>
          <w:szCs w:val="22"/>
        </w:rPr>
        <w:t>7</w:t>
      </w:r>
      <w:r w:rsidR="00934858" w:rsidRPr="0007661C">
        <w:rPr>
          <w:rFonts w:ascii="Arial" w:hAnsi="Arial" w:cs="Arial"/>
          <w:sz w:val="22"/>
          <w:szCs w:val="22"/>
        </w:rPr>
        <w:t xml:space="preserve"> Governor Approved Bud</w:t>
      </w:r>
      <w:r w:rsidR="0007661C">
        <w:rPr>
          <w:rFonts w:ascii="Arial" w:hAnsi="Arial" w:cs="Arial"/>
          <w:sz w:val="22"/>
          <w:szCs w:val="22"/>
        </w:rPr>
        <w:t>gets (</w:t>
      </w:r>
      <w:r w:rsidR="00934858" w:rsidRPr="0007661C">
        <w:rPr>
          <w:rFonts w:ascii="Arial" w:hAnsi="Arial" w:cs="Arial"/>
          <w:sz w:val="22"/>
          <w:szCs w:val="22"/>
        </w:rPr>
        <w:t>submitted by 15 May) and in their 2</w:t>
      </w:r>
      <w:r w:rsidR="00934858" w:rsidRPr="0007661C">
        <w:rPr>
          <w:rFonts w:ascii="Arial" w:hAnsi="Arial" w:cs="Arial"/>
          <w:sz w:val="22"/>
          <w:szCs w:val="22"/>
          <w:vertAlign w:val="superscript"/>
        </w:rPr>
        <w:t>nd</w:t>
      </w:r>
      <w:r w:rsidR="00934858" w:rsidRPr="0007661C">
        <w:rPr>
          <w:rFonts w:ascii="Arial" w:hAnsi="Arial" w:cs="Arial"/>
          <w:sz w:val="22"/>
          <w:szCs w:val="22"/>
        </w:rPr>
        <w:t xml:space="preserve"> and 3</w:t>
      </w:r>
      <w:r w:rsidR="00934858" w:rsidRPr="0007661C">
        <w:rPr>
          <w:rFonts w:ascii="Arial" w:hAnsi="Arial" w:cs="Arial"/>
          <w:sz w:val="22"/>
          <w:szCs w:val="22"/>
          <w:vertAlign w:val="superscript"/>
        </w:rPr>
        <w:t>rd</w:t>
      </w:r>
      <w:r w:rsidR="005A169D">
        <w:rPr>
          <w:rFonts w:ascii="Arial" w:hAnsi="Arial" w:cs="Arial"/>
          <w:sz w:val="22"/>
          <w:szCs w:val="22"/>
        </w:rPr>
        <w:t xml:space="preserve"> Year Budgets for 202</w:t>
      </w:r>
      <w:r w:rsidR="00AF4545">
        <w:rPr>
          <w:rFonts w:ascii="Arial" w:hAnsi="Arial" w:cs="Arial"/>
          <w:sz w:val="22"/>
          <w:szCs w:val="22"/>
        </w:rPr>
        <w:t>7</w:t>
      </w:r>
      <w:r w:rsidR="005A169D">
        <w:rPr>
          <w:rFonts w:ascii="Arial" w:hAnsi="Arial" w:cs="Arial"/>
          <w:sz w:val="22"/>
          <w:szCs w:val="22"/>
        </w:rPr>
        <w:t>/2</w:t>
      </w:r>
      <w:r w:rsidR="00AF4545">
        <w:rPr>
          <w:rFonts w:ascii="Arial" w:hAnsi="Arial" w:cs="Arial"/>
          <w:sz w:val="22"/>
          <w:szCs w:val="22"/>
        </w:rPr>
        <w:t>8</w:t>
      </w:r>
      <w:r w:rsidR="005A169D">
        <w:rPr>
          <w:rFonts w:ascii="Arial" w:hAnsi="Arial" w:cs="Arial"/>
          <w:sz w:val="22"/>
          <w:szCs w:val="22"/>
        </w:rPr>
        <w:t xml:space="preserve"> and 202</w:t>
      </w:r>
      <w:r w:rsidR="00AF4545">
        <w:rPr>
          <w:rFonts w:ascii="Arial" w:hAnsi="Arial" w:cs="Arial"/>
          <w:sz w:val="22"/>
          <w:szCs w:val="22"/>
        </w:rPr>
        <w:t>8</w:t>
      </w:r>
      <w:r w:rsidR="005A169D">
        <w:rPr>
          <w:rFonts w:ascii="Arial" w:hAnsi="Arial" w:cs="Arial"/>
          <w:sz w:val="22"/>
          <w:szCs w:val="22"/>
        </w:rPr>
        <w:t>/2</w:t>
      </w:r>
      <w:r w:rsidR="00AF4545">
        <w:rPr>
          <w:rFonts w:ascii="Arial" w:hAnsi="Arial" w:cs="Arial"/>
          <w:sz w:val="22"/>
          <w:szCs w:val="22"/>
        </w:rPr>
        <w:t>9</w:t>
      </w:r>
      <w:r w:rsidR="0007661C">
        <w:rPr>
          <w:rFonts w:ascii="Arial" w:hAnsi="Arial" w:cs="Arial"/>
          <w:sz w:val="22"/>
          <w:szCs w:val="22"/>
        </w:rPr>
        <w:t xml:space="preserve"> (</w:t>
      </w:r>
      <w:r w:rsidR="00934858" w:rsidRPr="0007661C">
        <w:rPr>
          <w:rFonts w:ascii="Arial" w:hAnsi="Arial" w:cs="Arial"/>
          <w:sz w:val="22"/>
          <w:szCs w:val="22"/>
        </w:rPr>
        <w:t>submitted by 30</w:t>
      </w:r>
      <w:r w:rsidR="00152889">
        <w:rPr>
          <w:rFonts w:ascii="Arial" w:hAnsi="Arial" w:cs="Arial"/>
          <w:sz w:val="22"/>
          <w:szCs w:val="22"/>
        </w:rPr>
        <w:t xml:space="preserve"> June</w:t>
      </w:r>
      <w:r w:rsidR="00934858" w:rsidRPr="0007661C">
        <w:rPr>
          <w:rFonts w:ascii="Arial" w:hAnsi="Arial" w:cs="Arial"/>
          <w:sz w:val="22"/>
          <w:szCs w:val="22"/>
        </w:rPr>
        <w:t>)</w:t>
      </w:r>
      <w:r w:rsidR="00057C18">
        <w:rPr>
          <w:rFonts w:ascii="Arial" w:hAnsi="Arial" w:cs="Arial"/>
          <w:sz w:val="22"/>
          <w:szCs w:val="22"/>
        </w:rPr>
        <w:t>.</w:t>
      </w:r>
    </w:p>
    <w:p w14:paraId="2038E968" w14:textId="77777777" w:rsidR="00480018" w:rsidRDefault="00480018" w:rsidP="00480018">
      <w:pPr>
        <w:jc w:val="both"/>
        <w:rPr>
          <w:rFonts w:ascii="Arial" w:hAnsi="Arial" w:cs="Arial"/>
          <w:sz w:val="22"/>
          <w:szCs w:val="22"/>
        </w:rPr>
      </w:pPr>
    </w:p>
    <w:p w14:paraId="425EF00E" w14:textId="77777777" w:rsidR="00480018" w:rsidRPr="0007661C" w:rsidRDefault="00480018" w:rsidP="00480018">
      <w:pPr>
        <w:numPr>
          <w:ilvl w:val="0"/>
          <w:numId w:val="19"/>
        </w:numPr>
        <w:jc w:val="both"/>
        <w:rPr>
          <w:rFonts w:ascii="Arial" w:hAnsi="Arial" w:cs="Arial"/>
          <w:sz w:val="22"/>
          <w:szCs w:val="22"/>
        </w:rPr>
      </w:pPr>
      <w:r w:rsidRPr="0007661C">
        <w:rPr>
          <w:rFonts w:ascii="Arial" w:hAnsi="Arial" w:cs="Arial"/>
          <w:sz w:val="22"/>
          <w:szCs w:val="22"/>
        </w:rPr>
        <w:t>The Financial Classification is calculated annually on an academic year basis. Schools may move between categories, year on year, depending on the information they submit each year</w:t>
      </w:r>
      <w:r w:rsidR="00057C18">
        <w:rPr>
          <w:rFonts w:ascii="Arial" w:hAnsi="Arial" w:cs="Arial"/>
          <w:sz w:val="22"/>
          <w:szCs w:val="22"/>
        </w:rPr>
        <w:t>.</w:t>
      </w:r>
    </w:p>
    <w:p w14:paraId="4F2C288B" w14:textId="77777777" w:rsidR="00934858" w:rsidRPr="0007661C" w:rsidRDefault="00934858" w:rsidP="00934858">
      <w:pPr>
        <w:jc w:val="both"/>
        <w:rPr>
          <w:rFonts w:ascii="Arial" w:hAnsi="Arial" w:cs="Arial"/>
          <w:sz w:val="22"/>
          <w:szCs w:val="22"/>
        </w:rPr>
      </w:pPr>
    </w:p>
    <w:p w14:paraId="6C1C4611" w14:textId="77777777" w:rsidR="00934858" w:rsidRDefault="00934858" w:rsidP="00934858">
      <w:pPr>
        <w:numPr>
          <w:ilvl w:val="0"/>
          <w:numId w:val="19"/>
        </w:numPr>
        <w:jc w:val="both"/>
        <w:rPr>
          <w:rFonts w:ascii="Arial" w:hAnsi="Arial" w:cs="Arial"/>
          <w:sz w:val="22"/>
          <w:szCs w:val="22"/>
        </w:rPr>
      </w:pPr>
      <w:r w:rsidRPr="0007661C">
        <w:rPr>
          <w:rFonts w:ascii="Arial" w:hAnsi="Arial" w:cs="Arial"/>
          <w:sz w:val="22"/>
          <w:szCs w:val="22"/>
        </w:rPr>
        <w:t xml:space="preserve">Schools may </w:t>
      </w:r>
      <w:r w:rsidR="00CD4035">
        <w:rPr>
          <w:rFonts w:ascii="Arial" w:hAnsi="Arial" w:cs="Arial"/>
          <w:sz w:val="22"/>
          <w:szCs w:val="22"/>
        </w:rPr>
        <w:t>“</w:t>
      </w:r>
      <w:r w:rsidRPr="0007661C">
        <w:rPr>
          <w:rFonts w:ascii="Arial" w:hAnsi="Arial" w:cs="Arial"/>
          <w:sz w:val="22"/>
          <w:szCs w:val="22"/>
        </w:rPr>
        <w:t>trigger</w:t>
      </w:r>
      <w:r w:rsidR="00CD4035">
        <w:rPr>
          <w:rFonts w:ascii="Arial" w:hAnsi="Arial" w:cs="Arial"/>
          <w:sz w:val="22"/>
          <w:szCs w:val="22"/>
        </w:rPr>
        <w:t>”</w:t>
      </w:r>
      <w:r w:rsidRPr="0007661C">
        <w:rPr>
          <w:rFonts w:ascii="Arial" w:hAnsi="Arial" w:cs="Arial"/>
          <w:sz w:val="22"/>
          <w:szCs w:val="22"/>
        </w:rPr>
        <w:t xml:space="preserve"> the criteria for more than one category</w:t>
      </w:r>
      <w:r w:rsidR="0007661C">
        <w:rPr>
          <w:rFonts w:ascii="Arial" w:hAnsi="Arial" w:cs="Arial"/>
          <w:sz w:val="22"/>
          <w:szCs w:val="22"/>
        </w:rPr>
        <w:t>; most commonly where Category A or Category C</w:t>
      </w:r>
      <w:r w:rsidRPr="0007661C">
        <w:rPr>
          <w:rFonts w:ascii="Arial" w:hAnsi="Arial" w:cs="Arial"/>
          <w:sz w:val="22"/>
          <w:szCs w:val="22"/>
        </w:rPr>
        <w:t xml:space="preserve"> schools also trigger the forecasting</w:t>
      </w:r>
      <w:r w:rsidR="0007661C">
        <w:rPr>
          <w:rFonts w:ascii="Arial" w:hAnsi="Arial" w:cs="Arial"/>
          <w:sz w:val="22"/>
          <w:szCs w:val="22"/>
        </w:rPr>
        <w:t xml:space="preserve"> accuracy criteria in Category B</w:t>
      </w:r>
      <w:r w:rsidRPr="0007661C">
        <w:rPr>
          <w:rFonts w:ascii="Arial" w:hAnsi="Arial" w:cs="Arial"/>
          <w:sz w:val="22"/>
          <w:szCs w:val="22"/>
        </w:rPr>
        <w:t xml:space="preserve">. </w:t>
      </w:r>
      <w:r w:rsidR="00CD4035">
        <w:rPr>
          <w:rFonts w:ascii="Arial" w:hAnsi="Arial" w:cs="Arial"/>
          <w:sz w:val="22"/>
          <w:szCs w:val="22"/>
        </w:rPr>
        <w:t>Where this is the case, the school’s</w:t>
      </w:r>
      <w:r w:rsidRPr="0007661C">
        <w:rPr>
          <w:rFonts w:ascii="Arial" w:hAnsi="Arial" w:cs="Arial"/>
          <w:sz w:val="22"/>
          <w:szCs w:val="22"/>
        </w:rPr>
        <w:t xml:space="preserve"> overall position is set at the highest category,</w:t>
      </w:r>
      <w:r w:rsidR="00CD4035">
        <w:rPr>
          <w:rFonts w:ascii="Arial" w:hAnsi="Arial" w:cs="Arial"/>
          <w:sz w:val="22"/>
          <w:szCs w:val="22"/>
        </w:rPr>
        <w:t xml:space="preserve"> and the school will receive the higher level of support,</w:t>
      </w:r>
      <w:r w:rsidRPr="0007661C">
        <w:rPr>
          <w:rFonts w:ascii="Arial" w:hAnsi="Arial" w:cs="Arial"/>
          <w:sz w:val="22"/>
          <w:szCs w:val="22"/>
        </w:rPr>
        <w:t xml:space="preserve"> but the school</w:t>
      </w:r>
      <w:r w:rsidR="00CD4035">
        <w:rPr>
          <w:rFonts w:ascii="Arial" w:hAnsi="Arial" w:cs="Arial"/>
          <w:sz w:val="22"/>
          <w:szCs w:val="22"/>
        </w:rPr>
        <w:t xml:space="preserve"> will also be asked to </w:t>
      </w:r>
      <w:r w:rsidRPr="0007661C">
        <w:rPr>
          <w:rFonts w:ascii="Arial" w:hAnsi="Arial" w:cs="Arial"/>
          <w:sz w:val="22"/>
          <w:szCs w:val="22"/>
        </w:rPr>
        <w:t>meet any additional requ</w:t>
      </w:r>
      <w:r w:rsidR="002534B6">
        <w:rPr>
          <w:rFonts w:ascii="Arial" w:hAnsi="Arial" w:cs="Arial"/>
          <w:sz w:val="22"/>
          <w:szCs w:val="22"/>
        </w:rPr>
        <w:t>irements from the other category</w:t>
      </w:r>
      <w:r w:rsidRPr="0007661C">
        <w:rPr>
          <w:rFonts w:ascii="Arial" w:hAnsi="Arial" w:cs="Arial"/>
          <w:sz w:val="22"/>
          <w:szCs w:val="22"/>
        </w:rPr>
        <w:t xml:space="preserve"> it</w:t>
      </w:r>
      <w:r w:rsidR="00BB60A4">
        <w:rPr>
          <w:rFonts w:ascii="Arial" w:hAnsi="Arial" w:cs="Arial"/>
          <w:sz w:val="22"/>
          <w:szCs w:val="22"/>
        </w:rPr>
        <w:t xml:space="preserve"> triggers</w:t>
      </w:r>
      <w:r w:rsidR="00CD4035">
        <w:rPr>
          <w:rFonts w:ascii="Arial" w:hAnsi="Arial" w:cs="Arial"/>
          <w:sz w:val="22"/>
          <w:szCs w:val="22"/>
        </w:rPr>
        <w:t>.</w:t>
      </w:r>
    </w:p>
    <w:p w14:paraId="13B8F7C2" w14:textId="77777777" w:rsidR="00233604" w:rsidRPr="00C661AF" w:rsidRDefault="00233604" w:rsidP="00233604">
      <w:pPr>
        <w:jc w:val="both"/>
        <w:rPr>
          <w:rFonts w:ascii="Arial" w:hAnsi="Arial" w:cs="Arial"/>
          <w:sz w:val="22"/>
          <w:szCs w:val="22"/>
        </w:rPr>
      </w:pPr>
    </w:p>
    <w:p w14:paraId="3A059170" w14:textId="77777777" w:rsidR="00934858" w:rsidRPr="0007661C" w:rsidRDefault="00934858" w:rsidP="00934858">
      <w:pPr>
        <w:numPr>
          <w:ilvl w:val="0"/>
          <w:numId w:val="19"/>
        </w:numPr>
        <w:jc w:val="both"/>
        <w:rPr>
          <w:rFonts w:ascii="Arial" w:hAnsi="Arial" w:cs="Arial"/>
          <w:sz w:val="22"/>
          <w:szCs w:val="22"/>
        </w:rPr>
      </w:pPr>
      <w:r w:rsidRPr="0007661C">
        <w:rPr>
          <w:rFonts w:ascii="Arial" w:hAnsi="Arial" w:cs="Arial"/>
          <w:sz w:val="22"/>
          <w:szCs w:val="22"/>
        </w:rPr>
        <w:t>Once established, th</w:t>
      </w:r>
      <w:r w:rsidR="00D008D8">
        <w:rPr>
          <w:rFonts w:ascii="Arial" w:hAnsi="Arial" w:cs="Arial"/>
          <w:sz w:val="22"/>
          <w:szCs w:val="22"/>
        </w:rPr>
        <w:t>e Category of a school</w:t>
      </w:r>
      <w:r w:rsidRPr="0007661C">
        <w:rPr>
          <w:rFonts w:ascii="Arial" w:hAnsi="Arial" w:cs="Arial"/>
          <w:sz w:val="22"/>
          <w:szCs w:val="22"/>
        </w:rPr>
        <w:t xml:space="preserve"> will not normally be re-calculated until the next academic year (please see below for queries and appeals). However, where the circumstances or budget of a school </w:t>
      </w:r>
      <w:r w:rsidR="00CD4035">
        <w:rPr>
          <w:rFonts w:ascii="Arial" w:hAnsi="Arial" w:cs="Arial"/>
          <w:sz w:val="22"/>
          <w:szCs w:val="22"/>
        </w:rPr>
        <w:t xml:space="preserve">significantly </w:t>
      </w:r>
      <w:r w:rsidRPr="0007661C">
        <w:rPr>
          <w:rFonts w:ascii="Arial" w:hAnsi="Arial" w:cs="Arial"/>
          <w:sz w:val="22"/>
          <w:szCs w:val="22"/>
        </w:rPr>
        <w:t>change</w:t>
      </w:r>
      <w:r w:rsidR="00CD4035">
        <w:rPr>
          <w:rFonts w:ascii="Arial" w:hAnsi="Arial" w:cs="Arial"/>
          <w:sz w:val="22"/>
          <w:szCs w:val="22"/>
        </w:rPr>
        <w:t>s</w:t>
      </w:r>
      <w:r w:rsidR="00723EFE">
        <w:rPr>
          <w:rFonts w:ascii="Arial" w:hAnsi="Arial" w:cs="Arial"/>
          <w:sz w:val="22"/>
          <w:szCs w:val="22"/>
        </w:rPr>
        <w:t xml:space="preserve"> in year</w:t>
      </w:r>
      <w:r w:rsidR="00CD4035">
        <w:rPr>
          <w:rFonts w:ascii="Arial" w:hAnsi="Arial" w:cs="Arial"/>
          <w:sz w:val="22"/>
          <w:szCs w:val="22"/>
        </w:rPr>
        <w:t>, we will assess what additional support to provide.</w:t>
      </w:r>
      <w:r w:rsidRPr="0007661C">
        <w:rPr>
          <w:rFonts w:ascii="Arial" w:hAnsi="Arial" w:cs="Arial"/>
          <w:sz w:val="22"/>
          <w:szCs w:val="22"/>
        </w:rPr>
        <w:t xml:space="preserve"> For example, where it is announced that a school will close, or where a school submits a quarterly monitoring report, which forecasts a deficit or a very small carry forward balance</w:t>
      </w:r>
      <w:r w:rsidR="00BD0B9C">
        <w:rPr>
          <w:rFonts w:ascii="Arial" w:hAnsi="Arial" w:cs="Arial"/>
          <w:sz w:val="22"/>
          <w:szCs w:val="22"/>
        </w:rPr>
        <w:t xml:space="preserve"> (below 1% of funding or £10,000)</w:t>
      </w:r>
      <w:r w:rsidR="00CD4035">
        <w:rPr>
          <w:rFonts w:ascii="Arial" w:hAnsi="Arial" w:cs="Arial"/>
          <w:sz w:val="22"/>
          <w:szCs w:val="22"/>
        </w:rPr>
        <w:t xml:space="preserve"> </w:t>
      </w:r>
      <w:r w:rsidRPr="0007661C">
        <w:rPr>
          <w:rFonts w:ascii="Arial" w:hAnsi="Arial" w:cs="Arial"/>
          <w:sz w:val="22"/>
          <w:szCs w:val="22"/>
        </w:rPr>
        <w:t xml:space="preserve">we will increase our level of contact with the school and may </w:t>
      </w:r>
      <w:r w:rsidR="00CD4035">
        <w:rPr>
          <w:rFonts w:ascii="Arial" w:hAnsi="Arial" w:cs="Arial"/>
          <w:sz w:val="22"/>
          <w:szCs w:val="22"/>
        </w:rPr>
        <w:t>ask the school to meet additional requirements.</w:t>
      </w:r>
      <w:r w:rsidRPr="0007661C">
        <w:rPr>
          <w:rFonts w:ascii="Arial" w:hAnsi="Arial" w:cs="Arial"/>
          <w:sz w:val="22"/>
          <w:szCs w:val="22"/>
        </w:rPr>
        <w:t xml:space="preserve"> </w:t>
      </w:r>
    </w:p>
    <w:p w14:paraId="02A945DD" w14:textId="77777777" w:rsidR="00934858" w:rsidRPr="0007661C" w:rsidRDefault="00934858" w:rsidP="00934858">
      <w:pPr>
        <w:jc w:val="both"/>
        <w:rPr>
          <w:rFonts w:ascii="Arial" w:hAnsi="Arial" w:cs="Arial"/>
          <w:sz w:val="22"/>
          <w:szCs w:val="22"/>
        </w:rPr>
      </w:pPr>
    </w:p>
    <w:p w14:paraId="32E9F066" w14:textId="77777777" w:rsidR="00934858" w:rsidRPr="0080365D" w:rsidRDefault="00934858" w:rsidP="00934858">
      <w:pPr>
        <w:numPr>
          <w:ilvl w:val="0"/>
          <w:numId w:val="19"/>
        </w:numPr>
        <w:jc w:val="both"/>
        <w:rPr>
          <w:rFonts w:ascii="Arial" w:hAnsi="Arial" w:cs="Arial"/>
          <w:sz w:val="22"/>
          <w:szCs w:val="22"/>
        </w:rPr>
      </w:pPr>
      <w:r w:rsidRPr="0007661C">
        <w:rPr>
          <w:rFonts w:ascii="Arial" w:hAnsi="Arial" w:cs="Arial"/>
          <w:sz w:val="22"/>
          <w:szCs w:val="22"/>
        </w:rPr>
        <w:t>Appeals from scho</w:t>
      </w:r>
      <w:r w:rsidR="00BD0B9C">
        <w:rPr>
          <w:rFonts w:ascii="Arial" w:hAnsi="Arial" w:cs="Arial"/>
          <w:sz w:val="22"/>
          <w:szCs w:val="22"/>
        </w:rPr>
        <w:t>ols on their category</w:t>
      </w:r>
      <w:r w:rsidRPr="0007661C">
        <w:rPr>
          <w:rFonts w:ascii="Arial" w:hAnsi="Arial" w:cs="Arial"/>
          <w:sz w:val="22"/>
          <w:szCs w:val="22"/>
        </w:rPr>
        <w:t xml:space="preserve"> are considered on an individual case basis, on the evidence submitted by the school. We recognise that there may be exceptions and we are happy to consider evidence a school wishes to submit</w:t>
      </w:r>
      <w:r w:rsidR="0080365D">
        <w:rPr>
          <w:rFonts w:ascii="Arial" w:hAnsi="Arial" w:cs="Arial"/>
          <w:sz w:val="22"/>
          <w:szCs w:val="22"/>
        </w:rPr>
        <w:t>. For example, we have written into the forecasting accuracy criteria</w:t>
      </w:r>
      <w:r w:rsidR="00BD0B9C">
        <w:rPr>
          <w:rFonts w:ascii="Arial" w:hAnsi="Arial" w:cs="Arial"/>
          <w:sz w:val="22"/>
          <w:szCs w:val="22"/>
        </w:rPr>
        <w:t xml:space="preserve"> a</w:t>
      </w:r>
      <w:r w:rsidR="0080365D">
        <w:rPr>
          <w:rFonts w:ascii="Arial" w:hAnsi="Arial" w:cs="Arial"/>
          <w:sz w:val="22"/>
          <w:szCs w:val="22"/>
        </w:rPr>
        <w:t xml:space="preserve"> re-calcu</w:t>
      </w:r>
      <w:r w:rsidR="0080365D" w:rsidRPr="0080365D">
        <w:rPr>
          <w:rFonts w:ascii="Arial" w:hAnsi="Arial" w:cs="Arial"/>
          <w:sz w:val="22"/>
          <w:szCs w:val="22"/>
        </w:rPr>
        <w:t>lation</w:t>
      </w:r>
      <w:r w:rsidR="003559C0">
        <w:rPr>
          <w:rFonts w:ascii="Arial" w:hAnsi="Arial" w:cs="Arial"/>
          <w:sz w:val="22"/>
          <w:szCs w:val="22"/>
        </w:rPr>
        <w:t xml:space="preserve"> that,</w:t>
      </w:r>
      <w:r w:rsidR="0080365D" w:rsidRPr="0080365D">
        <w:rPr>
          <w:rFonts w:ascii="Arial" w:hAnsi="Arial" w:cs="Arial"/>
          <w:sz w:val="22"/>
          <w:szCs w:val="22"/>
        </w:rPr>
        <w:t xml:space="preserve"> where additional funding has be</w:t>
      </w:r>
      <w:r w:rsidR="00F505AA">
        <w:rPr>
          <w:rFonts w:ascii="Arial" w:hAnsi="Arial" w:cs="Arial"/>
          <w:sz w:val="22"/>
          <w:szCs w:val="22"/>
        </w:rPr>
        <w:t>en provided by the Df</w:t>
      </w:r>
      <w:r w:rsidR="00ED4D2B">
        <w:rPr>
          <w:rFonts w:ascii="Arial" w:hAnsi="Arial" w:cs="Arial"/>
          <w:sz w:val="22"/>
          <w:szCs w:val="22"/>
        </w:rPr>
        <w:t>E</w:t>
      </w:r>
      <w:r w:rsidR="0080365D" w:rsidRPr="0080365D">
        <w:rPr>
          <w:rFonts w:ascii="Arial" w:hAnsi="Arial" w:cs="Arial"/>
          <w:sz w:val="22"/>
          <w:szCs w:val="22"/>
        </w:rPr>
        <w:t xml:space="preserve"> or LA</w:t>
      </w:r>
      <w:r w:rsidR="00BD0B9C">
        <w:rPr>
          <w:rFonts w:ascii="Arial" w:hAnsi="Arial" w:cs="Arial"/>
          <w:sz w:val="22"/>
          <w:szCs w:val="22"/>
        </w:rPr>
        <w:t>,</w:t>
      </w:r>
      <w:r w:rsidR="0080365D" w:rsidRPr="0080365D">
        <w:rPr>
          <w:rFonts w:ascii="Arial" w:hAnsi="Arial" w:cs="Arial"/>
          <w:sz w:val="22"/>
          <w:szCs w:val="22"/>
        </w:rPr>
        <w:t xml:space="preserve"> which the school can demonstrate it was no</w:t>
      </w:r>
      <w:r w:rsidR="006E211B">
        <w:rPr>
          <w:rFonts w:ascii="Arial" w:hAnsi="Arial" w:cs="Arial"/>
          <w:sz w:val="22"/>
          <w:szCs w:val="22"/>
        </w:rPr>
        <w:t>t aware of when the</w:t>
      </w:r>
      <w:r w:rsidR="0080365D" w:rsidRPr="0080365D">
        <w:rPr>
          <w:rFonts w:ascii="Arial" w:hAnsi="Arial" w:cs="Arial"/>
          <w:sz w:val="22"/>
          <w:szCs w:val="22"/>
        </w:rPr>
        <w:t xml:space="preserve"> Quarter </w:t>
      </w:r>
      <w:r w:rsidR="0080365D">
        <w:rPr>
          <w:rFonts w:ascii="Arial" w:hAnsi="Arial" w:cs="Arial"/>
          <w:sz w:val="22"/>
          <w:szCs w:val="22"/>
        </w:rPr>
        <w:t>3 Monitors were submitted</w:t>
      </w:r>
      <w:r w:rsidR="003559C0">
        <w:rPr>
          <w:rFonts w:ascii="Arial" w:hAnsi="Arial" w:cs="Arial"/>
          <w:sz w:val="22"/>
          <w:szCs w:val="22"/>
        </w:rPr>
        <w:t>,</w:t>
      </w:r>
      <w:r w:rsidR="0080365D">
        <w:rPr>
          <w:rFonts w:ascii="Arial" w:hAnsi="Arial" w:cs="Arial"/>
          <w:sz w:val="22"/>
          <w:szCs w:val="22"/>
        </w:rPr>
        <w:t xml:space="preserve"> </w:t>
      </w:r>
      <w:r w:rsidR="002F2BCC">
        <w:rPr>
          <w:rFonts w:ascii="Arial" w:hAnsi="Arial" w:cs="Arial"/>
          <w:sz w:val="22"/>
          <w:szCs w:val="22"/>
        </w:rPr>
        <w:t>this amount will</w:t>
      </w:r>
      <w:r w:rsidR="0080365D" w:rsidRPr="0080365D">
        <w:rPr>
          <w:rFonts w:ascii="Arial" w:hAnsi="Arial" w:cs="Arial"/>
          <w:sz w:val="22"/>
          <w:szCs w:val="22"/>
        </w:rPr>
        <w:t xml:space="preserve"> </w:t>
      </w:r>
      <w:r w:rsidR="00BD0B9C">
        <w:rPr>
          <w:rFonts w:ascii="Arial" w:hAnsi="Arial" w:cs="Arial"/>
          <w:sz w:val="22"/>
          <w:szCs w:val="22"/>
        </w:rPr>
        <w:t xml:space="preserve">then </w:t>
      </w:r>
      <w:r w:rsidR="0080365D" w:rsidRPr="0080365D">
        <w:rPr>
          <w:rFonts w:ascii="Arial" w:hAnsi="Arial" w:cs="Arial"/>
          <w:sz w:val="22"/>
          <w:szCs w:val="22"/>
        </w:rPr>
        <w:t xml:space="preserve">be discounted from the percentage calculation(s).        </w:t>
      </w:r>
    </w:p>
    <w:p w14:paraId="53B84CFA" w14:textId="77777777" w:rsidR="00934858" w:rsidRPr="0007661C" w:rsidRDefault="00934858" w:rsidP="00934858">
      <w:pPr>
        <w:jc w:val="both"/>
        <w:rPr>
          <w:rFonts w:ascii="Arial" w:hAnsi="Arial" w:cs="Arial"/>
          <w:sz w:val="22"/>
          <w:szCs w:val="22"/>
        </w:rPr>
      </w:pPr>
    </w:p>
    <w:p w14:paraId="606DEE15" w14:textId="781466FE" w:rsidR="00934858" w:rsidRPr="0007661C" w:rsidRDefault="00934858" w:rsidP="00934858">
      <w:pPr>
        <w:numPr>
          <w:ilvl w:val="0"/>
          <w:numId w:val="19"/>
        </w:numPr>
        <w:jc w:val="both"/>
        <w:rPr>
          <w:rFonts w:ascii="Arial" w:hAnsi="Arial" w:cs="Arial"/>
          <w:sz w:val="22"/>
          <w:szCs w:val="22"/>
        </w:rPr>
      </w:pPr>
      <w:r w:rsidRPr="0007661C">
        <w:rPr>
          <w:rFonts w:ascii="Arial" w:hAnsi="Arial" w:cs="Arial"/>
          <w:sz w:val="22"/>
          <w:szCs w:val="22"/>
        </w:rPr>
        <w:t>The requirement to attend the Effective Financial Governance course, where a member of a school’s current Governing Body has not been on this alr</w:t>
      </w:r>
      <w:r w:rsidR="005A169D">
        <w:rPr>
          <w:rFonts w:ascii="Arial" w:hAnsi="Arial" w:cs="Arial"/>
          <w:sz w:val="22"/>
          <w:szCs w:val="22"/>
        </w:rPr>
        <w:t>eady, begins from September 202</w:t>
      </w:r>
      <w:r w:rsidR="00AF4545">
        <w:rPr>
          <w:rFonts w:ascii="Arial" w:hAnsi="Arial" w:cs="Arial"/>
          <w:sz w:val="22"/>
          <w:szCs w:val="22"/>
        </w:rPr>
        <w:t>6</w:t>
      </w:r>
      <w:r w:rsidRPr="0007661C">
        <w:rPr>
          <w:rFonts w:ascii="Arial" w:hAnsi="Arial" w:cs="Arial"/>
          <w:sz w:val="22"/>
          <w:szCs w:val="22"/>
        </w:rPr>
        <w:t>. Courses are run termly, and we will run additional courses for specific schools where requested. We encourage schools to access this course at the earliest opportunity. This course is available to all Governing Bodies regardless of Category</w:t>
      </w:r>
      <w:r w:rsidR="00057C18">
        <w:rPr>
          <w:rFonts w:ascii="Arial" w:hAnsi="Arial" w:cs="Arial"/>
          <w:sz w:val="22"/>
          <w:szCs w:val="22"/>
        </w:rPr>
        <w:t>.</w:t>
      </w:r>
    </w:p>
    <w:p w14:paraId="74537E9B" w14:textId="77777777" w:rsidR="00934858" w:rsidRPr="0007661C" w:rsidRDefault="00934858" w:rsidP="00934858">
      <w:pPr>
        <w:jc w:val="both"/>
        <w:rPr>
          <w:rFonts w:ascii="Arial" w:hAnsi="Arial" w:cs="Arial"/>
          <w:sz w:val="22"/>
          <w:szCs w:val="22"/>
        </w:rPr>
      </w:pPr>
    </w:p>
    <w:p w14:paraId="422CFE7D" w14:textId="77777777" w:rsidR="00CF0C31" w:rsidRPr="001F5B47" w:rsidRDefault="00934858" w:rsidP="001F5B47">
      <w:pPr>
        <w:numPr>
          <w:ilvl w:val="0"/>
          <w:numId w:val="19"/>
        </w:numPr>
        <w:jc w:val="both"/>
        <w:rPr>
          <w:rFonts w:ascii="Arial" w:hAnsi="Arial" w:cs="Arial"/>
          <w:sz w:val="22"/>
          <w:szCs w:val="22"/>
        </w:rPr>
      </w:pPr>
      <w:r w:rsidRPr="0007661C">
        <w:rPr>
          <w:rFonts w:ascii="Arial" w:hAnsi="Arial" w:cs="Arial"/>
          <w:sz w:val="22"/>
          <w:szCs w:val="22"/>
        </w:rPr>
        <w:t>The Financial Classification operates independently from the Light Touch Financial Monitoring Protocol. The Classification allows us to more effectively differentiate our levels of support to schools. The LTFM protocol primarily exists to provide an incentive for schools to submit required reports to the Local Authority by the stated deadlines</w:t>
      </w:r>
      <w:r w:rsidR="00057C18">
        <w:rPr>
          <w:rFonts w:ascii="Arial" w:hAnsi="Arial" w:cs="Arial"/>
          <w:sz w:val="22"/>
          <w:szCs w:val="22"/>
        </w:rPr>
        <w:t>.</w:t>
      </w:r>
    </w:p>
    <w:p w14:paraId="532BD6C1" w14:textId="77777777" w:rsidR="00246A7D" w:rsidRDefault="00246A7D" w:rsidP="00246A7D">
      <w:pPr>
        <w:rPr>
          <w:rFonts w:ascii="Arial" w:hAnsi="Arial" w:cs="Arial"/>
          <w:sz w:val="22"/>
          <w:szCs w:val="22"/>
        </w:rPr>
      </w:pPr>
    </w:p>
    <w:p w14:paraId="53DA7FAE" w14:textId="77777777" w:rsidR="005B55E7" w:rsidRDefault="005B55E7" w:rsidP="001F5B47">
      <w:pPr>
        <w:rPr>
          <w:rFonts w:ascii="Arial" w:hAnsi="Arial" w:cs="Arial"/>
          <w:b/>
        </w:rPr>
      </w:pPr>
    </w:p>
    <w:p w14:paraId="006120B0" w14:textId="77777777" w:rsidR="00ED4D2B" w:rsidRDefault="00ED4D2B" w:rsidP="001F5B47">
      <w:pPr>
        <w:rPr>
          <w:rFonts w:ascii="Arial" w:hAnsi="Arial" w:cs="Arial"/>
          <w:b/>
          <w:sz w:val="28"/>
          <w:szCs w:val="28"/>
        </w:rPr>
      </w:pPr>
    </w:p>
    <w:p w14:paraId="292FB7B0" w14:textId="77777777" w:rsidR="00ED4D2B" w:rsidRDefault="00ED4D2B" w:rsidP="001F5B47">
      <w:pPr>
        <w:rPr>
          <w:rFonts w:ascii="Arial" w:hAnsi="Arial" w:cs="Arial"/>
          <w:b/>
          <w:sz w:val="28"/>
          <w:szCs w:val="28"/>
        </w:rPr>
      </w:pPr>
    </w:p>
    <w:p w14:paraId="26A693D0" w14:textId="77777777" w:rsidR="00ED4D2B" w:rsidRDefault="00ED4D2B" w:rsidP="001F5B47">
      <w:pPr>
        <w:rPr>
          <w:rFonts w:ascii="Arial" w:hAnsi="Arial" w:cs="Arial"/>
          <w:b/>
          <w:sz w:val="28"/>
          <w:szCs w:val="28"/>
        </w:rPr>
      </w:pPr>
    </w:p>
    <w:p w14:paraId="5F814F41" w14:textId="77777777" w:rsidR="00ED4D2B" w:rsidRDefault="00ED4D2B" w:rsidP="001F5B47">
      <w:pPr>
        <w:rPr>
          <w:rFonts w:ascii="Arial" w:hAnsi="Arial" w:cs="Arial"/>
          <w:b/>
          <w:sz w:val="28"/>
          <w:szCs w:val="28"/>
        </w:rPr>
      </w:pPr>
    </w:p>
    <w:p w14:paraId="7ECA4F65" w14:textId="77777777" w:rsidR="00ED4D2B" w:rsidRDefault="00ED4D2B" w:rsidP="001F5B47">
      <w:pPr>
        <w:rPr>
          <w:rFonts w:ascii="Arial" w:hAnsi="Arial" w:cs="Arial"/>
          <w:b/>
          <w:sz w:val="28"/>
          <w:szCs w:val="28"/>
        </w:rPr>
      </w:pPr>
    </w:p>
    <w:p w14:paraId="3254CD47" w14:textId="77777777" w:rsidR="002C11BE" w:rsidRDefault="002C11BE" w:rsidP="001F5B47">
      <w:pPr>
        <w:rPr>
          <w:rFonts w:ascii="Arial" w:hAnsi="Arial" w:cs="Arial"/>
          <w:b/>
          <w:sz w:val="28"/>
          <w:szCs w:val="28"/>
        </w:rPr>
      </w:pPr>
    </w:p>
    <w:p w14:paraId="7A53F2BC" w14:textId="77777777" w:rsidR="00F80019" w:rsidRDefault="00F80019" w:rsidP="001F5B47">
      <w:pPr>
        <w:rPr>
          <w:rFonts w:ascii="Arial" w:hAnsi="Arial" w:cs="Arial"/>
          <w:b/>
          <w:sz w:val="28"/>
          <w:szCs w:val="28"/>
        </w:rPr>
      </w:pPr>
    </w:p>
    <w:p w14:paraId="0193FD41" w14:textId="77777777" w:rsidR="00F80019" w:rsidRDefault="00F80019" w:rsidP="001F5B47">
      <w:pPr>
        <w:rPr>
          <w:rFonts w:ascii="Arial" w:hAnsi="Arial" w:cs="Arial"/>
          <w:b/>
          <w:sz w:val="28"/>
          <w:szCs w:val="28"/>
        </w:rPr>
      </w:pPr>
    </w:p>
    <w:p w14:paraId="256749E8" w14:textId="77777777" w:rsidR="00F80019" w:rsidRDefault="00F80019" w:rsidP="001F5B47">
      <w:pPr>
        <w:rPr>
          <w:rFonts w:ascii="Arial" w:hAnsi="Arial" w:cs="Arial"/>
          <w:b/>
          <w:sz w:val="28"/>
          <w:szCs w:val="28"/>
        </w:rPr>
      </w:pPr>
    </w:p>
    <w:p w14:paraId="068B11F7" w14:textId="77777777" w:rsidR="00F80019" w:rsidRDefault="00F80019" w:rsidP="001F5B47">
      <w:pPr>
        <w:rPr>
          <w:rFonts w:ascii="Arial" w:hAnsi="Arial" w:cs="Arial"/>
          <w:b/>
          <w:sz w:val="28"/>
          <w:szCs w:val="28"/>
        </w:rPr>
      </w:pPr>
    </w:p>
    <w:p w14:paraId="203CF70E" w14:textId="77777777" w:rsidR="00F80019" w:rsidRDefault="00F80019" w:rsidP="001F5B47">
      <w:pPr>
        <w:rPr>
          <w:rFonts w:ascii="Arial" w:hAnsi="Arial" w:cs="Arial"/>
          <w:b/>
          <w:sz w:val="28"/>
          <w:szCs w:val="28"/>
        </w:rPr>
      </w:pPr>
    </w:p>
    <w:p w14:paraId="5DDE8666" w14:textId="77777777" w:rsidR="00F80019" w:rsidRDefault="00F80019" w:rsidP="001F5B47">
      <w:pPr>
        <w:rPr>
          <w:rFonts w:ascii="Arial" w:hAnsi="Arial" w:cs="Arial"/>
          <w:b/>
          <w:sz w:val="28"/>
          <w:szCs w:val="28"/>
        </w:rPr>
      </w:pPr>
    </w:p>
    <w:p w14:paraId="3CD6E2FD" w14:textId="77777777" w:rsidR="00233604" w:rsidRDefault="00233604" w:rsidP="001F5B47">
      <w:pPr>
        <w:rPr>
          <w:rFonts w:ascii="Arial" w:hAnsi="Arial" w:cs="Arial"/>
          <w:b/>
          <w:sz w:val="28"/>
          <w:szCs w:val="28"/>
        </w:rPr>
      </w:pPr>
    </w:p>
    <w:p w14:paraId="1ACEE3AC" w14:textId="77777777" w:rsidR="00233604" w:rsidRDefault="00233604" w:rsidP="001F5B47">
      <w:pPr>
        <w:rPr>
          <w:rFonts w:ascii="Arial" w:hAnsi="Arial" w:cs="Arial"/>
          <w:b/>
          <w:sz w:val="28"/>
          <w:szCs w:val="28"/>
        </w:rPr>
      </w:pPr>
    </w:p>
    <w:p w14:paraId="0E00F635" w14:textId="77777777" w:rsidR="00233604" w:rsidRDefault="00233604" w:rsidP="001F5B47">
      <w:pPr>
        <w:rPr>
          <w:rFonts w:ascii="Arial" w:hAnsi="Arial" w:cs="Arial"/>
          <w:b/>
          <w:sz w:val="28"/>
          <w:szCs w:val="28"/>
        </w:rPr>
      </w:pPr>
    </w:p>
    <w:p w14:paraId="55F215FC" w14:textId="77777777" w:rsidR="00233604" w:rsidRDefault="00233604" w:rsidP="001F5B47">
      <w:pPr>
        <w:rPr>
          <w:rFonts w:ascii="Arial" w:hAnsi="Arial" w:cs="Arial"/>
          <w:b/>
          <w:sz w:val="28"/>
          <w:szCs w:val="28"/>
        </w:rPr>
      </w:pPr>
    </w:p>
    <w:p w14:paraId="4342505E" w14:textId="77777777" w:rsidR="00233604" w:rsidRDefault="00233604" w:rsidP="001F5B47">
      <w:pPr>
        <w:rPr>
          <w:rFonts w:ascii="Arial" w:hAnsi="Arial" w:cs="Arial"/>
          <w:b/>
          <w:sz w:val="28"/>
          <w:szCs w:val="28"/>
        </w:rPr>
      </w:pPr>
    </w:p>
    <w:p w14:paraId="62120E99" w14:textId="77777777" w:rsidR="009A2352" w:rsidRDefault="009A2352" w:rsidP="001F5B47">
      <w:pPr>
        <w:rPr>
          <w:rFonts w:ascii="Arial" w:hAnsi="Arial" w:cs="Arial"/>
          <w:b/>
          <w:sz w:val="28"/>
          <w:szCs w:val="28"/>
        </w:rPr>
      </w:pPr>
    </w:p>
    <w:p w14:paraId="69C6E55C" w14:textId="77777777" w:rsidR="00B27F8C" w:rsidRDefault="00B27F8C" w:rsidP="001F5B47">
      <w:pPr>
        <w:rPr>
          <w:rFonts w:ascii="Arial" w:hAnsi="Arial" w:cs="Arial"/>
          <w:b/>
          <w:sz w:val="28"/>
          <w:szCs w:val="28"/>
        </w:rPr>
      </w:pPr>
    </w:p>
    <w:p w14:paraId="0E59FC33" w14:textId="77777777" w:rsidR="001F5B47" w:rsidRDefault="001F5B47" w:rsidP="001F5B47">
      <w:pPr>
        <w:rPr>
          <w:rFonts w:ascii="Arial" w:hAnsi="Arial" w:cs="Arial"/>
          <w:b/>
          <w:sz w:val="28"/>
          <w:szCs w:val="28"/>
        </w:rPr>
      </w:pPr>
      <w:r>
        <w:rPr>
          <w:rFonts w:ascii="Arial" w:hAnsi="Arial" w:cs="Arial"/>
          <w:b/>
          <w:sz w:val="28"/>
          <w:szCs w:val="28"/>
        </w:rPr>
        <w:t>Appendix 1</w:t>
      </w:r>
    </w:p>
    <w:p w14:paraId="2D2CFB15" w14:textId="77777777" w:rsidR="001F5B47" w:rsidRDefault="001F5B47" w:rsidP="00D75908">
      <w:pPr>
        <w:jc w:val="center"/>
        <w:rPr>
          <w:rFonts w:ascii="Arial" w:hAnsi="Arial" w:cs="Arial"/>
          <w:b/>
          <w:sz w:val="28"/>
          <w:szCs w:val="28"/>
        </w:rPr>
      </w:pPr>
    </w:p>
    <w:p w14:paraId="31A92434" w14:textId="77777777" w:rsidR="00CF0C31" w:rsidRPr="00CF0C31" w:rsidRDefault="001F5B47" w:rsidP="00D75908">
      <w:pPr>
        <w:jc w:val="center"/>
        <w:rPr>
          <w:rFonts w:ascii="Arial" w:hAnsi="Arial" w:cs="Arial"/>
          <w:b/>
          <w:sz w:val="28"/>
          <w:szCs w:val="28"/>
        </w:rPr>
      </w:pPr>
      <w:r>
        <w:rPr>
          <w:rFonts w:ascii="Arial" w:hAnsi="Arial" w:cs="Arial"/>
          <w:b/>
          <w:sz w:val="28"/>
          <w:szCs w:val="28"/>
        </w:rPr>
        <w:t>DETAIL OF THE</w:t>
      </w:r>
      <w:r w:rsidR="00CF0C31" w:rsidRPr="00CF0C31">
        <w:rPr>
          <w:rFonts w:ascii="Arial" w:hAnsi="Arial" w:cs="Arial"/>
          <w:b/>
          <w:sz w:val="28"/>
          <w:szCs w:val="28"/>
        </w:rPr>
        <w:t xml:space="preserve"> F</w:t>
      </w:r>
      <w:r>
        <w:rPr>
          <w:rFonts w:ascii="Arial" w:hAnsi="Arial" w:cs="Arial"/>
          <w:b/>
          <w:sz w:val="28"/>
          <w:szCs w:val="28"/>
        </w:rPr>
        <w:t>INANCIAL CLASSIFICATION</w:t>
      </w:r>
    </w:p>
    <w:p w14:paraId="40DEB4FC" w14:textId="0AA8F92F" w:rsidR="00D75908" w:rsidRPr="00CF0C31" w:rsidRDefault="005A169D" w:rsidP="00D75908">
      <w:pPr>
        <w:jc w:val="center"/>
        <w:rPr>
          <w:rFonts w:ascii="Arial" w:hAnsi="Arial" w:cs="Arial"/>
          <w:b/>
          <w:sz w:val="28"/>
          <w:szCs w:val="28"/>
        </w:rPr>
      </w:pPr>
      <w:r>
        <w:rPr>
          <w:rFonts w:ascii="Arial" w:hAnsi="Arial" w:cs="Arial"/>
          <w:b/>
          <w:sz w:val="28"/>
          <w:szCs w:val="28"/>
        </w:rPr>
        <w:t>FOR THE 202</w:t>
      </w:r>
      <w:r w:rsidR="00842E3F">
        <w:rPr>
          <w:rFonts w:ascii="Arial" w:hAnsi="Arial" w:cs="Arial"/>
          <w:b/>
          <w:sz w:val="28"/>
          <w:szCs w:val="28"/>
        </w:rPr>
        <w:t>6</w:t>
      </w:r>
      <w:r>
        <w:rPr>
          <w:rFonts w:ascii="Arial" w:hAnsi="Arial" w:cs="Arial"/>
          <w:b/>
          <w:sz w:val="28"/>
          <w:szCs w:val="28"/>
        </w:rPr>
        <w:t>/2</w:t>
      </w:r>
      <w:r w:rsidR="00842E3F">
        <w:rPr>
          <w:rFonts w:ascii="Arial" w:hAnsi="Arial" w:cs="Arial"/>
          <w:b/>
          <w:sz w:val="28"/>
          <w:szCs w:val="28"/>
        </w:rPr>
        <w:t>7</w:t>
      </w:r>
      <w:r w:rsidR="00CF0C31" w:rsidRPr="00CF0C31">
        <w:rPr>
          <w:rFonts w:ascii="Arial" w:hAnsi="Arial" w:cs="Arial"/>
          <w:b/>
          <w:sz w:val="28"/>
          <w:szCs w:val="28"/>
        </w:rPr>
        <w:t xml:space="preserve"> ACADEMIC YEAR</w:t>
      </w:r>
    </w:p>
    <w:p w14:paraId="3AD1F613" w14:textId="77777777" w:rsidR="00B62578" w:rsidRPr="00CF0C31" w:rsidRDefault="00B62578" w:rsidP="0034675C">
      <w:pPr>
        <w:rPr>
          <w:rFonts w:ascii="Arial" w:hAnsi="Arial" w:cs="Arial"/>
          <w:sz w:val="28"/>
          <w:szCs w:val="28"/>
        </w:rPr>
      </w:pPr>
    </w:p>
    <w:p w14:paraId="23D9F82B" w14:textId="77777777" w:rsidR="00D75908" w:rsidRPr="003D5AD1" w:rsidRDefault="001F5B47" w:rsidP="00D75908">
      <w:pPr>
        <w:jc w:val="both"/>
        <w:rPr>
          <w:rFonts w:ascii="Arial" w:hAnsi="Arial" w:cs="Arial"/>
          <w:b/>
          <w:color w:val="0000FF"/>
          <w:u w:val="single"/>
        </w:rPr>
      </w:pPr>
      <w:r>
        <w:rPr>
          <w:rFonts w:ascii="Arial" w:hAnsi="Arial" w:cs="Arial"/>
          <w:b/>
          <w:color w:val="0000FF"/>
          <w:u w:val="single"/>
        </w:rPr>
        <w:t>Category A</w:t>
      </w:r>
    </w:p>
    <w:p w14:paraId="7C12451C" w14:textId="77777777" w:rsidR="00D75908" w:rsidRDefault="00D75908" w:rsidP="00D75908">
      <w:pPr>
        <w:jc w:val="both"/>
        <w:rPr>
          <w:rFonts w:ascii="Arial" w:hAnsi="Arial" w:cs="Arial"/>
          <w:color w:val="0000FF"/>
        </w:rPr>
      </w:pPr>
    </w:p>
    <w:p w14:paraId="63F24BEA" w14:textId="77777777" w:rsidR="00D014B2" w:rsidRDefault="00D014B2" w:rsidP="00D75908">
      <w:pPr>
        <w:jc w:val="both"/>
        <w:rPr>
          <w:rFonts w:ascii="Arial" w:hAnsi="Arial" w:cs="Arial"/>
          <w:color w:val="0000FF"/>
        </w:rPr>
      </w:pPr>
    </w:p>
    <w:p w14:paraId="61573CE0" w14:textId="46AEC6A0" w:rsidR="00D75908" w:rsidRPr="009D7198" w:rsidRDefault="001F5B47" w:rsidP="00D75908">
      <w:pPr>
        <w:jc w:val="both"/>
        <w:rPr>
          <w:rFonts w:ascii="Arial" w:hAnsi="Arial" w:cs="Arial"/>
          <w:color w:val="0000FF"/>
          <w:sz w:val="20"/>
          <w:szCs w:val="20"/>
        </w:rPr>
      </w:pPr>
      <w:r>
        <w:rPr>
          <w:rFonts w:ascii="Arial" w:hAnsi="Arial" w:cs="Arial"/>
          <w:b/>
          <w:color w:val="0000FF"/>
          <w:sz w:val="20"/>
          <w:szCs w:val="20"/>
        </w:rPr>
        <w:t>A</w:t>
      </w:r>
      <w:r w:rsidR="00D75908" w:rsidRPr="009D7198">
        <w:rPr>
          <w:rFonts w:ascii="Arial" w:hAnsi="Arial" w:cs="Arial"/>
          <w:b/>
          <w:color w:val="0000FF"/>
          <w:sz w:val="20"/>
          <w:szCs w:val="20"/>
        </w:rPr>
        <w:t xml:space="preserve"> </w:t>
      </w:r>
      <w:proofErr w:type="spellStart"/>
      <w:r w:rsidR="00D75908" w:rsidRPr="009D7198">
        <w:rPr>
          <w:rFonts w:ascii="Arial" w:hAnsi="Arial" w:cs="Arial"/>
          <w:b/>
          <w:color w:val="0000FF"/>
          <w:sz w:val="20"/>
          <w:szCs w:val="20"/>
        </w:rPr>
        <w:t>i</w:t>
      </w:r>
      <w:proofErr w:type="spellEnd"/>
      <w:r w:rsidR="00D75908" w:rsidRPr="009D7198">
        <w:rPr>
          <w:rFonts w:ascii="Arial" w:hAnsi="Arial" w:cs="Arial"/>
          <w:b/>
          <w:color w:val="0000FF"/>
          <w:sz w:val="20"/>
          <w:szCs w:val="20"/>
        </w:rPr>
        <w:t>) Schools in Deficit March 20</w:t>
      </w:r>
      <w:r w:rsidR="00765B75">
        <w:rPr>
          <w:rFonts w:ascii="Arial" w:hAnsi="Arial" w:cs="Arial"/>
          <w:b/>
          <w:color w:val="0000FF"/>
          <w:sz w:val="20"/>
          <w:szCs w:val="20"/>
        </w:rPr>
        <w:t>2</w:t>
      </w:r>
      <w:r w:rsidR="00842E3F">
        <w:rPr>
          <w:rFonts w:ascii="Arial" w:hAnsi="Arial" w:cs="Arial"/>
          <w:b/>
          <w:color w:val="0000FF"/>
          <w:sz w:val="20"/>
          <w:szCs w:val="20"/>
        </w:rPr>
        <w:t>6</w:t>
      </w:r>
      <w:r w:rsidR="00D75908" w:rsidRPr="009D7198">
        <w:rPr>
          <w:rFonts w:ascii="Arial" w:hAnsi="Arial" w:cs="Arial"/>
          <w:color w:val="0000FF"/>
          <w:sz w:val="20"/>
          <w:szCs w:val="20"/>
        </w:rPr>
        <w:t xml:space="preserve">: </w:t>
      </w:r>
    </w:p>
    <w:p w14:paraId="6AC75AA7" w14:textId="77777777" w:rsidR="00D75908" w:rsidRDefault="00D75908" w:rsidP="00D75908">
      <w:pPr>
        <w:jc w:val="both"/>
        <w:rPr>
          <w:rFonts w:ascii="Arial" w:hAnsi="Arial" w:cs="Arial"/>
          <w:sz w:val="20"/>
          <w:szCs w:val="20"/>
        </w:rPr>
      </w:pPr>
    </w:p>
    <w:p w14:paraId="7CEDAD7A" w14:textId="30321391" w:rsidR="00D75908" w:rsidRPr="00303214" w:rsidRDefault="00D75908" w:rsidP="00D75908">
      <w:pPr>
        <w:jc w:val="both"/>
        <w:rPr>
          <w:rFonts w:ascii="Arial" w:hAnsi="Arial" w:cs="Arial"/>
          <w:b/>
          <w:sz w:val="20"/>
          <w:szCs w:val="20"/>
        </w:rPr>
      </w:pPr>
      <w:r w:rsidRPr="00303214">
        <w:rPr>
          <w:rFonts w:ascii="Arial" w:hAnsi="Arial" w:cs="Arial"/>
          <w:b/>
          <w:sz w:val="20"/>
          <w:szCs w:val="20"/>
        </w:rPr>
        <w:t>Defined as a school, which had a defic</w:t>
      </w:r>
      <w:r w:rsidR="00855D19">
        <w:rPr>
          <w:rFonts w:ascii="Arial" w:hAnsi="Arial" w:cs="Arial"/>
          <w:b/>
          <w:sz w:val="20"/>
          <w:szCs w:val="20"/>
        </w:rPr>
        <w:t xml:space="preserve">it closing balance </w:t>
      </w:r>
      <w:r w:rsidR="005A169D">
        <w:rPr>
          <w:rFonts w:ascii="Arial" w:hAnsi="Arial" w:cs="Arial"/>
          <w:b/>
          <w:sz w:val="20"/>
          <w:szCs w:val="20"/>
        </w:rPr>
        <w:t>at March 202</w:t>
      </w:r>
      <w:r w:rsidR="00842E3F">
        <w:rPr>
          <w:rFonts w:ascii="Arial" w:hAnsi="Arial" w:cs="Arial"/>
          <w:b/>
          <w:sz w:val="20"/>
          <w:szCs w:val="20"/>
        </w:rPr>
        <w:t>6</w:t>
      </w:r>
    </w:p>
    <w:p w14:paraId="4525286B" w14:textId="77777777" w:rsidR="00D75908" w:rsidRDefault="00D75908" w:rsidP="00D75908">
      <w:pPr>
        <w:jc w:val="both"/>
        <w:rPr>
          <w:rFonts w:ascii="Arial" w:hAnsi="Arial" w:cs="Arial"/>
          <w:b/>
          <w:color w:val="0000FF"/>
          <w:sz w:val="20"/>
          <w:szCs w:val="20"/>
        </w:rPr>
      </w:pPr>
    </w:p>
    <w:p w14:paraId="3D8C5787" w14:textId="77777777" w:rsidR="00D75908" w:rsidRPr="009D7198" w:rsidRDefault="001F5B47" w:rsidP="00D75908">
      <w:pPr>
        <w:jc w:val="both"/>
        <w:rPr>
          <w:rFonts w:ascii="Arial" w:hAnsi="Arial" w:cs="Arial"/>
          <w:color w:val="0000FF"/>
          <w:sz w:val="20"/>
          <w:szCs w:val="20"/>
        </w:rPr>
      </w:pPr>
      <w:r>
        <w:rPr>
          <w:rFonts w:ascii="Arial" w:hAnsi="Arial" w:cs="Arial"/>
          <w:b/>
          <w:color w:val="0000FF"/>
          <w:sz w:val="20"/>
          <w:szCs w:val="20"/>
        </w:rPr>
        <w:t>A</w:t>
      </w:r>
      <w:r w:rsidR="00D75908" w:rsidRPr="009D7198">
        <w:rPr>
          <w:rFonts w:ascii="Arial" w:hAnsi="Arial" w:cs="Arial"/>
          <w:b/>
          <w:color w:val="0000FF"/>
          <w:sz w:val="20"/>
          <w:szCs w:val="20"/>
        </w:rPr>
        <w:t xml:space="preserve"> ii) Schools Recently in Deficit</w:t>
      </w:r>
      <w:r w:rsidR="00D75908" w:rsidRPr="009D7198">
        <w:rPr>
          <w:rFonts w:ascii="Arial" w:hAnsi="Arial" w:cs="Arial"/>
          <w:color w:val="0000FF"/>
          <w:sz w:val="20"/>
          <w:szCs w:val="20"/>
        </w:rPr>
        <w:t xml:space="preserve">: </w:t>
      </w:r>
    </w:p>
    <w:p w14:paraId="4C06BAE5" w14:textId="77777777" w:rsidR="00D75908" w:rsidRDefault="00D75908" w:rsidP="00D75908">
      <w:pPr>
        <w:jc w:val="both"/>
        <w:rPr>
          <w:rFonts w:ascii="Arial" w:hAnsi="Arial" w:cs="Arial"/>
          <w:sz w:val="20"/>
          <w:szCs w:val="20"/>
        </w:rPr>
      </w:pPr>
    </w:p>
    <w:p w14:paraId="393CCFC3" w14:textId="7AAEA531" w:rsidR="00D75908" w:rsidRPr="00303214" w:rsidRDefault="00D75908" w:rsidP="00D75908">
      <w:pPr>
        <w:jc w:val="both"/>
        <w:rPr>
          <w:rFonts w:ascii="Arial" w:hAnsi="Arial" w:cs="Arial"/>
          <w:b/>
          <w:sz w:val="20"/>
          <w:szCs w:val="20"/>
        </w:rPr>
      </w:pPr>
      <w:r w:rsidRPr="00303214">
        <w:rPr>
          <w:rFonts w:ascii="Arial" w:hAnsi="Arial" w:cs="Arial"/>
          <w:b/>
          <w:sz w:val="20"/>
          <w:szCs w:val="20"/>
        </w:rPr>
        <w:t>Defined as a school that had a deficit closing balance either at March</w:t>
      </w:r>
      <w:r w:rsidR="005A169D">
        <w:rPr>
          <w:rFonts w:ascii="Arial" w:hAnsi="Arial" w:cs="Arial"/>
          <w:b/>
          <w:sz w:val="20"/>
          <w:szCs w:val="20"/>
        </w:rPr>
        <w:t xml:space="preserve"> 202</w:t>
      </w:r>
      <w:r w:rsidR="00842E3F">
        <w:rPr>
          <w:rFonts w:ascii="Arial" w:hAnsi="Arial" w:cs="Arial"/>
          <w:b/>
          <w:sz w:val="20"/>
          <w:szCs w:val="20"/>
        </w:rPr>
        <w:t>4</w:t>
      </w:r>
      <w:r w:rsidR="005A169D">
        <w:rPr>
          <w:rFonts w:ascii="Arial" w:hAnsi="Arial" w:cs="Arial"/>
          <w:b/>
          <w:sz w:val="20"/>
          <w:szCs w:val="20"/>
        </w:rPr>
        <w:t xml:space="preserve"> or March 20</w:t>
      </w:r>
      <w:r w:rsidR="002C7D12">
        <w:rPr>
          <w:rFonts w:ascii="Arial" w:hAnsi="Arial" w:cs="Arial"/>
          <w:b/>
          <w:sz w:val="20"/>
          <w:szCs w:val="20"/>
        </w:rPr>
        <w:t>2</w:t>
      </w:r>
      <w:r w:rsidR="00842E3F">
        <w:rPr>
          <w:rFonts w:ascii="Arial" w:hAnsi="Arial" w:cs="Arial"/>
          <w:b/>
          <w:sz w:val="20"/>
          <w:szCs w:val="20"/>
        </w:rPr>
        <w:t>5</w:t>
      </w:r>
      <w:r w:rsidR="00542199">
        <w:rPr>
          <w:rFonts w:ascii="Arial" w:hAnsi="Arial" w:cs="Arial"/>
          <w:b/>
          <w:sz w:val="20"/>
          <w:szCs w:val="20"/>
        </w:rPr>
        <w:t>,</w:t>
      </w:r>
      <w:r w:rsidRPr="007929C2">
        <w:rPr>
          <w:rFonts w:ascii="Arial" w:hAnsi="Arial" w:cs="Arial"/>
          <w:b/>
          <w:sz w:val="20"/>
          <w:szCs w:val="20"/>
        </w:rPr>
        <w:t xml:space="preserve"> where the school is projecti</w:t>
      </w:r>
      <w:r>
        <w:rPr>
          <w:rFonts w:ascii="Arial" w:hAnsi="Arial" w:cs="Arial"/>
          <w:b/>
          <w:sz w:val="20"/>
          <w:szCs w:val="20"/>
        </w:rPr>
        <w:t>ng a surplus carry forward</w:t>
      </w:r>
      <w:r w:rsidR="005A169D">
        <w:rPr>
          <w:rFonts w:ascii="Arial" w:hAnsi="Arial" w:cs="Arial"/>
          <w:b/>
          <w:sz w:val="20"/>
          <w:szCs w:val="20"/>
        </w:rPr>
        <w:t xml:space="preserve"> balance at March 202</w:t>
      </w:r>
      <w:r w:rsidR="00842E3F">
        <w:rPr>
          <w:rFonts w:ascii="Arial" w:hAnsi="Arial" w:cs="Arial"/>
          <w:b/>
          <w:sz w:val="20"/>
          <w:szCs w:val="20"/>
        </w:rPr>
        <w:t>7</w:t>
      </w:r>
      <w:r w:rsidRPr="007929C2">
        <w:rPr>
          <w:rFonts w:ascii="Arial" w:hAnsi="Arial" w:cs="Arial"/>
          <w:b/>
          <w:sz w:val="20"/>
          <w:szCs w:val="20"/>
        </w:rPr>
        <w:t xml:space="preserve"> that is not at least equal to 3% of </w:t>
      </w:r>
      <w:r w:rsidR="00BD377B">
        <w:rPr>
          <w:rFonts w:ascii="Arial" w:hAnsi="Arial" w:cs="Arial"/>
          <w:b/>
          <w:sz w:val="20"/>
          <w:szCs w:val="20"/>
        </w:rPr>
        <w:t xml:space="preserve">the school’s </w:t>
      </w:r>
      <w:r w:rsidR="005A169D">
        <w:rPr>
          <w:rFonts w:ascii="Arial" w:hAnsi="Arial" w:cs="Arial"/>
          <w:b/>
          <w:sz w:val="20"/>
          <w:szCs w:val="20"/>
        </w:rPr>
        <w:t>total budgeted 202</w:t>
      </w:r>
      <w:r w:rsidR="00842E3F">
        <w:rPr>
          <w:rFonts w:ascii="Arial" w:hAnsi="Arial" w:cs="Arial"/>
          <w:b/>
          <w:sz w:val="20"/>
          <w:szCs w:val="20"/>
        </w:rPr>
        <w:t>6</w:t>
      </w:r>
      <w:r w:rsidR="005A169D">
        <w:rPr>
          <w:rFonts w:ascii="Arial" w:hAnsi="Arial" w:cs="Arial"/>
          <w:b/>
          <w:sz w:val="20"/>
          <w:szCs w:val="20"/>
        </w:rPr>
        <w:t>/2</w:t>
      </w:r>
      <w:r w:rsidR="00842E3F">
        <w:rPr>
          <w:rFonts w:ascii="Arial" w:hAnsi="Arial" w:cs="Arial"/>
          <w:b/>
          <w:sz w:val="20"/>
          <w:szCs w:val="20"/>
        </w:rPr>
        <w:t>7</w:t>
      </w:r>
      <w:r w:rsidR="003E4D2C">
        <w:rPr>
          <w:rFonts w:ascii="Arial" w:hAnsi="Arial" w:cs="Arial"/>
          <w:b/>
          <w:sz w:val="20"/>
          <w:szCs w:val="20"/>
        </w:rPr>
        <w:t xml:space="preserve"> I01 to I05</w:t>
      </w:r>
      <w:r w:rsidRPr="007929C2">
        <w:rPr>
          <w:rFonts w:ascii="Arial" w:hAnsi="Arial" w:cs="Arial"/>
          <w:b/>
          <w:sz w:val="20"/>
          <w:szCs w:val="20"/>
        </w:rPr>
        <w:t xml:space="preserve"> funding</w:t>
      </w:r>
    </w:p>
    <w:p w14:paraId="6CFB4D3F" w14:textId="77777777" w:rsidR="00D75908" w:rsidRDefault="00D75908" w:rsidP="00D75908">
      <w:pPr>
        <w:jc w:val="both"/>
        <w:rPr>
          <w:rFonts w:ascii="Arial" w:hAnsi="Arial" w:cs="Arial"/>
          <w:b/>
          <w:color w:val="0000FF"/>
          <w:sz w:val="20"/>
          <w:szCs w:val="20"/>
        </w:rPr>
      </w:pPr>
    </w:p>
    <w:p w14:paraId="7FCF48D1" w14:textId="77777777" w:rsidR="00D75908" w:rsidRPr="009D7198" w:rsidRDefault="00D75908" w:rsidP="00D75908">
      <w:pPr>
        <w:jc w:val="both"/>
        <w:rPr>
          <w:rFonts w:ascii="Arial" w:hAnsi="Arial" w:cs="Arial"/>
          <w:color w:val="0000FF"/>
          <w:sz w:val="20"/>
          <w:szCs w:val="20"/>
        </w:rPr>
      </w:pPr>
      <w:r w:rsidRPr="009D7198">
        <w:rPr>
          <w:rFonts w:ascii="Arial" w:hAnsi="Arial" w:cs="Arial"/>
          <w:b/>
          <w:color w:val="0000FF"/>
          <w:sz w:val="20"/>
          <w:szCs w:val="20"/>
        </w:rPr>
        <w:t xml:space="preserve"> </w:t>
      </w:r>
      <w:r w:rsidR="001F5B47">
        <w:rPr>
          <w:rFonts w:ascii="Arial" w:hAnsi="Arial" w:cs="Arial"/>
          <w:b/>
          <w:color w:val="0000FF"/>
          <w:sz w:val="20"/>
          <w:szCs w:val="20"/>
        </w:rPr>
        <w:t xml:space="preserve">A </w:t>
      </w:r>
      <w:r w:rsidRPr="009D7198">
        <w:rPr>
          <w:rFonts w:ascii="Arial" w:hAnsi="Arial" w:cs="Arial"/>
          <w:b/>
          <w:color w:val="0000FF"/>
          <w:sz w:val="20"/>
          <w:szCs w:val="20"/>
        </w:rPr>
        <w:t>iii) Schools Vulnerable to Deficit</w:t>
      </w:r>
      <w:r w:rsidRPr="009D7198">
        <w:rPr>
          <w:rFonts w:ascii="Arial" w:hAnsi="Arial" w:cs="Arial"/>
          <w:color w:val="0000FF"/>
          <w:sz w:val="20"/>
          <w:szCs w:val="20"/>
        </w:rPr>
        <w:t xml:space="preserve">: </w:t>
      </w:r>
    </w:p>
    <w:p w14:paraId="4E297F86" w14:textId="77777777" w:rsidR="00D75908" w:rsidRDefault="00D75908" w:rsidP="00D75908">
      <w:pPr>
        <w:jc w:val="both"/>
        <w:rPr>
          <w:rFonts w:ascii="Arial" w:hAnsi="Arial" w:cs="Arial"/>
          <w:sz w:val="20"/>
          <w:szCs w:val="20"/>
        </w:rPr>
      </w:pPr>
    </w:p>
    <w:p w14:paraId="290E0C6D" w14:textId="071AE468" w:rsidR="00D75908" w:rsidRPr="00303214" w:rsidRDefault="00D75908" w:rsidP="00D75908">
      <w:pPr>
        <w:jc w:val="both"/>
        <w:rPr>
          <w:rFonts w:ascii="Arial" w:hAnsi="Arial" w:cs="Arial"/>
          <w:b/>
          <w:sz w:val="20"/>
          <w:szCs w:val="20"/>
        </w:rPr>
      </w:pPr>
      <w:r w:rsidRPr="00303214">
        <w:rPr>
          <w:rFonts w:ascii="Arial" w:hAnsi="Arial" w:cs="Arial"/>
          <w:b/>
          <w:sz w:val="20"/>
          <w:szCs w:val="20"/>
        </w:rPr>
        <w:t>Defined as a school that has not been in deficit in the last 3 financial years, but has a project</w:t>
      </w:r>
      <w:r w:rsidR="00542199">
        <w:rPr>
          <w:rFonts w:ascii="Arial" w:hAnsi="Arial" w:cs="Arial"/>
          <w:b/>
          <w:sz w:val="20"/>
          <w:szCs w:val="20"/>
        </w:rPr>
        <w:t>ed c</w:t>
      </w:r>
      <w:r w:rsidR="005A169D">
        <w:rPr>
          <w:rFonts w:ascii="Arial" w:hAnsi="Arial" w:cs="Arial"/>
          <w:b/>
          <w:sz w:val="20"/>
          <w:szCs w:val="20"/>
        </w:rPr>
        <w:t>losing balance at March 202</w:t>
      </w:r>
      <w:r w:rsidR="00842E3F">
        <w:rPr>
          <w:rFonts w:ascii="Arial" w:hAnsi="Arial" w:cs="Arial"/>
          <w:b/>
          <w:sz w:val="20"/>
          <w:szCs w:val="20"/>
        </w:rPr>
        <w:t>7</w:t>
      </w:r>
      <w:r w:rsidRPr="00303214">
        <w:rPr>
          <w:rFonts w:ascii="Arial" w:hAnsi="Arial" w:cs="Arial"/>
          <w:b/>
          <w:sz w:val="20"/>
          <w:szCs w:val="20"/>
        </w:rPr>
        <w:t xml:space="preserve"> that is less th</w:t>
      </w:r>
      <w:r w:rsidRPr="007929C2">
        <w:rPr>
          <w:rFonts w:ascii="Arial" w:hAnsi="Arial" w:cs="Arial"/>
          <w:b/>
          <w:sz w:val="20"/>
          <w:szCs w:val="20"/>
        </w:rPr>
        <w:t xml:space="preserve">an £10,000 or 1% of </w:t>
      </w:r>
      <w:r w:rsidR="005A169D">
        <w:rPr>
          <w:rFonts w:ascii="Arial" w:hAnsi="Arial" w:cs="Arial"/>
          <w:b/>
          <w:sz w:val="20"/>
          <w:szCs w:val="20"/>
        </w:rPr>
        <w:t>202</w:t>
      </w:r>
      <w:r w:rsidR="00842E3F">
        <w:rPr>
          <w:rFonts w:ascii="Arial" w:hAnsi="Arial" w:cs="Arial"/>
          <w:b/>
          <w:sz w:val="20"/>
          <w:szCs w:val="20"/>
        </w:rPr>
        <w:t>6</w:t>
      </w:r>
      <w:r w:rsidR="005A169D">
        <w:rPr>
          <w:rFonts w:ascii="Arial" w:hAnsi="Arial" w:cs="Arial"/>
          <w:b/>
          <w:sz w:val="20"/>
          <w:szCs w:val="20"/>
        </w:rPr>
        <w:t>/2</w:t>
      </w:r>
      <w:r w:rsidR="00842E3F">
        <w:rPr>
          <w:rFonts w:ascii="Arial" w:hAnsi="Arial" w:cs="Arial"/>
          <w:b/>
          <w:sz w:val="20"/>
          <w:szCs w:val="20"/>
        </w:rPr>
        <w:t>7</w:t>
      </w:r>
      <w:r w:rsidRPr="00303214">
        <w:rPr>
          <w:rFonts w:ascii="Arial" w:hAnsi="Arial" w:cs="Arial"/>
          <w:b/>
          <w:sz w:val="20"/>
          <w:szCs w:val="20"/>
        </w:rPr>
        <w:t xml:space="preserve"> total</w:t>
      </w:r>
      <w:r>
        <w:rPr>
          <w:rFonts w:ascii="Arial" w:hAnsi="Arial" w:cs="Arial"/>
          <w:b/>
          <w:sz w:val="20"/>
          <w:szCs w:val="20"/>
        </w:rPr>
        <w:t xml:space="preserve"> budgeted</w:t>
      </w:r>
      <w:r w:rsidR="003E4D2C">
        <w:rPr>
          <w:rFonts w:ascii="Arial" w:hAnsi="Arial" w:cs="Arial"/>
          <w:b/>
          <w:sz w:val="20"/>
          <w:szCs w:val="20"/>
        </w:rPr>
        <w:t xml:space="preserve"> I01 to I05</w:t>
      </w:r>
      <w:r w:rsidRPr="00303214">
        <w:rPr>
          <w:rFonts w:ascii="Arial" w:hAnsi="Arial" w:cs="Arial"/>
          <w:b/>
          <w:sz w:val="20"/>
          <w:szCs w:val="20"/>
        </w:rPr>
        <w:t xml:space="preserve"> funding (whichever is smaller)</w:t>
      </w:r>
    </w:p>
    <w:p w14:paraId="1AFF75C9" w14:textId="77777777" w:rsidR="00D75908" w:rsidRDefault="00D75908" w:rsidP="00D75908">
      <w:pPr>
        <w:jc w:val="both"/>
        <w:rPr>
          <w:rFonts w:ascii="Arial" w:hAnsi="Arial" w:cs="Arial"/>
          <w:b/>
          <w:color w:val="0000FF"/>
          <w:sz w:val="20"/>
          <w:szCs w:val="20"/>
        </w:rPr>
      </w:pPr>
    </w:p>
    <w:p w14:paraId="55565EBC" w14:textId="77777777" w:rsidR="00D75908" w:rsidRPr="009D7198" w:rsidRDefault="001F5B47" w:rsidP="00D75908">
      <w:pPr>
        <w:jc w:val="both"/>
        <w:rPr>
          <w:rFonts w:ascii="Arial" w:hAnsi="Arial" w:cs="Arial"/>
          <w:color w:val="0000FF"/>
          <w:sz w:val="20"/>
          <w:szCs w:val="20"/>
        </w:rPr>
      </w:pPr>
      <w:r>
        <w:rPr>
          <w:rFonts w:ascii="Arial" w:hAnsi="Arial" w:cs="Arial"/>
          <w:b/>
          <w:color w:val="0000FF"/>
          <w:sz w:val="20"/>
          <w:szCs w:val="20"/>
        </w:rPr>
        <w:t>A</w:t>
      </w:r>
      <w:r w:rsidR="00D75908" w:rsidRPr="009D7198">
        <w:rPr>
          <w:rFonts w:ascii="Arial" w:hAnsi="Arial" w:cs="Arial"/>
          <w:b/>
          <w:color w:val="0000FF"/>
          <w:sz w:val="20"/>
          <w:szCs w:val="20"/>
        </w:rPr>
        <w:t xml:space="preserve"> iv) New or Closing schools</w:t>
      </w:r>
      <w:r w:rsidR="00D75908" w:rsidRPr="009D7198">
        <w:rPr>
          <w:rFonts w:ascii="Arial" w:hAnsi="Arial" w:cs="Arial"/>
          <w:color w:val="0000FF"/>
          <w:sz w:val="20"/>
          <w:szCs w:val="20"/>
        </w:rPr>
        <w:t xml:space="preserve">: </w:t>
      </w:r>
    </w:p>
    <w:p w14:paraId="6D7D2D68" w14:textId="77777777" w:rsidR="00D75908" w:rsidRDefault="00D75908" w:rsidP="00D75908">
      <w:pPr>
        <w:jc w:val="both"/>
        <w:rPr>
          <w:rFonts w:ascii="Arial" w:hAnsi="Arial" w:cs="Arial"/>
          <w:sz w:val="20"/>
          <w:szCs w:val="20"/>
        </w:rPr>
      </w:pPr>
    </w:p>
    <w:p w14:paraId="7643EA2F" w14:textId="74785471" w:rsidR="00D75908" w:rsidRPr="00303214" w:rsidRDefault="00D75908" w:rsidP="00141B62">
      <w:pPr>
        <w:jc w:val="both"/>
        <w:rPr>
          <w:rFonts w:ascii="Arial" w:hAnsi="Arial" w:cs="Arial"/>
          <w:b/>
          <w:sz w:val="20"/>
          <w:szCs w:val="20"/>
        </w:rPr>
      </w:pPr>
      <w:r w:rsidRPr="00303214">
        <w:rPr>
          <w:rFonts w:ascii="Arial" w:hAnsi="Arial" w:cs="Arial"/>
          <w:b/>
          <w:sz w:val="20"/>
          <w:szCs w:val="20"/>
        </w:rPr>
        <w:t xml:space="preserve">A new school is defined as a school that is planned </w:t>
      </w:r>
      <w:r w:rsidR="005B55E7">
        <w:rPr>
          <w:rFonts w:ascii="Arial" w:hAnsi="Arial" w:cs="Arial"/>
          <w:b/>
          <w:sz w:val="20"/>
          <w:szCs w:val="20"/>
        </w:rPr>
        <w:t>to open eith</w:t>
      </w:r>
      <w:r w:rsidR="00D65900">
        <w:rPr>
          <w:rFonts w:ascii="Arial" w:hAnsi="Arial" w:cs="Arial"/>
          <w:b/>
          <w:sz w:val="20"/>
          <w:szCs w:val="20"/>
        </w:rPr>
        <w:t>er in Se</w:t>
      </w:r>
      <w:r w:rsidR="005A169D">
        <w:rPr>
          <w:rFonts w:ascii="Arial" w:hAnsi="Arial" w:cs="Arial"/>
          <w:b/>
          <w:sz w:val="20"/>
          <w:szCs w:val="20"/>
        </w:rPr>
        <w:t>ptember 202</w:t>
      </w:r>
      <w:r w:rsidR="00842E3F">
        <w:rPr>
          <w:rFonts w:ascii="Arial" w:hAnsi="Arial" w:cs="Arial"/>
          <w:b/>
          <w:sz w:val="20"/>
          <w:szCs w:val="20"/>
        </w:rPr>
        <w:t>6</w:t>
      </w:r>
      <w:r w:rsidR="00542199">
        <w:rPr>
          <w:rFonts w:ascii="Arial" w:hAnsi="Arial" w:cs="Arial"/>
          <w:b/>
          <w:sz w:val="20"/>
          <w:szCs w:val="20"/>
        </w:rPr>
        <w:t xml:space="preserve"> or within</w:t>
      </w:r>
      <w:r w:rsidR="005A169D">
        <w:rPr>
          <w:rFonts w:ascii="Arial" w:hAnsi="Arial" w:cs="Arial"/>
          <w:b/>
          <w:sz w:val="20"/>
          <w:szCs w:val="20"/>
        </w:rPr>
        <w:t xml:space="preserve"> the 202</w:t>
      </w:r>
      <w:r w:rsidR="00842E3F">
        <w:rPr>
          <w:rFonts w:ascii="Arial" w:hAnsi="Arial" w:cs="Arial"/>
          <w:b/>
          <w:sz w:val="20"/>
          <w:szCs w:val="20"/>
        </w:rPr>
        <w:t>6</w:t>
      </w:r>
      <w:r w:rsidR="005A169D">
        <w:rPr>
          <w:rFonts w:ascii="Arial" w:hAnsi="Arial" w:cs="Arial"/>
          <w:b/>
          <w:sz w:val="20"/>
          <w:szCs w:val="20"/>
        </w:rPr>
        <w:t>/2</w:t>
      </w:r>
      <w:r w:rsidR="00842E3F">
        <w:rPr>
          <w:rFonts w:ascii="Arial" w:hAnsi="Arial" w:cs="Arial"/>
          <w:b/>
          <w:sz w:val="20"/>
          <w:szCs w:val="20"/>
        </w:rPr>
        <w:t>7</w:t>
      </w:r>
      <w:r w:rsidRPr="00303214">
        <w:rPr>
          <w:rFonts w:ascii="Arial" w:hAnsi="Arial" w:cs="Arial"/>
          <w:b/>
          <w:sz w:val="20"/>
          <w:szCs w:val="20"/>
        </w:rPr>
        <w:t xml:space="preserve"> academic year. Where </w:t>
      </w:r>
      <w:r>
        <w:rPr>
          <w:rFonts w:ascii="Arial" w:hAnsi="Arial" w:cs="Arial"/>
          <w:b/>
          <w:sz w:val="20"/>
          <w:szCs w:val="20"/>
        </w:rPr>
        <w:t>a newly</w:t>
      </w:r>
      <w:r w:rsidR="00855D19">
        <w:rPr>
          <w:rFonts w:ascii="Arial" w:hAnsi="Arial" w:cs="Arial"/>
          <w:b/>
          <w:sz w:val="20"/>
          <w:szCs w:val="20"/>
        </w:rPr>
        <w:t xml:space="preserve"> opened school at</w:t>
      </w:r>
      <w:r w:rsidR="005A169D">
        <w:rPr>
          <w:rFonts w:ascii="Arial" w:hAnsi="Arial" w:cs="Arial"/>
          <w:b/>
          <w:sz w:val="20"/>
          <w:szCs w:val="20"/>
        </w:rPr>
        <w:t xml:space="preserve"> September 202</w:t>
      </w:r>
      <w:r w:rsidR="00842E3F">
        <w:rPr>
          <w:rFonts w:ascii="Arial" w:hAnsi="Arial" w:cs="Arial"/>
          <w:b/>
          <w:sz w:val="20"/>
          <w:szCs w:val="20"/>
        </w:rPr>
        <w:t>6</w:t>
      </w:r>
      <w:r w:rsidRPr="00303214">
        <w:rPr>
          <w:rFonts w:ascii="Arial" w:hAnsi="Arial" w:cs="Arial"/>
          <w:b/>
          <w:sz w:val="20"/>
          <w:szCs w:val="20"/>
        </w:rPr>
        <w:t xml:space="preserve"> has not yet been open for a full academic year (e.g. where the school opened in Apri</w:t>
      </w:r>
      <w:r w:rsidR="000876E0">
        <w:rPr>
          <w:rFonts w:ascii="Arial" w:hAnsi="Arial" w:cs="Arial"/>
          <w:b/>
          <w:sz w:val="20"/>
          <w:szCs w:val="20"/>
        </w:rPr>
        <w:t>l 20</w:t>
      </w:r>
      <w:r w:rsidR="005A169D">
        <w:rPr>
          <w:rFonts w:ascii="Arial" w:hAnsi="Arial" w:cs="Arial"/>
          <w:b/>
          <w:sz w:val="20"/>
          <w:szCs w:val="20"/>
        </w:rPr>
        <w:t>2</w:t>
      </w:r>
      <w:r w:rsidR="00842E3F">
        <w:rPr>
          <w:rFonts w:ascii="Arial" w:hAnsi="Arial" w:cs="Arial"/>
          <w:b/>
          <w:sz w:val="20"/>
          <w:szCs w:val="20"/>
        </w:rPr>
        <w:t>6</w:t>
      </w:r>
      <w:r w:rsidRPr="00303214">
        <w:rPr>
          <w:rFonts w:ascii="Arial" w:hAnsi="Arial" w:cs="Arial"/>
          <w:b/>
          <w:sz w:val="20"/>
          <w:szCs w:val="20"/>
        </w:rPr>
        <w:t xml:space="preserve">), the school will also be in Category </w:t>
      </w:r>
      <w:r w:rsidR="00ED4D2B">
        <w:rPr>
          <w:rFonts w:ascii="Arial" w:hAnsi="Arial" w:cs="Arial"/>
          <w:b/>
          <w:sz w:val="20"/>
          <w:szCs w:val="20"/>
        </w:rPr>
        <w:t>A</w:t>
      </w:r>
      <w:r w:rsidR="005A169D">
        <w:rPr>
          <w:rFonts w:ascii="Arial" w:hAnsi="Arial" w:cs="Arial"/>
          <w:b/>
          <w:sz w:val="20"/>
          <w:szCs w:val="20"/>
        </w:rPr>
        <w:t xml:space="preserve"> for the 202</w:t>
      </w:r>
      <w:r w:rsidR="00842E3F">
        <w:rPr>
          <w:rFonts w:ascii="Arial" w:hAnsi="Arial" w:cs="Arial"/>
          <w:b/>
          <w:sz w:val="20"/>
          <w:szCs w:val="20"/>
        </w:rPr>
        <w:t>7</w:t>
      </w:r>
      <w:r w:rsidR="005A169D">
        <w:rPr>
          <w:rFonts w:ascii="Arial" w:hAnsi="Arial" w:cs="Arial"/>
          <w:b/>
          <w:sz w:val="20"/>
          <w:szCs w:val="20"/>
        </w:rPr>
        <w:t>/2</w:t>
      </w:r>
      <w:r w:rsidR="00842E3F">
        <w:rPr>
          <w:rFonts w:ascii="Arial" w:hAnsi="Arial" w:cs="Arial"/>
          <w:b/>
          <w:sz w:val="20"/>
          <w:szCs w:val="20"/>
        </w:rPr>
        <w:t>8</w:t>
      </w:r>
      <w:r w:rsidRPr="00303214">
        <w:rPr>
          <w:rFonts w:ascii="Arial" w:hAnsi="Arial" w:cs="Arial"/>
          <w:b/>
          <w:sz w:val="20"/>
          <w:szCs w:val="20"/>
        </w:rPr>
        <w:t xml:space="preserve"> academic year. </w:t>
      </w:r>
    </w:p>
    <w:p w14:paraId="267C1393" w14:textId="77777777" w:rsidR="00D75908" w:rsidRPr="00303214" w:rsidRDefault="00D75908" w:rsidP="00D75908">
      <w:pPr>
        <w:jc w:val="both"/>
        <w:rPr>
          <w:rFonts w:ascii="Arial" w:hAnsi="Arial" w:cs="Arial"/>
          <w:b/>
          <w:sz w:val="20"/>
          <w:szCs w:val="20"/>
        </w:rPr>
      </w:pPr>
    </w:p>
    <w:p w14:paraId="0107A3AE" w14:textId="5A4A7DCE" w:rsidR="00D75908" w:rsidRPr="00303214" w:rsidRDefault="00D75908" w:rsidP="00141B62">
      <w:pPr>
        <w:jc w:val="both"/>
        <w:rPr>
          <w:rFonts w:ascii="Arial" w:hAnsi="Arial" w:cs="Arial"/>
          <w:b/>
          <w:sz w:val="20"/>
          <w:szCs w:val="20"/>
        </w:rPr>
      </w:pPr>
      <w:r w:rsidRPr="00303214">
        <w:rPr>
          <w:rFonts w:ascii="Arial" w:hAnsi="Arial" w:cs="Arial"/>
          <w:b/>
          <w:sz w:val="20"/>
          <w:szCs w:val="20"/>
        </w:rPr>
        <w:t>A closing school is defined as a school that is planne</w:t>
      </w:r>
      <w:r w:rsidR="00855D19">
        <w:rPr>
          <w:rFonts w:ascii="Arial" w:hAnsi="Arial" w:cs="Arial"/>
          <w:b/>
          <w:sz w:val="20"/>
          <w:szCs w:val="20"/>
        </w:rPr>
        <w:t>d to close before Sept</w:t>
      </w:r>
      <w:r w:rsidR="005A169D">
        <w:rPr>
          <w:rFonts w:ascii="Arial" w:hAnsi="Arial" w:cs="Arial"/>
          <w:b/>
          <w:sz w:val="20"/>
          <w:szCs w:val="20"/>
        </w:rPr>
        <w:t>ember 202</w:t>
      </w:r>
      <w:r w:rsidR="00842E3F">
        <w:rPr>
          <w:rFonts w:ascii="Arial" w:hAnsi="Arial" w:cs="Arial"/>
          <w:b/>
          <w:sz w:val="20"/>
          <w:szCs w:val="20"/>
        </w:rPr>
        <w:t>7</w:t>
      </w:r>
      <w:r w:rsidR="00D65900">
        <w:rPr>
          <w:rFonts w:ascii="Arial" w:hAnsi="Arial" w:cs="Arial"/>
          <w:b/>
          <w:sz w:val="20"/>
          <w:szCs w:val="20"/>
        </w:rPr>
        <w:t>.</w:t>
      </w:r>
    </w:p>
    <w:p w14:paraId="1D1F034F" w14:textId="77777777" w:rsidR="00D014B2" w:rsidRDefault="00D014B2" w:rsidP="00D75908">
      <w:pPr>
        <w:jc w:val="both"/>
        <w:rPr>
          <w:rFonts w:ascii="Arial" w:hAnsi="Arial" w:cs="Arial"/>
          <w:color w:val="FF0000"/>
          <w:sz w:val="20"/>
          <w:szCs w:val="20"/>
        </w:rPr>
      </w:pPr>
    </w:p>
    <w:p w14:paraId="49CEB0E9" w14:textId="77777777" w:rsidR="00D014B2" w:rsidRDefault="00D014B2" w:rsidP="00D75908">
      <w:pPr>
        <w:jc w:val="both"/>
        <w:rPr>
          <w:rFonts w:ascii="Arial" w:hAnsi="Arial" w:cs="Arial"/>
          <w:color w:val="FF0000"/>
          <w:sz w:val="20"/>
          <w:szCs w:val="20"/>
        </w:rPr>
      </w:pPr>
    </w:p>
    <w:p w14:paraId="1965BD5D" w14:textId="77777777" w:rsidR="00D75908" w:rsidRDefault="00D75908" w:rsidP="00D75908">
      <w:pPr>
        <w:jc w:val="both"/>
        <w:rPr>
          <w:rFonts w:ascii="Arial" w:hAnsi="Arial" w:cs="Arial"/>
          <w:i/>
          <w:sz w:val="20"/>
          <w:szCs w:val="20"/>
        </w:rPr>
      </w:pPr>
      <w:r>
        <w:rPr>
          <w:rFonts w:ascii="Arial" w:hAnsi="Arial" w:cs="Arial"/>
          <w:i/>
          <w:sz w:val="20"/>
          <w:szCs w:val="20"/>
          <w:u w:val="single"/>
        </w:rPr>
        <w:t xml:space="preserve">Additional </w:t>
      </w:r>
      <w:r w:rsidR="001F5B47">
        <w:rPr>
          <w:rFonts w:ascii="Arial" w:hAnsi="Arial" w:cs="Arial"/>
          <w:i/>
          <w:sz w:val="20"/>
          <w:szCs w:val="20"/>
          <w:u w:val="single"/>
        </w:rPr>
        <w:t xml:space="preserve">SFT Support and Additional School </w:t>
      </w:r>
      <w:r w:rsidRPr="003C4764">
        <w:rPr>
          <w:rFonts w:ascii="Arial" w:hAnsi="Arial" w:cs="Arial"/>
          <w:i/>
          <w:sz w:val="20"/>
          <w:szCs w:val="20"/>
          <w:u w:val="single"/>
        </w:rPr>
        <w:t>Requirements</w:t>
      </w:r>
    </w:p>
    <w:p w14:paraId="6F1E6B5B" w14:textId="77777777" w:rsidR="00D75908" w:rsidRDefault="00D75908" w:rsidP="00D75908">
      <w:pPr>
        <w:jc w:val="both"/>
        <w:rPr>
          <w:rFonts w:ascii="Arial" w:hAnsi="Arial" w:cs="Arial"/>
          <w:i/>
          <w:sz w:val="20"/>
          <w:szCs w:val="20"/>
        </w:rPr>
      </w:pPr>
    </w:p>
    <w:p w14:paraId="7D096257" w14:textId="77777777" w:rsidR="001F5B47" w:rsidRPr="00FF4061" w:rsidRDefault="001F5B47" w:rsidP="00FF4061">
      <w:pPr>
        <w:numPr>
          <w:ilvl w:val="0"/>
          <w:numId w:val="12"/>
        </w:numPr>
        <w:jc w:val="both"/>
        <w:rPr>
          <w:rFonts w:ascii="Arial" w:hAnsi="Arial" w:cs="Arial"/>
          <w:i/>
          <w:sz w:val="20"/>
          <w:szCs w:val="20"/>
        </w:rPr>
      </w:pPr>
      <w:r>
        <w:rPr>
          <w:rFonts w:ascii="Arial" w:hAnsi="Arial" w:cs="Arial"/>
          <w:i/>
          <w:sz w:val="20"/>
          <w:szCs w:val="20"/>
        </w:rPr>
        <w:t>The school’s School Funding Officer will visit the Headteacher a</w:t>
      </w:r>
      <w:r w:rsidR="00D17223">
        <w:rPr>
          <w:rFonts w:ascii="Arial" w:hAnsi="Arial" w:cs="Arial"/>
          <w:i/>
          <w:sz w:val="20"/>
          <w:szCs w:val="20"/>
        </w:rPr>
        <w:t>nd Finance Manager</w:t>
      </w:r>
      <w:r w:rsidR="00FF4061">
        <w:rPr>
          <w:rFonts w:ascii="Arial" w:hAnsi="Arial" w:cs="Arial"/>
          <w:i/>
          <w:sz w:val="20"/>
          <w:szCs w:val="20"/>
        </w:rPr>
        <w:t xml:space="preserve"> on a termly</w:t>
      </w:r>
      <w:r>
        <w:rPr>
          <w:rFonts w:ascii="Arial" w:hAnsi="Arial" w:cs="Arial"/>
          <w:i/>
          <w:sz w:val="20"/>
          <w:szCs w:val="20"/>
        </w:rPr>
        <w:t xml:space="preserve"> basis, to</w:t>
      </w:r>
      <w:r w:rsidR="00AD1AF9">
        <w:rPr>
          <w:rFonts w:ascii="Arial" w:hAnsi="Arial" w:cs="Arial"/>
          <w:i/>
          <w:sz w:val="20"/>
          <w:szCs w:val="20"/>
        </w:rPr>
        <w:t xml:space="preserve"> work with the school to</w:t>
      </w:r>
      <w:r>
        <w:rPr>
          <w:rFonts w:ascii="Arial" w:hAnsi="Arial" w:cs="Arial"/>
          <w:i/>
          <w:sz w:val="20"/>
          <w:szCs w:val="20"/>
        </w:rPr>
        <w:t xml:space="preserve"> discuss financial monitoring reports in detail, with follow up action and support</w:t>
      </w:r>
      <w:r w:rsidR="00AD1AF9">
        <w:rPr>
          <w:rFonts w:ascii="Arial" w:hAnsi="Arial" w:cs="Arial"/>
          <w:i/>
          <w:sz w:val="20"/>
          <w:szCs w:val="20"/>
        </w:rPr>
        <w:t>, where required</w:t>
      </w:r>
    </w:p>
    <w:p w14:paraId="6C0E8D2D" w14:textId="77777777" w:rsidR="001F5B47" w:rsidRDefault="001F5B47" w:rsidP="001F5B47">
      <w:pPr>
        <w:jc w:val="both"/>
        <w:rPr>
          <w:rFonts w:ascii="Arial" w:hAnsi="Arial" w:cs="Arial"/>
          <w:i/>
          <w:sz w:val="20"/>
          <w:szCs w:val="20"/>
        </w:rPr>
      </w:pPr>
    </w:p>
    <w:p w14:paraId="054AF502" w14:textId="77777777" w:rsidR="001F5B47" w:rsidRDefault="001F5B47" w:rsidP="001F5B47">
      <w:pPr>
        <w:numPr>
          <w:ilvl w:val="0"/>
          <w:numId w:val="12"/>
        </w:numPr>
        <w:jc w:val="both"/>
        <w:rPr>
          <w:rFonts w:ascii="Arial" w:hAnsi="Arial" w:cs="Arial"/>
          <w:i/>
          <w:sz w:val="20"/>
          <w:szCs w:val="20"/>
        </w:rPr>
      </w:pPr>
      <w:r>
        <w:rPr>
          <w:rFonts w:ascii="Arial" w:hAnsi="Arial" w:cs="Arial"/>
          <w:i/>
          <w:sz w:val="20"/>
          <w:szCs w:val="20"/>
        </w:rPr>
        <w:t xml:space="preserve">The school is required to </w:t>
      </w:r>
    </w:p>
    <w:p w14:paraId="27A5F25E" w14:textId="49740D1F" w:rsidR="001F5B47" w:rsidRDefault="001F5B47" w:rsidP="001F5B47">
      <w:pPr>
        <w:numPr>
          <w:ilvl w:val="1"/>
          <w:numId w:val="12"/>
        </w:numPr>
        <w:jc w:val="both"/>
        <w:rPr>
          <w:rFonts w:ascii="Arial" w:hAnsi="Arial" w:cs="Arial"/>
          <w:i/>
          <w:sz w:val="20"/>
          <w:szCs w:val="20"/>
        </w:rPr>
      </w:pPr>
      <w:r>
        <w:rPr>
          <w:rFonts w:ascii="Arial" w:hAnsi="Arial" w:cs="Arial"/>
          <w:i/>
          <w:sz w:val="20"/>
          <w:szCs w:val="20"/>
        </w:rPr>
        <w:t xml:space="preserve">submit monthly monitoring and </w:t>
      </w:r>
      <w:r w:rsidR="00B75436">
        <w:rPr>
          <w:rFonts w:ascii="Arial" w:hAnsi="Arial" w:cs="Arial"/>
          <w:i/>
          <w:sz w:val="20"/>
          <w:szCs w:val="20"/>
        </w:rPr>
        <w:t>bank reconciliation</w:t>
      </w:r>
      <w:r>
        <w:rPr>
          <w:rFonts w:ascii="Arial" w:hAnsi="Arial" w:cs="Arial"/>
          <w:i/>
          <w:sz w:val="20"/>
          <w:szCs w:val="20"/>
        </w:rPr>
        <w:t xml:space="preserve"> returns to the S</w:t>
      </w:r>
      <w:r w:rsidR="00955F0A">
        <w:rPr>
          <w:rFonts w:ascii="Arial" w:hAnsi="Arial" w:cs="Arial"/>
          <w:i/>
          <w:sz w:val="20"/>
          <w:szCs w:val="20"/>
        </w:rPr>
        <w:t>chool Funding</w:t>
      </w:r>
      <w:r w:rsidR="00542199">
        <w:rPr>
          <w:rFonts w:ascii="Arial" w:hAnsi="Arial" w:cs="Arial"/>
          <w:i/>
          <w:sz w:val="20"/>
          <w:szCs w:val="20"/>
        </w:rPr>
        <w:t xml:space="preserve"> Team</w:t>
      </w:r>
      <w:r w:rsidR="005A169D">
        <w:rPr>
          <w:rFonts w:ascii="Arial" w:hAnsi="Arial" w:cs="Arial"/>
          <w:i/>
          <w:sz w:val="20"/>
          <w:szCs w:val="20"/>
        </w:rPr>
        <w:t>, for the 202</w:t>
      </w:r>
      <w:r w:rsidR="00842E3F">
        <w:rPr>
          <w:rFonts w:ascii="Arial" w:hAnsi="Arial" w:cs="Arial"/>
          <w:i/>
          <w:sz w:val="20"/>
          <w:szCs w:val="20"/>
        </w:rPr>
        <w:t>6</w:t>
      </w:r>
      <w:r w:rsidR="00855D19">
        <w:rPr>
          <w:rFonts w:ascii="Arial" w:hAnsi="Arial" w:cs="Arial"/>
          <w:i/>
          <w:sz w:val="20"/>
          <w:szCs w:val="20"/>
        </w:rPr>
        <w:t>/</w:t>
      </w:r>
      <w:r w:rsidR="005A169D">
        <w:rPr>
          <w:rFonts w:ascii="Arial" w:hAnsi="Arial" w:cs="Arial"/>
          <w:i/>
          <w:sz w:val="20"/>
          <w:szCs w:val="20"/>
        </w:rPr>
        <w:t>2</w:t>
      </w:r>
      <w:r w:rsidR="00842E3F">
        <w:rPr>
          <w:rFonts w:ascii="Arial" w:hAnsi="Arial" w:cs="Arial"/>
          <w:i/>
          <w:sz w:val="20"/>
          <w:szCs w:val="20"/>
        </w:rPr>
        <w:t>7</w:t>
      </w:r>
      <w:r>
        <w:rPr>
          <w:rFonts w:ascii="Arial" w:hAnsi="Arial" w:cs="Arial"/>
          <w:i/>
          <w:sz w:val="20"/>
          <w:szCs w:val="20"/>
        </w:rPr>
        <w:t xml:space="preserve"> ac</w:t>
      </w:r>
      <w:r w:rsidR="00ED4D2B">
        <w:rPr>
          <w:rFonts w:ascii="Arial" w:hAnsi="Arial" w:cs="Arial"/>
          <w:i/>
          <w:sz w:val="20"/>
          <w:szCs w:val="20"/>
        </w:rPr>
        <w:t>ademic year</w:t>
      </w:r>
    </w:p>
    <w:p w14:paraId="244FD32C" w14:textId="3D9BBAD1" w:rsidR="00D75908" w:rsidRDefault="00EB55AC" w:rsidP="001F5B47">
      <w:pPr>
        <w:numPr>
          <w:ilvl w:val="1"/>
          <w:numId w:val="12"/>
        </w:numPr>
        <w:jc w:val="both"/>
        <w:rPr>
          <w:rFonts w:ascii="Arial" w:hAnsi="Arial" w:cs="Arial"/>
          <w:i/>
          <w:sz w:val="20"/>
          <w:szCs w:val="20"/>
        </w:rPr>
      </w:pPr>
      <w:r>
        <w:rPr>
          <w:rFonts w:ascii="Arial" w:hAnsi="Arial" w:cs="Arial"/>
          <w:i/>
          <w:sz w:val="20"/>
          <w:szCs w:val="20"/>
        </w:rPr>
        <w:t xml:space="preserve">set its </w:t>
      </w:r>
      <w:r w:rsidR="005A169D">
        <w:rPr>
          <w:rFonts w:ascii="Arial" w:hAnsi="Arial" w:cs="Arial"/>
          <w:i/>
          <w:sz w:val="20"/>
          <w:szCs w:val="20"/>
        </w:rPr>
        <w:t>202</w:t>
      </w:r>
      <w:r w:rsidR="00842E3F">
        <w:rPr>
          <w:rFonts w:ascii="Arial" w:hAnsi="Arial" w:cs="Arial"/>
          <w:i/>
          <w:sz w:val="20"/>
          <w:szCs w:val="20"/>
        </w:rPr>
        <w:t>7</w:t>
      </w:r>
      <w:r w:rsidR="005A169D">
        <w:rPr>
          <w:rFonts w:ascii="Arial" w:hAnsi="Arial" w:cs="Arial"/>
          <w:i/>
          <w:sz w:val="20"/>
          <w:szCs w:val="20"/>
        </w:rPr>
        <w:t>/2</w:t>
      </w:r>
      <w:r w:rsidR="00842E3F">
        <w:rPr>
          <w:rFonts w:ascii="Arial" w:hAnsi="Arial" w:cs="Arial"/>
          <w:i/>
          <w:sz w:val="20"/>
          <w:szCs w:val="20"/>
        </w:rPr>
        <w:t>8</w:t>
      </w:r>
      <w:r w:rsidR="00D75908">
        <w:rPr>
          <w:rFonts w:ascii="Arial" w:hAnsi="Arial" w:cs="Arial"/>
          <w:i/>
          <w:sz w:val="20"/>
          <w:szCs w:val="20"/>
        </w:rPr>
        <w:t xml:space="preserve"> financial year budget, and its forecasted 2</w:t>
      </w:r>
      <w:r w:rsidR="00D75908" w:rsidRPr="00FD1107">
        <w:rPr>
          <w:rFonts w:ascii="Arial" w:hAnsi="Arial" w:cs="Arial"/>
          <w:i/>
          <w:sz w:val="20"/>
          <w:szCs w:val="20"/>
          <w:vertAlign w:val="superscript"/>
        </w:rPr>
        <w:t>nd</w:t>
      </w:r>
      <w:r w:rsidR="00D75908">
        <w:rPr>
          <w:rFonts w:ascii="Arial" w:hAnsi="Arial" w:cs="Arial"/>
          <w:i/>
          <w:sz w:val="20"/>
          <w:szCs w:val="20"/>
        </w:rPr>
        <w:t xml:space="preserve"> and 3rd year budget, using the</w:t>
      </w:r>
      <w:r w:rsidR="00B27F8C">
        <w:rPr>
          <w:rFonts w:ascii="Arial" w:hAnsi="Arial" w:cs="Arial"/>
          <w:i/>
          <w:sz w:val="20"/>
          <w:szCs w:val="20"/>
        </w:rPr>
        <w:t xml:space="preserve"> Local Authority’s (Access Group) </w:t>
      </w:r>
      <w:r w:rsidR="001F5B47">
        <w:rPr>
          <w:rFonts w:ascii="Arial" w:hAnsi="Arial" w:cs="Arial"/>
          <w:i/>
          <w:sz w:val="20"/>
          <w:szCs w:val="20"/>
        </w:rPr>
        <w:t>Budgeting Software</w:t>
      </w:r>
    </w:p>
    <w:p w14:paraId="2564FC5A" w14:textId="77777777" w:rsidR="00352EAB" w:rsidRDefault="001F5B47" w:rsidP="0085188F">
      <w:pPr>
        <w:numPr>
          <w:ilvl w:val="1"/>
          <w:numId w:val="12"/>
        </w:numPr>
        <w:jc w:val="both"/>
        <w:rPr>
          <w:rFonts w:ascii="Arial" w:hAnsi="Arial" w:cs="Arial"/>
          <w:i/>
          <w:sz w:val="20"/>
          <w:szCs w:val="20"/>
        </w:rPr>
      </w:pPr>
      <w:r>
        <w:rPr>
          <w:rFonts w:ascii="Arial" w:hAnsi="Arial" w:cs="Arial"/>
          <w:i/>
          <w:sz w:val="20"/>
          <w:szCs w:val="20"/>
        </w:rPr>
        <w:t>send a member of the Governing Body on the Effective Financial Governance course, where no current Governor has already attended this</w:t>
      </w:r>
    </w:p>
    <w:p w14:paraId="2E31D978" w14:textId="77777777" w:rsidR="00B27F8C" w:rsidRDefault="00B27F8C" w:rsidP="00B27F8C">
      <w:pPr>
        <w:ind w:left="1440"/>
        <w:jc w:val="both"/>
        <w:rPr>
          <w:rFonts w:ascii="Arial" w:hAnsi="Arial" w:cs="Arial"/>
          <w:i/>
          <w:sz w:val="20"/>
          <w:szCs w:val="20"/>
        </w:rPr>
      </w:pPr>
    </w:p>
    <w:p w14:paraId="4970A317" w14:textId="77777777" w:rsidR="00B27F8C" w:rsidRPr="00B27F8C" w:rsidRDefault="00B27F8C" w:rsidP="00B27F8C">
      <w:pPr>
        <w:ind w:left="1440"/>
        <w:jc w:val="both"/>
        <w:rPr>
          <w:rFonts w:ascii="Arial" w:hAnsi="Arial" w:cs="Arial"/>
          <w:i/>
          <w:sz w:val="20"/>
          <w:szCs w:val="20"/>
        </w:rPr>
      </w:pPr>
    </w:p>
    <w:p w14:paraId="012D82AD" w14:textId="77777777" w:rsidR="00D75908" w:rsidRPr="00D014B2" w:rsidRDefault="00D75908" w:rsidP="0085188F">
      <w:pPr>
        <w:jc w:val="both"/>
        <w:rPr>
          <w:rFonts w:ascii="Arial" w:hAnsi="Arial" w:cs="Arial"/>
          <w:i/>
          <w:sz w:val="20"/>
          <w:szCs w:val="20"/>
        </w:rPr>
      </w:pPr>
      <w:r w:rsidRPr="003D5AD1">
        <w:rPr>
          <w:rFonts w:ascii="Arial" w:hAnsi="Arial" w:cs="Arial"/>
          <w:b/>
          <w:color w:val="0000FF"/>
          <w:u w:val="single"/>
        </w:rPr>
        <w:t xml:space="preserve">Category </w:t>
      </w:r>
      <w:r w:rsidR="004E70DF">
        <w:rPr>
          <w:rFonts w:ascii="Arial" w:hAnsi="Arial" w:cs="Arial"/>
          <w:b/>
          <w:color w:val="0000FF"/>
          <w:u w:val="single"/>
        </w:rPr>
        <w:t>B</w:t>
      </w:r>
    </w:p>
    <w:p w14:paraId="49FAC7BE" w14:textId="77777777" w:rsidR="00D75908" w:rsidRDefault="00D75908" w:rsidP="00D75908">
      <w:pPr>
        <w:jc w:val="both"/>
        <w:rPr>
          <w:rFonts w:ascii="Arial" w:hAnsi="Arial" w:cs="Arial"/>
          <w:sz w:val="20"/>
          <w:szCs w:val="20"/>
        </w:rPr>
      </w:pPr>
    </w:p>
    <w:p w14:paraId="34CD93E6" w14:textId="77777777" w:rsidR="00D014B2" w:rsidRDefault="00D014B2" w:rsidP="00D75908">
      <w:pPr>
        <w:jc w:val="both"/>
        <w:rPr>
          <w:rFonts w:ascii="Arial" w:hAnsi="Arial" w:cs="Arial"/>
          <w:sz w:val="20"/>
          <w:szCs w:val="20"/>
        </w:rPr>
      </w:pPr>
    </w:p>
    <w:p w14:paraId="4DAFB59F" w14:textId="77777777" w:rsidR="00D75908" w:rsidRPr="00B164D2" w:rsidRDefault="004E70DF" w:rsidP="00D75908">
      <w:pPr>
        <w:jc w:val="both"/>
        <w:rPr>
          <w:rFonts w:ascii="Arial" w:hAnsi="Arial" w:cs="Arial"/>
          <w:b/>
          <w:sz w:val="20"/>
          <w:szCs w:val="20"/>
        </w:rPr>
      </w:pPr>
      <w:r>
        <w:rPr>
          <w:rFonts w:ascii="Arial" w:hAnsi="Arial" w:cs="Arial"/>
          <w:b/>
          <w:color w:val="0000FF"/>
          <w:sz w:val="20"/>
          <w:szCs w:val="20"/>
        </w:rPr>
        <w:t>B</w:t>
      </w:r>
      <w:r w:rsidR="00D75908">
        <w:rPr>
          <w:rFonts w:ascii="Arial" w:hAnsi="Arial" w:cs="Arial"/>
          <w:b/>
          <w:color w:val="0000FF"/>
          <w:sz w:val="20"/>
          <w:szCs w:val="20"/>
        </w:rPr>
        <w:t xml:space="preserve"> </w:t>
      </w:r>
      <w:proofErr w:type="spellStart"/>
      <w:r w:rsidR="00D75908" w:rsidRPr="009D7198">
        <w:rPr>
          <w:rFonts w:ascii="Arial" w:hAnsi="Arial" w:cs="Arial"/>
          <w:b/>
          <w:color w:val="0000FF"/>
          <w:sz w:val="20"/>
          <w:szCs w:val="20"/>
        </w:rPr>
        <w:t>i</w:t>
      </w:r>
      <w:proofErr w:type="spellEnd"/>
      <w:r w:rsidR="00D75908" w:rsidRPr="009D7198">
        <w:rPr>
          <w:rFonts w:ascii="Arial" w:hAnsi="Arial" w:cs="Arial"/>
          <w:b/>
          <w:color w:val="0000FF"/>
          <w:sz w:val="20"/>
          <w:szCs w:val="20"/>
        </w:rPr>
        <w:t>)</w:t>
      </w:r>
      <w:r w:rsidR="00D75908" w:rsidRPr="009D7198">
        <w:rPr>
          <w:rFonts w:ascii="Arial" w:hAnsi="Arial" w:cs="Arial"/>
          <w:color w:val="0000FF"/>
          <w:sz w:val="20"/>
          <w:szCs w:val="20"/>
        </w:rPr>
        <w:t xml:space="preserve"> </w:t>
      </w:r>
      <w:r w:rsidR="00D75908">
        <w:rPr>
          <w:rFonts w:ascii="Arial" w:hAnsi="Arial" w:cs="Arial"/>
          <w:b/>
          <w:color w:val="0000FF"/>
          <w:sz w:val="20"/>
          <w:szCs w:val="20"/>
        </w:rPr>
        <w:t>Schools with Excess Surplus Balances</w:t>
      </w:r>
      <w:r w:rsidR="003E1134">
        <w:rPr>
          <w:rFonts w:ascii="Arial" w:hAnsi="Arial" w:cs="Arial"/>
          <w:b/>
          <w:color w:val="0000FF"/>
          <w:sz w:val="20"/>
          <w:szCs w:val="20"/>
        </w:rPr>
        <w:t xml:space="preserve"> </w:t>
      </w:r>
    </w:p>
    <w:p w14:paraId="68D77125" w14:textId="77777777" w:rsidR="00D75908" w:rsidRDefault="00D75908" w:rsidP="00D75908">
      <w:pPr>
        <w:jc w:val="both"/>
        <w:rPr>
          <w:rFonts w:ascii="Arial" w:hAnsi="Arial" w:cs="Arial"/>
          <w:sz w:val="20"/>
          <w:szCs w:val="20"/>
        </w:rPr>
      </w:pPr>
    </w:p>
    <w:p w14:paraId="2C1C9739" w14:textId="77777777" w:rsidR="00D75908" w:rsidRPr="00B164D2" w:rsidRDefault="00D75908" w:rsidP="00D75908">
      <w:pPr>
        <w:jc w:val="both"/>
        <w:rPr>
          <w:rFonts w:ascii="Arial" w:hAnsi="Arial" w:cs="Arial"/>
          <w:b/>
          <w:sz w:val="20"/>
          <w:szCs w:val="20"/>
        </w:rPr>
      </w:pPr>
      <w:r>
        <w:rPr>
          <w:rFonts w:ascii="Arial" w:hAnsi="Arial" w:cs="Arial"/>
          <w:b/>
          <w:sz w:val="20"/>
          <w:szCs w:val="20"/>
        </w:rPr>
        <w:t>Defined as</w:t>
      </w:r>
      <w:r w:rsidRPr="00B164D2">
        <w:rPr>
          <w:rFonts w:ascii="Arial" w:hAnsi="Arial" w:cs="Arial"/>
          <w:b/>
          <w:sz w:val="20"/>
          <w:szCs w:val="20"/>
        </w:rPr>
        <w:t>:</w:t>
      </w:r>
    </w:p>
    <w:p w14:paraId="5FE22612" w14:textId="77777777" w:rsidR="00D75908" w:rsidRDefault="00D75908" w:rsidP="00D75908">
      <w:pPr>
        <w:jc w:val="both"/>
        <w:rPr>
          <w:rFonts w:ascii="Arial" w:hAnsi="Arial" w:cs="Arial"/>
          <w:sz w:val="20"/>
          <w:szCs w:val="20"/>
        </w:rPr>
      </w:pPr>
    </w:p>
    <w:p w14:paraId="01DB5B82" w14:textId="2AB98C55" w:rsidR="00D75908" w:rsidRDefault="00D75908" w:rsidP="00D75908">
      <w:pPr>
        <w:numPr>
          <w:ilvl w:val="0"/>
          <w:numId w:val="16"/>
        </w:numPr>
        <w:jc w:val="both"/>
        <w:rPr>
          <w:rFonts w:ascii="Arial" w:hAnsi="Arial" w:cs="Arial"/>
          <w:b/>
          <w:sz w:val="20"/>
          <w:szCs w:val="20"/>
        </w:rPr>
      </w:pPr>
      <w:r>
        <w:rPr>
          <w:rFonts w:ascii="Arial" w:hAnsi="Arial" w:cs="Arial"/>
          <w:b/>
          <w:sz w:val="20"/>
          <w:szCs w:val="20"/>
        </w:rPr>
        <w:t>A school that in each of the last 3 financia</w:t>
      </w:r>
      <w:r w:rsidR="006F58FD">
        <w:rPr>
          <w:rFonts w:ascii="Arial" w:hAnsi="Arial" w:cs="Arial"/>
          <w:b/>
          <w:sz w:val="20"/>
          <w:szCs w:val="20"/>
        </w:rPr>
        <w:t xml:space="preserve">l years (at March </w:t>
      </w:r>
      <w:r w:rsidR="00D95EC3">
        <w:rPr>
          <w:rFonts w:ascii="Arial" w:hAnsi="Arial" w:cs="Arial"/>
          <w:b/>
          <w:sz w:val="20"/>
          <w:szCs w:val="20"/>
        </w:rPr>
        <w:t>20</w:t>
      </w:r>
      <w:r w:rsidR="005A169D">
        <w:rPr>
          <w:rFonts w:ascii="Arial" w:hAnsi="Arial" w:cs="Arial"/>
          <w:b/>
          <w:sz w:val="20"/>
          <w:szCs w:val="20"/>
        </w:rPr>
        <w:t>2</w:t>
      </w:r>
      <w:r w:rsidR="00523117">
        <w:rPr>
          <w:rFonts w:ascii="Arial" w:hAnsi="Arial" w:cs="Arial"/>
          <w:b/>
          <w:sz w:val="20"/>
          <w:szCs w:val="20"/>
        </w:rPr>
        <w:t>4</w:t>
      </w:r>
      <w:r w:rsidR="006F58FD">
        <w:rPr>
          <w:rFonts w:ascii="Arial" w:hAnsi="Arial" w:cs="Arial"/>
          <w:b/>
          <w:sz w:val="20"/>
          <w:szCs w:val="20"/>
        </w:rPr>
        <w:t xml:space="preserve">, March </w:t>
      </w:r>
      <w:r w:rsidR="00D95EC3">
        <w:rPr>
          <w:rFonts w:ascii="Arial" w:hAnsi="Arial" w:cs="Arial"/>
          <w:b/>
          <w:sz w:val="20"/>
          <w:szCs w:val="20"/>
        </w:rPr>
        <w:t>20</w:t>
      </w:r>
      <w:r w:rsidR="005A169D">
        <w:rPr>
          <w:rFonts w:ascii="Arial" w:hAnsi="Arial" w:cs="Arial"/>
          <w:b/>
          <w:sz w:val="20"/>
          <w:szCs w:val="20"/>
        </w:rPr>
        <w:t>2</w:t>
      </w:r>
      <w:r w:rsidR="00523117">
        <w:rPr>
          <w:rFonts w:ascii="Arial" w:hAnsi="Arial" w:cs="Arial"/>
          <w:b/>
          <w:sz w:val="20"/>
          <w:szCs w:val="20"/>
        </w:rPr>
        <w:t>5</w:t>
      </w:r>
      <w:r w:rsidR="006F58FD">
        <w:rPr>
          <w:rFonts w:ascii="Arial" w:hAnsi="Arial" w:cs="Arial"/>
          <w:b/>
          <w:sz w:val="20"/>
          <w:szCs w:val="20"/>
        </w:rPr>
        <w:t xml:space="preserve"> and March </w:t>
      </w:r>
      <w:r w:rsidR="00D95EC3">
        <w:rPr>
          <w:rFonts w:ascii="Arial" w:hAnsi="Arial" w:cs="Arial"/>
          <w:b/>
          <w:sz w:val="20"/>
          <w:szCs w:val="20"/>
        </w:rPr>
        <w:t>20</w:t>
      </w:r>
      <w:r w:rsidR="005A169D">
        <w:rPr>
          <w:rFonts w:ascii="Arial" w:hAnsi="Arial" w:cs="Arial"/>
          <w:b/>
          <w:sz w:val="20"/>
          <w:szCs w:val="20"/>
        </w:rPr>
        <w:t>2</w:t>
      </w:r>
      <w:r w:rsidR="00523117">
        <w:rPr>
          <w:rFonts w:ascii="Arial" w:hAnsi="Arial" w:cs="Arial"/>
          <w:b/>
          <w:sz w:val="20"/>
          <w:szCs w:val="20"/>
        </w:rPr>
        <w:t>6</w:t>
      </w:r>
      <w:r>
        <w:rPr>
          <w:rFonts w:ascii="Arial" w:hAnsi="Arial" w:cs="Arial"/>
          <w:b/>
          <w:sz w:val="20"/>
          <w:szCs w:val="20"/>
        </w:rPr>
        <w:t xml:space="preserve">) has carried forward an excess surplus balance above </w:t>
      </w:r>
      <w:r w:rsidR="00E3663A">
        <w:rPr>
          <w:rFonts w:ascii="Arial" w:hAnsi="Arial" w:cs="Arial"/>
          <w:b/>
          <w:sz w:val="20"/>
          <w:szCs w:val="20"/>
        </w:rPr>
        <w:t>the</w:t>
      </w:r>
      <w:r w:rsidR="00D65900">
        <w:rPr>
          <w:rFonts w:ascii="Arial" w:hAnsi="Arial" w:cs="Arial"/>
          <w:b/>
          <w:sz w:val="20"/>
          <w:szCs w:val="20"/>
        </w:rPr>
        <w:t xml:space="preserve"> IUB Thresholds</w:t>
      </w:r>
      <w:r w:rsidR="00E3663A">
        <w:rPr>
          <w:rFonts w:ascii="Arial" w:hAnsi="Arial" w:cs="Arial"/>
          <w:b/>
          <w:sz w:val="20"/>
          <w:szCs w:val="20"/>
        </w:rPr>
        <w:t xml:space="preserve"> applicable in that year</w:t>
      </w:r>
    </w:p>
    <w:p w14:paraId="57522AF8" w14:textId="77777777" w:rsidR="00D65900" w:rsidRDefault="00D65900" w:rsidP="00D65900">
      <w:pPr>
        <w:ind w:left="360"/>
        <w:jc w:val="both"/>
        <w:rPr>
          <w:rFonts w:ascii="Arial" w:hAnsi="Arial" w:cs="Arial"/>
          <w:b/>
          <w:sz w:val="20"/>
          <w:szCs w:val="20"/>
        </w:rPr>
      </w:pPr>
    </w:p>
    <w:p w14:paraId="06475466" w14:textId="77777777" w:rsidR="00D75908" w:rsidRDefault="00D75908" w:rsidP="00D75908">
      <w:pPr>
        <w:jc w:val="both"/>
        <w:rPr>
          <w:rFonts w:ascii="Arial" w:hAnsi="Arial" w:cs="Arial"/>
          <w:b/>
          <w:sz w:val="20"/>
          <w:szCs w:val="20"/>
        </w:rPr>
      </w:pPr>
      <w:r>
        <w:rPr>
          <w:rFonts w:ascii="Arial" w:hAnsi="Arial" w:cs="Arial"/>
          <w:b/>
          <w:sz w:val="20"/>
          <w:szCs w:val="20"/>
        </w:rPr>
        <w:t>and / or</w:t>
      </w:r>
    </w:p>
    <w:p w14:paraId="797D9189" w14:textId="77777777" w:rsidR="00D75908" w:rsidRDefault="00D75908" w:rsidP="00D75908">
      <w:pPr>
        <w:jc w:val="both"/>
        <w:rPr>
          <w:rFonts w:ascii="Arial" w:hAnsi="Arial" w:cs="Arial"/>
          <w:b/>
          <w:sz w:val="20"/>
          <w:szCs w:val="20"/>
        </w:rPr>
      </w:pPr>
    </w:p>
    <w:p w14:paraId="614535B8" w14:textId="4B97C3F1" w:rsidR="00D75908" w:rsidRDefault="00D75908" w:rsidP="00D75908">
      <w:pPr>
        <w:numPr>
          <w:ilvl w:val="0"/>
          <w:numId w:val="16"/>
        </w:numPr>
        <w:jc w:val="both"/>
        <w:rPr>
          <w:rFonts w:ascii="Arial" w:hAnsi="Arial" w:cs="Arial"/>
          <w:sz w:val="20"/>
          <w:szCs w:val="20"/>
        </w:rPr>
      </w:pPr>
      <w:r>
        <w:rPr>
          <w:rFonts w:ascii="Arial" w:hAnsi="Arial" w:cs="Arial"/>
          <w:b/>
          <w:sz w:val="20"/>
          <w:szCs w:val="20"/>
        </w:rPr>
        <w:t>A school that has s</w:t>
      </w:r>
      <w:r w:rsidR="00855D19">
        <w:rPr>
          <w:rFonts w:ascii="Arial" w:hAnsi="Arial" w:cs="Arial"/>
          <w:b/>
          <w:sz w:val="20"/>
          <w:szCs w:val="20"/>
        </w:rPr>
        <w:t>ubmitte</w:t>
      </w:r>
      <w:r w:rsidR="005A169D">
        <w:rPr>
          <w:rFonts w:ascii="Arial" w:hAnsi="Arial" w:cs="Arial"/>
          <w:b/>
          <w:sz w:val="20"/>
          <w:szCs w:val="20"/>
        </w:rPr>
        <w:t>d a Start Budget for 202</w:t>
      </w:r>
      <w:r w:rsidR="00523117">
        <w:rPr>
          <w:rFonts w:ascii="Arial" w:hAnsi="Arial" w:cs="Arial"/>
          <w:b/>
          <w:sz w:val="20"/>
          <w:szCs w:val="20"/>
        </w:rPr>
        <w:t>6</w:t>
      </w:r>
      <w:r w:rsidR="005A169D">
        <w:rPr>
          <w:rFonts w:ascii="Arial" w:hAnsi="Arial" w:cs="Arial"/>
          <w:b/>
          <w:sz w:val="20"/>
          <w:szCs w:val="20"/>
        </w:rPr>
        <w:t>/2</w:t>
      </w:r>
      <w:r w:rsidR="00523117">
        <w:rPr>
          <w:rFonts w:ascii="Arial" w:hAnsi="Arial" w:cs="Arial"/>
          <w:b/>
          <w:sz w:val="20"/>
          <w:szCs w:val="20"/>
        </w:rPr>
        <w:t>7</w:t>
      </w:r>
      <w:r>
        <w:rPr>
          <w:rFonts w:ascii="Arial" w:hAnsi="Arial" w:cs="Arial"/>
          <w:b/>
          <w:sz w:val="20"/>
          <w:szCs w:val="20"/>
        </w:rPr>
        <w:t>, which forecasts a car</w:t>
      </w:r>
      <w:r w:rsidR="005A169D">
        <w:rPr>
          <w:rFonts w:ascii="Arial" w:hAnsi="Arial" w:cs="Arial"/>
          <w:b/>
          <w:sz w:val="20"/>
          <w:szCs w:val="20"/>
        </w:rPr>
        <w:t>ry forward balance at March 202</w:t>
      </w:r>
      <w:r w:rsidR="00523117">
        <w:rPr>
          <w:rFonts w:ascii="Arial" w:hAnsi="Arial" w:cs="Arial"/>
          <w:b/>
          <w:sz w:val="20"/>
          <w:szCs w:val="20"/>
        </w:rPr>
        <w:t>7</w:t>
      </w:r>
      <w:r>
        <w:rPr>
          <w:rFonts w:ascii="Arial" w:hAnsi="Arial" w:cs="Arial"/>
          <w:b/>
          <w:sz w:val="20"/>
          <w:szCs w:val="20"/>
        </w:rPr>
        <w:t xml:space="preserve"> in excess </w:t>
      </w:r>
      <w:r w:rsidR="00A73D02" w:rsidRPr="00A86966">
        <w:rPr>
          <w:rFonts w:ascii="Arial" w:hAnsi="Arial" w:cs="Arial"/>
          <w:b/>
          <w:sz w:val="20"/>
          <w:szCs w:val="20"/>
        </w:rPr>
        <w:t xml:space="preserve">of 4% (Secondary) or </w:t>
      </w:r>
      <w:r w:rsidR="00A86966">
        <w:rPr>
          <w:rFonts w:ascii="Arial" w:hAnsi="Arial" w:cs="Arial"/>
          <w:b/>
          <w:sz w:val="20"/>
          <w:szCs w:val="20"/>
        </w:rPr>
        <w:t xml:space="preserve">the greater of </w:t>
      </w:r>
      <w:r w:rsidR="00A73D02" w:rsidRPr="00A86966">
        <w:rPr>
          <w:rFonts w:ascii="Arial" w:hAnsi="Arial" w:cs="Arial"/>
          <w:b/>
          <w:sz w:val="20"/>
          <w:szCs w:val="20"/>
        </w:rPr>
        <w:t>6</w:t>
      </w:r>
      <w:r w:rsidRPr="00A86966">
        <w:rPr>
          <w:rFonts w:ascii="Arial" w:hAnsi="Arial" w:cs="Arial"/>
          <w:b/>
          <w:sz w:val="20"/>
          <w:szCs w:val="20"/>
        </w:rPr>
        <w:t>%</w:t>
      </w:r>
      <w:r w:rsidR="00A73D02" w:rsidRPr="00A86966">
        <w:rPr>
          <w:rFonts w:ascii="Arial" w:hAnsi="Arial" w:cs="Arial"/>
          <w:b/>
          <w:sz w:val="20"/>
          <w:szCs w:val="20"/>
        </w:rPr>
        <w:t xml:space="preserve"> or £60,000</w:t>
      </w:r>
      <w:r w:rsidRPr="00A86966">
        <w:rPr>
          <w:rFonts w:ascii="Arial" w:hAnsi="Arial" w:cs="Arial"/>
          <w:b/>
          <w:sz w:val="20"/>
          <w:szCs w:val="20"/>
        </w:rPr>
        <w:t xml:space="preserve"> (Nurse</w:t>
      </w:r>
      <w:r w:rsidR="00BA0FE7">
        <w:rPr>
          <w:rFonts w:ascii="Arial" w:hAnsi="Arial" w:cs="Arial"/>
          <w:b/>
          <w:sz w:val="20"/>
          <w:szCs w:val="20"/>
        </w:rPr>
        <w:t>ry, Primary,</w:t>
      </w:r>
      <w:r w:rsidR="00855D19" w:rsidRPr="00A86966">
        <w:rPr>
          <w:rFonts w:ascii="Arial" w:hAnsi="Arial" w:cs="Arial"/>
          <w:b/>
          <w:sz w:val="20"/>
          <w:szCs w:val="20"/>
        </w:rPr>
        <w:t xml:space="preserve"> Special</w:t>
      </w:r>
      <w:r w:rsidR="00BA0FE7">
        <w:rPr>
          <w:rFonts w:ascii="Arial" w:hAnsi="Arial" w:cs="Arial"/>
          <w:b/>
          <w:sz w:val="20"/>
          <w:szCs w:val="20"/>
        </w:rPr>
        <w:t xml:space="preserve"> and </w:t>
      </w:r>
      <w:smartTag w:uri="urn:schemas-microsoft-com:office:smarttags" w:element="stockticker">
        <w:r w:rsidR="00BA0FE7">
          <w:rPr>
            <w:rFonts w:ascii="Arial" w:hAnsi="Arial" w:cs="Arial"/>
            <w:b/>
            <w:sz w:val="20"/>
            <w:szCs w:val="20"/>
          </w:rPr>
          <w:t>PRU</w:t>
        </w:r>
      </w:smartTag>
      <w:r w:rsidR="006F58FD" w:rsidRPr="00A86966">
        <w:rPr>
          <w:rFonts w:ascii="Arial" w:hAnsi="Arial" w:cs="Arial"/>
          <w:b/>
          <w:sz w:val="20"/>
          <w:szCs w:val="20"/>
        </w:rPr>
        <w:t>)</w:t>
      </w:r>
      <w:r w:rsidR="005A169D">
        <w:rPr>
          <w:rFonts w:ascii="Arial" w:hAnsi="Arial" w:cs="Arial"/>
          <w:b/>
          <w:sz w:val="20"/>
          <w:szCs w:val="20"/>
        </w:rPr>
        <w:t xml:space="preserve"> of 202</w:t>
      </w:r>
      <w:r w:rsidR="00523117">
        <w:rPr>
          <w:rFonts w:ascii="Arial" w:hAnsi="Arial" w:cs="Arial"/>
          <w:b/>
          <w:sz w:val="20"/>
          <w:szCs w:val="20"/>
        </w:rPr>
        <w:t>6</w:t>
      </w:r>
      <w:r w:rsidR="005A169D">
        <w:rPr>
          <w:rFonts w:ascii="Arial" w:hAnsi="Arial" w:cs="Arial"/>
          <w:b/>
          <w:sz w:val="20"/>
          <w:szCs w:val="20"/>
        </w:rPr>
        <w:t>/2</w:t>
      </w:r>
      <w:r w:rsidR="00523117">
        <w:rPr>
          <w:rFonts w:ascii="Arial" w:hAnsi="Arial" w:cs="Arial"/>
          <w:b/>
          <w:sz w:val="20"/>
          <w:szCs w:val="20"/>
        </w:rPr>
        <w:t>7</w:t>
      </w:r>
      <w:r>
        <w:rPr>
          <w:rFonts w:ascii="Arial" w:hAnsi="Arial" w:cs="Arial"/>
          <w:b/>
          <w:sz w:val="20"/>
          <w:szCs w:val="20"/>
        </w:rPr>
        <w:t xml:space="preserve"> budge</w:t>
      </w:r>
      <w:r w:rsidR="0045692D">
        <w:rPr>
          <w:rFonts w:ascii="Arial" w:hAnsi="Arial" w:cs="Arial"/>
          <w:b/>
          <w:sz w:val="20"/>
          <w:szCs w:val="20"/>
        </w:rPr>
        <w:t>ted I01 to I05</w:t>
      </w:r>
      <w:r>
        <w:rPr>
          <w:rFonts w:ascii="Arial" w:hAnsi="Arial" w:cs="Arial"/>
          <w:b/>
          <w:sz w:val="20"/>
          <w:szCs w:val="20"/>
        </w:rPr>
        <w:t xml:space="preserve"> funding, where the school has not evidenced to the School Funding T</w:t>
      </w:r>
      <w:r w:rsidR="00474EEE">
        <w:rPr>
          <w:rFonts w:ascii="Arial" w:hAnsi="Arial" w:cs="Arial"/>
          <w:b/>
          <w:sz w:val="20"/>
          <w:szCs w:val="20"/>
        </w:rPr>
        <w:t>eam, befo</w:t>
      </w:r>
      <w:r w:rsidR="006F58FD">
        <w:rPr>
          <w:rFonts w:ascii="Arial" w:hAnsi="Arial" w:cs="Arial"/>
          <w:b/>
          <w:sz w:val="20"/>
          <w:szCs w:val="20"/>
        </w:rPr>
        <w:t>re the end of October</w:t>
      </w:r>
      <w:r w:rsidR="005A169D">
        <w:rPr>
          <w:rFonts w:ascii="Arial" w:hAnsi="Arial" w:cs="Arial"/>
          <w:b/>
          <w:sz w:val="20"/>
          <w:szCs w:val="20"/>
        </w:rPr>
        <w:t xml:space="preserve"> 202</w:t>
      </w:r>
      <w:r w:rsidR="00523117">
        <w:rPr>
          <w:rFonts w:ascii="Arial" w:hAnsi="Arial" w:cs="Arial"/>
          <w:b/>
          <w:sz w:val="20"/>
          <w:szCs w:val="20"/>
        </w:rPr>
        <w:t>6</w:t>
      </w:r>
      <w:r>
        <w:rPr>
          <w:rFonts w:ascii="Arial" w:hAnsi="Arial" w:cs="Arial"/>
          <w:b/>
          <w:sz w:val="20"/>
          <w:szCs w:val="20"/>
        </w:rPr>
        <w:t xml:space="preserve">, a clear plan, which has been approved and </w:t>
      </w:r>
      <w:proofErr w:type="spellStart"/>
      <w:r>
        <w:rPr>
          <w:rFonts w:ascii="Arial" w:hAnsi="Arial" w:cs="Arial"/>
          <w:b/>
          <w:sz w:val="20"/>
          <w:szCs w:val="20"/>
        </w:rPr>
        <w:t>minuted</w:t>
      </w:r>
      <w:proofErr w:type="spellEnd"/>
      <w:r>
        <w:rPr>
          <w:rFonts w:ascii="Arial" w:hAnsi="Arial" w:cs="Arial"/>
          <w:b/>
          <w:sz w:val="20"/>
          <w:szCs w:val="20"/>
        </w:rPr>
        <w:t xml:space="preserve"> by the Governing Body, to spend this excess balance or to reserve the balance for a specific project, with agreed </w:t>
      </w:r>
      <w:proofErr w:type="spellStart"/>
      <w:r>
        <w:rPr>
          <w:rFonts w:ascii="Arial" w:hAnsi="Arial" w:cs="Arial"/>
          <w:b/>
          <w:sz w:val="20"/>
          <w:szCs w:val="20"/>
        </w:rPr>
        <w:t>phasings</w:t>
      </w:r>
      <w:proofErr w:type="spellEnd"/>
      <w:r>
        <w:rPr>
          <w:rFonts w:ascii="Arial" w:hAnsi="Arial" w:cs="Arial"/>
          <w:b/>
          <w:sz w:val="20"/>
          <w:szCs w:val="20"/>
        </w:rPr>
        <w:t xml:space="preserve"> over more than one year</w:t>
      </w:r>
    </w:p>
    <w:p w14:paraId="372AC4E9" w14:textId="77777777" w:rsidR="00D75908" w:rsidRDefault="00D75908" w:rsidP="00D75908">
      <w:pPr>
        <w:jc w:val="both"/>
        <w:rPr>
          <w:rFonts w:ascii="Arial" w:hAnsi="Arial" w:cs="Arial"/>
          <w:sz w:val="20"/>
          <w:szCs w:val="20"/>
        </w:rPr>
      </w:pPr>
    </w:p>
    <w:p w14:paraId="7ED0FC27" w14:textId="77777777" w:rsidR="00656EBB" w:rsidRDefault="00656EBB" w:rsidP="00D75908">
      <w:pPr>
        <w:jc w:val="both"/>
        <w:rPr>
          <w:rFonts w:ascii="Arial" w:hAnsi="Arial" w:cs="Arial"/>
          <w:sz w:val="20"/>
          <w:szCs w:val="20"/>
        </w:rPr>
      </w:pPr>
    </w:p>
    <w:p w14:paraId="32665862" w14:textId="77777777" w:rsidR="00656EBB" w:rsidRDefault="00656EBB" w:rsidP="00D75908">
      <w:pPr>
        <w:jc w:val="both"/>
        <w:rPr>
          <w:rFonts w:ascii="Arial" w:hAnsi="Arial" w:cs="Arial"/>
          <w:i/>
          <w:sz w:val="20"/>
          <w:szCs w:val="20"/>
          <w:u w:val="single"/>
        </w:rPr>
      </w:pPr>
      <w:r>
        <w:rPr>
          <w:rFonts w:ascii="Arial" w:hAnsi="Arial" w:cs="Arial"/>
          <w:i/>
          <w:sz w:val="20"/>
          <w:szCs w:val="20"/>
          <w:u w:val="single"/>
        </w:rPr>
        <w:t xml:space="preserve">Additional SFT Support and Additional School </w:t>
      </w:r>
      <w:r w:rsidRPr="003C4764">
        <w:rPr>
          <w:rFonts w:ascii="Arial" w:hAnsi="Arial" w:cs="Arial"/>
          <w:i/>
          <w:sz w:val="20"/>
          <w:szCs w:val="20"/>
          <w:u w:val="single"/>
        </w:rPr>
        <w:t>Requirement</w:t>
      </w:r>
      <w:r>
        <w:rPr>
          <w:rFonts w:ascii="Arial" w:hAnsi="Arial" w:cs="Arial"/>
          <w:i/>
          <w:sz w:val="20"/>
          <w:szCs w:val="20"/>
          <w:u w:val="single"/>
        </w:rPr>
        <w:t>s</w:t>
      </w:r>
    </w:p>
    <w:p w14:paraId="1B5976F4" w14:textId="77777777" w:rsidR="00656EBB" w:rsidRDefault="00656EBB" w:rsidP="00656EBB">
      <w:pPr>
        <w:jc w:val="both"/>
        <w:rPr>
          <w:rFonts w:ascii="Arial" w:hAnsi="Arial" w:cs="Arial"/>
          <w:i/>
          <w:sz w:val="20"/>
          <w:szCs w:val="20"/>
        </w:rPr>
      </w:pPr>
    </w:p>
    <w:p w14:paraId="52352FD4" w14:textId="77777777" w:rsidR="00656EBB" w:rsidRDefault="00656EBB" w:rsidP="00656EBB">
      <w:pPr>
        <w:numPr>
          <w:ilvl w:val="0"/>
          <w:numId w:val="12"/>
        </w:numPr>
        <w:jc w:val="both"/>
        <w:rPr>
          <w:rFonts w:ascii="Arial" w:hAnsi="Arial" w:cs="Arial"/>
          <w:i/>
          <w:sz w:val="20"/>
          <w:szCs w:val="20"/>
        </w:rPr>
      </w:pPr>
      <w:r>
        <w:rPr>
          <w:rFonts w:ascii="Arial" w:hAnsi="Arial" w:cs="Arial"/>
          <w:i/>
          <w:sz w:val="20"/>
          <w:szCs w:val="20"/>
        </w:rPr>
        <w:t>The school is required to:</w:t>
      </w:r>
    </w:p>
    <w:p w14:paraId="5D78B2E7" w14:textId="0DDCA607" w:rsidR="00B27F8C" w:rsidRDefault="005A169D" w:rsidP="00B27F8C">
      <w:pPr>
        <w:numPr>
          <w:ilvl w:val="1"/>
          <w:numId w:val="12"/>
        </w:numPr>
        <w:jc w:val="both"/>
        <w:rPr>
          <w:rFonts w:ascii="Arial" w:hAnsi="Arial" w:cs="Arial"/>
          <w:i/>
          <w:sz w:val="20"/>
          <w:szCs w:val="20"/>
        </w:rPr>
      </w:pPr>
      <w:r>
        <w:rPr>
          <w:rFonts w:ascii="Arial" w:hAnsi="Arial" w:cs="Arial"/>
          <w:i/>
          <w:sz w:val="20"/>
          <w:szCs w:val="20"/>
        </w:rPr>
        <w:t>set its 202</w:t>
      </w:r>
      <w:r w:rsidR="00523117">
        <w:rPr>
          <w:rFonts w:ascii="Arial" w:hAnsi="Arial" w:cs="Arial"/>
          <w:i/>
          <w:sz w:val="20"/>
          <w:szCs w:val="20"/>
        </w:rPr>
        <w:t>7</w:t>
      </w:r>
      <w:r>
        <w:rPr>
          <w:rFonts w:ascii="Arial" w:hAnsi="Arial" w:cs="Arial"/>
          <w:i/>
          <w:sz w:val="20"/>
          <w:szCs w:val="20"/>
        </w:rPr>
        <w:t>/2</w:t>
      </w:r>
      <w:r w:rsidR="00523117">
        <w:rPr>
          <w:rFonts w:ascii="Arial" w:hAnsi="Arial" w:cs="Arial"/>
          <w:i/>
          <w:sz w:val="20"/>
          <w:szCs w:val="20"/>
        </w:rPr>
        <w:t>8</w:t>
      </w:r>
      <w:r w:rsidR="00B27F8C">
        <w:rPr>
          <w:rFonts w:ascii="Arial" w:hAnsi="Arial" w:cs="Arial"/>
          <w:i/>
          <w:sz w:val="20"/>
          <w:szCs w:val="20"/>
        </w:rPr>
        <w:t xml:space="preserve"> financial year budget, and its forecasted 2</w:t>
      </w:r>
      <w:r w:rsidR="00B27F8C" w:rsidRPr="00FD1107">
        <w:rPr>
          <w:rFonts w:ascii="Arial" w:hAnsi="Arial" w:cs="Arial"/>
          <w:i/>
          <w:sz w:val="20"/>
          <w:szCs w:val="20"/>
          <w:vertAlign w:val="superscript"/>
        </w:rPr>
        <w:t>nd</w:t>
      </w:r>
      <w:r w:rsidR="00B27F8C">
        <w:rPr>
          <w:rFonts w:ascii="Arial" w:hAnsi="Arial" w:cs="Arial"/>
          <w:i/>
          <w:sz w:val="20"/>
          <w:szCs w:val="20"/>
        </w:rPr>
        <w:t xml:space="preserve"> and 3rd year budget, using the Local Authority’s (Access Group) Budgeting Software</w:t>
      </w:r>
    </w:p>
    <w:p w14:paraId="7A742E6B" w14:textId="77777777" w:rsidR="00755E9C" w:rsidRDefault="00656EBB" w:rsidP="00755E9C">
      <w:pPr>
        <w:numPr>
          <w:ilvl w:val="1"/>
          <w:numId w:val="12"/>
        </w:numPr>
        <w:jc w:val="both"/>
        <w:rPr>
          <w:rFonts w:ascii="Arial" w:hAnsi="Arial" w:cs="Arial"/>
          <w:i/>
          <w:sz w:val="20"/>
          <w:szCs w:val="20"/>
        </w:rPr>
      </w:pPr>
      <w:r>
        <w:rPr>
          <w:rFonts w:ascii="Arial" w:hAnsi="Arial" w:cs="Arial"/>
          <w:i/>
          <w:sz w:val="20"/>
          <w:szCs w:val="20"/>
        </w:rPr>
        <w:t>send a member of the Governing Body on the Effective Financial Governance course, where no current Governor has already attended this</w:t>
      </w:r>
    </w:p>
    <w:p w14:paraId="5625AB4B" w14:textId="77777777" w:rsidR="006F58FD" w:rsidRDefault="006F58FD" w:rsidP="00755E9C">
      <w:pPr>
        <w:jc w:val="both"/>
        <w:rPr>
          <w:rFonts w:ascii="Arial" w:hAnsi="Arial" w:cs="Arial"/>
          <w:i/>
          <w:sz w:val="20"/>
          <w:szCs w:val="20"/>
        </w:rPr>
      </w:pPr>
    </w:p>
    <w:p w14:paraId="7E292FCA" w14:textId="77777777" w:rsidR="00A73D02" w:rsidRDefault="00A73D02" w:rsidP="00755E9C">
      <w:pPr>
        <w:jc w:val="both"/>
        <w:rPr>
          <w:rFonts w:ascii="Arial" w:hAnsi="Arial" w:cs="Arial"/>
          <w:i/>
          <w:sz w:val="20"/>
          <w:szCs w:val="20"/>
        </w:rPr>
      </w:pPr>
    </w:p>
    <w:p w14:paraId="0D1B4688" w14:textId="77777777" w:rsidR="00D75908" w:rsidRPr="00815D48" w:rsidRDefault="004E70DF" w:rsidP="00755E9C">
      <w:pPr>
        <w:jc w:val="both"/>
        <w:rPr>
          <w:rFonts w:ascii="Arial" w:hAnsi="Arial" w:cs="Arial"/>
          <w:i/>
          <w:sz w:val="20"/>
          <w:szCs w:val="20"/>
        </w:rPr>
      </w:pPr>
      <w:r>
        <w:rPr>
          <w:rFonts w:ascii="Arial" w:hAnsi="Arial" w:cs="Arial"/>
          <w:b/>
          <w:color w:val="0000FF"/>
          <w:sz w:val="20"/>
          <w:szCs w:val="20"/>
        </w:rPr>
        <w:t>B</w:t>
      </w:r>
      <w:r w:rsidR="00D75908" w:rsidRPr="009D7198">
        <w:rPr>
          <w:rFonts w:ascii="Arial" w:hAnsi="Arial" w:cs="Arial"/>
          <w:b/>
          <w:color w:val="0000FF"/>
          <w:sz w:val="20"/>
          <w:szCs w:val="20"/>
        </w:rPr>
        <w:t xml:space="preserve"> ii)</w:t>
      </w:r>
      <w:r w:rsidR="00D75908" w:rsidRPr="009D7198">
        <w:rPr>
          <w:rFonts w:ascii="Arial" w:hAnsi="Arial" w:cs="Arial"/>
          <w:color w:val="0000FF"/>
          <w:sz w:val="20"/>
          <w:szCs w:val="20"/>
        </w:rPr>
        <w:t xml:space="preserve"> </w:t>
      </w:r>
      <w:r w:rsidR="00D75908" w:rsidRPr="009D7198">
        <w:rPr>
          <w:rFonts w:ascii="Arial" w:hAnsi="Arial" w:cs="Arial"/>
          <w:b/>
          <w:color w:val="0000FF"/>
          <w:sz w:val="20"/>
          <w:szCs w:val="20"/>
        </w:rPr>
        <w:t>Accuracy of Financial Forecasting</w:t>
      </w:r>
      <w:r w:rsidR="00D75908" w:rsidRPr="009D7198">
        <w:rPr>
          <w:rFonts w:ascii="Arial" w:hAnsi="Arial" w:cs="Arial"/>
          <w:color w:val="0000FF"/>
          <w:sz w:val="20"/>
          <w:szCs w:val="20"/>
        </w:rPr>
        <w:t xml:space="preserve">: </w:t>
      </w:r>
    </w:p>
    <w:p w14:paraId="6A6D837B" w14:textId="77777777" w:rsidR="00D75908" w:rsidRPr="006D66E7" w:rsidRDefault="00D75908" w:rsidP="00D75908">
      <w:pPr>
        <w:jc w:val="both"/>
        <w:rPr>
          <w:rFonts w:ascii="Arial" w:hAnsi="Arial" w:cs="Arial"/>
          <w:sz w:val="20"/>
          <w:szCs w:val="20"/>
        </w:rPr>
      </w:pPr>
    </w:p>
    <w:p w14:paraId="0659E8BE" w14:textId="77777777" w:rsidR="006D66E7" w:rsidRDefault="00D75908" w:rsidP="006D66E7">
      <w:pPr>
        <w:rPr>
          <w:rFonts w:ascii="Arial" w:hAnsi="Arial" w:cs="Arial"/>
          <w:b/>
          <w:sz w:val="20"/>
          <w:szCs w:val="20"/>
        </w:rPr>
      </w:pPr>
      <w:r w:rsidRPr="006D66E7">
        <w:rPr>
          <w:rFonts w:ascii="Arial" w:hAnsi="Arial" w:cs="Arial"/>
          <w:b/>
          <w:sz w:val="20"/>
          <w:szCs w:val="20"/>
        </w:rPr>
        <w:t>Defined as</w:t>
      </w:r>
      <w:r w:rsidR="006D66E7">
        <w:rPr>
          <w:rFonts w:ascii="Arial" w:hAnsi="Arial" w:cs="Arial"/>
          <w:b/>
          <w:sz w:val="20"/>
          <w:szCs w:val="20"/>
        </w:rPr>
        <w:t>:</w:t>
      </w:r>
    </w:p>
    <w:p w14:paraId="42427972" w14:textId="77777777" w:rsidR="006D66E7" w:rsidRDefault="006D66E7" w:rsidP="006D66E7">
      <w:pPr>
        <w:rPr>
          <w:rFonts w:ascii="Arial" w:hAnsi="Arial" w:cs="Arial"/>
          <w:b/>
          <w:sz w:val="20"/>
          <w:szCs w:val="20"/>
        </w:rPr>
      </w:pPr>
    </w:p>
    <w:p w14:paraId="0B39DBA4" w14:textId="1F844453" w:rsidR="006F58FD" w:rsidRDefault="006D66E7" w:rsidP="006F58FD">
      <w:pPr>
        <w:numPr>
          <w:ilvl w:val="0"/>
          <w:numId w:val="12"/>
        </w:numPr>
        <w:jc w:val="both"/>
        <w:rPr>
          <w:rFonts w:ascii="Arial" w:hAnsi="Arial" w:cs="Arial"/>
          <w:b/>
          <w:sz w:val="20"/>
          <w:szCs w:val="20"/>
        </w:rPr>
      </w:pPr>
      <w:r>
        <w:rPr>
          <w:rFonts w:ascii="Arial" w:hAnsi="Arial" w:cs="Arial"/>
          <w:b/>
          <w:sz w:val="20"/>
          <w:szCs w:val="20"/>
        </w:rPr>
        <w:t xml:space="preserve">A school that had a variance, between their actual end of year balance at 31 March </w:t>
      </w:r>
      <w:r w:rsidR="005A169D">
        <w:rPr>
          <w:rFonts w:ascii="Arial" w:hAnsi="Arial" w:cs="Arial"/>
          <w:b/>
          <w:sz w:val="20"/>
          <w:szCs w:val="20"/>
        </w:rPr>
        <w:t>202</w:t>
      </w:r>
      <w:r w:rsidR="00523117">
        <w:rPr>
          <w:rFonts w:ascii="Arial" w:hAnsi="Arial" w:cs="Arial"/>
          <w:b/>
          <w:sz w:val="20"/>
          <w:szCs w:val="20"/>
        </w:rPr>
        <w:t>6</w:t>
      </w:r>
      <w:r>
        <w:rPr>
          <w:rFonts w:ascii="Arial" w:hAnsi="Arial" w:cs="Arial"/>
          <w:b/>
          <w:sz w:val="20"/>
          <w:szCs w:val="20"/>
        </w:rPr>
        <w:t xml:space="preserve"> and their forecast of their </w:t>
      </w:r>
      <w:r w:rsidR="003D6CA0">
        <w:rPr>
          <w:rFonts w:ascii="Arial" w:hAnsi="Arial" w:cs="Arial"/>
          <w:b/>
          <w:sz w:val="20"/>
          <w:szCs w:val="20"/>
        </w:rPr>
        <w:t>year-end</w:t>
      </w:r>
      <w:r w:rsidR="00815E6C">
        <w:rPr>
          <w:rFonts w:ascii="Arial" w:hAnsi="Arial" w:cs="Arial"/>
          <w:b/>
          <w:sz w:val="20"/>
          <w:szCs w:val="20"/>
        </w:rPr>
        <w:t xml:space="preserve"> balance </w:t>
      </w:r>
      <w:r w:rsidR="005A4B00">
        <w:rPr>
          <w:rFonts w:ascii="Arial" w:hAnsi="Arial" w:cs="Arial"/>
          <w:b/>
          <w:sz w:val="20"/>
          <w:szCs w:val="20"/>
        </w:rPr>
        <w:t>in their Quarter 3 Monitoring Return</w:t>
      </w:r>
      <w:r w:rsidR="00815E6C">
        <w:rPr>
          <w:rFonts w:ascii="Arial" w:hAnsi="Arial" w:cs="Arial"/>
          <w:b/>
          <w:sz w:val="20"/>
          <w:szCs w:val="20"/>
        </w:rPr>
        <w:t xml:space="preserve"> of more than 4</w:t>
      </w:r>
      <w:r>
        <w:rPr>
          <w:rFonts w:ascii="Arial" w:hAnsi="Arial" w:cs="Arial"/>
          <w:b/>
          <w:sz w:val="20"/>
          <w:szCs w:val="20"/>
        </w:rPr>
        <w:t>% of</w:t>
      </w:r>
      <w:r w:rsidR="003845C4">
        <w:rPr>
          <w:rFonts w:ascii="Arial" w:hAnsi="Arial" w:cs="Arial"/>
          <w:b/>
          <w:sz w:val="20"/>
          <w:szCs w:val="20"/>
        </w:rPr>
        <w:t xml:space="preserve"> total</w:t>
      </w:r>
      <w:r w:rsidR="005A169D">
        <w:rPr>
          <w:rFonts w:ascii="Arial" w:hAnsi="Arial" w:cs="Arial"/>
          <w:b/>
          <w:sz w:val="20"/>
          <w:szCs w:val="20"/>
        </w:rPr>
        <w:t xml:space="preserve"> 202</w:t>
      </w:r>
      <w:r w:rsidR="00523117">
        <w:rPr>
          <w:rFonts w:ascii="Arial" w:hAnsi="Arial" w:cs="Arial"/>
          <w:b/>
          <w:sz w:val="20"/>
          <w:szCs w:val="20"/>
        </w:rPr>
        <w:t>5</w:t>
      </w:r>
      <w:r w:rsidR="005A169D">
        <w:rPr>
          <w:rFonts w:ascii="Arial" w:hAnsi="Arial" w:cs="Arial"/>
          <w:b/>
          <w:sz w:val="20"/>
          <w:szCs w:val="20"/>
        </w:rPr>
        <w:t>/2</w:t>
      </w:r>
      <w:r w:rsidR="00523117">
        <w:rPr>
          <w:rFonts w:ascii="Arial" w:hAnsi="Arial" w:cs="Arial"/>
          <w:b/>
          <w:sz w:val="20"/>
          <w:szCs w:val="20"/>
        </w:rPr>
        <w:t>6</w:t>
      </w:r>
      <w:r w:rsidR="00855D19">
        <w:rPr>
          <w:rFonts w:ascii="Arial" w:hAnsi="Arial" w:cs="Arial"/>
          <w:b/>
          <w:sz w:val="20"/>
          <w:szCs w:val="20"/>
        </w:rPr>
        <w:t xml:space="preserve"> I01 to I05</w:t>
      </w:r>
      <w:r w:rsidR="006F58FD">
        <w:rPr>
          <w:rFonts w:ascii="Arial" w:hAnsi="Arial" w:cs="Arial"/>
          <w:b/>
          <w:sz w:val="20"/>
          <w:szCs w:val="20"/>
        </w:rPr>
        <w:t xml:space="preserve"> funding</w:t>
      </w:r>
    </w:p>
    <w:p w14:paraId="45ABD228" w14:textId="77777777" w:rsidR="002C11BE" w:rsidRDefault="002C11BE" w:rsidP="004D0B2B">
      <w:pPr>
        <w:jc w:val="both"/>
        <w:rPr>
          <w:rFonts w:ascii="Arial" w:hAnsi="Arial" w:cs="Arial"/>
          <w:b/>
          <w:sz w:val="20"/>
          <w:szCs w:val="20"/>
        </w:rPr>
      </w:pPr>
    </w:p>
    <w:p w14:paraId="6BAA2F7B" w14:textId="77777777" w:rsidR="00D65900" w:rsidRDefault="00D65900" w:rsidP="004D0B2B">
      <w:pPr>
        <w:jc w:val="both"/>
        <w:rPr>
          <w:rFonts w:ascii="Arial" w:hAnsi="Arial" w:cs="Arial"/>
          <w:b/>
          <w:sz w:val="20"/>
          <w:szCs w:val="20"/>
        </w:rPr>
      </w:pPr>
    </w:p>
    <w:p w14:paraId="7AEC718C" w14:textId="77777777" w:rsidR="00D014B2" w:rsidRPr="0026285B" w:rsidRDefault="00D014B2" w:rsidP="004D0B2B">
      <w:pPr>
        <w:jc w:val="both"/>
        <w:rPr>
          <w:rFonts w:ascii="Arial" w:hAnsi="Arial" w:cs="Arial"/>
          <w:b/>
          <w:sz w:val="20"/>
          <w:szCs w:val="20"/>
        </w:rPr>
      </w:pPr>
      <w:r>
        <w:rPr>
          <w:rFonts w:ascii="Arial" w:hAnsi="Arial" w:cs="Arial"/>
          <w:i/>
          <w:sz w:val="20"/>
          <w:szCs w:val="20"/>
          <w:u w:val="single"/>
        </w:rPr>
        <w:t xml:space="preserve">Additional </w:t>
      </w:r>
      <w:smartTag w:uri="urn:schemas-microsoft-com:office:smarttags" w:element="stockticker">
        <w:r>
          <w:rPr>
            <w:rFonts w:ascii="Arial" w:hAnsi="Arial" w:cs="Arial"/>
            <w:i/>
            <w:sz w:val="20"/>
            <w:szCs w:val="20"/>
            <w:u w:val="single"/>
          </w:rPr>
          <w:t>SFT</w:t>
        </w:r>
      </w:smartTag>
      <w:r>
        <w:rPr>
          <w:rFonts w:ascii="Arial" w:hAnsi="Arial" w:cs="Arial"/>
          <w:i/>
          <w:sz w:val="20"/>
          <w:szCs w:val="20"/>
          <w:u w:val="single"/>
        </w:rPr>
        <w:t xml:space="preserve"> Support and Additional School </w:t>
      </w:r>
      <w:r w:rsidRPr="003C4764">
        <w:rPr>
          <w:rFonts w:ascii="Arial" w:hAnsi="Arial" w:cs="Arial"/>
          <w:i/>
          <w:sz w:val="20"/>
          <w:szCs w:val="20"/>
          <w:u w:val="single"/>
        </w:rPr>
        <w:t>Requirement</w:t>
      </w:r>
      <w:r>
        <w:rPr>
          <w:rFonts w:ascii="Arial" w:hAnsi="Arial" w:cs="Arial"/>
          <w:i/>
          <w:sz w:val="20"/>
          <w:szCs w:val="20"/>
          <w:u w:val="single"/>
        </w:rPr>
        <w:t>s</w:t>
      </w:r>
    </w:p>
    <w:p w14:paraId="5BCD0F67" w14:textId="77777777" w:rsidR="007C0E8B" w:rsidRDefault="007C0E8B" w:rsidP="00D75908">
      <w:pPr>
        <w:jc w:val="both"/>
        <w:rPr>
          <w:rFonts w:ascii="Arial" w:hAnsi="Arial" w:cs="Arial"/>
          <w:b/>
          <w:sz w:val="20"/>
          <w:szCs w:val="20"/>
        </w:rPr>
      </w:pPr>
    </w:p>
    <w:p w14:paraId="64D4D2E2" w14:textId="77777777" w:rsidR="0026285B" w:rsidRDefault="0026285B" w:rsidP="0026285B">
      <w:pPr>
        <w:numPr>
          <w:ilvl w:val="0"/>
          <w:numId w:val="12"/>
        </w:numPr>
        <w:jc w:val="both"/>
        <w:rPr>
          <w:rFonts w:ascii="Arial" w:hAnsi="Arial" w:cs="Arial"/>
          <w:i/>
          <w:sz w:val="20"/>
          <w:szCs w:val="20"/>
        </w:rPr>
      </w:pPr>
      <w:r>
        <w:rPr>
          <w:rFonts w:ascii="Arial" w:hAnsi="Arial" w:cs="Arial"/>
          <w:i/>
          <w:sz w:val="20"/>
          <w:szCs w:val="20"/>
        </w:rPr>
        <w:t>The school is required to:</w:t>
      </w:r>
    </w:p>
    <w:p w14:paraId="53AB1A97" w14:textId="15E653C7" w:rsidR="0026285B" w:rsidRDefault="0026285B" w:rsidP="0026285B">
      <w:pPr>
        <w:numPr>
          <w:ilvl w:val="1"/>
          <w:numId w:val="12"/>
        </w:numPr>
        <w:jc w:val="both"/>
        <w:rPr>
          <w:rFonts w:ascii="Arial" w:hAnsi="Arial" w:cs="Arial"/>
          <w:i/>
          <w:sz w:val="20"/>
          <w:szCs w:val="20"/>
        </w:rPr>
      </w:pPr>
      <w:r>
        <w:rPr>
          <w:rFonts w:ascii="Arial" w:hAnsi="Arial" w:cs="Arial"/>
          <w:i/>
          <w:sz w:val="20"/>
          <w:szCs w:val="20"/>
        </w:rPr>
        <w:t>submit monthly monitoring returns to the School Funding Team, for th</w:t>
      </w:r>
      <w:r w:rsidR="005A169D">
        <w:rPr>
          <w:rFonts w:ascii="Arial" w:hAnsi="Arial" w:cs="Arial"/>
          <w:i/>
          <w:sz w:val="20"/>
          <w:szCs w:val="20"/>
        </w:rPr>
        <w:t>e 202</w:t>
      </w:r>
      <w:r w:rsidR="00523117">
        <w:rPr>
          <w:rFonts w:ascii="Arial" w:hAnsi="Arial" w:cs="Arial"/>
          <w:i/>
          <w:sz w:val="20"/>
          <w:szCs w:val="20"/>
        </w:rPr>
        <w:t>6</w:t>
      </w:r>
      <w:r w:rsidR="005A169D">
        <w:rPr>
          <w:rFonts w:ascii="Arial" w:hAnsi="Arial" w:cs="Arial"/>
          <w:i/>
          <w:sz w:val="20"/>
          <w:szCs w:val="20"/>
        </w:rPr>
        <w:t>/2</w:t>
      </w:r>
      <w:r w:rsidR="00523117">
        <w:rPr>
          <w:rFonts w:ascii="Arial" w:hAnsi="Arial" w:cs="Arial"/>
          <w:i/>
          <w:sz w:val="20"/>
          <w:szCs w:val="20"/>
        </w:rPr>
        <w:t>7</w:t>
      </w:r>
      <w:r>
        <w:rPr>
          <w:rFonts w:ascii="Arial" w:hAnsi="Arial" w:cs="Arial"/>
          <w:i/>
          <w:sz w:val="20"/>
          <w:szCs w:val="20"/>
        </w:rPr>
        <w:t xml:space="preserve"> a</w:t>
      </w:r>
      <w:r w:rsidR="0034786C">
        <w:rPr>
          <w:rFonts w:ascii="Arial" w:hAnsi="Arial" w:cs="Arial"/>
          <w:i/>
          <w:sz w:val="20"/>
          <w:szCs w:val="20"/>
        </w:rPr>
        <w:t>cad</w:t>
      </w:r>
      <w:r w:rsidR="00474EEE">
        <w:rPr>
          <w:rFonts w:ascii="Arial" w:hAnsi="Arial" w:cs="Arial"/>
          <w:i/>
          <w:sz w:val="20"/>
          <w:szCs w:val="20"/>
        </w:rPr>
        <w:t>emic year</w:t>
      </w:r>
    </w:p>
    <w:p w14:paraId="662801AC" w14:textId="2D3D768C" w:rsidR="00B27F8C" w:rsidRDefault="005A169D" w:rsidP="00B27F8C">
      <w:pPr>
        <w:numPr>
          <w:ilvl w:val="1"/>
          <w:numId w:val="12"/>
        </w:numPr>
        <w:jc w:val="both"/>
        <w:rPr>
          <w:rFonts w:ascii="Arial" w:hAnsi="Arial" w:cs="Arial"/>
          <w:i/>
          <w:sz w:val="20"/>
          <w:szCs w:val="20"/>
        </w:rPr>
      </w:pPr>
      <w:r>
        <w:rPr>
          <w:rFonts w:ascii="Arial" w:hAnsi="Arial" w:cs="Arial"/>
          <w:i/>
          <w:sz w:val="20"/>
          <w:szCs w:val="20"/>
        </w:rPr>
        <w:t>set its 202</w:t>
      </w:r>
      <w:r w:rsidR="00523117">
        <w:rPr>
          <w:rFonts w:ascii="Arial" w:hAnsi="Arial" w:cs="Arial"/>
          <w:i/>
          <w:sz w:val="20"/>
          <w:szCs w:val="20"/>
        </w:rPr>
        <w:t>7</w:t>
      </w:r>
      <w:r>
        <w:rPr>
          <w:rFonts w:ascii="Arial" w:hAnsi="Arial" w:cs="Arial"/>
          <w:i/>
          <w:sz w:val="20"/>
          <w:szCs w:val="20"/>
        </w:rPr>
        <w:t>/2</w:t>
      </w:r>
      <w:r w:rsidR="00523117">
        <w:rPr>
          <w:rFonts w:ascii="Arial" w:hAnsi="Arial" w:cs="Arial"/>
          <w:i/>
          <w:sz w:val="20"/>
          <w:szCs w:val="20"/>
        </w:rPr>
        <w:t>8</w:t>
      </w:r>
      <w:r w:rsidR="00B27F8C">
        <w:rPr>
          <w:rFonts w:ascii="Arial" w:hAnsi="Arial" w:cs="Arial"/>
          <w:i/>
          <w:sz w:val="20"/>
          <w:szCs w:val="20"/>
        </w:rPr>
        <w:t xml:space="preserve"> financial year budget, and its forecasted 2</w:t>
      </w:r>
      <w:r w:rsidR="00B27F8C" w:rsidRPr="00FD1107">
        <w:rPr>
          <w:rFonts w:ascii="Arial" w:hAnsi="Arial" w:cs="Arial"/>
          <w:i/>
          <w:sz w:val="20"/>
          <w:szCs w:val="20"/>
          <w:vertAlign w:val="superscript"/>
        </w:rPr>
        <w:t>nd</w:t>
      </w:r>
      <w:r w:rsidR="00B27F8C">
        <w:rPr>
          <w:rFonts w:ascii="Arial" w:hAnsi="Arial" w:cs="Arial"/>
          <w:i/>
          <w:sz w:val="20"/>
          <w:szCs w:val="20"/>
        </w:rPr>
        <w:t xml:space="preserve"> and 3rd year budget, using the Local Authority’s (Access Group) Budgeting Software</w:t>
      </w:r>
    </w:p>
    <w:p w14:paraId="27D51620" w14:textId="77777777" w:rsidR="00D75908" w:rsidRDefault="0026285B" w:rsidP="00D75908">
      <w:pPr>
        <w:numPr>
          <w:ilvl w:val="1"/>
          <w:numId w:val="12"/>
        </w:numPr>
        <w:jc w:val="both"/>
        <w:rPr>
          <w:rFonts w:ascii="Arial" w:hAnsi="Arial" w:cs="Arial"/>
          <w:i/>
          <w:sz w:val="20"/>
          <w:szCs w:val="20"/>
        </w:rPr>
      </w:pPr>
      <w:r>
        <w:rPr>
          <w:rFonts w:ascii="Arial" w:hAnsi="Arial" w:cs="Arial"/>
          <w:i/>
          <w:sz w:val="20"/>
          <w:szCs w:val="20"/>
        </w:rPr>
        <w:t>send a member of the Governing Body on the Effective Financial Governance course, where no current Governor has already attended this</w:t>
      </w:r>
      <w:r w:rsidR="004D0B2B" w:rsidRPr="004D0B2B">
        <w:rPr>
          <w:rFonts w:ascii="Arial" w:hAnsi="Arial" w:cs="Arial"/>
          <w:i/>
          <w:color w:val="000000"/>
          <w:sz w:val="20"/>
          <w:szCs w:val="20"/>
        </w:rPr>
        <w:t xml:space="preserve"> </w:t>
      </w:r>
    </w:p>
    <w:p w14:paraId="34BEA005" w14:textId="77777777" w:rsidR="00352EAB" w:rsidRPr="00352EAB" w:rsidRDefault="00352EAB" w:rsidP="00F44321">
      <w:pPr>
        <w:jc w:val="both"/>
        <w:rPr>
          <w:rFonts w:ascii="Arial" w:hAnsi="Arial" w:cs="Arial"/>
          <w:i/>
          <w:sz w:val="20"/>
          <w:szCs w:val="20"/>
        </w:rPr>
      </w:pPr>
    </w:p>
    <w:p w14:paraId="100DA3DB" w14:textId="77777777" w:rsidR="00D75908" w:rsidRPr="004D0B2B" w:rsidRDefault="00DE121F" w:rsidP="00D75908">
      <w:pPr>
        <w:jc w:val="both"/>
        <w:rPr>
          <w:rFonts w:ascii="Arial" w:hAnsi="Arial" w:cs="Arial"/>
          <w:b/>
          <w:i/>
          <w:sz w:val="20"/>
          <w:szCs w:val="20"/>
        </w:rPr>
      </w:pPr>
      <w:r>
        <w:rPr>
          <w:rFonts w:ascii="Arial" w:hAnsi="Arial" w:cs="Arial"/>
          <w:i/>
          <w:sz w:val="20"/>
          <w:szCs w:val="20"/>
        </w:rPr>
        <w:t xml:space="preserve">* </w:t>
      </w:r>
      <w:r w:rsidR="004D0B2B">
        <w:rPr>
          <w:rFonts w:ascii="Arial" w:hAnsi="Arial" w:cs="Arial"/>
          <w:i/>
          <w:sz w:val="20"/>
          <w:szCs w:val="20"/>
        </w:rPr>
        <w:t xml:space="preserve">Please note that </w:t>
      </w:r>
      <w:r w:rsidR="004D0B2B" w:rsidRPr="004D0B2B">
        <w:rPr>
          <w:rFonts w:ascii="Arial" w:hAnsi="Arial" w:cs="Arial"/>
          <w:i/>
          <w:sz w:val="20"/>
          <w:szCs w:val="20"/>
        </w:rPr>
        <w:t>where additional fundi</w:t>
      </w:r>
      <w:r w:rsidR="00474EEE">
        <w:rPr>
          <w:rFonts w:ascii="Arial" w:hAnsi="Arial" w:cs="Arial"/>
          <w:i/>
          <w:sz w:val="20"/>
          <w:szCs w:val="20"/>
        </w:rPr>
        <w:t xml:space="preserve">ng has been provided </w:t>
      </w:r>
      <w:r w:rsidR="00F44321">
        <w:rPr>
          <w:rFonts w:ascii="Arial" w:hAnsi="Arial" w:cs="Arial"/>
          <w:i/>
          <w:sz w:val="20"/>
          <w:szCs w:val="20"/>
        </w:rPr>
        <w:t>by the Df</w:t>
      </w:r>
      <w:r w:rsidR="00474EEE">
        <w:rPr>
          <w:rFonts w:ascii="Arial" w:hAnsi="Arial" w:cs="Arial"/>
          <w:i/>
          <w:sz w:val="20"/>
          <w:szCs w:val="20"/>
        </w:rPr>
        <w:t>E</w:t>
      </w:r>
      <w:r w:rsidR="004D0B2B" w:rsidRPr="004D0B2B">
        <w:rPr>
          <w:rFonts w:ascii="Arial" w:hAnsi="Arial" w:cs="Arial"/>
          <w:i/>
          <w:sz w:val="20"/>
          <w:szCs w:val="20"/>
        </w:rPr>
        <w:t xml:space="preserve"> or LA, which the school can demonstrate it was not</w:t>
      </w:r>
      <w:r w:rsidR="00815E6C">
        <w:rPr>
          <w:rFonts w:ascii="Arial" w:hAnsi="Arial" w:cs="Arial"/>
          <w:i/>
          <w:sz w:val="20"/>
          <w:szCs w:val="20"/>
        </w:rPr>
        <w:t xml:space="preserve"> aware of when the </w:t>
      </w:r>
      <w:r w:rsidR="004D0B2B" w:rsidRPr="004D0B2B">
        <w:rPr>
          <w:rFonts w:ascii="Arial" w:hAnsi="Arial" w:cs="Arial"/>
          <w:i/>
          <w:sz w:val="20"/>
          <w:szCs w:val="20"/>
        </w:rPr>
        <w:t>Quarter 3 Monitors were submitted,</w:t>
      </w:r>
      <w:r w:rsidR="004D0B2B">
        <w:rPr>
          <w:rFonts w:ascii="Arial" w:hAnsi="Arial" w:cs="Arial"/>
          <w:i/>
          <w:sz w:val="20"/>
          <w:szCs w:val="20"/>
        </w:rPr>
        <w:t xml:space="preserve"> then</w:t>
      </w:r>
      <w:r w:rsidR="004D0B2B" w:rsidRPr="004D0B2B">
        <w:rPr>
          <w:rFonts w:ascii="Arial" w:hAnsi="Arial" w:cs="Arial"/>
          <w:i/>
          <w:sz w:val="20"/>
          <w:szCs w:val="20"/>
        </w:rPr>
        <w:t xml:space="preserve"> this </w:t>
      </w:r>
      <w:r w:rsidR="004D0B2B">
        <w:rPr>
          <w:rFonts w:ascii="Arial" w:hAnsi="Arial" w:cs="Arial"/>
          <w:i/>
          <w:sz w:val="20"/>
          <w:szCs w:val="20"/>
        </w:rPr>
        <w:t>amount will</w:t>
      </w:r>
      <w:r w:rsidR="004D0B2B" w:rsidRPr="004D0B2B">
        <w:rPr>
          <w:rFonts w:ascii="Arial" w:hAnsi="Arial" w:cs="Arial"/>
          <w:i/>
          <w:sz w:val="20"/>
          <w:szCs w:val="20"/>
        </w:rPr>
        <w:t xml:space="preserve"> be discounted from the percentage calculation(s)</w:t>
      </w:r>
      <w:r w:rsidR="00906EE2">
        <w:rPr>
          <w:rFonts w:ascii="Arial" w:hAnsi="Arial" w:cs="Arial"/>
          <w:i/>
          <w:sz w:val="20"/>
          <w:szCs w:val="20"/>
        </w:rPr>
        <w:t>. W</w:t>
      </w:r>
      <w:r w:rsidR="00EF51E9">
        <w:rPr>
          <w:rFonts w:ascii="Arial" w:hAnsi="Arial" w:cs="Arial"/>
          <w:i/>
          <w:sz w:val="20"/>
          <w:szCs w:val="20"/>
        </w:rPr>
        <w:t>e will also discount</w:t>
      </w:r>
      <w:r w:rsidR="00906EE2">
        <w:rPr>
          <w:rFonts w:ascii="Arial" w:hAnsi="Arial" w:cs="Arial"/>
          <w:i/>
          <w:sz w:val="20"/>
          <w:szCs w:val="20"/>
        </w:rPr>
        <w:t xml:space="preserve"> from the calculations values</w:t>
      </w:r>
      <w:r w:rsidR="00EF51E9">
        <w:rPr>
          <w:rFonts w:ascii="Arial" w:hAnsi="Arial" w:cs="Arial"/>
          <w:i/>
          <w:sz w:val="20"/>
          <w:szCs w:val="20"/>
        </w:rPr>
        <w:t xml:space="preserve"> where schools can demonstrate that variances are the result of errors made by the Local Authority.</w:t>
      </w:r>
    </w:p>
    <w:p w14:paraId="7653B955" w14:textId="77777777" w:rsidR="004D0B2B" w:rsidRDefault="004D0B2B" w:rsidP="00D75908">
      <w:pPr>
        <w:jc w:val="both"/>
        <w:rPr>
          <w:rFonts w:ascii="Arial" w:hAnsi="Arial" w:cs="Arial"/>
          <w:b/>
          <w:sz w:val="20"/>
          <w:szCs w:val="20"/>
        </w:rPr>
      </w:pPr>
    </w:p>
    <w:p w14:paraId="04F9FB9A" w14:textId="77777777" w:rsidR="0034786C" w:rsidRDefault="0034786C" w:rsidP="00D75908">
      <w:pPr>
        <w:jc w:val="both"/>
        <w:rPr>
          <w:rFonts w:ascii="Arial" w:hAnsi="Arial" w:cs="Arial"/>
          <w:b/>
          <w:sz w:val="20"/>
          <w:szCs w:val="20"/>
        </w:rPr>
      </w:pPr>
    </w:p>
    <w:p w14:paraId="0535F108" w14:textId="77777777" w:rsidR="00352EAB" w:rsidRDefault="00352EAB" w:rsidP="00D75908">
      <w:pPr>
        <w:jc w:val="both"/>
        <w:rPr>
          <w:rFonts w:ascii="Arial" w:hAnsi="Arial" w:cs="Arial"/>
          <w:b/>
          <w:sz w:val="20"/>
          <w:szCs w:val="20"/>
        </w:rPr>
      </w:pPr>
    </w:p>
    <w:p w14:paraId="016C6839" w14:textId="77777777" w:rsidR="00D75908" w:rsidRPr="003D5AD1" w:rsidRDefault="00D75908" w:rsidP="00D75908">
      <w:pPr>
        <w:jc w:val="both"/>
        <w:rPr>
          <w:rFonts w:ascii="Arial" w:hAnsi="Arial" w:cs="Arial"/>
          <w:b/>
          <w:color w:val="0000FF"/>
          <w:u w:val="single"/>
        </w:rPr>
      </w:pPr>
      <w:r w:rsidRPr="003D5AD1">
        <w:rPr>
          <w:rFonts w:ascii="Arial" w:hAnsi="Arial" w:cs="Arial"/>
          <w:b/>
          <w:color w:val="0000FF"/>
          <w:u w:val="single"/>
        </w:rPr>
        <w:t xml:space="preserve">Category </w:t>
      </w:r>
      <w:r w:rsidR="005E52A6">
        <w:rPr>
          <w:rFonts w:ascii="Arial" w:hAnsi="Arial" w:cs="Arial"/>
          <w:b/>
          <w:color w:val="0000FF"/>
          <w:u w:val="single"/>
        </w:rPr>
        <w:t>C</w:t>
      </w:r>
    </w:p>
    <w:p w14:paraId="36E6FB8B" w14:textId="77777777" w:rsidR="00D75908" w:rsidRDefault="00D75908" w:rsidP="00D75908">
      <w:pPr>
        <w:jc w:val="both"/>
        <w:rPr>
          <w:rFonts w:ascii="Arial" w:hAnsi="Arial" w:cs="Arial"/>
          <w:b/>
          <w:color w:val="0000FF"/>
        </w:rPr>
      </w:pPr>
    </w:p>
    <w:p w14:paraId="564CDD1C" w14:textId="77777777" w:rsidR="00D75908" w:rsidRPr="009D7198" w:rsidRDefault="00D75908" w:rsidP="00D75908">
      <w:pPr>
        <w:jc w:val="both"/>
        <w:rPr>
          <w:rFonts w:ascii="Arial" w:hAnsi="Arial" w:cs="Arial"/>
          <w:color w:val="0000FF"/>
          <w:sz w:val="20"/>
          <w:szCs w:val="20"/>
        </w:rPr>
      </w:pPr>
      <w:r w:rsidRPr="009D7198">
        <w:rPr>
          <w:rFonts w:ascii="Arial" w:hAnsi="Arial" w:cs="Arial"/>
          <w:b/>
          <w:color w:val="0000FF"/>
          <w:sz w:val="20"/>
          <w:szCs w:val="20"/>
        </w:rPr>
        <w:t>Medium Term Vulnerability to Deficit</w:t>
      </w:r>
      <w:r w:rsidRPr="009D7198">
        <w:rPr>
          <w:rFonts w:ascii="Arial" w:hAnsi="Arial" w:cs="Arial"/>
          <w:color w:val="0000FF"/>
          <w:sz w:val="20"/>
          <w:szCs w:val="20"/>
        </w:rPr>
        <w:t xml:space="preserve">: </w:t>
      </w:r>
    </w:p>
    <w:p w14:paraId="5DCB69C4" w14:textId="77777777" w:rsidR="00D75908" w:rsidRDefault="00D75908" w:rsidP="00D75908">
      <w:pPr>
        <w:jc w:val="both"/>
        <w:rPr>
          <w:rFonts w:ascii="Arial" w:hAnsi="Arial" w:cs="Arial"/>
          <w:sz w:val="20"/>
          <w:szCs w:val="20"/>
        </w:rPr>
      </w:pPr>
    </w:p>
    <w:p w14:paraId="5FA561F0" w14:textId="6019110F" w:rsidR="00D75908" w:rsidRPr="00303214" w:rsidRDefault="00D75908" w:rsidP="00D75908">
      <w:pPr>
        <w:jc w:val="both"/>
        <w:rPr>
          <w:rFonts w:ascii="Arial" w:hAnsi="Arial" w:cs="Arial"/>
          <w:b/>
          <w:sz w:val="20"/>
          <w:szCs w:val="20"/>
        </w:rPr>
      </w:pPr>
      <w:r w:rsidRPr="00303214">
        <w:rPr>
          <w:rFonts w:ascii="Arial" w:hAnsi="Arial" w:cs="Arial"/>
          <w:b/>
          <w:sz w:val="20"/>
          <w:szCs w:val="20"/>
        </w:rPr>
        <w:t>Defined as a school</w:t>
      </w:r>
      <w:r>
        <w:rPr>
          <w:rFonts w:ascii="Arial" w:hAnsi="Arial" w:cs="Arial"/>
          <w:b/>
          <w:sz w:val="20"/>
          <w:szCs w:val="20"/>
        </w:rPr>
        <w:t>,</w:t>
      </w:r>
      <w:r w:rsidRPr="00303214">
        <w:rPr>
          <w:rFonts w:ascii="Arial" w:hAnsi="Arial" w:cs="Arial"/>
          <w:b/>
          <w:sz w:val="20"/>
          <w:szCs w:val="20"/>
        </w:rPr>
        <w:t xml:space="preserve"> </w:t>
      </w:r>
      <w:r>
        <w:rPr>
          <w:rFonts w:ascii="Arial" w:hAnsi="Arial" w:cs="Arial"/>
          <w:b/>
          <w:sz w:val="20"/>
          <w:szCs w:val="20"/>
        </w:rPr>
        <w:t xml:space="preserve">not in Category </w:t>
      </w:r>
      <w:r w:rsidR="005E52A6">
        <w:rPr>
          <w:rFonts w:ascii="Arial" w:hAnsi="Arial" w:cs="Arial"/>
          <w:b/>
          <w:sz w:val="20"/>
          <w:szCs w:val="20"/>
        </w:rPr>
        <w:t>A</w:t>
      </w:r>
      <w:r>
        <w:rPr>
          <w:rFonts w:ascii="Arial" w:hAnsi="Arial" w:cs="Arial"/>
          <w:b/>
          <w:sz w:val="20"/>
          <w:szCs w:val="20"/>
        </w:rPr>
        <w:t xml:space="preserve">, </w:t>
      </w:r>
      <w:r w:rsidRPr="00303214">
        <w:rPr>
          <w:rFonts w:ascii="Arial" w:hAnsi="Arial" w:cs="Arial"/>
          <w:b/>
          <w:sz w:val="20"/>
          <w:szCs w:val="20"/>
        </w:rPr>
        <w:t>which forecasts in its submitted 2</w:t>
      </w:r>
      <w:r w:rsidRPr="00303214">
        <w:rPr>
          <w:rFonts w:ascii="Arial" w:hAnsi="Arial" w:cs="Arial"/>
          <w:b/>
          <w:sz w:val="20"/>
          <w:szCs w:val="20"/>
          <w:vertAlign w:val="superscript"/>
        </w:rPr>
        <w:t>nd</w:t>
      </w:r>
      <w:r w:rsidRPr="00303214">
        <w:rPr>
          <w:rFonts w:ascii="Arial" w:hAnsi="Arial" w:cs="Arial"/>
          <w:b/>
          <w:sz w:val="20"/>
          <w:szCs w:val="20"/>
        </w:rPr>
        <w:t xml:space="preserve"> or 3</w:t>
      </w:r>
      <w:r w:rsidRPr="00303214">
        <w:rPr>
          <w:rFonts w:ascii="Arial" w:hAnsi="Arial" w:cs="Arial"/>
          <w:b/>
          <w:sz w:val="20"/>
          <w:szCs w:val="20"/>
          <w:vertAlign w:val="superscript"/>
        </w:rPr>
        <w:t>rd</w:t>
      </w:r>
      <w:r w:rsidRPr="00303214">
        <w:rPr>
          <w:rFonts w:ascii="Arial" w:hAnsi="Arial" w:cs="Arial"/>
          <w:b/>
          <w:sz w:val="20"/>
          <w:szCs w:val="20"/>
        </w:rPr>
        <w:t xml:space="preserve"> year budget either a deficit carry forward balance</w:t>
      </w:r>
      <w:r w:rsidR="00D65900">
        <w:rPr>
          <w:rFonts w:ascii="Arial" w:hAnsi="Arial" w:cs="Arial"/>
          <w:b/>
          <w:sz w:val="20"/>
          <w:szCs w:val="20"/>
        </w:rPr>
        <w:t xml:space="preserve"> at Marc</w:t>
      </w:r>
      <w:r w:rsidR="005A169D">
        <w:rPr>
          <w:rFonts w:ascii="Arial" w:hAnsi="Arial" w:cs="Arial"/>
          <w:b/>
          <w:sz w:val="20"/>
          <w:szCs w:val="20"/>
        </w:rPr>
        <w:t>h 202</w:t>
      </w:r>
      <w:r w:rsidR="00523117">
        <w:rPr>
          <w:rFonts w:ascii="Arial" w:hAnsi="Arial" w:cs="Arial"/>
          <w:b/>
          <w:sz w:val="20"/>
          <w:szCs w:val="20"/>
        </w:rPr>
        <w:t>8</w:t>
      </w:r>
      <w:r w:rsidR="005A169D">
        <w:rPr>
          <w:rFonts w:ascii="Arial" w:hAnsi="Arial" w:cs="Arial"/>
          <w:b/>
          <w:sz w:val="20"/>
          <w:szCs w:val="20"/>
        </w:rPr>
        <w:t xml:space="preserve"> or March 202</w:t>
      </w:r>
      <w:r w:rsidR="00523117">
        <w:rPr>
          <w:rFonts w:ascii="Arial" w:hAnsi="Arial" w:cs="Arial"/>
          <w:b/>
          <w:sz w:val="20"/>
          <w:szCs w:val="20"/>
        </w:rPr>
        <w:t>9</w:t>
      </w:r>
      <w:r w:rsidR="003D5AD1">
        <w:rPr>
          <w:rFonts w:ascii="Arial" w:hAnsi="Arial" w:cs="Arial"/>
          <w:b/>
          <w:sz w:val="20"/>
          <w:szCs w:val="20"/>
        </w:rPr>
        <w:t xml:space="preserve"> or a surplus carry forward</w:t>
      </w:r>
      <w:r w:rsidRPr="00303214">
        <w:rPr>
          <w:rFonts w:ascii="Arial" w:hAnsi="Arial" w:cs="Arial"/>
          <w:b/>
          <w:sz w:val="20"/>
          <w:szCs w:val="20"/>
        </w:rPr>
        <w:t xml:space="preserve"> balance, which is less </w:t>
      </w:r>
      <w:r w:rsidRPr="007929C2">
        <w:rPr>
          <w:rFonts w:ascii="Arial" w:hAnsi="Arial" w:cs="Arial"/>
          <w:b/>
          <w:sz w:val="20"/>
          <w:szCs w:val="20"/>
        </w:rPr>
        <w:t xml:space="preserve">than £10,000 or 1% of </w:t>
      </w:r>
      <w:r w:rsidR="00E36437">
        <w:rPr>
          <w:rFonts w:ascii="Arial" w:hAnsi="Arial" w:cs="Arial"/>
          <w:b/>
          <w:sz w:val="20"/>
          <w:szCs w:val="20"/>
        </w:rPr>
        <w:t xml:space="preserve">the </w:t>
      </w:r>
      <w:r w:rsidRPr="007929C2">
        <w:rPr>
          <w:rFonts w:ascii="Arial" w:hAnsi="Arial" w:cs="Arial"/>
          <w:b/>
          <w:sz w:val="20"/>
          <w:szCs w:val="20"/>
        </w:rPr>
        <w:t>relevant</w:t>
      </w:r>
      <w:r w:rsidR="0045692D">
        <w:rPr>
          <w:rFonts w:ascii="Arial" w:hAnsi="Arial" w:cs="Arial"/>
          <w:b/>
          <w:sz w:val="20"/>
          <w:szCs w:val="20"/>
        </w:rPr>
        <w:t xml:space="preserve"> year’s I01 to I05</w:t>
      </w:r>
      <w:r w:rsidRPr="00303214">
        <w:rPr>
          <w:rFonts w:ascii="Arial" w:hAnsi="Arial" w:cs="Arial"/>
          <w:b/>
          <w:sz w:val="20"/>
          <w:szCs w:val="20"/>
        </w:rPr>
        <w:t xml:space="preserve"> funding</w:t>
      </w:r>
      <w:r>
        <w:rPr>
          <w:rFonts w:ascii="Arial" w:hAnsi="Arial" w:cs="Arial"/>
          <w:b/>
          <w:sz w:val="20"/>
          <w:szCs w:val="20"/>
        </w:rPr>
        <w:t xml:space="preserve"> (whichever is smaller)</w:t>
      </w:r>
    </w:p>
    <w:p w14:paraId="66AB16F1" w14:textId="77777777" w:rsidR="00D75908" w:rsidRDefault="00D75908" w:rsidP="00D75908">
      <w:pPr>
        <w:jc w:val="both"/>
        <w:rPr>
          <w:rFonts w:ascii="Arial" w:hAnsi="Arial" w:cs="Arial"/>
          <w:i/>
          <w:sz w:val="20"/>
          <w:szCs w:val="20"/>
          <w:u w:val="single"/>
        </w:rPr>
      </w:pPr>
    </w:p>
    <w:p w14:paraId="4C9C04D3" w14:textId="77777777" w:rsidR="00755E9C" w:rsidRDefault="00755E9C" w:rsidP="005E52A6">
      <w:pPr>
        <w:jc w:val="both"/>
        <w:rPr>
          <w:rFonts w:ascii="Arial" w:hAnsi="Arial" w:cs="Arial"/>
          <w:i/>
          <w:sz w:val="20"/>
          <w:szCs w:val="20"/>
          <w:u w:val="single"/>
        </w:rPr>
      </w:pPr>
    </w:p>
    <w:p w14:paraId="1871F45D" w14:textId="77777777" w:rsidR="005E52A6" w:rsidRPr="0026285B" w:rsidRDefault="005E52A6" w:rsidP="005E52A6">
      <w:pPr>
        <w:jc w:val="both"/>
        <w:rPr>
          <w:rFonts w:ascii="Arial" w:hAnsi="Arial" w:cs="Arial"/>
          <w:b/>
          <w:sz w:val="20"/>
          <w:szCs w:val="20"/>
        </w:rPr>
      </w:pPr>
      <w:r>
        <w:rPr>
          <w:rFonts w:ascii="Arial" w:hAnsi="Arial" w:cs="Arial"/>
          <w:i/>
          <w:sz w:val="20"/>
          <w:szCs w:val="20"/>
          <w:u w:val="single"/>
        </w:rPr>
        <w:t xml:space="preserve">Additional SFT Support and Additional School </w:t>
      </w:r>
      <w:r w:rsidRPr="003C4764">
        <w:rPr>
          <w:rFonts w:ascii="Arial" w:hAnsi="Arial" w:cs="Arial"/>
          <w:i/>
          <w:sz w:val="20"/>
          <w:szCs w:val="20"/>
          <w:u w:val="single"/>
        </w:rPr>
        <w:t>Requirement</w:t>
      </w:r>
      <w:r>
        <w:rPr>
          <w:rFonts w:ascii="Arial" w:hAnsi="Arial" w:cs="Arial"/>
          <w:i/>
          <w:sz w:val="20"/>
          <w:szCs w:val="20"/>
          <w:u w:val="single"/>
        </w:rPr>
        <w:t>s</w:t>
      </w:r>
    </w:p>
    <w:p w14:paraId="66B841DD" w14:textId="77777777" w:rsidR="00D75908" w:rsidRDefault="00D75908" w:rsidP="00D75908">
      <w:pPr>
        <w:jc w:val="both"/>
        <w:rPr>
          <w:rFonts w:ascii="Arial" w:hAnsi="Arial" w:cs="Arial"/>
          <w:i/>
          <w:sz w:val="20"/>
          <w:szCs w:val="20"/>
          <w:u w:val="single"/>
        </w:rPr>
      </w:pPr>
    </w:p>
    <w:p w14:paraId="45C3B053" w14:textId="77777777" w:rsidR="00AE47AD" w:rsidRDefault="00AE47AD" w:rsidP="00AE47AD">
      <w:pPr>
        <w:numPr>
          <w:ilvl w:val="0"/>
          <w:numId w:val="12"/>
        </w:numPr>
        <w:jc w:val="both"/>
        <w:rPr>
          <w:rFonts w:ascii="Arial" w:hAnsi="Arial" w:cs="Arial"/>
          <w:i/>
          <w:sz w:val="20"/>
          <w:szCs w:val="20"/>
        </w:rPr>
      </w:pPr>
      <w:r>
        <w:rPr>
          <w:rFonts w:ascii="Arial" w:hAnsi="Arial" w:cs="Arial"/>
          <w:i/>
          <w:sz w:val="20"/>
          <w:szCs w:val="20"/>
        </w:rPr>
        <w:t>The school’s School Funding Officer will contact the Headteacher of th</w:t>
      </w:r>
      <w:r w:rsidR="00F74C6F">
        <w:rPr>
          <w:rFonts w:ascii="Arial" w:hAnsi="Arial" w:cs="Arial"/>
          <w:i/>
          <w:sz w:val="20"/>
          <w:szCs w:val="20"/>
        </w:rPr>
        <w:t>e school</w:t>
      </w:r>
      <w:r>
        <w:rPr>
          <w:rFonts w:ascii="Arial" w:hAnsi="Arial" w:cs="Arial"/>
          <w:i/>
          <w:sz w:val="20"/>
          <w:szCs w:val="20"/>
        </w:rPr>
        <w:t xml:space="preserve"> to further discuss the school’s forecasted budget position, with follow up action and support, where required</w:t>
      </w:r>
    </w:p>
    <w:p w14:paraId="7F502F59" w14:textId="77777777" w:rsidR="00AE47AD" w:rsidRDefault="00AE47AD" w:rsidP="00352EAB">
      <w:pPr>
        <w:jc w:val="both"/>
        <w:rPr>
          <w:rFonts w:ascii="Arial" w:hAnsi="Arial" w:cs="Arial"/>
          <w:i/>
          <w:sz w:val="20"/>
          <w:szCs w:val="20"/>
        </w:rPr>
      </w:pPr>
    </w:p>
    <w:p w14:paraId="4235694F" w14:textId="77777777" w:rsidR="00AE47AD" w:rsidRDefault="00AE47AD" w:rsidP="00AE47AD">
      <w:pPr>
        <w:numPr>
          <w:ilvl w:val="0"/>
          <w:numId w:val="12"/>
        </w:numPr>
        <w:jc w:val="both"/>
        <w:rPr>
          <w:rFonts w:ascii="Arial" w:hAnsi="Arial" w:cs="Arial"/>
          <w:i/>
          <w:sz w:val="20"/>
          <w:szCs w:val="20"/>
        </w:rPr>
      </w:pPr>
      <w:r>
        <w:rPr>
          <w:rFonts w:ascii="Arial" w:hAnsi="Arial" w:cs="Arial"/>
          <w:i/>
          <w:sz w:val="20"/>
          <w:szCs w:val="20"/>
        </w:rPr>
        <w:t>The school is required to:</w:t>
      </w:r>
    </w:p>
    <w:p w14:paraId="1615DED5" w14:textId="77777777" w:rsidR="00AE47AD" w:rsidRPr="004D0B2B" w:rsidRDefault="00AE47AD" w:rsidP="00AE47AD">
      <w:pPr>
        <w:numPr>
          <w:ilvl w:val="1"/>
          <w:numId w:val="12"/>
        </w:numPr>
        <w:jc w:val="both"/>
        <w:rPr>
          <w:rFonts w:ascii="Arial" w:hAnsi="Arial" w:cs="Arial"/>
          <w:i/>
          <w:sz w:val="20"/>
          <w:szCs w:val="20"/>
        </w:rPr>
      </w:pPr>
      <w:r>
        <w:rPr>
          <w:rFonts w:ascii="Arial" w:hAnsi="Arial" w:cs="Arial"/>
          <w:i/>
          <w:sz w:val="20"/>
          <w:szCs w:val="20"/>
        </w:rPr>
        <w:t>send a member of the Governing Body on the Effective Financial Governance course, where no current Governor has already attended this</w:t>
      </w:r>
      <w:r w:rsidRPr="004D0B2B">
        <w:rPr>
          <w:rFonts w:ascii="Arial" w:hAnsi="Arial" w:cs="Arial"/>
          <w:i/>
          <w:color w:val="000000"/>
          <w:sz w:val="20"/>
          <w:szCs w:val="20"/>
        </w:rPr>
        <w:t xml:space="preserve"> </w:t>
      </w:r>
    </w:p>
    <w:p w14:paraId="601250C4" w14:textId="77777777" w:rsidR="006F58FD" w:rsidRDefault="006F58FD" w:rsidP="00D75908">
      <w:pPr>
        <w:jc w:val="both"/>
        <w:rPr>
          <w:rFonts w:ascii="Arial" w:hAnsi="Arial" w:cs="Arial"/>
          <w:i/>
          <w:sz w:val="20"/>
          <w:szCs w:val="20"/>
        </w:rPr>
      </w:pPr>
    </w:p>
    <w:p w14:paraId="39B162AB" w14:textId="77777777" w:rsidR="002C11BE" w:rsidRDefault="002C11BE" w:rsidP="00D75908">
      <w:pPr>
        <w:jc w:val="both"/>
        <w:rPr>
          <w:rFonts w:ascii="Arial" w:hAnsi="Arial" w:cs="Arial"/>
          <w:b/>
          <w:color w:val="0000FF"/>
          <w:u w:val="single"/>
        </w:rPr>
      </w:pPr>
    </w:p>
    <w:p w14:paraId="65231070" w14:textId="77777777" w:rsidR="002C11BE" w:rsidRDefault="002C11BE" w:rsidP="00D75908">
      <w:pPr>
        <w:jc w:val="both"/>
        <w:rPr>
          <w:rFonts w:ascii="Arial" w:hAnsi="Arial" w:cs="Arial"/>
          <w:b/>
          <w:color w:val="0000FF"/>
          <w:u w:val="single"/>
        </w:rPr>
      </w:pPr>
    </w:p>
    <w:p w14:paraId="0D3A7C1F" w14:textId="77777777" w:rsidR="00D75908" w:rsidRPr="00633B06" w:rsidRDefault="00AE47AD" w:rsidP="00D75908">
      <w:pPr>
        <w:jc w:val="both"/>
        <w:rPr>
          <w:rFonts w:ascii="Arial" w:hAnsi="Arial" w:cs="Arial"/>
          <w:b/>
          <w:color w:val="0000FF"/>
          <w:u w:val="single"/>
        </w:rPr>
      </w:pPr>
      <w:r>
        <w:rPr>
          <w:rFonts w:ascii="Arial" w:hAnsi="Arial" w:cs="Arial"/>
          <w:b/>
          <w:color w:val="0000FF"/>
          <w:u w:val="single"/>
        </w:rPr>
        <w:t>Category D</w:t>
      </w:r>
    </w:p>
    <w:p w14:paraId="17B8662A" w14:textId="77777777" w:rsidR="00D75908" w:rsidRDefault="00D75908" w:rsidP="00D75908">
      <w:pPr>
        <w:jc w:val="both"/>
        <w:rPr>
          <w:rFonts w:ascii="Arial" w:hAnsi="Arial" w:cs="Arial"/>
          <w:b/>
          <w:color w:val="0000FF"/>
        </w:rPr>
      </w:pPr>
    </w:p>
    <w:p w14:paraId="183415E1" w14:textId="77777777" w:rsidR="00D75908" w:rsidRPr="009D7198" w:rsidRDefault="00D75908" w:rsidP="00D75908">
      <w:pPr>
        <w:jc w:val="both"/>
        <w:rPr>
          <w:rFonts w:ascii="Arial" w:hAnsi="Arial" w:cs="Arial"/>
          <w:color w:val="0000FF"/>
          <w:sz w:val="20"/>
          <w:szCs w:val="20"/>
        </w:rPr>
      </w:pPr>
      <w:r>
        <w:rPr>
          <w:rFonts w:ascii="Arial" w:hAnsi="Arial" w:cs="Arial"/>
          <w:b/>
          <w:color w:val="0000FF"/>
          <w:sz w:val="20"/>
          <w:szCs w:val="20"/>
        </w:rPr>
        <w:t xml:space="preserve">All Other Schools not falling into Categories </w:t>
      </w:r>
      <w:r w:rsidR="00AE47AD">
        <w:rPr>
          <w:rFonts w:ascii="Arial" w:hAnsi="Arial" w:cs="Arial"/>
          <w:b/>
          <w:color w:val="0000FF"/>
          <w:sz w:val="20"/>
          <w:szCs w:val="20"/>
        </w:rPr>
        <w:t>A</w:t>
      </w:r>
      <w:r>
        <w:rPr>
          <w:rFonts w:ascii="Arial" w:hAnsi="Arial" w:cs="Arial"/>
          <w:b/>
          <w:color w:val="0000FF"/>
          <w:sz w:val="20"/>
          <w:szCs w:val="20"/>
        </w:rPr>
        <w:t>,</w:t>
      </w:r>
      <w:r w:rsidR="00AE47AD">
        <w:rPr>
          <w:rFonts w:ascii="Arial" w:hAnsi="Arial" w:cs="Arial"/>
          <w:b/>
          <w:color w:val="0000FF"/>
          <w:sz w:val="20"/>
          <w:szCs w:val="20"/>
        </w:rPr>
        <w:t xml:space="preserve"> B</w:t>
      </w:r>
      <w:r>
        <w:rPr>
          <w:rFonts w:ascii="Arial" w:hAnsi="Arial" w:cs="Arial"/>
          <w:b/>
          <w:color w:val="0000FF"/>
          <w:sz w:val="20"/>
          <w:szCs w:val="20"/>
        </w:rPr>
        <w:t xml:space="preserve"> or </w:t>
      </w:r>
      <w:r w:rsidR="00AE47AD">
        <w:rPr>
          <w:rFonts w:ascii="Arial" w:hAnsi="Arial" w:cs="Arial"/>
          <w:b/>
          <w:color w:val="0000FF"/>
          <w:sz w:val="20"/>
          <w:szCs w:val="20"/>
        </w:rPr>
        <w:t>C</w:t>
      </w:r>
      <w:r w:rsidRPr="009D7198">
        <w:rPr>
          <w:rFonts w:ascii="Arial" w:hAnsi="Arial" w:cs="Arial"/>
          <w:color w:val="0000FF"/>
          <w:sz w:val="20"/>
          <w:szCs w:val="20"/>
        </w:rPr>
        <w:t xml:space="preserve">: </w:t>
      </w:r>
    </w:p>
    <w:p w14:paraId="21380A31" w14:textId="77777777" w:rsidR="00D75908" w:rsidRDefault="00D75908" w:rsidP="00D75908">
      <w:pPr>
        <w:jc w:val="both"/>
        <w:rPr>
          <w:rFonts w:ascii="Arial" w:hAnsi="Arial" w:cs="Arial"/>
          <w:b/>
          <w:color w:val="0000FF"/>
        </w:rPr>
      </w:pPr>
    </w:p>
    <w:p w14:paraId="7DEBCF24" w14:textId="77777777" w:rsidR="00D75908" w:rsidRPr="003C5177" w:rsidRDefault="003C5177" w:rsidP="00D75908">
      <w:pPr>
        <w:jc w:val="both"/>
        <w:rPr>
          <w:rFonts w:ascii="Arial" w:hAnsi="Arial" w:cs="Arial"/>
          <w:b/>
          <w:sz w:val="20"/>
          <w:szCs w:val="20"/>
        </w:rPr>
      </w:pPr>
      <w:r>
        <w:rPr>
          <w:rFonts w:ascii="Arial" w:hAnsi="Arial" w:cs="Arial"/>
          <w:i/>
          <w:sz w:val="20"/>
          <w:szCs w:val="20"/>
          <w:u w:val="single"/>
        </w:rPr>
        <w:t xml:space="preserve">Additional SFT Support and Additional School </w:t>
      </w:r>
      <w:r w:rsidRPr="003C4764">
        <w:rPr>
          <w:rFonts w:ascii="Arial" w:hAnsi="Arial" w:cs="Arial"/>
          <w:i/>
          <w:sz w:val="20"/>
          <w:szCs w:val="20"/>
          <w:u w:val="single"/>
        </w:rPr>
        <w:t>Requirement</w:t>
      </w:r>
      <w:r>
        <w:rPr>
          <w:rFonts w:ascii="Arial" w:hAnsi="Arial" w:cs="Arial"/>
          <w:i/>
          <w:sz w:val="20"/>
          <w:szCs w:val="20"/>
          <w:u w:val="single"/>
        </w:rPr>
        <w:t>s</w:t>
      </w:r>
    </w:p>
    <w:p w14:paraId="5A769402" w14:textId="77777777" w:rsidR="00D75908" w:rsidRDefault="00D75908" w:rsidP="00D75908">
      <w:pPr>
        <w:jc w:val="both"/>
        <w:rPr>
          <w:rFonts w:ascii="Arial" w:hAnsi="Arial" w:cs="Arial"/>
          <w:b/>
          <w:color w:val="0000FF"/>
        </w:rPr>
      </w:pPr>
    </w:p>
    <w:p w14:paraId="1218FB5A" w14:textId="77777777" w:rsidR="00D75908" w:rsidRDefault="00D75908" w:rsidP="00D75908">
      <w:pPr>
        <w:numPr>
          <w:ilvl w:val="0"/>
          <w:numId w:val="14"/>
        </w:numPr>
        <w:jc w:val="both"/>
        <w:rPr>
          <w:rFonts w:ascii="Arial" w:hAnsi="Arial" w:cs="Arial"/>
          <w:i/>
          <w:sz w:val="20"/>
          <w:szCs w:val="20"/>
        </w:rPr>
      </w:pPr>
      <w:r>
        <w:rPr>
          <w:rFonts w:ascii="Arial" w:hAnsi="Arial" w:cs="Arial"/>
          <w:i/>
          <w:sz w:val="20"/>
          <w:szCs w:val="20"/>
        </w:rPr>
        <w:t>The scho</w:t>
      </w:r>
      <w:r w:rsidR="00B27F8C">
        <w:rPr>
          <w:rFonts w:ascii="Arial" w:hAnsi="Arial" w:cs="Arial"/>
          <w:i/>
          <w:sz w:val="20"/>
          <w:szCs w:val="20"/>
        </w:rPr>
        <w:t>ol will be encouraged to use the Local Authority’s (Access Group)</w:t>
      </w:r>
      <w:r>
        <w:rPr>
          <w:rFonts w:ascii="Arial" w:hAnsi="Arial" w:cs="Arial"/>
          <w:i/>
          <w:sz w:val="20"/>
          <w:szCs w:val="20"/>
        </w:rPr>
        <w:t xml:space="preserve"> Software, but there is no requirement to do so</w:t>
      </w:r>
    </w:p>
    <w:p w14:paraId="636F7160" w14:textId="77777777" w:rsidR="00D75908" w:rsidRDefault="00D75908" w:rsidP="00D75908">
      <w:pPr>
        <w:ind w:left="360"/>
        <w:jc w:val="both"/>
        <w:rPr>
          <w:rFonts w:ascii="Arial" w:hAnsi="Arial" w:cs="Arial"/>
          <w:i/>
          <w:sz w:val="20"/>
          <w:szCs w:val="20"/>
        </w:rPr>
      </w:pPr>
    </w:p>
    <w:p w14:paraId="455D6D3B" w14:textId="77777777" w:rsidR="00D75908" w:rsidRDefault="00D75908" w:rsidP="00D75908">
      <w:pPr>
        <w:numPr>
          <w:ilvl w:val="0"/>
          <w:numId w:val="14"/>
        </w:numPr>
        <w:jc w:val="both"/>
        <w:rPr>
          <w:rFonts w:ascii="Arial" w:hAnsi="Arial" w:cs="Arial"/>
          <w:i/>
          <w:sz w:val="20"/>
          <w:szCs w:val="20"/>
        </w:rPr>
      </w:pPr>
      <w:r>
        <w:rPr>
          <w:rFonts w:ascii="Arial" w:hAnsi="Arial" w:cs="Arial"/>
          <w:i/>
          <w:sz w:val="20"/>
          <w:szCs w:val="20"/>
        </w:rPr>
        <w:t xml:space="preserve">The School Funding Team will continue to carry out basic checks </w:t>
      </w:r>
      <w:r w:rsidR="00633B06">
        <w:rPr>
          <w:rFonts w:ascii="Arial" w:hAnsi="Arial" w:cs="Arial"/>
          <w:i/>
          <w:sz w:val="20"/>
          <w:szCs w:val="20"/>
        </w:rPr>
        <w:t>on Budget and Monitoring returns</w:t>
      </w:r>
      <w:r>
        <w:rPr>
          <w:rFonts w:ascii="Arial" w:hAnsi="Arial" w:cs="Arial"/>
          <w:i/>
          <w:sz w:val="20"/>
          <w:szCs w:val="20"/>
        </w:rPr>
        <w:t xml:space="preserve"> submitted by the school, and wi</w:t>
      </w:r>
      <w:r w:rsidR="003C5177">
        <w:rPr>
          <w:rFonts w:ascii="Arial" w:hAnsi="Arial" w:cs="Arial"/>
          <w:i/>
          <w:sz w:val="20"/>
          <w:szCs w:val="20"/>
        </w:rPr>
        <w:t>ll follow up on any queries, if required</w:t>
      </w:r>
    </w:p>
    <w:p w14:paraId="2C3445DA" w14:textId="77777777" w:rsidR="00D75908" w:rsidRPr="00BC6CAA" w:rsidRDefault="00D75908" w:rsidP="008D2F40">
      <w:pPr>
        <w:ind w:left="360"/>
        <w:jc w:val="both"/>
        <w:rPr>
          <w:rFonts w:ascii="Arial" w:hAnsi="Arial" w:cs="Arial"/>
          <w:i/>
          <w:sz w:val="20"/>
          <w:szCs w:val="20"/>
        </w:rPr>
      </w:pPr>
      <w:r w:rsidRPr="00BC6CAA">
        <w:rPr>
          <w:rFonts w:ascii="Arial" w:hAnsi="Arial" w:cs="Arial"/>
          <w:i/>
          <w:sz w:val="20"/>
          <w:szCs w:val="20"/>
        </w:rPr>
        <w:t xml:space="preserve"> </w:t>
      </w:r>
    </w:p>
    <w:p w14:paraId="6C6898BB" w14:textId="77777777" w:rsidR="00D75908" w:rsidRDefault="00D75908" w:rsidP="00D75908">
      <w:pPr>
        <w:numPr>
          <w:ilvl w:val="0"/>
          <w:numId w:val="14"/>
        </w:numPr>
        <w:jc w:val="both"/>
        <w:rPr>
          <w:rFonts w:ascii="Arial" w:hAnsi="Arial" w:cs="Arial"/>
          <w:i/>
          <w:sz w:val="20"/>
          <w:szCs w:val="20"/>
        </w:rPr>
      </w:pPr>
      <w:r>
        <w:rPr>
          <w:rFonts w:ascii="Arial" w:hAnsi="Arial" w:cs="Arial"/>
          <w:i/>
          <w:sz w:val="20"/>
          <w:szCs w:val="20"/>
        </w:rPr>
        <w:t>The school will be able to access the Effective Financial Governance course and the Effective Financial Forecasting course</w:t>
      </w:r>
    </w:p>
    <w:p w14:paraId="03B8244A" w14:textId="77777777" w:rsidR="00D75908" w:rsidRDefault="00D75908" w:rsidP="00D75908">
      <w:pPr>
        <w:jc w:val="both"/>
        <w:rPr>
          <w:rFonts w:ascii="Arial" w:hAnsi="Arial" w:cs="Arial"/>
          <w:i/>
          <w:sz w:val="20"/>
          <w:szCs w:val="20"/>
        </w:rPr>
      </w:pPr>
    </w:p>
    <w:p w14:paraId="4A54E327" w14:textId="524E8D80" w:rsidR="00D75908" w:rsidRPr="00BC6CAA" w:rsidRDefault="00D75908" w:rsidP="00D75908">
      <w:pPr>
        <w:numPr>
          <w:ilvl w:val="0"/>
          <w:numId w:val="14"/>
        </w:numPr>
        <w:jc w:val="both"/>
        <w:rPr>
          <w:rFonts w:ascii="Arial" w:hAnsi="Arial" w:cs="Arial"/>
          <w:i/>
          <w:sz w:val="20"/>
          <w:szCs w:val="20"/>
        </w:rPr>
      </w:pPr>
      <w:r>
        <w:rPr>
          <w:rFonts w:ascii="Arial" w:hAnsi="Arial" w:cs="Arial"/>
          <w:i/>
          <w:sz w:val="20"/>
          <w:szCs w:val="20"/>
        </w:rPr>
        <w:t xml:space="preserve">Category </w:t>
      </w:r>
      <w:r w:rsidR="003C5177">
        <w:rPr>
          <w:rFonts w:ascii="Arial" w:hAnsi="Arial" w:cs="Arial"/>
          <w:i/>
          <w:sz w:val="20"/>
          <w:szCs w:val="20"/>
        </w:rPr>
        <w:t>D</w:t>
      </w:r>
      <w:r>
        <w:rPr>
          <w:rFonts w:ascii="Arial" w:hAnsi="Arial" w:cs="Arial"/>
          <w:i/>
          <w:sz w:val="20"/>
          <w:szCs w:val="20"/>
        </w:rPr>
        <w:t xml:space="preserve"> schools will be given priority in the roll out of “full budget share” bank accounts</w:t>
      </w:r>
      <w:r w:rsidR="00474EEE">
        <w:rPr>
          <w:rFonts w:ascii="Arial" w:hAnsi="Arial" w:cs="Arial"/>
          <w:i/>
          <w:sz w:val="20"/>
          <w:szCs w:val="20"/>
        </w:rPr>
        <w:t xml:space="preserve"> for April</w:t>
      </w:r>
      <w:r w:rsidR="005A169D">
        <w:rPr>
          <w:rFonts w:ascii="Arial" w:hAnsi="Arial" w:cs="Arial"/>
          <w:i/>
          <w:sz w:val="20"/>
          <w:szCs w:val="20"/>
        </w:rPr>
        <w:t xml:space="preserve"> 202</w:t>
      </w:r>
      <w:r w:rsidR="00523117">
        <w:rPr>
          <w:rFonts w:ascii="Arial" w:hAnsi="Arial" w:cs="Arial"/>
          <w:i/>
          <w:sz w:val="20"/>
          <w:szCs w:val="20"/>
        </w:rPr>
        <w:t>7</w:t>
      </w:r>
      <w:r w:rsidR="00B27F8C">
        <w:rPr>
          <w:rFonts w:ascii="Arial" w:hAnsi="Arial" w:cs="Arial"/>
          <w:i/>
          <w:sz w:val="20"/>
          <w:szCs w:val="20"/>
        </w:rPr>
        <w:t>.</w:t>
      </w:r>
    </w:p>
    <w:p w14:paraId="359B38D1" w14:textId="77777777" w:rsidR="00D75908" w:rsidRDefault="00D75908" w:rsidP="00D75908">
      <w:pPr>
        <w:jc w:val="both"/>
        <w:rPr>
          <w:rFonts w:ascii="Arial" w:hAnsi="Arial" w:cs="Arial"/>
          <w:i/>
          <w:sz w:val="20"/>
          <w:szCs w:val="20"/>
        </w:rPr>
      </w:pPr>
    </w:p>
    <w:p w14:paraId="1EDF881D" w14:textId="77777777" w:rsidR="00B62578" w:rsidRDefault="00B62578" w:rsidP="00B62578">
      <w:pPr>
        <w:rPr>
          <w:rFonts w:ascii="Arial" w:hAnsi="Arial" w:cs="Arial"/>
          <w:i/>
          <w:sz w:val="20"/>
          <w:szCs w:val="20"/>
        </w:rPr>
      </w:pPr>
    </w:p>
    <w:sectPr w:rsidR="00B62578" w:rsidSect="0026031A">
      <w:headerReference w:type="default" r:id="rId9"/>
      <w:footerReference w:type="even" r:id="rId10"/>
      <w:footerReference w:type="default" r:id="rId11"/>
      <w:footerReference w:type="first" r:id="rId12"/>
      <w:pgSz w:w="12240" w:h="15840" w:code="1"/>
      <w:pgMar w:top="720" w:right="720" w:bottom="720" w:left="720" w:header="1191" w:footer="1191"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1344F" w14:textId="77777777" w:rsidR="0014084B" w:rsidRDefault="0014084B">
      <w:r>
        <w:separator/>
      </w:r>
    </w:p>
  </w:endnote>
  <w:endnote w:type="continuationSeparator" w:id="0">
    <w:p w14:paraId="006D3B97" w14:textId="77777777" w:rsidR="0014084B" w:rsidRDefault="0014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7325" w14:textId="77777777" w:rsidR="003C5177" w:rsidRDefault="003C5177" w:rsidP="00914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3B06AB" w14:textId="77777777" w:rsidR="003C5177" w:rsidRDefault="003C5177" w:rsidP="009348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D44B" w14:textId="77777777" w:rsidR="00914CFB" w:rsidRDefault="00914CFB" w:rsidP="00914CFB">
    <w:pPr>
      <w:pStyle w:val="Footer"/>
    </w:pPr>
    <w:r>
      <w:t>SF009p – Financial Classification of Schools</w:t>
    </w:r>
  </w:p>
  <w:p w14:paraId="07A01339" w14:textId="77777777" w:rsidR="00914CFB" w:rsidRDefault="00914CFB" w:rsidP="00914CFB">
    <w:pPr>
      <w:pStyle w:val="Footer"/>
    </w:pPr>
    <w:r>
      <w:t>UNCONTROLLED WHEN PRINTED</w:t>
    </w:r>
  </w:p>
  <w:p w14:paraId="230E1A3F" w14:textId="487649DE" w:rsidR="00914CFB" w:rsidRDefault="009B01DA" w:rsidP="00914CFB">
    <w:pPr>
      <w:pStyle w:val="Footer"/>
    </w:pPr>
    <w:r>
      <w:t xml:space="preserve">Version </w:t>
    </w:r>
    <w:r w:rsidR="007D27B2">
      <w:t>2</w:t>
    </w:r>
    <w:r w:rsidR="00AF4545">
      <w:t>1</w:t>
    </w:r>
  </w:p>
  <w:p w14:paraId="6F11A0A0" w14:textId="02B4289D" w:rsidR="00914CFB" w:rsidRDefault="00714058" w:rsidP="00914CFB">
    <w:pPr>
      <w:pStyle w:val="Footer"/>
    </w:pPr>
    <w:r>
      <w:t>I</w:t>
    </w:r>
    <w:r w:rsidR="009A2352">
      <w:t>ssue date: January</w:t>
    </w:r>
    <w:r w:rsidR="009B01DA">
      <w:t xml:space="preserve"> 202</w:t>
    </w:r>
    <w:r w:rsidR="00AF4545">
      <w:t>6</w:t>
    </w:r>
  </w:p>
  <w:p w14:paraId="124C0DBE" w14:textId="77777777" w:rsidR="00914CFB" w:rsidRDefault="00914CFB" w:rsidP="00914CFB">
    <w:pPr>
      <w:pStyle w:val="Footer"/>
    </w:pPr>
    <w:r>
      <w:t xml:space="preserve">Page </w:t>
    </w:r>
    <w:r>
      <w:fldChar w:fldCharType="begin"/>
    </w:r>
    <w:r>
      <w:instrText xml:space="preserve"> PAGE </w:instrText>
    </w:r>
    <w:r>
      <w:fldChar w:fldCharType="separate"/>
    </w:r>
    <w:r w:rsidR="005A169D">
      <w:rPr>
        <w:noProof/>
      </w:rPr>
      <w:t>6</w:t>
    </w:r>
    <w:r>
      <w:fldChar w:fldCharType="end"/>
    </w:r>
    <w:r>
      <w:t xml:space="preserve"> of </w:t>
    </w:r>
    <w:r w:rsidR="005A169D">
      <w:fldChar w:fldCharType="begin"/>
    </w:r>
    <w:r w:rsidR="005A169D">
      <w:instrText xml:space="preserve"> NUMPAGES </w:instrText>
    </w:r>
    <w:r w:rsidR="005A169D">
      <w:fldChar w:fldCharType="separate"/>
    </w:r>
    <w:r w:rsidR="005A169D">
      <w:rPr>
        <w:noProof/>
      </w:rPr>
      <w:t>6</w:t>
    </w:r>
    <w:r w:rsidR="005A169D">
      <w:rPr>
        <w:noProof/>
      </w:rPr>
      <w:fldChar w:fldCharType="end"/>
    </w:r>
  </w:p>
  <w:p w14:paraId="0AB7EFFE" w14:textId="77777777" w:rsidR="003C5177" w:rsidRDefault="003C5177" w:rsidP="009348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2712" w14:textId="77777777" w:rsidR="00914CFB" w:rsidRDefault="00914CFB">
    <w:pPr>
      <w:pStyle w:val="Footer"/>
    </w:pPr>
    <w:r>
      <w:t>Financial Classification of Schools</w:t>
    </w:r>
  </w:p>
  <w:p w14:paraId="2D4C937D" w14:textId="77777777" w:rsidR="00914CFB" w:rsidRDefault="00914CFB">
    <w:pPr>
      <w:pStyle w:val="Footer"/>
    </w:pPr>
    <w:r>
      <w:t>UNCONTROLLED WHEN PRINTED</w:t>
    </w:r>
  </w:p>
  <w:p w14:paraId="6DC2F3DB" w14:textId="63D61C04" w:rsidR="00914CFB" w:rsidRDefault="009B01DA">
    <w:pPr>
      <w:pStyle w:val="Footer"/>
    </w:pPr>
    <w:r>
      <w:t xml:space="preserve">Version </w:t>
    </w:r>
    <w:r w:rsidR="007D27B2">
      <w:t>2</w:t>
    </w:r>
    <w:r w:rsidR="00AF4545">
      <w:t>1</w:t>
    </w:r>
  </w:p>
  <w:p w14:paraId="6B120367" w14:textId="487E6A4A" w:rsidR="00914CFB" w:rsidRDefault="009A2352">
    <w:pPr>
      <w:pStyle w:val="Footer"/>
    </w:pPr>
    <w:r>
      <w:t>Issue date: January</w:t>
    </w:r>
    <w:r w:rsidR="00914CFB">
      <w:t xml:space="preserve"> 20</w:t>
    </w:r>
    <w:r w:rsidR="009B01DA">
      <w:t>2</w:t>
    </w:r>
    <w:r w:rsidR="00AF4545">
      <w:t>6</w:t>
    </w:r>
  </w:p>
  <w:p w14:paraId="2D198785" w14:textId="77777777" w:rsidR="00914CFB" w:rsidRDefault="00914CFB">
    <w:pPr>
      <w:pStyle w:val="Footer"/>
    </w:pPr>
    <w:r>
      <w:t xml:space="preserve">Page </w:t>
    </w:r>
    <w:r>
      <w:fldChar w:fldCharType="begin"/>
    </w:r>
    <w:r>
      <w:instrText xml:space="preserve"> PAGE </w:instrText>
    </w:r>
    <w:r>
      <w:fldChar w:fldCharType="separate"/>
    </w:r>
    <w:r w:rsidR="005A169D">
      <w:rPr>
        <w:noProof/>
      </w:rPr>
      <w:t>1</w:t>
    </w:r>
    <w:r>
      <w:fldChar w:fldCharType="end"/>
    </w:r>
    <w:r>
      <w:t xml:space="preserve"> of </w:t>
    </w:r>
    <w:r w:rsidR="005A169D">
      <w:fldChar w:fldCharType="begin"/>
    </w:r>
    <w:r w:rsidR="005A169D">
      <w:instrText xml:space="preserve"> NUMPAGES </w:instrText>
    </w:r>
    <w:r w:rsidR="005A169D">
      <w:fldChar w:fldCharType="separate"/>
    </w:r>
    <w:r w:rsidR="005A169D">
      <w:rPr>
        <w:noProof/>
      </w:rPr>
      <w:t>6</w:t>
    </w:r>
    <w:r w:rsidR="005A16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9493" w14:textId="77777777" w:rsidR="0014084B" w:rsidRDefault="0014084B">
      <w:r>
        <w:separator/>
      </w:r>
    </w:p>
  </w:footnote>
  <w:footnote w:type="continuationSeparator" w:id="0">
    <w:p w14:paraId="3A52F8B1" w14:textId="77777777" w:rsidR="0014084B" w:rsidRDefault="0014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6FBB" w14:textId="77777777" w:rsidR="003C5177" w:rsidRDefault="003C5177" w:rsidP="00DB63D8">
    <w:pPr>
      <w:pStyle w:val="Header"/>
    </w:pPr>
    <w:r w:rsidRPr="00DB63D8">
      <w:rPr>
        <w:rFonts w:ascii="Arial" w:hAnsi="Arial" w:cs="Arial"/>
        <w:b/>
        <w:bCs/>
        <w:color w:val="808080"/>
        <w:sz w:val="28"/>
        <w:szCs w:val="28"/>
      </w:rPr>
      <w:tab/>
    </w:r>
  </w:p>
  <w:p w14:paraId="2C7E25E3" w14:textId="77777777" w:rsidR="003C5177" w:rsidRDefault="009B0052">
    <w:pPr>
      <w:pStyle w:val="Header"/>
    </w:pPr>
    <w:r>
      <w:rPr>
        <w:noProof/>
      </w:rPr>
      <mc:AlternateContent>
        <mc:Choice Requires="wps">
          <w:drawing>
            <wp:anchor distT="0" distB="0" distL="114300" distR="114300" simplePos="0" relativeHeight="251657728" behindDoc="0" locked="0" layoutInCell="1" allowOverlap="1" wp14:anchorId="27C04108" wp14:editId="158B9824">
              <wp:simplePos x="0" y="0"/>
              <wp:positionH relativeFrom="column">
                <wp:posOffset>4495800</wp:posOffset>
              </wp:positionH>
              <wp:positionV relativeFrom="paragraph">
                <wp:posOffset>-30480</wp:posOffset>
              </wp:positionV>
              <wp:extent cx="2331720" cy="342900"/>
              <wp:effectExtent l="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85474" w14:textId="77777777" w:rsidR="003C5177" w:rsidRDefault="003C5177" w:rsidP="00C46220">
                          <w:pPr>
                            <w:rPr>
                              <w:rFonts w:ascii="Arial" w:hAnsi="Arial" w:cs="Arial"/>
                              <w:b/>
                              <w:bCs/>
                              <w:color w:val="808080"/>
                              <w:sz w:val="28"/>
                              <w:szCs w:val="28"/>
                            </w:rPr>
                          </w:pPr>
                          <w:r w:rsidRPr="00C46220">
                            <w:rPr>
                              <w:rFonts w:ascii="Arial" w:hAnsi="Arial" w:cs="Arial"/>
                              <w:b/>
                              <w:bCs/>
                              <w:sz w:val="28"/>
                              <w:szCs w:val="28"/>
                            </w:rPr>
                            <w:t xml:space="preserve"> </w:t>
                          </w:r>
                        </w:p>
                        <w:p w14:paraId="02ACA289" w14:textId="77777777" w:rsidR="003C5177" w:rsidRPr="0034469A" w:rsidRDefault="003C5177" w:rsidP="00C46220">
                          <w:pPr>
                            <w:rPr>
                              <w:rFonts w:ascii="Arial" w:hAnsi="Arial" w:cs="Arial"/>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04108" id="_x0000_t202" coordsize="21600,21600" o:spt="202" path="m,l,21600r21600,l21600,xe">
              <v:stroke joinstyle="miter"/>
              <v:path gradientshapeok="t" o:connecttype="rect"/>
            </v:shapetype>
            <v:shape id="Text Box 1" o:spid="_x0000_s1026" type="#_x0000_t202" style="position:absolute;margin-left:354pt;margin-top:-2.4pt;width:183.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" stroked="f">
              <v:textbox>
                <w:txbxContent>
                  <w:p w14:paraId="27585474" w14:textId="77777777" w:rsidR="003C5177" w:rsidRDefault="003C5177" w:rsidP="00C46220">
                    <w:pPr>
                      <w:rPr>
                        <w:rFonts w:ascii="Arial" w:hAnsi="Arial" w:cs="Arial"/>
                        <w:b/>
                        <w:bCs/>
                        <w:color w:val="808080"/>
                        <w:sz w:val="28"/>
                        <w:szCs w:val="28"/>
                      </w:rPr>
                    </w:pPr>
                    <w:r w:rsidRPr="00C46220">
                      <w:rPr>
                        <w:rFonts w:ascii="Arial" w:hAnsi="Arial" w:cs="Arial"/>
                        <w:b/>
                        <w:bCs/>
                        <w:sz w:val="28"/>
                        <w:szCs w:val="28"/>
                      </w:rPr>
                      <w:t xml:space="preserve"> </w:t>
                    </w:r>
                  </w:p>
                  <w:p w14:paraId="02ACA289" w14:textId="77777777" w:rsidR="003C5177" w:rsidRPr="0034469A" w:rsidRDefault="003C5177" w:rsidP="00C46220">
                    <w:pPr>
                      <w:rPr>
                        <w:rFonts w:ascii="Arial" w:hAnsi="Arial" w:cs="Arial"/>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7D2"/>
    <w:multiLevelType w:val="hybridMultilevel"/>
    <w:tmpl w:val="0F2EB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4655"/>
    <w:multiLevelType w:val="multilevel"/>
    <w:tmpl w:val="E05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32C44"/>
    <w:multiLevelType w:val="hybridMultilevel"/>
    <w:tmpl w:val="985C9D3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F076D4"/>
    <w:multiLevelType w:val="hybridMultilevel"/>
    <w:tmpl w:val="626E94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5145D"/>
    <w:multiLevelType w:val="hybridMultilevel"/>
    <w:tmpl w:val="D6EA6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A5F30"/>
    <w:multiLevelType w:val="hybridMultilevel"/>
    <w:tmpl w:val="1D7CA7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E7479"/>
    <w:multiLevelType w:val="multilevel"/>
    <w:tmpl w:val="297CCEBE"/>
    <w:lvl w:ilvl="0">
      <w:start w:val="1"/>
      <w:numFmt w:val="bullet"/>
      <w:lvlText w:val=""/>
      <w:lvlJc w:val="left"/>
      <w:pPr>
        <w:tabs>
          <w:tab w:val="num" w:pos="717"/>
        </w:tabs>
        <w:ind w:left="717" w:hanging="360"/>
      </w:pPr>
      <w:rPr>
        <w:rFonts w:ascii="Symbol" w:hAnsi="Symbol" w:hint="default"/>
      </w:rPr>
    </w:lvl>
    <w:lvl w:ilvl="1">
      <w:start w:val="1"/>
      <w:numFmt w:val="lowerRoman"/>
      <w:lvlText w:val="%2"/>
      <w:lvlJc w:val="left"/>
      <w:pPr>
        <w:tabs>
          <w:tab w:val="num" w:pos="1149"/>
        </w:tabs>
        <w:ind w:left="1149" w:hanging="432"/>
      </w:pPr>
      <w:rPr>
        <w:rFonts w:hint="default"/>
        <w:b w:val="0"/>
        <w:i w:val="0"/>
      </w:rPr>
    </w:lvl>
    <w:lvl w:ilvl="2">
      <w:start w:val="1"/>
      <w:numFmt w:val="lowerRoman"/>
      <w:lvlText w:val="%3"/>
      <w:lvlJc w:val="left"/>
      <w:pPr>
        <w:tabs>
          <w:tab w:val="num" w:pos="1581"/>
        </w:tabs>
        <w:ind w:left="1581" w:hanging="504"/>
      </w:pPr>
      <w:rPr>
        <w:rFonts w:hint="default"/>
        <w:b w:val="0"/>
        <w:i w:val="0"/>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 w15:restartNumberingAfterBreak="0">
    <w:nsid w:val="27482B6C"/>
    <w:multiLevelType w:val="hybridMultilevel"/>
    <w:tmpl w:val="FF341E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F208B"/>
    <w:multiLevelType w:val="multilevel"/>
    <w:tmpl w:val="54E6881E"/>
    <w:lvl w:ilvl="0">
      <w:start w:val="1"/>
      <w:numFmt w:val="decimal"/>
      <w:lvlText w:val="%1"/>
      <w:lvlJc w:val="left"/>
      <w:pPr>
        <w:tabs>
          <w:tab w:val="num" w:pos="0"/>
        </w:tabs>
        <w:ind w:left="357" w:hanging="357"/>
      </w:pPr>
      <w:rPr>
        <w:rFonts w:hint="default"/>
      </w:rPr>
    </w:lvl>
    <w:lvl w:ilvl="1">
      <w:start w:val="1"/>
      <w:numFmt w:val="lowerRoman"/>
      <w:lvlText w:val="%2"/>
      <w:lvlJc w:val="left"/>
      <w:pPr>
        <w:tabs>
          <w:tab w:val="num" w:pos="792"/>
        </w:tabs>
        <w:ind w:left="792" w:hanging="432"/>
      </w:pPr>
      <w:rPr>
        <w:rFonts w:hint="default"/>
        <w:b w:val="0"/>
        <w:i w:val="0"/>
      </w:rPr>
    </w:lvl>
    <w:lvl w:ilvl="2">
      <w:start w:val="1"/>
      <w:numFmt w:val="lowerRoman"/>
      <w:lvlText w:val="%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D731A1E"/>
    <w:multiLevelType w:val="hybridMultilevel"/>
    <w:tmpl w:val="0D18C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117E9"/>
    <w:multiLevelType w:val="hybridMultilevel"/>
    <w:tmpl w:val="0366D1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B763E4"/>
    <w:multiLevelType w:val="hybridMultilevel"/>
    <w:tmpl w:val="C44C2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C38B9"/>
    <w:multiLevelType w:val="hybridMultilevel"/>
    <w:tmpl w:val="920A2B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A63E42"/>
    <w:multiLevelType w:val="hybridMultilevel"/>
    <w:tmpl w:val="EAC40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1C7431"/>
    <w:multiLevelType w:val="hybridMultilevel"/>
    <w:tmpl w:val="8B664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C55E1E"/>
    <w:multiLevelType w:val="multilevel"/>
    <w:tmpl w:val="CEF41F6E"/>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left"/>
      <w:pPr>
        <w:tabs>
          <w:tab w:val="num" w:pos="792"/>
        </w:tabs>
        <w:ind w:left="792" w:hanging="432"/>
      </w:pPr>
      <w:rPr>
        <w:rFonts w:hint="default"/>
        <w:b w:val="0"/>
        <w:i w:val="0"/>
      </w:rPr>
    </w:lvl>
    <w:lvl w:ilvl="2">
      <w:start w:val="1"/>
      <w:numFmt w:val="lowerRoman"/>
      <w:lvlText w:val="%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5E540A0"/>
    <w:multiLevelType w:val="hybridMultilevel"/>
    <w:tmpl w:val="D9B229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8A95BB3"/>
    <w:multiLevelType w:val="multilevel"/>
    <w:tmpl w:val="66D2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460E3"/>
    <w:multiLevelType w:val="hybridMultilevel"/>
    <w:tmpl w:val="9E70A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472024"/>
    <w:multiLevelType w:val="hybridMultilevel"/>
    <w:tmpl w:val="9AE4B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A82805"/>
    <w:multiLevelType w:val="hybridMultilevel"/>
    <w:tmpl w:val="0DE2F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3480953">
    <w:abstractNumId w:val="8"/>
  </w:num>
  <w:num w:numId="2" w16cid:durableId="690882563">
    <w:abstractNumId w:val="1"/>
  </w:num>
  <w:num w:numId="3" w16cid:durableId="90703363">
    <w:abstractNumId w:val="17"/>
  </w:num>
  <w:num w:numId="4" w16cid:durableId="1106195282">
    <w:abstractNumId w:val="13"/>
  </w:num>
  <w:num w:numId="5" w16cid:durableId="296834873">
    <w:abstractNumId w:val="14"/>
  </w:num>
  <w:num w:numId="6" w16cid:durableId="434594855">
    <w:abstractNumId w:val="6"/>
  </w:num>
  <w:num w:numId="7" w16cid:durableId="212353249">
    <w:abstractNumId w:val="10"/>
  </w:num>
  <w:num w:numId="8" w16cid:durableId="1950551419">
    <w:abstractNumId w:val="11"/>
  </w:num>
  <w:num w:numId="9" w16cid:durableId="1055204867">
    <w:abstractNumId w:val="16"/>
  </w:num>
  <w:num w:numId="10" w16cid:durableId="1505120550">
    <w:abstractNumId w:val="15"/>
  </w:num>
  <w:num w:numId="11" w16cid:durableId="1903833579">
    <w:abstractNumId w:val="5"/>
  </w:num>
  <w:num w:numId="12" w16cid:durableId="112989107">
    <w:abstractNumId w:val="3"/>
  </w:num>
  <w:num w:numId="13" w16cid:durableId="1430200922">
    <w:abstractNumId w:val="9"/>
  </w:num>
  <w:num w:numId="14" w16cid:durableId="1186796445">
    <w:abstractNumId w:val="4"/>
  </w:num>
  <w:num w:numId="15" w16cid:durableId="48457450">
    <w:abstractNumId w:val="20"/>
  </w:num>
  <w:num w:numId="16" w16cid:durableId="191456264">
    <w:abstractNumId w:val="0"/>
  </w:num>
  <w:num w:numId="17" w16cid:durableId="1579748365">
    <w:abstractNumId w:val="12"/>
  </w:num>
  <w:num w:numId="18" w16cid:durableId="176775074">
    <w:abstractNumId w:val="19"/>
  </w:num>
  <w:num w:numId="19" w16cid:durableId="1585533300">
    <w:abstractNumId w:val="7"/>
  </w:num>
  <w:num w:numId="20" w16cid:durableId="1998992078">
    <w:abstractNumId w:val="18"/>
  </w:num>
  <w:num w:numId="21" w16cid:durableId="618295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F79"/>
    <w:rsid w:val="00011136"/>
    <w:rsid w:val="00012D0C"/>
    <w:rsid w:val="000163BB"/>
    <w:rsid w:val="000304C9"/>
    <w:rsid w:val="0003162C"/>
    <w:rsid w:val="000404A0"/>
    <w:rsid w:val="000508E4"/>
    <w:rsid w:val="00052308"/>
    <w:rsid w:val="00053CDF"/>
    <w:rsid w:val="000555D7"/>
    <w:rsid w:val="00057C18"/>
    <w:rsid w:val="0007661C"/>
    <w:rsid w:val="000819CD"/>
    <w:rsid w:val="00083E63"/>
    <w:rsid w:val="000876E0"/>
    <w:rsid w:val="0009468E"/>
    <w:rsid w:val="000A26DB"/>
    <w:rsid w:val="000B4BF1"/>
    <w:rsid w:val="000B6496"/>
    <w:rsid w:val="000D301B"/>
    <w:rsid w:val="000D7E01"/>
    <w:rsid w:val="000F0660"/>
    <w:rsid w:val="000F5E2C"/>
    <w:rsid w:val="000F6CAD"/>
    <w:rsid w:val="00100FCF"/>
    <w:rsid w:val="001035E3"/>
    <w:rsid w:val="001040F6"/>
    <w:rsid w:val="00120AA6"/>
    <w:rsid w:val="0014084B"/>
    <w:rsid w:val="00141B62"/>
    <w:rsid w:val="00152889"/>
    <w:rsid w:val="00153000"/>
    <w:rsid w:val="001533CD"/>
    <w:rsid w:val="00180432"/>
    <w:rsid w:val="001A7E13"/>
    <w:rsid w:val="001B359D"/>
    <w:rsid w:val="001C0C66"/>
    <w:rsid w:val="001C1234"/>
    <w:rsid w:val="001C2EBB"/>
    <w:rsid w:val="001C363D"/>
    <w:rsid w:val="001C79C5"/>
    <w:rsid w:val="001D1D53"/>
    <w:rsid w:val="001E3CF1"/>
    <w:rsid w:val="001F07D0"/>
    <w:rsid w:val="001F3149"/>
    <w:rsid w:val="001F31C0"/>
    <w:rsid w:val="001F5B47"/>
    <w:rsid w:val="00210A68"/>
    <w:rsid w:val="00212556"/>
    <w:rsid w:val="0021308D"/>
    <w:rsid w:val="00213356"/>
    <w:rsid w:val="00215FA0"/>
    <w:rsid w:val="00217582"/>
    <w:rsid w:val="002238C0"/>
    <w:rsid w:val="002300A2"/>
    <w:rsid w:val="00233604"/>
    <w:rsid w:val="00243F93"/>
    <w:rsid w:val="00245CF9"/>
    <w:rsid w:val="00246A7D"/>
    <w:rsid w:val="00247897"/>
    <w:rsid w:val="002534B6"/>
    <w:rsid w:val="0025388D"/>
    <w:rsid w:val="00253B2F"/>
    <w:rsid w:val="00257020"/>
    <w:rsid w:val="0026031A"/>
    <w:rsid w:val="002607DF"/>
    <w:rsid w:val="00262431"/>
    <w:rsid w:val="0026285B"/>
    <w:rsid w:val="00264D41"/>
    <w:rsid w:val="00270F2F"/>
    <w:rsid w:val="0028660B"/>
    <w:rsid w:val="00294354"/>
    <w:rsid w:val="002A3861"/>
    <w:rsid w:val="002B4070"/>
    <w:rsid w:val="002C11BE"/>
    <w:rsid w:val="002C5B75"/>
    <w:rsid w:val="002C7D12"/>
    <w:rsid w:val="002D4140"/>
    <w:rsid w:val="002D4BBE"/>
    <w:rsid w:val="002D6EEC"/>
    <w:rsid w:val="002E1073"/>
    <w:rsid w:val="002E4CD6"/>
    <w:rsid w:val="002F2BCC"/>
    <w:rsid w:val="00301C3A"/>
    <w:rsid w:val="0031236E"/>
    <w:rsid w:val="00314CD8"/>
    <w:rsid w:val="00316B81"/>
    <w:rsid w:val="00334DAE"/>
    <w:rsid w:val="003443A9"/>
    <w:rsid w:val="0034469A"/>
    <w:rsid w:val="00344F7B"/>
    <w:rsid w:val="0034675C"/>
    <w:rsid w:val="00346C01"/>
    <w:rsid w:val="0034786C"/>
    <w:rsid w:val="0035094E"/>
    <w:rsid w:val="00351092"/>
    <w:rsid w:val="00351C12"/>
    <w:rsid w:val="00352EAB"/>
    <w:rsid w:val="003559C0"/>
    <w:rsid w:val="0036339E"/>
    <w:rsid w:val="0036438A"/>
    <w:rsid w:val="0038040B"/>
    <w:rsid w:val="00380686"/>
    <w:rsid w:val="0038102C"/>
    <w:rsid w:val="003845C4"/>
    <w:rsid w:val="003918DB"/>
    <w:rsid w:val="00393B72"/>
    <w:rsid w:val="003A0714"/>
    <w:rsid w:val="003A492F"/>
    <w:rsid w:val="003A7297"/>
    <w:rsid w:val="003B4F79"/>
    <w:rsid w:val="003C28E7"/>
    <w:rsid w:val="003C5177"/>
    <w:rsid w:val="003C54FF"/>
    <w:rsid w:val="003D5AD1"/>
    <w:rsid w:val="003D6CA0"/>
    <w:rsid w:val="003E1134"/>
    <w:rsid w:val="003E2EBB"/>
    <w:rsid w:val="003E4D2C"/>
    <w:rsid w:val="003F06BC"/>
    <w:rsid w:val="00405160"/>
    <w:rsid w:val="0040719D"/>
    <w:rsid w:val="0041703D"/>
    <w:rsid w:val="0045692D"/>
    <w:rsid w:val="00461822"/>
    <w:rsid w:val="0046739B"/>
    <w:rsid w:val="00474EEE"/>
    <w:rsid w:val="00480018"/>
    <w:rsid w:val="004804BE"/>
    <w:rsid w:val="00491E91"/>
    <w:rsid w:val="004945DC"/>
    <w:rsid w:val="004A4952"/>
    <w:rsid w:val="004A7FF2"/>
    <w:rsid w:val="004B49D3"/>
    <w:rsid w:val="004B78FE"/>
    <w:rsid w:val="004D0B2B"/>
    <w:rsid w:val="004E70DF"/>
    <w:rsid w:val="004F1664"/>
    <w:rsid w:val="004F2069"/>
    <w:rsid w:val="004F39DD"/>
    <w:rsid w:val="004F3C47"/>
    <w:rsid w:val="004F7843"/>
    <w:rsid w:val="005003F0"/>
    <w:rsid w:val="00505E43"/>
    <w:rsid w:val="00512BA6"/>
    <w:rsid w:val="00515A25"/>
    <w:rsid w:val="00523117"/>
    <w:rsid w:val="00534738"/>
    <w:rsid w:val="00535F21"/>
    <w:rsid w:val="00537FC1"/>
    <w:rsid w:val="00542199"/>
    <w:rsid w:val="00543054"/>
    <w:rsid w:val="00543E4A"/>
    <w:rsid w:val="00562B73"/>
    <w:rsid w:val="00563F8D"/>
    <w:rsid w:val="0058081A"/>
    <w:rsid w:val="00583241"/>
    <w:rsid w:val="00583CDF"/>
    <w:rsid w:val="00585927"/>
    <w:rsid w:val="00592AD2"/>
    <w:rsid w:val="005949EE"/>
    <w:rsid w:val="005A15CB"/>
    <w:rsid w:val="005A169D"/>
    <w:rsid w:val="005A3637"/>
    <w:rsid w:val="005A4B00"/>
    <w:rsid w:val="005A5399"/>
    <w:rsid w:val="005A591E"/>
    <w:rsid w:val="005A7779"/>
    <w:rsid w:val="005B55E7"/>
    <w:rsid w:val="005C14F9"/>
    <w:rsid w:val="005C2070"/>
    <w:rsid w:val="005C3FB8"/>
    <w:rsid w:val="005C6965"/>
    <w:rsid w:val="005C7351"/>
    <w:rsid w:val="005D721E"/>
    <w:rsid w:val="005E2BD8"/>
    <w:rsid w:val="005E52A6"/>
    <w:rsid w:val="005F5FC4"/>
    <w:rsid w:val="006061A8"/>
    <w:rsid w:val="006106FC"/>
    <w:rsid w:val="006153A3"/>
    <w:rsid w:val="00620CD0"/>
    <w:rsid w:val="006311A9"/>
    <w:rsid w:val="00631CF6"/>
    <w:rsid w:val="00633B06"/>
    <w:rsid w:val="006444B7"/>
    <w:rsid w:val="006531BC"/>
    <w:rsid w:val="006565BF"/>
    <w:rsid w:val="00656884"/>
    <w:rsid w:val="00656EBB"/>
    <w:rsid w:val="00660242"/>
    <w:rsid w:val="0066396C"/>
    <w:rsid w:val="00663D6A"/>
    <w:rsid w:val="00670D86"/>
    <w:rsid w:val="00673C12"/>
    <w:rsid w:val="006954A6"/>
    <w:rsid w:val="006A04C5"/>
    <w:rsid w:val="006A7292"/>
    <w:rsid w:val="006B6EAC"/>
    <w:rsid w:val="006B76A3"/>
    <w:rsid w:val="006D27DC"/>
    <w:rsid w:val="006D37B8"/>
    <w:rsid w:val="006D66E7"/>
    <w:rsid w:val="006E099B"/>
    <w:rsid w:val="006E211B"/>
    <w:rsid w:val="006E5AE2"/>
    <w:rsid w:val="006F052A"/>
    <w:rsid w:val="006F58FD"/>
    <w:rsid w:val="00714058"/>
    <w:rsid w:val="00714BD6"/>
    <w:rsid w:val="00715B99"/>
    <w:rsid w:val="00723AD8"/>
    <w:rsid w:val="00723EFE"/>
    <w:rsid w:val="00726552"/>
    <w:rsid w:val="0072668B"/>
    <w:rsid w:val="007447E3"/>
    <w:rsid w:val="00744E37"/>
    <w:rsid w:val="00747158"/>
    <w:rsid w:val="00755E9C"/>
    <w:rsid w:val="0075680F"/>
    <w:rsid w:val="00765B75"/>
    <w:rsid w:val="007720F2"/>
    <w:rsid w:val="007736CC"/>
    <w:rsid w:val="00773FBB"/>
    <w:rsid w:val="00782214"/>
    <w:rsid w:val="007876FA"/>
    <w:rsid w:val="007B7246"/>
    <w:rsid w:val="007C0E8B"/>
    <w:rsid w:val="007C6747"/>
    <w:rsid w:val="007C7BFB"/>
    <w:rsid w:val="007D27B2"/>
    <w:rsid w:val="007D3A91"/>
    <w:rsid w:val="007E5205"/>
    <w:rsid w:val="007E69F7"/>
    <w:rsid w:val="008016AF"/>
    <w:rsid w:val="0080358C"/>
    <w:rsid w:val="0080365D"/>
    <w:rsid w:val="008037B8"/>
    <w:rsid w:val="00804708"/>
    <w:rsid w:val="00810863"/>
    <w:rsid w:val="00815D48"/>
    <w:rsid w:val="00815E6C"/>
    <w:rsid w:val="0084036F"/>
    <w:rsid w:val="00841086"/>
    <w:rsid w:val="00842E3F"/>
    <w:rsid w:val="008442A7"/>
    <w:rsid w:val="008472CB"/>
    <w:rsid w:val="0085188F"/>
    <w:rsid w:val="00855D19"/>
    <w:rsid w:val="00857CC3"/>
    <w:rsid w:val="0086024B"/>
    <w:rsid w:val="008652E0"/>
    <w:rsid w:val="00873F83"/>
    <w:rsid w:val="00880486"/>
    <w:rsid w:val="008B331F"/>
    <w:rsid w:val="008C33C8"/>
    <w:rsid w:val="008C7FC9"/>
    <w:rsid w:val="008D22E6"/>
    <w:rsid w:val="008D2F40"/>
    <w:rsid w:val="008F2CDF"/>
    <w:rsid w:val="008F76DB"/>
    <w:rsid w:val="008F793F"/>
    <w:rsid w:val="0090477C"/>
    <w:rsid w:val="00906EE2"/>
    <w:rsid w:val="0091170E"/>
    <w:rsid w:val="009134BF"/>
    <w:rsid w:val="00914CFB"/>
    <w:rsid w:val="0091705A"/>
    <w:rsid w:val="0093457E"/>
    <w:rsid w:val="00934858"/>
    <w:rsid w:val="009400C1"/>
    <w:rsid w:val="009556D5"/>
    <w:rsid w:val="00955F0A"/>
    <w:rsid w:val="0098377F"/>
    <w:rsid w:val="009967B4"/>
    <w:rsid w:val="009A2352"/>
    <w:rsid w:val="009A2798"/>
    <w:rsid w:val="009B0052"/>
    <w:rsid w:val="009B01DA"/>
    <w:rsid w:val="009B6EBF"/>
    <w:rsid w:val="009C4CB7"/>
    <w:rsid w:val="009D2F3F"/>
    <w:rsid w:val="00A012F4"/>
    <w:rsid w:val="00A02F51"/>
    <w:rsid w:val="00A059B4"/>
    <w:rsid w:val="00A06999"/>
    <w:rsid w:val="00A071EA"/>
    <w:rsid w:val="00A11A1A"/>
    <w:rsid w:val="00A1430F"/>
    <w:rsid w:val="00A258C7"/>
    <w:rsid w:val="00A27240"/>
    <w:rsid w:val="00A30B2E"/>
    <w:rsid w:val="00A55E6B"/>
    <w:rsid w:val="00A67211"/>
    <w:rsid w:val="00A7211F"/>
    <w:rsid w:val="00A73D02"/>
    <w:rsid w:val="00A803AE"/>
    <w:rsid w:val="00A86966"/>
    <w:rsid w:val="00AA1053"/>
    <w:rsid w:val="00AB003E"/>
    <w:rsid w:val="00AB4DDE"/>
    <w:rsid w:val="00AB5F51"/>
    <w:rsid w:val="00AD1AF9"/>
    <w:rsid w:val="00AE2D3A"/>
    <w:rsid w:val="00AE47AD"/>
    <w:rsid w:val="00AE57BA"/>
    <w:rsid w:val="00AE774A"/>
    <w:rsid w:val="00AF3984"/>
    <w:rsid w:val="00AF4545"/>
    <w:rsid w:val="00AF5CFA"/>
    <w:rsid w:val="00B012C7"/>
    <w:rsid w:val="00B120B9"/>
    <w:rsid w:val="00B20D10"/>
    <w:rsid w:val="00B21704"/>
    <w:rsid w:val="00B23973"/>
    <w:rsid w:val="00B27F8C"/>
    <w:rsid w:val="00B326A0"/>
    <w:rsid w:val="00B331D8"/>
    <w:rsid w:val="00B36F37"/>
    <w:rsid w:val="00B37D4C"/>
    <w:rsid w:val="00B4141B"/>
    <w:rsid w:val="00B51620"/>
    <w:rsid w:val="00B57CA0"/>
    <w:rsid w:val="00B610FD"/>
    <w:rsid w:val="00B62578"/>
    <w:rsid w:val="00B75436"/>
    <w:rsid w:val="00B9354C"/>
    <w:rsid w:val="00B9467A"/>
    <w:rsid w:val="00B97EDD"/>
    <w:rsid w:val="00BA0FE7"/>
    <w:rsid w:val="00BA2460"/>
    <w:rsid w:val="00BB00F0"/>
    <w:rsid w:val="00BB39E9"/>
    <w:rsid w:val="00BB60A4"/>
    <w:rsid w:val="00BC37DA"/>
    <w:rsid w:val="00BD0B9C"/>
    <w:rsid w:val="00BD33EC"/>
    <w:rsid w:val="00BD377B"/>
    <w:rsid w:val="00BD7379"/>
    <w:rsid w:val="00BE0728"/>
    <w:rsid w:val="00C03A59"/>
    <w:rsid w:val="00C06AE5"/>
    <w:rsid w:val="00C2459A"/>
    <w:rsid w:val="00C266B0"/>
    <w:rsid w:val="00C43500"/>
    <w:rsid w:val="00C461F2"/>
    <w:rsid w:val="00C46220"/>
    <w:rsid w:val="00C561D4"/>
    <w:rsid w:val="00C6550E"/>
    <w:rsid w:val="00C661AF"/>
    <w:rsid w:val="00C672BA"/>
    <w:rsid w:val="00C679CC"/>
    <w:rsid w:val="00C80671"/>
    <w:rsid w:val="00C83059"/>
    <w:rsid w:val="00CA2761"/>
    <w:rsid w:val="00CB687E"/>
    <w:rsid w:val="00CC4B83"/>
    <w:rsid w:val="00CD4035"/>
    <w:rsid w:val="00CD6864"/>
    <w:rsid w:val="00CF0C31"/>
    <w:rsid w:val="00CF19F0"/>
    <w:rsid w:val="00CF57F6"/>
    <w:rsid w:val="00D008D8"/>
    <w:rsid w:val="00D00BA1"/>
    <w:rsid w:val="00D014B2"/>
    <w:rsid w:val="00D02526"/>
    <w:rsid w:val="00D11342"/>
    <w:rsid w:val="00D14040"/>
    <w:rsid w:val="00D17223"/>
    <w:rsid w:val="00D2513C"/>
    <w:rsid w:val="00D3087A"/>
    <w:rsid w:val="00D52880"/>
    <w:rsid w:val="00D65900"/>
    <w:rsid w:val="00D6764E"/>
    <w:rsid w:val="00D75908"/>
    <w:rsid w:val="00D85DA4"/>
    <w:rsid w:val="00D95EC3"/>
    <w:rsid w:val="00D95FF4"/>
    <w:rsid w:val="00DA0E27"/>
    <w:rsid w:val="00DA3246"/>
    <w:rsid w:val="00DA3914"/>
    <w:rsid w:val="00DA460D"/>
    <w:rsid w:val="00DA6B5D"/>
    <w:rsid w:val="00DB0F7C"/>
    <w:rsid w:val="00DB63D8"/>
    <w:rsid w:val="00DC137B"/>
    <w:rsid w:val="00DD1113"/>
    <w:rsid w:val="00DD5AA3"/>
    <w:rsid w:val="00DE121F"/>
    <w:rsid w:val="00DE14D9"/>
    <w:rsid w:val="00DE20F7"/>
    <w:rsid w:val="00E11989"/>
    <w:rsid w:val="00E1325D"/>
    <w:rsid w:val="00E17723"/>
    <w:rsid w:val="00E31741"/>
    <w:rsid w:val="00E32C37"/>
    <w:rsid w:val="00E354D6"/>
    <w:rsid w:val="00E36437"/>
    <w:rsid w:val="00E3663A"/>
    <w:rsid w:val="00E44C69"/>
    <w:rsid w:val="00E454E1"/>
    <w:rsid w:val="00E45658"/>
    <w:rsid w:val="00E461DB"/>
    <w:rsid w:val="00E4767E"/>
    <w:rsid w:val="00E51216"/>
    <w:rsid w:val="00E51A1A"/>
    <w:rsid w:val="00E53EAF"/>
    <w:rsid w:val="00E579CE"/>
    <w:rsid w:val="00E57DB8"/>
    <w:rsid w:val="00E670A5"/>
    <w:rsid w:val="00E718AF"/>
    <w:rsid w:val="00E72A78"/>
    <w:rsid w:val="00E75978"/>
    <w:rsid w:val="00E91FCB"/>
    <w:rsid w:val="00E96BA0"/>
    <w:rsid w:val="00EA5F1F"/>
    <w:rsid w:val="00EB55AC"/>
    <w:rsid w:val="00ED4D2B"/>
    <w:rsid w:val="00ED5DDA"/>
    <w:rsid w:val="00EF2D49"/>
    <w:rsid w:val="00EF51E9"/>
    <w:rsid w:val="00F010CB"/>
    <w:rsid w:val="00F067D3"/>
    <w:rsid w:val="00F14C51"/>
    <w:rsid w:val="00F17F35"/>
    <w:rsid w:val="00F20D00"/>
    <w:rsid w:val="00F21887"/>
    <w:rsid w:val="00F23115"/>
    <w:rsid w:val="00F23ECE"/>
    <w:rsid w:val="00F32F0C"/>
    <w:rsid w:val="00F35F6C"/>
    <w:rsid w:val="00F35FF8"/>
    <w:rsid w:val="00F44321"/>
    <w:rsid w:val="00F44E44"/>
    <w:rsid w:val="00F505AA"/>
    <w:rsid w:val="00F63EF8"/>
    <w:rsid w:val="00F64163"/>
    <w:rsid w:val="00F658B2"/>
    <w:rsid w:val="00F658CA"/>
    <w:rsid w:val="00F74C6F"/>
    <w:rsid w:val="00F765D8"/>
    <w:rsid w:val="00F77A42"/>
    <w:rsid w:val="00F80019"/>
    <w:rsid w:val="00F90B99"/>
    <w:rsid w:val="00F918AE"/>
    <w:rsid w:val="00F94D4E"/>
    <w:rsid w:val="00FA31D4"/>
    <w:rsid w:val="00FB1468"/>
    <w:rsid w:val="00FD44AC"/>
    <w:rsid w:val="00FD5062"/>
    <w:rsid w:val="00FE357E"/>
    <w:rsid w:val="00FE788E"/>
    <w:rsid w:val="00FF00C2"/>
    <w:rsid w:val="00FF220F"/>
    <w:rsid w:val="00FF4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5841"/>
    <o:shapelayout v:ext="edit">
      <o:idmap v:ext="edit" data="1"/>
    </o:shapelayout>
  </w:shapeDefaults>
  <w:decimalSymbol w:val="."/>
  <w:listSeparator w:val=","/>
  <w14:docId w14:val="2C02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0D86"/>
    <w:pPr>
      <w:tabs>
        <w:tab w:val="center" w:pos="4153"/>
        <w:tab w:val="right" w:pos="8306"/>
      </w:tabs>
    </w:pPr>
  </w:style>
  <w:style w:type="paragraph" w:styleId="Footer">
    <w:name w:val="footer"/>
    <w:basedOn w:val="Normal"/>
    <w:rsid w:val="00670D86"/>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sid w:val="001035E3"/>
    <w:rPr>
      <w:color w:val="0000FF"/>
      <w:u w:val="single"/>
    </w:rPr>
  </w:style>
  <w:style w:type="table" w:styleId="TableGrid">
    <w:name w:val="Table Grid"/>
    <w:basedOn w:val="TableNormal"/>
    <w:rsid w:val="001F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4858"/>
  </w:style>
  <w:style w:type="paragraph" w:styleId="ListParagraph">
    <w:name w:val="List Paragraph"/>
    <w:basedOn w:val="Normal"/>
    <w:uiPriority w:val="34"/>
    <w:qFormat/>
    <w:rsid w:val="00233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2DACB.7DFC79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10271</Characters>
  <Application>Microsoft Office Word</Application>
  <DocSecurity>2</DocSecurity>
  <Lines>85</Lines>
  <Paragraphs>24</Paragraphs>
  <ScaleCrop>false</ScaleCrop>
  <HeadingPairs>
    <vt:vector size="2" baseType="variant">
      <vt:variant>
        <vt:lpstr>Title</vt:lpstr>
      </vt:variant>
      <vt:variant>
        <vt:i4>1</vt:i4>
      </vt:variant>
    </vt:vector>
  </HeadingPairs>
  <TitlesOfParts>
    <vt:vector size="1" baseType="lpstr">
      <vt:lpstr>Report to Xxx</vt:lpstr>
    </vt:vector>
  </TitlesOfParts>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Xxx</dc:title>
  <dc:creator/>
  <cp:lastModifiedBy/>
  <cp:revision>1</cp:revision>
  <cp:lastPrinted>2009-05-28T08:21:00Z</cp:lastPrinted>
  <dcterms:created xsi:type="dcterms:W3CDTF">2017-03-23T16:05:00Z</dcterms:created>
  <dcterms:modified xsi:type="dcterms:W3CDTF">2025-01-21T15:27:00Z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384918224</vt:i4>
  </property>
  <property fmtid="{D5CDD505-2E9C-101B-9397-08002B2CF9AE}" pid="3" name="_PreviousAdHocReviewCycleID">
    <vt:i4>-292208187</vt:i4>
  </property>
  <property fmtid="{D5CDD505-2E9C-101B-9397-08002B2CF9AE}" pid="4" name="_ReviewingToolsShownOnce">
    <vt:lpwstr/>
  </property>
</Properties>
</file>