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6F745" w14:textId="77777777" w:rsidR="00C62126" w:rsidRDefault="009E6D6A" w:rsidP="009968B0">
      <w:pPr>
        <w:pStyle w:val="TitleText"/>
        <w:rPr>
          <w:szCs w:val="96"/>
        </w:rPr>
      </w:pPr>
      <w:bookmarkStart w:id="0" w:name="_GoBack"/>
      <w:bookmarkEnd w:id="0"/>
      <w:r>
        <w:rPr>
          <w:noProof/>
        </w:rPr>
        <w:pict w14:anchorId="4BB2B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ducation Funding Agency Logo" style="width:122.95pt;height:123.6pt;visibility:visible">
            <v:imagedata r:id="rId15" o:title="Education Funding Agency Logo"/>
          </v:shape>
        </w:pict>
      </w:r>
    </w:p>
    <w:p w14:paraId="3A3EFB6F" w14:textId="77777777" w:rsidR="00C62126" w:rsidRDefault="00C62126" w:rsidP="00144373">
      <w:pPr>
        <w:pStyle w:val="TitleText"/>
        <w:spacing w:after="0"/>
        <w:rPr>
          <w:szCs w:val="96"/>
        </w:rPr>
      </w:pPr>
    </w:p>
    <w:p w14:paraId="3A3EFB70" w14:textId="77777777" w:rsidR="00C62126" w:rsidRDefault="00C62126" w:rsidP="00144373">
      <w:pPr>
        <w:pStyle w:val="TitleText"/>
        <w:spacing w:after="0"/>
        <w:rPr>
          <w:szCs w:val="96"/>
        </w:rPr>
      </w:pPr>
    </w:p>
    <w:p w14:paraId="3A3EFB71" w14:textId="77777777" w:rsidR="009968B0" w:rsidRPr="00144373" w:rsidRDefault="007B4C3C" w:rsidP="00F009C7">
      <w:pPr>
        <w:pStyle w:val="TitleText"/>
        <w:spacing w:before="240"/>
        <w:rPr>
          <w:sz w:val="92"/>
        </w:rPr>
      </w:pPr>
      <w:r w:rsidRPr="00144373">
        <w:rPr>
          <w:sz w:val="92"/>
        </w:rPr>
        <w:t>E</w:t>
      </w:r>
      <w:r w:rsidR="008E625D" w:rsidRPr="00144373">
        <w:rPr>
          <w:sz w:val="92"/>
        </w:rPr>
        <w:t>ssential</w:t>
      </w:r>
      <w:r w:rsidRPr="00144373">
        <w:rPr>
          <w:sz w:val="92"/>
        </w:rPr>
        <w:t xml:space="preserve"> school maintenanc</w:t>
      </w:r>
      <w:r w:rsidR="00124C1B" w:rsidRPr="00144373">
        <w:rPr>
          <w:sz w:val="92"/>
        </w:rPr>
        <w:t>e</w:t>
      </w:r>
    </w:p>
    <w:p w14:paraId="3A3EFB72" w14:textId="5F2F7D37" w:rsidR="009968B0" w:rsidRPr="00F009C7" w:rsidRDefault="00092169" w:rsidP="00265D54">
      <w:pPr>
        <w:pStyle w:val="SubtitleText"/>
        <w:spacing w:after="1440" w:line="240" w:lineRule="auto"/>
      </w:pPr>
      <w:r>
        <w:t>A guide</w:t>
      </w:r>
      <w:r w:rsidR="00E30107" w:rsidRPr="00F009C7">
        <w:t xml:space="preserve"> </w:t>
      </w:r>
      <w:r w:rsidR="009968B0" w:rsidRPr="00F009C7">
        <w:t xml:space="preserve">for schools </w:t>
      </w:r>
    </w:p>
    <w:p w14:paraId="3A3EFB74" w14:textId="7C1FDBD0" w:rsidR="009968B0" w:rsidRPr="009968B0" w:rsidRDefault="00C33C2A" w:rsidP="00265D54">
      <w:pPr>
        <w:spacing w:after="1440" w:line="240" w:lineRule="auto"/>
        <w:rPr>
          <w:rFonts w:cs="Arial"/>
          <w:b/>
          <w:color w:val="104F75"/>
          <w:sz w:val="44"/>
          <w:szCs w:val="44"/>
        </w:rPr>
      </w:pPr>
      <w:r>
        <w:rPr>
          <w:rFonts w:cs="Arial"/>
          <w:b/>
          <w:color w:val="104F75"/>
          <w:sz w:val="44"/>
          <w:szCs w:val="44"/>
        </w:rPr>
        <w:t>January 2016</w:t>
      </w:r>
    </w:p>
    <w:p w14:paraId="03CAF76D" w14:textId="3399646C" w:rsidR="00614E85" w:rsidRDefault="009968B0" w:rsidP="00295238">
      <w:pPr>
        <w:pStyle w:val="Heading1"/>
        <w:rPr>
          <w:rFonts w:cs="Arial"/>
          <w:color w:val="365F91"/>
          <w:szCs w:val="28"/>
          <w:lang w:eastAsia="ja-JP"/>
        </w:rPr>
      </w:pPr>
      <w:r w:rsidRPr="009968B0">
        <w:br w:type="page"/>
      </w:r>
      <w:r w:rsidR="0092728C" w:rsidRPr="00144373">
        <w:lastRenderedPageBreak/>
        <w:t>Contents</w:t>
      </w:r>
      <w:r w:rsidR="00217CE5">
        <w:rPr>
          <w:rFonts w:cs="Arial"/>
          <w:szCs w:val="28"/>
          <w:lang w:eastAsia="ja-JP"/>
        </w:rPr>
        <w:tab/>
      </w:r>
    </w:p>
    <w:p w14:paraId="004B3A47" w14:textId="2CEEF55B" w:rsidR="00614E85" w:rsidRPr="00FE213F" w:rsidRDefault="009E6D6A" w:rsidP="00265D54">
      <w:pPr>
        <w:pStyle w:val="TOC2"/>
        <w:ind w:firstLine="0"/>
        <w:rPr>
          <w:rStyle w:val="Hyperlink"/>
          <w:rFonts w:cs="Arial"/>
          <w:color w:val="auto"/>
          <w:u w:val="none"/>
        </w:rPr>
      </w:pPr>
      <w:hyperlink w:anchor="Introduction" w:history="1">
        <w:r w:rsidR="00614E85" w:rsidRPr="00FE213F">
          <w:rPr>
            <w:rStyle w:val="Hyperlink"/>
            <w:rFonts w:cs="Arial"/>
            <w:color w:val="auto"/>
            <w:u w:val="none"/>
          </w:rPr>
          <w:t>Introduction</w:t>
        </w:r>
      </w:hyperlink>
      <w:r w:rsidR="00295238" w:rsidRPr="00FE213F">
        <w:rPr>
          <w:rFonts w:cs="Arial"/>
        </w:rPr>
        <w:tab/>
      </w:r>
      <w:r w:rsidR="00AC3E33">
        <w:rPr>
          <w:rFonts w:cs="Arial"/>
        </w:rPr>
        <w:t>3</w:t>
      </w:r>
    </w:p>
    <w:p w14:paraId="2DCDC4F0" w14:textId="0A67E515" w:rsidR="00AC3E33" w:rsidRDefault="009E6D6A" w:rsidP="00265D54">
      <w:pPr>
        <w:tabs>
          <w:tab w:val="right" w:pos="9356"/>
        </w:tabs>
        <w:spacing w:after="120"/>
        <w:ind w:left="284"/>
      </w:pPr>
      <w:hyperlink w:anchor="_Investing_in_school" w:history="1">
        <w:r w:rsidR="00AC3E33" w:rsidRPr="006235E9">
          <w:rPr>
            <w:rStyle w:val="Hyperlink"/>
            <w:color w:val="auto"/>
            <w:u w:val="none"/>
          </w:rPr>
          <w:t>Investing in school buildings</w:t>
        </w:r>
      </w:hyperlink>
      <w:r w:rsidR="00AC3E33">
        <w:tab/>
      </w:r>
      <w:r w:rsidR="00055155">
        <w:t>3</w:t>
      </w:r>
    </w:p>
    <w:p w14:paraId="659C66DA" w14:textId="1E3292F8" w:rsidR="00432456" w:rsidRPr="00FE213F" w:rsidRDefault="009E6D6A" w:rsidP="00265D54">
      <w:pPr>
        <w:tabs>
          <w:tab w:val="right" w:pos="9356"/>
        </w:tabs>
        <w:spacing w:after="120"/>
        <w:ind w:left="284"/>
        <w:rPr>
          <w:rFonts w:eastAsiaTheme="minorEastAsia" w:cs="Arial"/>
        </w:rPr>
      </w:pPr>
      <w:hyperlink w:anchor="_The_importance_of" w:history="1">
        <w:r w:rsidR="00432456" w:rsidRPr="00FE213F">
          <w:rPr>
            <w:rStyle w:val="Hyperlink"/>
            <w:rFonts w:eastAsiaTheme="minorEastAsia" w:cs="Arial"/>
            <w:color w:val="auto"/>
            <w:u w:val="none"/>
          </w:rPr>
          <w:t>The importance of effective school maintenance</w:t>
        </w:r>
      </w:hyperlink>
      <w:r w:rsidR="00295238" w:rsidRPr="00FE213F">
        <w:rPr>
          <w:rStyle w:val="Hyperlink"/>
          <w:rFonts w:eastAsiaTheme="minorEastAsia" w:cs="Arial"/>
          <w:color w:val="auto"/>
          <w:u w:val="none"/>
        </w:rPr>
        <w:tab/>
      </w:r>
      <w:r w:rsidR="00055155">
        <w:rPr>
          <w:rFonts w:eastAsiaTheme="minorEastAsia" w:cs="Arial"/>
        </w:rPr>
        <w:t>3</w:t>
      </w:r>
    </w:p>
    <w:p w14:paraId="0C5234F4" w14:textId="44580D2E" w:rsidR="00432456" w:rsidRPr="00FE213F" w:rsidRDefault="009E6D6A" w:rsidP="00265D54">
      <w:pPr>
        <w:tabs>
          <w:tab w:val="right" w:pos="9356"/>
        </w:tabs>
        <w:spacing w:after="120"/>
        <w:ind w:left="284"/>
        <w:rPr>
          <w:rFonts w:eastAsiaTheme="minorEastAsia" w:cs="Arial"/>
        </w:rPr>
      </w:pPr>
      <w:hyperlink w:anchor="aboutnote" w:history="1">
        <w:r w:rsidR="00432456" w:rsidRPr="00FE213F">
          <w:rPr>
            <w:rStyle w:val="Hyperlink"/>
            <w:rFonts w:eastAsiaTheme="minorEastAsia" w:cs="Arial"/>
            <w:color w:val="auto"/>
            <w:u w:val="none"/>
          </w:rPr>
          <w:t>About this advice note</w:t>
        </w:r>
      </w:hyperlink>
      <w:r w:rsidR="00295238" w:rsidRPr="00FE213F">
        <w:rPr>
          <w:rStyle w:val="Hyperlink"/>
          <w:rFonts w:eastAsiaTheme="minorEastAsia" w:cs="Arial"/>
          <w:color w:val="auto"/>
          <w:u w:val="none"/>
        </w:rPr>
        <w:tab/>
      </w:r>
      <w:r w:rsidR="00055155">
        <w:rPr>
          <w:rFonts w:eastAsiaTheme="minorEastAsia" w:cs="Arial"/>
        </w:rPr>
        <w:t>3</w:t>
      </w:r>
    </w:p>
    <w:p w14:paraId="084FA6C1" w14:textId="3F73746B" w:rsidR="00432456" w:rsidRPr="00FE213F" w:rsidRDefault="009E6D6A" w:rsidP="00265D54">
      <w:pPr>
        <w:tabs>
          <w:tab w:val="right" w:pos="9356"/>
        </w:tabs>
        <w:spacing w:after="120"/>
        <w:ind w:left="284"/>
        <w:rPr>
          <w:rFonts w:eastAsiaTheme="minorEastAsia" w:cs="Arial"/>
        </w:rPr>
      </w:pPr>
      <w:hyperlink w:anchor="otherimportinfo" w:history="1">
        <w:r w:rsidR="00432456" w:rsidRPr="00FE213F">
          <w:rPr>
            <w:rStyle w:val="Hyperlink"/>
            <w:rFonts w:eastAsiaTheme="minorEastAsia" w:cs="Arial"/>
            <w:color w:val="auto"/>
            <w:u w:val="none"/>
          </w:rPr>
          <w:t>Other important information</w:t>
        </w:r>
      </w:hyperlink>
      <w:r w:rsidR="00295238" w:rsidRPr="00FE213F">
        <w:rPr>
          <w:rStyle w:val="Hyperlink"/>
          <w:rFonts w:eastAsiaTheme="minorEastAsia" w:cs="Arial"/>
          <w:color w:val="auto"/>
          <w:u w:val="none"/>
        </w:rPr>
        <w:tab/>
      </w:r>
      <w:r w:rsidR="00055155">
        <w:rPr>
          <w:rFonts w:eastAsiaTheme="minorEastAsia" w:cs="Arial"/>
        </w:rPr>
        <w:t>3</w:t>
      </w:r>
    </w:p>
    <w:p w14:paraId="5B5D8540" w14:textId="153CE7F2" w:rsidR="00AC3E33" w:rsidRPr="00FE213F" w:rsidRDefault="009E6D6A" w:rsidP="00AC3E33">
      <w:pPr>
        <w:pStyle w:val="TOC1"/>
        <w:spacing w:after="120"/>
        <w:rPr>
          <w:rFonts w:eastAsiaTheme="minorEastAsia" w:cs="Arial"/>
        </w:rPr>
      </w:pPr>
      <w:hyperlink w:anchor="_Executive_summary" w:history="1">
        <w:r w:rsidR="00AC3E33" w:rsidRPr="00FE213F">
          <w:rPr>
            <w:rStyle w:val="Hyperlink"/>
            <w:rFonts w:cs="Arial"/>
            <w:color w:val="auto"/>
            <w:u w:val="none"/>
          </w:rPr>
          <w:t>Executive summary</w:t>
        </w:r>
      </w:hyperlink>
      <w:r w:rsidR="00AC3E33" w:rsidRPr="00FE213F">
        <w:rPr>
          <w:rStyle w:val="Hyperlink"/>
          <w:rFonts w:cs="Arial"/>
          <w:color w:val="auto"/>
          <w:u w:val="none"/>
        </w:rPr>
        <w:tab/>
      </w:r>
      <w:r w:rsidR="00055155">
        <w:rPr>
          <w:rStyle w:val="Hyperlink"/>
          <w:rFonts w:cs="Arial"/>
          <w:color w:val="auto"/>
          <w:u w:val="none"/>
        </w:rPr>
        <w:t>4</w:t>
      </w:r>
    </w:p>
    <w:p w14:paraId="61076452" w14:textId="045693A0" w:rsidR="00614E85" w:rsidRPr="00FE213F" w:rsidRDefault="009E6D6A" w:rsidP="00265D54">
      <w:pPr>
        <w:pStyle w:val="TOC2"/>
        <w:ind w:firstLine="0"/>
        <w:rPr>
          <w:rFonts w:eastAsiaTheme="minorEastAsia" w:cs="Arial"/>
          <w:b/>
        </w:rPr>
      </w:pPr>
      <w:hyperlink w:anchor="knowingyour" w:history="1">
        <w:r w:rsidR="00614E85" w:rsidRPr="00FE213F">
          <w:rPr>
            <w:rStyle w:val="Hyperlink"/>
            <w:rFonts w:cs="Arial"/>
            <w:color w:val="auto"/>
            <w:u w:val="none"/>
          </w:rPr>
          <w:t>Knowing your buildings</w:t>
        </w:r>
      </w:hyperlink>
      <w:r w:rsidR="00295238" w:rsidRPr="00FE213F">
        <w:rPr>
          <w:rFonts w:cs="Arial"/>
        </w:rPr>
        <w:tab/>
      </w:r>
      <w:r w:rsidR="00A73664">
        <w:rPr>
          <w:rFonts w:cs="Arial"/>
        </w:rPr>
        <w:t>6</w:t>
      </w:r>
    </w:p>
    <w:p w14:paraId="73A09646" w14:textId="086A0B17" w:rsidR="00614E85" w:rsidRPr="00FE213F" w:rsidRDefault="009E6D6A" w:rsidP="00265D54">
      <w:pPr>
        <w:pStyle w:val="TOC1"/>
        <w:spacing w:after="120"/>
        <w:ind w:firstLine="284"/>
        <w:rPr>
          <w:rFonts w:eastAsiaTheme="minorEastAsia"/>
        </w:rPr>
      </w:pPr>
      <w:hyperlink w:anchor="understandingestate" w:history="1">
        <w:r w:rsidR="00432456" w:rsidRPr="00FE213F">
          <w:rPr>
            <w:rStyle w:val="Hyperlink"/>
            <w:rFonts w:cs="Arial"/>
            <w:color w:val="auto"/>
            <w:u w:val="none"/>
          </w:rPr>
          <w:t>Understanding your estate and school buildings</w:t>
        </w:r>
        <w:r w:rsidR="00614E85" w:rsidRPr="00FE213F">
          <w:rPr>
            <w:webHidden/>
          </w:rPr>
          <w:tab/>
        </w:r>
      </w:hyperlink>
      <w:r w:rsidR="00A73664">
        <w:rPr>
          <w:rStyle w:val="Hyperlink"/>
          <w:rFonts w:cs="Arial"/>
          <w:color w:val="auto"/>
          <w:u w:val="none"/>
        </w:rPr>
        <w:t>6</w:t>
      </w:r>
    </w:p>
    <w:p w14:paraId="72B1E6A6" w14:textId="67381A0A" w:rsidR="00614E85" w:rsidRPr="00FE213F" w:rsidRDefault="009E6D6A" w:rsidP="00A73664">
      <w:pPr>
        <w:pStyle w:val="TOC2"/>
        <w:ind w:firstLine="0"/>
        <w:rPr>
          <w:rFonts w:eastAsiaTheme="minorEastAsia" w:cs="Arial"/>
          <w:b/>
        </w:rPr>
      </w:pPr>
      <w:hyperlink w:anchor="managingyoursch" w:history="1">
        <w:r w:rsidR="00432456" w:rsidRPr="00FE213F">
          <w:rPr>
            <w:rStyle w:val="Hyperlink"/>
            <w:rFonts w:cs="Arial"/>
            <w:color w:val="auto"/>
            <w:u w:val="none"/>
          </w:rPr>
          <w:t>Managing your school estate</w:t>
        </w:r>
        <w:r w:rsidR="00614E85" w:rsidRPr="00FE213F">
          <w:rPr>
            <w:rFonts w:cs="Arial"/>
            <w:webHidden/>
          </w:rPr>
          <w:tab/>
        </w:r>
      </w:hyperlink>
      <w:r w:rsidR="00A73664">
        <w:rPr>
          <w:rFonts w:cs="Arial"/>
        </w:rPr>
        <w:t>7</w:t>
      </w:r>
    </w:p>
    <w:p w14:paraId="37F3D915" w14:textId="6E4BE3AC" w:rsidR="00432456" w:rsidRPr="00FE213F" w:rsidRDefault="009E6D6A" w:rsidP="00265D54">
      <w:pPr>
        <w:pStyle w:val="TOC2"/>
        <w:rPr>
          <w:rFonts w:cs="Arial"/>
        </w:rPr>
      </w:pPr>
      <w:hyperlink w:anchor="daytodayma" w:history="1">
        <w:r w:rsidR="00BE3C93" w:rsidRPr="00FE213F">
          <w:rPr>
            <w:rStyle w:val="Hyperlink"/>
            <w:rFonts w:cs="Arial"/>
            <w:color w:val="auto"/>
            <w:u w:val="none"/>
          </w:rPr>
          <w:t>Day-to-day management</w:t>
        </w:r>
      </w:hyperlink>
      <w:r w:rsidR="00295238" w:rsidRPr="00FE213F">
        <w:rPr>
          <w:rStyle w:val="Hyperlink"/>
          <w:rFonts w:cs="Arial"/>
          <w:color w:val="auto"/>
          <w:u w:val="none"/>
        </w:rPr>
        <w:tab/>
      </w:r>
      <w:r w:rsidR="00A73664">
        <w:rPr>
          <w:rStyle w:val="Hyperlink"/>
          <w:rFonts w:cs="Arial"/>
          <w:color w:val="auto"/>
          <w:u w:val="none"/>
        </w:rPr>
        <w:t>7</w:t>
      </w:r>
    </w:p>
    <w:p w14:paraId="2DE60CD0" w14:textId="706A28DB" w:rsidR="008D4599" w:rsidRPr="00FE213F" w:rsidRDefault="009E6D6A" w:rsidP="00265D54">
      <w:pPr>
        <w:pStyle w:val="TOC2"/>
        <w:rPr>
          <w:rFonts w:cs="Arial"/>
        </w:rPr>
      </w:pPr>
      <w:hyperlink w:anchor="annualplan" w:history="1">
        <w:r w:rsidR="00432456" w:rsidRPr="00FE213F">
          <w:rPr>
            <w:rStyle w:val="Hyperlink"/>
            <w:rFonts w:cs="Arial"/>
            <w:color w:val="auto"/>
            <w:u w:val="none"/>
          </w:rPr>
          <w:t>Estates and building annual plan</w:t>
        </w:r>
      </w:hyperlink>
      <w:r w:rsidR="00295238" w:rsidRPr="00FE213F">
        <w:rPr>
          <w:rStyle w:val="Hyperlink"/>
          <w:rFonts w:cs="Arial"/>
          <w:color w:val="auto"/>
          <w:u w:val="none"/>
        </w:rPr>
        <w:tab/>
      </w:r>
      <w:r w:rsidR="00A73664">
        <w:rPr>
          <w:rFonts w:cs="Arial"/>
        </w:rPr>
        <w:t>7</w:t>
      </w:r>
    </w:p>
    <w:p w14:paraId="4DD66EDC" w14:textId="33AE3EA3" w:rsidR="00BE3C93" w:rsidRPr="00FE213F" w:rsidRDefault="009E6D6A" w:rsidP="00265D54">
      <w:pPr>
        <w:pStyle w:val="TOC2"/>
        <w:rPr>
          <w:rFonts w:cs="Arial"/>
        </w:rPr>
      </w:pPr>
      <w:hyperlink w:anchor="developlongterm" w:history="1">
        <w:r w:rsidR="008D4599" w:rsidRPr="00FE213F">
          <w:rPr>
            <w:rStyle w:val="Hyperlink"/>
            <w:rFonts w:cs="Arial"/>
            <w:color w:val="auto"/>
            <w:u w:val="none"/>
          </w:rPr>
          <w:t>Developing a long term plan</w:t>
        </w:r>
      </w:hyperlink>
      <w:r w:rsidR="00295238" w:rsidRPr="00FE213F">
        <w:rPr>
          <w:rStyle w:val="Hyperlink"/>
          <w:rFonts w:cs="Arial"/>
          <w:color w:val="auto"/>
          <w:u w:val="none"/>
        </w:rPr>
        <w:tab/>
      </w:r>
      <w:r w:rsidR="00A73664">
        <w:rPr>
          <w:rFonts w:cs="Arial"/>
        </w:rPr>
        <w:t>8</w:t>
      </w:r>
    </w:p>
    <w:p w14:paraId="2DEA6BD0" w14:textId="3EA5CE67" w:rsidR="00614E85" w:rsidRPr="00FE213F" w:rsidRDefault="009E6D6A" w:rsidP="00265D54">
      <w:pPr>
        <w:pStyle w:val="TOC2"/>
        <w:rPr>
          <w:rFonts w:cs="Arial"/>
        </w:rPr>
      </w:pPr>
      <w:hyperlink w:anchor="dodont1" w:history="1">
        <w:r w:rsidR="00BE3C93" w:rsidRPr="00FE213F">
          <w:rPr>
            <w:rStyle w:val="Hyperlink"/>
            <w:rFonts w:cs="Arial"/>
            <w:color w:val="auto"/>
            <w:u w:val="none"/>
          </w:rPr>
          <w:t>Dos and don’ts</w:t>
        </w:r>
      </w:hyperlink>
      <w:r w:rsidR="00295238" w:rsidRPr="00FE213F">
        <w:rPr>
          <w:rStyle w:val="Hyperlink"/>
          <w:rFonts w:cs="Arial"/>
          <w:color w:val="auto"/>
          <w:u w:val="none"/>
        </w:rPr>
        <w:tab/>
      </w:r>
      <w:r w:rsidR="00A73664">
        <w:rPr>
          <w:rFonts w:cs="Arial"/>
        </w:rPr>
        <w:t>9</w:t>
      </w:r>
    </w:p>
    <w:p w14:paraId="1536C7A2" w14:textId="79EC216D" w:rsidR="00614E85" w:rsidRPr="00FE213F" w:rsidRDefault="009E6D6A" w:rsidP="00265D54">
      <w:pPr>
        <w:tabs>
          <w:tab w:val="right" w:pos="9356"/>
        </w:tabs>
        <w:spacing w:after="120"/>
        <w:ind w:right="-2"/>
        <w:rPr>
          <w:rFonts w:eastAsiaTheme="minorEastAsia" w:cs="Arial"/>
        </w:rPr>
      </w:pPr>
      <w:hyperlink w:anchor="maintaingyour" w:history="1">
        <w:r w:rsidR="00614E85" w:rsidRPr="00FE213F">
          <w:rPr>
            <w:rStyle w:val="Hyperlink"/>
            <w:rFonts w:eastAsiaTheme="minorEastAsia" w:cs="Arial"/>
            <w:color w:val="auto"/>
            <w:u w:val="none"/>
          </w:rPr>
          <w:t>Maintaining your buildings</w:t>
        </w:r>
      </w:hyperlink>
      <w:r w:rsidR="00295238" w:rsidRPr="00FE213F">
        <w:rPr>
          <w:rStyle w:val="Hyperlink"/>
          <w:rFonts w:eastAsiaTheme="minorEastAsia" w:cs="Arial"/>
          <w:color w:val="auto"/>
          <w:u w:val="none"/>
        </w:rPr>
        <w:tab/>
        <w:t>1</w:t>
      </w:r>
      <w:r w:rsidR="00A73664">
        <w:rPr>
          <w:rStyle w:val="Hyperlink"/>
          <w:rFonts w:eastAsiaTheme="minorEastAsia" w:cs="Arial"/>
          <w:color w:val="auto"/>
          <w:u w:val="none"/>
        </w:rPr>
        <w:t>0</w:t>
      </w:r>
    </w:p>
    <w:p w14:paraId="7FB96DB0" w14:textId="72CB54E5" w:rsidR="00BE3C93" w:rsidRPr="00FE213F" w:rsidRDefault="009E6D6A" w:rsidP="00265D54">
      <w:pPr>
        <w:tabs>
          <w:tab w:val="right" w:pos="9356"/>
        </w:tabs>
        <w:spacing w:after="120"/>
        <w:ind w:right="-2" w:firstLine="284"/>
        <w:rPr>
          <w:rStyle w:val="Hyperlink"/>
          <w:rFonts w:cs="Arial"/>
          <w:noProof/>
          <w:color w:val="auto"/>
          <w:u w:val="none"/>
        </w:rPr>
      </w:pPr>
      <w:hyperlink w:anchor="hslaw" w:history="1">
        <w:r w:rsidR="00BF348F" w:rsidRPr="00FE213F">
          <w:rPr>
            <w:rStyle w:val="Hyperlink"/>
            <w:rFonts w:cs="Arial"/>
            <w:noProof/>
            <w:color w:val="auto"/>
            <w:u w:val="none"/>
          </w:rPr>
          <w:t>Health and safety law and maintenance</w:t>
        </w:r>
      </w:hyperlink>
      <w:r w:rsidR="00295238" w:rsidRPr="00FE213F">
        <w:rPr>
          <w:rStyle w:val="Hyperlink"/>
          <w:rFonts w:cs="Arial"/>
          <w:noProof/>
          <w:color w:val="auto"/>
          <w:u w:val="none"/>
        </w:rPr>
        <w:tab/>
      </w:r>
      <w:r w:rsidR="004F66BE" w:rsidRPr="00FE213F">
        <w:rPr>
          <w:rStyle w:val="Hyperlink"/>
          <w:rFonts w:cs="Arial"/>
          <w:noProof/>
          <w:color w:val="auto"/>
          <w:u w:val="none"/>
        </w:rPr>
        <w:t>1</w:t>
      </w:r>
      <w:r w:rsidR="00A73664">
        <w:rPr>
          <w:rStyle w:val="Hyperlink"/>
          <w:rFonts w:cs="Arial"/>
          <w:noProof/>
          <w:color w:val="auto"/>
          <w:u w:val="none"/>
        </w:rPr>
        <w:t>0</w:t>
      </w:r>
    </w:p>
    <w:p w14:paraId="17621E10" w14:textId="7D84D098" w:rsidR="00BF348F" w:rsidRPr="00FE213F" w:rsidRDefault="009E6D6A" w:rsidP="00265D54">
      <w:pPr>
        <w:tabs>
          <w:tab w:val="right" w:pos="9356"/>
        </w:tabs>
        <w:spacing w:after="120"/>
        <w:ind w:right="-2" w:firstLine="284"/>
      </w:pPr>
      <w:hyperlink w:anchor="managamentofhs" w:history="1">
        <w:r w:rsidR="00BF348F" w:rsidRPr="00FE213F">
          <w:rPr>
            <w:rStyle w:val="Hyperlink"/>
            <w:color w:val="auto"/>
            <w:u w:val="none"/>
          </w:rPr>
          <w:t>The management of health and safety</w:t>
        </w:r>
      </w:hyperlink>
      <w:r w:rsidR="00BF348F" w:rsidRPr="00FE213F">
        <w:t xml:space="preserve"> </w:t>
      </w:r>
      <w:r w:rsidR="004843A8" w:rsidRPr="00FE213F">
        <w:tab/>
        <w:t>1</w:t>
      </w:r>
      <w:r w:rsidR="00A73664">
        <w:t>0</w:t>
      </w:r>
    </w:p>
    <w:p w14:paraId="4AE73795" w14:textId="6B435DB6" w:rsidR="00BF348F" w:rsidRPr="00FE213F" w:rsidRDefault="009E6D6A" w:rsidP="00265D54">
      <w:pPr>
        <w:tabs>
          <w:tab w:val="right" w:pos="9356"/>
        </w:tabs>
        <w:spacing w:after="120"/>
        <w:ind w:right="-2" w:firstLine="284"/>
      </w:pPr>
      <w:hyperlink w:anchor="whosemplo" w:history="1">
        <w:r w:rsidR="00BF348F" w:rsidRPr="00FE213F">
          <w:rPr>
            <w:rStyle w:val="Hyperlink"/>
            <w:color w:val="auto"/>
            <w:u w:val="none"/>
          </w:rPr>
          <w:t>Who is the employer in schools?</w:t>
        </w:r>
      </w:hyperlink>
      <w:r w:rsidR="00BF348F" w:rsidRPr="00FE213F">
        <w:tab/>
        <w:t>1</w:t>
      </w:r>
      <w:r w:rsidR="00A73664">
        <w:t>1</w:t>
      </w:r>
    </w:p>
    <w:p w14:paraId="5D75CA85" w14:textId="126F111F" w:rsidR="00BF348F" w:rsidRPr="00FE213F" w:rsidRDefault="009E6D6A" w:rsidP="00265D54">
      <w:pPr>
        <w:tabs>
          <w:tab w:val="right" w:pos="9356"/>
        </w:tabs>
        <w:spacing w:after="120"/>
        <w:ind w:right="-2" w:firstLine="284"/>
      </w:pPr>
      <w:hyperlink w:anchor="otherleg" w:history="1">
        <w:r w:rsidR="00562DD0" w:rsidRPr="00FE213F">
          <w:rPr>
            <w:rStyle w:val="Hyperlink"/>
            <w:color w:val="auto"/>
            <w:u w:val="none"/>
          </w:rPr>
          <w:t>Other leg</w:t>
        </w:r>
        <w:r w:rsidR="00BF348F" w:rsidRPr="00FE213F">
          <w:rPr>
            <w:rStyle w:val="Hyperlink"/>
            <w:color w:val="auto"/>
            <w:u w:val="none"/>
          </w:rPr>
          <w:t>is</w:t>
        </w:r>
        <w:r w:rsidR="00562DD0" w:rsidRPr="00FE213F">
          <w:rPr>
            <w:rStyle w:val="Hyperlink"/>
            <w:color w:val="auto"/>
            <w:u w:val="none"/>
          </w:rPr>
          <w:t>l</w:t>
        </w:r>
        <w:r w:rsidR="00BF348F" w:rsidRPr="00FE213F">
          <w:rPr>
            <w:rStyle w:val="Hyperlink"/>
            <w:color w:val="auto"/>
            <w:u w:val="none"/>
          </w:rPr>
          <w:t>ation and codes of practice</w:t>
        </w:r>
      </w:hyperlink>
      <w:r w:rsidR="00BF348F" w:rsidRPr="00FE213F">
        <w:t xml:space="preserve"> </w:t>
      </w:r>
      <w:r w:rsidR="00880420" w:rsidRPr="00FE213F">
        <w:tab/>
        <w:t>1</w:t>
      </w:r>
      <w:r w:rsidR="00A73664">
        <w:t>2</w:t>
      </w:r>
    </w:p>
    <w:p w14:paraId="06C816BC" w14:textId="49F08B6F" w:rsidR="00614E85" w:rsidRPr="00FE213F" w:rsidRDefault="009E6D6A" w:rsidP="00265D54">
      <w:pPr>
        <w:tabs>
          <w:tab w:val="right" w:pos="9356"/>
        </w:tabs>
        <w:spacing w:after="120"/>
        <w:ind w:right="-2" w:firstLine="284"/>
        <w:rPr>
          <w:rStyle w:val="Hyperlink"/>
          <w:rFonts w:cs="Arial"/>
          <w:noProof/>
          <w:color w:val="auto"/>
          <w:u w:val="none"/>
        </w:rPr>
      </w:pPr>
      <w:hyperlink w:anchor="pannedprev" w:history="1">
        <w:r w:rsidR="00614E85" w:rsidRPr="00FE213F">
          <w:rPr>
            <w:rStyle w:val="Hyperlink"/>
            <w:rFonts w:cs="Arial"/>
            <w:noProof/>
            <w:color w:val="auto"/>
            <w:u w:val="none"/>
          </w:rPr>
          <w:t>Planned preventative maintenance</w:t>
        </w:r>
      </w:hyperlink>
      <w:r w:rsidR="00295238" w:rsidRPr="00FE213F">
        <w:rPr>
          <w:rStyle w:val="Hyperlink"/>
          <w:rFonts w:cs="Arial"/>
          <w:noProof/>
          <w:color w:val="auto"/>
          <w:u w:val="none"/>
        </w:rPr>
        <w:tab/>
      </w:r>
      <w:r w:rsidR="004F66BE" w:rsidRPr="00FE213F">
        <w:rPr>
          <w:rStyle w:val="Hyperlink"/>
          <w:rFonts w:cs="Arial"/>
          <w:noProof/>
          <w:color w:val="auto"/>
          <w:u w:val="none"/>
        </w:rPr>
        <w:t>1</w:t>
      </w:r>
      <w:r w:rsidR="00A73664">
        <w:rPr>
          <w:rStyle w:val="Hyperlink"/>
          <w:rFonts w:cs="Arial"/>
          <w:noProof/>
          <w:color w:val="auto"/>
          <w:u w:val="none"/>
        </w:rPr>
        <w:t>2</w:t>
      </w:r>
    </w:p>
    <w:p w14:paraId="451CDBD3" w14:textId="2C21EB81" w:rsidR="00614E85" w:rsidRPr="00FE213F" w:rsidRDefault="009E6D6A" w:rsidP="00265D54">
      <w:pPr>
        <w:pStyle w:val="TOC2"/>
        <w:rPr>
          <w:rFonts w:eastAsiaTheme="minorEastAsia" w:cs="Arial"/>
        </w:rPr>
      </w:pPr>
      <w:hyperlink w:anchor="certifi" w:history="1">
        <w:r w:rsidR="00614E85" w:rsidRPr="00FE213F">
          <w:rPr>
            <w:rStyle w:val="Hyperlink"/>
            <w:rFonts w:cs="Arial"/>
            <w:color w:val="auto"/>
            <w:u w:val="none"/>
          </w:rPr>
          <w:t>Importan</w:t>
        </w:r>
        <w:r w:rsidR="00BE3C93" w:rsidRPr="00FE213F">
          <w:rPr>
            <w:rStyle w:val="Hyperlink"/>
            <w:rFonts w:cs="Arial"/>
            <w:color w:val="auto"/>
            <w:u w:val="none"/>
          </w:rPr>
          <w:t>t certification and information to hold</w:t>
        </w:r>
        <w:r w:rsidR="00295238" w:rsidRPr="00FE213F">
          <w:rPr>
            <w:rStyle w:val="Hyperlink"/>
            <w:rFonts w:cs="Arial"/>
            <w:color w:val="auto"/>
            <w:u w:val="none"/>
          </w:rPr>
          <w:tab/>
          <w:t>1</w:t>
        </w:r>
        <w:r w:rsidR="00A73664">
          <w:rPr>
            <w:rStyle w:val="Hyperlink"/>
            <w:rFonts w:cs="Arial"/>
            <w:color w:val="auto"/>
            <w:u w:val="none"/>
          </w:rPr>
          <w:t>4</w:t>
        </w:r>
        <w:r w:rsidR="00614E85" w:rsidRPr="00FE213F">
          <w:rPr>
            <w:rFonts w:cs="Arial"/>
            <w:webHidden/>
          </w:rPr>
          <w:t xml:space="preserve">                      </w:t>
        </w:r>
      </w:hyperlink>
    </w:p>
    <w:p w14:paraId="3F35ADE9" w14:textId="312759F4" w:rsidR="00614E85" w:rsidRPr="00FE213F" w:rsidRDefault="009E6D6A" w:rsidP="00265D54">
      <w:pPr>
        <w:tabs>
          <w:tab w:val="right" w:pos="9356"/>
        </w:tabs>
        <w:spacing w:after="120"/>
        <w:ind w:left="284" w:right="-2"/>
        <w:rPr>
          <w:rFonts w:cs="Arial"/>
          <w:noProof/>
          <w:webHidden/>
        </w:rPr>
      </w:pPr>
      <w:hyperlink w:anchor="sharedpre" w:history="1">
        <w:r w:rsidR="00BE3C93" w:rsidRPr="00FE213F">
          <w:rPr>
            <w:rStyle w:val="Hyperlink"/>
            <w:rFonts w:cs="Arial"/>
            <w:noProof/>
            <w:webHidden/>
            <w:color w:val="auto"/>
            <w:u w:val="none"/>
          </w:rPr>
          <w:t>Shared premises</w:t>
        </w:r>
        <w:r w:rsidR="00614E85" w:rsidRPr="00FE213F">
          <w:rPr>
            <w:rStyle w:val="Hyperlink"/>
            <w:rFonts w:cs="Arial"/>
            <w:noProof/>
            <w:webHidden/>
            <w:color w:val="auto"/>
            <w:u w:val="none"/>
          </w:rPr>
          <w:t xml:space="preserve">            </w:t>
        </w:r>
        <w:r w:rsidR="00217CE5" w:rsidRPr="00FE213F">
          <w:rPr>
            <w:rStyle w:val="Hyperlink"/>
            <w:rFonts w:cs="Arial"/>
            <w:noProof/>
            <w:webHidden/>
            <w:color w:val="auto"/>
            <w:u w:val="none"/>
          </w:rPr>
          <w:t xml:space="preserve">                                       </w:t>
        </w:r>
      </w:hyperlink>
      <w:r w:rsidR="00217CE5" w:rsidRPr="00FE213F">
        <w:rPr>
          <w:rFonts w:cs="Arial"/>
          <w:noProof/>
          <w:webHidden/>
        </w:rPr>
        <w:t xml:space="preserve"> </w:t>
      </w:r>
      <w:r w:rsidR="00217CE5" w:rsidRPr="00FE213F">
        <w:rPr>
          <w:rFonts w:cs="Arial"/>
          <w:noProof/>
          <w:webHidden/>
        </w:rPr>
        <w:tab/>
        <w:t xml:space="preserve">      </w:t>
      </w:r>
      <w:r w:rsidR="004F66BE" w:rsidRPr="00FE213F">
        <w:rPr>
          <w:rFonts w:cs="Arial"/>
          <w:noProof/>
          <w:webHidden/>
        </w:rPr>
        <w:t>1</w:t>
      </w:r>
      <w:r w:rsidR="00A73664">
        <w:rPr>
          <w:rFonts w:cs="Arial"/>
          <w:noProof/>
          <w:webHidden/>
        </w:rPr>
        <w:t>5</w:t>
      </w:r>
      <w:r w:rsidR="00614E85" w:rsidRPr="00FE213F">
        <w:rPr>
          <w:rFonts w:cs="Arial"/>
          <w:noProof/>
          <w:webHidden/>
        </w:rPr>
        <w:t xml:space="preserve">                               </w:t>
      </w:r>
      <w:r w:rsidR="004F66BE" w:rsidRPr="00FE213F">
        <w:rPr>
          <w:rFonts w:cs="Arial"/>
          <w:noProof/>
          <w:webHidden/>
        </w:rPr>
        <w:t xml:space="preserve">                               </w:t>
      </w:r>
    </w:p>
    <w:p w14:paraId="225F5891" w14:textId="41CA4FB4" w:rsidR="00614E85" w:rsidRPr="00FE213F" w:rsidRDefault="009E6D6A" w:rsidP="00265D54">
      <w:pPr>
        <w:tabs>
          <w:tab w:val="right" w:pos="9356"/>
        </w:tabs>
        <w:spacing w:after="120"/>
        <w:ind w:left="284" w:right="-2" w:hanging="284"/>
        <w:rPr>
          <w:rFonts w:cs="Arial"/>
          <w:noProof/>
          <w:webHidden/>
        </w:rPr>
      </w:pPr>
      <w:hyperlink w:anchor="emerge" w:history="1">
        <w:r w:rsidR="00614E85" w:rsidRPr="00FE213F">
          <w:rPr>
            <w:rStyle w:val="Hyperlink"/>
            <w:rFonts w:cs="Arial"/>
            <w:noProof/>
            <w:webHidden/>
            <w:color w:val="auto"/>
            <w:u w:val="none"/>
          </w:rPr>
          <w:t xml:space="preserve">Dealing with emergencies   </w:t>
        </w:r>
        <w:r w:rsidR="00217CE5" w:rsidRPr="00FE213F">
          <w:rPr>
            <w:rStyle w:val="Hyperlink"/>
            <w:rFonts w:cs="Arial"/>
            <w:noProof/>
            <w:webHidden/>
            <w:color w:val="auto"/>
            <w:u w:val="none"/>
          </w:rPr>
          <w:t xml:space="preserve">                                                                                     </w:t>
        </w:r>
      </w:hyperlink>
      <w:r w:rsidR="00217CE5" w:rsidRPr="00FE213F">
        <w:rPr>
          <w:rFonts w:cs="Arial"/>
          <w:noProof/>
          <w:webHidden/>
        </w:rPr>
        <w:t xml:space="preserve"> </w:t>
      </w:r>
      <w:r w:rsidR="00217CE5" w:rsidRPr="00FE213F">
        <w:rPr>
          <w:rFonts w:cs="Arial"/>
          <w:noProof/>
          <w:webHidden/>
        </w:rPr>
        <w:tab/>
        <w:t xml:space="preserve">   </w:t>
      </w:r>
      <w:r w:rsidR="00614E85" w:rsidRPr="00FE213F">
        <w:rPr>
          <w:rFonts w:cs="Arial"/>
          <w:noProof/>
          <w:webHidden/>
        </w:rPr>
        <w:t xml:space="preserve">  </w:t>
      </w:r>
      <w:r w:rsidR="00217CE5" w:rsidRPr="00FE213F">
        <w:rPr>
          <w:rFonts w:cs="Arial"/>
          <w:noProof/>
          <w:webHidden/>
        </w:rPr>
        <w:t>1</w:t>
      </w:r>
      <w:r w:rsidR="00A73664">
        <w:rPr>
          <w:rFonts w:cs="Arial"/>
          <w:noProof/>
          <w:webHidden/>
        </w:rPr>
        <w:t>7</w:t>
      </w:r>
      <w:r w:rsidR="00614E85" w:rsidRPr="00FE213F">
        <w:rPr>
          <w:rFonts w:cs="Arial"/>
          <w:noProof/>
          <w:webHidden/>
        </w:rPr>
        <w:t xml:space="preserve">                                                            </w:t>
      </w:r>
      <w:r w:rsidR="00217CE5" w:rsidRPr="00FE213F">
        <w:rPr>
          <w:rFonts w:cs="Arial"/>
          <w:noProof/>
          <w:webHidden/>
        </w:rPr>
        <w:t xml:space="preserve">                              </w:t>
      </w:r>
    </w:p>
    <w:p w14:paraId="3AEBD6DE" w14:textId="0960790C" w:rsidR="00BE3C93" w:rsidRPr="00FE213F" w:rsidRDefault="009E6D6A" w:rsidP="00265D54">
      <w:pPr>
        <w:tabs>
          <w:tab w:val="right" w:pos="9356"/>
        </w:tabs>
        <w:spacing w:after="120"/>
        <w:ind w:left="284" w:right="-2" w:hanging="284"/>
        <w:rPr>
          <w:rFonts w:cs="Arial"/>
          <w:noProof/>
          <w:webHidden/>
        </w:rPr>
      </w:pPr>
      <w:hyperlink w:anchor="procuring" w:history="1">
        <w:r w:rsidR="00614E85" w:rsidRPr="00FE213F">
          <w:rPr>
            <w:rStyle w:val="Hyperlink"/>
            <w:rFonts w:cs="Arial"/>
            <w:noProof/>
            <w:webHidden/>
            <w:color w:val="auto"/>
            <w:u w:val="none"/>
          </w:rPr>
          <w:t xml:space="preserve">Procuring and managing works     </w:t>
        </w:r>
        <w:r w:rsidR="00217CE5" w:rsidRPr="00FE213F">
          <w:rPr>
            <w:rStyle w:val="Hyperlink"/>
            <w:rFonts w:cs="Arial"/>
            <w:noProof/>
            <w:webHidden/>
            <w:color w:val="auto"/>
            <w:u w:val="none"/>
          </w:rPr>
          <w:t xml:space="preserve">                                                                           </w:t>
        </w:r>
      </w:hyperlink>
      <w:r w:rsidR="00217CE5" w:rsidRPr="00FE213F">
        <w:rPr>
          <w:rFonts w:cs="Arial"/>
          <w:noProof/>
          <w:webHidden/>
        </w:rPr>
        <w:t xml:space="preserve"> </w:t>
      </w:r>
      <w:r w:rsidR="00217CE5" w:rsidRPr="00FE213F">
        <w:rPr>
          <w:rFonts w:cs="Arial"/>
          <w:noProof/>
          <w:webHidden/>
        </w:rPr>
        <w:tab/>
        <w:t xml:space="preserve">    </w:t>
      </w:r>
      <w:r w:rsidR="00A73664">
        <w:rPr>
          <w:rFonts w:cs="Arial"/>
          <w:noProof/>
          <w:webHidden/>
        </w:rPr>
        <w:t>19</w:t>
      </w:r>
    </w:p>
    <w:p w14:paraId="374D8BDD" w14:textId="55106DDE" w:rsidR="00BE3C93" w:rsidRPr="00FE213F" w:rsidRDefault="009E6D6A" w:rsidP="00265D54">
      <w:pPr>
        <w:tabs>
          <w:tab w:val="right" w:pos="9356"/>
        </w:tabs>
        <w:spacing w:after="120"/>
        <w:ind w:left="284" w:right="-2"/>
        <w:rPr>
          <w:rFonts w:cs="Arial"/>
          <w:noProof/>
          <w:webHidden/>
        </w:rPr>
      </w:pPr>
      <w:hyperlink w:anchor="routinemain" w:history="1">
        <w:r w:rsidR="00BE3C93" w:rsidRPr="00FE213F">
          <w:rPr>
            <w:rStyle w:val="Hyperlink"/>
            <w:rFonts w:cs="Arial"/>
            <w:noProof/>
            <w:webHidden/>
            <w:color w:val="auto"/>
            <w:u w:val="none"/>
          </w:rPr>
          <w:t>Routine maintenance and compliance works</w:t>
        </w:r>
        <w:r w:rsidR="00217CE5" w:rsidRPr="00FE213F">
          <w:rPr>
            <w:rStyle w:val="Hyperlink"/>
            <w:rFonts w:cs="Arial"/>
            <w:noProof/>
            <w:webHidden/>
            <w:color w:val="auto"/>
            <w:u w:val="none"/>
          </w:rPr>
          <w:t xml:space="preserve">                                                        </w:t>
        </w:r>
      </w:hyperlink>
      <w:r w:rsidR="00217CE5" w:rsidRPr="00FE213F">
        <w:rPr>
          <w:rFonts w:cs="Arial"/>
          <w:noProof/>
          <w:webHidden/>
        </w:rPr>
        <w:t xml:space="preserve"> </w:t>
      </w:r>
      <w:r w:rsidR="00217CE5" w:rsidRPr="00FE213F">
        <w:rPr>
          <w:rFonts w:cs="Arial"/>
          <w:noProof/>
          <w:webHidden/>
        </w:rPr>
        <w:tab/>
        <w:t xml:space="preserve">    </w:t>
      </w:r>
      <w:r w:rsidR="00A73664">
        <w:rPr>
          <w:rFonts w:cs="Arial"/>
          <w:noProof/>
          <w:webHidden/>
        </w:rPr>
        <w:t>19</w:t>
      </w:r>
    </w:p>
    <w:p w14:paraId="643077FC" w14:textId="7253B370" w:rsidR="00BE3C93" w:rsidRPr="00FE213F" w:rsidRDefault="009E6D6A" w:rsidP="00265D54">
      <w:pPr>
        <w:tabs>
          <w:tab w:val="right" w:pos="9356"/>
        </w:tabs>
        <w:spacing w:after="120"/>
        <w:ind w:left="284" w:right="-2"/>
        <w:rPr>
          <w:rFonts w:cs="Arial"/>
          <w:noProof/>
          <w:webHidden/>
        </w:rPr>
      </w:pPr>
      <w:hyperlink w:anchor="procuringprojetcs" w:history="1">
        <w:r w:rsidR="00BE3C93" w:rsidRPr="00FE213F">
          <w:rPr>
            <w:rStyle w:val="Hyperlink"/>
            <w:rFonts w:cs="Arial"/>
            <w:noProof/>
            <w:webHidden/>
            <w:color w:val="auto"/>
            <w:u w:val="none"/>
          </w:rPr>
          <w:t>Procuring projects and works</w:t>
        </w:r>
        <w:r w:rsidR="00217CE5" w:rsidRPr="00FE213F">
          <w:rPr>
            <w:rStyle w:val="Hyperlink"/>
            <w:rFonts w:cs="Arial"/>
            <w:noProof/>
            <w:webHidden/>
            <w:color w:val="auto"/>
            <w:u w:val="none"/>
          </w:rPr>
          <w:t xml:space="preserve">                                                                                </w:t>
        </w:r>
      </w:hyperlink>
      <w:r w:rsidR="00217CE5" w:rsidRPr="00FE213F">
        <w:rPr>
          <w:rFonts w:cs="Arial"/>
          <w:noProof/>
          <w:webHidden/>
        </w:rPr>
        <w:t xml:space="preserve"> </w:t>
      </w:r>
      <w:r w:rsidR="00217CE5" w:rsidRPr="00FE213F">
        <w:rPr>
          <w:rFonts w:cs="Arial"/>
          <w:noProof/>
          <w:webHidden/>
        </w:rPr>
        <w:tab/>
        <w:t xml:space="preserve">    </w:t>
      </w:r>
      <w:r w:rsidR="00A73664">
        <w:rPr>
          <w:rFonts w:cs="Arial"/>
          <w:noProof/>
          <w:webHidden/>
        </w:rPr>
        <w:t>19</w:t>
      </w:r>
    </w:p>
    <w:p w14:paraId="33C1497F" w14:textId="1017CF12" w:rsidR="00BE3C93" w:rsidRPr="00FE213F" w:rsidRDefault="009E6D6A" w:rsidP="00265D54">
      <w:pPr>
        <w:tabs>
          <w:tab w:val="right" w:pos="9356"/>
        </w:tabs>
        <w:spacing w:after="120"/>
        <w:ind w:left="284" w:right="-2"/>
        <w:rPr>
          <w:rFonts w:cs="Arial"/>
          <w:noProof/>
          <w:webHidden/>
        </w:rPr>
      </w:pPr>
      <w:hyperlink w:anchor="profadvice" w:history="1">
        <w:r w:rsidR="00BE3C93" w:rsidRPr="00FE213F">
          <w:rPr>
            <w:rStyle w:val="Hyperlink"/>
            <w:rFonts w:cs="Arial"/>
            <w:noProof/>
            <w:webHidden/>
            <w:color w:val="auto"/>
            <w:u w:val="none"/>
          </w:rPr>
          <w:t>Professional maintenance advice</w:t>
        </w:r>
      </w:hyperlink>
      <w:r w:rsidR="00217CE5" w:rsidRPr="00FE213F">
        <w:rPr>
          <w:rFonts w:cs="Arial"/>
          <w:noProof/>
          <w:webHidden/>
        </w:rPr>
        <w:t xml:space="preserve"> </w:t>
      </w:r>
      <w:r w:rsidR="00217CE5" w:rsidRPr="00FE213F">
        <w:rPr>
          <w:rFonts w:cs="Arial"/>
          <w:noProof/>
          <w:webHidden/>
        </w:rPr>
        <w:tab/>
        <w:t>2</w:t>
      </w:r>
      <w:r w:rsidR="00A73664">
        <w:rPr>
          <w:rFonts w:cs="Arial"/>
          <w:noProof/>
          <w:webHidden/>
        </w:rPr>
        <w:t>2</w:t>
      </w:r>
    </w:p>
    <w:p w14:paraId="192D6F4C" w14:textId="2A391214" w:rsidR="00BE3C93" w:rsidRPr="00FE213F" w:rsidRDefault="009E6D6A" w:rsidP="00B5425A">
      <w:pPr>
        <w:tabs>
          <w:tab w:val="left" w:pos="142"/>
          <w:tab w:val="right" w:pos="9356"/>
        </w:tabs>
        <w:spacing w:after="120"/>
        <w:ind w:left="284" w:right="-2"/>
        <w:rPr>
          <w:rFonts w:cs="Arial"/>
          <w:noProof/>
          <w:webHidden/>
        </w:rPr>
      </w:pPr>
      <w:hyperlink w:anchor="_Managing_works" w:history="1">
        <w:r w:rsidR="00BE3C93" w:rsidRPr="00C651D4">
          <w:rPr>
            <w:rStyle w:val="Hyperlink"/>
            <w:rFonts w:cs="Arial"/>
            <w:noProof/>
            <w:webHidden/>
            <w:color w:val="auto"/>
            <w:u w:val="none"/>
          </w:rPr>
          <w:t>Managing works</w:t>
        </w:r>
      </w:hyperlink>
      <w:r w:rsidR="00217CE5" w:rsidRPr="00FE213F">
        <w:rPr>
          <w:rFonts w:cs="Arial"/>
          <w:noProof/>
          <w:webHidden/>
        </w:rPr>
        <w:t xml:space="preserve"> </w:t>
      </w:r>
      <w:r w:rsidR="00217CE5" w:rsidRPr="00FE213F">
        <w:rPr>
          <w:rFonts w:cs="Arial"/>
          <w:noProof/>
          <w:webHidden/>
        </w:rPr>
        <w:tab/>
        <w:t>2</w:t>
      </w:r>
      <w:r w:rsidR="00A73664">
        <w:rPr>
          <w:rFonts w:cs="Arial"/>
          <w:noProof/>
          <w:webHidden/>
        </w:rPr>
        <w:t>4</w:t>
      </w:r>
    </w:p>
    <w:p w14:paraId="268EE307" w14:textId="5F178E17" w:rsidR="00BE3C93" w:rsidRPr="00FE213F" w:rsidRDefault="009E6D6A" w:rsidP="00265D54">
      <w:pPr>
        <w:tabs>
          <w:tab w:val="right" w:pos="9356"/>
        </w:tabs>
        <w:spacing w:after="120"/>
        <w:ind w:left="284" w:right="-2"/>
        <w:rPr>
          <w:rFonts w:cs="Arial"/>
          <w:noProof/>
          <w:webHidden/>
        </w:rPr>
      </w:pPr>
      <w:hyperlink w:anchor="dodont2" w:history="1">
        <w:r w:rsidR="00BE3C93" w:rsidRPr="00FE213F">
          <w:rPr>
            <w:rStyle w:val="Hyperlink"/>
            <w:rFonts w:cs="Arial"/>
            <w:noProof/>
            <w:webHidden/>
            <w:color w:val="auto"/>
            <w:u w:val="none"/>
          </w:rPr>
          <w:t>Dos and don’ts</w:t>
        </w:r>
      </w:hyperlink>
      <w:r w:rsidR="00217CE5" w:rsidRPr="00FE213F">
        <w:rPr>
          <w:rFonts w:cs="Arial"/>
          <w:noProof/>
          <w:webHidden/>
        </w:rPr>
        <w:tab/>
        <w:t>2</w:t>
      </w:r>
      <w:r w:rsidR="00A73664">
        <w:rPr>
          <w:rFonts w:cs="Arial"/>
          <w:noProof/>
          <w:webHidden/>
        </w:rPr>
        <w:t>5</w:t>
      </w:r>
    </w:p>
    <w:p w14:paraId="674AD446" w14:textId="25B2F8D3" w:rsidR="004D6521" w:rsidRPr="00FE213F" w:rsidRDefault="009E6D6A" w:rsidP="00265D54">
      <w:pPr>
        <w:tabs>
          <w:tab w:val="right" w:pos="9356"/>
        </w:tabs>
        <w:spacing w:after="120"/>
        <w:ind w:left="284" w:right="-2" w:hanging="284"/>
        <w:rPr>
          <w:rFonts w:cs="Arial"/>
          <w:noProof/>
          <w:webHidden/>
        </w:rPr>
      </w:pPr>
      <w:hyperlink w:anchor="annex" w:history="1">
        <w:r w:rsidR="00614E85" w:rsidRPr="00FE213F">
          <w:rPr>
            <w:rStyle w:val="Hyperlink"/>
            <w:rFonts w:cs="Arial"/>
            <w:noProof/>
            <w:webHidden/>
            <w:color w:val="auto"/>
            <w:u w:val="none"/>
          </w:rPr>
          <w:t xml:space="preserve">Annex A: Maintenance checks and testing                                                                  </w:t>
        </w:r>
      </w:hyperlink>
      <w:r w:rsidR="00614E85" w:rsidRPr="00FE213F">
        <w:rPr>
          <w:rFonts w:cs="Arial"/>
          <w:noProof/>
          <w:webHidden/>
        </w:rPr>
        <w:t xml:space="preserve"> </w:t>
      </w:r>
      <w:r w:rsidR="00217CE5" w:rsidRPr="00FE213F">
        <w:rPr>
          <w:rFonts w:cs="Arial"/>
          <w:noProof/>
          <w:webHidden/>
        </w:rPr>
        <w:tab/>
      </w:r>
      <w:r w:rsidR="00614E85" w:rsidRPr="00FE213F">
        <w:rPr>
          <w:rFonts w:cs="Arial"/>
          <w:noProof/>
          <w:webHidden/>
        </w:rPr>
        <w:t xml:space="preserve"> </w:t>
      </w:r>
      <w:r w:rsidR="00217CE5" w:rsidRPr="00FE213F">
        <w:rPr>
          <w:rFonts w:cs="Arial"/>
          <w:noProof/>
          <w:webHidden/>
        </w:rPr>
        <w:t>2</w:t>
      </w:r>
      <w:r w:rsidR="00A73664">
        <w:rPr>
          <w:rFonts w:cs="Arial"/>
          <w:noProof/>
          <w:webHidden/>
        </w:rPr>
        <w:t>6</w:t>
      </w:r>
    </w:p>
    <w:p w14:paraId="3A3EFB8B" w14:textId="59ADD15C" w:rsidR="00AC3E33" w:rsidRDefault="00DF31CC">
      <w:pPr>
        <w:spacing w:after="0" w:line="240" w:lineRule="auto"/>
      </w:pPr>
      <w:r w:rsidRPr="00FE213F">
        <w:br w:type="page"/>
      </w:r>
    </w:p>
    <w:p w14:paraId="5D8BDD18" w14:textId="77777777" w:rsidR="00DF31CC" w:rsidRPr="00FE213F" w:rsidRDefault="00DF31CC" w:rsidP="004F66BE">
      <w:pPr>
        <w:tabs>
          <w:tab w:val="right" w:pos="9356"/>
        </w:tabs>
        <w:spacing w:after="0" w:line="240" w:lineRule="auto"/>
      </w:pPr>
    </w:p>
    <w:p w14:paraId="360BE7E5" w14:textId="77777777" w:rsidR="00593C61" w:rsidRPr="00144373" w:rsidRDefault="00593C61" w:rsidP="00593C61">
      <w:pPr>
        <w:pStyle w:val="Heading1"/>
      </w:pPr>
      <w:bookmarkStart w:id="1" w:name="Introduction"/>
      <w:bookmarkStart w:id="2" w:name="Summary"/>
      <w:r w:rsidRPr="00144373">
        <w:t>Introduction</w:t>
      </w:r>
    </w:p>
    <w:p w14:paraId="4F068A9B" w14:textId="77777777" w:rsidR="009B6410" w:rsidRPr="00593C61" w:rsidRDefault="00055155" w:rsidP="006235E9">
      <w:pPr>
        <w:pStyle w:val="Heading2"/>
        <w:rPr>
          <w:lang w:eastAsia="en-US"/>
        </w:rPr>
      </w:pPr>
      <w:bookmarkStart w:id="3" w:name="_Investing_in_school"/>
      <w:bookmarkEnd w:id="1"/>
      <w:bookmarkEnd w:id="3"/>
      <w:r w:rsidRPr="00593C61">
        <w:rPr>
          <w:lang w:eastAsia="en-US"/>
        </w:rPr>
        <w:t>Investing in school buildings</w:t>
      </w:r>
    </w:p>
    <w:p w14:paraId="49002DE8" w14:textId="03551652" w:rsidR="00593C61" w:rsidRPr="00593C61" w:rsidRDefault="00593C61" w:rsidP="00593C61">
      <w:r w:rsidRPr="00593C61">
        <w:t xml:space="preserve">Between 2010 and 2015 the Coalition Government spent almost £18 billion on school buildings. This included £5.6 billion direct to schools and those responsible for their maintenance to allow them </w:t>
      </w:r>
      <w:r w:rsidR="00AC3E33">
        <w:t xml:space="preserve">to take forward their own </w:t>
      </w:r>
      <w:r w:rsidR="00B8507F">
        <w:t>building</w:t>
      </w:r>
      <w:r w:rsidRPr="00593C61">
        <w:t xml:space="preserve"> improvement programmes.</w:t>
      </w:r>
    </w:p>
    <w:p w14:paraId="26EDEFB4" w14:textId="1B1B6278" w:rsidR="00593C61" w:rsidRPr="00593C61" w:rsidRDefault="00593C61" w:rsidP="00593C61">
      <w:pPr>
        <w:rPr>
          <w:rFonts w:asciiTheme="minorHAnsi" w:eastAsiaTheme="minorHAnsi" w:hAnsiTheme="minorHAnsi" w:cstheme="minorBidi"/>
          <w:sz w:val="22"/>
          <w:szCs w:val="22"/>
          <w:lang w:eastAsia="en-US"/>
        </w:rPr>
      </w:pPr>
      <w:r w:rsidRPr="00593C61">
        <w:t xml:space="preserve">The </w:t>
      </w:r>
      <w:r w:rsidR="00C2392B">
        <w:t>G</w:t>
      </w:r>
      <w:r w:rsidRPr="00593C61">
        <w:t>overnment will invest a further £23</w:t>
      </w:r>
      <w:r w:rsidR="00C2392B">
        <w:t xml:space="preserve"> billion</w:t>
      </w:r>
      <w:r w:rsidRPr="00593C61">
        <w:t xml:space="preserve"> in the school estate between 2016 and 2021, including £4 billion to fund condition improvement and maintenance in our schools between 2015 and 2018. This investment will help us ensure that that children can learn in the best environment possible, helping them to achieve their full potential.</w:t>
      </w:r>
    </w:p>
    <w:p w14:paraId="01CBFB49" w14:textId="77777777" w:rsidR="00593C61" w:rsidRPr="00144373" w:rsidRDefault="00593C61" w:rsidP="00593C61">
      <w:pPr>
        <w:pStyle w:val="Heading2"/>
      </w:pPr>
      <w:bookmarkStart w:id="4" w:name="_The_importance_of"/>
      <w:bookmarkStart w:id="5" w:name="importanceofeffective"/>
      <w:bookmarkEnd w:id="4"/>
      <w:r w:rsidRPr="00144373">
        <w:t xml:space="preserve">The importance of effective school maintenance  </w:t>
      </w:r>
    </w:p>
    <w:bookmarkEnd w:id="5"/>
    <w:p w14:paraId="0973D0C0" w14:textId="77777777" w:rsidR="00593C61" w:rsidRPr="009968B0" w:rsidRDefault="00593C61" w:rsidP="00593C61">
      <w:r w:rsidRPr="009968B0">
        <w:t>All school buildings should facilitate education within a weather tight</w:t>
      </w:r>
      <w:r>
        <w:t xml:space="preserve"> and</w:t>
      </w:r>
      <w:r w:rsidRPr="009968B0">
        <w:t xml:space="preserve"> safe environment. The environment has the potential to </w:t>
      </w:r>
      <w:r>
        <w:t>adversely affect</w:t>
      </w:r>
      <w:r w:rsidRPr="009968B0">
        <w:t xml:space="preserve"> education, but this risk can be significantly reduced with appropriate maintenance. </w:t>
      </w:r>
      <w:r>
        <w:t>D</w:t>
      </w:r>
      <w:r w:rsidRPr="009968B0">
        <w:t xml:space="preserve">eferred maintenance </w:t>
      </w:r>
      <w:r>
        <w:t>often</w:t>
      </w:r>
      <w:r w:rsidRPr="009968B0">
        <w:t xml:space="preserve"> result</w:t>
      </w:r>
      <w:r>
        <w:t>s</w:t>
      </w:r>
      <w:r w:rsidRPr="009968B0">
        <w:t xml:space="preserve"> in substantial </w:t>
      </w:r>
      <w:r>
        <w:t>costs required in the future</w:t>
      </w:r>
      <w:r w:rsidRPr="009968B0">
        <w:t>.</w:t>
      </w:r>
    </w:p>
    <w:p w14:paraId="3B1C1631" w14:textId="613176BE" w:rsidR="00593C61" w:rsidRPr="009968B0" w:rsidRDefault="00593C61" w:rsidP="00593C61">
      <w:r w:rsidRPr="009968B0">
        <w:t xml:space="preserve">School buildings are </w:t>
      </w:r>
      <w:r>
        <w:t xml:space="preserve">important long term </w:t>
      </w:r>
      <w:r w:rsidRPr="009968B0">
        <w:t>assets that</w:t>
      </w:r>
      <w:r>
        <w:t xml:space="preserve"> are </w:t>
      </w:r>
      <w:r w:rsidRPr="009968B0">
        <w:t xml:space="preserve">often also </w:t>
      </w:r>
      <w:r w:rsidR="00AC3E33">
        <w:t xml:space="preserve">used </w:t>
      </w:r>
      <w:r w:rsidRPr="009968B0">
        <w:t xml:space="preserve">as community facilities. Every type of school building should have effective </w:t>
      </w:r>
      <w:r>
        <w:t xml:space="preserve">stewardship and a </w:t>
      </w:r>
      <w:r w:rsidRPr="009968B0">
        <w:t>maintenance regime to ensure safe cond</w:t>
      </w:r>
      <w:r w:rsidR="00AC3E33">
        <w:t>ition and a secure environment.</w:t>
      </w:r>
    </w:p>
    <w:p w14:paraId="3F8C285D" w14:textId="77777777" w:rsidR="00593C61" w:rsidRPr="00144373" w:rsidRDefault="00593C61" w:rsidP="00593C61">
      <w:pPr>
        <w:pStyle w:val="Heading2"/>
      </w:pPr>
      <w:bookmarkStart w:id="6" w:name="aboutnote"/>
      <w:r w:rsidRPr="00144373">
        <w:t>About this advice note</w:t>
      </w:r>
    </w:p>
    <w:bookmarkEnd w:id="6"/>
    <w:p w14:paraId="7EF548C7" w14:textId="50B88D5B" w:rsidR="00593C61" w:rsidRPr="009968B0" w:rsidRDefault="00593C61" w:rsidP="00593C61">
      <w:r w:rsidRPr="009968B0">
        <w:t xml:space="preserve">This document focusses on </w:t>
      </w:r>
      <w:r>
        <w:t xml:space="preserve">effective planning, and responsibilities for </w:t>
      </w:r>
      <w:r w:rsidRPr="009968B0">
        <w:t>maintenance</w:t>
      </w:r>
      <w:r>
        <w:t>,</w:t>
      </w:r>
      <w:r w:rsidRPr="009968B0">
        <w:t xml:space="preserve"> rather than covering the </w:t>
      </w:r>
      <w:r>
        <w:t>wider subject of h</w:t>
      </w:r>
      <w:r w:rsidRPr="009968B0">
        <w:t xml:space="preserve">ealth and </w:t>
      </w:r>
      <w:r>
        <w:t>s</w:t>
      </w:r>
      <w:r w:rsidRPr="009968B0">
        <w:t xml:space="preserve">afety in </w:t>
      </w:r>
      <w:r>
        <w:t>s</w:t>
      </w:r>
      <w:r w:rsidRPr="009968B0">
        <w:t>chools.</w:t>
      </w:r>
      <w:r>
        <w:t xml:space="preserve"> </w:t>
      </w:r>
      <w:hyperlink r:id="rId16" w:history="1">
        <w:r w:rsidRPr="004843A8">
          <w:rPr>
            <w:rStyle w:val="Hyperlink"/>
          </w:rPr>
          <w:t>Health and safety: advice on legal duties and powers</w:t>
        </w:r>
      </w:hyperlink>
      <w:r w:rsidRPr="009968B0">
        <w:t xml:space="preserve"> provides further guidance. </w:t>
      </w:r>
    </w:p>
    <w:p w14:paraId="22F6080F" w14:textId="77777777" w:rsidR="00593C61" w:rsidRPr="009968B0" w:rsidRDefault="00593C61" w:rsidP="00593C61">
      <w:r w:rsidRPr="009968B0">
        <w:t xml:space="preserve">This advice does not replace existing legislation or guidance but signposts and supports relevant documents relating to maintenance. </w:t>
      </w:r>
      <w:r w:rsidRPr="00E8035B">
        <w:t>Clarity on interpretation of statutory instruments should be obtained from the source legislation and associated guidance.</w:t>
      </w:r>
    </w:p>
    <w:p w14:paraId="539FF466" w14:textId="77777777" w:rsidR="00593C61" w:rsidRPr="00144373" w:rsidRDefault="00593C61" w:rsidP="00593C61">
      <w:pPr>
        <w:pStyle w:val="Heading2"/>
      </w:pPr>
      <w:bookmarkStart w:id="7" w:name="otherimportinfo"/>
      <w:r w:rsidRPr="00144373">
        <w:t>Other important information</w:t>
      </w:r>
    </w:p>
    <w:bookmarkEnd w:id="7"/>
    <w:p w14:paraId="58E721E3" w14:textId="11119EBD" w:rsidR="00593C61" w:rsidRDefault="00593C61" w:rsidP="00593C61">
      <w:pPr>
        <w:rPr>
          <w:b/>
          <w:color w:val="104F75"/>
          <w:sz w:val="36"/>
        </w:rPr>
      </w:pPr>
      <w:r w:rsidRPr="009968B0">
        <w:t xml:space="preserve">This </w:t>
      </w:r>
      <w:r>
        <w:t>advice</w:t>
      </w:r>
      <w:r w:rsidRPr="009968B0">
        <w:t xml:space="preserve"> identifies elements of key legislation to be followed, but all schools will also need to undertake works beyond those described here. Each duty holder should ensure that they have a full understanding of their building and the associated statutory and maintenance requirements. </w:t>
      </w:r>
      <w:r>
        <w:t>This document</w:t>
      </w:r>
      <w:r w:rsidRPr="009968B0">
        <w:t xml:space="preserve"> does not replace professional advice and schools are advised to obtain such advice where required.</w:t>
      </w:r>
      <w:r>
        <w:t xml:space="preserve"> </w:t>
      </w:r>
      <w:r>
        <w:br w:type="page"/>
      </w:r>
    </w:p>
    <w:p w14:paraId="3A3EFB8D" w14:textId="65070211" w:rsidR="004223DA" w:rsidRPr="00295238" w:rsidRDefault="004223DA" w:rsidP="00295238">
      <w:pPr>
        <w:pStyle w:val="Heading1"/>
      </w:pPr>
      <w:bookmarkStart w:id="8" w:name="_Executive_summary"/>
      <w:bookmarkEnd w:id="8"/>
      <w:r w:rsidRPr="00295238">
        <w:lastRenderedPageBreak/>
        <w:t>Executive summary</w:t>
      </w:r>
    </w:p>
    <w:bookmarkEnd w:id="2"/>
    <w:p w14:paraId="3A3EFB8E" w14:textId="12DD2196" w:rsidR="004223DA" w:rsidRPr="004223DA" w:rsidRDefault="004223DA" w:rsidP="00265D54">
      <w:pPr>
        <w:rPr>
          <w:rFonts w:cs="Arial"/>
          <w:lang w:eastAsia="en-US"/>
        </w:rPr>
      </w:pPr>
      <w:r w:rsidRPr="004223DA">
        <w:rPr>
          <w:rFonts w:cs="Arial"/>
          <w:lang w:eastAsia="en-US"/>
        </w:rPr>
        <w:t>All schools need to have effective arrangements in place to manage the condition of their premises. Those responsible for maintaining school buildings should:</w:t>
      </w:r>
    </w:p>
    <w:p w14:paraId="3A3EFB8F" w14:textId="485E377B"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Maintain school buildings so that they are safe, warm and weather</w:t>
      </w:r>
      <w:r w:rsidR="00A12C18">
        <w:rPr>
          <w:rFonts w:cs="Arial"/>
          <w:lang w:eastAsia="en-US"/>
        </w:rPr>
        <w:t xml:space="preserve"> </w:t>
      </w:r>
      <w:r w:rsidRPr="004223DA">
        <w:rPr>
          <w:rFonts w:cs="Arial"/>
          <w:lang w:eastAsia="en-US"/>
        </w:rPr>
        <w:t>tight and provide a suitable learning environment</w:t>
      </w:r>
    </w:p>
    <w:p w14:paraId="3A3EFB90"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Deal with emergencies promptly and effectively</w:t>
      </w:r>
    </w:p>
    <w:p w14:paraId="3A3EFB91"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Plan how they manage their premises and other assets</w:t>
      </w:r>
    </w:p>
    <w:p w14:paraId="5871FF00" w14:textId="720E54F7" w:rsidR="009967E5" w:rsidRPr="00B30141" w:rsidRDefault="004223DA" w:rsidP="00455C8A">
      <w:pPr>
        <w:widowControl w:val="0"/>
        <w:numPr>
          <w:ilvl w:val="0"/>
          <w:numId w:val="17"/>
        </w:numPr>
        <w:overflowPunct w:val="0"/>
        <w:autoSpaceDE w:val="0"/>
        <w:autoSpaceDN w:val="0"/>
        <w:adjustRightInd w:val="0"/>
        <w:textAlignment w:val="baseline"/>
        <w:rPr>
          <w:rFonts w:cs="Arial"/>
          <w:lang w:eastAsia="en-US"/>
        </w:rPr>
      </w:pPr>
      <w:r w:rsidRPr="004223DA">
        <w:rPr>
          <w:rFonts w:cs="Arial"/>
          <w:lang w:eastAsia="en-US"/>
        </w:rPr>
        <w:t>Manage and procure maintenance works efficiently</w:t>
      </w:r>
    </w:p>
    <w:p w14:paraId="3A3EFB95" w14:textId="77777777" w:rsidR="004223DA" w:rsidRPr="00295238" w:rsidRDefault="004223DA" w:rsidP="00B5425A">
      <w:pPr>
        <w:pStyle w:val="Heading2"/>
        <w:spacing w:before="400"/>
      </w:pPr>
      <w:r w:rsidRPr="00295238">
        <w:t>Maintaining school buildings</w:t>
      </w:r>
    </w:p>
    <w:p w14:paraId="3A3EFB96" w14:textId="77777777" w:rsidR="004223DA" w:rsidRPr="004223DA" w:rsidRDefault="004223DA" w:rsidP="00265D54">
      <w:r w:rsidRPr="004223DA">
        <w:t>Schools should:</w:t>
      </w:r>
    </w:p>
    <w:p w14:paraId="3A3EFB97"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Understand their responsibilities for health and safety as an employer</w:t>
      </w:r>
    </w:p>
    <w:p w14:paraId="3A3EFB98"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Draw up and follow a plan for identifying and carrying out maintenance to keep buildings and equipment in good working order</w:t>
      </w:r>
    </w:p>
    <w:p w14:paraId="3A3EFB99"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Ensure that arrangements are in place for inspection and testing of plant and equipment to be undertaken at the appropriate time</w:t>
      </w:r>
    </w:p>
    <w:p w14:paraId="3A3EFB9A"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Identify where professional advice and/or contractor qualification checks are required</w:t>
      </w:r>
    </w:p>
    <w:p w14:paraId="3693B60D" w14:textId="77777777" w:rsidR="009967E5" w:rsidRPr="009967E5" w:rsidRDefault="004223DA" w:rsidP="00455C8A">
      <w:pPr>
        <w:widowControl w:val="0"/>
        <w:numPr>
          <w:ilvl w:val="0"/>
          <w:numId w:val="17"/>
        </w:numPr>
        <w:overflowPunct w:val="0"/>
        <w:autoSpaceDE w:val="0"/>
        <w:autoSpaceDN w:val="0"/>
        <w:adjustRightInd w:val="0"/>
        <w:ind w:left="714" w:hanging="357"/>
        <w:textAlignment w:val="baseline"/>
      </w:pPr>
      <w:r w:rsidRPr="009967E5">
        <w:rPr>
          <w:rFonts w:cs="Arial"/>
          <w:lang w:eastAsia="en-US"/>
        </w:rPr>
        <w:t>Carry out any additional actions required where the premises are shared, or occupied on a leasehold basis</w:t>
      </w:r>
    </w:p>
    <w:p w14:paraId="3A3EFB9C" w14:textId="5BBBE2B1" w:rsidR="00A91BB9" w:rsidRPr="00E76BE1" w:rsidRDefault="00C53FCD" w:rsidP="00455C8A">
      <w:pPr>
        <w:widowControl w:val="0"/>
        <w:numPr>
          <w:ilvl w:val="0"/>
          <w:numId w:val="17"/>
        </w:numPr>
        <w:overflowPunct w:val="0"/>
        <w:autoSpaceDE w:val="0"/>
        <w:autoSpaceDN w:val="0"/>
        <w:adjustRightInd w:val="0"/>
        <w:ind w:left="714" w:hanging="357"/>
        <w:textAlignment w:val="baseline"/>
      </w:pPr>
      <w:r w:rsidRPr="00E76BE1">
        <w:t xml:space="preserve">Provide contractors with relevant information, </w:t>
      </w:r>
      <w:r w:rsidR="00E76BE1" w:rsidRPr="00E76BE1">
        <w:t>e.g.</w:t>
      </w:r>
      <w:r w:rsidRPr="00E76BE1">
        <w:t xml:space="preserve"> the asbestos register, to enable work to be undertaken safely</w:t>
      </w:r>
    </w:p>
    <w:p w14:paraId="3A3EFB9D" w14:textId="77777777" w:rsidR="004223DA" w:rsidRPr="00295238" w:rsidRDefault="004223DA" w:rsidP="00B5425A">
      <w:pPr>
        <w:pStyle w:val="Heading2"/>
        <w:spacing w:before="400"/>
      </w:pPr>
      <w:r w:rsidRPr="00295238">
        <w:t>Dealing with emergencies</w:t>
      </w:r>
    </w:p>
    <w:p w14:paraId="3A3EFB9E" w14:textId="04AA9D05" w:rsidR="004223DA" w:rsidRPr="004223DA" w:rsidRDefault="008C34C7" w:rsidP="00265D54">
      <w:pPr>
        <w:rPr>
          <w:rFonts w:eastAsia="Calibri" w:cs="Arial"/>
          <w:lang w:eastAsia="en-US"/>
        </w:rPr>
      </w:pPr>
      <w:r w:rsidRPr="004223DA">
        <w:rPr>
          <w:rFonts w:eastAsia="Calibri" w:cs="Arial"/>
          <w:lang w:eastAsia="en-US"/>
        </w:rPr>
        <w:t>Where unforeseen circumstances arise that result in severe damage or disruption to school premises, schools should</w:t>
      </w:r>
      <w:r w:rsidR="00887896">
        <w:rPr>
          <w:rFonts w:eastAsia="Calibri" w:cs="Arial"/>
          <w:lang w:eastAsia="en-US"/>
        </w:rPr>
        <w:t>:</w:t>
      </w:r>
    </w:p>
    <w:p w14:paraId="3A3EFB9F" w14:textId="6B5D81F9" w:rsidR="004223DA" w:rsidRPr="004223DA" w:rsidRDefault="00480AC5" w:rsidP="00455C8A">
      <w:pPr>
        <w:widowControl w:val="0"/>
        <w:numPr>
          <w:ilvl w:val="0"/>
          <w:numId w:val="17"/>
        </w:numPr>
        <w:overflowPunct w:val="0"/>
        <w:autoSpaceDE w:val="0"/>
        <w:autoSpaceDN w:val="0"/>
        <w:adjustRightInd w:val="0"/>
        <w:ind w:left="714" w:hanging="357"/>
        <w:textAlignment w:val="baseline"/>
        <w:rPr>
          <w:rFonts w:cs="Arial"/>
          <w:lang w:eastAsia="en-US"/>
        </w:rPr>
      </w:pPr>
      <w:r>
        <w:rPr>
          <w:rFonts w:cs="Arial"/>
          <w:lang w:eastAsia="en-US"/>
        </w:rPr>
        <w:t>T</w:t>
      </w:r>
      <w:r w:rsidR="004223DA" w:rsidRPr="004223DA">
        <w:rPr>
          <w:rFonts w:cs="Arial"/>
          <w:lang w:eastAsia="en-US"/>
        </w:rPr>
        <w:t>ake immediate action to ensure the safety and security of pupils, staff and visitors</w:t>
      </w:r>
    </w:p>
    <w:p w14:paraId="2E0F541E" w14:textId="66F3DFFC" w:rsidR="00480AC5" w:rsidRPr="004223DA" w:rsidRDefault="00480AC5"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 xml:space="preserve">Maintained and voluntary aided schools should immediately inform their local authority and/or diocesan body. Academy trusts should inform the Education Funding Agency where there are concerns for the </w:t>
      </w:r>
      <w:r>
        <w:rPr>
          <w:rFonts w:cs="Arial"/>
          <w:lang w:eastAsia="en-US"/>
        </w:rPr>
        <w:t>h</w:t>
      </w:r>
      <w:r w:rsidRPr="004223DA">
        <w:rPr>
          <w:rFonts w:cs="Arial"/>
          <w:lang w:eastAsia="en-US"/>
        </w:rPr>
        <w:t xml:space="preserve">ealth and </w:t>
      </w:r>
      <w:r>
        <w:rPr>
          <w:rFonts w:cs="Arial"/>
          <w:lang w:eastAsia="en-US"/>
        </w:rPr>
        <w:t>s</w:t>
      </w:r>
      <w:r w:rsidRPr="004223DA">
        <w:rPr>
          <w:rFonts w:cs="Arial"/>
          <w:lang w:eastAsia="en-US"/>
        </w:rPr>
        <w:t xml:space="preserve">afety of students, </w:t>
      </w:r>
      <w:r w:rsidRPr="004223DA">
        <w:rPr>
          <w:rFonts w:cs="Arial"/>
          <w:lang w:eastAsia="en-US"/>
        </w:rPr>
        <w:lastRenderedPageBreak/>
        <w:t>staff or visitors or the school, or part of it needs</w:t>
      </w:r>
      <w:r w:rsidR="00887896">
        <w:rPr>
          <w:rFonts w:cs="Arial"/>
          <w:lang w:eastAsia="en-US"/>
        </w:rPr>
        <w:t xml:space="preserve"> to close, preventing education</w:t>
      </w:r>
    </w:p>
    <w:p w14:paraId="3A3EFBA1" w14:textId="6AD90849"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Where necessary</w:t>
      </w:r>
      <w:r w:rsidR="00E76BE1">
        <w:rPr>
          <w:rFonts w:cs="Arial"/>
          <w:lang w:eastAsia="en-US"/>
        </w:rPr>
        <w:t>,</w:t>
      </w:r>
      <w:r w:rsidRPr="004223DA">
        <w:rPr>
          <w:rFonts w:cs="Arial"/>
          <w:lang w:eastAsia="en-US"/>
        </w:rPr>
        <w:t xml:space="preserve"> make alternative arrangements for education to continue as soon as possible following the incident, and invoke emergency and business recovery plans</w:t>
      </w:r>
    </w:p>
    <w:p w14:paraId="3A3EFBA2"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Seek professional advice on immediate and longer term action required to repair the affected area where appropriate</w:t>
      </w:r>
    </w:p>
    <w:p w14:paraId="3A3EFBA3" w14:textId="6611F6FF"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 xml:space="preserve">Consider the legislative and procedural requirements </w:t>
      </w:r>
      <w:r w:rsidR="003059BF">
        <w:rPr>
          <w:rFonts w:cs="Arial"/>
          <w:lang w:eastAsia="en-US"/>
        </w:rPr>
        <w:t>i</w:t>
      </w:r>
      <w:r w:rsidRPr="004223DA">
        <w:rPr>
          <w:rFonts w:cs="Arial"/>
          <w:lang w:eastAsia="en-US"/>
        </w:rPr>
        <w:t xml:space="preserve">f specific </w:t>
      </w:r>
      <w:r w:rsidR="003059BF">
        <w:rPr>
          <w:rFonts w:cs="Arial"/>
          <w:lang w:eastAsia="en-US"/>
        </w:rPr>
        <w:t>hazard</w:t>
      </w:r>
      <w:r w:rsidRPr="004223DA">
        <w:rPr>
          <w:rFonts w:cs="Arial"/>
          <w:lang w:eastAsia="en-US"/>
        </w:rPr>
        <w:t>s</w:t>
      </w:r>
      <w:r w:rsidR="003059BF">
        <w:rPr>
          <w:rFonts w:cs="Arial"/>
          <w:lang w:eastAsia="en-US"/>
        </w:rPr>
        <w:t xml:space="preserve"> are involved</w:t>
      </w:r>
      <w:r w:rsidRPr="004223DA">
        <w:rPr>
          <w:rFonts w:cs="Arial"/>
          <w:lang w:eastAsia="en-US"/>
        </w:rPr>
        <w:t xml:space="preserve"> e.g. asbestos, </w:t>
      </w:r>
      <w:r w:rsidR="0064738F">
        <w:rPr>
          <w:rFonts w:cs="Arial"/>
          <w:lang w:eastAsia="en-US"/>
        </w:rPr>
        <w:t>Legionella</w:t>
      </w:r>
    </w:p>
    <w:p w14:paraId="3A3EFBA4" w14:textId="35D8174E" w:rsidR="004223DA" w:rsidRPr="004223DA" w:rsidRDefault="004223DA" w:rsidP="00455C8A">
      <w:pPr>
        <w:widowControl w:val="0"/>
        <w:numPr>
          <w:ilvl w:val="0"/>
          <w:numId w:val="18"/>
        </w:numPr>
        <w:overflowPunct w:val="0"/>
        <w:autoSpaceDE w:val="0"/>
        <w:autoSpaceDN w:val="0"/>
        <w:adjustRightInd w:val="0"/>
        <w:textAlignment w:val="baseline"/>
        <w:rPr>
          <w:rFonts w:cs="Arial"/>
          <w:lang w:eastAsia="en-US"/>
        </w:rPr>
      </w:pPr>
      <w:r w:rsidRPr="004223DA">
        <w:rPr>
          <w:rFonts w:cs="Arial"/>
          <w:lang w:eastAsia="en-US"/>
        </w:rPr>
        <w:t xml:space="preserve">Communicate appropriately with parents and carers, ensuring they remain informed </w:t>
      </w:r>
      <w:r w:rsidR="000849DA" w:rsidRPr="004223DA">
        <w:rPr>
          <w:rFonts w:cs="Arial"/>
          <w:lang w:eastAsia="en-US"/>
        </w:rPr>
        <w:t>but are not unduly alarmed</w:t>
      </w:r>
      <w:r w:rsidR="000849DA">
        <w:rPr>
          <w:rFonts w:cs="Arial"/>
          <w:lang w:eastAsia="en-US"/>
        </w:rPr>
        <w:t>,</w:t>
      </w:r>
      <w:r w:rsidR="000849DA" w:rsidRPr="004223DA">
        <w:rPr>
          <w:rFonts w:cs="Arial"/>
          <w:lang w:eastAsia="en-US"/>
        </w:rPr>
        <w:t xml:space="preserve"> </w:t>
      </w:r>
      <w:r w:rsidRPr="004223DA">
        <w:rPr>
          <w:rFonts w:cs="Arial"/>
          <w:lang w:eastAsia="en-US"/>
        </w:rPr>
        <w:t>and that it is clear the school is taking all n</w:t>
      </w:r>
      <w:r w:rsidR="000849DA">
        <w:rPr>
          <w:rFonts w:cs="Arial"/>
          <w:lang w:eastAsia="en-US"/>
        </w:rPr>
        <w:t>ecessary and appropriate steps</w:t>
      </w:r>
    </w:p>
    <w:p w14:paraId="3A3EFBA5" w14:textId="77777777" w:rsidR="004223DA" w:rsidRPr="00144373" w:rsidRDefault="004223DA" w:rsidP="00B5425A">
      <w:pPr>
        <w:pStyle w:val="Heading2"/>
        <w:spacing w:before="400"/>
      </w:pPr>
      <w:r w:rsidRPr="00144373">
        <w:t>School estate planning and asset management</w:t>
      </w:r>
    </w:p>
    <w:p w14:paraId="3A3EFBA6" w14:textId="77777777" w:rsidR="004223DA" w:rsidRPr="004223DA" w:rsidRDefault="004223DA" w:rsidP="00265D54">
      <w:r w:rsidRPr="004223DA">
        <w:t>Schools should:</w:t>
      </w:r>
    </w:p>
    <w:p w14:paraId="3A3EFBA7"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 xml:space="preserve">Collect information through condition and other surveys so that they understand their buildings and the condition and maintenance needs within them </w:t>
      </w:r>
    </w:p>
    <w:p w14:paraId="3A3EFBA8" w14:textId="6114AA4C"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Develop and keep up to date registers of their premises and assets</w:t>
      </w:r>
    </w:p>
    <w:p w14:paraId="3A3EFBA9"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Use registers and other management information to develop and deliver an asset management plan for their school</w:t>
      </w:r>
    </w:p>
    <w:p w14:paraId="3A3EFBAA" w14:textId="20568609"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Use their information on condition and available resources to prioritise</w:t>
      </w:r>
      <w:r w:rsidR="008A207A">
        <w:rPr>
          <w:rFonts w:cs="Arial"/>
          <w:lang w:eastAsia="en-US"/>
        </w:rPr>
        <w:t xml:space="preserve"> </w:t>
      </w:r>
      <w:r w:rsidRPr="004223DA">
        <w:rPr>
          <w:rFonts w:cs="Arial"/>
          <w:lang w:eastAsia="en-US"/>
        </w:rPr>
        <w:t>maintenance work</w:t>
      </w:r>
    </w:p>
    <w:p w14:paraId="3A3EFBAB" w14:textId="4572B651" w:rsidR="004223DA" w:rsidRPr="004223DA" w:rsidRDefault="004223DA" w:rsidP="00455C8A">
      <w:pPr>
        <w:widowControl w:val="0"/>
        <w:numPr>
          <w:ilvl w:val="0"/>
          <w:numId w:val="18"/>
        </w:numPr>
        <w:overflowPunct w:val="0"/>
        <w:autoSpaceDE w:val="0"/>
        <w:autoSpaceDN w:val="0"/>
        <w:adjustRightInd w:val="0"/>
        <w:textAlignment w:val="baseline"/>
        <w:rPr>
          <w:rFonts w:cs="Arial"/>
          <w:lang w:eastAsia="en-US"/>
        </w:rPr>
      </w:pPr>
      <w:r w:rsidRPr="004223DA">
        <w:rPr>
          <w:rFonts w:cs="Arial"/>
          <w:lang w:eastAsia="en-US"/>
        </w:rPr>
        <w:t xml:space="preserve">Draw up, deliver and regularly review a programme of work to address their </w:t>
      </w:r>
      <w:r w:rsidR="00037564">
        <w:rPr>
          <w:rFonts w:cs="Arial"/>
          <w:lang w:eastAsia="en-US"/>
        </w:rPr>
        <w:t>maintenance</w:t>
      </w:r>
      <w:r w:rsidR="00E76BE1">
        <w:rPr>
          <w:rFonts w:cs="Arial"/>
          <w:lang w:eastAsia="en-US"/>
        </w:rPr>
        <w:t xml:space="preserve"> </w:t>
      </w:r>
      <w:r w:rsidRPr="004223DA">
        <w:rPr>
          <w:rFonts w:cs="Arial"/>
          <w:lang w:eastAsia="en-US"/>
        </w:rPr>
        <w:t>priorities</w:t>
      </w:r>
    </w:p>
    <w:p w14:paraId="3A3EFBAC" w14:textId="77777777" w:rsidR="004223DA" w:rsidRPr="00144373" w:rsidRDefault="004223DA" w:rsidP="00B5425A">
      <w:pPr>
        <w:pStyle w:val="Heading2"/>
        <w:spacing w:before="400"/>
      </w:pPr>
      <w:r w:rsidRPr="00144373">
        <w:t>Managing and procuring condition works</w:t>
      </w:r>
    </w:p>
    <w:p w14:paraId="3A3EFBAD" w14:textId="22DEE479" w:rsidR="004223DA" w:rsidRPr="004223DA" w:rsidRDefault="008A207A" w:rsidP="00265D54">
      <w:pPr>
        <w:rPr>
          <w:rFonts w:eastAsia="Calibri" w:cs="Arial"/>
          <w:lang w:eastAsia="en-US"/>
        </w:rPr>
      </w:pPr>
      <w:r>
        <w:rPr>
          <w:rFonts w:eastAsia="Calibri" w:cs="Arial"/>
          <w:lang w:eastAsia="en-US"/>
        </w:rPr>
        <w:t>For</w:t>
      </w:r>
      <w:r w:rsidR="004223DA" w:rsidRPr="004223DA">
        <w:rPr>
          <w:rFonts w:eastAsia="Calibri" w:cs="Arial"/>
          <w:lang w:eastAsia="en-US"/>
        </w:rPr>
        <w:t xml:space="preserve"> projects requir</w:t>
      </w:r>
      <w:r>
        <w:rPr>
          <w:rFonts w:eastAsia="Calibri" w:cs="Arial"/>
          <w:lang w:eastAsia="en-US"/>
        </w:rPr>
        <w:t>ing</w:t>
      </w:r>
      <w:r w:rsidR="004223DA" w:rsidRPr="004223DA">
        <w:rPr>
          <w:rFonts w:eastAsia="Calibri" w:cs="Arial"/>
          <w:lang w:eastAsia="en-US"/>
        </w:rPr>
        <w:t xml:space="preserve"> external support</w:t>
      </w:r>
      <w:r w:rsidR="00C2392B">
        <w:rPr>
          <w:rFonts w:eastAsia="Calibri" w:cs="Arial"/>
          <w:lang w:eastAsia="en-US"/>
        </w:rPr>
        <w:t>,</w:t>
      </w:r>
      <w:r>
        <w:rPr>
          <w:rFonts w:eastAsia="Calibri" w:cs="Arial"/>
          <w:lang w:eastAsia="en-US"/>
        </w:rPr>
        <w:t xml:space="preserve"> </w:t>
      </w:r>
      <w:r w:rsidR="004223DA" w:rsidRPr="004223DA">
        <w:rPr>
          <w:rFonts w:eastAsia="Calibri" w:cs="Arial"/>
          <w:lang w:eastAsia="en-US"/>
        </w:rPr>
        <w:t>schools should:</w:t>
      </w:r>
    </w:p>
    <w:p w14:paraId="3A3EFBAE" w14:textId="7356F86C"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Produce a clear specification of the project, ensuring they understand and can describe the outcome</w:t>
      </w:r>
      <w:r w:rsidR="00A12C18">
        <w:rPr>
          <w:rFonts w:cs="Arial"/>
          <w:lang w:eastAsia="en-US"/>
        </w:rPr>
        <w:t>(s)</w:t>
      </w:r>
      <w:r w:rsidRPr="004223DA">
        <w:rPr>
          <w:rFonts w:cs="Arial"/>
          <w:lang w:eastAsia="en-US"/>
        </w:rPr>
        <w:t xml:space="preserve"> they require or need</w:t>
      </w:r>
      <w:r w:rsidR="00E76BE1">
        <w:rPr>
          <w:rFonts w:cs="Arial"/>
          <w:lang w:eastAsia="en-US"/>
        </w:rPr>
        <w:t>(s)</w:t>
      </w:r>
      <w:r w:rsidRPr="004223DA">
        <w:rPr>
          <w:rFonts w:cs="Arial"/>
          <w:lang w:eastAsia="en-US"/>
        </w:rPr>
        <w:t xml:space="preserve"> they are seeking to meet</w:t>
      </w:r>
    </w:p>
    <w:p w14:paraId="3A3EFBAF" w14:textId="4A3C632D"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 xml:space="preserve">Ensure robust procurement policies are followed to identify the supplier </w:t>
      </w:r>
      <w:r w:rsidR="00A12C18">
        <w:rPr>
          <w:rFonts w:cs="Arial"/>
          <w:lang w:eastAsia="en-US"/>
        </w:rPr>
        <w:t>best</w:t>
      </w:r>
      <w:r w:rsidR="000849DA">
        <w:rPr>
          <w:rFonts w:cs="Arial"/>
          <w:lang w:eastAsia="en-US"/>
        </w:rPr>
        <w:t xml:space="preserve"> </w:t>
      </w:r>
      <w:r w:rsidR="00A12C18">
        <w:rPr>
          <w:rFonts w:cs="Arial"/>
          <w:lang w:eastAsia="en-US"/>
        </w:rPr>
        <w:t>/</w:t>
      </w:r>
      <w:r w:rsidR="000849DA">
        <w:rPr>
          <w:rFonts w:cs="Arial"/>
          <w:lang w:eastAsia="en-US"/>
        </w:rPr>
        <w:t xml:space="preserve"> </w:t>
      </w:r>
      <w:r w:rsidR="00A12C18">
        <w:rPr>
          <w:rFonts w:cs="Arial"/>
          <w:lang w:eastAsia="en-US"/>
        </w:rPr>
        <w:t xml:space="preserve">most </w:t>
      </w:r>
      <w:r w:rsidRPr="004223DA">
        <w:rPr>
          <w:rFonts w:cs="Arial"/>
          <w:lang w:eastAsia="en-US"/>
        </w:rPr>
        <w:t xml:space="preserve">able to deliver the quality of work required on time and </w:t>
      </w:r>
      <w:r w:rsidR="00E76BE1">
        <w:rPr>
          <w:rFonts w:cs="Arial"/>
          <w:lang w:eastAsia="en-US"/>
        </w:rPr>
        <w:t xml:space="preserve">for </w:t>
      </w:r>
      <w:r w:rsidRPr="004223DA">
        <w:rPr>
          <w:rFonts w:cs="Arial"/>
          <w:lang w:eastAsia="en-US"/>
        </w:rPr>
        <w:t>value for money</w:t>
      </w:r>
    </w:p>
    <w:p w14:paraId="3A3EFBB0" w14:textId="77777777" w:rsidR="004223DA" w:rsidRPr="004223DA" w:rsidRDefault="004223DA" w:rsidP="00455C8A">
      <w:pPr>
        <w:widowControl w:val="0"/>
        <w:numPr>
          <w:ilvl w:val="0"/>
          <w:numId w:val="17"/>
        </w:numPr>
        <w:overflowPunct w:val="0"/>
        <w:autoSpaceDE w:val="0"/>
        <w:autoSpaceDN w:val="0"/>
        <w:adjustRightInd w:val="0"/>
        <w:ind w:left="714" w:hanging="357"/>
        <w:textAlignment w:val="baseline"/>
        <w:rPr>
          <w:rFonts w:cs="Arial"/>
          <w:lang w:eastAsia="en-US"/>
        </w:rPr>
      </w:pPr>
      <w:r w:rsidRPr="004223DA">
        <w:rPr>
          <w:rFonts w:cs="Arial"/>
          <w:lang w:eastAsia="en-US"/>
        </w:rPr>
        <w:t>Consider the use of procurement frameworks to improve value for money</w:t>
      </w:r>
    </w:p>
    <w:p w14:paraId="3A3EFBBC" w14:textId="3D202B70" w:rsidR="004E1482" w:rsidRDefault="004223DA" w:rsidP="00144373">
      <w:pPr>
        <w:widowControl w:val="0"/>
        <w:numPr>
          <w:ilvl w:val="0"/>
          <w:numId w:val="18"/>
        </w:numPr>
        <w:overflowPunct w:val="0"/>
        <w:autoSpaceDE w:val="0"/>
        <w:autoSpaceDN w:val="0"/>
        <w:adjustRightInd w:val="0"/>
        <w:spacing w:before="240" w:line="240" w:lineRule="auto"/>
        <w:textAlignment w:val="baseline"/>
      </w:pPr>
      <w:r w:rsidRPr="00AC3E33">
        <w:rPr>
          <w:rFonts w:cs="Arial"/>
          <w:lang w:eastAsia="en-US"/>
        </w:rPr>
        <w:t>Use suitable contracts once supplier</w:t>
      </w:r>
      <w:r w:rsidR="00A12C18" w:rsidRPr="00AC3E33">
        <w:rPr>
          <w:rFonts w:cs="Arial"/>
          <w:lang w:eastAsia="en-US"/>
        </w:rPr>
        <w:t>(</w:t>
      </w:r>
      <w:r w:rsidRPr="00AC3E33">
        <w:rPr>
          <w:rFonts w:cs="Arial"/>
          <w:lang w:eastAsia="en-US"/>
        </w:rPr>
        <w:t>s</w:t>
      </w:r>
      <w:r w:rsidR="00A12C18" w:rsidRPr="00AC3E33">
        <w:rPr>
          <w:rFonts w:cs="Arial"/>
          <w:lang w:eastAsia="en-US"/>
        </w:rPr>
        <w:t>)</w:t>
      </w:r>
      <w:r w:rsidRPr="00AC3E33">
        <w:rPr>
          <w:rFonts w:cs="Arial"/>
          <w:lang w:eastAsia="en-US"/>
        </w:rPr>
        <w:t xml:space="preserve"> have been identified</w:t>
      </w:r>
      <w:r w:rsidR="004E1482">
        <w:br w:type="page"/>
      </w:r>
    </w:p>
    <w:p w14:paraId="3A3EFBBD" w14:textId="21489DF2" w:rsidR="0035263C" w:rsidRPr="00144373" w:rsidRDefault="0035263C" w:rsidP="00295238">
      <w:pPr>
        <w:pStyle w:val="Heading1"/>
        <w:rPr>
          <w:sz w:val="20"/>
        </w:rPr>
      </w:pPr>
      <w:bookmarkStart w:id="9" w:name="knowingyour"/>
      <w:r w:rsidRPr="00144373">
        <w:lastRenderedPageBreak/>
        <w:t>Knowing your buildings</w:t>
      </w:r>
    </w:p>
    <w:bookmarkEnd w:id="9"/>
    <w:p w14:paraId="3A3EFBBF" w14:textId="757B0F5B" w:rsidR="0035263C" w:rsidRDefault="00E01FA0" w:rsidP="00967ED3">
      <w:pPr>
        <w:mirrorIndents/>
      </w:pPr>
      <w:r>
        <w:t>A</w:t>
      </w:r>
      <w:r w:rsidR="00220F87" w:rsidRPr="00F248D7">
        <w:t xml:space="preserve"> good understanding of your school estate will help you to make clear decisions regarding </w:t>
      </w:r>
      <w:proofErr w:type="spellStart"/>
      <w:r w:rsidR="00E76F74" w:rsidRPr="00F248D7">
        <w:t>ongoing</w:t>
      </w:r>
      <w:proofErr w:type="spellEnd"/>
      <w:r w:rsidR="00E76F74" w:rsidRPr="00F248D7">
        <w:t xml:space="preserve"> repairs </w:t>
      </w:r>
      <w:r w:rsidR="00E76F74">
        <w:t xml:space="preserve">and maintenance activities, </w:t>
      </w:r>
      <w:r w:rsidR="00220F87" w:rsidRPr="00F248D7">
        <w:t xml:space="preserve">capital spending and </w:t>
      </w:r>
      <w:r w:rsidR="00E76F74">
        <w:t xml:space="preserve">wider </w:t>
      </w:r>
      <w:r w:rsidR="00220F87" w:rsidRPr="00F248D7">
        <w:t xml:space="preserve">property issues. </w:t>
      </w:r>
      <w:r w:rsidR="0035263C" w:rsidRPr="00F248D7">
        <w:t xml:space="preserve">An understanding of </w:t>
      </w:r>
      <w:r w:rsidR="00E76F74">
        <w:t xml:space="preserve">good practice in </w:t>
      </w:r>
      <w:r w:rsidR="0035263C" w:rsidRPr="00F248D7">
        <w:t xml:space="preserve">managing buildings and planning for </w:t>
      </w:r>
      <w:r>
        <w:t xml:space="preserve">the </w:t>
      </w:r>
      <w:r w:rsidR="0035263C" w:rsidRPr="00F248D7">
        <w:t>future will avoid unnecessary investment</w:t>
      </w:r>
      <w:r>
        <w:t>,</w:t>
      </w:r>
      <w:r w:rsidR="0035263C" w:rsidRPr="00F248D7">
        <w:t xml:space="preserve"> ensur</w:t>
      </w:r>
      <w:r>
        <w:t>e</w:t>
      </w:r>
      <w:r w:rsidR="0035263C" w:rsidRPr="00F248D7">
        <w:t xml:space="preserve"> the best use </w:t>
      </w:r>
      <w:r w:rsidR="00E76F74">
        <w:t xml:space="preserve">and maintenance </w:t>
      </w:r>
      <w:r w:rsidR="0035263C" w:rsidRPr="00F248D7">
        <w:t>of facilities</w:t>
      </w:r>
      <w:r w:rsidR="00E76F74">
        <w:t xml:space="preserve"> over the long term</w:t>
      </w:r>
      <w:r>
        <w:t xml:space="preserve"> and </w:t>
      </w:r>
      <w:r w:rsidR="00220F87" w:rsidRPr="00F248D7">
        <w:t xml:space="preserve">provide better value for money. </w:t>
      </w:r>
    </w:p>
    <w:p w14:paraId="3A3EFBC0" w14:textId="77777777" w:rsidR="00E129DF" w:rsidRPr="00144373" w:rsidRDefault="00E129DF" w:rsidP="00295238">
      <w:pPr>
        <w:pStyle w:val="Heading2"/>
        <w:rPr>
          <w:lang w:val="en"/>
        </w:rPr>
      </w:pPr>
      <w:bookmarkStart w:id="10" w:name="understandingestate"/>
      <w:r w:rsidRPr="00144373">
        <w:rPr>
          <w:lang w:val="en"/>
        </w:rPr>
        <w:t>Understanding your estate and school buildings</w:t>
      </w:r>
    </w:p>
    <w:bookmarkEnd w:id="10"/>
    <w:p w14:paraId="3A3EFBC1" w14:textId="77777777" w:rsidR="00E129DF" w:rsidRPr="00F248D7" w:rsidRDefault="00E129DF" w:rsidP="00967ED3">
      <w:pPr>
        <w:mirrorIndents/>
      </w:pPr>
      <w:r w:rsidRPr="00F248D7">
        <w:t>Your school may occupy buildings of different age</w:t>
      </w:r>
      <w:r>
        <w:t>s</w:t>
      </w:r>
      <w:r w:rsidRPr="00F248D7">
        <w:t xml:space="preserve"> and construction type</w:t>
      </w:r>
      <w:r>
        <w:t>s</w:t>
      </w:r>
      <w:r w:rsidRPr="00F248D7">
        <w:t xml:space="preserve"> which have different requirements and challenges for undertaking maintenance and repairs.</w:t>
      </w:r>
    </w:p>
    <w:p w14:paraId="3A3EFBC2" w14:textId="26FD05F8" w:rsidR="00E129DF" w:rsidRPr="00F248D7" w:rsidRDefault="00E129DF" w:rsidP="00967ED3">
      <w:pPr>
        <w:mirrorIndents/>
      </w:pPr>
      <w:r w:rsidRPr="00F248D7">
        <w:t xml:space="preserve">The identification of future </w:t>
      </w:r>
      <w:r>
        <w:t>maintenance needs and projects relies</w:t>
      </w:r>
      <w:r w:rsidRPr="00F248D7">
        <w:t xml:space="preserve"> on the quality of information available to the school. Undertaking condition surveys of the school </w:t>
      </w:r>
      <w:r>
        <w:t>estate</w:t>
      </w:r>
      <w:r w:rsidR="007A0B7F">
        <w:t>,</w:t>
      </w:r>
      <w:r>
        <w:t xml:space="preserve"> using</w:t>
      </w:r>
      <w:r w:rsidRPr="00F248D7">
        <w:t xml:space="preserve"> suitably qualified professionals </w:t>
      </w:r>
      <w:r>
        <w:t>on an appropriate basis</w:t>
      </w:r>
      <w:r w:rsidR="007A0B7F">
        <w:t>,</w:t>
      </w:r>
      <w:r>
        <w:t xml:space="preserve"> </w:t>
      </w:r>
      <w:proofErr w:type="gramStart"/>
      <w:r w:rsidRPr="00F248D7">
        <w:t>allow</w:t>
      </w:r>
      <w:r>
        <w:t>s</w:t>
      </w:r>
      <w:proofErr w:type="gramEnd"/>
      <w:r w:rsidRPr="00F248D7">
        <w:t xml:space="preserve"> you </w:t>
      </w:r>
      <w:r w:rsidR="00F814BE" w:rsidRPr="00F248D7">
        <w:t>to prioritise</w:t>
      </w:r>
      <w:r w:rsidRPr="00F248D7">
        <w:t xml:space="preserve"> delivery of works within available funds. </w:t>
      </w:r>
      <w:r>
        <w:t>T</w:t>
      </w:r>
      <w:r w:rsidRPr="00F248D7">
        <w:t xml:space="preserve">his information will help the school to prepare a </w:t>
      </w:r>
      <w:r>
        <w:t>maintenance</w:t>
      </w:r>
      <w:r w:rsidRPr="00F248D7">
        <w:t xml:space="preserve"> programme</w:t>
      </w:r>
      <w:r>
        <w:t xml:space="preserve"> which considers potential future capital </w:t>
      </w:r>
      <w:r w:rsidR="00F814BE">
        <w:t>investment</w:t>
      </w:r>
      <w:r w:rsidRPr="00F248D7">
        <w:t>.</w:t>
      </w:r>
    </w:p>
    <w:p w14:paraId="3A3EFBC3" w14:textId="53DAC100" w:rsidR="00E129DF" w:rsidRPr="00F248D7" w:rsidRDefault="00E129DF" w:rsidP="00967ED3">
      <w:pPr>
        <w:mirrorIndents/>
      </w:pPr>
      <w:r>
        <w:t>C</w:t>
      </w:r>
      <w:r w:rsidRPr="00F248D7">
        <w:t xml:space="preserve">ondition surveys should </w:t>
      </w:r>
      <w:r>
        <w:t xml:space="preserve">also </w:t>
      </w:r>
      <w:r w:rsidRPr="00F248D7">
        <w:t>identify critical elements that may require further investigation</w:t>
      </w:r>
      <w:r>
        <w:t>,</w:t>
      </w:r>
      <w:r w:rsidRPr="00F248D7">
        <w:t xml:space="preserve"> such as structural problem</w:t>
      </w:r>
      <w:r>
        <w:t>s</w:t>
      </w:r>
      <w:r w:rsidRPr="00F248D7">
        <w:t xml:space="preserve"> </w:t>
      </w:r>
      <w:r>
        <w:t>and</w:t>
      </w:r>
      <w:r w:rsidRPr="00F248D7">
        <w:t xml:space="preserve"> health and safety</w:t>
      </w:r>
      <w:r>
        <w:t xml:space="preserve"> risks</w:t>
      </w:r>
      <w:r w:rsidRPr="00F248D7">
        <w:t xml:space="preserve">. </w:t>
      </w:r>
    </w:p>
    <w:p w14:paraId="3A3EFBC4" w14:textId="377FC655" w:rsidR="00E129DF" w:rsidRDefault="00E129DF" w:rsidP="00967ED3">
      <w:pPr>
        <w:mirrorIndents/>
      </w:pPr>
      <w:r w:rsidRPr="00F248D7">
        <w:t xml:space="preserve">You </w:t>
      </w:r>
      <w:r>
        <w:t>should consider the</w:t>
      </w:r>
      <w:r w:rsidRPr="00F248D7">
        <w:t xml:space="preserve"> </w:t>
      </w:r>
      <w:r>
        <w:t>frequency of inspection</w:t>
      </w:r>
      <w:r w:rsidR="001C307F">
        <w:t>s</w:t>
      </w:r>
      <w:r>
        <w:t xml:space="preserve"> or survey</w:t>
      </w:r>
      <w:r w:rsidR="001C307F">
        <w:t>s</w:t>
      </w:r>
      <w:r>
        <w:t xml:space="preserve"> based on the condition, age and type of your buildings</w:t>
      </w:r>
      <w:r w:rsidR="007A0B7F">
        <w:t>.</w:t>
      </w:r>
      <w:r>
        <w:t xml:space="preserve"> </w:t>
      </w:r>
      <w:r w:rsidR="007A0B7F">
        <w:t>C</w:t>
      </w:r>
      <w:r w:rsidRPr="00F248D7">
        <w:t xml:space="preserve">ritical elements </w:t>
      </w:r>
      <w:r>
        <w:t>that need to be</w:t>
      </w:r>
      <w:r w:rsidRPr="00F248D7">
        <w:t xml:space="preserve"> inspected on a regular basis </w:t>
      </w:r>
      <w:r>
        <w:t xml:space="preserve">should be identified to minimise the </w:t>
      </w:r>
      <w:r w:rsidRPr="00F248D7">
        <w:t xml:space="preserve">impact on school accessibility </w:t>
      </w:r>
      <w:r>
        <w:t xml:space="preserve">and risk of </w:t>
      </w:r>
      <w:r w:rsidRPr="00F248D7">
        <w:t xml:space="preserve">closure </w:t>
      </w:r>
      <w:r>
        <w:t>of part of the buildings</w:t>
      </w:r>
      <w:r w:rsidRPr="00F248D7">
        <w:t>.</w:t>
      </w:r>
    </w:p>
    <w:p w14:paraId="3A3EFBC5" w14:textId="3BE886AB" w:rsidR="00E129DF" w:rsidRPr="00F248D7" w:rsidRDefault="00E129DF" w:rsidP="00CA608C">
      <w:r>
        <w:t xml:space="preserve">By knowing your buildings it is likely to be apparent when the condition or nature of your buildings changes. If changes in your buildings that you are not expecting and/or do not understand occur then you should investigate them, using appropriate expert advice where necessary. This can prevent emergency situations. </w:t>
      </w:r>
    </w:p>
    <w:p w14:paraId="3A3EFBC6" w14:textId="59CF5A80" w:rsidR="00E129DF" w:rsidRPr="00F248D7" w:rsidRDefault="00E129DF" w:rsidP="00CA608C">
      <w:r w:rsidRPr="00F248D7">
        <w:t xml:space="preserve">Finally, regular maintenance cycles carried out through </w:t>
      </w:r>
      <w:r w:rsidR="001C307F">
        <w:t>an</w:t>
      </w:r>
      <w:r w:rsidRPr="00F248D7">
        <w:t xml:space="preserve"> annual plan are also important for the consideration of longer term works. For instance</w:t>
      </w:r>
      <w:r w:rsidR="007A0B7F">
        <w:t>,</w:t>
      </w:r>
      <w:r w:rsidRPr="00F248D7">
        <w:t xml:space="preserve"> the regular maintenance of a boiler may identify </w:t>
      </w:r>
      <w:r>
        <w:t>potential timescales for</w:t>
      </w:r>
      <w:r w:rsidRPr="00F248D7">
        <w:t xml:space="preserve"> replacement </w:t>
      </w:r>
      <w:r>
        <w:t xml:space="preserve">well before this is required, allowing it to be planned for effectively and </w:t>
      </w:r>
      <w:r w:rsidR="00F814BE">
        <w:t>minimising</w:t>
      </w:r>
      <w:r>
        <w:t xml:space="preserve"> the risk of failure</w:t>
      </w:r>
      <w:r w:rsidRPr="00F248D7">
        <w:t>.</w:t>
      </w:r>
    </w:p>
    <w:p w14:paraId="5A3344D3" w14:textId="19F06135" w:rsidR="000B2F0B" w:rsidRDefault="00E129DF" w:rsidP="00CA608C">
      <w:r>
        <w:t>R</w:t>
      </w:r>
      <w:r w:rsidRPr="00F248D7">
        <w:t>egular surveys</w:t>
      </w:r>
      <w:r>
        <w:t>, planned maintenance and ad</w:t>
      </w:r>
      <w:r w:rsidRPr="00F248D7">
        <w:t xml:space="preserve">vice </w:t>
      </w:r>
      <w:r>
        <w:t>from specialists where required, will help you</w:t>
      </w:r>
      <w:r w:rsidRPr="00F248D7">
        <w:t xml:space="preserve"> build up a good understanding of your building, </w:t>
      </w:r>
      <w:r w:rsidR="00295238">
        <w:t>enabling you to manage it well.</w:t>
      </w:r>
    </w:p>
    <w:p w14:paraId="29B2A1C7" w14:textId="77777777" w:rsidR="006F1553" w:rsidRDefault="006F1553">
      <w:pPr>
        <w:spacing w:after="0" w:line="240" w:lineRule="auto"/>
        <w:rPr>
          <w:b/>
          <w:color w:val="104F75"/>
          <w:sz w:val="36"/>
        </w:rPr>
      </w:pPr>
      <w:bookmarkStart w:id="11" w:name="managingyoursch"/>
      <w:r>
        <w:br w:type="page"/>
      </w:r>
    </w:p>
    <w:p w14:paraId="3A3EFBCA" w14:textId="49F07B2F" w:rsidR="0035263C" w:rsidRPr="00CA608C" w:rsidRDefault="0035263C">
      <w:pPr>
        <w:pStyle w:val="Heading1"/>
      </w:pPr>
      <w:r w:rsidRPr="000B2F0B">
        <w:lastRenderedPageBreak/>
        <w:t>Managing your school estate</w:t>
      </w:r>
    </w:p>
    <w:bookmarkEnd w:id="11"/>
    <w:p w14:paraId="3A3EFBCB" w14:textId="244449AD" w:rsidR="0035263C" w:rsidRDefault="0035263C" w:rsidP="00967ED3">
      <w:pPr>
        <w:mirrorIndents/>
      </w:pPr>
      <w:r w:rsidRPr="00F248D7">
        <w:t xml:space="preserve">Effective and </w:t>
      </w:r>
      <w:r w:rsidR="00E76F74">
        <w:t xml:space="preserve">well </w:t>
      </w:r>
      <w:r w:rsidRPr="00F248D7">
        <w:t xml:space="preserve">planned school estate management </w:t>
      </w:r>
      <w:r w:rsidR="00825F8E">
        <w:t xml:space="preserve">should lead to </w:t>
      </w:r>
      <w:r w:rsidRPr="00F248D7">
        <w:t>safe and well maintained school premises that provide appropriate teaching facilities, an</w:t>
      </w:r>
      <w:r w:rsidR="001B6B42">
        <w:t xml:space="preserve">d a positive pupil experience. </w:t>
      </w:r>
      <w:r w:rsidRPr="00F248D7">
        <w:t xml:space="preserve">There </w:t>
      </w:r>
      <w:r w:rsidR="00825F8E">
        <w:t>are</w:t>
      </w:r>
      <w:r w:rsidRPr="00F248D7">
        <w:t xml:space="preserve"> three key approaches that combine to provide a present and future understanding of </w:t>
      </w:r>
      <w:r w:rsidR="007C07E9">
        <w:t>the school estate</w:t>
      </w:r>
      <w:r w:rsidR="000849DA">
        <w:t>:</w:t>
      </w:r>
    </w:p>
    <w:p w14:paraId="041F5D27" w14:textId="77777777" w:rsidR="000D6F26" w:rsidRPr="000D6F26" w:rsidRDefault="000D6F26" w:rsidP="00455C8A">
      <w:pPr>
        <w:widowControl w:val="0"/>
        <w:numPr>
          <w:ilvl w:val="0"/>
          <w:numId w:val="18"/>
        </w:numPr>
        <w:overflowPunct w:val="0"/>
        <w:autoSpaceDE w:val="0"/>
        <w:autoSpaceDN w:val="0"/>
        <w:adjustRightInd w:val="0"/>
        <w:textAlignment w:val="baseline"/>
        <w:rPr>
          <w:rFonts w:cs="Arial"/>
          <w:lang w:eastAsia="en-US"/>
        </w:rPr>
      </w:pPr>
      <w:r>
        <w:t>D</w:t>
      </w:r>
      <w:r w:rsidRPr="00F248D7">
        <w:t>ay</w:t>
      </w:r>
      <w:r>
        <w:t>-</w:t>
      </w:r>
      <w:r w:rsidRPr="00F248D7">
        <w:t>to</w:t>
      </w:r>
      <w:r>
        <w:t>-</w:t>
      </w:r>
      <w:r w:rsidRPr="00F248D7">
        <w:t xml:space="preserve">day management – delivery of </w:t>
      </w:r>
      <w:proofErr w:type="spellStart"/>
      <w:r>
        <w:t>ongoing</w:t>
      </w:r>
      <w:proofErr w:type="spellEnd"/>
      <w:r>
        <w:t xml:space="preserve"> </w:t>
      </w:r>
      <w:r w:rsidRPr="00F248D7">
        <w:t xml:space="preserve">services and </w:t>
      </w:r>
      <w:r>
        <w:t xml:space="preserve">maintenance </w:t>
      </w:r>
      <w:r w:rsidRPr="00F248D7">
        <w:t xml:space="preserve">requirements to </w:t>
      </w:r>
      <w:r>
        <w:t>ensure that buildings operate as intended and support the continued delivery of education</w:t>
      </w:r>
    </w:p>
    <w:p w14:paraId="2F7048E7" w14:textId="77777777" w:rsidR="000D6F26" w:rsidRPr="000D6F26" w:rsidRDefault="000D6F26" w:rsidP="00455C8A">
      <w:pPr>
        <w:widowControl w:val="0"/>
        <w:numPr>
          <w:ilvl w:val="0"/>
          <w:numId w:val="18"/>
        </w:numPr>
        <w:overflowPunct w:val="0"/>
        <w:autoSpaceDE w:val="0"/>
        <w:autoSpaceDN w:val="0"/>
        <w:adjustRightInd w:val="0"/>
        <w:textAlignment w:val="baseline"/>
        <w:rPr>
          <w:rFonts w:cs="Arial"/>
          <w:lang w:eastAsia="en-US"/>
        </w:rPr>
      </w:pPr>
      <w:r w:rsidRPr="00F248D7">
        <w:t xml:space="preserve">Estate and buildings </w:t>
      </w:r>
      <w:r>
        <w:t>a</w:t>
      </w:r>
      <w:r w:rsidRPr="00F248D7">
        <w:t xml:space="preserve">nnual plan – </w:t>
      </w:r>
      <w:r>
        <w:t>p</w:t>
      </w:r>
      <w:r w:rsidRPr="00F248D7">
        <w:t xml:space="preserve">roducing an annual plan will help you manage and deliver </w:t>
      </w:r>
      <w:r>
        <w:t>the</w:t>
      </w:r>
      <w:r w:rsidRPr="00F248D7">
        <w:t xml:space="preserve"> </w:t>
      </w:r>
      <w:r>
        <w:t xml:space="preserve">maintenance </w:t>
      </w:r>
      <w:r w:rsidRPr="00F248D7">
        <w:t>works and improvements that have been highlighted in the long term plan</w:t>
      </w:r>
    </w:p>
    <w:p w14:paraId="3A3EFBCE" w14:textId="01A98516" w:rsidR="00E129DF" w:rsidRPr="000D6F26" w:rsidRDefault="00E129DF" w:rsidP="00455C8A">
      <w:pPr>
        <w:widowControl w:val="0"/>
        <w:numPr>
          <w:ilvl w:val="0"/>
          <w:numId w:val="18"/>
        </w:numPr>
        <w:overflowPunct w:val="0"/>
        <w:autoSpaceDE w:val="0"/>
        <w:autoSpaceDN w:val="0"/>
        <w:adjustRightInd w:val="0"/>
        <w:textAlignment w:val="baseline"/>
        <w:rPr>
          <w:rFonts w:cs="Arial"/>
          <w:lang w:eastAsia="en-US"/>
        </w:rPr>
      </w:pPr>
      <w:r>
        <w:t>L</w:t>
      </w:r>
      <w:r w:rsidRPr="00F248D7">
        <w:t xml:space="preserve">ong term planning – where you consider future </w:t>
      </w:r>
      <w:r>
        <w:t>maintenance needs</w:t>
      </w:r>
      <w:r w:rsidR="007A0B7F">
        <w:t>,</w:t>
      </w:r>
      <w:r>
        <w:t xml:space="preserve"> </w:t>
      </w:r>
      <w:r w:rsidRPr="00F248D7">
        <w:t xml:space="preserve">projects and funding priorities </w:t>
      </w:r>
      <w:r>
        <w:t>for your buildings</w:t>
      </w:r>
    </w:p>
    <w:p w14:paraId="3A3EFBD0" w14:textId="1DF98120" w:rsidR="00E129DF" w:rsidRPr="00144373" w:rsidRDefault="00E129DF" w:rsidP="00295238">
      <w:pPr>
        <w:pStyle w:val="Heading2"/>
      </w:pPr>
      <w:bookmarkStart w:id="12" w:name="daytodayma"/>
      <w:r w:rsidRPr="00144373">
        <w:t>Day</w:t>
      </w:r>
      <w:r w:rsidR="00432456">
        <w:rPr>
          <w:szCs w:val="36"/>
        </w:rPr>
        <w:t>-</w:t>
      </w:r>
      <w:r w:rsidRPr="00144373">
        <w:t>to</w:t>
      </w:r>
      <w:r w:rsidR="00432456">
        <w:rPr>
          <w:szCs w:val="36"/>
        </w:rPr>
        <w:t>-</w:t>
      </w:r>
      <w:r w:rsidRPr="00144373">
        <w:t>day management</w:t>
      </w:r>
    </w:p>
    <w:bookmarkEnd w:id="12"/>
    <w:p w14:paraId="22019A4A" w14:textId="05FE9C65" w:rsidR="00432456" w:rsidRDefault="00E129DF" w:rsidP="00967ED3">
      <w:pPr>
        <w:shd w:val="clear" w:color="auto" w:fill="FFFFFF"/>
        <w:mirrorIndents/>
        <w:rPr>
          <w:rFonts w:cs="Arial"/>
        </w:rPr>
      </w:pPr>
      <w:r w:rsidRPr="00C64A25">
        <w:rPr>
          <w:rFonts w:cs="Arial"/>
        </w:rPr>
        <w:t xml:space="preserve">There are many maintenance activities which happen in parallel with the </w:t>
      </w:r>
      <w:proofErr w:type="spellStart"/>
      <w:r w:rsidRPr="00C64A25">
        <w:rPr>
          <w:rFonts w:cs="Arial"/>
        </w:rPr>
        <w:t>ongoing</w:t>
      </w:r>
      <w:proofErr w:type="spellEnd"/>
      <w:r w:rsidRPr="00C64A25">
        <w:rPr>
          <w:rFonts w:cs="Arial"/>
        </w:rPr>
        <w:t xml:space="preserve"> operation of the school. Effective day</w:t>
      </w:r>
      <w:r w:rsidR="007A0B7F">
        <w:rPr>
          <w:rFonts w:cs="Arial"/>
        </w:rPr>
        <w:t>-</w:t>
      </w:r>
      <w:r w:rsidRPr="00C64A25">
        <w:rPr>
          <w:rFonts w:cs="Arial"/>
        </w:rPr>
        <w:t>to</w:t>
      </w:r>
      <w:r w:rsidR="007A0B7F">
        <w:rPr>
          <w:rFonts w:cs="Arial"/>
        </w:rPr>
        <w:t>-</w:t>
      </w:r>
      <w:r w:rsidRPr="00C64A25">
        <w:rPr>
          <w:rFonts w:cs="Arial"/>
        </w:rPr>
        <w:t xml:space="preserve">day management of your school premises will be helped by clearly defined processes to control when and how works take place. These will help the school to identify policies, control requirements and risks so that maintenance is undertaken safely, with minimum disruption to the school day. </w:t>
      </w:r>
    </w:p>
    <w:p w14:paraId="2F1A996B" w14:textId="77777777" w:rsidR="009967E5" w:rsidRDefault="00E129DF" w:rsidP="009967E5">
      <w:pPr>
        <w:shd w:val="clear" w:color="auto" w:fill="FFFFFF"/>
        <w:mirrorIndents/>
        <w:rPr>
          <w:rFonts w:cs="Arial"/>
        </w:rPr>
      </w:pPr>
      <w:r w:rsidRPr="00C64A25">
        <w:rPr>
          <w:rFonts w:cs="Arial"/>
        </w:rPr>
        <w:t>Development of an effective management process will also assist in governance decisions, minimise the disruption caused by works and increase value for money over the long term.</w:t>
      </w:r>
    </w:p>
    <w:p w14:paraId="3A3EFBD4" w14:textId="2A7C6B20" w:rsidR="00E129DF" w:rsidRPr="00144373" w:rsidRDefault="00E129DF" w:rsidP="009967E5">
      <w:pPr>
        <w:shd w:val="clear" w:color="auto" w:fill="FFFFFF"/>
        <w:mirrorIndents/>
        <w:rPr>
          <w:b/>
          <w:color w:val="104F75"/>
          <w:sz w:val="36"/>
        </w:rPr>
      </w:pPr>
      <w:r w:rsidRPr="00C64A25">
        <w:rPr>
          <w:rFonts w:cs="Arial"/>
          <w:bCs/>
          <w:lang w:val="en"/>
        </w:rPr>
        <w:t>Further information can be found in the sections on Maintaining your Buildings, and Procuring and Managing Works.</w:t>
      </w:r>
    </w:p>
    <w:p w14:paraId="3A3EFBD5" w14:textId="09B5F4A9" w:rsidR="0035263C" w:rsidRPr="00144373" w:rsidRDefault="0064738F" w:rsidP="00295238">
      <w:pPr>
        <w:pStyle w:val="Heading2"/>
      </w:pPr>
      <w:bookmarkStart w:id="13" w:name="annualplan"/>
      <w:r>
        <w:t>Estate and buildings a</w:t>
      </w:r>
      <w:r w:rsidR="0035263C" w:rsidRPr="00144373">
        <w:t>nnual plan</w:t>
      </w:r>
    </w:p>
    <w:bookmarkEnd w:id="13"/>
    <w:p w14:paraId="3A3EFBD7" w14:textId="35CDF67D" w:rsidR="0035263C" w:rsidRPr="00F248D7" w:rsidRDefault="001F3A14" w:rsidP="00967ED3">
      <w:pPr>
        <w:mirrorIndents/>
      </w:pPr>
      <w:r>
        <w:t>An annu</w:t>
      </w:r>
      <w:r w:rsidR="00C64A25">
        <w:t>al</w:t>
      </w:r>
      <w:r>
        <w:t xml:space="preserve"> plan will</w:t>
      </w:r>
      <w:r w:rsidRPr="00F248D7">
        <w:t xml:space="preserve"> </w:t>
      </w:r>
      <w:r w:rsidR="0035263C" w:rsidRPr="00F248D7">
        <w:t xml:space="preserve">typically comprise a list of works that have been </w:t>
      </w:r>
      <w:r w:rsidR="00220F87" w:rsidRPr="00F248D7">
        <w:t>identified</w:t>
      </w:r>
      <w:r w:rsidR="0035263C" w:rsidRPr="00F248D7">
        <w:t xml:space="preserve"> from the long term plan to be undertaken </w:t>
      </w:r>
      <w:r w:rsidR="00DB162E">
        <w:t>in the next</w:t>
      </w:r>
      <w:r w:rsidR="0035263C" w:rsidRPr="00F248D7">
        <w:t xml:space="preserve"> year. </w:t>
      </w:r>
    </w:p>
    <w:p w14:paraId="3A3EFBD8" w14:textId="2384E836" w:rsidR="0035263C" w:rsidRPr="00F248D7" w:rsidRDefault="0035263C" w:rsidP="00967ED3">
      <w:pPr>
        <w:mirrorIndents/>
      </w:pPr>
      <w:r w:rsidRPr="00F248D7">
        <w:t xml:space="preserve">Once you have identified the main priorities for the school, based on legislative considerations, risk assessment and the resources available, you can produce a documented planned maintenance programme for the </w:t>
      </w:r>
      <w:r w:rsidR="00220F87" w:rsidRPr="00F248D7">
        <w:t>year. This</w:t>
      </w:r>
      <w:r w:rsidRPr="00F248D7">
        <w:t xml:space="preserve"> </w:t>
      </w:r>
      <w:r w:rsidR="001F3A14">
        <w:t xml:space="preserve">will include regular maintenance activities and </w:t>
      </w:r>
      <w:r w:rsidRPr="00F248D7">
        <w:t xml:space="preserve">may </w:t>
      </w:r>
      <w:r w:rsidR="00432456">
        <w:t>include</w:t>
      </w:r>
      <w:r w:rsidR="00432456" w:rsidRPr="00F248D7">
        <w:t xml:space="preserve"> </w:t>
      </w:r>
      <w:r w:rsidR="001F3A14">
        <w:t xml:space="preserve">additional items such as </w:t>
      </w:r>
      <w:r w:rsidRPr="00F248D7">
        <w:t xml:space="preserve">building </w:t>
      </w:r>
      <w:r w:rsidR="00F26B39">
        <w:t xml:space="preserve">element </w:t>
      </w:r>
      <w:r w:rsidRPr="00F248D7">
        <w:t>renewal projects</w:t>
      </w:r>
      <w:r w:rsidR="001F3A14">
        <w:t>,</w:t>
      </w:r>
      <w:r w:rsidRPr="00F248D7">
        <w:t xml:space="preserve"> such as window replacement, or </w:t>
      </w:r>
      <w:r w:rsidR="001F3A14">
        <w:t xml:space="preserve">capital investment </w:t>
      </w:r>
      <w:r w:rsidRPr="00F248D7">
        <w:t xml:space="preserve">which has finance and approvals in place to proceed. </w:t>
      </w:r>
      <w:r w:rsidR="00F26B39">
        <w:t xml:space="preserve">Communication </w:t>
      </w:r>
      <w:r w:rsidR="008E4BEE">
        <w:t xml:space="preserve">within the school </w:t>
      </w:r>
      <w:r w:rsidR="00F26B39">
        <w:t xml:space="preserve">is critical in the </w:t>
      </w:r>
      <w:r w:rsidR="00F26B39">
        <w:lastRenderedPageBreak/>
        <w:t xml:space="preserve">successful delivery of these projects and contributes to </w:t>
      </w:r>
      <w:r w:rsidR="00432456">
        <w:t>h</w:t>
      </w:r>
      <w:r w:rsidR="00F26B39">
        <w:t xml:space="preserve">ealth and </w:t>
      </w:r>
      <w:r w:rsidR="00432456">
        <w:t>s</w:t>
      </w:r>
      <w:r w:rsidR="00F26B39">
        <w:t>afety during delivery</w:t>
      </w:r>
      <w:r w:rsidR="00432456">
        <w:t>.</w:t>
      </w:r>
      <w:r w:rsidRPr="00F248D7">
        <w:t xml:space="preserve"> </w:t>
      </w:r>
    </w:p>
    <w:p w14:paraId="3A3EFBD9" w14:textId="77777777" w:rsidR="0035263C" w:rsidRPr="00E8035B" w:rsidRDefault="0035263C" w:rsidP="006D02B3">
      <w:pPr>
        <w:pStyle w:val="Heading3"/>
        <w:rPr>
          <w:rFonts w:cs="Arial"/>
          <w:color w:val="666666"/>
          <w:lang w:eastAsia="en-US"/>
        </w:rPr>
      </w:pPr>
      <w:bookmarkStart w:id="14" w:name="prioritis"/>
      <w:r w:rsidRPr="00E8035B">
        <w:rPr>
          <w:rFonts w:eastAsiaTheme="majorEastAsia"/>
          <w:noProof/>
        </w:rPr>
        <w:t>Prioritisation</w:t>
      </w:r>
    </w:p>
    <w:bookmarkEnd w:id="14"/>
    <w:p w14:paraId="3A3EFBDA" w14:textId="342BF2A2" w:rsidR="0035263C" w:rsidRPr="00E8035B" w:rsidRDefault="0035263C" w:rsidP="00967ED3">
      <w:pPr>
        <w:shd w:val="clear" w:color="auto" w:fill="FFFFFF"/>
        <w:mirrorIndents/>
        <w:rPr>
          <w:rFonts w:cs="Arial"/>
          <w:lang w:eastAsia="en-US"/>
        </w:rPr>
      </w:pPr>
      <w:r>
        <w:rPr>
          <w:rFonts w:cs="Arial"/>
          <w:lang w:eastAsia="en-US"/>
        </w:rPr>
        <w:t xml:space="preserve">The annual plan should set out works in a sequential order </w:t>
      </w:r>
      <w:r w:rsidR="004223DA">
        <w:rPr>
          <w:rFonts w:cs="Arial"/>
          <w:lang w:eastAsia="en-US"/>
        </w:rPr>
        <w:t>over the course of</w:t>
      </w:r>
      <w:r w:rsidR="001B6B42">
        <w:rPr>
          <w:rFonts w:cs="Arial"/>
          <w:lang w:eastAsia="en-US"/>
        </w:rPr>
        <w:t xml:space="preserve"> the school year. </w:t>
      </w:r>
      <w:r>
        <w:rPr>
          <w:rFonts w:cs="Arial"/>
          <w:lang w:eastAsia="en-US"/>
        </w:rPr>
        <w:t xml:space="preserve">The order of works in the plan is usually prioritised and this </w:t>
      </w:r>
      <w:r w:rsidRPr="00E8035B">
        <w:rPr>
          <w:rFonts w:cs="Arial"/>
          <w:lang w:eastAsia="en-US"/>
        </w:rPr>
        <w:t xml:space="preserve">process should </w:t>
      </w:r>
      <w:r>
        <w:rPr>
          <w:rFonts w:cs="Arial"/>
          <w:lang w:eastAsia="en-US"/>
        </w:rPr>
        <w:t>take account</w:t>
      </w:r>
      <w:r w:rsidRPr="00E8035B">
        <w:rPr>
          <w:rFonts w:cs="Arial"/>
          <w:lang w:eastAsia="en-US"/>
        </w:rPr>
        <w:t xml:space="preserve"> of:</w:t>
      </w:r>
    </w:p>
    <w:p w14:paraId="3A3EFBDC" w14:textId="3CCD2ED1" w:rsidR="0035263C" w:rsidRDefault="00E70671" w:rsidP="00CA608C">
      <w:pPr>
        <w:widowControl w:val="0"/>
        <w:numPr>
          <w:ilvl w:val="0"/>
          <w:numId w:val="19"/>
        </w:numPr>
        <w:tabs>
          <w:tab w:val="left" w:pos="709"/>
        </w:tabs>
        <w:ind w:left="714" w:hanging="357"/>
        <w:rPr>
          <w:rFonts w:eastAsiaTheme="minorEastAsia"/>
        </w:rPr>
      </w:pPr>
      <w:r>
        <w:rPr>
          <w:rFonts w:eastAsiaTheme="minorEastAsia"/>
        </w:rPr>
        <w:t>I</w:t>
      </w:r>
      <w:r w:rsidR="0035263C">
        <w:rPr>
          <w:rFonts w:eastAsiaTheme="minorEastAsia"/>
        </w:rPr>
        <w:t>nformation on condition</w:t>
      </w:r>
    </w:p>
    <w:p w14:paraId="3A3EFBDD" w14:textId="129E4E44" w:rsidR="0035263C" w:rsidRPr="00E8035B" w:rsidRDefault="00E70671" w:rsidP="00CA608C">
      <w:pPr>
        <w:widowControl w:val="0"/>
        <w:numPr>
          <w:ilvl w:val="0"/>
          <w:numId w:val="19"/>
        </w:numPr>
        <w:tabs>
          <w:tab w:val="left" w:pos="709"/>
        </w:tabs>
        <w:ind w:left="714" w:hanging="357"/>
        <w:rPr>
          <w:rFonts w:eastAsiaTheme="minorEastAsia"/>
        </w:rPr>
      </w:pPr>
      <w:r>
        <w:rPr>
          <w:rFonts w:eastAsiaTheme="minorEastAsia"/>
        </w:rPr>
        <w:t>R</w:t>
      </w:r>
      <w:r w:rsidR="0035263C" w:rsidRPr="00464CD8">
        <w:rPr>
          <w:rFonts w:eastAsiaTheme="minorEastAsia"/>
        </w:rPr>
        <w:t>isk assessment</w:t>
      </w:r>
      <w:r w:rsidR="0035263C">
        <w:rPr>
          <w:rFonts w:eastAsiaTheme="minorEastAsia"/>
        </w:rPr>
        <w:t>, including the consequences of not addressing the need</w:t>
      </w:r>
    </w:p>
    <w:p w14:paraId="2A48F1B2" w14:textId="5E2D4617" w:rsidR="001A762C" w:rsidRPr="001A762C" w:rsidRDefault="00E70671" w:rsidP="00CA608C">
      <w:pPr>
        <w:widowControl w:val="0"/>
        <w:numPr>
          <w:ilvl w:val="0"/>
          <w:numId w:val="19"/>
        </w:numPr>
        <w:tabs>
          <w:tab w:val="left" w:pos="709"/>
        </w:tabs>
        <w:ind w:left="714" w:hanging="357"/>
        <w:rPr>
          <w:rFonts w:eastAsiaTheme="minorEastAsia"/>
        </w:rPr>
      </w:pPr>
      <w:r>
        <w:rPr>
          <w:rFonts w:eastAsiaTheme="minorEastAsia"/>
        </w:rPr>
        <w:t>A</w:t>
      </w:r>
      <w:r w:rsidR="0035263C" w:rsidRPr="00E8035B">
        <w:rPr>
          <w:rFonts w:eastAsiaTheme="minorEastAsia"/>
        </w:rPr>
        <w:t>vailable resources</w:t>
      </w:r>
    </w:p>
    <w:p w14:paraId="3A3EFBDF" w14:textId="77777777" w:rsidR="0035263C" w:rsidRDefault="0035263C" w:rsidP="00967ED3">
      <w:pPr>
        <w:shd w:val="clear" w:color="auto" w:fill="FFFFFF"/>
        <w:mirrorIndents/>
        <w:rPr>
          <w:rFonts w:cs="Arial"/>
          <w:lang w:eastAsia="en-US"/>
        </w:rPr>
      </w:pPr>
      <w:r w:rsidRPr="004223DA">
        <w:t>In many cases the needs identified will be in excess of the resources available and choices will need to be made to prioritise projects. As well as budget availability, the factors that determine this choice will include</w:t>
      </w:r>
      <w:r>
        <w:rPr>
          <w:rFonts w:cs="Arial"/>
          <w:lang w:eastAsia="en-US"/>
        </w:rPr>
        <w:t>:</w:t>
      </w:r>
    </w:p>
    <w:p w14:paraId="3A3EFBE1" w14:textId="719711A5" w:rsidR="0035263C" w:rsidRDefault="0035263C" w:rsidP="00CA608C">
      <w:pPr>
        <w:numPr>
          <w:ilvl w:val="0"/>
          <w:numId w:val="20"/>
        </w:numPr>
        <w:tabs>
          <w:tab w:val="left" w:pos="709"/>
        </w:tabs>
        <w:ind w:left="714" w:hanging="357"/>
        <w:rPr>
          <w:rFonts w:eastAsiaTheme="minorEastAsia"/>
        </w:rPr>
      </w:pPr>
      <w:r w:rsidRPr="00E8035B">
        <w:rPr>
          <w:rFonts w:eastAsiaTheme="minorEastAsia"/>
        </w:rPr>
        <w:t>The level of urgency</w:t>
      </w:r>
    </w:p>
    <w:p w14:paraId="3A3EFBE2" w14:textId="77777777" w:rsidR="008E4BEE" w:rsidRPr="00E8035B" w:rsidRDefault="008E4BEE" w:rsidP="00CA608C">
      <w:pPr>
        <w:numPr>
          <w:ilvl w:val="0"/>
          <w:numId w:val="20"/>
        </w:numPr>
        <w:tabs>
          <w:tab w:val="left" w:pos="709"/>
        </w:tabs>
        <w:ind w:left="714" w:hanging="357"/>
        <w:rPr>
          <w:rFonts w:eastAsiaTheme="minorEastAsia"/>
        </w:rPr>
      </w:pPr>
      <w:r w:rsidRPr="00E8035B">
        <w:rPr>
          <w:rFonts w:eastAsiaTheme="minorEastAsia"/>
        </w:rPr>
        <w:t>Legal requirements including health and safety considerations</w:t>
      </w:r>
    </w:p>
    <w:p w14:paraId="3A3EFBE3" w14:textId="77777777" w:rsidR="008E4BEE" w:rsidRPr="00E8035B" w:rsidRDefault="008E4BEE" w:rsidP="00CA608C">
      <w:pPr>
        <w:numPr>
          <w:ilvl w:val="0"/>
          <w:numId w:val="20"/>
        </w:numPr>
        <w:tabs>
          <w:tab w:val="left" w:pos="709"/>
        </w:tabs>
        <w:ind w:left="714" w:hanging="357"/>
        <w:rPr>
          <w:rFonts w:eastAsiaTheme="minorEastAsia"/>
        </w:rPr>
      </w:pPr>
      <w:r>
        <w:rPr>
          <w:rFonts w:eastAsiaTheme="minorEastAsia"/>
        </w:rPr>
        <w:t>The consequences of not undertaking the works</w:t>
      </w:r>
    </w:p>
    <w:p w14:paraId="3A3EFBE4" w14:textId="77777777" w:rsidR="0035263C" w:rsidRPr="00E8035B" w:rsidRDefault="0035263C" w:rsidP="00CA608C">
      <w:pPr>
        <w:numPr>
          <w:ilvl w:val="0"/>
          <w:numId w:val="20"/>
        </w:numPr>
        <w:tabs>
          <w:tab w:val="left" w:pos="709"/>
        </w:tabs>
        <w:ind w:left="714" w:hanging="357"/>
        <w:rPr>
          <w:rFonts w:eastAsiaTheme="minorEastAsia"/>
        </w:rPr>
      </w:pPr>
      <w:r w:rsidRPr="00E8035B">
        <w:rPr>
          <w:rFonts w:eastAsiaTheme="minorEastAsia"/>
        </w:rPr>
        <w:t>The impact on the provision of education for the duration of the work</w:t>
      </w:r>
    </w:p>
    <w:p w14:paraId="3A3EFBE5" w14:textId="1019C0F8" w:rsidR="0035263C" w:rsidRPr="00E8035B" w:rsidRDefault="0035263C" w:rsidP="00CA608C">
      <w:pPr>
        <w:numPr>
          <w:ilvl w:val="0"/>
          <w:numId w:val="20"/>
        </w:numPr>
        <w:tabs>
          <w:tab w:val="left" w:pos="709"/>
        </w:tabs>
        <w:ind w:left="714" w:hanging="357"/>
        <w:rPr>
          <w:rFonts w:eastAsiaTheme="minorEastAsia"/>
        </w:rPr>
      </w:pPr>
      <w:r w:rsidRPr="00E8035B">
        <w:rPr>
          <w:rFonts w:eastAsiaTheme="minorEastAsia"/>
        </w:rPr>
        <w:t>Planning constraints</w:t>
      </w:r>
    </w:p>
    <w:p w14:paraId="3A3EFBE6" w14:textId="77777777" w:rsidR="0035263C" w:rsidRPr="00E8035B" w:rsidRDefault="0035263C" w:rsidP="006D02B3">
      <w:pPr>
        <w:pStyle w:val="Heading3"/>
        <w:rPr>
          <w:rFonts w:eastAsiaTheme="majorEastAsia"/>
          <w:noProof/>
        </w:rPr>
      </w:pPr>
      <w:bookmarkStart w:id="15" w:name="_Formulating_a_programme"/>
      <w:bookmarkStart w:id="16" w:name="formulating"/>
      <w:bookmarkEnd w:id="15"/>
      <w:r w:rsidRPr="00464CD8">
        <w:rPr>
          <w:rFonts w:eastAsiaTheme="majorEastAsia"/>
          <w:noProof/>
        </w:rPr>
        <w:t>Formulating</w:t>
      </w:r>
      <w:r>
        <w:rPr>
          <w:rFonts w:eastAsiaTheme="majorEastAsia"/>
          <w:noProof/>
        </w:rPr>
        <w:t xml:space="preserve"> a</w:t>
      </w:r>
      <w:r w:rsidRPr="00E8035B">
        <w:rPr>
          <w:rFonts w:eastAsiaTheme="majorEastAsia"/>
          <w:noProof/>
        </w:rPr>
        <w:t xml:space="preserve"> programme</w:t>
      </w:r>
      <w:r>
        <w:rPr>
          <w:rFonts w:eastAsiaTheme="majorEastAsia"/>
          <w:noProof/>
        </w:rPr>
        <w:t xml:space="preserve"> of work</w:t>
      </w:r>
    </w:p>
    <w:bookmarkEnd w:id="16"/>
    <w:p w14:paraId="3A3EFBE7" w14:textId="16392489" w:rsidR="0035263C" w:rsidRPr="00F41EE3" w:rsidRDefault="0035263C" w:rsidP="00967ED3">
      <w:pPr>
        <w:shd w:val="clear" w:color="auto" w:fill="FFFFFF"/>
        <w:mirrorIndents/>
      </w:pPr>
      <w:r w:rsidRPr="004223DA">
        <w:t>Consideration should be given to the timing for implementation of each project. The potential premium payable to contractors during busy periods may lead to some projects being undertaken during term time</w:t>
      </w:r>
      <w:r w:rsidR="00560ADE">
        <w:t>,</w:t>
      </w:r>
      <w:r w:rsidR="00F41EE3" w:rsidRPr="00F41EE3">
        <w:t xml:space="preserve"> when contractors may be less </w:t>
      </w:r>
      <w:r w:rsidR="00F814BE" w:rsidRPr="00F41EE3">
        <w:t>busy</w:t>
      </w:r>
      <w:r w:rsidR="00F814BE">
        <w:t>.</w:t>
      </w:r>
      <w:r w:rsidR="00F814BE" w:rsidRPr="00F41EE3">
        <w:t xml:space="preserve"> Other</w:t>
      </w:r>
      <w:r w:rsidR="00F41EE3">
        <w:t xml:space="preserve"> project</w:t>
      </w:r>
      <w:r w:rsidRPr="00F41EE3">
        <w:t xml:space="preserve">s, for reasons of health and safety, may only be reasonably implemented when the site is not in full use. Further guidance in respect to procurement and managing contractors is set out </w:t>
      </w:r>
      <w:r w:rsidR="00E70671">
        <w:t>in the section on Procuring and Managing Works</w:t>
      </w:r>
      <w:r w:rsidR="00560ADE">
        <w:t>.</w:t>
      </w:r>
      <w:r w:rsidRPr="00F41EE3">
        <w:t xml:space="preserve"> </w:t>
      </w:r>
    </w:p>
    <w:p w14:paraId="3A3EFBEA" w14:textId="77777777" w:rsidR="00E129DF" w:rsidRPr="00144373" w:rsidRDefault="00E129DF" w:rsidP="00295238">
      <w:pPr>
        <w:pStyle w:val="Heading2"/>
      </w:pPr>
      <w:bookmarkStart w:id="17" w:name="developlongterm"/>
      <w:r w:rsidRPr="00144373">
        <w:t>Developing a long term plan</w:t>
      </w:r>
    </w:p>
    <w:bookmarkEnd w:id="17"/>
    <w:p w14:paraId="3A3EFBEC" w14:textId="639E1295" w:rsidR="00E129DF" w:rsidRPr="00F248D7" w:rsidRDefault="00E129DF" w:rsidP="00967ED3">
      <w:pPr>
        <w:mirrorIndents/>
      </w:pPr>
      <w:r w:rsidRPr="00F248D7">
        <w:t xml:space="preserve">Your long term plan </w:t>
      </w:r>
      <w:r w:rsidR="00E70671">
        <w:t>should</w:t>
      </w:r>
      <w:r w:rsidRPr="00F248D7">
        <w:t xml:space="preserve"> be developed alongside your vision for the school and the objectives that you </w:t>
      </w:r>
      <w:r>
        <w:t>have for your buildings</w:t>
      </w:r>
      <w:r w:rsidRPr="00F248D7">
        <w:t xml:space="preserve"> in the next </w:t>
      </w:r>
      <w:r>
        <w:t xml:space="preserve">three to </w:t>
      </w:r>
      <w:r w:rsidRPr="00F248D7">
        <w:t>five</w:t>
      </w:r>
      <w:r>
        <w:t xml:space="preserve"> years</w:t>
      </w:r>
      <w:r w:rsidRPr="00F248D7">
        <w:t xml:space="preserve">. The following </w:t>
      </w:r>
      <w:r>
        <w:t>advice</w:t>
      </w:r>
      <w:r w:rsidRPr="00F248D7">
        <w:t xml:space="preserve"> will help you to develop a long term plan for your school</w:t>
      </w:r>
      <w:r>
        <w:t xml:space="preserve"> buildings</w:t>
      </w:r>
      <w:r w:rsidR="0072690E">
        <w:t>.</w:t>
      </w:r>
    </w:p>
    <w:p w14:paraId="6127F5B7" w14:textId="423BCBD3" w:rsidR="00C24F33" w:rsidRDefault="00E129DF" w:rsidP="00967ED3">
      <w:pPr>
        <w:mirrorIndents/>
      </w:pPr>
      <w:r w:rsidRPr="00F248D7">
        <w:t xml:space="preserve">Over time the condition and nature of the buildings may change </w:t>
      </w:r>
      <w:r>
        <w:t>and changes to the curriculum and use of spaces may necessitate capital works</w:t>
      </w:r>
      <w:r w:rsidRPr="00F248D7">
        <w:t xml:space="preserve">. Developing a plan to </w:t>
      </w:r>
      <w:r w:rsidRPr="00F248D7">
        <w:lastRenderedPageBreak/>
        <w:t>anticipate these events is part of good estate management</w:t>
      </w:r>
      <w:r>
        <w:t xml:space="preserve"> and can ensure that capital investment and maintenance happen hand in hand</w:t>
      </w:r>
      <w:r w:rsidRPr="00F248D7">
        <w:t>.</w:t>
      </w:r>
    </w:p>
    <w:p w14:paraId="3A7B5F71" w14:textId="3975DC49" w:rsidR="00C24F33" w:rsidRDefault="00E129DF" w:rsidP="00967ED3">
      <w:pPr>
        <w:mirrorIndents/>
      </w:pPr>
      <w:r w:rsidRPr="00F248D7">
        <w:t xml:space="preserve">Considering the suitability and efficiency of buildings is likely to require other surveys from time to time that may be needed to identify investment requirements. A key ingredient in the long term plan will be the availability of funds, whether available from the school or other sources. </w:t>
      </w:r>
    </w:p>
    <w:p w14:paraId="3A3EFBF1" w14:textId="6EC5EE88" w:rsidR="00E129DF" w:rsidRPr="00F248D7" w:rsidRDefault="00E129DF" w:rsidP="00967ED3">
      <w:pPr>
        <w:mirrorIndents/>
      </w:pPr>
      <w:r w:rsidRPr="00F248D7">
        <w:t xml:space="preserve">An initial view of affordability will be critical before any decision is made to change or improve </w:t>
      </w:r>
      <w:r w:rsidR="001B6B42">
        <w:t xml:space="preserve">buildings and the school site. </w:t>
      </w:r>
      <w:r w:rsidRPr="00F248D7">
        <w:t xml:space="preserve">It will be important to identify a number of options to achieve your goals so that you can </w:t>
      </w:r>
      <w:r w:rsidR="005B0197">
        <w:t>consider</w:t>
      </w:r>
      <w:r w:rsidRPr="00F248D7">
        <w:t xml:space="preserve"> the advantages and disadvantages of each </w:t>
      </w:r>
      <w:r>
        <w:t>and adapt your plans as funding may become more available or constrained</w:t>
      </w:r>
      <w:r w:rsidR="00F814BE">
        <w:t>.</w:t>
      </w:r>
      <w:r w:rsidRPr="00F248D7">
        <w:t xml:space="preserve"> Make sure that any feasibility </w:t>
      </w:r>
      <w:r>
        <w:t xml:space="preserve">study </w:t>
      </w:r>
      <w:r w:rsidRPr="00F248D7">
        <w:t xml:space="preserve">or </w:t>
      </w:r>
      <w:r>
        <w:t xml:space="preserve">appraisal of </w:t>
      </w:r>
      <w:r w:rsidRPr="00F248D7">
        <w:t>option</w:t>
      </w:r>
      <w:r>
        <w:t>s</w:t>
      </w:r>
      <w:r w:rsidRPr="00F248D7">
        <w:t xml:space="preserve"> </w:t>
      </w:r>
      <w:r>
        <w:t>covers educational, technical and financial considerations</w:t>
      </w:r>
      <w:r w:rsidRPr="00F248D7">
        <w:t>.</w:t>
      </w:r>
    </w:p>
    <w:p w14:paraId="3A3EFBF3" w14:textId="1DD5CD86" w:rsidR="0035263C" w:rsidRPr="00144373" w:rsidRDefault="0035263C" w:rsidP="00295238">
      <w:pPr>
        <w:pStyle w:val="Heading2"/>
      </w:pPr>
      <w:bookmarkStart w:id="18" w:name="dodont1"/>
      <w:r w:rsidRPr="0047711B">
        <w:t>Dos</w:t>
      </w:r>
      <w:r w:rsidRPr="00144373">
        <w:t xml:space="preserve"> and </w:t>
      </w:r>
      <w:r w:rsidR="00E70671" w:rsidRPr="0047711B">
        <w:t>d</w:t>
      </w:r>
      <w:r w:rsidRPr="0047711B">
        <w:t>on’ts</w:t>
      </w:r>
    </w:p>
    <w:bookmarkEnd w:id="18"/>
    <w:p w14:paraId="5428D012" w14:textId="77777777" w:rsidR="000D6F26" w:rsidRDefault="00F41EE3"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Do make sure you know your buildings, carrying out the necessary surveys to inform your </w:t>
      </w:r>
      <w:r w:rsidR="00F814BE" w:rsidRPr="000D6F26">
        <w:rPr>
          <w:rFonts w:eastAsiaTheme="minorEastAsia"/>
        </w:rPr>
        <w:t>knowledge</w:t>
      </w:r>
      <w:r w:rsidRPr="000D6F26">
        <w:rPr>
          <w:rFonts w:eastAsiaTheme="minorEastAsia"/>
        </w:rPr>
        <w:t xml:space="preserve"> and </w:t>
      </w:r>
      <w:r w:rsidR="00F814BE" w:rsidRPr="000D6F26">
        <w:rPr>
          <w:rFonts w:eastAsiaTheme="minorEastAsia"/>
        </w:rPr>
        <w:t>understanding</w:t>
      </w:r>
      <w:r w:rsidRPr="000D6F26">
        <w:rPr>
          <w:rFonts w:eastAsiaTheme="minorEastAsia"/>
        </w:rPr>
        <w:t xml:space="preserve"> of them </w:t>
      </w:r>
      <w:r w:rsidR="00C24F33" w:rsidRPr="000D6F26">
        <w:rPr>
          <w:rFonts w:eastAsiaTheme="minorEastAsia"/>
        </w:rPr>
        <w:t>to</w:t>
      </w:r>
      <w:r w:rsidRPr="000D6F26">
        <w:rPr>
          <w:rFonts w:eastAsiaTheme="minorEastAsia"/>
        </w:rPr>
        <w:t xml:space="preserve"> help you prioritise work</w:t>
      </w:r>
    </w:p>
    <w:p w14:paraId="20192E84" w14:textId="77777777" w:rsidR="000D6F26" w:rsidRDefault="00F814BE"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Do have a detailed plan for your annual approach, supported by a longer term plan that ensures decisions offer value for money over the longer term</w:t>
      </w:r>
    </w:p>
    <w:p w14:paraId="0D4EF270" w14:textId="77777777" w:rsidR="000D6F26" w:rsidRDefault="00F41EE3"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Do put in place an effective management and control framework for the safe and effective delivery of all maintenance activities </w:t>
      </w:r>
      <w:r w:rsidR="00F814BE" w:rsidRPr="000D6F26">
        <w:rPr>
          <w:rFonts w:eastAsiaTheme="minorEastAsia"/>
        </w:rPr>
        <w:t>and</w:t>
      </w:r>
      <w:r w:rsidR="00E70671" w:rsidRPr="000D6F26">
        <w:rPr>
          <w:rFonts w:eastAsiaTheme="minorEastAsia"/>
        </w:rPr>
        <w:t xml:space="preserve"> capital works</w:t>
      </w:r>
    </w:p>
    <w:p w14:paraId="18A83DB3" w14:textId="28B775FA" w:rsidR="00E70671" w:rsidRPr="000D6F26" w:rsidRDefault="00E7067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Don’t develop plans without understanding the costs of delivery and how they can be delivered to maximise value for money</w:t>
      </w:r>
      <w:r w:rsidR="000849DA" w:rsidRPr="000D6F26">
        <w:rPr>
          <w:rFonts w:eastAsiaTheme="minorEastAsia"/>
        </w:rPr>
        <w:t xml:space="preserve"> and a positive </w:t>
      </w:r>
      <w:r w:rsidRPr="000D6F26">
        <w:rPr>
          <w:rFonts w:eastAsiaTheme="minorEastAsia"/>
        </w:rPr>
        <w:t>impact on education</w:t>
      </w:r>
    </w:p>
    <w:p w14:paraId="3A3EFBF9" w14:textId="54C1EA96" w:rsidR="009C1398" w:rsidRPr="00144373" w:rsidRDefault="009C1398" w:rsidP="00967ED3">
      <w:pPr>
        <w:mirrorIndents/>
        <w:rPr>
          <w:b/>
          <w:color w:val="104F75"/>
          <w:sz w:val="36"/>
        </w:rPr>
      </w:pPr>
    </w:p>
    <w:p w14:paraId="4F402270" w14:textId="58035A02" w:rsidR="00390631" w:rsidRDefault="00042FF2" w:rsidP="00967ED3">
      <w:pPr>
        <w:pStyle w:val="ListBullet1"/>
        <w:spacing w:after="240"/>
        <w:mirrorIndents/>
      </w:pPr>
      <w:r>
        <w:br w:type="page"/>
      </w:r>
    </w:p>
    <w:p w14:paraId="6A75F016" w14:textId="77777777" w:rsidR="009C1398" w:rsidRPr="00887896" w:rsidRDefault="009C1398" w:rsidP="00295238">
      <w:pPr>
        <w:pStyle w:val="Heading1"/>
      </w:pPr>
      <w:bookmarkStart w:id="19" w:name="maintaingyour"/>
      <w:r w:rsidRPr="00887896">
        <w:lastRenderedPageBreak/>
        <w:t>Maintaining your buildings</w:t>
      </w:r>
    </w:p>
    <w:p w14:paraId="11F7D406" w14:textId="77777777" w:rsidR="009C1398" w:rsidRPr="00887896" w:rsidRDefault="00011172" w:rsidP="00295238">
      <w:pPr>
        <w:pStyle w:val="Heading2"/>
      </w:pPr>
      <w:bookmarkStart w:id="20" w:name="hslaw"/>
      <w:bookmarkEnd w:id="19"/>
      <w:r w:rsidRPr="00887896">
        <w:t>H</w:t>
      </w:r>
      <w:r w:rsidR="005B0197" w:rsidRPr="00887896">
        <w:t xml:space="preserve">ealth and safety law </w:t>
      </w:r>
      <w:r w:rsidRPr="00887896">
        <w:t xml:space="preserve">and maintenance </w:t>
      </w:r>
    </w:p>
    <w:bookmarkEnd w:id="20"/>
    <w:p w14:paraId="3A3EFBFC" w14:textId="013372E2" w:rsidR="009C1398" w:rsidRPr="009968B0" w:rsidRDefault="009C1398" w:rsidP="00967ED3">
      <w:pPr>
        <w:mirrorIndents/>
        <w:rPr>
          <w:rFonts w:eastAsiaTheme="majorEastAsia"/>
        </w:rPr>
      </w:pPr>
      <w:r w:rsidRPr="009968B0">
        <w:rPr>
          <w:rFonts w:eastAsiaTheme="majorEastAsia"/>
        </w:rPr>
        <w:t xml:space="preserve">The basis of British health and safety law is the </w:t>
      </w:r>
      <w:hyperlink r:id="rId17" w:history="1">
        <w:r w:rsidRPr="002E29AD">
          <w:rPr>
            <w:rStyle w:val="Hyperlink"/>
            <w:rFonts w:eastAsiaTheme="majorEastAsia"/>
          </w:rPr>
          <w:t>Health and Safety at Work etc. Act 1974</w:t>
        </w:r>
      </w:hyperlink>
      <w:r w:rsidRPr="009968B0">
        <w:rPr>
          <w:rFonts w:eastAsiaTheme="majorEastAsia"/>
        </w:rPr>
        <w:t xml:space="preserve"> (HSWA), which places overall responsibility for health and safety with the employer. </w:t>
      </w:r>
      <w:r w:rsidR="00EB7CBE">
        <w:rPr>
          <w:rFonts w:eastAsiaTheme="majorEastAsia"/>
        </w:rPr>
        <w:t xml:space="preserve">Self-employed people and employees also have duties. </w:t>
      </w:r>
      <w:r w:rsidRPr="009968B0">
        <w:rPr>
          <w:rFonts w:eastAsiaTheme="majorEastAsia"/>
        </w:rPr>
        <w:t>The HSWA sets out the broad principles for managing health and safety in most workplaces including schools</w:t>
      </w:r>
      <w:r w:rsidR="00DA56FA">
        <w:rPr>
          <w:rFonts w:eastAsiaTheme="majorEastAsia"/>
        </w:rPr>
        <w:t>, requiring employers to:</w:t>
      </w:r>
    </w:p>
    <w:p w14:paraId="6537A7A8" w14:textId="77777777" w:rsidR="00D0467E" w:rsidRDefault="00D0467E" w:rsidP="00CA608C">
      <w:pPr>
        <w:pStyle w:val="ListParagraph"/>
        <w:numPr>
          <w:ilvl w:val="0"/>
          <w:numId w:val="30"/>
        </w:numPr>
        <w:spacing w:after="240"/>
        <w:ind w:left="714" w:hanging="357"/>
        <w:rPr>
          <w:rFonts w:eastAsiaTheme="majorEastAsia"/>
        </w:rPr>
      </w:pPr>
      <w:r>
        <w:rPr>
          <w:rFonts w:eastAsiaTheme="majorEastAsia"/>
        </w:rPr>
        <w:t>Ensure, so far as reasonably practicable, the health, safety and welfare of employees</w:t>
      </w:r>
    </w:p>
    <w:p w14:paraId="2327D623" w14:textId="77777777" w:rsidR="00D0467E" w:rsidRDefault="00D0467E" w:rsidP="00CA608C">
      <w:pPr>
        <w:pStyle w:val="ListParagraph"/>
        <w:numPr>
          <w:ilvl w:val="0"/>
          <w:numId w:val="30"/>
        </w:numPr>
        <w:spacing w:after="240"/>
        <w:ind w:left="714" w:hanging="357"/>
        <w:rPr>
          <w:rFonts w:eastAsiaTheme="majorEastAsia"/>
        </w:rPr>
      </w:pPr>
      <w:r>
        <w:rPr>
          <w:rFonts w:eastAsiaTheme="majorEastAsia"/>
        </w:rPr>
        <w:t>Conduct their undertaking in a way that does not expose non-employees to risks to their health and safety</w:t>
      </w:r>
    </w:p>
    <w:p w14:paraId="4A4ECB17" w14:textId="77777777" w:rsidR="00D0467E" w:rsidRPr="002C4A7C" w:rsidRDefault="00D0467E" w:rsidP="00967ED3">
      <w:pPr>
        <w:tabs>
          <w:tab w:val="left" w:pos="709"/>
        </w:tabs>
        <w:mirrorIndents/>
        <w:rPr>
          <w:rFonts w:eastAsiaTheme="minorEastAsia"/>
        </w:rPr>
      </w:pPr>
      <w:r>
        <w:rPr>
          <w:rFonts w:eastAsiaTheme="majorEastAsia"/>
        </w:rPr>
        <w:t>Maintenance plays an important part in complying with health and safety law. The duties include:</w:t>
      </w:r>
    </w:p>
    <w:p w14:paraId="4BD20B0B" w14:textId="20C89D52" w:rsidR="00D0467E" w:rsidRPr="009968B0" w:rsidRDefault="0064738F" w:rsidP="00CA608C">
      <w:pPr>
        <w:pStyle w:val="ListBullet1"/>
        <w:spacing w:after="240"/>
        <w:ind w:left="714" w:hanging="357"/>
        <w:rPr>
          <w:rFonts w:eastAsiaTheme="minorEastAsia"/>
        </w:rPr>
      </w:pPr>
      <w:r>
        <w:rPr>
          <w:rFonts w:eastAsiaTheme="minorEastAsia"/>
        </w:rPr>
        <w:t>S</w:t>
      </w:r>
      <w:r w:rsidR="00D0467E" w:rsidRPr="009968B0">
        <w:rPr>
          <w:rFonts w:eastAsiaTheme="minorEastAsia"/>
        </w:rPr>
        <w:t>afe provision and maintenance of plant and systems of work associated with them</w:t>
      </w:r>
    </w:p>
    <w:p w14:paraId="53FE8F18" w14:textId="26B79E45" w:rsidR="00D0467E" w:rsidRPr="009968B0" w:rsidRDefault="0064738F" w:rsidP="00CA608C">
      <w:pPr>
        <w:pStyle w:val="ListBullet1"/>
        <w:spacing w:after="240"/>
        <w:ind w:left="714" w:hanging="357"/>
        <w:rPr>
          <w:rFonts w:eastAsiaTheme="minorEastAsia"/>
        </w:rPr>
      </w:pPr>
      <w:r>
        <w:rPr>
          <w:rFonts w:eastAsiaTheme="minorEastAsia"/>
        </w:rPr>
        <w:t>P</w:t>
      </w:r>
      <w:r w:rsidR="00D0467E" w:rsidRPr="009968B0">
        <w:rPr>
          <w:rFonts w:eastAsiaTheme="minorEastAsia"/>
        </w:rPr>
        <w:t>rovision of information, instruction, training and supervision to ensure the health and safety at work of employees</w:t>
      </w:r>
    </w:p>
    <w:p w14:paraId="67C46D59" w14:textId="3B425751" w:rsidR="00D0467E" w:rsidRPr="009968B0" w:rsidRDefault="0064738F" w:rsidP="00CA608C">
      <w:pPr>
        <w:pStyle w:val="ListBullet1"/>
        <w:spacing w:after="240"/>
        <w:ind w:left="714" w:hanging="357"/>
        <w:rPr>
          <w:rFonts w:eastAsiaTheme="minorEastAsia"/>
        </w:rPr>
      </w:pPr>
      <w:r>
        <w:rPr>
          <w:rFonts w:eastAsiaTheme="minorEastAsia"/>
        </w:rPr>
        <w:t>M</w:t>
      </w:r>
      <w:r w:rsidR="00D0467E" w:rsidRPr="009968B0">
        <w:rPr>
          <w:rFonts w:eastAsiaTheme="minorEastAsia"/>
        </w:rPr>
        <w:t>aintenance of a safe place of work including access, egress and a safe working environment</w:t>
      </w:r>
    </w:p>
    <w:p w14:paraId="75A3E32B" w14:textId="0D649CD8" w:rsidR="00546078" w:rsidRPr="009968B0" w:rsidRDefault="00546078" w:rsidP="00967ED3">
      <w:pPr>
        <w:mirrorIndents/>
        <w:rPr>
          <w:rFonts w:eastAsiaTheme="minorEastAsia"/>
        </w:rPr>
      </w:pPr>
      <w:r w:rsidRPr="009968B0">
        <w:rPr>
          <w:rFonts w:eastAsiaTheme="minorEastAsia"/>
        </w:rPr>
        <w:t xml:space="preserve">HSWA duties cannot be delegated. Responsibilities may be, but that does not release the employer from a duty; for example, to </w:t>
      </w:r>
      <w:r>
        <w:rPr>
          <w:rFonts w:eastAsiaTheme="minorEastAsia"/>
        </w:rPr>
        <w:t xml:space="preserve">monitor to </w:t>
      </w:r>
      <w:r w:rsidRPr="009968B0">
        <w:rPr>
          <w:rFonts w:eastAsiaTheme="minorEastAsia"/>
        </w:rPr>
        <w:t>ensure that th</w:t>
      </w:r>
      <w:r>
        <w:rPr>
          <w:rFonts w:eastAsiaTheme="minorEastAsia"/>
        </w:rPr>
        <w:t>eir</w:t>
      </w:r>
      <w:r w:rsidRPr="009968B0">
        <w:rPr>
          <w:rFonts w:eastAsiaTheme="minorEastAsia"/>
        </w:rPr>
        <w:t xml:space="preserve"> responsibilities are being discharged. </w:t>
      </w:r>
      <w:r>
        <w:rPr>
          <w:rFonts w:eastAsiaTheme="minorEastAsia"/>
        </w:rPr>
        <w:t xml:space="preserve">In schools, health and safety responsibilities are likely to be delegated to </w:t>
      </w:r>
      <w:r w:rsidRPr="009968B0">
        <w:rPr>
          <w:rFonts w:eastAsiaTheme="minorEastAsia"/>
        </w:rPr>
        <w:t xml:space="preserve">the head teacher or another nominated member of staff. </w:t>
      </w:r>
      <w:r>
        <w:rPr>
          <w:rFonts w:eastAsiaTheme="minorEastAsia"/>
        </w:rPr>
        <w:t>This</w:t>
      </w:r>
      <w:r w:rsidRPr="009968B0">
        <w:rPr>
          <w:rFonts w:eastAsiaTheme="minorEastAsia"/>
        </w:rPr>
        <w:t xml:space="preserve"> person </w:t>
      </w:r>
      <w:r>
        <w:rPr>
          <w:rFonts w:eastAsiaTheme="minorEastAsia"/>
        </w:rPr>
        <w:t>is also likely to have</w:t>
      </w:r>
      <w:r w:rsidRPr="009968B0">
        <w:rPr>
          <w:rFonts w:eastAsiaTheme="minorEastAsia"/>
        </w:rPr>
        <w:t xml:space="preserve"> responsibility for ensuring that statutory maintenance is undertaken at the school.</w:t>
      </w:r>
    </w:p>
    <w:p w14:paraId="0C38848F" w14:textId="77777777" w:rsidR="009C1398" w:rsidRPr="00144373" w:rsidRDefault="009C1398" w:rsidP="00295238">
      <w:pPr>
        <w:pStyle w:val="Heading2"/>
        <w:rPr>
          <w:rFonts w:eastAsiaTheme="majorEastAsia"/>
        </w:rPr>
      </w:pPr>
      <w:bookmarkStart w:id="21" w:name="managamentofhs"/>
      <w:r w:rsidRPr="00144373">
        <w:rPr>
          <w:rFonts w:eastAsiaTheme="majorEastAsia"/>
        </w:rPr>
        <w:t>The management of health and safety</w:t>
      </w:r>
    </w:p>
    <w:bookmarkEnd w:id="21"/>
    <w:p w14:paraId="6F421FB0" w14:textId="049D4FBE" w:rsidR="009A38F1" w:rsidRPr="009968B0" w:rsidRDefault="009A38F1" w:rsidP="00967ED3">
      <w:pPr>
        <w:mirrorIndents/>
        <w:rPr>
          <w:rFonts w:eastAsiaTheme="minorEastAsia"/>
        </w:rPr>
      </w:pPr>
      <w:r w:rsidRPr="009968B0">
        <w:rPr>
          <w:rFonts w:eastAsiaTheme="minorEastAsia"/>
        </w:rPr>
        <w:t xml:space="preserve">The general duties imposed by the HSWA are supported by the Management of Health and Safety at Work Regulations 1999 (MHSWR). </w:t>
      </w:r>
      <w:r>
        <w:rPr>
          <w:rFonts w:eastAsiaTheme="minorEastAsia"/>
        </w:rPr>
        <w:t>These require</w:t>
      </w:r>
      <w:r w:rsidRPr="009968B0">
        <w:rPr>
          <w:rFonts w:eastAsiaTheme="minorEastAsia"/>
        </w:rPr>
        <w:t xml:space="preserve"> employers to appoint one or more competent persons to assist in undertaking the measures necessary for compliance with the requirements and prohibitions imposed by relevant legislation. </w:t>
      </w:r>
      <w:r w:rsidR="004208F4">
        <w:rPr>
          <w:rFonts w:eastAsiaTheme="minorEastAsia"/>
        </w:rPr>
        <w:t xml:space="preserve">There is a preference in the regulations </w:t>
      </w:r>
      <w:r w:rsidR="00B314DC">
        <w:rPr>
          <w:rFonts w:eastAsiaTheme="minorEastAsia"/>
        </w:rPr>
        <w:t xml:space="preserve">for </w:t>
      </w:r>
      <w:r w:rsidR="00B314DC" w:rsidRPr="009968B0">
        <w:rPr>
          <w:rFonts w:eastAsiaTheme="minorEastAsia"/>
        </w:rPr>
        <w:t>employers</w:t>
      </w:r>
      <w:r w:rsidRPr="009968B0">
        <w:rPr>
          <w:rFonts w:eastAsiaTheme="minorEastAsia"/>
        </w:rPr>
        <w:t xml:space="preserve"> to appoint a competent person who is in their </w:t>
      </w:r>
      <w:r w:rsidR="00B314DC" w:rsidRPr="009968B0">
        <w:rPr>
          <w:rFonts w:eastAsiaTheme="minorEastAsia"/>
        </w:rPr>
        <w:t xml:space="preserve">employment </w:t>
      </w:r>
      <w:r w:rsidR="00B314DC">
        <w:rPr>
          <w:rFonts w:eastAsiaTheme="minorEastAsia"/>
        </w:rPr>
        <w:t>over</w:t>
      </w:r>
      <w:r w:rsidRPr="009968B0">
        <w:rPr>
          <w:rFonts w:eastAsiaTheme="minorEastAsia"/>
        </w:rPr>
        <w:t xml:space="preserve"> one who is not.</w:t>
      </w:r>
    </w:p>
    <w:p w14:paraId="56C6968D" w14:textId="77777777" w:rsidR="009C1398" w:rsidRDefault="009C1398" w:rsidP="00967ED3">
      <w:pPr>
        <w:mirrorIndents/>
        <w:rPr>
          <w:rFonts w:eastAsiaTheme="minorEastAsia"/>
        </w:rPr>
      </w:pPr>
      <w:r w:rsidRPr="009968B0">
        <w:rPr>
          <w:rFonts w:eastAsiaTheme="minorEastAsia"/>
        </w:rPr>
        <w:t>There are three main areas in terms of what constitutes a competent person:</w:t>
      </w:r>
    </w:p>
    <w:p w14:paraId="40AF6151" w14:textId="77777777" w:rsidR="000D6F26" w:rsidRPr="000D6F26" w:rsidRDefault="0064738F"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lastRenderedPageBreak/>
        <w:t>C</w:t>
      </w:r>
      <w:r w:rsidR="009A38F1" w:rsidRPr="000D6F26">
        <w:rPr>
          <w:rFonts w:eastAsiaTheme="minorEastAsia"/>
        </w:rPr>
        <w:t>ore knowledge of the subject</w:t>
      </w:r>
    </w:p>
    <w:p w14:paraId="48BC0F24" w14:textId="77777777" w:rsidR="000D6F26" w:rsidRPr="000D6F26" w:rsidRDefault="0064738F"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E</w:t>
      </w:r>
      <w:r w:rsidR="009A38F1" w:rsidRPr="000D6F26">
        <w:rPr>
          <w:rFonts w:eastAsiaTheme="minorEastAsia"/>
        </w:rPr>
        <w:t>xperience to apply that knowledge correctly</w:t>
      </w:r>
    </w:p>
    <w:p w14:paraId="22605322" w14:textId="719DAD32" w:rsidR="009A38F1" w:rsidRPr="000D6F26" w:rsidRDefault="0064738F"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P</w:t>
      </w:r>
      <w:r w:rsidR="009A38F1" w:rsidRPr="000D6F26">
        <w:rPr>
          <w:rFonts w:eastAsiaTheme="minorEastAsia"/>
        </w:rPr>
        <w:t>ersonal qualities needed to u</w:t>
      </w:r>
      <w:r w:rsidR="00B30141" w:rsidRPr="000D6F26">
        <w:rPr>
          <w:rFonts w:eastAsiaTheme="minorEastAsia"/>
        </w:rPr>
        <w:t>ndertake functions effectively</w:t>
      </w:r>
    </w:p>
    <w:p w14:paraId="1D0C5C6C" w14:textId="39A99EF1" w:rsidR="009C1398" w:rsidRPr="009968B0" w:rsidRDefault="00946F83" w:rsidP="00967ED3">
      <w:pPr>
        <w:mirrorIndents/>
        <w:rPr>
          <w:rFonts w:eastAsiaTheme="minorEastAsia"/>
        </w:rPr>
      </w:pPr>
      <w:r>
        <w:rPr>
          <w:rFonts w:eastAsiaTheme="minorEastAsia"/>
        </w:rPr>
        <w:t>A</w:t>
      </w:r>
      <w:r w:rsidR="009A38F1" w:rsidRPr="009968B0">
        <w:rPr>
          <w:rFonts w:eastAsiaTheme="minorEastAsia"/>
        </w:rPr>
        <w:t xml:space="preserve">rrangements must be </w:t>
      </w:r>
      <w:r>
        <w:rPr>
          <w:rFonts w:eastAsiaTheme="minorEastAsia"/>
        </w:rPr>
        <w:t>made</w:t>
      </w:r>
      <w:r w:rsidR="009A38F1" w:rsidRPr="009968B0">
        <w:rPr>
          <w:rFonts w:eastAsiaTheme="minorEastAsia"/>
        </w:rPr>
        <w:t xml:space="preserve"> to ensure that this level of competence is retained e.g. </w:t>
      </w:r>
      <w:r w:rsidR="009C1398" w:rsidRPr="009968B0">
        <w:rPr>
          <w:rFonts w:eastAsiaTheme="minorEastAsia"/>
        </w:rPr>
        <w:t xml:space="preserve">through regular training. </w:t>
      </w:r>
    </w:p>
    <w:p w14:paraId="535EF06E" w14:textId="77777777" w:rsidR="009C1398" w:rsidRPr="009968B0" w:rsidRDefault="009A38F1" w:rsidP="00967ED3">
      <w:pPr>
        <w:mirrorIndents/>
        <w:rPr>
          <w:rFonts w:eastAsiaTheme="minorEastAsia"/>
        </w:rPr>
      </w:pPr>
      <w:r w:rsidRPr="009968B0">
        <w:rPr>
          <w:rFonts w:eastAsiaTheme="minorEastAsia"/>
        </w:rPr>
        <w:t xml:space="preserve">MHSWR requires employers to manage health and safety by </w:t>
      </w:r>
      <w:r w:rsidR="009E59B4">
        <w:rPr>
          <w:rFonts w:eastAsiaTheme="minorEastAsia"/>
        </w:rPr>
        <w:t xml:space="preserve">making suitable and sufficient assessments of </w:t>
      </w:r>
      <w:r w:rsidRPr="009968B0">
        <w:rPr>
          <w:rFonts w:eastAsiaTheme="minorEastAsia"/>
        </w:rPr>
        <w:t>risk</w:t>
      </w:r>
      <w:r w:rsidR="009E59B4">
        <w:rPr>
          <w:rFonts w:eastAsiaTheme="minorEastAsia"/>
        </w:rPr>
        <w:t>, recording the significant findings and implementing appropriate preventive and protective measures</w:t>
      </w:r>
      <w:r w:rsidR="00B314DC">
        <w:rPr>
          <w:rFonts w:eastAsiaTheme="minorEastAsia"/>
        </w:rPr>
        <w:t>.</w:t>
      </w:r>
      <w:r w:rsidR="009C1398" w:rsidRPr="009968B0">
        <w:rPr>
          <w:rFonts w:eastAsiaTheme="minorEastAsia"/>
        </w:rPr>
        <w:t xml:space="preserve"> </w:t>
      </w:r>
    </w:p>
    <w:p w14:paraId="7C3A9D06" w14:textId="2208DDB4" w:rsidR="009C1398" w:rsidRPr="003A560D" w:rsidRDefault="009C1398" w:rsidP="00967ED3">
      <w:pPr>
        <w:mirrorIndents/>
      </w:pPr>
      <w:r w:rsidRPr="003A560D">
        <w:t>The Health and Safety Executive ha</w:t>
      </w:r>
      <w:r w:rsidR="00C2392B">
        <w:t>s</w:t>
      </w:r>
      <w:r w:rsidRPr="003A560D">
        <w:t xml:space="preserve"> produced a </w:t>
      </w:r>
      <w:hyperlink r:id="rId18" w:history="1">
        <w:r w:rsidRPr="00D10295">
          <w:rPr>
            <w:rStyle w:val="Hyperlink"/>
          </w:rPr>
          <w:t>useful guide to risk assessment</w:t>
        </w:r>
        <w:r w:rsidR="007A4F9A" w:rsidRPr="00D10295">
          <w:rPr>
            <w:rStyle w:val="Hyperlink"/>
          </w:rPr>
          <w:t>.</w:t>
        </w:r>
      </w:hyperlink>
      <w:r w:rsidRPr="003A560D">
        <w:rPr>
          <w:rFonts w:ascii="Myriad Pro" w:hAnsi="Myriad Pro" w:cs="Myriad Pro"/>
          <w:color w:val="221E1F"/>
          <w:sz w:val="20"/>
          <w:szCs w:val="20"/>
        </w:rPr>
        <w:t xml:space="preserve"> </w:t>
      </w:r>
    </w:p>
    <w:p w14:paraId="6FA6F30D" w14:textId="77777777" w:rsidR="009A38F1" w:rsidRPr="009968B0" w:rsidRDefault="009E59B4" w:rsidP="00967ED3">
      <w:pPr>
        <w:mirrorIndents/>
        <w:rPr>
          <w:rFonts w:eastAsiaTheme="minorEastAsia"/>
        </w:rPr>
      </w:pPr>
      <w:r>
        <w:rPr>
          <w:rFonts w:eastAsiaTheme="minorEastAsia"/>
        </w:rPr>
        <w:t>E</w:t>
      </w:r>
      <w:r w:rsidR="009A38F1" w:rsidRPr="009968B0">
        <w:rPr>
          <w:rFonts w:eastAsiaTheme="minorEastAsia"/>
        </w:rPr>
        <w:t xml:space="preserve">mployers </w:t>
      </w:r>
      <w:r>
        <w:rPr>
          <w:rFonts w:eastAsiaTheme="minorEastAsia"/>
        </w:rPr>
        <w:t xml:space="preserve">also </w:t>
      </w:r>
      <w:r w:rsidR="009A38F1" w:rsidRPr="009968B0">
        <w:rPr>
          <w:rFonts w:eastAsiaTheme="minorEastAsia"/>
        </w:rPr>
        <w:t xml:space="preserve">have a duty to ensure that appropriate arrangements are in place to monitor and review any preventative and protective measures that have been implemented. </w:t>
      </w:r>
    </w:p>
    <w:p w14:paraId="3A3EFBFD" w14:textId="7E425FB7" w:rsidR="009C1398" w:rsidRPr="00144373" w:rsidRDefault="009C1398" w:rsidP="006D02B3">
      <w:pPr>
        <w:pStyle w:val="Heading2"/>
        <w:rPr>
          <w:rFonts w:eastAsiaTheme="majorEastAsia"/>
        </w:rPr>
      </w:pPr>
      <w:bookmarkStart w:id="22" w:name="whosemplo"/>
      <w:r w:rsidRPr="00144373">
        <w:rPr>
          <w:rFonts w:eastAsiaTheme="majorEastAsia"/>
        </w:rPr>
        <w:t>Who is the employer in schools?</w:t>
      </w:r>
    </w:p>
    <w:bookmarkEnd w:id="22"/>
    <w:p w14:paraId="3A3EFC03" w14:textId="71C3CC0F" w:rsidR="009C1398" w:rsidRPr="009968B0" w:rsidRDefault="009C1398" w:rsidP="00967ED3">
      <w:pPr>
        <w:mirrorIndents/>
        <w:rPr>
          <w:rFonts w:eastAsiaTheme="minorEastAsia"/>
        </w:rPr>
      </w:pPr>
      <w:r w:rsidRPr="009968B0">
        <w:rPr>
          <w:rFonts w:eastAsiaTheme="minorEastAsia"/>
        </w:rPr>
        <w:t>The employer varies depending upon the type of school:</w:t>
      </w:r>
    </w:p>
    <w:tbl>
      <w:tblPr>
        <w:tblStyle w:val="TableGrid2"/>
        <w:tblW w:w="5000" w:type="pct"/>
        <w:tblLook w:val="04A0" w:firstRow="1" w:lastRow="0" w:firstColumn="1" w:lastColumn="0" w:noHBand="0" w:noVBand="1"/>
        <w:tblCaption w:val="School types and employers"/>
        <w:tblDescription w:val="This table shows who the employer is for various types of schools."/>
      </w:tblPr>
      <w:tblGrid>
        <w:gridCol w:w="6628"/>
        <w:gridCol w:w="2942"/>
      </w:tblGrid>
      <w:tr w:rsidR="009C1398" w:rsidRPr="009968B0" w14:paraId="3A3EFC06" w14:textId="77777777" w:rsidTr="009C2750">
        <w:trPr>
          <w:trHeight w:val="260"/>
          <w:tblHeader/>
        </w:trPr>
        <w:tc>
          <w:tcPr>
            <w:tcW w:w="3463" w:type="pct"/>
            <w:shd w:val="clear" w:color="auto" w:fill="CFDCE3"/>
          </w:tcPr>
          <w:p w14:paraId="3A3EFC04" w14:textId="77777777" w:rsidR="009C1398" w:rsidRPr="009968B0" w:rsidRDefault="009C1398" w:rsidP="00882EA7">
            <w:pPr>
              <w:spacing w:before="60" w:after="60"/>
              <w:mirrorIndents/>
              <w:jc w:val="center"/>
              <w:rPr>
                <w:rFonts w:eastAsiaTheme="minorEastAsia"/>
                <w:b/>
              </w:rPr>
            </w:pPr>
            <w:r w:rsidRPr="009968B0">
              <w:rPr>
                <w:rFonts w:eastAsiaTheme="minorEastAsia"/>
                <w:b/>
              </w:rPr>
              <w:t>School Type</w:t>
            </w:r>
          </w:p>
        </w:tc>
        <w:tc>
          <w:tcPr>
            <w:tcW w:w="1537" w:type="pct"/>
            <w:shd w:val="clear" w:color="auto" w:fill="CFDCE3"/>
          </w:tcPr>
          <w:p w14:paraId="3A3EFC05" w14:textId="77777777" w:rsidR="009C1398" w:rsidRPr="009968B0" w:rsidRDefault="009C1398" w:rsidP="00882EA7">
            <w:pPr>
              <w:spacing w:before="60" w:after="60"/>
              <w:mirrorIndents/>
              <w:jc w:val="center"/>
              <w:rPr>
                <w:rFonts w:eastAsiaTheme="minorEastAsia"/>
                <w:b/>
              </w:rPr>
            </w:pPr>
            <w:r w:rsidRPr="009968B0">
              <w:rPr>
                <w:rFonts w:eastAsiaTheme="minorEastAsia"/>
                <w:b/>
              </w:rPr>
              <w:t>Employer</w:t>
            </w:r>
          </w:p>
        </w:tc>
      </w:tr>
      <w:tr w:rsidR="009C1398" w:rsidRPr="009968B0" w14:paraId="3A3EFC09" w14:textId="77777777" w:rsidTr="009C2750">
        <w:tc>
          <w:tcPr>
            <w:tcW w:w="3463" w:type="pct"/>
          </w:tcPr>
          <w:p w14:paraId="3A3EFC07" w14:textId="7F785355" w:rsidR="009C1398" w:rsidRPr="009968B0" w:rsidRDefault="009C1398" w:rsidP="00534B46">
            <w:pPr>
              <w:spacing w:before="60" w:after="60"/>
              <w:mirrorIndents/>
              <w:rPr>
                <w:rFonts w:eastAsiaTheme="minorEastAsia"/>
              </w:rPr>
            </w:pPr>
            <w:r w:rsidRPr="009968B0">
              <w:rPr>
                <w:rFonts w:eastAsiaTheme="minorEastAsia"/>
              </w:rPr>
              <w:t>Community schools, community special schools, voluntary</w:t>
            </w:r>
            <w:r w:rsidR="00C24F33">
              <w:rPr>
                <w:rFonts w:eastAsiaTheme="minorEastAsia"/>
              </w:rPr>
              <w:t>-</w:t>
            </w:r>
            <w:r w:rsidRPr="009968B0">
              <w:rPr>
                <w:rFonts w:eastAsiaTheme="minorEastAsia"/>
              </w:rPr>
              <w:t>controlled schools, maintained nursery schools and pupil referral units</w:t>
            </w:r>
          </w:p>
        </w:tc>
        <w:tc>
          <w:tcPr>
            <w:tcW w:w="1537" w:type="pct"/>
          </w:tcPr>
          <w:p w14:paraId="3A3EFC08" w14:textId="4621D5B2" w:rsidR="009C1398" w:rsidRPr="009968B0" w:rsidRDefault="009C1398" w:rsidP="00534B46">
            <w:pPr>
              <w:spacing w:before="60" w:after="60"/>
              <w:mirrorIndents/>
              <w:rPr>
                <w:rFonts w:eastAsiaTheme="minorEastAsia"/>
              </w:rPr>
            </w:pPr>
            <w:r w:rsidRPr="009968B0">
              <w:rPr>
                <w:rFonts w:eastAsiaTheme="minorEastAsia"/>
              </w:rPr>
              <w:t xml:space="preserve">Local Authority </w:t>
            </w:r>
          </w:p>
        </w:tc>
      </w:tr>
      <w:tr w:rsidR="009C1398" w:rsidRPr="009968B0" w14:paraId="3A3EFC0C" w14:textId="77777777" w:rsidTr="009C2750">
        <w:tc>
          <w:tcPr>
            <w:tcW w:w="3463" w:type="pct"/>
          </w:tcPr>
          <w:p w14:paraId="3A3EFC0A" w14:textId="1B0FE435" w:rsidR="009C1398" w:rsidRPr="009968B0" w:rsidRDefault="009C1398" w:rsidP="00534B46">
            <w:pPr>
              <w:spacing w:before="60" w:after="60"/>
              <w:mirrorIndents/>
              <w:rPr>
                <w:rFonts w:eastAsiaTheme="minorEastAsia"/>
              </w:rPr>
            </w:pPr>
            <w:r w:rsidRPr="009968B0">
              <w:rPr>
                <w:rFonts w:eastAsiaTheme="minorEastAsia"/>
              </w:rPr>
              <w:t>Foundation schools, foundation special schools and voluntary</w:t>
            </w:r>
            <w:r w:rsidR="00C24F33">
              <w:rPr>
                <w:rFonts w:eastAsiaTheme="minorEastAsia"/>
              </w:rPr>
              <w:t>-</w:t>
            </w:r>
            <w:r w:rsidRPr="009968B0">
              <w:rPr>
                <w:rFonts w:eastAsiaTheme="minorEastAsia"/>
              </w:rPr>
              <w:t>aided schools</w:t>
            </w:r>
          </w:p>
        </w:tc>
        <w:tc>
          <w:tcPr>
            <w:tcW w:w="1537" w:type="pct"/>
          </w:tcPr>
          <w:p w14:paraId="3A3EFC0B" w14:textId="77777777" w:rsidR="009C1398" w:rsidRPr="009968B0" w:rsidRDefault="009C1398" w:rsidP="00534B46">
            <w:pPr>
              <w:spacing w:before="60" w:after="60"/>
              <w:mirrorIndents/>
              <w:rPr>
                <w:rFonts w:eastAsiaTheme="minorEastAsia"/>
              </w:rPr>
            </w:pPr>
            <w:r w:rsidRPr="009968B0">
              <w:rPr>
                <w:rFonts w:eastAsiaTheme="minorEastAsia"/>
              </w:rPr>
              <w:t>Governing Body</w:t>
            </w:r>
          </w:p>
        </w:tc>
      </w:tr>
      <w:tr w:rsidR="009C1398" w:rsidRPr="009968B0" w14:paraId="3A3EFC0F" w14:textId="77777777" w:rsidTr="009C2750">
        <w:tc>
          <w:tcPr>
            <w:tcW w:w="3463" w:type="pct"/>
          </w:tcPr>
          <w:p w14:paraId="3A3EFC0D" w14:textId="4BB2973A" w:rsidR="009C1398" w:rsidRPr="009968B0" w:rsidRDefault="009C1398" w:rsidP="00534B46">
            <w:pPr>
              <w:spacing w:before="60" w:after="60"/>
              <w:mirrorIndents/>
              <w:rPr>
                <w:rFonts w:eastAsiaTheme="minorEastAsia"/>
              </w:rPr>
            </w:pPr>
            <w:r w:rsidRPr="009968B0">
              <w:rPr>
                <w:rFonts w:eastAsiaTheme="minorEastAsia"/>
              </w:rPr>
              <w:t xml:space="preserve">Academies, </w:t>
            </w:r>
            <w:r w:rsidR="00C24F33">
              <w:rPr>
                <w:rFonts w:eastAsiaTheme="minorEastAsia"/>
              </w:rPr>
              <w:t>f</w:t>
            </w:r>
            <w:r w:rsidRPr="009968B0">
              <w:rPr>
                <w:rFonts w:eastAsiaTheme="minorEastAsia"/>
              </w:rPr>
              <w:t xml:space="preserve">ree </w:t>
            </w:r>
            <w:r w:rsidR="00C24F33">
              <w:rPr>
                <w:rFonts w:eastAsiaTheme="minorEastAsia"/>
              </w:rPr>
              <w:t>s</w:t>
            </w:r>
            <w:r w:rsidRPr="009968B0">
              <w:rPr>
                <w:rFonts w:eastAsiaTheme="minorEastAsia"/>
              </w:rPr>
              <w:t xml:space="preserve">chools, </w:t>
            </w:r>
            <w:r w:rsidR="00C24F33">
              <w:rPr>
                <w:rFonts w:eastAsiaTheme="minorEastAsia"/>
              </w:rPr>
              <w:t>c</w:t>
            </w:r>
            <w:r w:rsidRPr="009968B0">
              <w:rPr>
                <w:rFonts w:eastAsiaTheme="minorEastAsia"/>
              </w:rPr>
              <w:t xml:space="preserve">ommunity </w:t>
            </w:r>
            <w:r w:rsidR="00C24F33">
              <w:rPr>
                <w:rFonts w:eastAsiaTheme="minorEastAsia"/>
              </w:rPr>
              <w:t>t</w:t>
            </w:r>
            <w:r w:rsidRPr="009968B0">
              <w:rPr>
                <w:rFonts w:eastAsiaTheme="minorEastAsia"/>
              </w:rPr>
              <w:t xml:space="preserve">echnical </w:t>
            </w:r>
            <w:r w:rsidR="00C24F33">
              <w:rPr>
                <w:rFonts w:eastAsiaTheme="minorEastAsia"/>
              </w:rPr>
              <w:t>c</w:t>
            </w:r>
            <w:r w:rsidRPr="009968B0">
              <w:rPr>
                <w:rFonts w:eastAsiaTheme="minorEastAsia"/>
              </w:rPr>
              <w:t>olleges and other independent schools</w:t>
            </w:r>
          </w:p>
        </w:tc>
        <w:tc>
          <w:tcPr>
            <w:tcW w:w="1537" w:type="pct"/>
          </w:tcPr>
          <w:p w14:paraId="3A3EFC0E" w14:textId="148EC033" w:rsidR="009C1398" w:rsidRPr="009968B0" w:rsidRDefault="009C1398" w:rsidP="00534B46">
            <w:pPr>
              <w:spacing w:before="60" w:after="60"/>
              <w:mirrorIndents/>
              <w:rPr>
                <w:rFonts w:eastAsiaTheme="minorEastAsia"/>
              </w:rPr>
            </w:pPr>
            <w:r w:rsidRPr="009968B0">
              <w:rPr>
                <w:rFonts w:eastAsiaTheme="minorEastAsia"/>
              </w:rPr>
              <w:t xml:space="preserve">School Proprietor (the Academy Trust in the case of </w:t>
            </w:r>
            <w:r w:rsidR="00C24F33">
              <w:rPr>
                <w:rFonts w:eastAsiaTheme="minorEastAsia"/>
              </w:rPr>
              <w:t>a</w:t>
            </w:r>
            <w:r w:rsidRPr="009968B0">
              <w:rPr>
                <w:rFonts w:eastAsiaTheme="minorEastAsia"/>
              </w:rPr>
              <w:t>cademies</w:t>
            </w:r>
            <w:r>
              <w:rPr>
                <w:rFonts w:eastAsiaTheme="minorEastAsia"/>
              </w:rPr>
              <w:t xml:space="preserve"> and </w:t>
            </w:r>
            <w:r w:rsidR="00C24F33">
              <w:rPr>
                <w:rFonts w:eastAsiaTheme="minorEastAsia"/>
              </w:rPr>
              <w:t>f</w:t>
            </w:r>
            <w:r>
              <w:rPr>
                <w:rFonts w:eastAsiaTheme="minorEastAsia"/>
              </w:rPr>
              <w:t xml:space="preserve">ree </w:t>
            </w:r>
            <w:r w:rsidR="00C24F33">
              <w:rPr>
                <w:rFonts w:eastAsiaTheme="minorEastAsia"/>
              </w:rPr>
              <w:t>s</w:t>
            </w:r>
            <w:r>
              <w:rPr>
                <w:rFonts w:eastAsiaTheme="minorEastAsia"/>
              </w:rPr>
              <w:t>chools</w:t>
            </w:r>
            <w:r w:rsidRPr="009968B0">
              <w:rPr>
                <w:rFonts w:eastAsiaTheme="minorEastAsia"/>
              </w:rPr>
              <w:t>)</w:t>
            </w:r>
          </w:p>
        </w:tc>
      </w:tr>
    </w:tbl>
    <w:p w14:paraId="41F23A48" w14:textId="1B499A40" w:rsidR="00882EA7" w:rsidRDefault="00F65C35" w:rsidP="00F65C35">
      <w:pPr>
        <w:spacing w:before="120" w:after="120"/>
        <w:mirrorIndents/>
        <w:jc w:val="center"/>
        <w:rPr>
          <w:rFonts w:eastAsiaTheme="minorEastAsia"/>
          <w:b/>
        </w:rPr>
      </w:pPr>
      <w:r w:rsidRPr="00F65C35">
        <w:rPr>
          <w:rFonts w:eastAsiaTheme="minorEastAsia"/>
          <w:b/>
        </w:rPr>
        <w:t>Table 1: School type and employer</w:t>
      </w:r>
    </w:p>
    <w:p w14:paraId="0596C3CE" w14:textId="77777777" w:rsidR="00F65C35" w:rsidRPr="00F65C35" w:rsidRDefault="00F65C35" w:rsidP="00F65C35">
      <w:pPr>
        <w:spacing w:before="120" w:after="120"/>
        <w:mirrorIndents/>
        <w:jc w:val="center"/>
        <w:rPr>
          <w:rFonts w:eastAsiaTheme="minorEastAsia"/>
          <w:b/>
        </w:rPr>
      </w:pPr>
    </w:p>
    <w:p w14:paraId="3A3EFC12" w14:textId="77777777" w:rsidR="009C1398" w:rsidRDefault="009C1398" w:rsidP="00967ED3">
      <w:pPr>
        <w:mirrorIndents/>
        <w:rPr>
          <w:rFonts w:eastAsiaTheme="minorEastAsia"/>
        </w:rPr>
      </w:pPr>
      <w:r w:rsidRPr="009968B0">
        <w:rPr>
          <w:rFonts w:eastAsiaTheme="minorEastAsia"/>
        </w:rPr>
        <w:t xml:space="preserve">Employer’s responsibilities include: </w:t>
      </w:r>
    </w:p>
    <w:p w14:paraId="7F2A3D16" w14:textId="77777777" w:rsidR="000D6F26" w:rsidRDefault="001B06D4"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D</w:t>
      </w:r>
      <w:r w:rsidR="009C1398" w:rsidRPr="000D6F26">
        <w:rPr>
          <w:rFonts w:eastAsiaTheme="minorEastAsia"/>
        </w:rPr>
        <w:t xml:space="preserve">elivering a </w:t>
      </w:r>
      <w:r w:rsidR="00377D3D" w:rsidRPr="000D6F26">
        <w:rPr>
          <w:rFonts w:eastAsiaTheme="minorEastAsia"/>
        </w:rPr>
        <w:t>h</w:t>
      </w:r>
      <w:r w:rsidR="009C1398" w:rsidRPr="000D6F26">
        <w:rPr>
          <w:rFonts w:eastAsiaTheme="minorEastAsia"/>
        </w:rPr>
        <w:t xml:space="preserve">ealthy and </w:t>
      </w:r>
      <w:r w:rsidR="00377D3D" w:rsidRPr="000D6F26">
        <w:rPr>
          <w:rFonts w:eastAsiaTheme="minorEastAsia"/>
        </w:rPr>
        <w:t>s</w:t>
      </w:r>
      <w:r w:rsidR="009C1398" w:rsidRPr="000D6F26">
        <w:rPr>
          <w:rFonts w:eastAsiaTheme="minorEastAsia"/>
        </w:rPr>
        <w:t xml:space="preserve">afe environment </w:t>
      </w:r>
    </w:p>
    <w:p w14:paraId="3A3EFC14" w14:textId="127677E5" w:rsidR="009C1398" w:rsidRPr="000D6F26" w:rsidRDefault="001B06D4"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E</w:t>
      </w:r>
      <w:r w:rsidR="009C1398" w:rsidRPr="000D6F26">
        <w:rPr>
          <w:rFonts w:eastAsiaTheme="minorEastAsia"/>
        </w:rPr>
        <w:t>nsuring that risk assessments are undertaken and where appropriate the significant findings recorded (</w:t>
      </w:r>
      <w:r w:rsidR="000123F6" w:rsidRPr="000D6F26">
        <w:rPr>
          <w:rFonts w:eastAsiaTheme="minorEastAsia"/>
        </w:rPr>
        <w:t>MHSWR</w:t>
      </w:r>
      <w:r w:rsidR="009C1398" w:rsidRPr="000D6F26">
        <w:rPr>
          <w:rFonts w:eastAsiaTheme="minorEastAsia"/>
        </w:rPr>
        <w:t>)</w:t>
      </w:r>
    </w:p>
    <w:p w14:paraId="3A3EFC15" w14:textId="78DAD1D1" w:rsidR="009C1398" w:rsidRPr="009968B0" w:rsidRDefault="001B06D4" w:rsidP="00455C8A">
      <w:pPr>
        <w:numPr>
          <w:ilvl w:val="0"/>
          <w:numId w:val="21"/>
        </w:numPr>
        <w:tabs>
          <w:tab w:val="left" w:pos="709"/>
        </w:tabs>
        <w:mirrorIndents/>
        <w:rPr>
          <w:rFonts w:eastAsiaTheme="minorEastAsia"/>
        </w:rPr>
      </w:pPr>
      <w:r>
        <w:rPr>
          <w:rFonts w:eastAsiaTheme="minorEastAsia"/>
        </w:rPr>
        <w:t>M</w:t>
      </w:r>
      <w:r w:rsidR="009C1398" w:rsidRPr="009968B0">
        <w:rPr>
          <w:rFonts w:eastAsiaTheme="minorEastAsia"/>
        </w:rPr>
        <w:t>onitoring arrangements for repairs, maintenance and improvement projects</w:t>
      </w:r>
    </w:p>
    <w:p w14:paraId="3A3EFC16" w14:textId="77777777" w:rsidR="009C1398" w:rsidRPr="00144373" w:rsidRDefault="009C1398" w:rsidP="009967E5">
      <w:pPr>
        <w:pStyle w:val="Heading2"/>
        <w:rPr>
          <w:rFonts w:eastAsiaTheme="majorEastAsia"/>
        </w:rPr>
      </w:pPr>
      <w:bookmarkStart w:id="23" w:name="otherleg"/>
      <w:r w:rsidRPr="00144373">
        <w:rPr>
          <w:rFonts w:eastAsiaTheme="majorEastAsia"/>
        </w:rPr>
        <w:lastRenderedPageBreak/>
        <w:t>Other legislation and codes of practice</w:t>
      </w:r>
    </w:p>
    <w:bookmarkEnd w:id="23"/>
    <w:p w14:paraId="3A3EFC17" w14:textId="0395BB0C" w:rsidR="009C1398" w:rsidRPr="009968B0" w:rsidRDefault="009C1398" w:rsidP="00967ED3">
      <w:pPr>
        <w:mirrorIndents/>
        <w:rPr>
          <w:rFonts w:eastAsiaTheme="minorEastAsia"/>
        </w:rPr>
      </w:pPr>
      <w:r w:rsidRPr="009968B0">
        <w:rPr>
          <w:rFonts w:eastAsiaTheme="minorEastAsia"/>
        </w:rPr>
        <w:t xml:space="preserve">In addition to the </w:t>
      </w:r>
      <w:r w:rsidRPr="009968B0">
        <w:rPr>
          <w:rFonts w:eastAsiaTheme="majorEastAsia"/>
        </w:rPr>
        <w:t>HSWA</w:t>
      </w:r>
      <w:r w:rsidRPr="009968B0" w:rsidDel="00352E85">
        <w:rPr>
          <w:rFonts w:eastAsiaTheme="minorEastAsia"/>
        </w:rPr>
        <w:t xml:space="preserve"> </w:t>
      </w:r>
      <w:r w:rsidR="00B314DC">
        <w:rPr>
          <w:rFonts w:eastAsiaTheme="majorEastAsia"/>
        </w:rPr>
        <w:t>and MHSWR,</w:t>
      </w:r>
      <w:r w:rsidR="00B314DC" w:rsidRPr="009968B0" w:rsidDel="00352E85">
        <w:rPr>
          <w:rFonts w:eastAsiaTheme="minorEastAsia"/>
        </w:rPr>
        <w:t xml:space="preserve"> </w:t>
      </w:r>
      <w:r w:rsidRPr="009968B0">
        <w:rPr>
          <w:rFonts w:eastAsiaTheme="minorEastAsia"/>
        </w:rPr>
        <w:t>there are other pieces of legislation</w:t>
      </w:r>
      <w:r w:rsidR="00E15DAF">
        <w:rPr>
          <w:rFonts w:eastAsiaTheme="minorEastAsia"/>
        </w:rPr>
        <w:t xml:space="preserve"> to be considered</w:t>
      </w:r>
      <w:r w:rsidRPr="009968B0">
        <w:rPr>
          <w:rFonts w:eastAsiaTheme="minorEastAsia"/>
        </w:rPr>
        <w:t xml:space="preserve">, </w:t>
      </w:r>
      <w:r w:rsidR="00E15DAF">
        <w:rPr>
          <w:rFonts w:eastAsiaTheme="minorEastAsia"/>
        </w:rPr>
        <w:t xml:space="preserve">e.g. </w:t>
      </w:r>
      <w:r w:rsidRPr="009968B0">
        <w:rPr>
          <w:rFonts w:eastAsiaTheme="minorEastAsia"/>
        </w:rPr>
        <w:t xml:space="preserve">asbestos, </w:t>
      </w:r>
      <w:r w:rsidR="0064738F">
        <w:rPr>
          <w:rFonts w:eastAsiaTheme="minorEastAsia"/>
        </w:rPr>
        <w:t>Legionella</w:t>
      </w:r>
      <w:r w:rsidR="00B314DC">
        <w:rPr>
          <w:rFonts w:eastAsiaTheme="minorEastAsia"/>
        </w:rPr>
        <w:t xml:space="preserve"> and work with </w:t>
      </w:r>
      <w:r w:rsidR="00B314DC" w:rsidRPr="009968B0">
        <w:rPr>
          <w:rFonts w:eastAsiaTheme="minorEastAsia"/>
        </w:rPr>
        <w:t>electric</w:t>
      </w:r>
      <w:r w:rsidR="00B314DC">
        <w:rPr>
          <w:rFonts w:eastAsiaTheme="minorEastAsia"/>
        </w:rPr>
        <w:t>ity,</w:t>
      </w:r>
      <w:r w:rsidRPr="009968B0">
        <w:rPr>
          <w:rFonts w:eastAsiaTheme="minorEastAsia"/>
        </w:rPr>
        <w:t xml:space="preserve"> as well as Approved Codes of Practice (ACOPs) and Health and Safety Executive (HSE) guidance documents and </w:t>
      </w:r>
      <w:r w:rsidR="00B314DC">
        <w:rPr>
          <w:rFonts w:eastAsiaTheme="minorEastAsia"/>
        </w:rPr>
        <w:t xml:space="preserve">other </w:t>
      </w:r>
      <w:r w:rsidRPr="009968B0">
        <w:rPr>
          <w:rFonts w:eastAsiaTheme="minorEastAsia"/>
        </w:rPr>
        <w:t>standards</w:t>
      </w:r>
      <w:r w:rsidR="00E15DAF">
        <w:rPr>
          <w:rFonts w:eastAsiaTheme="minorEastAsia"/>
        </w:rPr>
        <w:t>.</w:t>
      </w:r>
    </w:p>
    <w:p w14:paraId="3A3EFC1A" w14:textId="7DB04558" w:rsidR="009C1398" w:rsidRPr="009968B0" w:rsidRDefault="009C1398" w:rsidP="00967ED3">
      <w:pPr>
        <w:mirrorIndents/>
        <w:rPr>
          <w:rFonts w:eastAsiaTheme="minorEastAsia"/>
        </w:rPr>
      </w:pPr>
      <w:r w:rsidRPr="009968B0">
        <w:rPr>
          <w:rFonts w:eastAsiaTheme="minorEastAsia"/>
        </w:rPr>
        <w:t xml:space="preserve">ACOPs and HSE guidance provide practical direction with regard to the intentions of Acts and Regulations. </w:t>
      </w:r>
    </w:p>
    <w:p w14:paraId="3A3EFC1B" w14:textId="77777777" w:rsidR="009C1398" w:rsidRPr="009968B0" w:rsidRDefault="009C1398" w:rsidP="009967E5">
      <w:pPr>
        <w:pStyle w:val="Heading3"/>
        <w:rPr>
          <w:rFonts w:eastAsiaTheme="majorEastAsia"/>
          <w:noProof/>
        </w:rPr>
      </w:pPr>
      <w:bookmarkStart w:id="24" w:name="leashold"/>
      <w:r w:rsidRPr="009968B0">
        <w:rPr>
          <w:rFonts w:eastAsiaTheme="majorEastAsia"/>
          <w:noProof/>
        </w:rPr>
        <w:t>Leasehold premises</w:t>
      </w:r>
    </w:p>
    <w:bookmarkEnd w:id="24"/>
    <w:p w14:paraId="3A3EFC1C" w14:textId="127F46A9" w:rsidR="009C1398" w:rsidRPr="009968B0" w:rsidRDefault="00802972" w:rsidP="00967ED3">
      <w:pPr>
        <w:mirrorIndents/>
        <w:rPr>
          <w:rFonts w:eastAsiaTheme="minorEastAsia"/>
        </w:rPr>
      </w:pPr>
      <w:r>
        <w:rPr>
          <w:rFonts w:eastAsiaTheme="minorEastAsia"/>
        </w:rPr>
        <w:t>O</w:t>
      </w:r>
      <w:r w:rsidR="009C1398" w:rsidRPr="009968B0">
        <w:rPr>
          <w:rFonts w:eastAsiaTheme="minorEastAsia"/>
        </w:rPr>
        <w:t>ccupation of leased premises may place additional obligations on the lessee to maintain the premises they occupy. These obligations and responsibilities will be set out in the lease, which may also set out obligations for maintenance which remain the responsibility of the landlord. The terms of a lease do not absolve the lessee of any duties they may have as an employer under health and safety legislation or as an occupier of premises.</w:t>
      </w:r>
    </w:p>
    <w:p w14:paraId="3A3EFC2B" w14:textId="77777777" w:rsidR="009C1398" w:rsidRPr="00144373" w:rsidRDefault="009C1398" w:rsidP="006D02B3">
      <w:pPr>
        <w:pStyle w:val="Heading2"/>
        <w:rPr>
          <w:rFonts w:eastAsiaTheme="majorEastAsia"/>
        </w:rPr>
      </w:pPr>
      <w:bookmarkStart w:id="25" w:name="pannedprev"/>
      <w:r w:rsidRPr="00144373">
        <w:rPr>
          <w:rFonts w:eastAsiaTheme="majorEastAsia"/>
        </w:rPr>
        <w:t>Planned preventive maintenance</w:t>
      </w:r>
    </w:p>
    <w:bookmarkEnd w:id="25"/>
    <w:p w14:paraId="3A3EFC2C" w14:textId="5698E742" w:rsidR="009C1398" w:rsidRPr="009968B0" w:rsidRDefault="009C1398" w:rsidP="00967ED3">
      <w:pPr>
        <w:mirrorIndents/>
      </w:pPr>
      <w:r w:rsidRPr="009968B0">
        <w:t xml:space="preserve">Maintenance includes performing routine actions, known as </w:t>
      </w:r>
      <w:r w:rsidRPr="00144373">
        <w:t>Planned Prevent</w:t>
      </w:r>
      <w:r w:rsidR="00F41EE3" w:rsidRPr="00144373">
        <w:t>i</w:t>
      </w:r>
      <w:r w:rsidRPr="00144373">
        <w:t>ve Maintenance</w:t>
      </w:r>
      <w:r w:rsidRPr="001B06D4">
        <w:t xml:space="preserve"> </w:t>
      </w:r>
      <w:r w:rsidRPr="009968B0">
        <w:t xml:space="preserve">(PPM) which </w:t>
      </w:r>
      <w:proofErr w:type="gramStart"/>
      <w:r w:rsidR="00037564" w:rsidRPr="009968B0">
        <w:t>aim</w:t>
      </w:r>
      <w:proofErr w:type="gramEnd"/>
      <w:r w:rsidRPr="009968B0">
        <w:t xml:space="preserve"> to prevent issues from arising. PPM can be defined as works of a routine nature where annual costs can realistically be estimated and forecast. Both building equipment and fabric can be maintained to a planned regime, without waiting for failure or damage to occur. Regular PPM should be performed to keep the building and its equipment in good working order and to avoid equipment or technical systems failures and potential violations of health and safety and other legislation. </w:t>
      </w:r>
    </w:p>
    <w:p w14:paraId="3A3EFC2D" w14:textId="77777777" w:rsidR="009C1398" w:rsidRPr="009968B0" w:rsidRDefault="009C1398" w:rsidP="00967ED3">
      <w:pPr>
        <w:mirrorIndents/>
        <w:rPr>
          <w:rFonts w:eastAsiaTheme="minorEastAsia"/>
        </w:rPr>
      </w:pPr>
      <w:r w:rsidRPr="009968B0">
        <w:rPr>
          <w:rFonts w:eastAsiaTheme="minorEastAsia"/>
        </w:rPr>
        <w:t xml:space="preserve">All schools are different and some of the maintenance items listed </w:t>
      </w:r>
      <w:r>
        <w:rPr>
          <w:rFonts w:eastAsiaTheme="minorEastAsia"/>
        </w:rPr>
        <w:t xml:space="preserve">here </w:t>
      </w:r>
      <w:r w:rsidRPr="009968B0">
        <w:rPr>
          <w:rFonts w:eastAsiaTheme="minorEastAsia"/>
        </w:rPr>
        <w:t xml:space="preserve">may not exist within the school (e.g. a primary school is unlikely to have fume cupboards or technical workshops). </w:t>
      </w:r>
      <w:r w:rsidR="004E2A4B">
        <w:rPr>
          <w:rFonts w:eastAsiaTheme="minorEastAsia"/>
        </w:rPr>
        <w:t>Many</w:t>
      </w:r>
      <w:r w:rsidR="004E2A4B" w:rsidRPr="009968B0">
        <w:rPr>
          <w:rFonts w:eastAsiaTheme="minorEastAsia"/>
        </w:rPr>
        <w:t xml:space="preserve"> </w:t>
      </w:r>
      <w:r w:rsidRPr="009968B0">
        <w:rPr>
          <w:rFonts w:eastAsiaTheme="minorEastAsia"/>
        </w:rPr>
        <w:t xml:space="preserve">schools </w:t>
      </w:r>
      <w:r w:rsidR="004E2A4B">
        <w:rPr>
          <w:rFonts w:eastAsiaTheme="minorEastAsia"/>
        </w:rPr>
        <w:t>will</w:t>
      </w:r>
      <w:r w:rsidRPr="009968B0">
        <w:rPr>
          <w:rFonts w:eastAsiaTheme="minorEastAsia"/>
        </w:rPr>
        <w:t xml:space="preserve"> also have items requiring maintenance which are not included </w:t>
      </w:r>
      <w:r>
        <w:rPr>
          <w:rFonts w:eastAsiaTheme="minorEastAsia"/>
        </w:rPr>
        <w:t>here</w:t>
      </w:r>
      <w:r w:rsidRPr="009968B0">
        <w:rPr>
          <w:rFonts w:eastAsiaTheme="minorEastAsia"/>
        </w:rPr>
        <w:t xml:space="preserve">. Schools are therefore encouraged to review this </w:t>
      </w:r>
      <w:r w:rsidR="004E2A4B">
        <w:rPr>
          <w:rFonts w:eastAsiaTheme="minorEastAsia"/>
        </w:rPr>
        <w:t>section</w:t>
      </w:r>
      <w:r w:rsidR="004E2A4B" w:rsidRPr="009968B0">
        <w:rPr>
          <w:rFonts w:eastAsiaTheme="minorEastAsia"/>
        </w:rPr>
        <w:t xml:space="preserve"> </w:t>
      </w:r>
      <w:r w:rsidRPr="009968B0">
        <w:rPr>
          <w:rFonts w:eastAsiaTheme="minorEastAsia"/>
        </w:rPr>
        <w:t>to establish which of these items exist within their premises, whether any others need to be added and to seek professional advice if in doubt.</w:t>
      </w:r>
    </w:p>
    <w:p w14:paraId="3A3EFC2E" w14:textId="4E45DD6F" w:rsidR="009C1398" w:rsidRPr="009968B0" w:rsidRDefault="009C1398" w:rsidP="00967ED3">
      <w:pPr>
        <w:mirrorIndents/>
        <w:rPr>
          <w:rFonts w:eastAsiaTheme="minorEastAsia"/>
        </w:rPr>
      </w:pPr>
      <w:r>
        <w:rPr>
          <w:rFonts w:eastAsiaTheme="minorEastAsia"/>
        </w:rPr>
        <w:t>Examples of activ</w:t>
      </w:r>
      <w:r w:rsidR="00F21674">
        <w:rPr>
          <w:rFonts w:eastAsiaTheme="minorEastAsia"/>
        </w:rPr>
        <w:t>i</w:t>
      </w:r>
      <w:r>
        <w:rPr>
          <w:rFonts w:eastAsiaTheme="minorEastAsia"/>
        </w:rPr>
        <w:t>t</w:t>
      </w:r>
      <w:r w:rsidR="00F21674">
        <w:rPr>
          <w:rFonts w:eastAsiaTheme="minorEastAsia"/>
        </w:rPr>
        <w:t>i</w:t>
      </w:r>
      <w:r>
        <w:rPr>
          <w:rFonts w:eastAsiaTheme="minorEastAsia"/>
        </w:rPr>
        <w:t>es not covered by this note include</w:t>
      </w:r>
      <w:r w:rsidRPr="009968B0">
        <w:rPr>
          <w:rFonts w:eastAsiaTheme="minorEastAsia"/>
        </w:rPr>
        <w:t>:</w:t>
      </w:r>
    </w:p>
    <w:p w14:paraId="3A3EFC2F" w14:textId="3FF2BC6A" w:rsidR="009C1398" w:rsidRPr="009968B0" w:rsidRDefault="001B06D4" w:rsidP="00CA608C">
      <w:pPr>
        <w:numPr>
          <w:ilvl w:val="0"/>
          <w:numId w:val="22"/>
        </w:numPr>
        <w:tabs>
          <w:tab w:val="left" w:pos="709"/>
        </w:tabs>
        <w:ind w:left="714" w:hanging="357"/>
        <w:rPr>
          <w:rFonts w:eastAsiaTheme="minorEastAsia"/>
        </w:rPr>
      </w:pPr>
      <w:r>
        <w:rPr>
          <w:rFonts w:eastAsiaTheme="minorEastAsia"/>
        </w:rPr>
        <w:t>F</w:t>
      </w:r>
      <w:r w:rsidR="009C1398" w:rsidRPr="009968B0">
        <w:rPr>
          <w:rFonts w:eastAsiaTheme="minorEastAsia"/>
        </w:rPr>
        <w:t>ood hygiene and catering requirements</w:t>
      </w:r>
    </w:p>
    <w:p w14:paraId="101B49E6" w14:textId="77777777" w:rsidR="000D6F26" w:rsidRDefault="001B06D4" w:rsidP="00CA608C">
      <w:pPr>
        <w:numPr>
          <w:ilvl w:val="0"/>
          <w:numId w:val="22"/>
        </w:numPr>
        <w:tabs>
          <w:tab w:val="left" w:pos="709"/>
        </w:tabs>
        <w:ind w:left="714" w:hanging="357"/>
        <w:rPr>
          <w:rFonts w:eastAsiaTheme="minorEastAsia"/>
        </w:rPr>
      </w:pPr>
      <w:r>
        <w:rPr>
          <w:rFonts w:eastAsiaTheme="minorEastAsia"/>
        </w:rPr>
        <w:t>M</w:t>
      </w:r>
      <w:r w:rsidR="009C1398" w:rsidRPr="009968B0">
        <w:rPr>
          <w:rFonts w:eastAsiaTheme="minorEastAsia"/>
        </w:rPr>
        <w:t>aintenance of practical lesson machinery and equipment</w:t>
      </w:r>
    </w:p>
    <w:p w14:paraId="5340BE84" w14:textId="77777777" w:rsidR="000D6F26" w:rsidRDefault="00B30141" w:rsidP="00455C8A">
      <w:pPr>
        <w:widowControl w:val="0"/>
        <w:numPr>
          <w:ilvl w:val="0"/>
          <w:numId w:val="22"/>
        </w:numPr>
        <w:overflowPunct w:val="0"/>
        <w:autoSpaceDE w:val="0"/>
        <w:autoSpaceDN w:val="0"/>
        <w:adjustRightInd w:val="0"/>
        <w:textAlignment w:val="baseline"/>
        <w:rPr>
          <w:rFonts w:cs="Arial"/>
          <w:lang w:eastAsia="en-US"/>
        </w:rPr>
      </w:pPr>
      <w:r w:rsidRPr="000D6F26">
        <w:rPr>
          <w:rFonts w:eastAsiaTheme="minorEastAsia"/>
        </w:rPr>
        <w:t>Kiln servicing</w:t>
      </w:r>
    </w:p>
    <w:p w14:paraId="60B46951" w14:textId="77777777" w:rsidR="000D6F26" w:rsidRDefault="00B30141" w:rsidP="00455C8A">
      <w:pPr>
        <w:widowControl w:val="0"/>
        <w:numPr>
          <w:ilvl w:val="0"/>
          <w:numId w:val="22"/>
        </w:numPr>
        <w:overflowPunct w:val="0"/>
        <w:autoSpaceDE w:val="0"/>
        <w:autoSpaceDN w:val="0"/>
        <w:adjustRightInd w:val="0"/>
        <w:textAlignment w:val="baseline"/>
        <w:rPr>
          <w:rFonts w:cs="Arial"/>
          <w:lang w:eastAsia="en-US"/>
        </w:rPr>
      </w:pPr>
      <w:r w:rsidRPr="000D6F26">
        <w:rPr>
          <w:rFonts w:eastAsiaTheme="minorEastAsia"/>
        </w:rPr>
        <w:t>General health, safety and security management</w:t>
      </w:r>
    </w:p>
    <w:p w14:paraId="17D4EB73" w14:textId="77777777" w:rsidR="000D6F26" w:rsidRDefault="00B30141" w:rsidP="00455C8A">
      <w:pPr>
        <w:widowControl w:val="0"/>
        <w:numPr>
          <w:ilvl w:val="0"/>
          <w:numId w:val="22"/>
        </w:numPr>
        <w:overflowPunct w:val="0"/>
        <w:autoSpaceDE w:val="0"/>
        <w:autoSpaceDN w:val="0"/>
        <w:adjustRightInd w:val="0"/>
        <w:textAlignment w:val="baseline"/>
        <w:rPr>
          <w:rFonts w:cs="Arial"/>
          <w:lang w:eastAsia="en-US"/>
        </w:rPr>
      </w:pPr>
      <w:r w:rsidRPr="000D6F26">
        <w:rPr>
          <w:rFonts w:eastAsiaTheme="minorEastAsia"/>
        </w:rPr>
        <w:lastRenderedPageBreak/>
        <w:t>Safety signage</w:t>
      </w:r>
    </w:p>
    <w:p w14:paraId="673F85EE" w14:textId="5E594E67" w:rsidR="00B30141" w:rsidRPr="000D6F26" w:rsidRDefault="00B30141" w:rsidP="00455C8A">
      <w:pPr>
        <w:widowControl w:val="0"/>
        <w:numPr>
          <w:ilvl w:val="0"/>
          <w:numId w:val="22"/>
        </w:numPr>
        <w:overflowPunct w:val="0"/>
        <w:autoSpaceDE w:val="0"/>
        <w:autoSpaceDN w:val="0"/>
        <w:adjustRightInd w:val="0"/>
        <w:textAlignment w:val="baseline"/>
        <w:rPr>
          <w:rFonts w:cs="Arial"/>
          <w:lang w:eastAsia="en-US"/>
        </w:rPr>
      </w:pPr>
      <w:r w:rsidRPr="000D6F26">
        <w:rPr>
          <w:rFonts w:eastAsiaTheme="minorEastAsia"/>
        </w:rPr>
        <w:t>Maintenance of CCTV and security equipment</w:t>
      </w:r>
    </w:p>
    <w:p w14:paraId="3A3EFC35" w14:textId="77777777" w:rsidR="009C1398" w:rsidRPr="009968B0" w:rsidRDefault="009C1398" w:rsidP="009967E5">
      <w:pPr>
        <w:pStyle w:val="Heading3"/>
        <w:rPr>
          <w:rFonts w:eastAsiaTheme="majorEastAsia"/>
          <w:noProof/>
        </w:rPr>
      </w:pPr>
      <w:bookmarkStart w:id="26" w:name="statxam"/>
      <w:r w:rsidRPr="009968B0">
        <w:rPr>
          <w:rFonts w:eastAsiaTheme="majorEastAsia"/>
          <w:noProof/>
        </w:rPr>
        <w:t>Statutory examination and inspection, testing and maintenance</w:t>
      </w:r>
    </w:p>
    <w:bookmarkEnd w:id="26"/>
    <w:p w14:paraId="3A3EFC36" w14:textId="66A3AA7B" w:rsidR="009C1398" w:rsidRDefault="009C1398" w:rsidP="00967ED3">
      <w:pPr>
        <w:mirrorIndents/>
        <w:rPr>
          <w:rFonts w:eastAsiaTheme="minorEastAsia"/>
        </w:rPr>
      </w:pPr>
      <w:r>
        <w:rPr>
          <w:rFonts w:eastAsiaTheme="minorEastAsia"/>
        </w:rPr>
        <w:t>Some</w:t>
      </w:r>
      <w:r w:rsidRPr="009968B0">
        <w:rPr>
          <w:rFonts w:eastAsiaTheme="minorEastAsia"/>
        </w:rPr>
        <w:t xml:space="preserve"> inspections and specified intervals are defined in legislation and failure to comply with the legal requirements could lead to enforcement action, including prosecution. </w:t>
      </w:r>
      <w:r>
        <w:rPr>
          <w:rFonts w:eastAsiaTheme="minorEastAsia"/>
        </w:rPr>
        <w:t>Where there is no statutory definition of testing and inspection frequencies, s</w:t>
      </w:r>
      <w:r w:rsidRPr="009968B0">
        <w:rPr>
          <w:rFonts w:eastAsiaTheme="minorEastAsia"/>
        </w:rPr>
        <w:t xml:space="preserve">chools </w:t>
      </w:r>
      <w:r>
        <w:rPr>
          <w:rFonts w:eastAsiaTheme="minorEastAsia"/>
        </w:rPr>
        <w:t xml:space="preserve">should still </w:t>
      </w:r>
      <w:r w:rsidRPr="009968B0">
        <w:rPr>
          <w:rFonts w:eastAsiaTheme="minorEastAsia"/>
        </w:rPr>
        <w:t xml:space="preserve">ensure that arrangements are in place for maintenance and testing of plant and equipment to be undertaken at appropriate </w:t>
      </w:r>
      <w:r w:rsidR="00F21674">
        <w:rPr>
          <w:rFonts w:eastAsiaTheme="minorEastAsia"/>
        </w:rPr>
        <w:t>intervals</w:t>
      </w:r>
      <w:r w:rsidRPr="009968B0">
        <w:rPr>
          <w:rFonts w:eastAsiaTheme="minorEastAsia"/>
        </w:rPr>
        <w:t xml:space="preserve">. </w:t>
      </w:r>
    </w:p>
    <w:p w14:paraId="3A3EFC37" w14:textId="50273CE3" w:rsidR="009C1398" w:rsidRPr="00144373" w:rsidRDefault="009C1398" w:rsidP="00967ED3">
      <w:pPr>
        <w:mirrorIndents/>
        <w:rPr>
          <w:rFonts w:eastAsiaTheme="minorEastAsia"/>
        </w:rPr>
      </w:pPr>
      <w:r w:rsidRPr="00144373">
        <w:rPr>
          <w:rFonts w:eastAsiaTheme="minorEastAsia"/>
        </w:rPr>
        <w:t xml:space="preserve">Annex A: Maintenance </w:t>
      </w:r>
      <w:r w:rsidR="001B06D4" w:rsidRPr="0047711B">
        <w:rPr>
          <w:rFonts w:eastAsiaTheme="minorEastAsia"/>
        </w:rPr>
        <w:t>C</w:t>
      </w:r>
      <w:r w:rsidRPr="0047711B">
        <w:rPr>
          <w:rFonts w:eastAsiaTheme="minorEastAsia"/>
        </w:rPr>
        <w:t>hecks</w:t>
      </w:r>
      <w:r w:rsidRPr="00144373">
        <w:rPr>
          <w:rFonts w:eastAsiaTheme="minorEastAsia"/>
        </w:rPr>
        <w:t xml:space="preserve"> and </w:t>
      </w:r>
      <w:r w:rsidR="001B06D4" w:rsidRPr="0047711B">
        <w:rPr>
          <w:rFonts w:eastAsiaTheme="minorEastAsia"/>
        </w:rPr>
        <w:t>S</w:t>
      </w:r>
      <w:r w:rsidRPr="0047711B">
        <w:rPr>
          <w:rFonts w:eastAsiaTheme="minorEastAsia"/>
        </w:rPr>
        <w:t>chedules</w:t>
      </w:r>
      <w:r w:rsidRPr="00144373">
        <w:rPr>
          <w:rFonts w:eastAsiaTheme="minorEastAsia"/>
        </w:rPr>
        <w:t xml:space="preserve"> </w:t>
      </w:r>
      <w:proofErr w:type="gramStart"/>
      <w:r w:rsidRPr="00144373">
        <w:rPr>
          <w:rFonts w:eastAsiaTheme="minorEastAsia"/>
        </w:rPr>
        <w:t>provides</w:t>
      </w:r>
      <w:proofErr w:type="gramEnd"/>
      <w:r w:rsidRPr="00144373">
        <w:rPr>
          <w:rFonts w:eastAsiaTheme="minorEastAsia"/>
        </w:rPr>
        <w:t xml:space="preserve"> further advice including recommended testing frequencies, and specifies the regulation(s) applicable to each maintenance item.</w:t>
      </w:r>
    </w:p>
    <w:p w14:paraId="3A3EFC38" w14:textId="0C57AC68" w:rsidR="009C1398" w:rsidRPr="009968B0" w:rsidRDefault="009C1398" w:rsidP="00967ED3">
      <w:pPr>
        <w:mirrorIndents/>
        <w:rPr>
          <w:rFonts w:eastAsiaTheme="minorEastAsia"/>
        </w:rPr>
      </w:pPr>
      <w:r w:rsidRPr="009968B0">
        <w:rPr>
          <w:rFonts w:eastAsiaTheme="minorEastAsia"/>
        </w:rPr>
        <w:t>Schools should maintain records and details (including relevant paperwork and certificates) of all statutory testing undertaken, and ensure that all requirements and recommendations highlighted in inspection reports and/or certificates have been reviewed and acted on accordingly. This is a legal requirement. For audit purposes schools are advised to keep records including dates when works have been carried out</w:t>
      </w:r>
      <w:r w:rsidR="004E2A4B">
        <w:rPr>
          <w:rFonts w:eastAsiaTheme="minorEastAsia"/>
        </w:rPr>
        <w:t xml:space="preserve"> and, where appropriate, details of the person/company who undertook them and their qualifications/certifications.</w:t>
      </w:r>
    </w:p>
    <w:p w14:paraId="5785577C" w14:textId="77777777" w:rsidR="009C1398" w:rsidRPr="009968B0" w:rsidRDefault="009C1398" w:rsidP="00967ED3">
      <w:pPr>
        <w:mirrorIndents/>
        <w:rPr>
          <w:rFonts w:eastAsiaTheme="minorEastAsia"/>
        </w:rPr>
      </w:pPr>
      <w:r w:rsidRPr="009968B0">
        <w:rPr>
          <w:rFonts w:eastAsiaTheme="minorEastAsia"/>
        </w:rPr>
        <w:t xml:space="preserve">Schools should </w:t>
      </w:r>
      <w:r w:rsidR="004E2A4B">
        <w:rPr>
          <w:rFonts w:eastAsiaTheme="minorEastAsia"/>
        </w:rPr>
        <w:t xml:space="preserve">always </w:t>
      </w:r>
      <w:r w:rsidRPr="009968B0">
        <w:rPr>
          <w:rFonts w:eastAsiaTheme="minorEastAsia"/>
        </w:rPr>
        <w:t>satisfy themselves that appropriate arrangements are in place to undertake statutory inspection, testing and maintenance.</w:t>
      </w:r>
    </w:p>
    <w:p w14:paraId="3A3EFC39" w14:textId="43673EE7" w:rsidR="009C1398" w:rsidRPr="009968B0" w:rsidRDefault="009C1398" w:rsidP="00967ED3">
      <w:pPr>
        <w:mirrorIndents/>
        <w:rPr>
          <w:rFonts w:eastAsiaTheme="minorEastAsia"/>
        </w:rPr>
      </w:pPr>
      <w:r w:rsidRPr="009968B0">
        <w:rPr>
          <w:rFonts w:eastAsiaTheme="minorEastAsia"/>
        </w:rPr>
        <w:t>Many schools and other educational institutions will have contractual arrangements (i.e. Service Level Agreements) in place with local authorities or with other service providers to provide technical advice and/or to procure maintenance works on behalf of the school, including statutory inspection and testing. In schools that are subject to a P</w:t>
      </w:r>
      <w:r w:rsidR="0047711B">
        <w:rPr>
          <w:rFonts w:eastAsiaTheme="minorEastAsia"/>
        </w:rPr>
        <w:t xml:space="preserve">rivate </w:t>
      </w:r>
      <w:r w:rsidRPr="009968B0">
        <w:rPr>
          <w:rFonts w:eastAsiaTheme="minorEastAsia"/>
        </w:rPr>
        <w:t>F</w:t>
      </w:r>
      <w:r w:rsidR="0047711B">
        <w:rPr>
          <w:rFonts w:eastAsiaTheme="minorEastAsia"/>
        </w:rPr>
        <w:t xml:space="preserve">inance </w:t>
      </w:r>
      <w:r w:rsidRPr="009968B0">
        <w:rPr>
          <w:rFonts w:eastAsiaTheme="minorEastAsia"/>
        </w:rPr>
        <w:t>I</w:t>
      </w:r>
      <w:r w:rsidR="0047711B">
        <w:rPr>
          <w:rFonts w:eastAsiaTheme="minorEastAsia"/>
        </w:rPr>
        <w:t>nitiative (PFI)</w:t>
      </w:r>
      <w:r w:rsidRPr="009968B0">
        <w:rPr>
          <w:rFonts w:eastAsiaTheme="minorEastAsia"/>
        </w:rPr>
        <w:t xml:space="preserve"> arrangement</w:t>
      </w:r>
      <w:r w:rsidR="00AE1237">
        <w:rPr>
          <w:rFonts w:eastAsiaTheme="minorEastAsia"/>
        </w:rPr>
        <w:t>,</w:t>
      </w:r>
      <w:r w:rsidRPr="009968B0">
        <w:rPr>
          <w:rFonts w:eastAsiaTheme="minorEastAsia"/>
        </w:rPr>
        <w:t xml:space="preserve"> the PFI provider will normally have contractual responsibility for repairs and maintenance including statutory inspection and testing. </w:t>
      </w:r>
    </w:p>
    <w:p w14:paraId="3A3EFC3B" w14:textId="69A69666" w:rsidR="009C1398" w:rsidRPr="009968B0" w:rsidRDefault="004E2A4B" w:rsidP="00967ED3">
      <w:pPr>
        <w:mirrorIndents/>
        <w:rPr>
          <w:rFonts w:eastAsiaTheme="minorEastAsia"/>
        </w:rPr>
      </w:pPr>
      <w:r>
        <w:rPr>
          <w:rFonts w:eastAsiaTheme="minorEastAsia"/>
        </w:rPr>
        <w:t>W</w:t>
      </w:r>
      <w:r w:rsidR="009C1398" w:rsidRPr="009968B0">
        <w:rPr>
          <w:rFonts w:eastAsiaTheme="minorEastAsia"/>
        </w:rPr>
        <w:t>here no formal arrangements are in place, schools are strongly advised to use organisations or contractors who are recognised by an appropriate industry standards body and have been vetted for technical competence and financial probity. Local authorities and other responsible bodies (such as diocesan bodies or multi-academy trusts) will often hold a list of such contractors.</w:t>
      </w:r>
      <w:r>
        <w:rPr>
          <w:rFonts w:eastAsiaTheme="minorEastAsia"/>
        </w:rPr>
        <w:t xml:space="preserve"> Schools also need to be aware of relevant procurement legislation </w:t>
      </w:r>
      <w:r w:rsidR="00C53FCD">
        <w:rPr>
          <w:rFonts w:eastAsiaTheme="minorEastAsia"/>
        </w:rPr>
        <w:t>(see the section on Procuring and managing works).</w:t>
      </w:r>
    </w:p>
    <w:p w14:paraId="3A3EFC3C" w14:textId="42337016" w:rsidR="009C1398" w:rsidRPr="009968B0" w:rsidRDefault="009C1398" w:rsidP="00967ED3">
      <w:pPr>
        <w:mirrorIndents/>
        <w:rPr>
          <w:rFonts w:eastAsiaTheme="minorEastAsia"/>
        </w:rPr>
      </w:pPr>
      <w:r w:rsidRPr="009968B0">
        <w:rPr>
          <w:rFonts w:eastAsiaTheme="minorEastAsia"/>
        </w:rPr>
        <w:t xml:space="preserve">If schools wish to utilise the services of an insurance company to provide the inspection service the Department </w:t>
      </w:r>
      <w:r w:rsidR="001B06D4">
        <w:rPr>
          <w:rFonts w:eastAsiaTheme="minorEastAsia"/>
        </w:rPr>
        <w:t xml:space="preserve">for Education </w:t>
      </w:r>
      <w:r w:rsidRPr="009968B0">
        <w:rPr>
          <w:rFonts w:eastAsiaTheme="minorEastAsia"/>
        </w:rPr>
        <w:t xml:space="preserve">has provided a route to the commercial insurance market via the </w:t>
      </w:r>
      <w:hyperlink r:id="rId19" w:history="1">
        <w:r w:rsidRPr="009968B0">
          <w:rPr>
            <w:rFonts w:eastAsiaTheme="minorEastAsia"/>
          </w:rPr>
          <w:t>Crown Commercial Service (CCS)</w:t>
        </w:r>
      </w:hyperlink>
      <w:r>
        <w:rPr>
          <w:rFonts w:eastAsiaTheme="minorEastAsia"/>
        </w:rPr>
        <w:t xml:space="preserve">, or through the </w:t>
      </w:r>
      <w:hyperlink r:id="rId20" w:history="1">
        <w:r w:rsidRPr="00DF5EB2">
          <w:rPr>
            <w:rStyle w:val="Hyperlink"/>
            <w:rFonts w:eastAsiaTheme="minorEastAsia"/>
          </w:rPr>
          <w:t>Crescent Purchasing Consortium</w:t>
        </w:r>
      </w:hyperlink>
      <w:r>
        <w:rPr>
          <w:rFonts w:eastAsiaTheme="minorEastAsia"/>
        </w:rPr>
        <w:t xml:space="preserve"> (CPC) for academies that are covered by </w:t>
      </w:r>
      <w:r>
        <w:rPr>
          <w:lang w:val="en"/>
        </w:rPr>
        <w:t>the Department for Education's risk protection arrangement (RPA) for academy trusts.</w:t>
      </w:r>
    </w:p>
    <w:p w14:paraId="3A3EFC3D" w14:textId="5F836CCE" w:rsidR="009C1398" w:rsidRPr="009968B0" w:rsidRDefault="004E2A4B" w:rsidP="00967ED3">
      <w:pPr>
        <w:mirrorIndents/>
        <w:rPr>
          <w:rFonts w:eastAsiaTheme="minorEastAsia"/>
        </w:rPr>
      </w:pPr>
      <w:r>
        <w:rPr>
          <w:rFonts w:eastAsiaTheme="minorEastAsia"/>
        </w:rPr>
        <w:lastRenderedPageBreak/>
        <w:t>For any work undertaken on their site</w:t>
      </w:r>
      <w:r w:rsidR="00AE1237">
        <w:rPr>
          <w:rFonts w:eastAsiaTheme="minorEastAsia"/>
        </w:rPr>
        <w:t>,</w:t>
      </w:r>
      <w:r>
        <w:rPr>
          <w:rFonts w:eastAsiaTheme="minorEastAsia"/>
        </w:rPr>
        <w:t xml:space="preserve"> s</w:t>
      </w:r>
      <w:r w:rsidR="009C1398" w:rsidRPr="009968B0">
        <w:rPr>
          <w:rFonts w:eastAsiaTheme="minorEastAsia"/>
        </w:rPr>
        <w:t>chools have a duty to provide contractors with relevant information, for example the asbestos register, to enable work to be undertaken safely and without risks to their health or to the health and safety of others.</w:t>
      </w:r>
    </w:p>
    <w:p w14:paraId="3A3EFC3E" w14:textId="739344CC" w:rsidR="0025654B" w:rsidRPr="0025654B" w:rsidRDefault="0025654B" w:rsidP="009967E5">
      <w:pPr>
        <w:pStyle w:val="Heading2"/>
      </w:pPr>
      <w:bookmarkStart w:id="27" w:name="certifi"/>
      <w:r w:rsidRPr="0025654B">
        <w:t>Important certification</w:t>
      </w:r>
      <w:r w:rsidR="001B06D4">
        <w:t xml:space="preserve"> and </w:t>
      </w:r>
      <w:r w:rsidRPr="0025654B">
        <w:t>information to hold</w:t>
      </w:r>
    </w:p>
    <w:bookmarkEnd w:id="27"/>
    <w:p w14:paraId="3A3EFC3F" w14:textId="6BB88BE9" w:rsidR="0025654B" w:rsidRPr="0025654B" w:rsidRDefault="0025654B" w:rsidP="00967ED3">
      <w:pPr>
        <w:mirrorIndents/>
      </w:pPr>
      <w:r w:rsidRPr="0025654B">
        <w:t xml:space="preserve">The following significant elements of a building require formal certification or evidence to be available to demonstrate </w:t>
      </w:r>
      <w:r w:rsidR="00C14743">
        <w:t xml:space="preserve">they are being </w:t>
      </w:r>
      <w:r w:rsidRPr="0025654B">
        <w:t>appropriate</w:t>
      </w:r>
      <w:r w:rsidR="00C14743">
        <w:t>ly</w:t>
      </w:r>
      <w:r w:rsidRPr="0025654B">
        <w:t xml:space="preserve"> manage</w:t>
      </w:r>
      <w:r w:rsidR="00C14743">
        <w:t>d</w:t>
      </w:r>
      <w:r w:rsidRPr="0025654B">
        <w:t>. The requirement to hold evidence or certification is well defined in other guidance or legislation</w:t>
      </w:r>
      <w:r w:rsidR="00AE1237">
        <w:t>.</w:t>
      </w:r>
      <w:r w:rsidRPr="0025654B">
        <w:t xml:space="preserve"> </w:t>
      </w:r>
      <w:r w:rsidR="00AE1237">
        <w:t>I</w:t>
      </w:r>
      <w:r w:rsidRPr="0025654B">
        <w:t xml:space="preserve">t is important that you meet this requirement and </w:t>
      </w:r>
      <w:proofErr w:type="gramStart"/>
      <w:r w:rsidRPr="0025654B">
        <w:t>that providers</w:t>
      </w:r>
      <w:proofErr w:type="gramEnd"/>
      <w:r w:rsidRPr="0025654B">
        <w:t xml:space="preserve"> of services with regard to these elements hold </w:t>
      </w:r>
      <w:r w:rsidR="004E2A4B">
        <w:t>appropriate</w:t>
      </w:r>
      <w:r w:rsidRPr="0025654B">
        <w:t xml:space="preserve"> qualifications or certifications</w:t>
      </w:r>
      <w:r w:rsidR="00220F87" w:rsidRPr="0025654B">
        <w:t>.</w:t>
      </w:r>
    </w:p>
    <w:p w14:paraId="3A3EFC40" w14:textId="75387BD2" w:rsidR="0025654B" w:rsidRPr="0025654B" w:rsidRDefault="0025654B" w:rsidP="00967ED3">
      <w:pPr>
        <w:mirrorIndents/>
      </w:pPr>
      <w:r w:rsidRPr="0025654B">
        <w:t xml:space="preserve">This </w:t>
      </w:r>
      <w:r w:rsidR="002A7700">
        <w:t xml:space="preserve">table </w:t>
      </w:r>
      <w:r w:rsidR="007F124B">
        <w:t>shows</w:t>
      </w:r>
      <w:r w:rsidR="007F124B" w:rsidRPr="0025654B">
        <w:t xml:space="preserve"> the</w:t>
      </w:r>
      <w:r w:rsidRPr="0025654B">
        <w:t xml:space="preserve"> major items likely to be required in </w:t>
      </w:r>
      <w:r w:rsidR="00C14743">
        <w:t>most</w:t>
      </w:r>
      <w:r w:rsidRPr="0025654B">
        <w:t xml:space="preserve"> schools</w:t>
      </w:r>
      <w:r w:rsidR="002A7700">
        <w:t>, listed alphabetically</w:t>
      </w:r>
      <w:r w:rsidRPr="0025654B">
        <w:t>. It is not exhaustive</w:t>
      </w:r>
      <w:r w:rsidR="00C14743">
        <w:t>;</w:t>
      </w:r>
      <w:r w:rsidRPr="0025654B">
        <w:t xml:space="preserve"> the full list of maintenance and management certification and information for each school will vary depending on the specific construction type and building services installed.</w:t>
      </w:r>
    </w:p>
    <w:tbl>
      <w:tblPr>
        <w:tblStyle w:val="TableGrid2"/>
        <w:tblW w:w="0" w:type="auto"/>
        <w:tblLook w:val="04A0" w:firstRow="1" w:lastRow="0" w:firstColumn="1" w:lastColumn="0" w:noHBand="0" w:noVBand="1"/>
        <w:tblCaption w:val="Maintenance reqirements in schools"/>
        <w:tblDescription w:val="This table is an indicative list of major items likely to be required in the vast majority of schools but is not exhaustive and the full list for each school will vary depending on the building services at that school."/>
      </w:tblPr>
      <w:tblGrid>
        <w:gridCol w:w="2203"/>
        <w:gridCol w:w="3292"/>
        <w:gridCol w:w="4075"/>
      </w:tblGrid>
      <w:tr w:rsidR="0025654B" w:rsidRPr="0025654B" w14:paraId="3A3EFC44" w14:textId="77777777" w:rsidTr="00534B46">
        <w:trPr>
          <w:tblHeader/>
        </w:trPr>
        <w:tc>
          <w:tcPr>
            <w:tcW w:w="2203" w:type="dxa"/>
            <w:shd w:val="clear" w:color="auto" w:fill="CFDCE3"/>
          </w:tcPr>
          <w:p w14:paraId="3A3EFC41" w14:textId="77777777" w:rsidR="0025654B" w:rsidRPr="0025654B" w:rsidRDefault="0025654B" w:rsidP="00534B46">
            <w:pPr>
              <w:mirrorIndents/>
              <w:jc w:val="center"/>
              <w:rPr>
                <w:b/>
              </w:rPr>
            </w:pPr>
            <w:r w:rsidRPr="0025654B">
              <w:rPr>
                <w:b/>
              </w:rPr>
              <w:t>Building element/aspect of management</w:t>
            </w:r>
          </w:p>
        </w:tc>
        <w:tc>
          <w:tcPr>
            <w:tcW w:w="3292" w:type="dxa"/>
            <w:shd w:val="clear" w:color="auto" w:fill="CFDCE3"/>
          </w:tcPr>
          <w:p w14:paraId="3A3EFC42" w14:textId="1444C9B3" w:rsidR="0025654B" w:rsidRPr="0025654B" w:rsidRDefault="0025654B" w:rsidP="00534B46">
            <w:pPr>
              <w:mirrorIndents/>
              <w:jc w:val="center"/>
              <w:rPr>
                <w:b/>
              </w:rPr>
            </w:pPr>
            <w:r w:rsidRPr="0025654B">
              <w:rPr>
                <w:b/>
              </w:rPr>
              <w:t xml:space="preserve">Contractor </w:t>
            </w:r>
            <w:r w:rsidR="007F124B">
              <w:rPr>
                <w:b/>
              </w:rPr>
              <w:t>a</w:t>
            </w:r>
            <w:r w:rsidR="007F124B" w:rsidRPr="0025654B">
              <w:rPr>
                <w:b/>
              </w:rPr>
              <w:t>ccreditation</w:t>
            </w:r>
          </w:p>
        </w:tc>
        <w:tc>
          <w:tcPr>
            <w:tcW w:w="4075" w:type="dxa"/>
            <w:shd w:val="clear" w:color="auto" w:fill="CFDCE3"/>
          </w:tcPr>
          <w:p w14:paraId="3A3EFC43" w14:textId="77777777" w:rsidR="0025654B" w:rsidRPr="0025654B" w:rsidRDefault="0025654B" w:rsidP="00534B46">
            <w:pPr>
              <w:mirrorIndents/>
              <w:jc w:val="center"/>
              <w:rPr>
                <w:b/>
                <w:color w:val="FF0000"/>
              </w:rPr>
            </w:pPr>
            <w:r w:rsidRPr="0025654B">
              <w:rPr>
                <w:b/>
              </w:rPr>
              <w:t>Requirements</w:t>
            </w:r>
          </w:p>
        </w:tc>
      </w:tr>
      <w:tr w:rsidR="0025654B" w:rsidRPr="0025654B" w14:paraId="3A3EFC48" w14:textId="77777777" w:rsidTr="00534B46">
        <w:tc>
          <w:tcPr>
            <w:tcW w:w="2203" w:type="dxa"/>
          </w:tcPr>
          <w:p w14:paraId="3A3EFC45" w14:textId="1E67A50C" w:rsidR="0025654B" w:rsidRPr="0025654B" w:rsidRDefault="0025654B" w:rsidP="00534B46">
            <w:pPr>
              <w:spacing w:before="60" w:after="60"/>
              <w:mirrorIndents/>
            </w:pPr>
            <w:r w:rsidRPr="0025654B">
              <w:t>Air conditioning systems</w:t>
            </w:r>
            <w:r w:rsidR="002A7700" w:rsidRPr="002A7700">
              <w:t xml:space="preserve"> </w:t>
            </w:r>
            <w:r w:rsidR="002A7700">
              <w:t>(see also Water Supply for wet systems)</w:t>
            </w:r>
          </w:p>
        </w:tc>
        <w:tc>
          <w:tcPr>
            <w:tcW w:w="3292" w:type="dxa"/>
          </w:tcPr>
          <w:p w14:paraId="3A3EFC46" w14:textId="1756DE14" w:rsidR="0025654B" w:rsidRPr="0025654B" w:rsidRDefault="0025654B" w:rsidP="00534B46">
            <w:pPr>
              <w:spacing w:before="60" w:after="60"/>
              <w:mirrorIndents/>
            </w:pPr>
            <w:r w:rsidRPr="0025654B">
              <w:t xml:space="preserve">Qualified Energy Assessor </w:t>
            </w:r>
          </w:p>
        </w:tc>
        <w:tc>
          <w:tcPr>
            <w:tcW w:w="4075" w:type="dxa"/>
          </w:tcPr>
          <w:p w14:paraId="3A3EFC47" w14:textId="48DDAA13" w:rsidR="0025654B" w:rsidRPr="0025654B" w:rsidRDefault="0025654B" w:rsidP="00534B46">
            <w:pPr>
              <w:spacing w:before="60" w:after="60"/>
              <w:mirrorIndents/>
            </w:pPr>
            <w:r w:rsidRPr="0025654B">
              <w:t>Applicable to installations with a total cooling capacity of 12</w:t>
            </w:r>
            <w:r w:rsidR="000123F6">
              <w:t xml:space="preserve"> kW or greater. No longer than 5</w:t>
            </w:r>
            <w:r w:rsidRPr="0025654B">
              <w:t xml:space="preserve"> years between reports</w:t>
            </w:r>
          </w:p>
        </w:tc>
      </w:tr>
      <w:tr w:rsidR="0025654B" w:rsidRPr="0025654B" w14:paraId="3A3EFC4C" w14:textId="77777777" w:rsidTr="00534B46">
        <w:tc>
          <w:tcPr>
            <w:tcW w:w="2203" w:type="dxa"/>
          </w:tcPr>
          <w:p w14:paraId="3A3EFC49" w14:textId="5A38928E" w:rsidR="0025654B" w:rsidRPr="0025654B" w:rsidRDefault="0025654B" w:rsidP="00534B46">
            <w:pPr>
              <w:spacing w:before="60" w:after="60"/>
              <w:mirrorIndents/>
            </w:pPr>
            <w:r w:rsidRPr="0025654B">
              <w:t>Asbestos</w:t>
            </w:r>
          </w:p>
        </w:tc>
        <w:tc>
          <w:tcPr>
            <w:tcW w:w="3292" w:type="dxa"/>
          </w:tcPr>
          <w:p w14:paraId="3A3EFC4A" w14:textId="4D93A23F" w:rsidR="0025654B" w:rsidRPr="0025654B" w:rsidRDefault="00BC6C64" w:rsidP="007A4F9A">
            <w:pPr>
              <w:spacing w:before="60" w:after="60"/>
              <w:mirrorIndents/>
            </w:pPr>
            <w:r>
              <w:t xml:space="preserve">See </w:t>
            </w:r>
            <w:hyperlink r:id="rId21" w:history="1">
              <w:r w:rsidRPr="007A4F9A">
                <w:rPr>
                  <w:rStyle w:val="Hyperlink"/>
                </w:rPr>
                <w:t>Asbestos management in schools</w:t>
              </w:r>
            </w:hyperlink>
            <w:r w:rsidR="002A7700" w:rsidRPr="002A7700">
              <w:t xml:space="preserve"> </w:t>
            </w:r>
          </w:p>
        </w:tc>
        <w:tc>
          <w:tcPr>
            <w:tcW w:w="4075" w:type="dxa"/>
          </w:tcPr>
          <w:p w14:paraId="3A3EFC4B" w14:textId="492E0647" w:rsidR="0025654B" w:rsidRPr="0025654B" w:rsidRDefault="0025654B" w:rsidP="00534B46">
            <w:pPr>
              <w:spacing w:before="60" w:after="60"/>
              <w:mirrorIndents/>
            </w:pPr>
            <w:r w:rsidRPr="0025654B">
              <w:t>All schools should hold a record of all known asbestos and have management plans in place to prevent exposure of staff, students and visitors (including contractors). This should be reviewed regularly</w:t>
            </w:r>
          </w:p>
        </w:tc>
      </w:tr>
      <w:tr w:rsidR="0025654B" w:rsidRPr="0025654B" w14:paraId="3A3EFC50" w14:textId="77777777" w:rsidTr="00534B46">
        <w:tc>
          <w:tcPr>
            <w:tcW w:w="2203" w:type="dxa"/>
          </w:tcPr>
          <w:p w14:paraId="3A3EFC4D" w14:textId="09337D34" w:rsidR="0025654B" w:rsidRPr="0025654B" w:rsidRDefault="0025654B" w:rsidP="00534B46">
            <w:pPr>
              <w:spacing w:before="60" w:after="60"/>
              <w:mirrorIndents/>
            </w:pPr>
            <w:r w:rsidRPr="0025654B">
              <w:t xml:space="preserve">Boilers (and other gas installations) </w:t>
            </w:r>
          </w:p>
        </w:tc>
        <w:tc>
          <w:tcPr>
            <w:tcW w:w="3292" w:type="dxa"/>
          </w:tcPr>
          <w:p w14:paraId="3A3EFC4E" w14:textId="598106A9" w:rsidR="0025654B" w:rsidRPr="0025654B" w:rsidRDefault="007A4F9A" w:rsidP="00534B46">
            <w:pPr>
              <w:spacing w:before="60" w:after="60"/>
              <w:mirrorIndents/>
            </w:pPr>
            <w:r>
              <w:t xml:space="preserve">See </w:t>
            </w:r>
            <w:hyperlink r:id="rId22" w:history="1">
              <w:r w:rsidR="00C96F52" w:rsidRPr="00C96F52">
                <w:rPr>
                  <w:rStyle w:val="Hyperlink"/>
                </w:rPr>
                <w:t>Get gas safe at school</w:t>
              </w:r>
            </w:hyperlink>
            <w:r w:rsidR="0025654B" w:rsidRPr="0025654B">
              <w:rPr>
                <w:color w:val="1F497D"/>
              </w:rPr>
              <w:t xml:space="preserve"> </w:t>
            </w:r>
          </w:p>
        </w:tc>
        <w:tc>
          <w:tcPr>
            <w:tcW w:w="4075" w:type="dxa"/>
          </w:tcPr>
          <w:p w14:paraId="3A3EFC4F" w14:textId="05B39B00" w:rsidR="0025654B" w:rsidRPr="0025654B" w:rsidRDefault="0025654B" w:rsidP="00534B46">
            <w:pPr>
              <w:spacing w:before="60" w:after="60"/>
              <w:mirrorIndents/>
            </w:pPr>
            <w:r w:rsidRPr="0025654B">
              <w:t xml:space="preserve">Annual Test Certificate and Gas Installation Maintenance Plan. </w:t>
            </w:r>
            <w:r w:rsidR="002A7700" w:rsidRPr="002A7700">
              <w:t xml:space="preserve">Maintenance required by GSIUR </w:t>
            </w:r>
            <w:r w:rsidR="00C2392B">
              <w:t>R</w:t>
            </w:r>
            <w:r w:rsidR="002A7700" w:rsidRPr="002A7700">
              <w:t>egulation 35, should be in accordance with manufacturer recommendati</w:t>
            </w:r>
            <w:r w:rsidR="00E15DAF">
              <w:t xml:space="preserve">ons and any plan identified by </w:t>
            </w:r>
            <w:r w:rsidR="002A7700" w:rsidRPr="002A7700">
              <w:t>duty holder risk assessment</w:t>
            </w:r>
          </w:p>
        </w:tc>
      </w:tr>
      <w:tr w:rsidR="0025654B" w:rsidRPr="0025654B" w14:paraId="3A3EFC54" w14:textId="77777777" w:rsidTr="00534B46">
        <w:tc>
          <w:tcPr>
            <w:tcW w:w="2203" w:type="dxa"/>
          </w:tcPr>
          <w:p w14:paraId="3A3EFC51" w14:textId="7D803F04" w:rsidR="0025654B" w:rsidRPr="0025654B" w:rsidRDefault="0025654B" w:rsidP="00534B46">
            <w:pPr>
              <w:spacing w:before="60" w:after="60"/>
              <w:mirrorIndents/>
            </w:pPr>
            <w:r w:rsidRPr="0025654B">
              <w:t>Fire escape and safety</w:t>
            </w:r>
          </w:p>
        </w:tc>
        <w:tc>
          <w:tcPr>
            <w:tcW w:w="3292" w:type="dxa"/>
          </w:tcPr>
          <w:p w14:paraId="6FE7ABED" w14:textId="01D01E71" w:rsidR="0025654B" w:rsidRPr="0025654B" w:rsidRDefault="009E6D6A" w:rsidP="00534B46">
            <w:pPr>
              <w:spacing w:before="60" w:after="60"/>
              <w:mirrorIndents/>
            </w:pPr>
            <w:hyperlink r:id="rId23" w:history="1">
              <w:r w:rsidR="0025654B" w:rsidRPr="00C96F52">
                <w:rPr>
                  <w:rStyle w:val="Hyperlink"/>
                </w:rPr>
                <w:t>Regulatory Reform (Fire Safety) Order 2005</w:t>
              </w:r>
            </w:hyperlink>
          </w:p>
          <w:p w14:paraId="25BB9344" w14:textId="77777777" w:rsidR="002A7700" w:rsidRPr="002A7700" w:rsidRDefault="002A7700" w:rsidP="00534B46">
            <w:pPr>
              <w:spacing w:before="60" w:after="60"/>
              <w:mirrorIndents/>
            </w:pPr>
            <w:r w:rsidRPr="002A7700">
              <w:t xml:space="preserve">Appointment of Responsible </w:t>
            </w:r>
            <w:r w:rsidRPr="002A7700">
              <w:lastRenderedPageBreak/>
              <w:t>Person</w:t>
            </w:r>
          </w:p>
          <w:p w14:paraId="3A3EFC52" w14:textId="280D6E66" w:rsidR="0025654B" w:rsidRPr="0025654B" w:rsidRDefault="002A7700" w:rsidP="00534B46">
            <w:pPr>
              <w:spacing w:before="60" w:after="60"/>
              <w:mirrorIndents/>
            </w:pPr>
            <w:r w:rsidRPr="002A7700">
              <w:t>(NB: Requirements for testing, fire drills, logs etc. are covered under BS5839 and other relevant standards)</w:t>
            </w:r>
          </w:p>
        </w:tc>
        <w:tc>
          <w:tcPr>
            <w:tcW w:w="4075" w:type="dxa"/>
          </w:tcPr>
          <w:p w14:paraId="2650F89A" w14:textId="324B2978" w:rsidR="002A7700" w:rsidRPr="002A7700" w:rsidRDefault="002A7700" w:rsidP="00534B46">
            <w:pPr>
              <w:spacing w:before="60" w:after="60"/>
              <w:mirrorIndents/>
            </w:pPr>
            <w:r w:rsidRPr="002A7700">
              <w:lastRenderedPageBreak/>
              <w:t>The responsible person must assess and record the risks of fire and take steps to reduce or remove th</w:t>
            </w:r>
            <w:r w:rsidR="001B6B42">
              <w:t xml:space="preserve">em. </w:t>
            </w:r>
            <w:r w:rsidRPr="002A7700">
              <w:t xml:space="preserve">The results of all inspections, </w:t>
            </w:r>
            <w:r w:rsidRPr="002A7700">
              <w:lastRenderedPageBreak/>
              <w:t>testing and checks must be recorded.</w:t>
            </w:r>
          </w:p>
          <w:p w14:paraId="3A3EFC53" w14:textId="564E143C" w:rsidR="0025654B" w:rsidRPr="0025654B" w:rsidRDefault="002A7700" w:rsidP="00534B46">
            <w:pPr>
              <w:spacing w:before="60" w:after="60"/>
              <w:mirrorIndents/>
            </w:pPr>
            <w:r w:rsidRPr="002A7700">
              <w:t>Those completing fire risk assessments and/or providing advice in relation to them should be appropriately qualified and / or experienced</w:t>
            </w:r>
          </w:p>
        </w:tc>
      </w:tr>
      <w:tr w:rsidR="0025654B" w:rsidRPr="0025654B" w14:paraId="3A3EFC58" w14:textId="77777777" w:rsidTr="00534B46">
        <w:tc>
          <w:tcPr>
            <w:tcW w:w="2203" w:type="dxa"/>
          </w:tcPr>
          <w:p w14:paraId="3A3EFC55" w14:textId="5426E064" w:rsidR="0025654B" w:rsidRPr="0025654B" w:rsidRDefault="0025654B" w:rsidP="00534B46">
            <w:pPr>
              <w:spacing w:before="60" w:after="60"/>
              <w:mirrorIndents/>
            </w:pPr>
            <w:r w:rsidRPr="0025654B">
              <w:lastRenderedPageBreak/>
              <w:t>Fixed wiring</w:t>
            </w:r>
          </w:p>
        </w:tc>
        <w:tc>
          <w:tcPr>
            <w:tcW w:w="3292" w:type="dxa"/>
          </w:tcPr>
          <w:p w14:paraId="3A3EFC56" w14:textId="727B4F1E" w:rsidR="0025654B" w:rsidRPr="0025654B" w:rsidRDefault="002A7700" w:rsidP="00534B46">
            <w:pPr>
              <w:spacing w:before="60" w:after="60"/>
              <w:mirrorIndents/>
            </w:pPr>
            <w:r w:rsidRPr="002A7700">
              <w:t>NICEIC or other approved scheme</w:t>
            </w:r>
          </w:p>
        </w:tc>
        <w:tc>
          <w:tcPr>
            <w:tcW w:w="4075" w:type="dxa"/>
          </w:tcPr>
          <w:p w14:paraId="3A3EFC57" w14:textId="0C6B1558" w:rsidR="0025654B" w:rsidRPr="0025654B" w:rsidRDefault="002A7700" w:rsidP="00534B46">
            <w:pPr>
              <w:spacing w:before="60" w:after="60"/>
              <w:mirrorIndents/>
            </w:pPr>
            <w:r w:rsidRPr="002A7700">
              <w:t>5 Yearly test of 100% of the installation (can be phased – say 20% of installation per year)</w:t>
            </w:r>
          </w:p>
        </w:tc>
      </w:tr>
      <w:tr w:rsidR="0025654B" w:rsidRPr="0025654B" w14:paraId="3A3EFC5C" w14:textId="77777777" w:rsidTr="00534B46">
        <w:tc>
          <w:tcPr>
            <w:tcW w:w="2203" w:type="dxa"/>
          </w:tcPr>
          <w:p w14:paraId="3A3EFC59" w14:textId="475B3085" w:rsidR="0025654B" w:rsidRPr="0025654B" w:rsidRDefault="0025654B" w:rsidP="00534B46">
            <w:pPr>
              <w:spacing w:before="60" w:after="60"/>
              <w:mirrorIndents/>
            </w:pPr>
            <w:r w:rsidRPr="0025654B">
              <w:t>Lifts</w:t>
            </w:r>
          </w:p>
        </w:tc>
        <w:tc>
          <w:tcPr>
            <w:tcW w:w="3292" w:type="dxa"/>
          </w:tcPr>
          <w:p w14:paraId="3A3EFC5A" w14:textId="57D3AA2E" w:rsidR="0025654B" w:rsidRPr="0025654B" w:rsidRDefault="006F77ED" w:rsidP="00534B46">
            <w:pPr>
              <w:spacing w:before="60" w:after="60"/>
              <w:mirrorIndents/>
            </w:pPr>
            <w:r>
              <w:t xml:space="preserve">HSE guidance </w:t>
            </w:r>
            <w:hyperlink r:id="rId24" w:history="1">
              <w:r w:rsidRPr="006F77ED">
                <w:rPr>
                  <w:rStyle w:val="Hyperlink"/>
                </w:rPr>
                <w:t>Thorough examinations and inspections of lifting equipment</w:t>
              </w:r>
            </w:hyperlink>
          </w:p>
        </w:tc>
        <w:tc>
          <w:tcPr>
            <w:tcW w:w="4075" w:type="dxa"/>
          </w:tcPr>
          <w:p w14:paraId="3A3EFC5B" w14:textId="031E98C1" w:rsidR="0025654B" w:rsidRPr="0025654B" w:rsidRDefault="0025654B" w:rsidP="00534B46">
            <w:pPr>
              <w:spacing w:before="60" w:after="60"/>
              <w:mirrorIndents/>
            </w:pPr>
            <w:r w:rsidRPr="0025654B">
              <w:t>Inspection frequencies at least every 6 months but will depend on the individual circumstances of each lift, which will be advised by the inspector. Often done by an insurance company</w:t>
            </w:r>
          </w:p>
        </w:tc>
      </w:tr>
      <w:tr w:rsidR="0025654B" w:rsidRPr="0025654B" w14:paraId="3A3EFC60" w14:textId="77777777" w:rsidTr="00534B46">
        <w:tc>
          <w:tcPr>
            <w:tcW w:w="2203" w:type="dxa"/>
          </w:tcPr>
          <w:p w14:paraId="3A3EFC5D" w14:textId="7F971639" w:rsidR="0025654B" w:rsidRPr="0025654B" w:rsidRDefault="0025654B" w:rsidP="00534B46">
            <w:pPr>
              <w:spacing w:before="60" w:after="60"/>
              <w:mirrorIndents/>
            </w:pPr>
            <w:r w:rsidRPr="0025654B">
              <w:t>Local Exhaust Ventilation (LEV) extraction systems</w:t>
            </w:r>
          </w:p>
        </w:tc>
        <w:tc>
          <w:tcPr>
            <w:tcW w:w="3292" w:type="dxa"/>
          </w:tcPr>
          <w:p w14:paraId="3A3EFC5E" w14:textId="35DA3013" w:rsidR="0025654B" w:rsidRPr="0025654B" w:rsidRDefault="0025654B" w:rsidP="00534B46">
            <w:pPr>
              <w:spacing w:before="60" w:after="60"/>
              <w:mirrorIndents/>
            </w:pPr>
            <w:r w:rsidRPr="0025654B">
              <w:t>Competent LEV Thorough Examination and Test Engineer (</w:t>
            </w:r>
            <w:hyperlink r:id="rId25" w:history="1">
              <w:r w:rsidRPr="00BC6C64">
                <w:rPr>
                  <w:rStyle w:val="Hyperlink"/>
                </w:rPr>
                <w:t>Institute of Local Exhaust Ventilation Engineers</w:t>
              </w:r>
            </w:hyperlink>
            <w:r w:rsidRPr="0025654B">
              <w:t>)</w:t>
            </w:r>
          </w:p>
        </w:tc>
        <w:tc>
          <w:tcPr>
            <w:tcW w:w="4075" w:type="dxa"/>
          </w:tcPr>
          <w:p w14:paraId="3A3EFC5F" w14:textId="1A184471" w:rsidR="0025654B" w:rsidRPr="0025654B" w:rsidRDefault="002A7700" w:rsidP="00534B46">
            <w:pPr>
              <w:spacing w:before="60" w:after="60"/>
              <w:mirrorIndents/>
            </w:pPr>
            <w:r w:rsidRPr="002A7700">
              <w:t>Thorough Examination and Test every 14 months</w:t>
            </w:r>
          </w:p>
        </w:tc>
      </w:tr>
      <w:tr w:rsidR="0025654B" w:rsidRPr="0025654B" w14:paraId="3A3EFC6B" w14:textId="77777777" w:rsidTr="00534B46">
        <w:tc>
          <w:tcPr>
            <w:tcW w:w="2203" w:type="dxa"/>
          </w:tcPr>
          <w:p w14:paraId="3A3EFC61" w14:textId="3BFE8A85" w:rsidR="0025654B" w:rsidRPr="0025654B" w:rsidRDefault="0025654B" w:rsidP="00534B46">
            <w:pPr>
              <w:spacing w:before="60" w:after="60"/>
              <w:mirrorIndents/>
            </w:pPr>
            <w:r w:rsidRPr="0025654B">
              <w:t>Water supply</w:t>
            </w:r>
          </w:p>
        </w:tc>
        <w:tc>
          <w:tcPr>
            <w:tcW w:w="3292" w:type="dxa"/>
          </w:tcPr>
          <w:p w14:paraId="74D3DCF8" w14:textId="64B195BE" w:rsidR="00C96F52" w:rsidRPr="007A4F9A" w:rsidRDefault="007A4F9A" w:rsidP="00534B46">
            <w:pPr>
              <w:spacing w:before="60" w:after="60"/>
              <w:mirrorIndents/>
              <w:rPr>
                <w:rStyle w:val="Hyperlink"/>
                <w:rFonts w:cs="Arial"/>
              </w:rPr>
            </w:pPr>
            <w:r>
              <w:rPr>
                <w:rFonts w:cs="Arial"/>
              </w:rPr>
              <w:fldChar w:fldCharType="begin"/>
            </w:r>
            <w:r w:rsidR="003711B9">
              <w:rPr>
                <w:rFonts w:cs="Arial"/>
              </w:rPr>
              <w:instrText>HYPERLINK "http://www.hse.gov.uk/pubns/books/l8.htm"</w:instrText>
            </w:r>
            <w:r>
              <w:rPr>
                <w:rFonts w:cs="Arial"/>
              </w:rPr>
              <w:fldChar w:fldCharType="separate"/>
            </w:r>
            <w:r w:rsidR="00C96F52" w:rsidRPr="007A4F9A">
              <w:rPr>
                <w:rStyle w:val="Hyperlink"/>
                <w:rFonts w:cs="Arial"/>
              </w:rPr>
              <w:t xml:space="preserve">Legionnaires' disease. The control of </w:t>
            </w:r>
            <w:r w:rsidR="0064738F" w:rsidRPr="007A4F9A">
              <w:rPr>
                <w:rStyle w:val="Hyperlink"/>
                <w:rFonts w:cs="Arial"/>
              </w:rPr>
              <w:t>Legionella</w:t>
            </w:r>
            <w:r w:rsidR="00C96F52" w:rsidRPr="007A4F9A">
              <w:rPr>
                <w:rStyle w:val="Hyperlink"/>
                <w:rFonts w:cs="Arial"/>
              </w:rPr>
              <w:t xml:space="preserve"> bacteria in water systems</w:t>
            </w:r>
            <w:r w:rsidR="000123F6" w:rsidRPr="007A4F9A">
              <w:rPr>
                <w:rStyle w:val="Hyperlink"/>
                <w:rFonts w:cs="Arial"/>
              </w:rPr>
              <w:t xml:space="preserve"> (2013)</w:t>
            </w:r>
          </w:p>
          <w:p w14:paraId="3A3EFC64" w14:textId="42E24B4A" w:rsidR="0025654B" w:rsidRPr="0025654B" w:rsidRDefault="007A4F9A" w:rsidP="00534B46">
            <w:pPr>
              <w:spacing w:before="60" w:after="60"/>
              <w:mirrorIndents/>
            </w:pPr>
            <w:r>
              <w:rPr>
                <w:rFonts w:cs="Arial"/>
              </w:rPr>
              <w:fldChar w:fldCharType="end"/>
            </w:r>
            <w:r w:rsidR="0025654B" w:rsidRPr="0025654B">
              <w:t xml:space="preserve">Appointment of </w:t>
            </w:r>
            <w:r w:rsidR="00E15DAF">
              <w:t>Competent P</w:t>
            </w:r>
            <w:r w:rsidR="002A7700" w:rsidRPr="002A7700">
              <w:t>erson</w:t>
            </w:r>
          </w:p>
        </w:tc>
        <w:tc>
          <w:tcPr>
            <w:tcW w:w="4075" w:type="dxa"/>
          </w:tcPr>
          <w:p w14:paraId="3A3EFC6A" w14:textId="7B7248BE" w:rsidR="0025654B" w:rsidRPr="0025654B" w:rsidRDefault="002A7700" w:rsidP="00534B46">
            <w:pPr>
              <w:spacing w:before="60" w:after="60"/>
              <w:mirrorIndents/>
            </w:pPr>
            <w:r w:rsidRPr="002A7700">
              <w:t>Identify</w:t>
            </w:r>
            <w:r w:rsidR="00DD7522">
              <w:t xml:space="preserve"> the </w:t>
            </w:r>
            <w:r w:rsidRPr="002A7700">
              <w:t>sources</w:t>
            </w:r>
            <w:r w:rsidR="00DD7522">
              <w:t xml:space="preserve"> of </w:t>
            </w:r>
            <w:r w:rsidRPr="002A7700">
              <w:t>risk and prepare</w:t>
            </w:r>
            <w:r w:rsidR="00DD7522">
              <w:t xml:space="preserve"> and </w:t>
            </w:r>
            <w:r w:rsidRPr="002A7700">
              <w:t>implement a scheme</w:t>
            </w:r>
            <w:r w:rsidR="00DD7522">
              <w:t xml:space="preserve"> to </w:t>
            </w:r>
            <w:r w:rsidRPr="002A7700">
              <w:t>prevent and control the risk. Keep records</w:t>
            </w:r>
            <w:r w:rsidR="00DD7522">
              <w:t xml:space="preserve"> of all checks </w:t>
            </w:r>
            <w:r w:rsidR="00A91BB9" w:rsidRPr="00E129DF">
              <w:t>and</w:t>
            </w:r>
            <w:r w:rsidRPr="002A7700">
              <w:t xml:space="preserve"> reviews of the scheme.</w:t>
            </w:r>
          </w:p>
        </w:tc>
      </w:tr>
    </w:tbl>
    <w:p w14:paraId="59F9F26E" w14:textId="7013986E" w:rsidR="00F65C35" w:rsidRDefault="00F65C35" w:rsidP="00F65C35">
      <w:pPr>
        <w:spacing w:before="120" w:after="120"/>
        <w:mirrorIndents/>
        <w:jc w:val="center"/>
        <w:rPr>
          <w:rFonts w:eastAsiaTheme="minorEastAsia"/>
          <w:b/>
        </w:rPr>
      </w:pPr>
      <w:bookmarkStart w:id="28" w:name="sharedpre"/>
      <w:r w:rsidRPr="00F65C35">
        <w:rPr>
          <w:rFonts w:eastAsiaTheme="minorEastAsia"/>
          <w:b/>
        </w:rPr>
        <w:t xml:space="preserve">Table </w:t>
      </w:r>
      <w:r>
        <w:rPr>
          <w:rFonts w:eastAsiaTheme="minorEastAsia"/>
          <w:b/>
        </w:rPr>
        <w:t>2</w:t>
      </w:r>
      <w:r w:rsidRPr="00F65C35">
        <w:rPr>
          <w:rFonts w:eastAsiaTheme="minorEastAsia"/>
          <w:b/>
        </w:rPr>
        <w:t xml:space="preserve">: </w:t>
      </w:r>
      <w:r>
        <w:rPr>
          <w:rFonts w:eastAsiaTheme="minorEastAsia"/>
          <w:b/>
        </w:rPr>
        <w:t>Major items likely required by most schools</w:t>
      </w:r>
    </w:p>
    <w:p w14:paraId="3A3EFC6D" w14:textId="77777777" w:rsidR="009C1398" w:rsidRPr="009968B0" w:rsidRDefault="009C1398" w:rsidP="009967E5">
      <w:pPr>
        <w:pStyle w:val="Heading2"/>
      </w:pPr>
      <w:r w:rsidRPr="009968B0">
        <w:t>Shared premises</w:t>
      </w:r>
    </w:p>
    <w:bookmarkEnd w:id="28"/>
    <w:p w14:paraId="60973FE9" w14:textId="77777777" w:rsidR="008E3505" w:rsidRPr="009968B0" w:rsidRDefault="008E3505" w:rsidP="00967ED3">
      <w:pPr>
        <w:mirrorIndents/>
      </w:pPr>
      <w:r>
        <w:t>R</w:t>
      </w:r>
      <w:r w:rsidRPr="009968B0">
        <w:t xml:space="preserve">egulation 11 of the MHSWR 1999 </w:t>
      </w:r>
      <w:r>
        <w:t>places</w:t>
      </w:r>
      <w:r w:rsidRPr="009968B0">
        <w:t xml:space="preserve"> a duty of cooperation and coordination on employers sharing a workplace.</w:t>
      </w:r>
    </w:p>
    <w:p w14:paraId="3A3EFC6E" w14:textId="66FF2ADE" w:rsidR="009C1398" w:rsidRPr="009968B0" w:rsidRDefault="009C1398" w:rsidP="00967ED3">
      <w:pPr>
        <w:mirrorIndents/>
      </w:pPr>
      <w:proofErr w:type="gramStart"/>
      <w:r w:rsidRPr="009968B0">
        <w:t xml:space="preserve">Where a building is occupied by more than one user it is important that the results of any risk assessments should be shared with other occupiers of the premises where relevant e.g. boiler maintenance, electrical testing, asbestos, </w:t>
      </w:r>
      <w:r w:rsidR="0064738F">
        <w:t>Legionella</w:t>
      </w:r>
      <w:r w:rsidRPr="009968B0">
        <w:t xml:space="preserve"> etc.</w:t>
      </w:r>
      <w:proofErr w:type="gramEnd"/>
      <w:r w:rsidRPr="009968B0">
        <w:t xml:space="preserve"> </w:t>
      </w:r>
      <w:r w:rsidR="008E3505">
        <w:t>It may be appropriate for users to carry out joint assessments of risk.</w:t>
      </w:r>
    </w:p>
    <w:p w14:paraId="3A3EFC70" w14:textId="77777777" w:rsidR="009C1398" w:rsidRPr="009968B0" w:rsidRDefault="009C1398" w:rsidP="00967ED3">
      <w:pPr>
        <w:mirrorIndents/>
      </w:pPr>
      <w:r w:rsidRPr="009968B0">
        <w:lastRenderedPageBreak/>
        <w:t>Even if there is no direct control over common areas of the premises the employer needs to take reasonable steps to ensure that access and egress through these areas is safe for employees, visitors and contractors. Common areas of premises are those that are used by tenants (or occupiers) but are not controlled by them e.g. access routes, internal staircases, corridors and lifts. An example of the responsibility in this area is ensuring that emergency lighting is operational.</w:t>
      </w:r>
    </w:p>
    <w:p w14:paraId="22B63AE3" w14:textId="43FDD8C7" w:rsidR="00C33C2A" w:rsidRPr="00C33C2A" w:rsidRDefault="009C1398" w:rsidP="00C33C2A">
      <w:pPr>
        <w:mirrorIndents/>
      </w:pPr>
      <w:r w:rsidRPr="009968B0">
        <w:t>Where there are shared services (such as electrical installation, gas supply, fire safety systems), the tenant needs to take reasonable steps to ensure that they are maintained in a safe condition and without risks to the health of employees and visitors. This applies even where the tenant does not have any control over these services.</w:t>
      </w:r>
    </w:p>
    <w:p w14:paraId="3730415A" w14:textId="77777777" w:rsidR="00C33C2A" w:rsidRPr="00C33C2A" w:rsidRDefault="00C33C2A" w:rsidP="00C33C2A">
      <w:pPr>
        <w:keepNext/>
        <w:spacing w:before="240" w:line="240" w:lineRule="auto"/>
        <w:outlineLvl w:val="1"/>
        <w:rPr>
          <w:b/>
          <w:color w:val="104F75"/>
          <w:sz w:val="32"/>
          <w:szCs w:val="32"/>
        </w:rPr>
      </w:pPr>
      <w:r w:rsidRPr="00C33C2A">
        <w:rPr>
          <w:b/>
          <w:color w:val="104F75"/>
          <w:sz w:val="32"/>
          <w:szCs w:val="32"/>
        </w:rPr>
        <w:t>Site security and safeguarding</w:t>
      </w:r>
    </w:p>
    <w:p w14:paraId="5147F016" w14:textId="47D6D80A" w:rsidR="00C33C2A" w:rsidRPr="00C33C2A" w:rsidRDefault="00C33C2A" w:rsidP="00C33C2A">
      <w:pPr>
        <w:spacing w:after="0" w:line="276" w:lineRule="auto"/>
        <w:rPr>
          <w:rFonts w:eastAsiaTheme="minorHAnsi" w:cs="Arial"/>
          <w:lang w:eastAsia="en-US"/>
        </w:rPr>
      </w:pPr>
      <w:r w:rsidRPr="00C33C2A">
        <w:rPr>
          <w:rFonts w:eastAsiaTheme="minorHAnsi" w:cs="Arial"/>
          <w:lang w:eastAsia="en-US"/>
        </w:rPr>
        <w:t>In all schools staff and pupils need to be able to work and learn in a safe and secure environment.  A balanced overview of all risks can be obtained by carrying out a security survey and risk assessment, which should include the environmental and building factors which contribute to school security. The maintenance and inspection activities described in this document must cover any security arrangements, including as appropriate to the school:</w:t>
      </w:r>
    </w:p>
    <w:p w14:paraId="4FD26664" w14:textId="77777777" w:rsidR="00C33C2A" w:rsidRPr="00C33C2A" w:rsidRDefault="00C33C2A" w:rsidP="00C33C2A">
      <w:pPr>
        <w:spacing w:after="0" w:line="276" w:lineRule="auto"/>
        <w:rPr>
          <w:rFonts w:eastAsiaTheme="minorHAnsi" w:cs="Arial"/>
          <w:lang w:eastAsia="en-US"/>
        </w:rPr>
      </w:pPr>
    </w:p>
    <w:p w14:paraId="55AEE178" w14:textId="77777777" w:rsidR="00C33C2A" w:rsidRPr="00C33C2A" w:rsidRDefault="00C33C2A" w:rsidP="00C33C2A">
      <w:pPr>
        <w:widowControl w:val="0"/>
        <w:numPr>
          <w:ilvl w:val="0"/>
          <w:numId w:val="22"/>
        </w:numPr>
        <w:overflowPunct w:val="0"/>
        <w:autoSpaceDE w:val="0"/>
        <w:autoSpaceDN w:val="0"/>
        <w:adjustRightInd w:val="0"/>
        <w:textAlignment w:val="baseline"/>
        <w:rPr>
          <w:rFonts w:eastAsiaTheme="minorEastAsia"/>
        </w:rPr>
      </w:pPr>
      <w:r w:rsidRPr="00C33C2A">
        <w:rPr>
          <w:rFonts w:eastAsiaTheme="minorEastAsia"/>
        </w:rPr>
        <w:t>Perimeter fencing</w:t>
      </w:r>
    </w:p>
    <w:p w14:paraId="310C9BF3" w14:textId="77777777" w:rsidR="00C33C2A" w:rsidRPr="00C33C2A" w:rsidRDefault="00C33C2A" w:rsidP="00C33C2A">
      <w:pPr>
        <w:widowControl w:val="0"/>
        <w:numPr>
          <w:ilvl w:val="0"/>
          <w:numId w:val="22"/>
        </w:numPr>
        <w:overflowPunct w:val="0"/>
        <w:autoSpaceDE w:val="0"/>
        <w:autoSpaceDN w:val="0"/>
        <w:adjustRightInd w:val="0"/>
        <w:textAlignment w:val="baseline"/>
        <w:rPr>
          <w:rFonts w:eastAsiaTheme="minorEastAsia"/>
        </w:rPr>
      </w:pPr>
      <w:r w:rsidRPr="00C33C2A">
        <w:rPr>
          <w:rFonts w:eastAsiaTheme="minorEastAsia"/>
        </w:rPr>
        <w:t>Security lighting</w:t>
      </w:r>
    </w:p>
    <w:p w14:paraId="4BC78D92" w14:textId="77777777" w:rsidR="00C33C2A" w:rsidRPr="00C33C2A" w:rsidRDefault="00C33C2A" w:rsidP="00C33C2A">
      <w:pPr>
        <w:widowControl w:val="0"/>
        <w:numPr>
          <w:ilvl w:val="0"/>
          <w:numId w:val="22"/>
        </w:numPr>
        <w:overflowPunct w:val="0"/>
        <w:autoSpaceDE w:val="0"/>
        <w:autoSpaceDN w:val="0"/>
        <w:adjustRightInd w:val="0"/>
        <w:textAlignment w:val="baseline"/>
        <w:rPr>
          <w:rFonts w:eastAsiaTheme="minorEastAsia"/>
        </w:rPr>
      </w:pPr>
      <w:r w:rsidRPr="00C33C2A">
        <w:rPr>
          <w:rFonts w:eastAsiaTheme="minorEastAsia"/>
        </w:rPr>
        <w:t>Alarm systems</w:t>
      </w:r>
    </w:p>
    <w:p w14:paraId="418F0124" w14:textId="77777777" w:rsidR="00C33C2A" w:rsidRPr="00C33C2A" w:rsidRDefault="00C33C2A" w:rsidP="00C33C2A">
      <w:pPr>
        <w:widowControl w:val="0"/>
        <w:numPr>
          <w:ilvl w:val="0"/>
          <w:numId w:val="22"/>
        </w:numPr>
        <w:overflowPunct w:val="0"/>
        <w:autoSpaceDE w:val="0"/>
        <w:autoSpaceDN w:val="0"/>
        <w:adjustRightInd w:val="0"/>
        <w:textAlignment w:val="baseline"/>
        <w:rPr>
          <w:rFonts w:eastAsiaTheme="minorEastAsia"/>
        </w:rPr>
      </w:pPr>
      <w:r w:rsidRPr="00C33C2A">
        <w:rPr>
          <w:rFonts w:eastAsiaTheme="minorEastAsia"/>
        </w:rPr>
        <w:t>CCTV</w:t>
      </w:r>
    </w:p>
    <w:p w14:paraId="262B9985" w14:textId="77777777" w:rsidR="00C33C2A" w:rsidRPr="00C33C2A" w:rsidRDefault="00C33C2A" w:rsidP="00C33C2A">
      <w:pPr>
        <w:widowControl w:val="0"/>
        <w:numPr>
          <w:ilvl w:val="0"/>
          <w:numId w:val="22"/>
        </w:numPr>
        <w:overflowPunct w:val="0"/>
        <w:autoSpaceDE w:val="0"/>
        <w:autoSpaceDN w:val="0"/>
        <w:adjustRightInd w:val="0"/>
        <w:textAlignment w:val="baseline"/>
        <w:rPr>
          <w:rFonts w:eastAsiaTheme="minorEastAsia"/>
        </w:rPr>
      </w:pPr>
      <w:r w:rsidRPr="00C33C2A">
        <w:rPr>
          <w:rFonts w:eastAsiaTheme="minorEastAsia"/>
        </w:rPr>
        <w:t>Access control</w:t>
      </w:r>
    </w:p>
    <w:p w14:paraId="4FA8D854" w14:textId="77777777" w:rsidR="00C33C2A" w:rsidRPr="009968B0" w:rsidRDefault="00C33C2A" w:rsidP="00967ED3">
      <w:pPr>
        <w:mirrorIndents/>
      </w:pPr>
    </w:p>
    <w:p w14:paraId="3A3EFC72" w14:textId="77777777" w:rsidR="0035263C" w:rsidRDefault="0035263C" w:rsidP="00967ED3">
      <w:pPr>
        <w:mirrorIndents/>
        <w:rPr>
          <w:b/>
          <w:color w:val="104F75"/>
          <w:sz w:val="44"/>
          <w:szCs w:val="44"/>
        </w:rPr>
      </w:pPr>
      <w:r>
        <w:rPr>
          <w:b/>
          <w:color w:val="104F75"/>
          <w:sz w:val="44"/>
          <w:szCs w:val="44"/>
        </w:rPr>
        <w:br w:type="page"/>
      </w:r>
    </w:p>
    <w:p w14:paraId="3A3EFC73" w14:textId="50458399" w:rsidR="009C1398" w:rsidRPr="00144373" w:rsidRDefault="009C1398" w:rsidP="009967E5">
      <w:pPr>
        <w:pStyle w:val="Heading1"/>
      </w:pPr>
      <w:bookmarkStart w:id="29" w:name="emerge"/>
      <w:r w:rsidRPr="00144373">
        <w:lastRenderedPageBreak/>
        <w:t>Dealing with emergencies</w:t>
      </w:r>
    </w:p>
    <w:bookmarkEnd w:id="29"/>
    <w:p w14:paraId="3A3EFC75" w14:textId="0A8F257E" w:rsidR="009C1398" w:rsidRDefault="009C1398" w:rsidP="00967ED3">
      <w:pPr>
        <w:mirrorIndents/>
      </w:pPr>
      <w:r>
        <w:t xml:space="preserve">Effective planning and preventative maintenance regimes will minimise the risk of emergency situations affecting school premises. </w:t>
      </w:r>
      <w:r w:rsidR="007133E3">
        <w:t>An appropriate approach to undertaking s</w:t>
      </w:r>
      <w:r>
        <w:t xml:space="preserve">urveys </w:t>
      </w:r>
      <w:r w:rsidR="007133E3">
        <w:t xml:space="preserve">or inspections and regular maintenance </w:t>
      </w:r>
      <w:r>
        <w:t xml:space="preserve">should identify </w:t>
      </w:r>
      <w:r w:rsidR="007133E3">
        <w:t>issues</w:t>
      </w:r>
      <w:r>
        <w:t xml:space="preserve"> that need to be addressed</w:t>
      </w:r>
      <w:r w:rsidR="007133E3">
        <w:t>, such as structural defects or significantly deteriorating condition before they cause an emergency situation</w:t>
      </w:r>
      <w:r>
        <w:t>.</w:t>
      </w:r>
    </w:p>
    <w:p w14:paraId="3A3EFC76" w14:textId="21A94627" w:rsidR="009C1398" w:rsidRDefault="009C1398" w:rsidP="00967ED3">
      <w:pPr>
        <w:mirrorIndents/>
      </w:pPr>
      <w:r>
        <w:t xml:space="preserve">Very occasionally, unforeseen circumstances arise that result in severe damage or </w:t>
      </w:r>
      <w:r w:rsidR="001B6B42">
        <w:t xml:space="preserve">disruption to school premises. </w:t>
      </w:r>
      <w:r>
        <w:t>Examples include extreme weather conditions; vandalism</w:t>
      </w:r>
      <w:r w:rsidR="008454A5">
        <w:t>,</w:t>
      </w:r>
      <w:r>
        <w:t xml:space="preserve"> and accidents that are outside of the control of the school. Where such circumstances jeopardise or prevent the continuation of education, or present a risk to the safety or security of staff and pupils, schools should take the following steps:</w:t>
      </w:r>
    </w:p>
    <w:p w14:paraId="09A741CA" w14:textId="77777777" w:rsidR="000D6F26" w:rsidRPr="000D6F26" w:rsidRDefault="009C1398" w:rsidP="00455C8A">
      <w:pPr>
        <w:widowControl w:val="0"/>
        <w:numPr>
          <w:ilvl w:val="0"/>
          <w:numId w:val="18"/>
        </w:numPr>
        <w:overflowPunct w:val="0"/>
        <w:autoSpaceDE w:val="0"/>
        <w:autoSpaceDN w:val="0"/>
        <w:adjustRightInd w:val="0"/>
        <w:textAlignment w:val="baseline"/>
        <w:rPr>
          <w:rFonts w:cs="Arial"/>
          <w:lang w:eastAsia="en-US"/>
        </w:rPr>
      </w:pPr>
      <w:r>
        <w:t>Take immediate action to ensure the safety and security of pupils and staff</w:t>
      </w:r>
    </w:p>
    <w:p w14:paraId="2EE1B9FE" w14:textId="77777777" w:rsidR="000D6F26" w:rsidRPr="000D6F26" w:rsidRDefault="009C1398" w:rsidP="00455C8A">
      <w:pPr>
        <w:widowControl w:val="0"/>
        <w:numPr>
          <w:ilvl w:val="0"/>
          <w:numId w:val="18"/>
        </w:numPr>
        <w:overflowPunct w:val="0"/>
        <w:autoSpaceDE w:val="0"/>
        <w:autoSpaceDN w:val="0"/>
        <w:adjustRightInd w:val="0"/>
        <w:textAlignment w:val="baseline"/>
        <w:rPr>
          <w:rFonts w:cs="Arial"/>
          <w:lang w:eastAsia="en-US"/>
        </w:rPr>
      </w:pPr>
      <w:r>
        <w:t>Maintained and voluntary</w:t>
      </w:r>
      <w:r w:rsidR="00D469E9">
        <w:t>-</w:t>
      </w:r>
      <w:r>
        <w:t>aided schools should immediately inform their local authority</w:t>
      </w:r>
      <w:r w:rsidR="00EE0CF0">
        <w:t xml:space="preserve"> </w:t>
      </w:r>
      <w:r w:rsidR="00EE0CF0" w:rsidRPr="004223DA">
        <w:t>and/or diocesan body</w:t>
      </w:r>
      <w:r>
        <w:t xml:space="preserve">; academy trusts should inform the </w:t>
      </w:r>
      <w:r w:rsidR="008454A5">
        <w:t>EFA</w:t>
      </w:r>
    </w:p>
    <w:p w14:paraId="1CEA7991" w14:textId="77777777" w:rsidR="000D6F26" w:rsidRPr="000D6F26" w:rsidRDefault="009C1398" w:rsidP="00455C8A">
      <w:pPr>
        <w:widowControl w:val="0"/>
        <w:numPr>
          <w:ilvl w:val="0"/>
          <w:numId w:val="18"/>
        </w:numPr>
        <w:overflowPunct w:val="0"/>
        <w:autoSpaceDE w:val="0"/>
        <w:autoSpaceDN w:val="0"/>
        <w:adjustRightInd w:val="0"/>
        <w:textAlignment w:val="baseline"/>
        <w:rPr>
          <w:rFonts w:cs="Arial"/>
          <w:lang w:eastAsia="en-US"/>
        </w:rPr>
      </w:pPr>
      <w:r>
        <w:t>Where necessary</w:t>
      </w:r>
      <w:r w:rsidR="00D469E9">
        <w:t>,</w:t>
      </w:r>
      <w:r>
        <w:t xml:space="preserve"> make alternative arrangements for education to continue as soon as possible following the incident, and invoke emergency and business recovery plans</w:t>
      </w:r>
    </w:p>
    <w:p w14:paraId="77D2796B" w14:textId="77777777" w:rsidR="000D6F26" w:rsidRPr="000D6F26" w:rsidRDefault="009C1398" w:rsidP="00455C8A">
      <w:pPr>
        <w:widowControl w:val="0"/>
        <w:numPr>
          <w:ilvl w:val="0"/>
          <w:numId w:val="18"/>
        </w:numPr>
        <w:overflowPunct w:val="0"/>
        <w:autoSpaceDE w:val="0"/>
        <w:autoSpaceDN w:val="0"/>
        <w:adjustRightInd w:val="0"/>
        <w:textAlignment w:val="baseline"/>
        <w:rPr>
          <w:rFonts w:cs="Arial"/>
          <w:lang w:eastAsia="en-US"/>
        </w:rPr>
      </w:pPr>
      <w:r>
        <w:t>Seek professional advice</w:t>
      </w:r>
      <w:r w:rsidR="006B3CFD">
        <w:t xml:space="preserve"> as necessary</w:t>
      </w:r>
      <w:r>
        <w:t xml:space="preserve"> on immediate and longer term action required to repair the affected area</w:t>
      </w:r>
    </w:p>
    <w:p w14:paraId="3A3EFC7F" w14:textId="60890591" w:rsidR="009C1398" w:rsidRPr="000D6F26" w:rsidRDefault="009C1398" w:rsidP="00455C8A">
      <w:pPr>
        <w:widowControl w:val="0"/>
        <w:numPr>
          <w:ilvl w:val="0"/>
          <w:numId w:val="18"/>
        </w:numPr>
        <w:overflowPunct w:val="0"/>
        <w:autoSpaceDE w:val="0"/>
        <w:autoSpaceDN w:val="0"/>
        <w:adjustRightInd w:val="0"/>
        <w:textAlignment w:val="baseline"/>
        <w:rPr>
          <w:rFonts w:cs="Arial"/>
          <w:lang w:eastAsia="en-US"/>
        </w:rPr>
      </w:pPr>
      <w:r>
        <w:t xml:space="preserve">Consider the legislative and procedural requirements </w:t>
      </w:r>
      <w:r w:rsidR="008234CA">
        <w:t>i</w:t>
      </w:r>
      <w:r>
        <w:t xml:space="preserve">f specific </w:t>
      </w:r>
      <w:r w:rsidR="008234CA">
        <w:t>hazard</w:t>
      </w:r>
      <w:r>
        <w:t>s</w:t>
      </w:r>
      <w:r w:rsidR="008234CA">
        <w:t xml:space="preserve"> are involved</w:t>
      </w:r>
      <w:r>
        <w:t xml:space="preserve"> e.g. asbestos, </w:t>
      </w:r>
      <w:r w:rsidR="0064738F">
        <w:t>Legionella</w:t>
      </w:r>
    </w:p>
    <w:p w14:paraId="3A3EFC81" w14:textId="6341FA48" w:rsidR="009C1398" w:rsidRDefault="009C1398" w:rsidP="00967ED3">
      <w:pPr>
        <w:mirrorIndents/>
      </w:pPr>
      <w:r>
        <w:t>Where the cost of repairs and recovery are significant, maintained and voluntary</w:t>
      </w:r>
      <w:r w:rsidR="003F7321">
        <w:t>-</w:t>
      </w:r>
      <w:r>
        <w:t>aided schools should discuss courses of action, including insurance cover, with their local authority. Academies should consider</w:t>
      </w:r>
      <w:r w:rsidR="008454A5">
        <w:t xml:space="preserve"> the</w:t>
      </w:r>
      <w:r>
        <w:t xml:space="preserve"> use of existing capital funds, any reserves, and reimbursement through their insurance cover or the EFA Risk Protection Arrangements. In exceptional circumstances academy trusts may </w:t>
      </w:r>
      <w:hyperlink r:id="rId26" w:history="1">
        <w:r w:rsidRPr="00832A86">
          <w:rPr>
            <w:rStyle w:val="Hyperlink"/>
          </w:rPr>
          <w:t>apply to EFA for emergency funding</w:t>
        </w:r>
      </w:hyperlink>
      <w:r w:rsidR="008454A5">
        <w:rPr>
          <w:rStyle w:val="Hyperlink"/>
        </w:rPr>
        <w:t>.</w:t>
      </w:r>
      <w:r>
        <w:t xml:space="preserve"> </w:t>
      </w:r>
    </w:p>
    <w:p w14:paraId="3A3EFC82" w14:textId="573BA583" w:rsidR="009C1398" w:rsidRDefault="009C1398" w:rsidP="00967ED3">
      <w:pPr>
        <w:mirrorIndents/>
      </w:pPr>
      <w:r w:rsidRPr="003B06D2">
        <w:rPr>
          <w:lang w:eastAsia="en-US"/>
        </w:rPr>
        <w:t>In situations that lead to all or part of the school being closed</w:t>
      </w:r>
      <w:r w:rsidR="00D469E9">
        <w:rPr>
          <w:lang w:eastAsia="en-US"/>
        </w:rPr>
        <w:t>,</w:t>
      </w:r>
      <w:r w:rsidRPr="003B06D2">
        <w:rPr>
          <w:lang w:eastAsia="en-US"/>
        </w:rPr>
        <w:t xml:space="preserve"> it is important to consider the communication of the situation to parents and carers. This should be appropriate to the type and extent of </w:t>
      </w:r>
      <w:r>
        <w:rPr>
          <w:lang w:eastAsia="en-US"/>
        </w:rPr>
        <w:t>the emergency</w:t>
      </w:r>
      <w:r w:rsidRPr="003B06D2">
        <w:rPr>
          <w:lang w:eastAsia="en-US"/>
        </w:rPr>
        <w:t xml:space="preserve">. </w:t>
      </w:r>
      <w:r w:rsidRPr="003B06D2">
        <w:t>Communication should</w:t>
      </w:r>
      <w:r w:rsidRPr="003B06D2">
        <w:rPr>
          <w:lang w:eastAsia="en-US"/>
        </w:rPr>
        <w:t xml:space="preserve"> be clear that the school will have the safety and security of the pupils and staff as its most important consideration and has taken all the necessary measures in line with statutory guidance, including </w:t>
      </w:r>
      <w:r w:rsidRPr="003B06D2">
        <w:t>liaison</w:t>
      </w:r>
      <w:r w:rsidRPr="003B06D2">
        <w:rPr>
          <w:lang w:eastAsia="en-US"/>
        </w:rPr>
        <w:t xml:space="preserve"> with the appropriate agencies and professionals. It should not seek to cause alarm, and should include the next proposed steps. The school should be ready to give this message both</w:t>
      </w:r>
      <w:r w:rsidR="001B6B42">
        <w:rPr>
          <w:lang w:eastAsia="en-US"/>
        </w:rPr>
        <w:t xml:space="preserve"> verbally and in written form. </w:t>
      </w:r>
      <w:r w:rsidRPr="003B06D2">
        <w:rPr>
          <w:lang w:eastAsia="en-US"/>
        </w:rPr>
        <w:t>This will also inform any media enquiries.</w:t>
      </w:r>
    </w:p>
    <w:p w14:paraId="3A3EFC83" w14:textId="77777777" w:rsidR="009C1398" w:rsidRDefault="00C67656" w:rsidP="00967ED3">
      <w:pPr>
        <w:mirrorIndents/>
      </w:pPr>
      <w:r>
        <w:lastRenderedPageBreak/>
        <w:t>I</w:t>
      </w:r>
      <w:r w:rsidR="009C1398">
        <w:t>dentification and mitigation of the risks of emergency scenarios affecting school premises should be included in the school’s risk management arrangements.</w:t>
      </w:r>
    </w:p>
    <w:p w14:paraId="3A3EFC85" w14:textId="143C08F8" w:rsidR="00464BEF" w:rsidRPr="00144373" w:rsidRDefault="009C1398" w:rsidP="009967E5">
      <w:pPr>
        <w:pStyle w:val="Heading1"/>
      </w:pPr>
      <w:r>
        <w:rPr>
          <w:sz w:val="44"/>
          <w:szCs w:val="44"/>
        </w:rPr>
        <w:br w:type="page"/>
      </w:r>
      <w:bookmarkStart w:id="30" w:name="procuring"/>
      <w:r w:rsidRPr="00144373">
        <w:lastRenderedPageBreak/>
        <w:t>Procuring and managing</w:t>
      </w:r>
      <w:r w:rsidR="00464BEF" w:rsidRPr="00144373">
        <w:t xml:space="preserve"> works</w:t>
      </w:r>
    </w:p>
    <w:p w14:paraId="3A3EFC86" w14:textId="3495FF13" w:rsidR="00472BE1" w:rsidRPr="009967E5" w:rsidRDefault="00472BE1" w:rsidP="009967E5">
      <w:pPr>
        <w:pStyle w:val="Heading2"/>
      </w:pPr>
      <w:bookmarkStart w:id="31" w:name="routinemain"/>
      <w:bookmarkEnd w:id="30"/>
      <w:r w:rsidRPr="009967E5">
        <w:rPr>
          <w:rFonts w:eastAsiaTheme="majorEastAsia"/>
        </w:rPr>
        <w:t xml:space="preserve">Routine </w:t>
      </w:r>
      <w:r w:rsidR="008454A5" w:rsidRPr="009967E5">
        <w:rPr>
          <w:rFonts w:eastAsiaTheme="majorEastAsia"/>
        </w:rPr>
        <w:t>m</w:t>
      </w:r>
      <w:r w:rsidRPr="009967E5">
        <w:rPr>
          <w:rFonts w:eastAsiaTheme="majorEastAsia"/>
        </w:rPr>
        <w:t>aintenance</w:t>
      </w:r>
      <w:r w:rsidR="008454A5" w:rsidRPr="009967E5">
        <w:rPr>
          <w:rFonts w:eastAsiaTheme="majorEastAsia"/>
        </w:rPr>
        <w:t xml:space="preserve"> and </w:t>
      </w:r>
      <w:r w:rsidRPr="009967E5">
        <w:rPr>
          <w:rFonts w:eastAsiaTheme="majorEastAsia"/>
        </w:rPr>
        <w:t>compliance works</w:t>
      </w:r>
    </w:p>
    <w:bookmarkEnd w:id="31"/>
    <w:p w14:paraId="3A3EFC87" w14:textId="090CC856" w:rsidR="00472BE1" w:rsidRDefault="002D7F47" w:rsidP="00967ED3">
      <w:pPr>
        <w:mirrorIndents/>
        <w:rPr>
          <w:rFonts w:cs="Arial"/>
          <w:lang w:eastAsia="en-US"/>
        </w:rPr>
      </w:pPr>
      <w:r>
        <w:rPr>
          <w:rFonts w:cs="Arial"/>
          <w:lang w:eastAsia="en-US"/>
        </w:rPr>
        <w:t>S</w:t>
      </w:r>
      <w:r w:rsidR="00472BE1">
        <w:rPr>
          <w:rFonts w:cs="Arial"/>
          <w:lang w:eastAsia="en-US"/>
        </w:rPr>
        <w:t>chool</w:t>
      </w:r>
      <w:r>
        <w:rPr>
          <w:rFonts w:cs="Arial"/>
          <w:lang w:eastAsia="en-US"/>
        </w:rPr>
        <w:t>s, regardless of their governance,</w:t>
      </w:r>
      <w:r w:rsidR="00472BE1">
        <w:rPr>
          <w:rFonts w:cs="Arial"/>
          <w:lang w:eastAsia="en-US"/>
        </w:rPr>
        <w:t xml:space="preserve"> may have the option of utilising </w:t>
      </w:r>
      <w:r w:rsidR="00EE40C0">
        <w:rPr>
          <w:rFonts w:cs="Arial"/>
          <w:lang w:eastAsia="en-US"/>
        </w:rPr>
        <w:t>l</w:t>
      </w:r>
      <w:r w:rsidR="00472BE1">
        <w:rPr>
          <w:rFonts w:cs="Arial"/>
          <w:lang w:eastAsia="en-US"/>
        </w:rPr>
        <w:t xml:space="preserve">ocal </w:t>
      </w:r>
      <w:r w:rsidR="00EE40C0">
        <w:rPr>
          <w:rFonts w:cs="Arial"/>
          <w:lang w:eastAsia="en-US"/>
        </w:rPr>
        <w:t>a</w:t>
      </w:r>
      <w:r w:rsidR="00472BE1">
        <w:rPr>
          <w:rFonts w:cs="Arial"/>
          <w:lang w:eastAsia="en-US"/>
        </w:rPr>
        <w:t xml:space="preserve">uthority arrangements. These will probably have been built up through approved lists of contractors or frameworks over many years. These arrangements may have pre-approved: </w:t>
      </w:r>
    </w:p>
    <w:p w14:paraId="090156A5" w14:textId="77777777" w:rsidR="000D6F26" w:rsidRPr="000D6F26" w:rsidRDefault="008454A5" w:rsidP="00455C8A">
      <w:pPr>
        <w:widowControl w:val="0"/>
        <w:numPr>
          <w:ilvl w:val="0"/>
          <w:numId w:val="18"/>
        </w:numPr>
        <w:overflowPunct w:val="0"/>
        <w:autoSpaceDE w:val="0"/>
        <w:autoSpaceDN w:val="0"/>
        <w:adjustRightInd w:val="0"/>
        <w:textAlignment w:val="baseline"/>
        <w:rPr>
          <w:rFonts w:cs="Arial"/>
          <w:lang w:eastAsia="en-US"/>
        </w:rPr>
      </w:pPr>
      <w:r>
        <w:t>P</w:t>
      </w:r>
      <w:r w:rsidR="00472BE1" w:rsidRPr="004A3A9A">
        <w:t>ricing structures</w:t>
      </w:r>
    </w:p>
    <w:p w14:paraId="60F159A5" w14:textId="77777777" w:rsidR="000D6F26" w:rsidRPr="000D6F26" w:rsidRDefault="008454A5" w:rsidP="00455C8A">
      <w:pPr>
        <w:widowControl w:val="0"/>
        <w:numPr>
          <w:ilvl w:val="0"/>
          <w:numId w:val="18"/>
        </w:numPr>
        <w:overflowPunct w:val="0"/>
        <w:autoSpaceDE w:val="0"/>
        <w:autoSpaceDN w:val="0"/>
        <w:adjustRightInd w:val="0"/>
        <w:textAlignment w:val="baseline"/>
        <w:rPr>
          <w:rFonts w:cs="Arial"/>
          <w:lang w:eastAsia="en-US"/>
        </w:rPr>
      </w:pPr>
      <w:r>
        <w:t>S</w:t>
      </w:r>
      <w:r w:rsidR="00472BE1" w:rsidRPr="00950D20">
        <w:t>pecifications</w:t>
      </w:r>
    </w:p>
    <w:p w14:paraId="3A3EFC8B" w14:textId="2608ED34" w:rsidR="00472BE1" w:rsidRPr="000D6F26" w:rsidRDefault="008454A5" w:rsidP="00455C8A">
      <w:pPr>
        <w:widowControl w:val="0"/>
        <w:numPr>
          <w:ilvl w:val="0"/>
          <w:numId w:val="18"/>
        </w:numPr>
        <w:overflowPunct w:val="0"/>
        <w:autoSpaceDE w:val="0"/>
        <w:autoSpaceDN w:val="0"/>
        <w:adjustRightInd w:val="0"/>
        <w:textAlignment w:val="baseline"/>
        <w:rPr>
          <w:rFonts w:cs="Arial"/>
          <w:lang w:eastAsia="en-US"/>
        </w:rPr>
      </w:pPr>
      <w:r>
        <w:t>C</w:t>
      </w:r>
      <w:r w:rsidR="00472BE1" w:rsidRPr="00147D9C">
        <w:t>ompliance to legal requirements and accepted industry standards</w:t>
      </w:r>
    </w:p>
    <w:p w14:paraId="3A3EFC8D" w14:textId="2D983886" w:rsidR="00472BE1" w:rsidRDefault="00472BE1" w:rsidP="00967ED3">
      <w:pPr>
        <w:mirrorIndents/>
        <w:rPr>
          <w:rFonts w:cs="Arial"/>
          <w:lang w:eastAsia="en-US"/>
        </w:rPr>
      </w:pPr>
      <w:r>
        <w:rPr>
          <w:rFonts w:cs="Arial"/>
          <w:lang w:eastAsia="en-US"/>
        </w:rPr>
        <w:t xml:space="preserve">If such arrangements are </w:t>
      </w:r>
      <w:r w:rsidR="00FB11D1">
        <w:rPr>
          <w:rFonts w:cs="Arial"/>
          <w:lang w:eastAsia="en-US"/>
        </w:rPr>
        <w:t xml:space="preserve">not </w:t>
      </w:r>
      <w:r>
        <w:rPr>
          <w:rFonts w:cs="Arial"/>
          <w:lang w:eastAsia="en-US"/>
        </w:rPr>
        <w:t xml:space="preserve">available or </w:t>
      </w:r>
      <w:r w:rsidR="00FB11D1">
        <w:rPr>
          <w:rFonts w:cs="Arial"/>
          <w:lang w:eastAsia="en-US"/>
        </w:rPr>
        <w:t>in</w:t>
      </w:r>
      <w:r>
        <w:rPr>
          <w:rFonts w:cs="Arial"/>
          <w:lang w:eastAsia="en-US"/>
        </w:rPr>
        <w:t xml:space="preserve">appropriate, the following </w:t>
      </w:r>
      <w:r w:rsidR="002B397A">
        <w:rPr>
          <w:rFonts w:cs="Arial"/>
          <w:lang w:eastAsia="en-US"/>
        </w:rPr>
        <w:t xml:space="preserve">section will help you to </w:t>
      </w:r>
      <w:r>
        <w:rPr>
          <w:rFonts w:cs="Arial"/>
          <w:lang w:eastAsia="en-US"/>
        </w:rPr>
        <w:t>defin</w:t>
      </w:r>
      <w:r w:rsidR="002B397A">
        <w:rPr>
          <w:rFonts w:cs="Arial"/>
          <w:lang w:eastAsia="en-US"/>
        </w:rPr>
        <w:t>e</w:t>
      </w:r>
      <w:r>
        <w:rPr>
          <w:rFonts w:cs="Arial"/>
          <w:lang w:eastAsia="en-US"/>
        </w:rPr>
        <w:t xml:space="preserve"> the work and procur</w:t>
      </w:r>
      <w:r w:rsidR="002B397A">
        <w:rPr>
          <w:rFonts w:cs="Arial"/>
          <w:lang w:eastAsia="en-US"/>
        </w:rPr>
        <w:t>e and manage</w:t>
      </w:r>
      <w:r>
        <w:rPr>
          <w:rFonts w:cs="Arial"/>
          <w:lang w:eastAsia="en-US"/>
        </w:rPr>
        <w:t xml:space="preserve"> contractors</w:t>
      </w:r>
      <w:r w:rsidR="002B397A">
        <w:rPr>
          <w:rFonts w:cs="Arial"/>
          <w:lang w:eastAsia="en-US"/>
        </w:rPr>
        <w:t>.</w:t>
      </w:r>
      <w:r>
        <w:rPr>
          <w:rFonts w:cs="Arial"/>
          <w:lang w:eastAsia="en-US"/>
        </w:rPr>
        <w:t xml:space="preserve"> </w:t>
      </w:r>
    </w:p>
    <w:p w14:paraId="3A3EFC8F" w14:textId="13EBEC92" w:rsidR="00472BE1" w:rsidRPr="009967E5" w:rsidRDefault="00FB11D1" w:rsidP="009967E5">
      <w:pPr>
        <w:pStyle w:val="Heading2"/>
        <w:rPr>
          <w:rFonts w:eastAsiaTheme="majorEastAsia"/>
        </w:rPr>
      </w:pPr>
      <w:bookmarkStart w:id="32" w:name="procuringprojetcs"/>
      <w:r w:rsidRPr="009967E5">
        <w:rPr>
          <w:rFonts w:eastAsiaTheme="majorEastAsia"/>
        </w:rPr>
        <w:t>Procuring projects and works</w:t>
      </w:r>
    </w:p>
    <w:p w14:paraId="3A3EFC90" w14:textId="77777777" w:rsidR="00472BE1" w:rsidRPr="00E8035B" w:rsidRDefault="00472BE1" w:rsidP="009967E5">
      <w:pPr>
        <w:pStyle w:val="Heading3"/>
        <w:rPr>
          <w:rFonts w:eastAsiaTheme="majorEastAsia"/>
          <w:noProof/>
        </w:rPr>
      </w:pPr>
      <w:bookmarkStart w:id="33" w:name="prodsepc"/>
      <w:bookmarkEnd w:id="32"/>
      <w:r w:rsidRPr="00E8035B">
        <w:rPr>
          <w:rFonts w:eastAsiaTheme="majorEastAsia"/>
          <w:noProof/>
        </w:rPr>
        <w:t xml:space="preserve">Produce a specification </w:t>
      </w:r>
    </w:p>
    <w:bookmarkEnd w:id="33"/>
    <w:p w14:paraId="3A3EFC91" w14:textId="67985CDD" w:rsidR="00FB11D1" w:rsidRDefault="00CC5AA9" w:rsidP="00967ED3">
      <w:pPr>
        <w:mirrorIndents/>
        <w:rPr>
          <w:rFonts w:cs="Arial"/>
          <w:lang w:eastAsia="en-US"/>
        </w:rPr>
      </w:pPr>
      <w:r>
        <w:rPr>
          <w:rFonts w:cs="Arial"/>
          <w:lang w:eastAsia="en-US"/>
        </w:rPr>
        <w:t>Start off by s</w:t>
      </w:r>
      <w:r w:rsidR="00472BE1" w:rsidRPr="00E8035B">
        <w:rPr>
          <w:rFonts w:cs="Arial"/>
          <w:lang w:eastAsia="en-US"/>
        </w:rPr>
        <w:t>et</w:t>
      </w:r>
      <w:r>
        <w:rPr>
          <w:rFonts w:cs="Arial"/>
          <w:lang w:eastAsia="en-US"/>
        </w:rPr>
        <w:t>ting</w:t>
      </w:r>
      <w:r w:rsidR="00472BE1" w:rsidRPr="00E8035B">
        <w:rPr>
          <w:rFonts w:cs="Arial"/>
          <w:lang w:eastAsia="en-US"/>
        </w:rPr>
        <w:t xml:space="preserve"> out your requirements</w:t>
      </w:r>
      <w:r w:rsidR="008454A5">
        <w:rPr>
          <w:rFonts w:cs="Arial"/>
          <w:lang w:eastAsia="en-US"/>
        </w:rPr>
        <w:t>,</w:t>
      </w:r>
      <w:r w:rsidR="00472BE1" w:rsidRPr="00E8035B">
        <w:rPr>
          <w:rFonts w:cs="Arial"/>
          <w:lang w:eastAsia="en-US"/>
        </w:rPr>
        <w:t xml:space="preserve"> what </w:t>
      </w:r>
      <w:r>
        <w:rPr>
          <w:rFonts w:cs="Arial"/>
          <w:lang w:eastAsia="en-US"/>
        </w:rPr>
        <w:t>need</w:t>
      </w:r>
      <w:r w:rsidR="00472BE1" w:rsidRPr="00E8035B">
        <w:rPr>
          <w:rFonts w:cs="Arial"/>
          <w:lang w:eastAsia="en-US"/>
        </w:rPr>
        <w:t>s to be done</w:t>
      </w:r>
      <w:r>
        <w:rPr>
          <w:rFonts w:cs="Arial"/>
          <w:lang w:eastAsia="en-US"/>
        </w:rPr>
        <w:t>,</w:t>
      </w:r>
      <w:r w:rsidR="00472BE1" w:rsidRPr="00E8035B">
        <w:rPr>
          <w:rFonts w:cs="Arial"/>
          <w:lang w:eastAsia="en-US"/>
        </w:rPr>
        <w:t xml:space="preserve"> and the acceptable performance for the works.</w:t>
      </w:r>
      <w:r w:rsidR="00FB11D1">
        <w:rPr>
          <w:rFonts w:cs="Arial"/>
          <w:lang w:eastAsia="en-US"/>
        </w:rPr>
        <w:t xml:space="preserve"> You should include:</w:t>
      </w:r>
    </w:p>
    <w:p w14:paraId="3BDFD06B"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Aims </w:t>
      </w:r>
      <w:r w:rsidR="008454A5" w:rsidRPr="000D6F26">
        <w:rPr>
          <w:rFonts w:eastAsiaTheme="minorEastAsia"/>
        </w:rPr>
        <w:t>–</w:t>
      </w:r>
      <w:r w:rsidRPr="000D6F26">
        <w:rPr>
          <w:rFonts w:eastAsiaTheme="minorEastAsia"/>
        </w:rPr>
        <w:t xml:space="preserve"> reasons for implementation</w:t>
      </w:r>
    </w:p>
    <w:p w14:paraId="38099B0B" w14:textId="77777777" w:rsidR="000D6F26" w:rsidRDefault="00EE40C0"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O</w:t>
      </w:r>
      <w:r w:rsidR="00FB11D1" w:rsidRPr="000D6F26">
        <w:rPr>
          <w:rFonts w:eastAsiaTheme="minorEastAsia"/>
        </w:rPr>
        <w:t>verall expectations – both delivery and operational</w:t>
      </w:r>
    </w:p>
    <w:p w14:paraId="174BBAA7" w14:textId="77777777" w:rsidR="000D6F26" w:rsidRDefault="001B6B42"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How </w:t>
      </w:r>
      <w:r w:rsidR="00FB11D1" w:rsidRPr="000D6F26">
        <w:rPr>
          <w:rFonts w:eastAsiaTheme="minorEastAsia"/>
        </w:rPr>
        <w:t>you defin</w:t>
      </w:r>
      <w:r w:rsidR="008234CA" w:rsidRPr="000D6F26">
        <w:rPr>
          <w:rFonts w:eastAsiaTheme="minorEastAsia"/>
        </w:rPr>
        <w:t>e</w:t>
      </w:r>
      <w:r w:rsidR="00FB11D1" w:rsidRPr="000D6F26">
        <w:rPr>
          <w:rFonts w:eastAsiaTheme="minorEastAsia"/>
        </w:rPr>
        <w:t xml:space="preserve"> success</w:t>
      </w:r>
    </w:p>
    <w:p w14:paraId="4EBBBE15" w14:textId="77777777" w:rsidR="000D6F26" w:rsidRDefault="002D7F47"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B</w:t>
      </w:r>
      <w:r w:rsidR="00FB11D1" w:rsidRPr="000D6F26">
        <w:rPr>
          <w:rFonts w:eastAsiaTheme="minorEastAsia"/>
        </w:rPr>
        <w:t>udget – the size of the project will impact on the options for appointing the contractor</w:t>
      </w:r>
    </w:p>
    <w:p w14:paraId="6A86EE62"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How will you achieve value for money</w:t>
      </w:r>
    </w:p>
    <w:p w14:paraId="072128AF"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Timescales</w:t>
      </w:r>
    </w:p>
    <w:p w14:paraId="0C6D462B"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Education</w:t>
      </w:r>
      <w:r w:rsidR="00EE40C0" w:rsidRPr="000D6F26">
        <w:rPr>
          <w:rFonts w:eastAsiaTheme="minorEastAsia"/>
        </w:rPr>
        <w:t>-</w:t>
      </w:r>
      <w:r w:rsidRPr="000D6F26">
        <w:rPr>
          <w:rFonts w:eastAsiaTheme="minorEastAsia"/>
        </w:rPr>
        <w:t>specific guidance documents (e.g. area standards and building bulletins)</w:t>
      </w:r>
    </w:p>
    <w:p w14:paraId="300F01A9"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Authority – who is the decision maker</w:t>
      </w:r>
      <w:r w:rsidR="00EE40C0" w:rsidRPr="000D6F26">
        <w:rPr>
          <w:rFonts w:eastAsiaTheme="minorEastAsia"/>
        </w:rPr>
        <w:t>,</w:t>
      </w:r>
      <w:r w:rsidRPr="000D6F26">
        <w:rPr>
          <w:rFonts w:eastAsiaTheme="minorEastAsia"/>
        </w:rPr>
        <w:t xml:space="preserve"> both internally and independently </w:t>
      </w:r>
    </w:p>
    <w:p w14:paraId="590CDE84" w14:textId="77777777" w:rsid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Type of works/project – any specialist skills and technical disciplines involved </w:t>
      </w:r>
    </w:p>
    <w:p w14:paraId="3A3EFC9C" w14:textId="5DC14EC2" w:rsidR="00FB11D1" w:rsidRPr="000D6F26" w:rsidRDefault="00FB11D1"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Expectations of </w:t>
      </w:r>
      <w:r w:rsidR="008234CA" w:rsidRPr="000D6F26">
        <w:rPr>
          <w:rFonts w:eastAsiaTheme="minorEastAsia"/>
        </w:rPr>
        <w:t xml:space="preserve">the </w:t>
      </w:r>
      <w:r w:rsidRPr="000D6F26">
        <w:rPr>
          <w:rFonts w:eastAsiaTheme="minorEastAsia"/>
        </w:rPr>
        <w:t>quality and technical standards t</w:t>
      </w:r>
      <w:r w:rsidR="008234CA" w:rsidRPr="000D6F26">
        <w:rPr>
          <w:rFonts w:eastAsiaTheme="minorEastAsia"/>
        </w:rPr>
        <w:t>hat will</w:t>
      </w:r>
      <w:r w:rsidRPr="000D6F26">
        <w:rPr>
          <w:rFonts w:eastAsiaTheme="minorEastAsia"/>
        </w:rPr>
        <w:t xml:space="preserve"> be implemented </w:t>
      </w:r>
    </w:p>
    <w:p w14:paraId="3A3EFC9D" w14:textId="77777777" w:rsidR="00FB11D1" w:rsidRDefault="00FB11D1" w:rsidP="00CA608C">
      <w:pPr>
        <w:numPr>
          <w:ilvl w:val="0"/>
          <w:numId w:val="23"/>
        </w:numPr>
        <w:tabs>
          <w:tab w:val="left" w:pos="709"/>
        </w:tabs>
        <w:ind w:left="714" w:hanging="357"/>
        <w:rPr>
          <w:rFonts w:eastAsiaTheme="minorEastAsia"/>
        </w:rPr>
      </w:pPr>
      <w:r w:rsidRPr="00E8035B">
        <w:rPr>
          <w:rFonts w:eastAsiaTheme="minorEastAsia"/>
        </w:rPr>
        <w:lastRenderedPageBreak/>
        <w:t>Legislative requirements and stipulations</w:t>
      </w:r>
      <w:r>
        <w:rPr>
          <w:rFonts w:eastAsiaTheme="minorEastAsia"/>
        </w:rPr>
        <w:t xml:space="preserve"> for</w:t>
      </w:r>
      <w:r w:rsidRPr="00E8035B">
        <w:rPr>
          <w:rFonts w:eastAsiaTheme="minorEastAsia"/>
        </w:rPr>
        <w:t xml:space="preserve"> the contractor </w:t>
      </w:r>
    </w:p>
    <w:p w14:paraId="3A3EFC9E" w14:textId="534DBFF3" w:rsidR="00FB11D1" w:rsidRPr="00E8035B" w:rsidRDefault="00FB11D1" w:rsidP="00CA608C">
      <w:pPr>
        <w:numPr>
          <w:ilvl w:val="0"/>
          <w:numId w:val="23"/>
        </w:numPr>
        <w:tabs>
          <w:tab w:val="left" w:pos="709"/>
        </w:tabs>
        <w:ind w:left="714" w:hanging="357"/>
        <w:rPr>
          <w:rFonts w:eastAsiaTheme="minorEastAsia"/>
        </w:rPr>
      </w:pPr>
      <w:r>
        <w:rPr>
          <w:rFonts w:eastAsiaTheme="minorEastAsia"/>
        </w:rPr>
        <w:t>Management of risks and which party takes responsibility for particular elements</w:t>
      </w:r>
    </w:p>
    <w:p w14:paraId="3A3EFC9F" w14:textId="79180257" w:rsidR="00472BE1" w:rsidRPr="00E8035B" w:rsidRDefault="002D7F47" w:rsidP="00967ED3">
      <w:pPr>
        <w:mirrorIndents/>
        <w:rPr>
          <w:rFonts w:cs="Arial"/>
          <w:lang w:eastAsia="en-US"/>
        </w:rPr>
      </w:pPr>
      <w:r>
        <w:rPr>
          <w:rFonts w:cs="Arial"/>
          <w:lang w:eastAsia="en-US"/>
        </w:rPr>
        <w:t xml:space="preserve">These requirements should then be translated into a specification. A specification may not include all of the information you have considered above, for example you may not wish to share your budget with potential tenderers. </w:t>
      </w:r>
      <w:r w:rsidR="00472BE1" w:rsidRPr="00E8035B">
        <w:rPr>
          <w:rFonts w:cs="Arial"/>
          <w:lang w:eastAsia="en-US"/>
        </w:rPr>
        <w:t>Typical example specifications are available from a number of sources</w:t>
      </w:r>
      <w:r w:rsidR="00CC5AA9">
        <w:rPr>
          <w:rFonts w:cs="Arial"/>
          <w:lang w:eastAsia="en-US"/>
        </w:rPr>
        <w:t xml:space="preserve">. </w:t>
      </w:r>
      <w:r w:rsidR="00F814BE">
        <w:rPr>
          <w:rFonts w:cs="Arial"/>
          <w:lang w:eastAsia="en-US"/>
        </w:rPr>
        <w:t>T</w:t>
      </w:r>
      <w:r w:rsidR="00F814BE" w:rsidRPr="00E8035B">
        <w:rPr>
          <w:rFonts w:cs="Arial"/>
          <w:lang w:eastAsia="en-US"/>
        </w:rPr>
        <w:t>he following organisations</w:t>
      </w:r>
      <w:r w:rsidR="00F814BE">
        <w:rPr>
          <w:rFonts w:cs="Arial"/>
          <w:lang w:eastAsia="en-US"/>
        </w:rPr>
        <w:t>, and many other professional institutions, can</w:t>
      </w:r>
      <w:r w:rsidR="00F814BE" w:rsidRPr="00E8035B">
        <w:rPr>
          <w:rFonts w:cs="Arial"/>
          <w:lang w:eastAsia="en-US"/>
        </w:rPr>
        <w:t xml:space="preserve"> identify professionals in your area that can help</w:t>
      </w:r>
      <w:r w:rsidR="00F814BE">
        <w:rPr>
          <w:rFonts w:cs="Arial"/>
          <w:lang w:eastAsia="en-US"/>
        </w:rPr>
        <w:t>:</w:t>
      </w:r>
    </w:p>
    <w:p w14:paraId="3A3EFCA1" w14:textId="4EE514A8" w:rsidR="00472BE1" w:rsidRPr="00E8035B" w:rsidRDefault="009E6D6A" w:rsidP="00CA608C">
      <w:pPr>
        <w:widowControl w:val="0"/>
        <w:numPr>
          <w:ilvl w:val="0"/>
          <w:numId w:val="16"/>
        </w:numPr>
        <w:overflowPunct w:val="0"/>
        <w:autoSpaceDE w:val="0"/>
        <w:autoSpaceDN w:val="0"/>
        <w:adjustRightInd w:val="0"/>
        <w:ind w:left="714" w:hanging="357"/>
        <w:textAlignment w:val="baseline"/>
        <w:rPr>
          <w:rFonts w:cs="Arial"/>
          <w:lang w:eastAsia="en-US"/>
        </w:rPr>
      </w:pPr>
      <w:hyperlink r:id="rId27" w:history="1">
        <w:r w:rsidR="00472BE1" w:rsidRPr="00E8035B">
          <w:rPr>
            <w:rStyle w:val="Hyperlink"/>
            <w:rFonts w:cs="Arial"/>
          </w:rPr>
          <w:t>Royal Institution of Chartered Surveyors</w:t>
        </w:r>
      </w:hyperlink>
    </w:p>
    <w:p w14:paraId="3A3EFCA2" w14:textId="4057E120" w:rsidR="00472BE1" w:rsidRPr="00E8035B" w:rsidRDefault="009E6D6A" w:rsidP="00CA608C">
      <w:pPr>
        <w:widowControl w:val="0"/>
        <w:numPr>
          <w:ilvl w:val="0"/>
          <w:numId w:val="16"/>
        </w:numPr>
        <w:overflowPunct w:val="0"/>
        <w:autoSpaceDE w:val="0"/>
        <w:autoSpaceDN w:val="0"/>
        <w:adjustRightInd w:val="0"/>
        <w:ind w:left="714" w:hanging="357"/>
        <w:textAlignment w:val="baseline"/>
        <w:rPr>
          <w:rFonts w:cs="Arial"/>
          <w:lang w:eastAsia="en-US"/>
        </w:rPr>
      </w:pPr>
      <w:hyperlink r:id="rId28" w:history="1">
        <w:r w:rsidR="00472BE1" w:rsidRPr="00E8035B">
          <w:rPr>
            <w:rStyle w:val="Hyperlink"/>
            <w:rFonts w:cs="Arial"/>
          </w:rPr>
          <w:t>British Institute of Facilities Managers</w:t>
        </w:r>
      </w:hyperlink>
    </w:p>
    <w:p w14:paraId="3A3EFCA4" w14:textId="77777777" w:rsidR="00472BE1" w:rsidRDefault="00472BE1" w:rsidP="009967E5">
      <w:pPr>
        <w:pStyle w:val="Heading3"/>
        <w:rPr>
          <w:rFonts w:cs="Arial"/>
          <w:lang w:eastAsia="en-US"/>
        </w:rPr>
      </w:pPr>
      <w:bookmarkStart w:id="34" w:name="estimatecosts"/>
      <w:r w:rsidRPr="001A1D8B">
        <w:rPr>
          <w:lang w:eastAsia="en-US"/>
        </w:rPr>
        <w:t>Estimate costs</w:t>
      </w:r>
    </w:p>
    <w:bookmarkEnd w:id="34"/>
    <w:p w14:paraId="3A3EFCA5" w14:textId="291EC3BC" w:rsidR="00DD197C" w:rsidRDefault="00DD197C" w:rsidP="00967ED3">
      <w:pPr>
        <w:mirrorIndents/>
        <w:rPr>
          <w:rFonts w:cs="Arial"/>
          <w:lang w:eastAsia="en-US"/>
        </w:rPr>
      </w:pPr>
      <w:r>
        <w:rPr>
          <w:rFonts w:cs="Arial"/>
          <w:lang w:eastAsia="en-US"/>
        </w:rPr>
        <w:t xml:space="preserve">Cost estimates can provide a useful comparison against the quotes </w:t>
      </w:r>
      <w:r w:rsidR="008454A5">
        <w:rPr>
          <w:rFonts w:cs="Arial"/>
          <w:lang w:eastAsia="en-US"/>
        </w:rPr>
        <w:t>and</w:t>
      </w:r>
      <w:r>
        <w:rPr>
          <w:rFonts w:cs="Arial"/>
          <w:lang w:eastAsia="en-US"/>
        </w:rPr>
        <w:t xml:space="preserve"> tenders being sought and assist in value for money judgements.</w:t>
      </w:r>
    </w:p>
    <w:p w14:paraId="3A3EFCA7" w14:textId="3A3D52B9" w:rsidR="00DD197C" w:rsidRDefault="00DD197C" w:rsidP="00967ED3">
      <w:pPr>
        <w:mirrorIndents/>
        <w:rPr>
          <w:rFonts w:cs="Arial"/>
          <w:lang w:eastAsia="en-US"/>
        </w:rPr>
      </w:pPr>
      <w:r>
        <w:rPr>
          <w:rFonts w:cs="Arial"/>
          <w:lang w:eastAsia="en-US"/>
        </w:rPr>
        <w:t xml:space="preserve">Benchmarking services are available from a number </w:t>
      </w:r>
      <w:r w:rsidR="00BF54EB">
        <w:rPr>
          <w:rFonts w:cs="Arial"/>
          <w:lang w:eastAsia="en-US"/>
        </w:rPr>
        <w:t>of sources</w:t>
      </w:r>
      <w:r>
        <w:rPr>
          <w:rFonts w:cs="Arial"/>
          <w:lang w:eastAsia="en-US"/>
        </w:rPr>
        <w:t>, but schools can also make estimates based on:</w:t>
      </w:r>
    </w:p>
    <w:p w14:paraId="3A3EFCA9" w14:textId="06B4113E" w:rsidR="00DD197C" w:rsidRPr="001572A5" w:rsidRDefault="00DD197C" w:rsidP="00CA608C">
      <w:pPr>
        <w:pStyle w:val="ListParagraph"/>
        <w:numPr>
          <w:ilvl w:val="0"/>
          <w:numId w:val="15"/>
        </w:numPr>
        <w:spacing w:after="240"/>
        <w:ind w:left="714" w:hanging="357"/>
      </w:pPr>
      <w:r w:rsidRPr="001572A5">
        <w:t>Supplier price lists</w:t>
      </w:r>
    </w:p>
    <w:p w14:paraId="3A3EFCAA" w14:textId="77777777" w:rsidR="00DD197C" w:rsidRPr="001572A5" w:rsidRDefault="00DD197C" w:rsidP="00CA608C">
      <w:pPr>
        <w:pStyle w:val="ListParagraph"/>
        <w:numPr>
          <w:ilvl w:val="0"/>
          <w:numId w:val="15"/>
        </w:numPr>
        <w:spacing w:after="240"/>
        <w:ind w:left="714" w:hanging="357"/>
      </w:pPr>
      <w:r w:rsidRPr="001572A5">
        <w:t>Costs of prior projects and works at the school</w:t>
      </w:r>
    </w:p>
    <w:p w14:paraId="3A3EFCAB" w14:textId="77777777" w:rsidR="00DD197C" w:rsidRPr="001572A5" w:rsidRDefault="00DD197C" w:rsidP="00CA608C">
      <w:pPr>
        <w:pStyle w:val="ListParagraph"/>
        <w:numPr>
          <w:ilvl w:val="0"/>
          <w:numId w:val="15"/>
        </w:numPr>
        <w:spacing w:after="240"/>
        <w:ind w:left="714" w:hanging="357"/>
      </w:pPr>
      <w:r w:rsidRPr="001572A5">
        <w:t>Information from your local authority, diocese or multi-academy trust</w:t>
      </w:r>
    </w:p>
    <w:p w14:paraId="3A3EFCAC" w14:textId="1D112512" w:rsidR="00DD197C" w:rsidRPr="001572A5" w:rsidRDefault="00DD197C" w:rsidP="00CA608C">
      <w:pPr>
        <w:pStyle w:val="ListParagraph"/>
        <w:numPr>
          <w:ilvl w:val="0"/>
          <w:numId w:val="15"/>
        </w:numPr>
        <w:spacing w:after="240"/>
        <w:ind w:left="714" w:hanging="357"/>
      </w:pPr>
      <w:r w:rsidRPr="001572A5">
        <w:t>Costs incurred by neighbouring schools or other local bodies</w:t>
      </w:r>
    </w:p>
    <w:p w14:paraId="3A3EFCAE" w14:textId="77777777" w:rsidR="00F248D7" w:rsidRPr="001A1D8B" w:rsidRDefault="00F248D7" w:rsidP="009967E5">
      <w:pPr>
        <w:pStyle w:val="Heading3"/>
        <w:rPr>
          <w:lang w:eastAsia="en-US"/>
        </w:rPr>
      </w:pPr>
      <w:bookmarkStart w:id="35" w:name="identisuit"/>
      <w:r w:rsidRPr="001A1D8B">
        <w:rPr>
          <w:lang w:eastAsia="en-US"/>
        </w:rPr>
        <w:t>Identify suitable contractors for the works</w:t>
      </w:r>
    </w:p>
    <w:bookmarkEnd w:id="35"/>
    <w:p w14:paraId="3A3EFCAF" w14:textId="77777777" w:rsidR="00801CF5" w:rsidRPr="00832A86" w:rsidRDefault="00801CF5" w:rsidP="00967ED3">
      <w:pPr>
        <w:mirrorIndents/>
        <w:rPr>
          <w:rFonts w:eastAsiaTheme="minorEastAsia"/>
        </w:rPr>
      </w:pPr>
      <w:r w:rsidRPr="00832A86">
        <w:rPr>
          <w:rFonts w:eastAsiaTheme="minorEastAsia"/>
        </w:rPr>
        <w:t>The specification is a key element of the procurement process</w:t>
      </w:r>
      <w:r w:rsidR="007816F4">
        <w:rPr>
          <w:rFonts w:eastAsiaTheme="minorEastAsia"/>
        </w:rPr>
        <w:t xml:space="preserve"> as it defines the work you require to be delivered</w:t>
      </w:r>
      <w:r w:rsidRPr="00832A86">
        <w:rPr>
          <w:rFonts w:eastAsiaTheme="minorEastAsia"/>
        </w:rPr>
        <w:t>.</w:t>
      </w:r>
      <w:r w:rsidR="00D74BCB">
        <w:rPr>
          <w:rFonts w:eastAsiaTheme="minorEastAsia"/>
        </w:rPr>
        <w:t xml:space="preserve"> </w:t>
      </w:r>
      <w:r w:rsidRPr="00832A86">
        <w:rPr>
          <w:rFonts w:eastAsiaTheme="minorEastAsia"/>
        </w:rPr>
        <w:t xml:space="preserve">Contractors should be able to fulfil all elements of the specification. </w:t>
      </w:r>
    </w:p>
    <w:p w14:paraId="1756D569" w14:textId="182ACCC2" w:rsidR="00801CF5" w:rsidRPr="003A560D" w:rsidRDefault="00801CF5" w:rsidP="00967ED3">
      <w:pPr>
        <w:mirrorIndents/>
        <w:rPr>
          <w:rFonts w:eastAsia="Calibri" w:cs="Arial"/>
          <w:color w:val="000000"/>
          <w:sz w:val="23"/>
          <w:szCs w:val="23"/>
          <w:lang w:eastAsia="en-US"/>
        </w:rPr>
      </w:pPr>
      <w:r w:rsidRPr="00832A86">
        <w:rPr>
          <w:rFonts w:eastAsiaTheme="minorEastAsia"/>
        </w:rPr>
        <w:t xml:space="preserve">Basic rules of procurement </w:t>
      </w:r>
      <w:r w:rsidR="00E032D9">
        <w:rPr>
          <w:rFonts w:eastAsiaTheme="minorEastAsia"/>
        </w:rPr>
        <w:t>for schools</w:t>
      </w:r>
      <w:r w:rsidRPr="00832A86">
        <w:rPr>
          <w:rFonts w:eastAsiaTheme="minorEastAsia"/>
        </w:rPr>
        <w:t xml:space="preserve"> aim to ensure that public funds are spent openly and fairly, and make the most of every budget, while protecting you against legal challenges, financial penalties and damage </w:t>
      </w:r>
      <w:r w:rsidR="00E032D9" w:rsidRPr="00E032D9">
        <w:rPr>
          <w:rFonts w:eastAsiaTheme="minorEastAsia"/>
        </w:rPr>
        <w:t xml:space="preserve">to your school's reputation. </w:t>
      </w:r>
      <w:hyperlink r:id="rId29" w:history="1">
        <w:r w:rsidR="00562DD0" w:rsidRPr="007A4F9A">
          <w:rPr>
            <w:rStyle w:val="Hyperlink"/>
          </w:rPr>
          <w:t>Effective buying for your school</w:t>
        </w:r>
      </w:hyperlink>
      <w:r w:rsidR="00562DD0" w:rsidRPr="00BB4C62">
        <w:rPr>
          <w:rStyle w:val="Hyperlink"/>
          <w:color w:val="auto"/>
          <w:u w:val="none"/>
        </w:rPr>
        <w:t>,</w:t>
      </w:r>
      <w:r w:rsidR="00562DD0">
        <w:t xml:space="preserve"> published by the Department </w:t>
      </w:r>
      <w:r w:rsidR="00CF021E">
        <w:t>for</w:t>
      </w:r>
      <w:r w:rsidR="00562DD0">
        <w:t xml:space="preserve"> Education</w:t>
      </w:r>
      <w:r w:rsidR="007A4F9A">
        <w:t>,</w:t>
      </w:r>
      <w:r w:rsidR="00562DD0">
        <w:t xml:space="preserve"> </w:t>
      </w:r>
      <w:r w:rsidR="00562DD0" w:rsidRPr="003A560D">
        <w:t xml:space="preserve">highlights: </w:t>
      </w:r>
    </w:p>
    <w:p w14:paraId="04B36FF7" w14:textId="77777777" w:rsidR="00BB4C62" w:rsidRDefault="008454A5" w:rsidP="00CA608C">
      <w:pPr>
        <w:numPr>
          <w:ilvl w:val="0"/>
          <w:numId w:val="24"/>
        </w:numPr>
        <w:tabs>
          <w:tab w:val="left" w:pos="709"/>
        </w:tabs>
        <w:ind w:left="714" w:hanging="357"/>
        <w:rPr>
          <w:rFonts w:eastAsiaTheme="minorEastAsia"/>
        </w:rPr>
      </w:pPr>
      <w:r w:rsidRPr="00BB4C62">
        <w:rPr>
          <w:rFonts w:eastAsiaTheme="minorEastAsia"/>
        </w:rPr>
        <w:t>A</w:t>
      </w:r>
      <w:r w:rsidR="00801CF5" w:rsidRPr="00BB4C62">
        <w:rPr>
          <w:rFonts w:eastAsiaTheme="minorEastAsia"/>
        </w:rPr>
        <w:t xml:space="preserve">reas of spend where your school can achieve value for money </w:t>
      </w:r>
    </w:p>
    <w:p w14:paraId="3A3EFCB2" w14:textId="72DB1225" w:rsidR="00801CF5" w:rsidRPr="00BB4C62" w:rsidRDefault="00EE0CF0" w:rsidP="00CA608C">
      <w:pPr>
        <w:numPr>
          <w:ilvl w:val="0"/>
          <w:numId w:val="24"/>
        </w:numPr>
        <w:tabs>
          <w:tab w:val="left" w:pos="709"/>
        </w:tabs>
        <w:ind w:left="714" w:hanging="357"/>
        <w:rPr>
          <w:rFonts w:eastAsiaTheme="minorEastAsia"/>
        </w:rPr>
      </w:pPr>
      <w:r>
        <w:t>H</w:t>
      </w:r>
      <w:r w:rsidR="00137B8F">
        <w:t xml:space="preserve">ow </w:t>
      </w:r>
      <w:r w:rsidR="003F2893">
        <w:t>public sector procurement rules</w:t>
      </w:r>
      <w:r w:rsidR="00137B8F">
        <w:t xml:space="preserve"> apply to local authority maintained schools, academy trusts and free schools, and the available procurement options</w:t>
      </w:r>
      <w:r>
        <w:t xml:space="preserve"> and potential routes to market</w:t>
      </w:r>
    </w:p>
    <w:p w14:paraId="2A024070" w14:textId="77777777" w:rsidR="000D6F26" w:rsidRDefault="008454A5" w:rsidP="00CA608C">
      <w:pPr>
        <w:widowControl w:val="0"/>
        <w:numPr>
          <w:ilvl w:val="0"/>
          <w:numId w:val="24"/>
        </w:numPr>
        <w:overflowPunct w:val="0"/>
        <w:autoSpaceDE w:val="0"/>
        <w:autoSpaceDN w:val="0"/>
        <w:adjustRightInd w:val="0"/>
        <w:ind w:left="714" w:hanging="357"/>
        <w:textAlignment w:val="baseline"/>
        <w:rPr>
          <w:rFonts w:cs="Arial"/>
          <w:lang w:eastAsia="en-US"/>
        </w:rPr>
      </w:pPr>
      <w:r w:rsidRPr="000D6F26">
        <w:rPr>
          <w:rFonts w:eastAsiaTheme="minorEastAsia"/>
        </w:rPr>
        <w:lastRenderedPageBreak/>
        <w:t>O</w:t>
      </w:r>
      <w:r w:rsidR="00801CF5" w:rsidRPr="000D6F26">
        <w:rPr>
          <w:rFonts w:eastAsiaTheme="minorEastAsia"/>
        </w:rPr>
        <w:t xml:space="preserve">rganisations that provide contracts, deals and frameworks </w:t>
      </w:r>
    </w:p>
    <w:p w14:paraId="74689D31" w14:textId="77777777" w:rsidR="000D6F26" w:rsidRDefault="008454A5" w:rsidP="00CA608C">
      <w:pPr>
        <w:widowControl w:val="0"/>
        <w:numPr>
          <w:ilvl w:val="0"/>
          <w:numId w:val="24"/>
        </w:numPr>
        <w:overflowPunct w:val="0"/>
        <w:autoSpaceDE w:val="0"/>
        <w:autoSpaceDN w:val="0"/>
        <w:adjustRightInd w:val="0"/>
        <w:ind w:left="714" w:hanging="357"/>
        <w:textAlignment w:val="baseline"/>
        <w:rPr>
          <w:rFonts w:cs="Arial"/>
          <w:lang w:eastAsia="en-US"/>
        </w:rPr>
      </w:pPr>
      <w:r w:rsidRPr="000D6F26">
        <w:rPr>
          <w:rFonts w:eastAsiaTheme="minorEastAsia"/>
        </w:rPr>
        <w:t>L</w:t>
      </w:r>
      <w:r w:rsidR="00801CF5" w:rsidRPr="000D6F26">
        <w:rPr>
          <w:rFonts w:eastAsiaTheme="minorEastAsia"/>
        </w:rPr>
        <w:t xml:space="preserve">inks to finance, procurement, and school related information </w:t>
      </w:r>
    </w:p>
    <w:p w14:paraId="74206977" w14:textId="77777777" w:rsidR="000D6F26" w:rsidRDefault="008454A5" w:rsidP="00CA608C">
      <w:pPr>
        <w:widowControl w:val="0"/>
        <w:numPr>
          <w:ilvl w:val="0"/>
          <w:numId w:val="24"/>
        </w:numPr>
        <w:overflowPunct w:val="0"/>
        <w:autoSpaceDE w:val="0"/>
        <w:autoSpaceDN w:val="0"/>
        <w:adjustRightInd w:val="0"/>
        <w:ind w:left="714" w:hanging="357"/>
        <w:textAlignment w:val="baseline"/>
        <w:rPr>
          <w:rFonts w:cs="Arial"/>
          <w:lang w:eastAsia="en-US"/>
        </w:rPr>
      </w:pPr>
      <w:r w:rsidRPr="000D6F26">
        <w:rPr>
          <w:rFonts w:eastAsiaTheme="minorEastAsia"/>
        </w:rPr>
        <w:t>W</w:t>
      </w:r>
      <w:r w:rsidR="00801CF5" w:rsidRPr="000D6F26">
        <w:rPr>
          <w:rFonts w:eastAsiaTheme="minorEastAsia"/>
        </w:rPr>
        <w:t xml:space="preserve">ays to help you compare spend against other schools </w:t>
      </w:r>
    </w:p>
    <w:p w14:paraId="61C7027A" w14:textId="77777777" w:rsidR="000D6F26" w:rsidRDefault="008454A5" w:rsidP="00CA608C">
      <w:pPr>
        <w:widowControl w:val="0"/>
        <w:numPr>
          <w:ilvl w:val="0"/>
          <w:numId w:val="24"/>
        </w:numPr>
        <w:overflowPunct w:val="0"/>
        <w:autoSpaceDE w:val="0"/>
        <w:autoSpaceDN w:val="0"/>
        <w:adjustRightInd w:val="0"/>
        <w:ind w:left="714" w:hanging="357"/>
        <w:textAlignment w:val="baseline"/>
        <w:rPr>
          <w:rFonts w:cs="Arial"/>
          <w:lang w:eastAsia="en-US"/>
        </w:rPr>
      </w:pPr>
      <w:r w:rsidRPr="000D6F26">
        <w:rPr>
          <w:rFonts w:eastAsiaTheme="minorEastAsia"/>
        </w:rPr>
        <w:t>T</w:t>
      </w:r>
      <w:r w:rsidR="00801CF5" w:rsidRPr="000D6F26">
        <w:rPr>
          <w:rFonts w:eastAsiaTheme="minorEastAsia"/>
        </w:rPr>
        <w:t xml:space="preserve">raining opportunities </w:t>
      </w:r>
    </w:p>
    <w:p w14:paraId="3A3EFCB7" w14:textId="2AB6DEB5" w:rsidR="00801CF5" w:rsidRPr="000D6F26" w:rsidRDefault="008454A5" w:rsidP="00CA608C">
      <w:pPr>
        <w:widowControl w:val="0"/>
        <w:numPr>
          <w:ilvl w:val="0"/>
          <w:numId w:val="24"/>
        </w:numPr>
        <w:overflowPunct w:val="0"/>
        <w:autoSpaceDE w:val="0"/>
        <w:autoSpaceDN w:val="0"/>
        <w:adjustRightInd w:val="0"/>
        <w:ind w:left="714" w:hanging="357"/>
        <w:textAlignment w:val="baseline"/>
        <w:rPr>
          <w:rFonts w:cs="Arial"/>
          <w:lang w:eastAsia="en-US"/>
        </w:rPr>
      </w:pPr>
      <w:r w:rsidRPr="000D6F26">
        <w:rPr>
          <w:rFonts w:eastAsiaTheme="minorEastAsia"/>
        </w:rPr>
        <w:t>I</w:t>
      </w:r>
      <w:r w:rsidR="00801CF5" w:rsidRPr="000D6F26">
        <w:rPr>
          <w:rFonts w:eastAsiaTheme="minorEastAsia"/>
        </w:rPr>
        <w:t xml:space="preserve">nformation about buying green and environmental initiatives </w:t>
      </w:r>
    </w:p>
    <w:p w14:paraId="3A3EFCB8" w14:textId="6758EFE9" w:rsidR="007816F4" w:rsidRDefault="007816F4" w:rsidP="00967ED3">
      <w:pPr>
        <w:mirrorIndents/>
        <w:rPr>
          <w:rFonts w:eastAsiaTheme="minorEastAsia"/>
        </w:rPr>
      </w:pPr>
      <w:r>
        <w:rPr>
          <w:rFonts w:eastAsiaTheme="minorEastAsia"/>
        </w:rPr>
        <w:t xml:space="preserve">Academies must comply with </w:t>
      </w:r>
      <w:r w:rsidR="00832A86">
        <w:rPr>
          <w:rFonts w:eastAsiaTheme="minorEastAsia"/>
        </w:rPr>
        <w:t xml:space="preserve">the </w:t>
      </w:r>
      <w:r w:rsidR="00F814BE">
        <w:rPr>
          <w:rFonts w:eastAsiaTheme="minorEastAsia"/>
        </w:rPr>
        <w:t>arrangements</w:t>
      </w:r>
      <w:r w:rsidR="00832A86">
        <w:rPr>
          <w:rFonts w:eastAsiaTheme="minorEastAsia"/>
        </w:rPr>
        <w:t xml:space="preserve"> for procurement described in the </w:t>
      </w:r>
      <w:hyperlink r:id="rId30" w:history="1">
        <w:r w:rsidR="00832A86" w:rsidRPr="007A4F9A">
          <w:rPr>
            <w:rStyle w:val="Hyperlink"/>
            <w:rFonts w:eastAsiaTheme="minorEastAsia"/>
          </w:rPr>
          <w:t>Academies Financial Handbook</w:t>
        </w:r>
      </w:hyperlink>
      <w:r w:rsidR="005360E6" w:rsidRPr="007A4F9A">
        <w:rPr>
          <w:rStyle w:val="Hyperlink"/>
          <w:rFonts w:eastAsiaTheme="minorEastAsia"/>
        </w:rPr>
        <w:t xml:space="preserve"> 2015</w:t>
      </w:r>
      <w:r>
        <w:rPr>
          <w:rFonts w:eastAsiaTheme="minorEastAsia"/>
        </w:rPr>
        <w:t>.</w:t>
      </w:r>
    </w:p>
    <w:p w14:paraId="3A3EFCBA" w14:textId="2F8570CE" w:rsidR="00F5480D" w:rsidRPr="00144373" w:rsidRDefault="007816F4" w:rsidP="00967ED3">
      <w:pPr>
        <w:pStyle w:val="Default0"/>
        <w:spacing w:after="240" w:line="288" w:lineRule="auto"/>
        <w:mirrorIndents/>
      </w:pPr>
      <w:r>
        <w:t>All schools must ensure they are aware of the legislative framework for public sector procurement and comply with its requirements</w:t>
      </w:r>
      <w:r w:rsidR="00137B8F">
        <w:t>, where they are required to do so</w:t>
      </w:r>
      <w:r w:rsidR="003F2893">
        <w:t>.</w:t>
      </w:r>
      <w:r>
        <w:t xml:space="preserve"> This can mean publishing tender </w:t>
      </w:r>
      <w:r w:rsidRPr="00E129DF">
        <w:rPr>
          <w:rFonts w:ascii="Arial" w:hAnsi="Arial" w:cs="Arial"/>
        </w:rPr>
        <w:t>opportunities for open competition and/or using frameworks which have already met this requirement.</w:t>
      </w:r>
      <w:r w:rsidR="00F5480D" w:rsidRPr="00E129DF">
        <w:rPr>
          <w:rFonts w:ascii="Arial" w:hAnsi="Arial" w:cs="Arial"/>
        </w:rPr>
        <w:t xml:space="preserve"> </w:t>
      </w:r>
      <w:r w:rsidR="00C56885">
        <w:rPr>
          <w:rFonts w:cs="Arial"/>
        </w:rPr>
        <w:t>Further</w:t>
      </w:r>
      <w:r w:rsidR="00137B8F">
        <w:rPr>
          <w:rFonts w:cs="Arial"/>
        </w:rPr>
        <w:t xml:space="preserve"> </w:t>
      </w:r>
      <w:r w:rsidR="00C56885">
        <w:rPr>
          <w:rFonts w:cs="Arial"/>
        </w:rPr>
        <w:t xml:space="preserve">web-based </w:t>
      </w:r>
      <w:r w:rsidR="00137B8F">
        <w:rPr>
          <w:rFonts w:cs="Arial"/>
        </w:rPr>
        <w:t>guidance concerning the public sector procurement rules</w:t>
      </w:r>
      <w:r w:rsidR="00C56885">
        <w:rPr>
          <w:rFonts w:cs="Arial"/>
        </w:rPr>
        <w:t xml:space="preserve"> is available, including </w:t>
      </w:r>
      <w:hyperlink r:id="rId31" w:history="1">
        <w:r w:rsidR="00137B8F" w:rsidRPr="006235E9">
          <w:rPr>
            <w:rStyle w:val="Hyperlink"/>
            <w:rFonts w:cs="Arial"/>
          </w:rPr>
          <w:t>the Department for Education Buying for Schools website</w:t>
        </w:r>
      </w:hyperlink>
      <w:r w:rsidR="00C56885">
        <w:rPr>
          <w:rFonts w:cs="Arial"/>
        </w:rPr>
        <w:t>.</w:t>
      </w:r>
      <w:r w:rsidR="001B6B42">
        <w:rPr>
          <w:rFonts w:cs="Arial"/>
        </w:rPr>
        <w:t xml:space="preserve"> </w:t>
      </w:r>
      <w:r w:rsidR="00F5480D" w:rsidRPr="00E129DF">
        <w:rPr>
          <w:rFonts w:ascii="Arial" w:hAnsi="Arial" w:cs="Arial"/>
        </w:rPr>
        <w:t xml:space="preserve">Additional guidance can be found in </w:t>
      </w:r>
      <w:r w:rsidR="008454A5">
        <w:rPr>
          <w:rFonts w:ascii="Arial" w:hAnsi="Arial" w:cs="Arial"/>
        </w:rPr>
        <w:t>A</w:t>
      </w:r>
      <w:r w:rsidR="00F5480D" w:rsidRPr="00E129DF">
        <w:rPr>
          <w:rFonts w:ascii="Arial" w:hAnsi="Arial" w:cs="Arial"/>
        </w:rPr>
        <w:t xml:space="preserve">nnex 4.6 of </w:t>
      </w:r>
      <w:r w:rsidR="00BA67D8" w:rsidRPr="0047711B">
        <w:t xml:space="preserve">HM Treasury’s </w:t>
      </w:r>
      <w:hyperlink r:id="rId32" w:history="1">
        <w:r w:rsidR="00BA67D8" w:rsidRPr="007A4F9A">
          <w:rPr>
            <w:rStyle w:val="Hyperlink"/>
            <w:rFonts w:cs="Arial"/>
          </w:rPr>
          <w:t>Managing Public Money</w:t>
        </w:r>
      </w:hyperlink>
      <w:r w:rsidR="00F5480D" w:rsidRPr="00E129DF">
        <w:rPr>
          <w:rFonts w:ascii="Arial" w:hAnsi="Arial" w:cs="Arial"/>
        </w:rPr>
        <w:t xml:space="preserve">. Advice on relevant </w:t>
      </w:r>
      <w:hyperlink r:id="rId33" w:history="1">
        <w:r w:rsidR="00F5480D" w:rsidRPr="00E129DF">
          <w:rPr>
            <w:rStyle w:val="Hyperlink"/>
            <w:rFonts w:cs="Arial"/>
          </w:rPr>
          <w:t>procurement thresholds</w:t>
        </w:r>
      </w:hyperlink>
      <w:r w:rsidR="00F5480D" w:rsidRPr="00E129DF">
        <w:rPr>
          <w:rFonts w:ascii="Arial" w:hAnsi="Arial" w:cs="Arial"/>
        </w:rPr>
        <w:t xml:space="preserve"> is provided in the </w:t>
      </w:r>
      <w:r w:rsidR="00F5480D" w:rsidRPr="00E129DF">
        <w:rPr>
          <w:rFonts w:cs="Arial"/>
        </w:rPr>
        <w:t xml:space="preserve">Official Journal of the European </w:t>
      </w:r>
      <w:r w:rsidR="006B16B9">
        <w:rPr>
          <w:rFonts w:cs="Arial"/>
        </w:rPr>
        <w:t>Communities</w:t>
      </w:r>
      <w:r w:rsidR="00F5480D" w:rsidRPr="00E129DF">
        <w:rPr>
          <w:rFonts w:cs="Arial"/>
        </w:rPr>
        <w:t xml:space="preserve"> (OJE</w:t>
      </w:r>
      <w:r w:rsidR="006B16B9">
        <w:rPr>
          <w:rFonts w:cs="Arial"/>
        </w:rPr>
        <w:t>C</w:t>
      </w:r>
      <w:r w:rsidR="00F5480D" w:rsidRPr="00E129DF">
        <w:rPr>
          <w:rFonts w:cs="Arial"/>
        </w:rPr>
        <w:t xml:space="preserve">). </w:t>
      </w:r>
    </w:p>
    <w:p w14:paraId="3A3EFCBC" w14:textId="5E4785B2" w:rsidR="00801CF5" w:rsidRPr="00F5480D" w:rsidRDefault="00E032D9" w:rsidP="00967ED3">
      <w:pPr>
        <w:mirrorIndents/>
        <w:rPr>
          <w:rFonts w:eastAsiaTheme="minorEastAsia"/>
        </w:rPr>
      </w:pPr>
      <w:r w:rsidRPr="00E032D9">
        <w:rPr>
          <w:rFonts w:eastAsiaTheme="minorEastAsia"/>
        </w:rPr>
        <w:t xml:space="preserve">You </w:t>
      </w:r>
      <w:r>
        <w:rPr>
          <w:rFonts w:eastAsiaTheme="minorEastAsia"/>
        </w:rPr>
        <w:t>should</w:t>
      </w:r>
      <w:r w:rsidR="00801CF5" w:rsidRPr="00F5480D">
        <w:rPr>
          <w:rFonts w:eastAsiaTheme="minorEastAsia"/>
        </w:rPr>
        <w:t xml:space="preserve"> </w:t>
      </w:r>
      <w:r>
        <w:rPr>
          <w:rFonts w:eastAsiaTheme="minorEastAsia"/>
        </w:rPr>
        <w:t xml:space="preserve">also </w:t>
      </w:r>
      <w:r w:rsidR="00801CF5" w:rsidRPr="00F5480D">
        <w:rPr>
          <w:rFonts w:eastAsiaTheme="minorEastAsia"/>
        </w:rPr>
        <w:t>ensure that the proposed contractor has a current and relevant health and safety policy, suitable insurances in place, and where necessary has the appropriate competence, for example Gas Safe (Non Domestic) or NICEIC (or other approved scheme) registered for work in connection with gas and electrical installations respectively.</w:t>
      </w:r>
      <w:r w:rsidR="00B21296">
        <w:rPr>
          <w:rFonts w:eastAsiaTheme="minorEastAsia"/>
        </w:rPr>
        <w:t xml:space="preserve"> You and the contractor should be prepared to communicate and cooperate on assessing and controlling health and safety risks</w:t>
      </w:r>
      <w:r w:rsidR="00801CF5" w:rsidRPr="00F5480D">
        <w:rPr>
          <w:rFonts w:eastAsiaTheme="minorEastAsia"/>
        </w:rPr>
        <w:t>.</w:t>
      </w:r>
    </w:p>
    <w:p w14:paraId="76EE7451" w14:textId="224890E6" w:rsidR="00E24D16" w:rsidRPr="00295238" w:rsidRDefault="00801CF5" w:rsidP="00295238">
      <w:pPr>
        <w:mirrorIndents/>
        <w:rPr>
          <w:rFonts w:eastAsiaTheme="minorEastAsia"/>
        </w:rPr>
      </w:pPr>
      <w:r w:rsidRPr="00F5480D">
        <w:rPr>
          <w:rFonts w:eastAsiaTheme="minorEastAsia"/>
        </w:rPr>
        <w:t xml:space="preserve">There are a number of procurement frameworks that may be available for use by schools. Procurement frameworks will already have been through a process to establish a base for a competition among approved contractors. The contractors will already have proved their ability to meet certain elements e.g. minimum quality standards, specifications, compliance, </w:t>
      </w:r>
      <w:proofErr w:type="gramStart"/>
      <w:r w:rsidR="008454A5">
        <w:rPr>
          <w:rFonts w:eastAsiaTheme="minorEastAsia"/>
        </w:rPr>
        <w:t>h</w:t>
      </w:r>
      <w:r w:rsidRPr="00F5480D">
        <w:rPr>
          <w:rFonts w:eastAsiaTheme="minorEastAsia"/>
        </w:rPr>
        <w:t>ealth</w:t>
      </w:r>
      <w:proofErr w:type="gramEnd"/>
      <w:r w:rsidRPr="00F5480D">
        <w:rPr>
          <w:rFonts w:eastAsiaTheme="minorEastAsia"/>
        </w:rPr>
        <w:t xml:space="preserve"> and </w:t>
      </w:r>
      <w:r w:rsidR="008454A5">
        <w:rPr>
          <w:rFonts w:eastAsiaTheme="minorEastAsia"/>
        </w:rPr>
        <w:t>s</w:t>
      </w:r>
      <w:r w:rsidRPr="00F5480D">
        <w:rPr>
          <w:rFonts w:eastAsiaTheme="minorEastAsia"/>
        </w:rPr>
        <w:t xml:space="preserve">afety competency at organisation level. </w:t>
      </w:r>
      <w:bookmarkStart w:id="36" w:name="usecont"/>
    </w:p>
    <w:p w14:paraId="3A3EFCBF" w14:textId="224890E6" w:rsidR="00801CF5" w:rsidRDefault="00801CF5" w:rsidP="009967E5">
      <w:pPr>
        <w:pStyle w:val="Heading3"/>
        <w:rPr>
          <w:rFonts w:eastAsiaTheme="majorEastAsia"/>
          <w:noProof/>
        </w:rPr>
      </w:pPr>
      <w:r w:rsidRPr="00E8035B">
        <w:rPr>
          <w:rFonts w:eastAsiaTheme="majorEastAsia"/>
          <w:noProof/>
        </w:rPr>
        <w:t>Use a suitable contract</w:t>
      </w:r>
    </w:p>
    <w:bookmarkEnd w:id="36"/>
    <w:p w14:paraId="3A3EFCC1" w14:textId="78E0DF71" w:rsidR="00801CF5" w:rsidRDefault="00801CF5" w:rsidP="00967ED3">
      <w:pPr>
        <w:mirrorIndents/>
        <w:rPr>
          <w:rFonts w:eastAsiaTheme="minorEastAsia"/>
        </w:rPr>
      </w:pPr>
      <w:r w:rsidRPr="00F5480D">
        <w:rPr>
          <w:rFonts w:eastAsiaTheme="minorEastAsia"/>
        </w:rPr>
        <w:t xml:space="preserve">Whether this is for the appointment of a single </w:t>
      </w:r>
      <w:r w:rsidR="008454A5">
        <w:rPr>
          <w:rFonts w:eastAsiaTheme="minorEastAsia"/>
        </w:rPr>
        <w:t>trades</w:t>
      </w:r>
      <w:r w:rsidR="0051205C">
        <w:rPr>
          <w:rFonts w:eastAsiaTheme="minorEastAsia"/>
        </w:rPr>
        <w:t>person</w:t>
      </w:r>
      <w:r w:rsidRPr="00F5480D">
        <w:rPr>
          <w:rFonts w:eastAsiaTheme="minorEastAsia"/>
        </w:rPr>
        <w:t>, a contracting company or a professional services firm, you will need to formalise any request to undertake works. This may</w:t>
      </w:r>
      <w:r w:rsidR="006B16B9">
        <w:rPr>
          <w:rFonts w:eastAsiaTheme="minorEastAsia"/>
        </w:rPr>
        <w:t xml:space="preserve"> </w:t>
      </w:r>
      <w:r w:rsidRPr="00F5480D">
        <w:rPr>
          <w:rFonts w:eastAsiaTheme="minorEastAsia"/>
        </w:rPr>
        <w:t xml:space="preserve">be simply an official order confirmation against a quotation for specified works. </w:t>
      </w:r>
    </w:p>
    <w:p w14:paraId="71E7D188" w14:textId="26F487B5" w:rsidR="00C053B5" w:rsidRDefault="0083176A" w:rsidP="00967ED3">
      <w:pPr>
        <w:mirrorIndents/>
      </w:pPr>
      <w:r>
        <w:t xml:space="preserve">Where what you are buying is subject to the public procurement rules, you will normally prepare the contract or use a contract that is part of the procurement framework. </w:t>
      </w:r>
      <w:r w:rsidR="007816F4">
        <w:rPr>
          <w:rFonts w:eastAsiaTheme="minorEastAsia"/>
        </w:rPr>
        <w:t xml:space="preserve">Many firms will have their own ‘standard’ terms and </w:t>
      </w:r>
      <w:r w:rsidR="00F814BE">
        <w:rPr>
          <w:rFonts w:eastAsiaTheme="minorEastAsia"/>
        </w:rPr>
        <w:t>conditions</w:t>
      </w:r>
      <w:r>
        <w:t xml:space="preserve">, </w:t>
      </w:r>
      <w:r w:rsidR="00A94588">
        <w:t>which may not address issues that are relevant to school</w:t>
      </w:r>
      <w:r>
        <w:t>. This means</w:t>
      </w:r>
      <w:r w:rsidR="00A94588">
        <w:t xml:space="preserve"> you should consider carefully </w:t>
      </w:r>
      <w:r w:rsidR="00A772B8">
        <w:t xml:space="preserve">whether those </w:t>
      </w:r>
      <w:r w:rsidR="00A94588" w:rsidRPr="003A560D">
        <w:t>standard terms and conditions</w:t>
      </w:r>
      <w:r w:rsidR="00A94588">
        <w:t xml:space="preserve"> </w:t>
      </w:r>
      <w:r w:rsidR="00A772B8">
        <w:t xml:space="preserve">appropriately </w:t>
      </w:r>
      <w:r w:rsidR="00A94588">
        <w:t xml:space="preserve">address your rights </w:t>
      </w:r>
      <w:r w:rsidR="00A772B8">
        <w:t xml:space="preserve">and take steps to </w:t>
      </w:r>
      <w:r w:rsidR="00A772B8">
        <w:lastRenderedPageBreak/>
        <w:t xml:space="preserve">ensure you </w:t>
      </w:r>
      <w:r>
        <w:t xml:space="preserve">manage </w:t>
      </w:r>
      <w:r w:rsidR="00A772B8">
        <w:t>risks</w:t>
      </w:r>
      <w:r w:rsidR="00C053B5">
        <w:t xml:space="preserve"> effectively</w:t>
      </w:r>
      <w:r>
        <w:t>,</w:t>
      </w:r>
      <w:r w:rsidR="00A772B8">
        <w:t xml:space="preserve"> including taking </w:t>
      </w:r>
      <w:r>
        <w:t xml:space="preserve">professional </w:t>
      </w:r>
      <w:r w:rsidR="00A772B8">
        <w:t>advice where required</w:t>
      </w:r>
      <w:r w:rsidR="00EE0CF0">
        <w:t>.</w:t>
      </w:r>
    </w:p>
    <w:p w14:paraId="3A3EFCC2" w14:textId="2B3545A1" w:rsidR="00801CF5" w:rsidRPr="00E8035B" w:rsidRDefault="0022028E" w:rsidP="00967ED3">
      <w:pPr>
        <w:mirrorIndents/>
        <w:rPr>
          <w:rFonts w:cs="Arial"/>
          <w:lang w:eastAsia="en-US"/>
        </w:rPr>
      </w:pPr>
      <w:r>
        <w:t xml:space="preserve">The </w:t>
      </w:r>
      <w:r w:rsidR="007A4F9A">
        <w:t>departmental advice</w:t>
      </w:r>
      <w:r>
        <w:t xml:space="preserve"> </w:t>
      </w:r>
      <w:hyperlink r:id="rId34" w:history="1">
        <w:r w:rsidRPr="00C053B5">
          <w:rPr>
            <w:rStyle w:val="Hyperlink"/>
          </w:rPr>
          <w:t xml:space="preserve">Effective </w:t>
        </w:r>
        <w:r w:rsidR="00C053B5" w:rsidRPr="00C053B5">
          <w:rPr>
            <w:rStyle w:val="Hyperlink"/>
          </w:rPr>
          <w:t>buying for your school</w:t>
        </w:r>
      </w:hyperlink>
      <w:r>
        <w:t xml:space="preserve"> mentioned above has various links to </w:t>
      </w:r>
      <w:r w:rsidR="00911710">
        <w:t xml:space="preserve">useful </w:t>
      </w:r>
      <w:r w:rsidR="00094270">
        <w:t>exa</w:t>
      </w:r>
      <w:r>
        <w:t>mpl</w:t>
      </w:r>
      <w:r w:rsidR="0083176A">
        <w:t>e</w:t>
      </w:r>
      <w:r w:rsidR="001B6B42">
        <w:t xml:space="preserve"> contract forms and templates. </w:t>
      </w:r>
      <w:r w:rsidR="00F814BE" w:rsidRPr="00F5480D">
        <w:rPr>
          <w:rFonts w:eastAsiaTheme="minorEastAsia"/>
        </w:rPr>
        <w:t>Easy</w:t>
      </w:r>
      <w:r w:rsidR="00801CF5" w:rsidRPr="00F5480D">
        <w:rPr>
          <w:rFonts w:eastAsiaTheme="minorEastAsia"/>
        </w:rPr>
        <w:t xml:space="preserve"> to understand contracts for building works have been published by </w:t>
      </w:r>
      <w:hyperlink r:id="rId35" w:history="1">
        <w:r w:rsidR="006B16B9" w:rsidRPr="00BA67D8">
          <w:rPr>
            <w:rStyle w:val="Hyperlink"/>
            <w:rFonts w:eastAsiaTheme="minorEastAsia"/>
          </w:rPr>
          <w:t xml:space="preserve">The </w:t>
        </w:r>
        <w:r w:rsidR="00801CF5" w:rsidRPr="004F66BE">
          <w:rPr>
            <w:rStyle w:val="Hyperlink"/>
            <w:rFonts w:eastAsiaTheme="minorEastAsia"/>
          </w:rPr>
          <w:t>Joint Co</w:t>
        </w:r>
        <w:r w:rsidR="00801CF5" w:rsidRPr="00E91A7B">
          <w:rPr>
            <w:rStyle w:val="Hyperlink"/>
            <w:rFonts w:eastAsiaTheme="minorEastAsia"/>
          </w:rPr>
          <w:t>ntracts Tribunal</w:t>
        </w:r>
      </w:hyperlink>
      <w:r w:rsidR="00BA67D8">
        <w:rPr>
          <w:rFonts w:eastAsiaTheme="minorEastAsia"/>
        </w:rPr>
        <w:t>.</w:t>
      </w:r>
    </w:p>
    <w:p w14:paraId="3A3EFCC5" w14:textId="3BD2DF69" w:rsidR="007816F4" w:rsidRPr="00F5480D" w:rsidRDefault="007816F4" w:rsidP="00967ED3">
      <w:pPr>
        <w:mirrorIndents/>
        <w:rPr>
          <w:rFonts w:cs="Arial"/>
          <w:lang w:eastAsia="en-US"/>
        </w:rPr>
      </w:pPr>
      <w:r w:rsidRPr="00F5480D">
        <w:rPr>
          <w:rFonts w:cs="Arial"/>
          <w:lang w:eastAsia="en-US"/>
        </w:rPr>
        <w:t xml:space="preserve">In any case </w:t>
      </w:r>
      <w:r>
        <w:rPr>
          <w:rFonts w:cs="Arial"/>
          <w:lang w:eastAsia="en-US"/>
        </w:rPr>
        <w:t>you should always ensure you understand the basis of any agreement you enter into for work and the obligations it places on both you and the</w:t>
      </w:r>
      <w:r w:rsidR="008454A5">
        <w:rPr>
          <w:rFonts w:cs="Arial"/>
          <w:lang w:eastAsia="en-US"/>
        </w:rPr>
        <w:t xml:space="preserve"> co</w:t>
      </w:r>
      <w:r w:rsidR="00847DBD">
        <w:rPr>
          <w:rFonts w:cs="Arial"/>
          <w:lang w:eastAsia="en-US"/>
        </w:rPr>
        <w:t>unterparty</w:t>
      </w:r>
      <w:r>
        <w:rPr>
          <w:rFonts w:cs="Arial"/>
          <w:lang w:eastAsia="en-US"/>
        </w:rPr>
        <w:t>.</w:t>
      </w:r>
    </w:p>
    <w:p w14:paraId="3A3EFCC6" w14:textId="77777777" w:rsidR="00801CF5" w:rsidRPr="00E8035B" w:rsidRDefault="00801CF5" w:rsidP="00876E3F">
      <w:pPr>
        <w:pStyle w:val="Heading3"/>
        <w:rPr>
          <w:rFonts w:eastAsiaTheme="majorEastAsia"/>
          <w:noProof/>
        </w:rPr>
      </w:pPr>
      <w:bookmarkStart w:id="37" w:name="safesystem"/>
      <w:r w:rsidRPr="00E8035B">
        <w:rPr>
          <w:rFonts w:eastAsiaTheme="majorEastAsia"/>
          <w:noProof/>
        </w:rPr>
        <w:t>Develop a safe system of work</w:t>
      </w:r>
    </w:p>
    <w:bookmarkEnd w:id="37"/>
    <w:p w14:paraId="3A3EFCC7" w14:textId="5BDE68F4" w:rsidR="00801CF5" w:rsidRPr="00E8035B" w:rsidRDefault="00BB2D31" w:rsidP="00967ED3">
      <w:pPr>
        <w:mirrorIndents/>
        <w:rPr>
          <w:rFonts w:cs="Arial"/>
          <w:lang w:eastAsia="en-US"/>
        </w:rPr>
      </w:pPr>
      <w:r>
        <w:rPr>
          <w:rFonts w:eastAsiaTheme="minorEastAsia"/>
        </w:rPr>
        <w:t>Construction and maintenance is one of the most dangerous professions. In 2014-15 over half of the fatal injuries to workers were one of three kinds: falls from height, being struck by a vehicle, and be</w:t>
      </w:r>
      <w:r w:rsidR="001B6B42">
        <w:rPr>
          <w:rFonts w:eastAsiaTheme="minorEastAsia"/>
        </w:rPr>
        <w:t xml:space="preserve">ing struck by a moving object. </w:t>
      </w:r>
      <w:r w:rsidR="00245687">
        <w:rPr>
          <w:rFonts w:eastAsiaTheme="minorEastAsia"/>
        </w:rPr>
        <w:t>As the occupier of the site, you will need to ensure any</w:t>
      </w:r>
      <w:r w:rsidR="001B6B42">
        <w:rPr>
          <w:rFonts w:eastAsiaTheme="minorEastAsia"/>
        </w:rPr>
        <w:t xml:space="preserve"> works are carried out safely. </w:t>
      </w:r>
      <w:r w:rsidR="00801CF5" w:rsidRPr="00F5480D">
        <w:rPr>
          <w:rFonts w:eastAsiaTheme="minorEastAsia"/>
        </w:rPr>
        <w:t xml:space="preserve">Appointing a competent contractor is a good start but you will also </w:t>
      </w:r>
      <w:r w:rsidR="00F814BE" w:rsidRPr="00F5480D">
        <w:rPr>
          <w:rFonts w:eastAsiaTheme="minorEastAsia"/>
        </w:rPr>
        <w:t>need processes</w:t>
      </w:r>
      <w:r w:rsidR="00801CF5" w:rsidRPr="00F5480D">
        <w:rPr>
          <w:rFonts w:eastAsiaTheme="minorEastAsia"/>
        </w:rPr>
        <w:t xml:space="preserve"> that allow all works on site to be managed and delivered effectively and safely. </w:t>
      </w:r>
      <w:r>
        <w:rPr>
          <w:rFonts w:eastAsiaTheme="minorEastAsia"/>
        </w:rPr>
        <w:t xml:space="preserve">Guidance on risk assessments and </w:t>
      </w:r>
      <w:r w:rsidR="00A947B8">
        <w:rPr>
          <w:rFonts w:eastAsiaTheme="minorEastAsia"/>
        </w:rPr>
        <w:t>related</w:t>
      </w:r>
      <w:r w:rsidR="00B82F4E">
        <w:rPr>
          <w:rFonts w:eastAsiaTheme="minorEastAsia"/>
        </w:rPr>
        <w:t xml:space="preserve"> topics</w:t>
      </w:r>
      <w:r>
        <w:rPr>
          <w:rFonts w:eastAsiaTheme="minorEastAsia"/>
        </w:rPr>
        <w:t xml:space="preserve"> is available from the HSE website section on </w:t>
      </w:r>
      <w:hyperlink r:id="rId36" w:history="1">
        <w:r w:rsidR="00B82F4E" w:rsidRPr="00B82F4E">
          <w:rPr>
            <w:rStyle w:val="Hyperlink"/>
            <w:rFonts w:eastAsiaTheme="minorEastAsia"/>
          </w:rPr>
          <w:t>How to control risks at work</w:t>
        </w:r>
      </w:hyperlink>
      <w:r>
        <w:rPr>
          <w:rFonts w:eastAsiaTheme="minorEastAsia"/>
        </w:rPr>
        <w:t>.</w:t>
      </w:r>
      <w:r w:rsidR="00F64716">
        <w:rPr>
          <w:rFonts w:eastAsiaTheme="minorEastAsia"/>
        </w:rPr>
        <w:t xml:space="preserve"> </w:t>
      </w:r>
      <w:r w:rsidR="00801CF5" w:rsidRPr="00F5480D">
        <w:rPr>
          <w:rFonts w:eastAsiaTheme="minorEastAsia"/>
        </w:rPr>
        <w:t xml:space="preserve">Further details and standard templates are available from the </w:t>
      </w:r>
      <w:r w:rsidR="0074225B">
        <w:rPr>
          <w:rFonts w:eastAsiaTheme="minorEastAsia"/>
        </w:rPr>
        <w:t>HSE</w:t>
      </w:r>
      <w:r w:rsidR="00C64A25">
        <w:rPr>
          <w:rFonts w:eastAsiaTheme="minorEastAsia"/>
        </w:rPr>
        <w:t>.</w:t>
      </w:r>
    </w:p>
    <w:p w14:paraId="3A3EFCC9" w14:textId="77777777" w:rsidR="00F248D7" w:rsidRPr="009968B0" w:rsidRDefault="00801CF5" w:rsidP="009967E5">
      <w:pPr>
        <w:pStyle w:val="Heading2"/>
        <w:rPr>
          <w:rFonts w:eastAsiaTheme="majorEastAsia"/>
        </w:rPr>
      </w:pPr>
      <w:bookmarkStart w:id="38" w:name="profadvice"/>
      <w:r>
        <w:rPr>
          <w:rFonts w:eastAsiaTheme="majorEastAsia"/>
        </w:rPr>
        <w:t>P</w:t>
      </w:r>
      <w:r w:rsidR="00F248D7" w:rsidRPr="009968B0">
        <w:rPr>
          <w:rFonts w:eastAsiaTheme="majorEastAsia"/>
        </w:rPr>
        <w:t>rofessional maintenance advice</w:t>
      </w:r>
    </w:p>
    <w:bookmarkEnd w:id="38"/>
    <w:p w14:paraId="3A3EFCCA" w14:textId="050B7052" w:rsidR="00F248D7" w:rsidRPr="009968B0" w:rsidRDefault="00F248D7" w:rsidP="00967ED3">
      <w:pPr>
        <w:mirrorIndents/>
        <w:rPr>
          <w:rFonts w:eastAsiaTheme="minorEastAsia"/>
        </w:rPr>
      </w:pPr>
      <w:r w:rsidRPr="009968B0">
        <w:rPr>
          <w:rFonts w:eastAsiaTheme="minorEastAsia"/>
        </w:rPr>
        <w:t xml:space="preserve">Schools and responsible bodies may wish to enter an arrangement with a property consultant who will be able to advise the school independently on building fabric and building services issues. </w:t>
      </w:r>
      <w:r w:rsidR="00770EE2">
        <w:t xml:space="preserve">Note that depending on the value of the consultancy services, the procurement rules may also apply here. </w:t>
      </w:r>
      <w:r w:rsidRPr="009968B0">
        <w:rPr>
          <w:rFonts w:eastAsiaTheme="minorEastAsia"/>
        </w:rPr>
        <w:t>Examples of when this advice may be required include:</w:t>
      </w:r>
    </w:p>
    <w:p w14:paraId="3A3EFCCB" w14:textId="2C393196" w:rsidR="00F248D7" w:rsidRPr="009968B0" w:rsidRDefault="00094270" w:rsidP="00CA608C">
      <w:pPr>
        <w:numPr>
          <w:ilvl w:val="0"/>
          <w:numId w:val="25"/>
        </w:numPr>
        <w:tabs>
          <w:tab w:val="left" w:pos="709"/>
        </w:tabs>
        <w:ind w:left="714" w:hanging="357"/>
        <w:rPr>
          <w:rFonts w:eastAsiaTheme="minorEastAsia"/>
        </w:rPr>
      </w:pPr>
      <w:r>
        <w:rPr>
          <w:rFonts w:eastAsiaTheme="minorEastAsia"/>
        </w:rPr>
        <w:t>P</w:t>
      </w:r>
      <w:r w:rsidR="00F248D7" w:rsidRPr="009968B0">
        <w:rPr>
          <w:rFonts w:eastAsiaTheme="minorEastAsia"/>
        </w:rPr>
        <w:t>roposed maintenance projects such as a capital repair/replacement</w:t>
      </w:r>
    </w:p>
    <w:p w14:paraId="3A3EFCCC" w14:textId="4DD25321" w:rsidR="00F248D7" w:rsidRPr="009968B0" w:rsidRDefault="008454A5" w:rsidP="00CA608C">
      <w:pPr>
        <w:numPr>
          <w:ilvl w:val="0"/>
          <w:numId w:val="25"/>
        </w:numPr>
        <w:tabs>
          <w:tab w:val="left" w:pos="709"/>
        </w:tabs>
        <w:ind w:left="714" w:hanging="357"/>
        <w:rPr>
          <w:rFonts w:eastAsiaTheme="minorEastAsia"/>
        </w:rPr>
      </w:pPr>
      <w:r>
        <w:rPr>
          <w:rFonts w:eastAsiaTheme="minorEastAsia"/>
        </w:rPr>
        <w:t>I</w:t>
      </w:r>
      <w:r w:rsidR="00F248D7" w:rsidRPr="009968B0">
        <w:rPr>
          <w:rFonts w:eastAsiaTheme="minorEastAsia"/>
        </w:rPr>
        <w:t>ndependent assessment of repair/replacement works recommended by maintenance contractors</w:t>
      </w:r>
    </w:p>
    <w:p w14:paraId="3A3EFCCD" w14:textId="18CBE784" w:rsidR="00F248D7" w:rsidRPr="009968B0" w:rsidRDefault="008454A5" w:rsidP="00CA608C">
      <w:pPr>
        <w:numPr>
          <w:ilvl w:val="0"/>
          <w:numId w:val="25"/>
        </w:numPr>
        <w:tabs>
          <w:tab w:val="left" w:pos="709"/>
        </w:tabs>
        <w:ind w:left="714" w:hanging="357"/>
        <w:rPr>
          <w:rFonts w:eastAsiaTheme="minorEastAsia"/>
        </w:rPr>
      </w:pPr>
      <w:r>
        <w:rPr>
          <w:rFonts w:eastAsiaTheme="minorEastAsia"/>
        </w:rPr>
        <w:t>I</w:t>
      </w:r>
      <w:r w:rsidR="00F248D7" w:rsidRPr="009968B0">
        <w:rPr>
          <w:rFonts w:eastAsiaTheme="minorEastAsia"/>
        </w:rPr>
        <w:t>ndependent audit of maintenance contractor performance</w:t>
      </w:r>
    </w:p>
    <w:p w14:paraId="3A3EFCCE" w14:textId="617D7437" w:rsidR="00F84E45" w:rsidRPr="00F84E45" w:rsidRDefault="008454A5" w:rsidP="00CA608C">
      <w:pPr>
        <w:numPr>
          <w:ilvl w:val="0"/>
          <w:numId w:val="25"/>
        </w:numPr>
        <w:tabs>
          <w:tab w:val="left" w:pos="709"/>
        </w:tabs>
        <w:ind w:left="714" w:hanging="357"/>
        <w:rPr>
          <w:rFonts w:eastAsiaTheme="minorEastAsia"/>
        </w:rPr>
      </w:pPr>
      <w:r>
        <w:rPr>
          <w:rFonts w:eastAsiaTheme="minorEastAsia"/>
        </w:rPr>
        <w:t>A</w:t>
      </w:r>
      <w:r w:rsidR="00F248D7" w:rsidRPr="009968B0">
        <w:rPr>
          <w:rFonts w:eastAsiaTheme="minorEastAsia"/>
        </w:rPr>
        <w:t>dvice where concerns are expressed on the safety of systems or the condition of fabric or services. This may include structural concerns such as cracking in walls etc.</w:t>
      </w:r>
    </w:p>
    <w:p w14:paraId="3A3EFCCF" w14:textId="272CA5A6" w:rsidR="00F248D7" w:rsidRPr="006D7C52" w:rsidRDefault="008454A5" w:rsidP="00CA608C">
      <w:pPr>
        <w:numPr>
          <w:ilvl w:val="0"/>
          <w:numId w:val="25"/>
        </w:numPr>
        <w:tabs>
          <w:tab w:val="left" w:pos="709"/>
        </w:tabs>
        <w:ind w:left="714" w:hanging="357"/>
        <w:rPr>
          <w:rFonts w:eastAsiaTheme="minorEastAsia"/>
        </w:rPr>
      </w:pPr>
      <w:r>
        <w:rPr>
          <w:rFonts w:eastAsiaTheme="minorEastAsia"/>
        </w:rPr>
        <w:t>A</w:t>
      </w:r>
      <w:r w:rsidR="00F248D7" w:rsidRPr="009968B0">
        <w:rPr>
          <w:rFonts w:eastAsiaTheme="minorEastAsia"/>
        </w:rPr>
        <w:t xml:space="preserve">ssistance in fulfilling the client duties under the Construction (Design and Management) Regulations </w:t>
      </w:r>
      <w:r w:rsidR="00B21296">
        <w:rPr>
          <w:rFonts w:eastAsiaTheme="minorEastAsia"/>
        </w:rPr>
        <w:t xml:space="preserve">2015 </w:t>
      </w:r>
      <w:r w:rsidR="00F248D7" w:rsidRPr="009968B0">
        <w:rPr>
          <w:rFonts w:eastAsiaTheme="minorEastAsia"/>
        </w:rPr>
        <w:t xml:space="preserve">where they apply. </w:t>
      </w:r>
      <w:hyperlink r:id="rId37" w:history="1">
        <w:r w:rsidRPr="008454A5">
          <w:rPr>
            <w:rStyle w:val="Hyperlink"/>
            <w:rFonts w:eastAsiaTheme="minorEastAsia"/>
          </w:rPr>
          <w:t>Summary of duties under Construction (Design and Management) Regulations 2015 (CDM 2015)</w:t>
        </w:r>
        <w:r w:rsidRPr="006D7C52">
          <w:rPr>
            <w:rStyle w:val="Hyperlink"/>
            <w:rFonts w:eastAsiaTheme="minorEastAsia"/>
            <w:color w:val="auto"/>
            <w:u w:val="none"/>
          </w:rPr>
          <w:t xml:space="preserve"> </w:t>
        </w:r>
      </w:hyperlink>
      <w:r w:rsidR="006D7C52" w:rsidRPr="006D7C52">
        <w:rPr>
          <w:rStyle w:val="Hyperlink"/>
          <w:rFonts w:eastAsiaTheme="minorEastAsia"/>
          <w:color w:val="auto"/>
          <w:u w:val="none"/>
        </w:rPr>
        <w:t>provides further guidanc</w:t>
      </w:r>
      <w:r w:rsidR="00F065F4">
        <w:rPr>
          <w:rStyle w:val="Hyperlink"/>
          <w:rFonts w:eastAsiaTheme="minorEastAsia"/>
          <w:color w:val="auto"/>
          <w:u w:val="none"/>
        </w:rPr>
        <w:t>e</w:t>
      </w:r>
    </w:p>
    <w:p w14:paraId="448A9E2B" w14:textId="77777777" w:rsidR="000D6F26" w:rsidRDefault="000D6F26" w:rsidP="000D6F26">
      <w:pPr>
        <w:tabs>
          <w:tab w:val="left" w:pos="709"/>
        </w:tabs>
        <w:ind w:left="720"/>
        <w:mirrorIndents/>
        <w:rPr>
          <w:rFonts w:eastAsiaTheme="minorEastAsia"/>
        </w:rPr>
      </w:pPr>
    </w:p>
    <w:p w14:paraId="3255D5E9" w14:textId="77777777" w:rsidR="000D6F26" w:rsidRDefault="008454A5" w:rsidP="00CA608C">
      <w:pPr>
        <w:widowControl w:val="0"/>
        <w:numPr>
          <w:ilvl w:val="0"/>
          <w:numId w:val="18"/>
        </w:numPr>
        <w:overflowPunct w:val="0"/>
        <w:autoSpaceDE w:val="0"/>
        <w:autoSpaceDN w:val="0"/>
        <w:adjustRightInd w:val="0"/>
        <w:ind w:left="714" w:hanging="357"/>
        <w:textAlignment w:val="baseline"/>
        <w:rPr>
          <w:rFonts w:cs="Arial"/>
          <w:lang w:eastAsia="en-US"/>
        </w:rPr>
      </w:pPr>
      <w:r w:rsidRPr="000D6F26">
        <w:rPr>
          <w:rFonts w:eastAsiaTheme="minorEastAsia"/>
        </w:rPr>
        <w:lastRenderedPageBreak/>
        <w:t>B</w:t>
      </w:r>
      <w:r w:rsidR="00F248D7" w:rsidRPr="000D6F26">
        <w:rPr>
          <w:rFonts w:eastAsiaTheme="minorEastAsia"/>
        </w:rPr>
        <w:t>udgeting, bidding for funds and procurement of maintenance or works contracts</w:t>
      </w:r>
    </w:p>
    <w:p w14:paraId="3A3EFCD1" w14:textId="21FC19F2" w:rsidR="00F248D7" w:rsidRPr="000D6F26" w:rsidRDefault="008454A5" w:rsidP="00CA608C">
      <w:pPr>
        <w:widowControl w:val="0"/>
        <w:numPr>
          <w:ilvl w:val="0"/>
          <w:numId w:val="18"/>
        </w:numPr>
        <w:overflowPunct w:val="0"/>
        <w:autoSpaceDE w:val="0"/>
        <w:autoSpaceDN w:val="0"/>
        <w:adjustRightInd w:val="0"/>
        <w:ind w:left="714" w:hanging="357"/>
        <w:textAlignment w:val="baseline"/>
        <w:rPr>
          <w:rFonts w:cs="Arial"/>
          <w:lang w:eastAsia="en-US"/>
        </w:rPr>
      </w:pPr>
      <w:r w:rsidRPr="000D6F26">
        <w:rPr>
          <w:rFonts w:eastAsiaTheme="minorEastAsia"/>
        </w:rPr>
        <w:t>P</w:t>
      </w:r>
      <w:r w:rsidR="00A74B57" w:rsidRPr="000D6F26">
        <w:rPr>
          <w:rFonts w:eastAsiaTheme="minorEastAsia"/>
        </w:rPr>
        <w:t>ro</w:t>
      </w:r>
      <w:r w:rsidR="00E032D9" w:rsidRPr="000D6F26">
        <w:rPr>
          <w:rFonts w:eastAsiaTheme="minorEastAsia"/>
        </w:rPr>
        <w:t>j</w:t>
      </w:r>
      <w:r w:rsidR="00A74B57" w:rsidRPr="000D6F26">
        <w:rPr>
          <w:rFonts w:eastAsiaTheme="minorEastAsia"/>
        </w:rPr>
        <w:t>ect and/or contract management services</w:t>
      </w:r>
    </w:p>
    <w:p w14:paraId="768E63E9" w14:textId="34254E9A" w:rsidR="001D42EC" w:rsidRDefault="001D42EC">
      <w:pPr>
        <w:spacing w:after="0" w:line="240" w:lineRule="auto"/>
        <w:rPr>
          <w:b/>
          <w:color w:val="104F75"/>
          <w:sz w:val="36"/>
        </w:rPr>
      </w:pPr>
      <w:bookmarkStart w:id="39" w:name="managingwotks"/>
      <w:r>
        <w:br w:type="page"/>
      </w:r>
    </w:p>
    <w:p w14:paraId="3A3EFCD4" w14:textId="7D6BE791" w:rsidR="00472BE1" w:rsidRPr="00E8035B" w:rsidRDefault="001B6B42" w:rsidP="00B5425A">
      <w:pPr>
        <w:pStyle w:val="Heading2"/>
      </w:pPr>
      <w:bookmarkStart w:id="40" w:name="_Managing_works"/>
      <w:bookmarkEnd w:id="40"/>
      <w:r>
        <w:lastRenderedPageBreak/>
        <w:t>Managing w</w:t>
      </w:r>
      <w:r w:rsidR="00472BE1" w:rsidRPr="00E8035B">
        <w:t>orks</w:t>
      </w:r>
    </w:p>
    <w:bookmarkEnd w:id="39"/>
    <w:p w14:paraId="3A3EFCD5" w14:textId="77777777" w:rsidR="00472BE1" w:rsidRPr="00E8035B" w:rsidRDefault="00472BE1" w:rsidP="00967ED3">
      <w:pPr>
        <w:mirrorIndents/>
        <w:rPr>
          <w:rFonts w:eastAsiaTheme="minorHAnsi" w:cs="Arial"/>
        </w:rPr>
      </w:pPr>
      <w:r w:rsidRPr="00E8035B">
        <w:rPr>
          <w:rFonts w:eastAsiaTheme="minorHAnsi" w:cs="Arial"/>
        </w:rPr>
        <w:t>The main objectives of managing the works are:</w:t>
      </w:r>
    </w:p>
    <w:p w14:paraId="3A3EFCD6" w14:textId="77777777" w:rsidR="00472BE1" w:rsidRPr="00E8035B" w:rsidRDefault="00472BE1" w:rsidP="00CA608C">
      <w:pPr>
        <w:numPr>
          <w:ilvl w:val="0"/>
          <w:numId w:val="26"/>
        </w:numPr>
        <w:tabs>
          <w:tab w:val="left" w:pos="709"/>
        </w:tabs>
        <w:ind w:left="714" w:hanging="357"/>
        <w:rPr>
          <w:rFonts w:eastAsiaTheme="minorEastAsia"/>
        </w:rPr>
      </w:pPr>
      <w:r>
        <w:rPr>
          <w:rFonts w:eastAsiaTheme="minorEastAsia"/>
        </w:rPr>
        <w:t>Compliance with the terms and conditions of the contract</w:t>
      </w:r>
    </w:p>
    <w:p w14:paraId="3A3EFCD7" w14:textId="77777777" w:rsidR="00472BE1" w:rsidRPr="00E8035B" w:rsidRDefault="00472BE1" w:rsidP="00CA608C">
      <w:pPr>
        <w:numPr>
          <w:ilvl w:val="0"/>
          <w:numId w:val="26"/>
        </w:numPr>
        <w:tabs>
          <w:tab w:val="left" w:pos="709"/>
        </w:tabs>
        <w:ind w:left="714" w:hanging="357"/>
        <w:rPr>
          <w:rFonts w:eastAsiaTheme="minorEastAsia"/>
        </w:rPr>
      </w:pPr>
      <w:r w:rsidRPr="00E8035B">
        <w:rPr>
          <w:rFonts w:eastAsiaTheme="minorEastAsia"/>
        </w:rPr>
        <w:t>Delivery of the aims and objectives of the project as previ</w:t>
      </w:r>
      <w:r w:rsidRPr="00464CD8">
        <w:rPr>
          <w:rFonts w:eastAsiaTheme="minorEastAsia"/>
        </w:rPr>
        <w:t xml:space="preserve">ously defined in the scoping </w:t>
      </w:r>
      <w:r>
        <w:rPr>
          <w:rFonts w:eastAsiaTheme="minorEastAsia"/>
        </w:rPr>
        <w:t>and specification of work</w:t>
      </w:r>
      <w:r w:rsidR="00F84E45">
        <w:rPr>
          <w:rFonts w:eastAsiaTheme="minorEastAsia"/>
        </w:rPr>
        <w:t xml:space="preserve"> and which should generally be included in the contract</w:t>
      </w:r>
    </w:p>
    <w:p w14:paraId="3A3EFCD8" w14:textId="77777777" w:rsidR="00472BE1" w:rsidRPr="00E8035B" w:rsidRDefault="00472BE1" w:rsidP="00CA608C">
      <w:pPr>
        <w:numPr>
          <w:ilvl w:val="0"/>
          <w:numId w:val="26"/>
        </w:numPr>
        <w:tabs>
          <w:tab w:val="left" w:pos="709"/>
        </w:tabs>
        <w:ind w:left="714" w:hanging="357"/>
        <w:rPr>
          <w:rFonts w:eastAsiaTheme="minorEastAsia"/>
        </w:rPr>
      </w:pPr>
      <w:r w:rsidRPr="00E8035B">
        <w:rPr>
          <w:rFonts w:eastAsiaTheme="minorEastAsia"/>
        </w:rPr>
        <w:t>Adherence to all statutory requirements, health and safety stipulations, technical and access issues</w:t>
      </w:r>
    </w:p>
    <w:p w14:paraId="3A3EFCD9" w14:textId="39A2D412" w:rsidR="00472BE1" w:rsidRPr="00E8035B" w:rsidRDefault="00472BE1" w:rsidP="00CA608C">
      <w:pPr>
        <w:numPr>
          <w:ilvl w:val="0"/>
          <w:numId w:val="26"/>
        </w:numPr>
        <w:tabs>
          <w:tab w:val="left" w:pos="709"/>
        </w:tabs>
        <w:ind w:left="714" w:hanging="357"/>
        <w:rPr>
          <w:rFonts w:eastAsiaTheme="minorHAnsi" w:cs="Arial"/>
        </w:rPr>
      </w:pPr>
      <w:r w:rsidRPr="00E8035B">
        <w:rPr>
          <w:rFonts w:eastAsiaTheme="minorEastAsia"/>
        </w:rPr>
        <w:t>Delivery to schedule and budget</w:t>
      </w:r>
      <w:r w:rsidR="00B314DC" w:rsidRPr="00E8035B">
        <w:rPr>
          <w:rFonts w:eastAsiaTheme="minorHAnsi" w:cs="Arial"/>
        </w:rPr>
        <w:t>,</w:t>
      </w:r>
      <w:r w:rsidR="00B21296">
        <w:rPr>
          <w:rFonts w:eastAsiaTheme="minorHAnsi" w:cs="Arial"/>
        </w:rPr>
        <w:t xml:space="preserve"> with no harm done to staff, </w:t>
      </w:r>
      <w:r w:rsidR="000D6F26">
        <w:rPr>
          <w:rFonts w:eastAsiaTheme="minorHAnsi" w:cs="Arial"/>
        </w:rPr>
        <w:t>pupils, contractors or visitors</w:t>
      </w:r>
    </w:p>
    <w:p w14:paraId="3A3EFCDB" w14:textId="0CA84483" w:rsidR="00472BE1" w:rsidRPr="00E8035B" w:rsidRDefault="00472BE1" w:rsidP="00967ED3">
      <w:pPr>
        <w:mirrorIndents/>
        <w:rPr>
          <w:rFonts w:eastAsiaTheme="minorHAnsi" w:cs="Arial"/>
        </w:rPr>
      </w:pPr>
      <w:r w:rsidRPr="00E8035B">
        <w:rPr>
          <w:rFonts w:eastAsiaTheme="minorHAnsi" w:cs="Arial"/>
        </w:rPr>
        <w:t>Good contract management will:</w:t>
      </w:r>
    </w:p>
    <w:p w14:paraId="3A3EFCDC" w14:textId="0184B13D" w:rsidR="00472BE1" w:rsidRPr="00E8035B" w:rsidRDefault="00472BE1" w:rsidP="00CA608C">
      <w:pPr>
        <w:numPr>
          <w:ilvl w:val="0"/>
          <w:numId w:val="27"/>
        </w:numPr>
        <w:tabs>
          <w:tab w:val="left" w:pos="709"/>
        </w:tabs>
        <w:ind w:left="714" w:hanging="357"/>
        <w:rPr>
          <w:rFonts w:eastAsiaTheme="minorEastAsia"/>
        </w:rPr>
      </w:pPr>
      <w:r w:rsidRPr="00E8035B">
        <w:rPr>
          <w:rFonts w:eastAsiaTheme="minorEastAsia"/>
        </w:rPr>
        <w:t>Reduce or prevent the risk of error e.g. over-charging</w:t>
      </w:r>
    </w:p>
    <w:p w14:paraId="3A3EFCDD" w14:textId="77777777" w:rsidR="00472BE1" w:rsidRPr="00E8035B" w:rsidRDefault="00472BE1" w:rsidP="00CA608C">
      <w:pPr>
        <w:numPr>
          <w:ilvl w:val="0"/>
          <w:numId w:val="27"/>
        </w:numPr>
        <w:tabs>
          <w:tab w:val="left" w:pos="709"/>
        </w:tabs>
        <w:ind w:left="714" w:hanging="357"/>
        <w:rPr>
          <w:rFonts w:eastAsiaTheme="minorEastAsia"/>
        </w:rPr>
      </w:pPr>
      <w:r w:rsidRPr="00E8035B">
        <w:rPr>
          <w:rFonts w:eastAsiaTheme="minorEastAsia"/>
        </w:rPr>
        <w:t>Reduce the impact of identified risks thereby ensuring defined outcomes, achieving delivery and value for money</w:t>
      </w:r>
    </w:p>
    <w:p w14:paraId="3A3EFCDE" w14:textId="77777777" w:rsidR="00472BE1" w:rsidRPr="00E8035B" w:rsidRDefault="00472BE1" w:rsidP="00CA608C">
      <w:pPr>
        <w:numPr>
          <w:ilvl w:val="0"/>
          <w:numId w:val="27"/>
        </w:numPr>
        <w:tabs>
          <w:tab w:val="left" w:pos="709"/>
        </w:tabs>
        <w:ind w:left="714" w:hanging="357"/>
        <w:rPr>
          <w:rFonts w:eastAsiaTheme="minorEastAsia"/>
        </w:rPr>
      </w:pPr>
      <w:r w:rsidRPr="00E8035B">
        <w:rPr>
          <w:rFonts w:eastAsiaTheme="minorEastAsia"/>
        </w:rPr>
        <w:t>Reduce the risk of contractual dispute</w:t>
      </w:r>
    </w:p>
    <w:p w14:paraId="3A3EFCDF" w14:textId="77777777" w:rsidR="00472BE1" w:rsidRPr="00E8035B" w:rsidRDefault="00472BE1" w:rsidP="00CA608C">
      <w:pPr>
        <w:numPr>
          <w:ilvl w:val="0"/>
          <w:numId w:val="27"/>
        </w:numPr>
        <w:tabs>
          <w:tab w:val="left" w:pos="709"/>
        </w:tabs>
        <w:ind w:left="714" w:hanging="357"/>
        <w:rPr>
          <w:rFonts w:eastAsiaTheme="minorEastAsia"/>
        </w:rPr>
      </w:pPr>
      <w:r w:rsidRPr="00E8035B">
        <w:rPr>
          <w:rFonts w:eastAsiaTheme="minorEastAsia"/>
        </w:rPr>
        <w:t>Improve the likelihood of implementing contractual performance incentives</w:t>
      </w:r>
    </w:p>
    <w:p w14:paraId="3A3EFCE0" w14:textId="24076055" w:rsidR="00472BE1" w:rsidRPr="00E8035B" w:rsidRDefault="00472BE1" w:rsidP="00CA608C">
      <w:pPr>
        <w:numPr>
          <w:ilvl w:val="0"/>
          <w:numId w:val="27"/>
        </w:numPr>
        <w:tabs>
          <w:tab w:val="left" w:pos="709"/>
        </w:tabs>
        <w:ind w:left="714" w:hanging="357"/>
        <w:rPr>
          <w:rFonts w:eastAsiaTheme="minorEastAsia"/>
        </w:rPr>
      </w:pPr>
      <w:r w:rsidRPr="00E8035B">
        <w:rPr>
          <w:rFonts w:eastAsiaTheme="minorEastAsia"/>
        </w:rPr>
        <w:t>Increase opportunities to generate continuous improvements</w:t>
      </w:r>
    </w:p>
    <w:p w14:paraId="3A3EFCE2" w14:textId="23EC3A4E" w:rsidR="00472BE1" w:rsidRPr="00E8035B" w:rsidRDefault="00472BE1" w:rsidP="00967ED3">
      <w:pPr>
        <w:mirrorIndents/>
        <w:rPr>
          <w:rFonts w:eastAsiaTheme="minorHAnsi" w:cs="Arial"/>
        </w:rPr>
      </w:pPr>
      <w:r w:rsidRPr="00E8035B">
        <w:rPr>
          <w:rFonts w:eastAsiaTheme="minorHAnsi" w:cs="Arial"/>
        </w:rPr>
        <w:t xml:space="preserve">The procurement and tender documentation will be key contributors to contract management </w:t>
      </w:r>
      <w:r w:rsidR="00A370CF">
        <w:rPr>
          <w:rFonts w:eastAsiaTheme="minorHAnsi" w:cs="Arial"/>
        </w:rPr>
        <w:t xml:space="preserve">and are likely to include </w:t>
      </w:r>
      <w:r w:rsidRPr="00E8035B">
        <w:rPr>
          <w:rFonts w:eastAsiaTheme="minorHAnsi" w:cs="Arial"/>
        </w:rPr>
        <w:t>method statements, specifications</w:t>
      </w:r>
      <w:r w:rsidR="00252DB2">
        <w:rPr>
          <w:rFonts w:eastAsiaTheme="minorHAnsi" w:cs="Arial"/>
        </w:rPr>
        <w:t>, health and safety elements,</w:t>
      </w:r>
      <w:r w:rsidR="00A370CF">
        <w:rPr>
          <w:rFonts w:eastAsiaTheme="minorHAnsi" w:cs="Arial"/>
        </w:rPr>
        <w:t xml:space="preserve"> a</w:t>
      </w:r>
      <w:r w:rsidRPr="00E8035B">
        <w:rPr>
          <w:rFonts w:eastAsiaTheme="minorHAnsi" w:cs="Arial"/>
        </w:rPr>
        <w:t xml:space="preserve"> programme</w:t>
      </w:r>
      <w:r>
        <w:rPr>
          <w:rFonts w:eastAsiaTheme="minorHAnsi" w:cs="Arial"/>
        </w:rPr>
        <w:t xml:space="preserve"> of work</w:t>
      </w:r>
      <w:r w:rsidR="00A370CF">
        <w:rPr>
          <w:rFonts w:eastAsiaTheme="minorHAnsi" w:cs="Arial"/>
        </w:rPr>
        <w:t xml:space="preserve"> and schedule of cost</w:t>
      </w:r>
      <w:r w:rsidRPr="00E8035B">
        <w:rPr>
          <w:rFonts w:eastAsiaTheme="minorHAnsi" w:cs="Arial"/>
        </w:rPr>
        <w:t xml:space="preserve">. These should be put together with an appropriate liaison and communications structure involving school, advisers, </w:t>
      </w:r>
      <w:proofErr w:type="gramStart"/>
      <w:r w:rsidRPr="00E8035B">
        <w:rPr>
          <w:rFonts w:eastAsiaTheme="minorHAnsi" w:cs="Arial"/>
        </w:rPr>
        <w:t>contractors</w:t>
      </w:r>
      <w:proofErr w:type="gramEnd"/>
      <w:r w:rsidRPr="00E8035B">
        <w:rPr>
          <w:rFonts w:eastAsiaTheme="minorHAnsi" w:cs="Arial"/>
        </w:rPr>
        <w:t xml:space="preserve"> and, as necessary, statutory officials.</w:t>
      </w:r>
    </w:p>
    <w:p w14:paraId="3A3EFCE3" w14:textId="77777777" w:rsidR="00472BE1" w:rsidRPr="00E8035B" w:rsidRDefault="00472BE1" w:rsidP="00967ED3">
      <w:pPr>
        <w:mirrorIndents/>
        <w:rPr>
          <w:rFonts w:eastAsiaTheme="minorHAnsi" w:cs="Arial"/>
        </w:rPr>
      </w:pPr>
      <w:r w:rsidRPr="00E8035B">
        <w:rPr>
          <w:rFonts w:eastAsiaTheme="minorHAnsi" w:cs="Arial"/>
        </w:rPr>
        <w:t>Some works will require stage</w:t>
      </w:r>
      <w:r>
        <w:rPr>
          <w:rFonts w:eastAsiaTheme="minorHAnsi" w:cs="Arial"/>
        </w:rPr>
        <w:t>d</w:t>
      </w:r>
      <w:r w:rsidRPr="00E8035B">
        <w:rPr>
          <w:rFonts w:eastAsiaTheme="minorHAnsi" w:cs="Arial"/>
        </w:rPr>
        <w:t xml:space="preserve"> payments to be made. The methodology for quantifying these should be apparent in the procurement documentation and may require the assistance of an appropriately qualified property professional.</w:t>
      </w:r>
    </w:p>
    <w:p w14:paraId="3A3EFCE4" w14:textId="774B14AE" w:rsidR="00472BE1" w:rsidRPr="00E8035B" w:rsidRDefault="00472BE1" w:rsidP="00967ED3">
      <w:pPr>
        <w:mirrorIndents/>
        <w:rPr>
          <w:rFonts w:eastAsiaTheme="minorHAnsi" w:cs="Arial"/>
        </w:rPr>
      </w:pPr>
      <w:r w:rsidRPr="00E8035B">
        <w:rPr>
          <w:rFonts w:eastAsiaTheme="minorHAnsi" w:cs="Arial"/>
        </w:rPr>
        <w:t xml:space="preserve">The works stage of some projects will require liaison with some </w:t>
      </w:r>
      <w:r w:rsidR="0074225B">
        <w:rPr>
          <w:rFonts w:eastAsiaTheme="minorHAnsi" w:cs="Arial"/>
        </w:rPr>
        <w:t>l</w:t>
      </w:r>
      <w:r w:rsidRPr="00E8035B">
        <w:rPr>
          <w:rFonts w:eastAsiaTheme="minorHAnsi" w:cs="Arial"/>
        </w:rPr>
        <w:t xml:space="preserve">ocal </w:t>
      </w:r>
      <w:r w:rsidR="0074225B">
        <w:rPr>
          <w:rFonts w:eastAsiaTheme="minorHAnsi" w:cs="Arial"/>
        </w:rPr>
        <w:t>a</w:t>
      </w:r>
      <w:r w:rsidRPr="00E8035B">
        <w:rPr>
          <w:rFonts w:eastAsiaTheme="minorHAnsi" w:cs="Arial"/>
        </w:rPr>
        <w:t xml:space="preserve">uthority functions </w:t>
      </w:r>
      <w:r w:rsidR="00785805">
        <w:rPr>
          <w:rFonts w:eastAsiaTheme="minorHAnsi" w:cs="Arial"/>
        </w:rPr>
        <w:t>such as planning or building control</w:t>
      </w:r>
      <w:r w:rsidRPr="00E8035B">
        <w:rPr>
          <w:rFonts w:eastAsiaTheme="minorHAnsi" w:cs="Arial"/>
        </w:rPr>
        <w:t xml:space="preserve">. </w:t>
      </w:r>
    </w:p>
    <w:p w14:paraId="3A3EFCE5" w14:textId="17FC93ED" w:rsidR="00D16FA4" w:rsidRDefault="00472BE1" w:rsidP="00967ED3">
      <w:pPr>
        <w:mirrorIndents/>
        <w:rPr>
          <w:b/>
          <w:color w:val="104F75"/>
          <w:sz w:val="44"/>
          <w:szCs w:val="44"/>
        </w:rPr>
      </w:pPr>
      <w:r w:rsidRPr="00E8035B">
        <w:rPr>
          <w:rFonts w:eastAsiaTheme="minorHAnsi" w:cs="Arial"/>
        </w:rPr>
        <w:t>The sign</w:t>
      </w:r>
      <w:r w:rsidR="0074225B">
        <w:rPr>
          <w:rFonts w:eastAsiaTheme="minorHAnsi" w:cs="Arial"/>
        </w:rPr>
        <w:t>-</w:t>
      </w:r>
      <w:r w:rsidRPr="00E8035B">
        <w:rPr>
          <w:rFonts w:eastAsiaTheme="minorHAnsi" w:cs="Arial"/>
        </w:rPr>
        <w:t xml:space="preserve">off process </w:t>
      </w:r>
      <w:r w:rsidR="00785805">
        <w:rPr>
          <w:rFonts w:eastAsiaTheme="minorHAnsi" w:cs="Arial"/>
        </w:rPr>
        <w:t xml:space="preserve">which results in acceptance of the completed works </w:t>
      </w:r>
      <w:r w:rsidRPr="00E8035B">
        <w:rPr>
          <w:rFonts w:eastAsiaTheme="minorHAnsi" w:cs="Arial"/>
        </w:rPr>
        <w:t>should also be considered as part of procurement</w:t>
      </w:r>
      <w:r w:rsidR="00785805">
        <w:rPr>
          <w:rFonts w:eastAsiaTheme="minorHAnsi" w:cs="Arial"/>
        </w:rPr>
        <w:t xml:space="preserve">. In some </w:t>
      </w:r>
      <w:r w:rsidRPr="00E8035B">
        <w:rPr>
          <w:rFonts w:eastAsiaTheme="minorHAnsi" w:cs="Arial"/>
        </w:rPr>
        <w:t>instances</w:t>
      </w:r>
      <w:r w:rsidR="00785805">
        <w:rPr>
          <w:rFonts w:eastAsiaTheme="minorHAnsi" w:cs="Arial"/>
        </w:rPr>
        <w:t xml:space="preserve"> this may</w:t>
      </w:r>
      <w:r w:rsidRPr="00E8035B">
        <w:rPr>
          <w:rFonts w:eastAsiaTheme="minorHAnsi" w:cs="Arial"/>
        </w:rPr>
        <w:t xml:space="preserve"> require the </w:t>
      </w:r>
      <w:r w:rsidR="00785805">
        <w:rPr>
          <w:rFonts w:eastAsiaTheme="minorHAnsi" w:cs="Arial"/>
        </w:rPr>
        <w:t xml:space="preserve">use of </w:t>
      </w:r>
      <w:r w:rsidRPr="00E8035B">
        <w:rPr>
          <w:rFonts w:eastAsiaTheme="minorHAnsi" w:cs="Arial"/>
        </w:rPr>
        <w:t>appropriately qualified and appointed professional</w:t>
      </w:r>
      <w:r w:rsidR="00785805">
        <w:rPr>
          <w:rFonts w:eastAsiaTheme="minorHAnsi" w:cs="Arial"/>
        </w:rPr>
        <w:t>s</w:t>
      </w:r>
      <w:r w:rsidRPr="00E8035B">
        <w:rPr>
          <w:rFonts w:eastAsiaTheme="minorHAnsi" w:cs="Arial"/>
        </w:rPr>
        <w:t xml:space="preserve"> </w:t>
      </w:r>
      <w:r w:rsidR="00785805">
        <w:rPr>
          <w:rFonts w:eastAsiaTheme="minorHAnsi" w:cs="Arial"/>
        </w:rPr>
        <w:t>to give assurance</w:t>
      </w:r>
      <w:r w:rsidRPr="00E8035B">
        <w:rPr>
          <w:rFonts w:eastAsiaTheme="minorHAnsi" w:cs="Arial"/>
        </w:rPr>
        <w:t>.</w:t>
      </w:r>
      <w:r w:rsidR="0035263C" w:rsidRPr="00E8035B" w:rsidDel="0035263C">
        <w:rPr>
          <w:b/>
          <w:color w:val="104F75"/>
          <w:sz w:val="44"/>
          <w:szCs w:val="44"/>
        </w:rPr>
        <w:t xml:space="preserve"> </w:t>
      </w:r>
    </w:p>
    <w:p w14:paraId="3A3EFCE6" w14:textId="21C37B41" w:rsidR="00EE0476" w:rsidRPr="00144373" w:rsidRDefault="000F366E" w:rsidP="009967E5">
      <w:pPr>
        <w:pStyle w:val="Heading2"/>
        <w:rPr>
          <w:rFonts w:eastAsiaTheme="majorEastAsia"/>
        </w:rPr>
      </w:pPr>
      <w:bookmarkStart w:id="41" w:name="dodont2"/>
      <w:r>
        <w:rPr>
          <w:rFonts w:eastAsiaTheme="majorEastAsia"/>
          <w:noProof/>
        </w:rPr>
        <w:lastRenderedPageBreak/>
        <w:t>Do</w:t>
      </w:r>
      <w:r w:rsidR="00EE0476" w:rsidRPr="0047711B">
        <w:rPr>
          <w:rFonts w:eastAsiaTheme="majorEastAsia"/>
          <w:noProof/>
        </w:rPr>
        <w:t>s</w:t>
      </w:r>
      <w:r w:rsidR="00EE0476" w:rsidRPr="00144373">
        <w:rPr>
          <w:rFonts w:eastAsiaTheme="majorEastAsia"/>
        </w:rPr>
        <w:t xml:space="preserve"> and </w:t>
      </w:r>
      <w:r w:rsidR="002857A6" w:rsidRPr="0047711B">
        <w:rPr>
          <w:rFonts w:eastAsiaTheme="majorEastAsia"/>
          <w:noProof/>
        </w:rPr>
        <w:t>d</w:t>
      </w:r>
      <w:r w:rsidR="00EE0476" w:rsidRPr="0047711B">
        <w:rPr>
          <w:rFonts w:eastAsiaTheme="majorEastAsia"/>
          <w:noProof/>
        </w:rPr>
        <w:t>on’ts</w:t>
      </w:r>
    </w:p>
    <w:bookmarkEnd w:id="41"/>
    <w:p w14:paraId="7D71AC4F" w14:textId="77777777" w:rsidR="000D6F26" w:rsidRDefault="00EE047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Don’t contract any service or works element without a specification or stated service requirement</w:t>
      </w:r>
      <w:r w:rsidR="00A21B08">
        <w:t xml:space="preserve"> and signed terms and conditions</w:t>
      </w:r>
    </w:p>
    <w:p w14:paraId="120999A9" w14:textId="77777777" w:rsidR="000D6F26" w:rsidRDefault="00EE047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 xml:space="preserve">Do establish a management plan </w:t>
      </w:r>
      <w:r w:rsidR="0074225B" w:rsidRPr="000D6F26">
        <w:rPr>
          <w:rFonts w:eastAsiaTheme="minorEastAsia"/>
        </w:rPr>
        <w:t>for</w:t>
      </w:r>
      <w:r w:rsidRPr="000D6F26">
        <w:rPr>
          <w:rFonts w:eastAsiaTheme="minorEastAsia"/>
        </w:rPr>
        <w:t xml:space="preserve"> contractor selection</w:t>
      </w:r>
      <w:r w:rsidR="0074225B" w:rsidRPr="000D6F26">
        <w:rPr>
          <w:rFonts w:eastAsiaTheme="minorEastAsia"/>
        </w:rPr>
        <w:t>,</w:t>
      </w:r>
      <w:r w:rsidRPr="000D6F26">
        <w:rPr>
          <w:rFonts w:eastAsiaTheme="minorEastAsia"/>
        </w:rPr>
        <w:t xml:space="preserve"> as a responsible employer</w:t>
      </w:r>
    </w:p>
    <w:p w14:paraId="3A3EFCE9" w14:textId="1558A457" w:rsidR="00EE0476" w:rsidRPr="000D6F26" w:rsidRDefault="00EE047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Do use external support and professionals as required</w:t>
      </w:r>
    </w:p>
    <w:p w14:paraId="3A3EFCEA" w14:textId="77777777" w:rsidR="00EE0476" w:rsidRDefault="00EE0476" w:rsidP="00967ED3">
      <w:pPr>
        <w:mirrorIndents/>
        <w:rPr>
          <w:rFonts w:eastAsiaTheme="minorEastAsia" w:cs="Arial"/>
          <w:lang w:eastAsia="en-US"/>
        </w:rPr>
      </w:pPr>
    </w:p>
    <w:p w14:paraId="3A3EFCEC" w14:textId="4F61A82A" w:rsidR="00770C26" w:rsidRPr="00144373" w:rsidRDefault="00EE0476" w:rsidP="009967E5">
      <w:pPr>
        <w:pStyle w:val="Heading1"/>
        <w:rPr>
          <w:rFonts w:eastAsiaTheme="majorEastAsia"/>
        </w:rPr>
      </w:pPr>
      <w:r>
        <w:rPr>
          <w:rFonts w:eastAsiaTheme="minorEastAsia" w:cs="Arial"/>
          <w:lang w:eastAsia="en-US"/>
        </w:rPr>
        <w:br w:type="page"/>
      </w:r>
      <w:bookmarkStart w:id="42" w:name="annex"/>
      <w:r w:rsidR="00065F10" w:rsidRPr="0047711B">
        <w:rPr>
          <w:rFonts w:eastAsiaTheme="majorEastAsia"/>
          <w:szCs w:val="32"/>
        </w:rPr>
        <w:lastRenderedPageBreak/>
        <w:t>A</w:t>
      </w:r>
      <w:r w:rsidR="0074225B" w:rsidRPr="0047711B">
        <w:rPr>
          <w:rFonts w:eastAsiaTheme="majorEastAsia"/>
          <w:szCs w:val="32"/>
        </w:rPr>
        <w:t>nnex</w:t>
      </w:r>
      <w:r w:rsidR="00065F10" w:rsidRPr="00144373">
        <w:rPr>
          <w:rFonts w:eastAsiaTheme="majorEastAsia"/>
        </w:rPr>
        <w:t xml:space="preserve"> </w:t>
      </w:r>
      <w:r w:rsidR="00037564" w:rsidRPr="00144373">
        <w:rPr>
          <w:rFonts w:eastAsiaTheme="majorEastAsia"/>
        </w:rPr>
        <w:t>A:</w:t>
      </w:r>
      <w:r w:rsidR="00065F10" w:rsidRPr="00144373">
        <w:rPr>
          <w:rFonts w:eastAsiaTheme="majorEastAsia"/>
        </w:rPr>
        <w:t xml:space="preserve"> </w:t>
      </w:r>
      <w:r w:rsidR="00585130" w:rsidRPr="00144373">
        <w:rPr>
          <w:rFonts w:eastAsiaTheme="majorEastAsia"/>
        </w:rPr>
        <w:t>Maintenance checks and testing</w:t>
      </w:r>
    </w:p>
    <w:p w14:paraId="3A3EFCEE" w14:textId="77777777" w:rsidR="009968B0" w:rsidRPr="009968B0" w:rsidRDefault="009968B0" w:rsidP="009967E5">
      <w:pPr>
        <w:pStyle w:val="Heading2"/>
        <w:rPr>
          <w:rFonts w:eastAsiaTheme="majorEastAsia"/>
        </w:rPr>
      </w:pPr>
      <w:bookmarkStart w:id="43" w:name="electrical"/>
      <w:bookmarkEnd w:id="42"/>
      <w:r w:rsidRPr="009968B0">
        <w:rPr>
          <w:rFonts w:eastAsiaTheme="majorEastAsia"/>
        </w:rPr>
        <w:t>Electrical and lighting systems</w:t>
      </w:r>
    </w:p>
    <w:p w14:paraId="3A3EFCEF" w14:textId="77777777" w:rsidR="009968B0" w:rsidRPr="009968B0" w:rsidRDefault="009968B0" w:rsidP="009967E5">
      <w:pPr>
        <w:pStyle w:val="Heading3"/>
        <w:rPr>
          <w:rFonts w:eastAsiaTheme="majorEastAsia"/>
          <w:noProof/>
        </w:rPr>
      </w:pPr>
      <w:bookmarkStart w:id="44" w:name="electsafet"/>
      <w:bookmarkEnd w:id="43"/>
      <w:r w:rsidRPr="009968B0">
        <w:rPr>
          <w:rFonts w:eastAsiaTheme="majorEastAsia"/>
          <w:noProof/>
        </w:rPr>
        <w:t>Electrical safety</w:t>
      </w:r>
    </w:p>
    <w:p w14:paraId="3A3EFCF0" w14:textId="77777777" w:rsidR="009968B0" w:rsidRPr="00092169" w:rsidRDefault="009968B0" w:rsidP="009967E5">
      <w:pPr>
        <w:pStyle w:val="Heading4"/>
        <w:rPr>
          <w:rFonts w:eastAsiaTheme="majorEastAsia"/>
          <w:noProof/>
        </w:rPr>
      </w:pPr>
      <w:bookmarkStart w:id="45" w:name="pat"/>
      <w:bookmarkEnd w:id="44"/>
      <w:r w:rsidRPr="00092169">
        <w:rPr>
          <w:rFonts w:eastAsiaTheme="majorEastAsia"/>
          <w:noProof/>
        </w:rPr>
        <w:t>Portable appliance testing (PAT)</w:t>
      </w:r>
    </w:p>
    <w:bookmarkEnd w:id="45"/>
    <w:p w14:paraId="3A3EFCF1" w14:textId="77777777" w:rsidR="00763A8A" w:rsidRDefault="009968B0" w:rsidP="00967ED3">
      <w:pPr>
        <w:mirrorIndents/>
        <w:rPr>
          <w:rFonts w:eastAsiaTheme="minorEastAsia"/>
        </w:rPr>
      </w:pPr>
      <w:r w:rsidRPr="009968B0">
        <w:rPr>
          <w:rFonts w:eastAsiaTheme="minorEastAsia"/>
        </w:rPr>
        <w:t xml:space="preserve">A portable or moveable electrical appliance can be defined as any item that can be moved, either connected or disconnected from an electrical supply. Portable or movable items generally have a lead (cable) and a plug. </w:t>
      </w:r>
      <w:proofErr w:type="gramStart"/>
      <w:r w:rsidRPr="009968B0">
        <w:rPr>
          <w:rFonts w:eastAsiaTheme="minorEastAsia"/>
        </w:rPr>
        <w:t>The Electricity at Work Regulations 1989 (EAWR) state that electrical equipment must be maintained if it can cause danger.</w:t>
      </w:r>
      <w:proofErr w:type="gramEnd"/>
      <w:r w:rsidRPr="009968B0">
        <w:rPr>
          <w:rFonts w:eastAsiaTheme="minorEastAsia"/>
        </w:rPr>
        <w:t xml:space="preserve"> This includes any electrical equipment used by employees at work. </w:t>
      </w:r>
    </w:p>
    <w:p w14:paraId="3A3EFCF3" w14:textId="1F9FC2D7" w:rsidR="009968B0" w:rsidRPr="00C5070F" w:rsidRDefault="009968B0" w:rsidP="00967ED3">
      <w:pPr>
        <w:mirrorIndents/>
        <w:rPr>
          <w:rFonts w:eastAsiaTheme="minorEastAsia"/>
        </w:rPr>
      </w:pPr>
      <w:r w:rsidRPr="009968B0">
        <w:rPr>
          <w:rFonts w:eastAsiaTheme="minorEastAsia"/>
        </w:rPr>
        <w:t>Not all electrical equipment will n</w:t>
      </w:r>
      <w:r w:rsidR="001B6B42">
        <w:rPr>
          <w:rFonts w:eastAsiaTheme="minorEastAsia"/>
        </w:rPr>
        <w:t xml:space="preserve">eed a portable appliance test. </w:t>
      </w:r>
      <w:r w:rsidRPr="009968B0">
        <w:rPr>
          <w:rFonts w:eastAsiaTheme="minorEastAsia"/>
        </w:rPr>
        <w:t xml:space="preserve">Further details on how to ensure the safety of electrical equipment and how to carry out user checks and visual inspections can be found in </w:t>
      </w:r>
      <w:r w:rsidR="009F37C4">
        <w:rPr>
          <w:rFonts w:eastAsiaTheme="minorEastAsia"/>
        </w:rPr>
        <w:t>the HSE’s</w:t>
      </w:r>
      <w:r w:rsidR="0074225B">
        <w:rPr>
          <w:rFonts w:eastAsiaTheme="minorEastAsia"/>
        </w:rPr>
        <w:t xml:space="preserve"> </w:t>
      </w:r>
      <w:hyperlink r:id="rId38" w:history="1">
        <w:proofErr w:type="gramStart"/>
        <w:r w:rsidRPr="00736616">
          <w:rPr>
            <w:rFonts w:eastAsiaTheme="minorEastAsia"/>
            <w:color w:val="0000FF"/>
            <w:u w:val="single"/>
          </w:rPr>
          <w:t>Maintaining</w:t>
        </w:r>
        <w:proofErr w:type="gramEnd"/>
        <w:r w:rsidRPr="00736616">
          <w:rPr>
            <w:rFonts w:eastAsiaTheme="minorEastAsia"/>
            <w:color w:val="0000FF"/>
            <w:u w:val="single"/>
          </w:rPr>
          <w:t xml:space="preserve"> portable electric equipment in low-risk environments</w:t>
        </w:r>
      </w:hyperlink>
      <w:r w:rsidR="009F37C4" w:rsidRPr="009F37C4">
        <w:rPr>
          <w:rFonts w:eastAsiaTheme="minorEastAsia"/>
          <w:color w:val="0000FF"/>
        </w:rPr>
        <w:t xml:space="preserve"> </w:t>
      </w:r>
      <w:r w:rsidR="00880420" w:rsidRPr="009F37C4">
        <w:rPr>
          <w:rFonts w:eastAsiaTheme="minorEastAsia"/>
        </w:rPr>
        <w:t>pamphlet</w:t>
      </w:r>
      <w:r w:rsidR="0074225B" w:rsidRPr="009F37C4">
        <w:rPr>
          <w:rFonts w:eastAsiaTheme="minorEastAsia"/>
        </w:rPr>
        <w:t>.</w:t>
      </w:r>
    </w:p>
    <w:p w14:paraId="3A3EFCF4" w14:textId="77777777" w:rsidR="009968B0" w:rsidRPr="009968B0" w:rsidRDefault="009968B0" w:rsidP="00967ED3">
      <w:pPr>
        <w:mirrorIndents/>
        <w:rPr>
          <w:rFonts w:eastAsiaTheme="minorEastAsia"/>
        </w:rPr>
      </w:pPr>
      <w:r w:rsidRPr="009968B0">
        <w:rPr>
          <w:rFonts w:eastAsiaTheme="minorEastAsia"/>
        </w:rPr>
        <w:t>Items deemed unsafe to operate should be immediately rendered incapable of use until repaired or replaced.</w:t>
      </w:r>
    </w:p>
    <w:p w14:paraId="3A3EFCF5" w14:textId="77777777" w:rsidR="009968B0" w:rsidRPr="009968B0" w:rsidRDefault="009968B0" w:rsidP="009967E5">
      <w:pPr>
        <w:pStyle w:val="Heading4"/>
        <w:rPr>
          <w:rFonts w:eastAsiaTheme="majorEastAsia"/>
          <w:noProof/>
        </w:rPr>
      </w:pPr>
      <w:bookmarkStart w:id="46" w:name="electinstall"/>
      <w:r w:rsidRPr="009968B0">
        <w:rPr>
          <w:rFonts w:eastAsiaTheme="majorEastAsia"/>
          <w:noProof/>
        </w:rPr>
        <w:t>Fixed electrical installation tests</w:t>
      </w:r>
    </w:p>
    <w:bookmarkEnd w:id="46"/>
    <w:p w14:paraId="3A3EFCF6" w14:textId="0D2F4A25" w:rsidR="009968B0" w:rsidRPr="009968B0" w:rsidRDefault="00763A8A" w:rsidP="00967ED3">
      <w:pPr>
        <w:mirrorIndents/>
        <w:rPr>
          <w:rFonts w:eastAsiaTheme="minorEastAsia"/>
        </w:rPr>
      </w:pPr>
      <w:r>
        <w:rPr>
          <w:rFonts w:eastAsiaTheme="minorEastAsia"/>
        </w:rPr>
        <w:t>E</w:t>
      </w:r>
      <w:r w:rsidR="009968B0" w:rsidRPr="009968B0">
        <w:rPr>
          <w:rFonts w:eastAsiaTheme="minorEastAsia"/>
        </w:rPr>
        <w:t>lectrical equipment should be visually checked to spot early signs of damage or deterioration. Equipment should be more thoroughly tested by a competent person often enough that there is little chance that the equipment will become dangerous between tests. Equipment used in a harsh environment should be tested more frequently than equipment that is less likely to become damaged or unsafe.</w:t>
      </w:r>
    </w:p>
    <w:p w14:paraId="3A3EFCF7" w14:textId="77777777" w:rsidR="009968B0" w:rsidRPr="009968B0" w:rsidRDefault="009968B0" w:rsidP="00967ED3">
      <w:pPr>
        <w:mirrorIndents/>
        <w:rPr>
          <w:rFonts w:eastAsiaTheme="minorEastAsia"/>
        </w:rPr>
      </w:pPr>
      <w:r w:rsidRPr="009968B0">
        <w:rPr>
          <w:rFonts w:eastAsiaTheme="minorEastAsia"/>
        </w:rPr>
        <w:t>It is good practice to make a decision on how often each piece of equipment should be checked, write this down, make sure checks are carried out accordingly and write down the results. You should change how often you carry out checks, according to the number and severity of faults found.</w:t>
      </w:r>
    </w:p>
    <w:p w14:paraId="3A3EFCF8" w14:textId="6A3C2CE7" w:rsidR="009968B0" w:rsidRPr="009968B0" w:rsidRDefault="009968B0" w:rsidP="00967ED3">
      <w:pPr>
        <w:mirrorIndents/>
        <w:rPr>
          <w:rFonts w:eastAsiaTheme="minorEastAsia"/>
        </w:rPr>
      </w:pPr>
      <w:r w:rsidRPr="009968B0">
        <w:rPr>
          <w:rFonts w:eastAsiaTheme="minorEastAsia"/>
        </w:rPr>
        <w:t xml:space="preserve">For illustrative purposes, </w:t>
      </w:r>
      <w:r w:rsidR="00763A8A">
        <w:rPr>
          <w:rFonts w:eastAsiaTheme="minorEastAsia"/>
        </w:rPr>
        <w:t xml:space="preserve">many organisations plan inspection of fixed electrical installations </w:t>
      </w:r>
      <w:r w:rsidRPr="009968B0">
        <w:rPr>
          <w:rFonts w:eastAsiaTheme="minorEastAsia"/>
        </w:rPr>
        <w:t xml:space="preserve">every </w:t>
      </w:r>
      <w:r w:rsidR="00997F13">
        <w:rPr>
          <w:rFonts w:eastAsiaTheme="minorEastAsia"/>
        </w:rPr>
        <w:t>five</w:t>
      </w:r>
      <w:r w:rsidRPr="009968B0">
        <w:rPr>
          <w:rFonts w:eastAsiaTheme="minorEastAsia"/>
        </w:rPr>
        <w:t xml:space="preserve"> years</w:t>
      </w:r>
      <w:r w:rsidR="00763A8A">
        <w:rPr>
          <w:rFonts w:eastAsiaTheme="minorEastAsia"/>
        </w:rPr>
        <w:t>,</w:t>
      </w:r>
      <w:r w:rsidRPr="009968B0">
        <w:rPr>
          <w:rFonts w:eastAsiaTheme="minorEastAsia"/>
        </w:rPr>
        <w:t xml:space="preserve"> which can be phased into annual inspections of 20% </w:t>
      </w:r>
      <w:r w:rsidR="00C22500">
        <w:rPr>
          <w:rFonts w:eastAsiaTheme="minorEastAsia"/>
        </w:rPr>
        <w:t>o</w:t>
      </w:r>
      <w:r w:rsidRPr="009968B0">
        <w:rPr>
          <w:rFonts w:eastAsiaTheme="minorEastAsia"/>
        </w:rPr>
        <w:t>f circuits for practical purposes.</w:t>
      </w:r>
    </w:p>
    <w:p w14:paraId="3A3EFCF9" w14:textId="77777777" w:rsidR="009968B0" w:rsidRPr="009968B0" w:rsidRDefault="009968B0" w:rsidP="00967ED3">
      <w:pPr>
        <w:mirrorIndents/>
        <w:rPr>
          <w:rFonts w:eastAsiaTheme="minorEastAsia"/>
        </w:rPr>
      </w:pPr>
      <w:r w:rsidRPr="009968B0">
        <w:rPr>
          <w:rFonts w:eastAsiaTheme="minorEastAsia"/>
        </w:rPr>
        <w:t>You should always have your electrical installation inspected and tested by a person who has the competence to do so.</w:t>
      </w:r>
    </w:p>
    <w:p w14:paraId="3A3EFCFB" w14:textId="32CE3192" w:rsidR="009968B0" w:rsidRPr="00FD748F" w:rsidRDefault="009968B0" w:rsidP="00967ED3">
      <w:pPr>
        <w:mirrorIndents/>
        <w:rPr>
          <w:rFonts w:eastAsiaTheme="minorEastAsia"/>
        </w:rPr>
      </w:pPr>
      <w:r w:rsidRPr="009968B0">
        <w:rPr>
          <w:rFonts w:eastAsiaTheme="minorEastAsia"/>
        </w:rPr>
        <w:t xml:space="preserve">Further advice on helping you control the risks from your use of electricity at work can be found in HSE’s </w:t>
      </w:r>
      <w:hyperlink r:id="rId39" w:history="1">
        <w:r w:rsidRPr="00736616">
          <w:rPr>
            <w:rFonts w:eastAsiaTheme="minorEastAsia"/>
            <w:color w:val="0000FF"/>
            <w:u w:val="single"/>
          </w:rPr>
          <w:t>Electrical safety and you</w:t>
        </w:r>
      </w:hyperlink>
      <w:r w:rsidR="00736616" w:rsidRPr="00736616">
        <w:rPr>
          <w:rFonts w:eastAsiaTheme="minorEastAsia"/>
        </w:rPr>
        <w:t xml:space="preserve"> leaflet</w:t>
      </w:r>
      <w:r w:rsidR="00FD748F" w:rsidRPr="00FF2D8E">
        <w:rPr>
          <w:rFonts w:eastAsiaTheme="minorEastAsia"/>
        </w:rPr>
        <w:t>.</w:t>
      </w:r>
    </w:p>
    <w:p w14:paraId="3A3EFCFD" w14:textId="77777777" w:rsidR="009968B0" w:rsidRPr="009968B0" w:rsidRDefault="009968B0" w:rsidP="009967E5">
      <w:pPr>
        <w:pStyle w:val="Heading3"/>
        <w:rPr>
          <w:rFonts w:eastAsiaTheme="majorEastAsia"/>
          <w:noProof/>
        </w:rPr>
      </w:pPr>
      <w:bookmarkStart w:id="47" w:name="emerglig"/>
      <w:r w:rsidRPr="009968B0">
        <w:rPr>
          <w:rFonts w:eastAsiaTheme="majorEastAsia"/>
          <w:noProof/>
        </w:rPr>
        <w:lastRenderedPageBreak/>
        <w:t>Emergency lighting</w:t>
      </w:r>
    </w:p>
    <w:bookmarkEnd w:id="47"/>
    <w:p w14:paraId="3A3EFCFE" w14:textId="2193945A" w:rsidR="009968B0" w:rsidRPr="009968B0" w:rsidRDefault="009968B0" w:rsidP="00967ED3">
      <w:pPr>
        <w:mirrorIndents/>
        <w:rPr>
          <w:rFonts w:eastAsiaTheme="minorEastAsia"/>
        </w:rPr>
      </w:pPr>
      <w:r w:rsidRPr="009968B0">
        <w:rPr>
          <w:rFonts w:eastAsiaTheme="minorEastAsia"/>
        </w:rPr>
        <w:t xml:space="preserve">Emergency </w:t>
      </w:r>
      <w:r w:rsidR="00FD748F">
        <w:rPr>
          <w:rFonts w:eastAsiaTheme="minorEastAsia"/>
        </w:rPr>
        <w:t>l</w:t>
      </w:r>
      <w:r w:rsidRPr="009968B0">
        <w:rPr>
          <w:rFonts w:eastAsiaTheme="minorEastAsia"/>
        </w:rPr>
        <w:t>ighting is lighting that is installed in a building to provide a degree of illumination when the normal lighting fails.</w:t>
      </w:r>
    </w:p>
    <w:p w14:paraId="3A3EFCFF" w14:textId="77777777" w:rsidR="009968B0" w:rsidRPr="009968B0" w:rsidRDefault="009968B0" w:rsidP="00967ED3">
      <w:pPr>
        <w:mirrorIndents/>
        <w:rPr>
          <w:rFonts w:eastAsiaTheme="minorEastAsia"/>
        </w:rPr>
      </w:pPr>
      <w:r w:rsidRPr="009968B0">
        <w:rPr>
          <w:rFonts w:eastAsiaTheme="minorEastAsia"/>
        </w:rPr>
        <w:t xml:space="preserve">In terms of fire safety the most important component of an emergency lighting system is the “escape lighting” which is provided to illuminate escape routes to an extent sufficient to enable occupants to evacuate the building in safety. </w:t>
      </w:r>
    </w:p>
    <w:p w14:paraId="3A3EFD00" w14:textId="5C45A560" w:rsidR="009968B0" w:rsidRPr="009968B0" w:rsidRDefault="00136647" w:rsidP="00967ED3">
      <w:pPr>
        <w:mirrorIndents/>
        <w:rPr>
          <w:rFonts w:eastAsiaTheme="minorEastAsia"/>
        </w:rPr>
      </w:pPr>
      <w:r>
        <w:rPr>
          <w:rFonts w:eastAsiaTheme="minorEastAsia"/>
        </w:rPr>
        <w:t>Schools are encouraged to</w:t>
      </w:r>
      <w:r w:rsidR="009968B0" w:rsidRPr="009968B0">
        <w:rPr>
          <w:rFonts w:eastAsiaTheme="minorEastAsia"/>
        </w:rPr>
        <w:t xml:space="preserve"> undertake and record a monthly flash test. A more detailed </w:t>
      </w:r>
      <w:r w:rsidR="00FD748F">
        <w:rPr>
          <w:rFonts w:eastAsiaTheme="minorEastAsia"/>
        </w:rPr>
        <w:t>six-</w:t>
      </w:r>
      <w:r w:rsidR="009968B0" w:rsidRPr="009968B0">
        <w:rPr>
          <w:rFonts w:eastAsiaTheme="minorEastAsia"/>
        </w:rPr>
        <w:t>monthly condition test</w:t>
      </w:r>
      <w:r w:rsidR="00FD748F">
        <w:rPr>
          <w:rFonts w:eastAsiaTheme="minorEastAsia"/>
        </w:rPr>
        <w:t>,</w:t>
      </w:r>
      <w:r w:rsidR="00FF2D8E">
        <w:rPr>
          <w:rFonts w:eastAsiaTheme="minorEastAsia"/>
        </w:rPr>
        <w:t xml:space="preserve"> including a three</w:t>
      </w:r>
      <w:r w:rsidR="009968B0" w:rsidRPr="009968B0">
        <w:rPr>
          <w:rFonts w:eastAsiaTheme="minorEastAsia"/>
        </w:rPr>
        <w:t xml:space="preserve"> hour battery test by a competent person is </w:t>
      </w:r>
      <w:r>
        <w:rPr>
          <w:rFonts w:eastAsiaTheme="minorEastAsia"/>
        </w:rPr>
        <w:t xml:space="preserve">also </w:t>
      </w:r>
      <w:r w:rsidR="009968B0" w:rsidRPr="009968B0">
        <w:rPr>
          <w:rFonts w:eastAsiaTheme="minorEastAsia"/>
        </w:rPr>
        <w:t>recommended.</w:t>
      </w:r>
    </w:p>
    <w:p w14:paraId="3A3EFD02" w14:textId="77777777" w:rsidR="009968B0" w:rsidRPr="00E91A7B" w:rsidRDefault="009968B0" w:rsidP="00B5425A">
      <w:pPr>
        <w:pStyle w:val="Heading2"/>
        <w:rPr>
          <w:rFonts w:eastAsiaTheme="majorEastAsia"/>
          <w:noProof/>
        </w:rPr>
      </w:pPr>
      <w:bookmarkStart w:id="48" w:name="lifts"/>
      <w:r w:rsidRPr="00E91A7B">
        <w:rPr>
          <w:rFonts w:eastAsiaTheme="majorEastAsia"/>
          <w:noProof/>
        </w:rPr>
        <w:t>Lifts and hoists</w:t>
      </w:r>
    </w:p>
    <w:bookmarkEnd w:id="48"/>
    <w:p w14:paraId="3A3EFD03" w14:textId="06A00864" w:rsidR="009968B0" w:rsidRPr="009968B0" w:rsidRDefault="009968B0" w:rsidP="00967ED3">
      <w:pPr>
        <w:mirrorIndents/>
        <w:rPr>
          <w:rFonts w:eastAsiaTheme="minorEastAsia"/>
        </w:rPr>
      </w:pPr>
      <w:r w:rsidRPr="009968B0">
        <w:rPr>
          <w:rFonts w:eastAsiaTheme="minorEastAsia"/>
        </w:rPr>
        <w:t xml:space="preserve">Under the </w:t>
      </w:r>
      <w:hyperlink r:id="rId40" w:history="1">
        <w:r w:rsidRPr="009968B0">
          <w:rPr>
            <w:rFonts w:eastAsiaTheme="minorEastAsia"/>
            <w:color w:val="0000FF"/>
            <w:u w:val="single"/>
          </w:rPr>
          <w:t>Lifting Operations and Lifting Equipment Regulations 1998 (LOLER)</w:t>
        </w:r>
      </w:hyperlink>
      <w:r w:rsidRPr="009968B0">
        <w:rPr>
          <w:rFonts w:eastAsiaTheme="minorEastAsia"/>
        </w:rPr>
        <w:t xml:space="preserve"> a duty holder has a legal responsibility to ensure that any lift on the premises is thoroughly examined and safe to use. </w:t>
      </w:r>
    </w:p>
    <w:p w14:paraId="3A3EFD04" w14:textId="77777777" w:rsidR="009968B0" w:rsidRPr="009968B0" w:rsidRDefault="009968B0" w:rsidP="00967ED3">
      <w:pPr>
        <w:mirrorIndents/>
        <w:rPr>
          <w:rFonts w:eastAsiaTheme="minorEastAsia"/>
        </w:rPr>
      </w:pPr>
      <w:r w:rsidRPr="009968B0">
        <w:rPr>
          <w:rFonts w:eastAsiaTheme="minorEastAsia"/>
        </w:rPr>
        <w:t>There is a requirement to undertake a periodic examination, which typically will be a Written Scheme of Examination detailing the precise nature and frequency of inspections.</w:t>
      </w:r>
    </w:p>
    <w:p w14:paraId="3A3EFD05" w14:textId="77777777" w:rsidR="009968B0" w:rsidRPr="009968B0" w:rsidRDefault="009968B0" w:rsidP="00967ED3">
      <w:pPr>
        <w:mirrorIndents/>
        <w:rPr>
          <w:rFonts w:eastAsiaTheme="minorEastAsia"/>
        </w:rPr>
      </w:pPr>
      <w:r w:rsidRPr="009968B0">
        <w:rPr>
          <w:rFonts w:eastAsiaTheme="minorEastAsia"/>
        </w:rPr>
        <w:t xml:space="preserve">A thorough examination will entail a systematic and detailed examination of the lift and all its associated equipment by a competent person. The lift inspector will assess the required inspection intervals. </w:t>
      </w:r>
    </w:p>
    <w:p w14:paraId="3A3EFD06" w14:textId="77777777" w:rsidR="009968B0" w:rsidRPr="009968B0" w:rsidRDefault="009968B0" w:rsidP="00967ED3">
      <w:pPr>
        <w:mirrorIndents/>
        <w:rPr>
          <w:rFonts w:eastAsiaTheme="minorEastAsia"/>
        </w:rPr>
      </w:pPr>
      <w:r w:rsidRPr="009968B0">
        <w:rPr>
          <w:rFonts w:eastAsiaTheme="minorEastAsia"/>
        </w:rPr>
        <w:t xml:space="preserve">As well as considering the risks associated with lifts in normal use, it is important to consider the safety of users in the event of the lift breaking down or stopping between floors. It may be appropriate to set up a breakdown response contract in addition to normal maintenance contracts, and to train some employees in lift lowering and emergency door opening. In order to alert people to any problem, consideration should be given to providing a suitable means of raising the alarm (e.g. alarm call buttons, emergency telephones). In order to avoid panic in the event of an electrical failure it may also be appropriate to provide emergency lighting. </w:t>
      </w:r>
    </w:p>
    <w:p w14:paraId="3A3EFD07" w14:textId="77777777" w:rsidR="009968B0" w:rsidRPr="009968B0" w:rsidRDefault="009968B0" w:rsidP="00967ED3">
      <w:pPr>
        <w:mirrorIndents/>
        <w:rPr>
          <w:rFonts w:eastAsiaTheme="minorEastAsia"/>
        </w:rPr>
      </w:pPr>
      <w:r w:rsidRPr="009968B0">
        <w:rPr>
          <w:rFonts w:eastAsiaTheme="minorEastAsia"/>
        </w:rPr>
        <w:t xml:space="preserve">Lift inspection may also be required by the school insurer. </w:t>
      </w:r>
    </w:p>
    <w:p w14:paraId="3A3EFD09" w14:textId="7E873587" w:rsidR="00390631" w:rsidRPr="007E4D96" w:rsidRDefault="009E6D6A" w:rsidP="00967ED3">
      <w:pPr>
        <w:mirrorIndents/>
        <w:rPr>
          <w:rFonts w:eastAsiaTheme="minorEastAsia"/>
        </w:rPr>
      </w:pPr>
      <w:hyperlink r:id="rId41" w:history="1">
        <w:proofErr w:type="spellStart"/>
        <w:r w:rsidR="00FD748F" w:rsidRPr="00C5070F">
          <w:rPr>
            <w:rStyle w:val="Hyperlink"/>
          </w:rPr>
          <w:t>SAFed</w:t>
        </w:r>
        <w:proofErr w:type="spellEnd"/>
        <w:r w:rsidR="00FD748F" w:rsidRPr="00C5070F">
          <w:rPr>
            <w:rStyle w:val="Hyperlink"/>
          </w:rPr>
          <w:t xml:space="preserve"> Guidelines on the Lifting Operations and Lifting Equipment Regulations 1998 (LOLER)</w:t>
        </w:r>
      </w:hyperlink>
      <w:r w:rsidR="007E4D96" w:rsidRPr="007E4D96">
        <w:rPr>
          <w:rStyle w:val="Hyperlink"/>
          <w:u w:val="none"/>
        </w:rPr>
        <w:t xml:space="preserve"> </w:t>
      </w:r>
      <w:r w:rsidR="007E4D96" w:rsidRPr="007E4D96">
        <w:rPr>
          <w:rStyle w:val="Hyperlink"/>
          <w:color w:val="auto"/>
          <w:u w:val="none"/>
        </w:rPr>
        <w:t>provides further guidance.</w:t>
      </w:r>
    </w:p>
    <w:p w14:paraId="3A3EFD0B" w14:textId="77777777" w:rsidR="009968B0" w:rsidRPr="009968B0" w:rsidRDefault="00390631" w:rsidP="009967E5">
      <w:pPr>
        <w:pStyle w:val="Heading2"/>
        <w:rPr>
          <w:rFonts w:eastAsiaTheme="majorEastAsia"/>
        </w:rPr>
      </w:pPr>
      <w:bookmarkStart w:id="49" w:name="heatingandcool"/>
      <w:r>
        <w:rPr>
          <w:rFonts w:eastAsiaTheme="majorEastAsia"/>
        </w:rPr>
        <w:lastRenderedPageBreak/>
        <w:t>H</w:t>
      </w:r>
      <w:r w:rsidR="009968B0" w:rsidRPr="009968B0">
        <w:rPr>
          <w:rFonts w:eastAsiaTheme="majorEastAsia"/>
        </w:rPr>
        <w:t>eating and cooling systems</w:t>
      </w:r>
    </w:p>
    <w:p w14:paraId="3A3EFD0C" w14:textId="77777777" w:rsidR="009968B0" w:rsidRPr="00144373" w:rsidRDefault="009968B0" w:rsidP="009967E5">
      <w:pPr>
        <w:pStyle w:val="Heading3"/>
        <w:rPr>
          <w:rFonts w:eastAsiaTheme="majorEastAsia"/>
        </w:rPr>
      </w:pPr>
      <w:bookmarkStart w:id="50" w:name="gasapp"/>
      <w:bookmarkEnd w:id="49"/>
      <w:r w:rsidRPr="00144373">
        <w:rPr>
          <w:rFonts w:eastAsiaTheme="majorEastAsia"/>
        </w:rPr>
        <w:t>Gas appliance and fittings</w:t>
      </w:r>
    </w:p>
    <w:bookmarkEnd w:id="50"/>
    <w:p w14:paraId="3A3EFD0D" w14:textId="5EBFA4A8" w:rsidR="009968B0" w:rsidRPr="009968B0" w:rsidRDefault="009968B0" w:rsidP="00967ED3">
      <w:pPr>
        <w:mirrorIndents/>
        <w:rPr>
          <w:rFonts w:eastAsiaTheme="minorEastAsia"/>
        </w:rPr>
      </w:pPr>
      <w:r w:rsidRPr="009968B0">
        <w:rPr>
          <w:rFonts w:eastAsiaTheme="minorEastAsia"/>
        </w:rPr>
        <w:t>By law</w:t>
      </w:r>
      <w:r w:rsidR="00E64059">
        <w:rPr>
          <w:rFonts w:eastAsiaTheme="minorEastAsia"/>
        </w:rPr>
        <w:t>,</w:t>
      </w:r>
      <w:r w:rsidRPr="009968B0">
        <w:rPr>
          <w:rFonts w:eastAsiaTheme="minorEastAsia"/>
        </w:rPr>
        <w:t xml:space="preserve"> anyone carrying out work on gas appliances or fittings on school premises must be a </w:t>
      </w:r>
      <w:hyperlink r:id="rId42" w:history="1">
        <w:r w:rsidRPr="00C96F52">
          <w:rPr>
            <w:rStyle w:val="Hyperlink"/>
            <w:rFonts w:eastAsiaTheme="minorEastAsia"/>
          </w:rPr>
          <w:t>Gas Safe Registered Engineer</w:t>
        </w:r>
      </w:hyperlink>
      <w:r w:rsidRPr="009968B0">
        <w:rPr>
          <w:rFonts w:eastAsiaTheme="minorEastAsia"/>
        </w:rPr>
        <w:t xml:space="preserve"> and have a valid certificate of competence relevant to the particular type of gas work involved</w:t>
      </w:r>
      <w:r w:rsidR="00671A22">
        <w:rPr>
          <w:rFonts w:eastAsiaTheme="minorEastAsia"/>
        </w:rPr>
        <w:t xml:space="preserve"> e.g. non domestic</w:t>
      </w:r>
      <w:r w:rsidRPr="009968B0">
        <w:rPr>
          <w:rFonts w:eastAsiaTheme="minorEastAsia"/>
        </w:rPr>
        <w:t xml:space="preserve">. </w:t>
      </w:r>
      <w:r w:rsidR="00136647">
        <w:rPr>
          <w:rFonts w:eastAsiaTheme="minorEastAsia"/>
        </w:rPr>
        <w:t>G</w:t>
      </w:r>
      <w:r w:rsidRPr="009968B0">
        <w:rPr>
          <w:rFonts w:eastAsiaTheme="minorEastAsia"/>
        </w:rPr>
        <w:t>as appliance</w:t>
      </w:r>
      <w:r w:rsidR="00671A22">
        <w:rPr>
          <w:rFonts w:eastAsiaTheme="minorEastAsia"/>
        </w:rPr>
        <w:t>s</w:t>
      </w:r>
      <w:r w:rsidRPr="009968B0">
        <w:rPr>
          <w:rFonts w:eastAsiaTheme="minorEastAsia"/>
        </w:rPr>
        <w:t xml:space="preserve"> or fittings must not be used if it is known or suspected that they are unsafe. </w:t>
      </w:r>
    </w:p>
    <w:p w14:paraId="3A3EFD0E" w14:textId="1B9110EB" w:rsidR="009968B0" w:rsidRPr="009968B0" w:rsidRDefault="009968B0" w:rsidP="00967ED3">
      <w:pPr>
        <w:mirrorIndents/>
        <w:rPr>
          <w:rFonts w:eastAsiaTheme="minorEastAsia"/>
        </w:rPr>
      </w:pPr>
      <w:r w:rsidRPr="009968B0">
        <w:rPr>
          <w:rFonts w:eastAsiaTheme="minorEastAsia"/>
        </w:rPr>
        <w:t xml:space="preserve">In the </w:t>
      </w:r>
      <w:hyperlink r:id="rId43" w:history="1">
        <w:r w:rsidRPr="00382ACA">
          <w:rPr>
            <w:rStyle w:val="Hyperlink"/>
            <w:rFonts w:eastAsiaTheme="minorEastAsia"/>
          </w:rPr>
          <w:t>HSE Approved Code of Practice</w:t>
        </w:r>
      </w:hyperlink>
      <w:r w:rsidRPr="009968B0">
        <w:rPr>
          <w:rFonts w:eastAsiaTheme="minorEastAsia"/>
        </w:rPr>
        <w:t xml:space="preserve"> it is recommended that periodic routine maintenance is carried out on gas appliances, pipe work and flues by a registered person. Routine maintenance would normally involve </w:t>
      </w:r>
      <w:proofErr w:type="spellStart"/>
      <w:r w:rsidRPr="009968B0">
        <w:rPr>
          <w:rFonts w:eastAsiaTheme="minorEastAsia"/>
        </w:rPr>
        <w:t>ongoing</w:t>
      </w:r>
      <w:proofErr w:type="spellEnd"/>
      <w:r w:rsidRPr="009968B0">
        <w:rPr>
          <w:rFonts w:eastAsiaTheme="minorEastAsia"/>
        </w:rPr>
        <w:t xml:space="preserve"> regular periodic examination of the installation/appliance and remedial action taken where necessary in accordance with manufacturers’ recommendations. If manufacturers’ recommendations are not available, professional advice should be sought. </w:t>
      </w:r>
    </w:p>
    <w:p w14:paraId="3A3EFD11" w14:textId="77777777" w:rsidR="009968B0" w:rsidRPr="00144373" w:rsidRDefault="009968B0" w:rsidP="009967E5">
      <w:pPr>
        <w:pStyle w:val="Heading3"/>
        <w:rPr>
          <w:rFonts w:eastAsiaTheme="majorEastAsia"/>
        </w:rPr>
      </w:pPr>
      <w:bookmarkStart w:id="51" w:name="fuel"/>
      <w:r w:rsidRPr="00144373">
        <w:rPr>
          <w:rFonts w:eastAsiaTheme="majorEastAsia"/>
        </w:rPr>
        <w:t>Fuel oil storage</w:t>
      </w:r>
    </w:p>
    <w:bookmarkEnd w:id="51"/>
    <w:p w14:paraId="3A3EFD12" w14:textId="6819A583" w:rsidR="009968B0" w:rsidRPr="009968B0" w:rsidRDefault="009968B0" w:rsidP="00967ED3">
      <w:pPr>
        <w:mirrorIndents/>
        <w:rPr>
          <w:rFonts w:eastAsiaTheme="minorEastAsia"/>
        </w:rPr>
      </w:pPr>
      <w:r w:rsidRPr="009968B0">
        <w:rPr>
          <w:rFonts w:eastAsiaTheme="minorEastAsia"/>
        </w:rPr>
        <w:t>All tanks, bunds and pipework should be regularly checked for signs of damage and it is recommended that they are checked at least weekly</w:t>
      </w:r>
      <w:r w:rsidR="0006603A">
        <w:rPr>
          <w:rFonts w:eastAsiaTheme="minorEastAsia"/>
        </w:rPr>
        <w:t>,</w:t>
      </w:r>
      <w:r w:rsidRPr="009968B0">
        <w:rPr>
          <w:rFonts w:eastAsiaTheme="minorEastAsia"/>
        </w:rPr>
        <w:t xml:space="preserve"> with a more detailed annual inspection and service by qualified inspectors to ensure that any potential defects are found and rectified. </w:t>
      </w:r>
    </w:p>
    <w:p w14:paraId="3A3EFD13" w14:textId="7A01F242" w:rsidR="009968B0" w:rsidRPr="009968B0" w:rsidRDefault="009968B0" w:rsidP="00967ED3">
      <w:pPr>
        <w:mirrorIndents/>
        <w:rPr>
          <w:rFonts w:eastAsiaTheme="minorEastAsia"/>
        </w:rPr>
      </w:pPr>
      <w:r w:rsidRPr="009968B0">
        <w:rPr>
          <w:rFonts w:eastAsiaTheme="minorEastAsia"/>
        </w:rPr>
        <w:t xml:space="preserve">There </w:t>
      </w:r>
      <w:proofErr w:type="gramStart"/>
      <w:r w:rsidRPr="009968B0">
        <w:rPr>
          <w:rFonts w:eastAsiaTheme="minorEastAsia"/>
        </w:rPr>
        <w:t>are security</w:t>
      </w:r>
      <w:proofErr w:type="gramEnd"/>
      <w:r w:rsidRPr="009968B0">
        <w:rPr>
          <w:rFonts w:eastAsiaTheme="minorEastAsia"/>
        </w:rPr>
        <w:t xml:space="preserve"> </w:t>
      </w:r>
      <w:r w:rsidR="00671A22">
        <w:rPr>
          <w:rFonts w:eastAsiaTheme="minorEastAsia"/>
        </w:rPr>
        <w:t>and environmental</w:t>
      </w:r>
      <w:r w:rsidRPr="009968B0">
        <w:rPr>
          <w:rFonts w:eastAsiaTheme="minorEastAsia"/>
        </w:rPr>
        <w:t xml:space="preserve"> issues regarding oil storage areas and these areas should be as resistant as possible to unauthorised interference and vandalism. If there are any permanent taps or valves through wh</w:t>
      </w:r>
      <w:r w:rsidR="0006603A">
        <w:rPr>
          <w:rFonts w:eastAsiaTheme="minorEastAsia"/>
        </w:rPr>
        <w:t>ere</w:t>
      </w:r>
      <w:r w:rsidRPr="009968B0">
        <w:rPr>
          <w:rFonts w:eastAsiaTheme="minorEastAsia"/>
        </w:rPr>
        <w:t xml:space="preserve"> oil can be discharged from the tank to open areas</w:t>
      </w:r>
      <w:r w:rsidR="0006603A">
        <w:rPr>
          <w:rFonts w:eastAsiaTheme="minorEastAsia"/>
        </w:rPr>
        <w:t>,</w:t>
      </w:r>
      <w:r w:rsidRPr="009968B0">
        <w:rPr>
          <w:rFonts w:eastAsiaTheme="minorEastAsia"/>
        </w:rPr>
        <w:t xml:space="preserve"> these should be fitted with a lock and should be locked shut when not in use. Where appropriate, notices should be displayed telling users to keep valves and trigger guns locked when they are not in use. Pumps should be protected from unauthorised use, </w:t>
      </w:r>
      <w:r w:rsidR="00671A22">
        <w:rPr>
          <w:rFonts w:eastAsiaTheme="minorEastAsia"/>
        </w:rPr>
        <w:t xml:space="preserve">and </w:t>
      </w:r>
      <w:r w:rsidRPr="009968B0">
        <w:rPr>
          <w:rFonts w:eastAsiaTheme="minorEastAsia"/>
        </w:rPr>
        <w:t>taps and valves marked to show whether they are open or closed. Where these are not in use</w:t>
      </w:r>
      <w:r w:rsidR="0006603A">
        <w:rPr>
          <w:rFonts w:eastAsiaTheme="minorEastAsia"/>
        </w:rPr>
        <w:t>,</w:t>
      </w:r>
      <w:r w:rsidRPr="009968B0">
        <w:rPr>
          <w:rFonts w:eastAsiaTheme="minorEastAsia"/>
        </w:rPr>
        <w:t xml:space="preserve"> they should be fitted with a blanking cap or plug.</w:t>
      </w:r>
    </w:p>
    <w:p w14:paraId="3A3EFD14" w14:textId="77777777" w:rsidR="009968B0" w:rsidRPr="009968B0" w:rsidRDefault="009968B0" w:rsidP="00967ED3">
      <w:pPr>
        <w:mirrorIndents/>
        <w:rPr>
          <w:rFonts w:eastAsiaTheme="minorEastAsia"/>
        </w:rPr>
      </w:pPr>
      <w:r w:rsidRPr="009968B0">
        <w:rPr>
          <w:rFonts w:eastAsiaTheme="minorEastAsia"/>
        </w:rPr>
        <w:t xml:space="preserve">The </w:t>
      </w:r>
      <w:hyperlink r:id="rId44" w:history="1">
        <w:r w:rsidRPr="009968B0">
          <w:rPr>
            <w:rFonts w:eastAsiaTheme="minorEastAsia"/>
            <w:color w:val="0000FF"/>
            <w:u w:val="single"/>
          </w:rPr>
          <w:t>Control of Pollution (Oil Storage) (England) Regulations 2001</w:t>
        </w:r>
      </w:hyperlink>
      <w:r w:rsidRPr="009968B0">
        <w:rPr>
          <w:rFonts w:eastAsiaTheme="minorEastAsia"/>
        </w:rPr>
        <w:t xml:space="preserve"> cover the storage of oil at schools and other establishments.</w:t>
      </w:r>
    </w:p>
    <w:p w14:paraId="3A3EFD15" w14:textId="2EE13ED6" w:rsidR="009968B0" w:rsidRPr="009968B0" w:rsidRDefault="009968B0" w:rsidP="00967ED3">
      <w:pPr>
        <w:mirrorIndents/>
        <w:rPr>
          <w:rFonts w:eastAsiaTheme="minorEastAsia"/>
        </w:rPr>
      </w:pPr>
      <w:r w:rsidRPr="009968B0">
        <w:rPr>
          <w:rFonts w:eastAsiaTheme="minorEastAsia"/>
        </w:rPr>
        <w:t>Professional advice should be sought where schools have redundant oil storage tanks, and particularly if the removal of redundant tanks is proposed</w:t>
      </w:r>
      <w:r w:rsidR="00671A22">
        <w:rPr>
          <w:rFonts w:eastAsiaTheme="minorEastAsia"/>
        </w:rPr>
        <w:t xml:space="preserve"> as there is a risk of fire or explosion</w:t>
      </w:r>
      <w:r w:rsidRPr="009968B0">
        <w:rPr>
          <w:rFonts w:eastAsiaTheme="minorEastAsia"/>
        </w:rPr>
        <w:t>.</w:t>
      </w:r>
    </w:p>
    <w:p w14:paraId="3A3EFD16" w14:textId="77777777" w:rsidR="009968B0" w:rsidRPr="00144373" w:rsidRDefault="009968B0" w:rsidP="00B5425A">
      <w:pPr>
        <w:pStyle w:val="Heading3"/>
        <w:rPr>
          <w:rFonts w:eastAsiaTheme="majorEastAsia"/>
        </w:rPr>
      </w:pPr>
      <w:bookmarkStart w:id="52" w:name="aircon"/>
      <w:r w:rsidRPr="00144373">
        <w:rPr>
          <w:rFonts w:eastAsiaTheme="majorEastAsia"/>
        </w:rPr>
        <w:t>Air conditioning systems (including heat pumps)</w:t>
      </w:r>
    </w:p>
    <w:bookmarkEnd w:id="52"/>
    <w:p w14:paraId="3A3EFD17" w14:textId="5E46A6E7" w:rsidR="009968B0" w:rsidRPr="009968B0" w:rsidRDefault="009968B0" w:rsidP="00967ED3">
      <w:pPr>
        <w:mirrorIndents/>
        <w:rPr>
          <w:rFonts w:eastAsiaTheme="minorEastAsia"/>
        </w:rPr>
      </w:pPr>
      <w:r w:rsidRPr="009968B0">
        <w:rPr>
          <w:rFonts w:eastAsiaTheme="minorEastAsia"/>
        </w:rPr>
        <w:t xml:space="preserve">Under </w:t>
      </w:r>
      <w:hyperlink r:id="rId45" w:history="1">
        <w:r w:rsidRPr="00144373">
          <w:rPr>
            <w:rStyle w:val="Hyperlink"/>
            <w:rFonts w:eastAsiaTheme="minorEastAsia"/>
          </w:rPr>
          <w:t>Energy Performance of Buildings (Certificates and Inspections) (England and Wales) Regulations 2012</w:t>
        </w:r>
      </w:hyperlink>
      <w:r w:rsidRPr="009968B0">
        <w:rPr>
          <w:rFonts w:eastAsiaTheme="minorEastAsia"/>
        </w:rPr>
        <w:t xml:space="preserve"> an air conditioning system should be inspected by an energy assessor at regular intervals not exceeding </w:t>
      </w:r>
      <w:r w:rsidR="0006603A">
        <w:rPr>
          <w:rFonts w:eastAsiaTheme="minorEastAsia"/>
        </w:rPr>
        <w:t>five</w:t>
      </w:r>
      <w:r w:rsidRPr="009968B0">
        <w:rPr>
          <w:rFonts w:eastAsiaTheme="minorEastAsia"/>
        </w:rPr>
        <w:t xml:space="preserve"> years. In addition, an annual certificated inspection to ensure that there is no leakage of refrigerant is required under the</w:t>
      </w:r>
      <w:r w:rsidRPr="009968B0">
        <w:rPr>
          <w:rFonts w:cs="Arial"/>
        </w:rPr>
        <w:t xml:space="preserve"> </w:t>
      </w:r>
      <w:hyperlink r:id="rId46" w:history="1">
        <w:r w:rsidRPr="009968B0">
          <w:rPr>
            <w:rFonts w:cs="Arial"/>
            <w:color w:val="0000FF"/>
            <w:u w:val="single"/>
          </w:rPr>
          <w:t>Fluorinated Greenhouse Gases Reg</w:t>
        </w:r>
        <w:bookmarkStart w:id="53" w:name="_Hlt437252721"/>
        <w:bookmarkStart w:id="54" w:name="_Hlt437252722"/>
        <w:r w:rsidRPr="009968B0">
          <w:rPr>
            <w:rFonts w:cs="Arial"/>
            <w:color w:val="0000FF"/>
            <w:u w:val="single"/>
          </w:rPr>
          <w:t>u</w:t>
        </w:r>
        <w:bookmarkEnd w:id="53"/>
        <w:bookmarkEnd w:id="54"/>
        <w:r w:rsidRPr="009968B0">
          <w:rPr>
            <w:rFonts w:cs="Arial"/>
            <w:color w:val="0000FF"/>
            <w:u w:val="single"/>
          </w:rPr>
          <w:t>lations 2015</w:t>
        </w:r>
      </w:hyperlink>
      <w:r w:rsidR="002857A6">
        <w:rPr>
          <w:rFonts w:eastAsiaTheme="minorEastAsia"/>
        </w:rPr>
        <w:t>. Bi-</w:t>
      </w:r>
      <w:r w:rsidRPr="009968B0">
        <w:rPr>
          <w:rFonts w:eastAsiaTheme="minorEastAsia"/>
        </w:rPr>
        <w:t xml:space="preserve">annual checks and an annual maintenance schedule should continue as best practice. </w:t>
      </w:r>
    </w:p>
    <w:p w14:paraId="3A3EFD18" w14:textId="7DEBAD04" w:rsidR="009968B0" w:rsidRPr="00EE0CF0" w:rsidRDefault="009968B0" w:rsidP="00967ED3">
      <w:pPr>
        <w:mirrorIndents/>
        <w:rPr>
          <w:rFonts w:eastAsiaTheme="minorEastAsia"/>
        </w:rPr>
      </w:pPr>
      <w:bookmarkStart w:id="55" w:name="legione"/>
      <w:r w:rsidRPr="00EE0CF0">
        <w:rPr>
          <w:rFonts w:eastAsiaTheme="minorEastAsia"/>
        </w:rPr>
        <w:t xml:space="preserve">The risk of propagation of </w:t>
      </w:r>
      <w:proofErr w:type="gramStart"/>
      <w:r w:rsidRPr="00EE0CF0">
        <w:rPr>
          <w:rFonts w:eastAsiaTheme="minorEastAsia"/>
        </w:rPr>
        <w:t>legionnaires’</w:t>
      </w:r>
      <w:proofErr w:type="gramEnd"/>
      <w:r w:rsidRPr="00EE0CF0">
        <w:rPr>
          <w:rFonts w:eastAsiaTheme="minorEastAsia"/>
        </w:rPr>
        <w:t xml:space="preserve"> disease must also be recorded within </w:t>
      </w:r>
      <w:r w:rsidRPr="00EE0CF0">
        <w:t xml:space="preserve">a </w:t>
      </w:r>
      <w:r w:rsidR="003B25E1" w:rsidRPr="00EE0CF0">
        <w:t>r</w:t>
      </w:r>
      <w:r w:rsidRPr="00EE0CF0">
        <w:t xml:space="preserve">isk </w:t>
      </w:r>
      <w:r w:rsidR="003B25E1" w:rsidRPr="00EE0CF0">
        <w:t>a</w:t>
      </w:r>
      <w:r w:rsidRPr="00EE0CF0">
        <w:t>ssessment</w:t>
      </w:r>
      <w:r w:rsidRPr="00EE0CF0">
        <w:rPr>
          <w:rFonts w:eastAsiaTheme="minorEastAsia"/>
        </w:rPr>
        <w:t xml:space="preserve"> and an appropriate scheme of inspection and maintenance implemented </w:t>
      </w:r>
      <w:r w:rsidRPr="00EE0CF0">
        <w:t>(</w:t>
      </w:r>
      <w:r w:rsidR="00671A22" w:rsidRPr="00EE0CF0">
        <w:t>see below</w:t>
      </w:r>
      <w:r w:rsidR="001739E2" w:rsidRPr="00EE0CF0">
        <w:t>)</w:t>
      </w:r>
      <w:r w:rsidRPr="00EE0CF0">
        <w:rPr>
          <w:rFonts w:eastAsiaTheme="minorEastAsia"/>
        </w:rPr>
        <w:t>.</w:t>
      </w:r>
    </w:p>
    <w:p w14:paraId="3A3EFD19" w14:textId="5A585CD3" w:rsidR="00390631" w:rsidRDefault="00382ACA" w:rsidP="00B5425A">
      <w:pPr>
        <w:pStyle w:val="Heading3"/>
        <w:rPr>
          <w:rFonts w:eastAsiaTheme="majorEastAsia"/>
          <w:noProof/>
        </w:rPr>
      </w:pPr>
      <w:r>
        <w:rPr>
          <w:rFonts w:eastAsiaTheme="majorEastAsia"/>
          <w:noProof/>
        </w:rPr>
        <w:t>Pressure systems</w:t>
      </w:r>
    </w:p>
    <w:p w14:paraId="2BE3B9B7" w14:textId="0DC85890" w:rsidR="00382ACA" w:rsidRPr="004F66BE" w:rsidRDefault="00382ACA" w:rsidP="00967ED3">
      <w:pPr>
        <w:mirrorIndents/>
        <w:rPr>
          <w:rFonts w:eastAsiaTheme="majorEastAsia"/>
          <w:b/>
          <w:bCs/>
          <w:noProof/>
          <w:color w:val="104F75"/>
          <w:sz w:val="28"/>
          <w:szCs w:val="28"/>
        </w:rPr>
      </w:pPr>
      <w:r w:rsidRPr="00382ACA">
        <w:rPr>
          <w:rFonts w:eastAsiaTheme="minorEastAsia"/>
        </w:rPr>
        <w:t xml:space="preserve">Systems or equipment which </w:t>
      </w:r>
      <w:proofErr w:type="gramStart"/>
      <w:r w:rsidRPr="00382ACA">
        <w:rPr>
          <w:rFonts w:eastAsiaTheme="minorEastAsia"/>
        </w:rPr>
        <w:t>contain</w:t>
      </w:r>
      <w:proofErr w:type="gramEnd"/>
      <w:r w:rsidRPr="00382ACA">
        <w:rPr>
          <w:rFonts w:eastAsiaTheme="minorEastAsia"/>
        </w:rPr>
        <w:t xml:space="preserve"> a liquid or gas under pressure can cause serious injury and damage to property if the</w:t>
      </w:r>
      <w:r w:rsidR="001B6B42">
        <w:rPr>
          <w:rFonts w:eastAsiaTheme="minorEastAsia"/>
        </w:rPr>
        <w:t xml:space="preserve">y are not properly maintained. </w:t>
      </w:r>
      <w:r w:rsidRPr="00382ACA">
        <w:rPr>
          <w:rFonts w:eastAsiaTheme="minorEastAsia"/>
        </w:rPr>
        <w:t>The HSE</w:t>
      </w:r>
      <w:r w:rsidR="007E4D96">
        <w:rPr>
          <w:rFonts w:eastAsiaTheme="minorEastAsia"/>
        </w:rPr>
        <w:t>’s</w:t>
      </w:r>
      <w:r w:rsidRPr="00382ACA">
        <w:rPr>
          <w:rFonts w:eastAsiaTheme="minorEastAsia"/>
        </w:rPr>
        <w:t xml:space="preserve"> </w:t>
      </w:r>
      <w:hyperlink r:id="rId47" w:history="1">
        <w:r w:rsidRPr="00382ACA">
          <w:rPr>
            <w:rStyle w:val="Hyperlink"/>
            <w:rFonts w:eastAsiaTheme="minorEastAsia"/>
          </w:rPr>
          <w:t>Pressure systems: A brief guide to safety</w:t>
        </w:r>
      </w:hyperlink>
      <w:r w:rsidRPr="00382ACA">
        <w:rPr>
          <w:rFonts w:eastAsiaTheme="minorEastAsia"/>
        </w:rPr>
        <w:t xml:space="preserve"> </w:t>
      </w:r>
      <w:r w:rsidR="007E4D96">
        <w:rPr>
          <w:rFonts w:eastAsiaTheme="minorEastAsia"/>
        </w:rPr>
        <w:t xml:space="preserve">leaflet </w:t>
      </w:r>
      <w:r w:rsidRPr="00382ACA">
        <w:rPr>
          <w:rFonts w:eastAsiaTheme="minorEastAsia"/>
        </w:rPr>
        <w:t>describes how to minimise the risks when working with pressure systems</w:t>
      </w:r>
      <w:r>
        <w:rPr>
          <w:rFonts w:eastAsiaTheme="minorEastAsia"/>
        </w:rPr>
        <w:t>.</w:t>
      </w:r>
    </w:p>
    <w:p w14:paraId="3A3EFD1A" w14:textId="36C9E138" w:rsidR="009968B0" w:rsidRPr="00E91A7B" w:rsidRDefault="0064738F" w:rsidP="009967E5">
      <w:pPr>
        <w:pStyle w:val="Heading3"/>
        <w:rPr>
          <w:rFonts w:eastAsiaTheme="majorEastAsia"/>
          <w:noProof/>
        </w:rPr>
      </w:pPr>
      <w:r>
        <w:rPr>
          <w:rFonts w:eastAsiaTheme="majorEastAsia"/>
          <w:noProof/>
        </w:rPr>
        <w:t>Legionella</w:t>
      </w:r>
      <w:r w:rsidR="009968B0" w:rsidRPr="00E91A7B">
        <w:rPr>
          <w:rFonts w:eastAsiaTheme="majorEastAsia"/>
          <w:noProof/>
        </w:rPr>
        <w:t xml:space="preserve"> </w:t>
      </w:r>
    </w:p>
    <w:bookmarkEnd w:id="55"/>
    <w:p w14:paraId="3A3EFD1B" w14:textId="073F3005" w:rsidR="009968B0" w:rsidRPr="009968B0" w:rsidRDefault="0064738F" w:rsidP="00967ED3">
      <w:pPr>
        <w:mirrorIndents/>
        <w:rPr>
          <w:rFonts w:eastAsiaTheme="minorEastAsia"/>
        </w:rPr>
      </w:pPr>
      <w:r>
        <w:rPr>
          <w:rFonts w:eastAsiaTheme="minorEastAsia"/>
        </w:rPr>
        <w:t>Legionella</w:t>
      </w:r>
      <w:r w:rsidR="009968B0" w:rsidRPr="009968B0">
        <w:rPr>
          <w:rFonts w:eastAsiaTheme="minorEastAsia"/>
        </w:rPr>
        <w:t xml:space="preserve"> bacteria can grow in hot and cold water systems and </w:t>
      </w:r>
      <w:r w:rsidR="00671A22">
        <w:rPr>
          <w:rFonts w:eastAsiaTheme="minorEastAsia"/>
        </w:rPr>
        <w:t>can be</w:t>
      </w:r>
      <w:r w:rsidR="009968B0" w:rsidRPr="009968B0">
        <w:rPr>
          <w:rFonts w:eastAsiaTheme="minorEastAsia"/>
        </w:rPr>
        <w:t xml:space="preserve"> harmful to health if inhaled. Legionnaires’ disease is normally </w:t>
      </w:r>
      <w:r w:rsidR="00054858">
        <w:rPr>
          <w:rFonts w:eastAsiaTheme="minorEastAsia"/>
        </w:rPr>
        <w:t>only</w:t>
      </w:r>
      <w:r w:rsidR="009968B0" w:rsidRPr="009968B0">
        <w:rPr>
          <w:rFonts w:eastAsiaTheme="minorEastAsia"/>
        </w:rPr>
        <w:t xml:space="preserve"> contracted where water is sprayed and small droplets (aerosols) of water conta</w:t>
      </w:r>
      <w:r w:rsidR="002857A6">
        <w:rPr>
          <w:rFonts w:eastAsiaTheme="minorEastAsia"/>
        </w:rPr>
        <w:t xml:space="preserve">ining the bacteria are inhaled – </w:t>
      </w:r>
      <w:r w:rsidR="009968B0" w:rsidRPr="009968B0">
        <w:rPr>
          <w:rFonts w:eastAsiaTheme="minorEastAsia"/>
        </w:rPr>
        <w:t>in a shower, for example.</w:t>
      </w:r>
    </w:p>
    <w:p w14:paraId="3A3EFD1C" w14:textId="77777777" w:rsidR="009968B0" w:rsidRPr="009968B0" w:rsidRDefault="009968B0" w:rsidP="00967ED3">
      <w:pPr>
        <w:mirrorIndents/>
        <w:rPr>
          <w:rFonts w:eastAsiaTheme="minorEastAsia"/>
        </w:rPr>
      </w:pPr>
      <w:r w:rsidRPr="009968B0">
        <w:rPr>
          <w:rFonts w:eastAsiaTheme="minorEastAsia"/>
        </w:rPr>
        <w:t>The duty holder (employer or person in control of the premises) is required to:</w:t>
      </w:r>
    </w:p>
    <w:p w14:paraId="66CC1C43" w14:textId="77777777" w:rsid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I</w:t>
      </w:r>
      <w:r w:rsidR="009968B0" w:rsidRPr="000D6F26">
        <w:rPr>
          <w:rFonts w:eastAsiaTheme="minorEastAsia"/>
        </w:rPr>
        <w:t xml:space="preserve">dentify and assess sources of risk </w:t>
      </w:r>
    </w:p>
    <w:p w14:paraId="677020C5" w14:textId="77777777" w:rsid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P</w:t>
      </w:r>
      <w:r w:rsidR="009968B0" w:rsidRPr="000D6F26">
        <w:rPr>
          <w:rFonts w:eastAsiaTheme="minorEastAsia"/>
        </w:rPr>
        <w:t xml:space="preserve">repare a scheme (or course of action) for preventing or controlling the risk </w:t>
      </w:r>
    </w:p>
    <w:p w14:paraId="149E852B" w14:textId="77777777" w:rsid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I</w:t>
      </w:r>
      <w:r w:rsidR="009968B0" w:rsidRPr="000D6F26">
        <w:rPr>
          <w:rFonts w:eastAsiaTheme="minorEastAsia"/>
        </w:rPr>
        <w:t>mplement, manage and monitor the scheme</w:t>
      </w:r>
    </w:p>
    <w:p w14:paraId="4AAD733B" w14:textId="77777777" w:rsid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K</w:t>
      </w:r>
      <w:r w:rsidR="009968B0" w:rsidRPr="000D6F26">
        <w:rPr>
          <w:rFonts w:eastAsiaTheme="minorEastAsia"/>
        </w:rPr>
        <w:t xml:space="preserve">eep records and check that what has been done is effective </w:t>
      </w:r>
    </w:p>
    <w:p w14:paraId="0E55EB50" w14:textId="77777777" w:rsid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A</w:t>
      </w:r>
      <w:r w:rsidR="009968B0" w:rsidRPr="000D6F26">
        <w:rPr>
          <w:rFonts w:eastAsiaTheme="minorEastAsia"/>
        </w:rPr>
        <w:t>ppoint a competent person with sufficient authority and knowledge of the water systems to take day-to-day responsibility for controlling any identified risk, sometimes referred to as the ‘responsible person’</w:t>
      </w:r>
    </w:p>
    <w:p w14:paraId="3A3EFD22" w14:textId="1131104A" w:rsidR="009968B0" w:rsidRPr="000D6F26" w:rsidRDefault="002857A6" w:rsidP="00455C8A">
      <w:pPr>
        <w:widowControl w:val="0"/>
        <w:numPr>
          <w:ilvl w:val="0"/>
          <w:numId w:val="18"/>
        </w:numPr>
        <w:overflowPunct w:val="0"/>
        <w:autoSpaceDE w:val="0"/>
        <w:autoSpaceDN w:val="0"/>
        <w:adjustRightInd w:val="0"/>
        <w:textAlignment w:val="baseline"/>
        <w:rPr>
          <w:rFonts w:cs="Arial"/>
          <w:lang w:eastAsia="en-US"/>
        </w:rPr>
      </w:pPr>
      <w:r w:rsidRPr="000D6F26">
        <w:rPr>
          <w:rFonts w:eastAsiaTheme="minorEastAsia"/>
        </w:rPr>
        <w:t>I</w:t>
      </w:r>
      <w:r w:rsidR="009968B0" w:rsidRPr="000D6F26">
        <w:rPr>
          <w:rFonts w:eastAsiaTheme="minorEastAsia"/>
        </w:rPr>
        <w:t xml:space="preserve">f appropriate, notify the local authority that </w:t>
      </w:r>
      <w:r w:rsidR="00054858" w:rsidRPr="000D6F26">
        <w:rPr>
          <w:rFonts w:eastAsiaTheme="minorEastAsia"/>
        </w:rPr>
        <w:t>there is</w:t>
      </w:r>
      <w:r w:rsidR="009968B0" w:rsidRPr="000D6F26">
        <w:rPr>
          <w:rFonts w:eastAsiaTheme="minorEastAsia"/>
        </w:rPr>
        <w:t xml:space="preserve"> a cooling tower(s) on site </w:t>
      </w:r>
    </w:p>
    <w:p w14:paraId="3A3EFD23" w14:textId="77777777" w:rsidR="009968B0" w:rsidRPr="009968B0" w:rsidRDefault="009968B0" w:rsidP="00967ED3">
      <w:pPr>
        <w:mirrorIndents/>
        <w:rPr>
          <w:rFonts w:eastAsiaTheme="minorEastAsia"/>
        </w:rPr>
      </w:pPr>
      <w:r w:rsidRPr="009968B0">
        <w:rPr>
          <w:rFonts w:eastAsiaTheme="minorEastAsia"/>
        </w:rPr>
        <w:t>These tasks should be undertaken by a company who offer these specialist services.</w:t>
      </w:r>
    </w:p>
    <w:p w14:paraId="3A3EFD24" w14:textId="78EB4E7A" w:rsidR="009968B0" w:rsidRPr="009968B0" w:rsidRDefault="009968B0" w:rsidP="00967ED3">
      <w:pPr>
        <w:mirrorIndents/>
        <w:rPr>
          <w:rFonts w:eastAsiaTheme="minorEastAsia"/>
        </w:rPr>
      </w:pPr>
      <w:r w:rsidRPr="009968B0">
        <w:rPr>
          <w:rFonts w:eastAsiaTheme="minorEastAsia"/>
        </w:rPr>
        <w:t>Evaporative cooling towers present significant additional</w:t>
      </w:r>
      <w:r w:rsidR="000C376A">
        <w:rPr>
          <w:rFonts w:eastAsiaTheme="minorEastAsia"/>
        </w:rPr>
        <w:t xml:space="preserve"> risks</w:t>
      </w:r>
      <w:r w:rsidRPr="009968B0">
        <w:rPr>
          <w:rFonts w:eastAsiaTheme="minorEastAsia"/>
        </w:rPr>
        <w:t xml:space="preserve">. The location and nature of evaporative cooling towers must be registered with the </w:t>
      </w:r>
      <w:r w:rsidR="007D6284">
        <w:rPr>
          <w:rFonts w:eastAsiaTheme="minorEastAsia"/>
        </w:rPr>
        <w:t>l</w:t>
      </w:r>
      <w:r w:rsidRPr="009968B0">
        <w:rPr>
          <w:rFonts w:eastAsiaTheme="minorEastAsia"/>
        </w:rPr>
        <w:t xml:space="preserve">ocal </w:t>
      </w:r>
      <w:r w:rsidR="007D6284">
        <w:rPr>
          <w:rFonts w:eastAsiaTheme="minorEastAsia"/>
        </w:rPr>
        <w:t>a</w:t>
      </w:r>
      <w:r w:rsidRPr="009968B0">
        <w:rPr>
          <w:rFonts w:eastAsiaTheme="minorEastAsia"/>
        </w:rPr>
        <w:t>uthority.</w:t>
      </w:r>
    </w:p>
    <w:p w14:paraId="03B75197" w14:textId="1BE470A4" w:rsidR="007D6284" w:rsidRPr="009968B0" w:rsidRDefault="007D6284" w:rsidP="00967ED3">
      <w:pPr>
        <w:mirrorIndents/>
        <w:rPr>
          <w:rFonts w:eastAsiaTheme="minorEastAsia"/>
        </w:rPr>
      </w:pPr>
      <w:r w:rsidRPr="009968B0">
        <w:rPr>
          <w:rFonts w:eastAsiaTheme="minorEastAsia"/>
        </w:rPr>
        <w:t xml:space="preserve">The risk of propagation of </w:t>
      </w:r>
      <w:r w:rsidR="00037564" w:rsidRPr="009968B0">
        <w:rPr>
          <w:rFonts w:eastAsiaTheme="minorEastAsia"/>
        </w:rPr>
        <w:t>Legionnaires’</w:t>
      </w:r>
      <w:r w:rsidRPr="009968B0">
        <w:rPr>
          <w:rFonts w:eastAsiaTheme="minorEastAsia"/>
        </w:rPr>
        <w:t xml:space="preserve"> disease must also be recorded within </w:t>
      </w:r>
      <w:r w:rsidR="00D23517">
        <w:rPr>
          <w:rFonts w:eastAsiaTheme="minorEastAsia"/>
        </w:rPr>
        <w:t>a risk assessment</w:t>
      </w:r>
      <w:r w:rsidRPr="009968B0">
        <w:rPr>
          <w:rFonts w:eastAsiaTheme="minorEastAsia"/>
        </w:rPr>
        <w:t xml:space="preserve"> and an appropriate scheme of inspection and maintenance implemented </w:t>
      </w:r>
      <w:r w:rsidRPr="009968B0">
        <w:t>(</w:t>
      </w:r>
      <w:hyperlink r:id="rId48" w:history="1">
        <w:r w:rsidRPr="00AE214C">
          <w:rPr>
            <w:rStyle w:val="Hyperlink"/>
            <w:rFonts w:eastAsiaTheme="minorEastAsia"/>
          </w:rPr>
          <w:t xml:space="preserve">Legionnaire’s disease. </w:t>
        </w:r>
        <w:proofErr w:type="gramStart"/>
        <w:r w:rsidRPr="00AE214C">
          <w:rPr>
            <w:rStyle w:val="Hyperlink"/>
            <w:rFonts w:eastAsiaTheme="minorEastAsia"/>
          </w:rPr>
          <w:t xml:space="preserve">The control of </w:t>
        </w:r>
        <w:r w:rsidR="0064738F" w:rsidRPr="00AE214C">
          <w:rPr>
            <w:rStyle w:val="Hyperlink"/>
            <w:rFonts w:eastAsiaTheme="minorEastAsia"/>
          </w:rPr>
          <w:t>Legionella</w:t>
        </w:r>
        <w:r w:rsidRPr="00AE214C">
          <w:rPr>
            <w:rStyle w:val="Hyperlink"/>
            <w:rFonts w:eastAsiaTheme="minorEastAsia"/>
          </w:rPr>
          <w:t xml:space="preserve"> bacteria in water systems</w:t>
        </w:r>
      </w:hyperlink>
      <w:r w:rsidR="00FF2D8E" w:rsidRPr="00FF2D8E">
        <w:rPr>
          <w:rStyle w:val="Hyperlink"/>
          <w:rFonts w:eastAsiaTheme="minorEastAsia"/>
          <w:color w:val="auto"/>
          <w:u w:val="none"/>
        </w:rPr>
        <w:t>)</w:t>
      </w:r>
      <w:r w:rsidRPr="009968B0">
        <w:rPr>
          <w:rFonts w:eastAsiaTheme="minorEastAsia"/>
        </w:rPr>
        <w:t>.</w:t>
      </w:r>
      <w:proofErr w:type="gramEnd"/>
    </w:p>
    <w:p w14:paraId="5F599974" w14:textId="02C70C3B" w:rsidR="00882EA7" w:rsidRPr="00E91A7B" w:rsidRDefault="00882EA7" w:rsidP="009967E5">
      <w:pPr>
        <w:pStyle w:val="Heading4"/>
        <w:rPr>
          <w:rFonts w:eastAsiaTheme="majorEastAsia"/>
          <w:noProof/>
          <w:sz w:val="28"/>
        </w:rPr>
      </w:pPr>
      <w:r w:rsidRPr="00882EA7">
        <w:rPr>
          <w:rFonts w:eastAsiaTheme="majorEastAsia"/>
          <w:noProof/>
        </w:rPr>
        <w:lastRenderedPageBreak/>
        <w:t>Further information</w:t>
      </w:r>
      <w:r w:rsidRPr="00E91A7B">
        <w:rPr>
          <w:rFonts w:eastAsiaTheme="majorEastAsia"/>
          <w:noProof/>
          <w:sz w:val="28"/>
        </w:rPr>
        <w:t xml:space="preserve"> </w:t>
      </w:r>
    </w:p>
    <w:p w14:paraId="3A3EFD26" w14:textId="1C19ECBA" w:rsidR="009968B0" w:rsidRPr="00201F91" w:rsidRDefault="009968B0" w:rsidP="00455C8A">
      <w:pPr>
        <w:pStyle w:val="ListParagraph"/>
        <w:numPr>
          <w:ilvl w:val="0"/>
          <w:numId w:val="31"/>
        </w:numPr>
        <w:tabs>
          <w:tab w:val="left" w:pos="709"/>
        </w:tabs>
        <w:mirrorIndents/>
        <w:rPr>
          <w:rFonts w:eastAsiaTheme="minorEastAsia"/>
          <w:color w:val="0000FF"/>
          <w:u w:val="single"/>
        </w:rPr>
      </w:pPr>
      <w:r w:rsidRPr="00AE214C">
        <w:rPr>
          <w:rFonts w:eastAsiaTheme="minorEastAsia"/>
        </w:rPr>
        <w:fldChar w:fldCharType="begin"/>
      </w:r>
      <w:r w:rsidRPr="00201F91">
        <w:rPr>
          <w:rFonts w:eastAsiaTheme="minorEastAsia"/>
        </w:rPr>
        <w:instrText xml:space="preserve"> HYPERLINK "http://www.hse.gov.uk/pubns/indg458.htm" </w:instrText>
      </w:r>
      <w:r w:rsidRPr="00AE214C">
        <w:rPr>
          <w:rFonts w:eastAsiaTheme="minorEastAsia"/>
        </w:rPr>
        <w:fldChar w:fldCharType="separate"/>
      </w:r>
      <w:r w:rsidRPr="00201F91">
        <w:rPr>
          <w:rFonts w:eastAsiaTheme="minorEastAsia"/>
          <w:color w:val="0000FF"/>
          <w:u w:val="single"/>
        </w:rPr>
        <w:t xml:space="preserve">Legionnaires Disease – a brief guide for </w:t>
      </w:r>
      <w:proofErr w:type="spellStart"/>
      <w:r w:rsidRPr="00201F91">
        <w:rPr>
          <w:rFonts w:eastAsiaTheme="minorEastAsia"/>
          <w:color w:val="0000FF"/>
          <w:u w:val="single"/>
        </w:rPr>
        <w:t>dutyholders</w:t>
      </w:r>
      <w:proofErr w:type="spellEnd"/>
      <w:r w:rsidR="007D6284" w:rsidRPr="00201F91">
        <w:rPr>
          <w:rFonts w:eastAsiaTheme="minorEastAsia"/>
        </w:rPr>
        <w:t xml:space="preserve"> (2012)</w:t>
      </w:r>
    </w:p>
    <w:p w14:paraId="39444E1A" w14:textId="07011464" w:rsidR="009968B0" w:rsidRPr="00D477C2" w:rsidRDefault="009968B0" w:rsidP="00D477C2">
      <w:pPr>
        <w:pStyle w:val="ListParagraph"/>
        <w:numPr>
          <w:ilvl w:val="0"/>
          <w:numId w:val="31"/>
        </w:numPr>
        <w:tabs>
          <w:tab w:val="left" w:pos="709"/>
        </w:tabs>
        <w:mirrorIndents/>
        <w:rPr>
          <w:rStyle w:val="Hyperlink"/>
          <w:rFonts w:eastAsiaTheme="minorEastAsia"/>
        </w:rPr>
      </w:pPr>
      <w:r w:rsidRPr="00AE214C">
        <w:rPr>
          <w:rFonts w:eastAsiaTheme="minorEastAsia"/>
        </w:rPr>
        <w:fldChar w:fldCharType="end"/>
      </w:r>
      <w:r w:rsidR="00D477C2">
        <w:rPr>
          <w:rFonts w:eastAsiaTheme="minorEastAsia"/>
        </w:rPr>
        <w:fldChar w:fldCharType="begin"/>
      </w:r>
      <w:r w:rsidR="00D477C2">
        <w:rPr>
          <w:rFonts w:eastAsiaTheme="minorEastAsia"/>
        </w:rPr>
        <w:instrText xml:space="preserve"> HYPERLINK "http://www.hse.gov.uk/legionnaires/what-you-must-do.htm" </w:instrText>
      </w:r>
      <w:r w:rsidR="00D477C2">
        <w:rPr>
          <w:rFonts w:eastAsiaTheme="minorEastAsia"/>
        </w:rPr>
        <w:fldChar w:fldCharType="separate"/>
      </w:r>
      <w:r w:rsidR="002857A6" w:rsidRPr="00D477C2">
        <w:rPr>
          <w:rStyle w:val="Hyperlink"/>
          <w:rFonts w:eastAsiaTheme="minorEastAsia"/>
        </w:rPr>
        <w:t>Legionnaires' disease – What you must do</w:t>
      </w:r>
    </w:p>
    <w:p w14:paraId="0C74FD63" w14:textId="364B88D9" w:rsidR="009968B0" w:rsidRPr="00AE214C" w:rsidRDefault="00D477C2" w:rsidP="00455C8A">
      <w:pPr>
        <w:pStyle w:val="ListParagraph"/>
        <w:numPr>
          <w:ilvl w:val="0"/>
          <w:numId w:val="31"/>
        </w:numPr>
        <w:tabs>
          <w:tab w:val="left" w:pos="709"/>
        </w:tabs>
        <w:mirrorIndents/>
      </w:pPr>
      <w:r>
        <w:rPr>
          <w:rFonts w:eastAsiaTheme="minorEastAsia"/>
        </w:rPr>
        <w:fldChar w:fldCharType="end"/>
      </w:r>
      <w:hyperlink r:id="rId49" w:history="1">
        <w:r w:rsidR="009968B0" w:rsidRPr="00201F91">
          <w:rPr>
            <w:color w:val="0000FF"/>
            <w:u w:val="single"/>
          </w:rPr>
          <w:t xml:space="preserve">Legionnaires disease: control of </w:t>
        </w:r>
        <w:r w:rsidR="0064738F" w:rsidRPr="00201F91">
          <w:rPr>
            <w:color w:val="0000FF"/>
            <w:u w:val="single"/>
          </w:rPr>
          <w:t>Legionella</w:t>
        </w:r>
        <w:r w:rsidR="009968B0" w:rsidRPr="00201F91">
          <w:rPr>
            <w:color w:val="0000FF"/>
            <w:u w:val="single"/>
          </w:rPr>
          <w:t xml:space="preserve"> bacteria in water </w:t>
        </w:r>
        <w:r w:rsidR="009968B0" w:rsidRPr="00201F91">
          <w:rPr>
            <w:rFonts w:eastAsiaTheme="minorEastAsia"/>
            <w:color w:val="0000FF"/>
            <w:u w:val="single"/>
          </w:rPr>
          <w:t>systems</w:t>
        </w:r>
        <w:r w:rsidR="00054858" w:rsidRPr="00201F91">
          <w:rPr>
            <w:rFonts w:eastAsiaTheme="minorEastAsia"/>
            <w:color w:val="0000FF"/>
            <w:u w:val="single"/>
          </w:rPr>
          <w:t xml:space="preserve"> ACOP and Guidance</w:t>
        </w:r>
        <w:r w:rsidR="009968B0" w:rsidRPr="00AE214C">
          <w:t xml:space="preserve"> 4</w:t>
        </w:r>
        <w:r w:rsidR="009968B0" w:rsidRPr="00201F91">
          <w:rPr>
            <w:vertAlign w:val="superscript"/>
          </w:rPr>
          <w:t>th</w:t>
        </w:r>
        <w:r w:rsidR="009968B0" w:rsidRPr="00AE214C">
          <w:t xml:space="preserve"> Edition 201</w:t>
        </w:r>
      </w:hyperlink>
      <w:r w:rsidR="00FF2D8E" w:rsidRPr="00AE214C">
        <w:t>3</w:t>
      </w:r>
    </w:p>
    <w:p w14:paraId="3A3EFD29" w14:textId="5E8E41B4" w:rsidR="009968B0" w:rsidRPr="009968B0" w:rsidRDefault="009968B0" w:rsidP="00967ED3">
      <w:pPr>
        <w:tabs>
          <w:tab w:val="left" w:pos="709"/>
        </w:tabs>
        <w:mirrorIndents/>
        <w:rPr>
          <w:rFonts w:eastAsiaTheme="minorEastAsia"/>
        </w:rPr>
      </w:pPr>
      <w:r w:rsidRPr="009968B0">
        <w:rPr>
          <w:rFonts w:eastAsiaTheme="minorEastAsia"/>
        </w:rPr>
        <w:t xml:space="preserve">There is additional </w:t>
      </w:r>
      <w:r w:rsidR="0064738F">
        <w:rPr>
          <w:rFonts w:eastAsiaTheme="minorEastAsia"/>
        </w:rPr>
        <w:t>Legionella</w:t>
      </w:r>
      <w:r w:rsidRPr="009968B0">
        <w:rPr>
          <w:rFonts w:eastAsiaTheme="minorEastAsia"/>
        </w:rPr>
        <w:t xml:space="preserve"> technical guidance which is broken into three sections with specific duties and systems within each one:</w:t>
      </w:r>
    </w:p>
    <w:p w14:paraId="3A3EFD2A" w14:textId="382B1DB5" w:rsidR="009968B0" w:rsidRPr="00201F91" w:rsidRDefault="009E6D6A" w:rsidP="00455C8A">
      <w:pPr>
        <w:pStyle w:val="ListParagraph"/>
        <w:numPr>
          <w:ilvl w:val="0"/>
          <w:numId w:val="32"/>
        </w:numPr>
        <w:tabs>
          <w:tab w:val="left" w:pos="426"/>
        </w:tabs>
        <w:mirrorIndents/>
        <w:rPr>
          <w:rFonts w:eastAsiaTheme="minorEastAsia"/>
        </w:rPr>
      </w:pPr>
      <w:hyperlink r:id="rId50" w:history="1">
        <w:r w:rsidR="009968B0" w:rsidRPr="00D477C2">
          <w:rPr>
            <w:rStyle w:val="Hyperlink"/>
            <w:rFonts w:eastAsiaTheme="minorEastAsia"/>
          </w:rPr>
          <w:t xml:space="preserve">HSG274 Part1 The control of </w:t>
        </w:r>
        <w:r w:rsidR="0064738F" w:rsidRPr="00D477C2">
          <w:rPr>
            <w:rStyle w:val="Hyperlink"/>
            <w:rFonts w:eastAsiaTheme="minorEastAsia"/>
          </w:rPr>
          <w:t>Legionella</w:t>
        </w:r>
        <w:r w:rsidR="009968B0" w:rsidRPr="00D477C2">
          <w:rPr>
            <w:rStyle w:val="Hyperlink"/>
            <w:rFonts w:eastAsiaTheme="minorEastAsia"/>
          </w:rPr>
          <w:t xml:space="preserve"> bacteria in evaporative cooling systems</w:t>
        </w:r>
      </w:hyperlink>
    </w:p>
    <w:p w14:paraId="3A3EFD2B" w14:textId="425529C1" w:rsidR="009968B0" w:rsidRPr="00201F91" w:rsidRDefault="009E6D6A" w:rsidP="00455C8A">
      <w:pPr>
        <w:pStyle w:val="ListParagraph"/>
        <w:numPr>
          <w:ilvl w:val="0"/>
          <w:numId w:val="32"/>
        </w:numPr>
        <w:tabs>
          <w:tab w:val="left" w:pos="426"/>
        </w:tabs>
        <w:mirrorIndents/>
        <w:rPr>
          <w:rFonts w:eastAsiaTheme="minorEastAsia"/>
        </w:rPr>
      </w:pPr>
      <w:hyperlink r:id="rId51" w:history="1">
        <w:r w:rsidR="009968B0" w:rsidRPr="00201F91">
          <w:rPr>
            <w:rFonts w:eastAsiaTheme="minorEastAsia"/>
            <w:color w:val="0000FF"/>
            <w:u w:val="single"/>
          </w:rPr>
          <w:t xml:space="preserve">HSG274 Part2 The control of </w:t>
        </w:r>
        <w:r w:rsidR="0064738F" w:rsidRPr="00201F91">
          <w:rPr>
            <w:rFonts w:eastAsiaTheme="minorEastAsia"/>
            <w:color w:val="0000FF"/>
            <w:u w:val="single"/>
          </w:rPr>
          <w:t>Legionella</w:t>
        </w:r>
        <w:r w:rsidR="009968B0" w:rsidRPr="00201F91">
          <w:rPr>
            <w:rFonts w:eastAsiaTheme="minorEastAsia"/>
            <w:color w:val="0000FF"/>
            <w:u w:val="single"/>
          </w:rPr>
          <w:t xml:space="preserve"> bacteria in hot and cold water systems</w:t>
        </w:r>
      </w:hyperlink>
    </w:p>
    <w:p w14:paraId="3A3EFD2C" w14:textId="788ABF11" w:rsidR="009968B0" w:rsidRPr="00201F91" w:rsidRDefault="009E6D6A" w:rsidP="00455C8A">
      <w:pPr>
        <w:pStyle w:val="ListParagraph"/>
        <w:numPr>
          <w:ilvl w:val="0"/>
          <w:numId w:val="32"/>
        </w:numPr>
        <w:tabs>
          <w:tab w:val="left" w:pos="426"/>
        </w:tabs>
        <w:mirrorIndents/>
        <w:rPr>
          <w:rFonts w:eastAsiaTheme="minorEastAsia"/>
        </w:rPr>
      </w:pPr>
      <w:hyperlink r:id="rId52" w:history="1">
        <w:r w:rsidR="009968B0" w:rsidRPr="00201F91">
          <w:rPr>
            <w:rFonts w:eastAsiaTheme="minorEastAsia"/>
            <w:color w:val="0000FF"/>
            <w:u w:val="single"/>
          </w:rPr>
          <w:t xml:space="preserve">HSG274 Part3 The control of </w:t>
        </w:r>
        <w:r w:rsidR="0064738F" w:rsidRPr="00201F91">
          <w:rPr>
            <w:rFonts w:eastAsiaTheme="minorEastAsia"/>
            <w:color w:val="0000FF"/>
            <w:u w:val="single"/>
          </w:rPr>
          <w:t>Legionella</w:t>
        </w:r>
        <w:r w:rsidR="009968B0" w:rsidRPr="00201F91">
          <w:rPr>
            <w:rFonts w:eastAsiaTheme="minorEastAsia"/>
            <w:color w:val="0000FF"/>
            <w:u w:val="single"/>
          </w:rPr>
          <w:t xml:space="preserve"> bacteria in other risk systems</w:t>
        </w:r>
      </w:hyperlink>
    </w:p>
    <w:p w14:paraId="3A3EFD2E" w14:textId="77777777" w:rsidR="009968B0" w:rsidRPr="00ED646C" w:rsidRDefault="009968B0" w:rsidP="00B5425A">
      <w:pPr>
        <w:pStyle w:val="Heading2"/>
        <w:rPr>
          <w:rFonts w:eastAsiaTheme="majorEastAsia"/>
        </w:rPr>
      </w:pPr>
      <w:bookmarkStart w:id="56" w:name="fabric"/>
      <w:r w:rsidRPr="00ED646C">
        <w:rPr>
          <w:rFonts w:eastAsiaTheme="majorEastAsia"/>
        </w:rPr>
        <w:t>Building fabric</w:t>
      </w:r>
    </w:p>
    <w:p w14:paraId="3A3EFD2F" w14:textId="77777777" w:rsidR="009968B0" w:rsidRPr="00ED646C" w:rsidRDefault="009968B0" w:rsidP="00B5425A">
      <w:pPr>
        <w:pStyle w:val="Heading3"/>
        <w:rPr>
          <w:rFonts w:eastAsiaTheme="majorEastAsia"/>
          <w:noProof/>
        </w:rPr>
      </w:pPr>
      <w:bookmarkStart w:id="57" w:name="asbestos"/>
      <w:bookmarkEnd w:id="56"/>
      <w:r w:rsidRPr="00ED646C">
        <w:rPr>
          <w:rFonts w:eastAsiaTheme="majorEastAsia"/>
          <w:noProof/>
        </w:rPr>
        <w:t>Asbestos</w:t>
      </w:r>
    </w:p>
    <w:bookmarkEnd w:id="57"/>
    <w:p w14:paraId="3A3EFD30" w14:textId="77777777" w:rsidR="009968B0" w:rsidRPr="009968B0" w:rsidRDefault="009968B0" w:rsidP="00967ED3">
      <w:pPr>
        <w:mirrorIndents/>
        <w:rPr>
          <w:rFonts w:eastAsiaTheme="minorEastAsia"/>
        </w:rPr>
      </w:pPr>
      <w:r w:rsidRPr="009968B0">
        <w:rPr>
          <w:rFonts w:eastAsiaTheme="minorEastAsia"/>
        </w:rPr>
        <w:t>Asbestos is present in the majority of schools in England. If managed correctly, asbestos poses very little risk to health. Equally, if it is not effectively managed, asbestos poses a significant health risk.</w:t>
      </w:r>
    </w:p>
    <w:p w14:paraId="3A3EFD31" w14:textId="7D80A6D4" w:rsidR="009968B0" w:rsidRPr="009968B0" w:rsidRDefault="009968B0" w:rsidP="00967ED3">
      <w:pPr>
        <w:mirrorIndents/>
        <w:rPr>
          <w:rFonts w:eastAsiaTheme="minorEastAsia"/>
        </w:rPr>
      </w:pPr>
      <w:r w:rsidRPr="009968B0">
        <w:rPr>
          <w:rFonts w:eastAsiaTheme="minorEastAsia"/>
        </w:rPr>
        <w:t xml:space="preserve">The </w:t>
      </w:r>
      <w:hyperlink r:id="rId53" w:history="1">
        <w:proofErr w:type="gramStart"/>
        <w:r w:rsidRPr="009968B0">
          <w:rPr>
            <w:rFonts w:eastAsiaTheme="minorEastAsia"/>
            <w:color w:val="0000FF"/>
            <w:u w:val="single"/>
          </w:rPr>
          <w:t>Control of Asbestos Regulations 2012</w:t>
        </w:r>
      </w:hyperlink>
      <w:r w:rsidRPr="009968B0">
        <w:rPr>
          <w:rFonts w:eastAsiaTheme="minorEastAsia"/>
        </w:rPr>
        <w:t xml:space="preserve"> place responsibilities on employers to prevent exposure to asbestos as far as is</w:t>
      </w:r>
      <w:proofErr w:type="gramEnd"/>
      <w:r w:rsidRPr="009968B0">
        <w:rPr>
          <w:rFonts w:eastAsiaTheme="minorEastAsia"/>
        </w:rPr>
        <w:t xml:space="preserve"> reasonably practicable. </w:t>
      </w:r>
    </w:p>
    <w:p w14:paraId="3A3EFD32" w14:textId="0484D155" w:rsidR="009968B0" w:rsidRPr="009968B0" w:rsidRDefault="009968B0" w:rsidP="00967ED3">
      <w:pPr>
        <w:mirrorIndents/>
        <w:rPr>
          <w:rFonts w:eastAsiaTheme="minorEastAsia"/>
        </w:rPr>
      </w:pPr>
      <w:r w:rsidRPr="000F7AEE">
        <w:rPr>
          <w:rFonts w:eastAsiaTheme="minorEastAsia"/>
        </w:rPr>
        <w:t>Guidance for schools on the management of asbestos</w:t>
      </w:r>
      <w:r w:rsidR="000F7AEE">
        <w:rPr>
          <w:rFonts w:eastAsiaTheme="minorEastAsia"/>
        </w:rPr>
        <w:t xml:space="preserve"> is available in the G</w:t>
      </w:r>
      <w:r w:rsidR="003B4A66">
        <w:rPr>
          <w:rFonts w:eastAsiaTheme="minorEastAsia"/>
        </w:rPr>
        <w:t>OV</w:t>
      </w:r>
      <w:r w:rsidR="000F7AEE">
        <w:rPr>
          <w:rFonts w:eastAsiaTheme="minorEastAsia"/>
        </w:rPr>
        <w:t>.</w:t>
      </w:r>
      <w:r w:rsidR="003B4A66">
        <w:rPr>
          <w:rFonts w:eastAsiaTheme="minorEastAsia"/>
        </w:rPr>
        <w:t>UK</w:t>
      </w:r>
      <w:r w:rsidR="000F7AEE">
        <w:rPr>
          <w:rFonts w:eastAsiaTheme="minorEastAsia"/>
        </w:rPr>
        <w:t xml:space="preserve"> report </w:t>
      </w:r>
      <w:hyperlink r:id="rId54" w:history="1">
        <w:r w:rsidR="000F7AEE" w:rsidRPr="00EF6312">
          <w:rPr>
            <w:rStyle w:val="Hyperlink"/>
            <w:rFonts w:eastAsiaTheme="minorEastAsia"/>
          </w:rPr>
          <w:t>Asbestos management in schools</w:t>
        </w:r>
      </w:hyperlink>
      <w:r w:rsidR="00EF6312">
        <w:rPr>
          <w:rFonts w:eastAsiaTheme="minorEastAsia"/>
          <w:i/>
        </w:rPr>
        <w:t xml:space="preserve"> </w:t>
      </w:r>
      <w:r w:rsidR="004F66BE" w:rsidRPr="0047711B">
        <w:rPr>
          <w:rFonts w:eastAsiaTheme="minorEastAsia"/>
        </w:rPr>
        <w:t>(2015)</w:t>
      </w:r>
      <w:r w:rsidR="000F7AEE">
        <w:rPr>
          <w:rFonts w:eastAsiaTheme="minorEastAsia"/>
        </w:rPr>
        <w:t>.</w:t>
      </w:r>
    </w:p>
    <w:p w14:paraId="3A3EFD33" w14:textId="66B318DC" w:rsidR="009968B0" w:rsidRPr="009968B0" w:rsidRDefault="009968B0" w:rsidP="00967ED3">
      <w:pPr>
        <w:mirrorIndents/>
        <w:rPr>
          <w:rFonts w:eastAsiaTheme="minorEastAsia"/>
        </w:rPr>
      </w:pPr>
      <w:r w:rsidRPr="009968B0">
        <w:rPr>
          <w:rFonts w:eastAsiaTheme="minorEastAsia"/>
        </w:rPr>
        <w:t xml:space="preserve">It is important that all available asbestos information including surveys, the school asbestos register and asbestos management plan is made available to building or maintenance contractors for their reference prior to working at the school. If the work will be invasive, </w:t>
      </w:r>
      <w:r w:rsidR="00634468">
        <w:rPr>
          <w:rFonts w:eastAsiaTheme="minorEastAsia"/>
        </w:rPr>
        <w:t xml:space="preserve">it may be necessary to carry out </w:t>
      </w:r>
      <w:r w:rsidRPr="009968B0">
        <w:rPr>
          <w:rFonts w:eastAsiaTheme="minorEastAsia"/>
        </w:rPr>
        <w:t xml:space="preserve">a ‘demolition and refurbishment’ survey for asbestos </w:t>
      </w:r>
      <w:r w:rsidR="00634468">
        <w:rPr>
          <w:rFonts w:eastAsiaTheme="minorEastAsia"/>
        </w:rPr>
        <w:t xml:space="preserve">under controlled </w:t>
      </w:r>
      <w:r w:rsidR="00B314DC">
        <w:rPr>
          <w:rFonts w:eastAsiaTheme="minorEastAsia"/>
        </w:rPr>
        <w:t>conditions</w:t>
      </w:r>
      <w:r w:rsidRPr="009968B0">
        <w:rPr>
          <w:rFonts w:eastAsiaTheme="minorEastAsia"/>
        </w:rPr>
        <w:t xml:space="preserve"> before planning the work</w:t>
      </w:r>
      <w:r w:rsidR="00054858">
        <w:rPr>
          <w:rFonts w:eastAsiaTheme="minorEastAsia"/>
        </w:rPr>
        <w:t xml:space="preserve"> as</w:t>
      </w:r>
      <w:r w:rsidRPr="009968B0">
        <w:rPr>
          <w:rFonts w:eastAsiaTheme="minorEastAsia"/>
        </w:rPr>
        <w:t xml:space="preserve"> the management survey </w:t>
      </w:r>
      <w:r w:rsidR="00054858">
        <w:rPr>
          <w:rFonts w:eastAsiaTheme="minorEastAsia"/>
        </w:rPr>
        <w:t>may</w:t>
      </w:r>
      <w:r w:rsidRPr="009968B0">
        <w:rPr>
          <w:rFonts w:eastAsiaTheme="minorEastAsia"/>
        </w:rPr>
        <w:t xml:space="preserve"> not be adequate</w:t>
      </w:r>
      <w:r w:rsidR="00B314DC" w:rsidRPr="009968B0">
        <w:rPr>
          <w:rFonts w:eastAsiaTheme="minorEastAsia"/>
        </w:rPr>
        <w:t>.</w:t>
      </w:r>
      <w:r w:rsidRPr="009968B0">
        <w:rPr>
          <w:rFonts w:eastAsiaTheme="minorEastAsia"/>
        </w:rPr>
        <w:t xml:space="preserve"> Those in charge of the work for the school should ensure</w:t>
      </w:r>
      <w:r w:rsidR="000F7AEE">
        <w:rPr>
          <w:rFonts w:eastAsiaTheme="minorEastAsia"/>
        </w:rPr>
        <w:t xml:space="preserve"> that</w:t>
      </w:r>
      <w:r w:rsidRPr="009968B0">
        <w:rPr>
          <w:rFonts w:eastAsiaTheme="minorEastAsia"/>
        </w:rPr>
        <w:t xml:space="preserve"> workers carry</w:t>
      </w:r>
      <w:r w:rsidR="000F7AEE">
        <w:rPr>
          <w:rFonts w:eastAsiaTheme="minorEastAsia"/>
        </w:rPr>
        <w:t>ing</w:t>
      </w:r>
      <w:r w:rsidRPr="009968B0">
        <w:rPr>
          <w:rFonts w:eastAsiaTheme="minorEastAsia"/>
        </w:rPr>
        <w:t xml:space="preserve"> out the work have been properly briefed about the asbestos status and the plans for dealing with it.</w:t>
      </w:r>
    </w:p>
    <w:p w14:paraId="3A3EFD34" w14:textId="7FCDAD33" w:rsidR="009968B0" w:rsidRPr="009968B0" w:rsidRDefault="009968B0" w:rsidP="00967ED3">
      <w:pPr>
        <w:mirrorIndents/>
        <w:rPr>
          <w:rFonts w:eastAsiaTheme="minorEastAsia"/>
        </w:rPr>
      </w:pPr>
      <w:r w:rsidRPr="009968B0">
        <w:rPr>
          <w:rFonts w:eastAsiaTheme="minorEastAsia"/>
        </w:rPr>
        <w:t xml:space="preserve">Further information is available from the </w:t>
      </w:r>
      <w:r w:rsidR="003B4A66">
        <w:rPr>
          <w:rFonts w:eastAsiaTheme="minorEastAsia"/>
        </w:rPr>
        <w:t>HSE’s</w:t>
      </w:r>
      <w:r w:rsidRPr="009968B0">
        <w:rPr>
          <w:rFonts w:eastAsiaTheme="minorEastAsia"/>
        </w:rPr>
        <w:t xml:space="preserve"> website on </w:t>
      </w:r>
      <w:hyperlink r:id="rId55" w:history="1">
        <w:r w:rsidRPr="009968B0">
          <w:rPr>
            <w:rFonts w:eastAsiaTheme="minorEastAsia"/>
            <w:color w:val="0000FF"/>
            <w:u w:val="single"/>
          </w:rPr>
          <w:t>Asbestos Health and Safety in the Workplace</w:t>
        </w:r>
      </w:hyperlink>
      <w:r w:rsidRPr="009968B0">
        <w:rPr>
          <w:rFonts w:eastAsiaTheme="minorEastAsia"/>
        </w:rPr>
        <w:t>.</w:t>
      </w:r>
    </w:p>
    <w:p w14:paraId="3A3EFD35" w14:textId="1129EB5C" w:rsidR="009968B0" w:rsidRPr="009968B0" w:rsidRDefault="009968B0" w:rsidP="00967ED3">
      <w:pPr>
        <w:mirrorIndents/>
        <w:rPr>
          <w:rFonts w:eastAsiaTheme="minorEastAsia"/>
        </w:rPr>
      </w:pPr>
      <w:r w:rsidRPr="009968B0">
        <w:rPr>
          <w:rFonts w:eastAsiaTheme="minorEastAsia"/>
        </w:rPr>
        <w:t xml:space="preserve">Advice on selecting a competent asbestos surveyor can be found on the </w:t>
      </w:r>
      <w:hyperlink r:id="rId56" w:history="1">
        <w:r w:rsidRPr="009968B0">
          <w:rPr>
            <w:rFonts w:eastAsiaTheme="minorEastAsia"/>
            <w:color w:val="0000FF"/>
            <w:u w:val="single"/>
          </w:rPr>
          <w:t>HSE website</w:t>
        </w:r>
      </w:hyperlink>
      <w:r w:rsidRPr="009968B0">
        <w:rPr>
          <w:rFonts w:eastAsiaTheme="minorEastAsia"/>
        </w:rPr>
        <w:t>.</w:t>
      </w:r>
    </w:p>
    <w:p w14:paraId="3A3EFD36" w14:textId="77777777" w:rsidR="009968B0" w:rsidRPr="009968B0" w:rsidRDefault="009968B0" w:rsidP="00B5425A">
      <w:pPr>
        <w:pStyle w:val="Heading3"/>
        <w:rPr>
          <w:rFonts w:eastAsiaTheme="majorEastAsia"/>
          <w:noProof/>
        </w:rPr>
      </w:pPr>
      <w:bookmarkStart w:id="58" w:name="glazing"/>
      <w:r w:rsidRPr="009968B0">
        <w:rPr>
          <w:rFonts w:eastAsiaTheme="majorEastAsia"/>
          <w:noProof/>
        </w:rPr>
        <w:lastRenderedPageBreak/>
        <w:t>Glazing</w:t>
      </w:r>
    </w:p>
    <w:bookmarkEnd w:id="58"/>
    <w:p w14:paraId="3A3EFD37" w14:textId="0D69944F" w:rsidR="009968B0" w:rsidRPr="009968B0" w:rsidRDefault="009968B0" w:rsidP="00967ED3">
      <w:pPr>
        <w:mirrorIndents/>
        <w:rPr>
          <w:rFonts w:eastAsiaTheme="minorEastAsia"/>
        </w:rPr>
      </w:pPr>
      <w:r w:rsidRPr="009968B0">
        <w:rPr>
          <w:rFonts w:eastAsiaTheme="minorEastAsia"/>
        </w:rPr>
        <w:t xml:space="preserve">Glazing requirements are covered in </w:t>
      </w:r>
      <w:r w:rsidR="003B4A66">
        <w:rPr>
          <w:rFonts w:eastAsiaTheme="minorEastAsia"/>
        </w:rPr>
        <w:t>R</w:t>
      </w:r>
      <w:r w:rsidRPr="009968B0">
        <w:rPr>
          <w:rFonts w:eastAsiaTheme="minorEastAsia"/>
        </w:rPr>
        <w:t xml:space="preserve">egulation 14 of the </w:t>
      </w:r>
      <w:hyperlink r:id="rId57" w:history="1">
        <w:r w:rsidRPr="00A82EAB">
          <w:rPr>
            <w:rStyle w:val="Hyperlink"/>
            <w:rFonts w:eastAsiaTheme="minorEastAsia"/>
          </w:rPr>
          <w:t>Workplace (Health, Safety and Welfare) Regulations 1992.</w:t>
        </w:r>
      </w:hyperlink>
      <w:r w:rsidRPr="009968B0">
        <w:rPr>
          <w:rFonts w:eastAsiaTheme="minorEastAsia"/>
        </w:rPr>
        <w:t xml:space="preserve"> </w:t>
      </w:r>
    </w:p>
    <w:p w14:paraId="3A3EFD38" w14:textId="77777777" w:rsidR="009968B0" w:rsidRPr="009968B0" w:rsidRDefault="009968B0" w:rsidP="00967ED3">
      <w:pPr>
        <w:mirrorIndents/>
        <w:rPr>
          <w:rFonts w:eastAsiaTheme="minorEastAsia"/>
        </w:rPr>
      </w:pPr>
      <w:r w:rsidRPr="009968B0">
        <w:rPr>
          <w:rFonts w:eastAsiaTheme="minorEastAsia"/>
        </w:rPr>
        <w:t xml:space="preserve">The duty to comply with the Regulations will normally fall to the employer or those in control of the premises. Under the Regulations every window or other transparent or translucent surface in a wall, partition, door or gate should, where necessary for reasons of health or safety, be of a safety material or be protected against breakage and be appropriately marked. </w:t>
      </w:r>
    </w:p>
    <w:p w14:paraId="3A3EFD39" w14:textId="36E2F117" w:rsidR="009968B0" w:rsidRPr="009968B0" w:rsidRDefault="00A82EAB" w:rsidP="009967E5">
      <w:pPr>
        <w:pStyle w:val="Heading2"/>
        <w:rPr>
          <w:rFonts w:eastAsiaTheme="majorEastAsia"/>
          <w:noProof/>
        </w:rPr>
      </w:pPr>
      <w:bookmarkStart w:id="59" w:name="fallproc"/>
      <w:r>
        <w:rPr>
          <w:rFonts w:eastAsiaTheme="majorEastAsia"/>
          <w:noProof/>
        </w:rPr>
        <w:t xml:space="preserve">Working at height and </w:t>
      </w:r>
      <w:r w:rsidR="001B6B42">
        <w:rPr>
          <w:rFonts w:eastAsiaTheme="majorEastAsia"/>
          <w:noProof/>
        </w:rPr>
        <w:t>f</w:t>
      </w:r>
      <w:r w:rsidR="009968B0" w:rsidRPr="009968B0">
        <w:rPr>
          <w:rFonts w:eastAsiaTheme="majorEastAsia"/>
          <w:noProof/>
        </w:rPr>
        <w:t>all protection systems</w:t>
      </w:r>
    </w:p>
    <w:bookmarkEnd w:id="59"/>
    <w:p w14:paraId="1FFE6DC2" w14:textId="7F383ADF" w:rsidR="00A82EAB" w:rsidRDefault="00A82EAB" w:rsidP="00967ED3">
      <w:pPr>
        <w:mirrorIndents/>
        <w:rPr>
          <w:rFonts w:eastAsiaTheme="minorEastAsia"/>
        </w:rPr>
      </w:pPr>
      <w:r>
        <w:rPr>
          <w:rFonts w:eastAsiaTheme="minorEastAsia"/>
        </w:rPr>
        <w:t>Incorrect use of ladders and scaffolding is one of the most frequent causes of serious accidents in the workplace.</w:t>
      </w:r>
      <w:r w:rsidR="001B6B42">
        <w:rPr>
          <w:rFonts w:eastAsiaTheme="minorEastAsia"/>
        </w:rPr>
        <w:t xml:space="preserve"> </w:t>
      </w:r>
      <w:r w:rsidR="00EF7CF6">
        <w:rPr>
          <w:rFonts w:eastAsiaTheme="minorEastAsia"/>
        </w:rPr>
        <w:t xml:space="preserve">The HSE guidance </w:t>
      </w:r>
      <w:hyperlink r:id="rId58" w:history="1">
        <w:proofErr w:type="gramStart"/>
        <w:r w:rsidR="00EF7CF6" w:rsidRPr="00EF7CF6">
          <w:rPr>
            <w:rStyle w:val="Hyperlink"/>
            <w:rFonts w:eastAsiaTheme="minorEastAsia"/>
          </w:rPr>
          <w:t>Working</w:t>
        </w:r>
        <w:proofErr w:type="gramEnd"/>
        <w:r w:rsidR="00EF7CF6" w:rsidRPr="00EF7CF6">
          <w:rPr>
            <w:rStyle w:val="Hyperlink"/>
            <w:rFonts w:eastAsiaTheme="minorEastAsia"/>
          </w:rPr>
          <w:t xml:space="preserve"> at height</w:t>
        </w:r>
      </w:hyperlink>
      <w:r w:rsidR="00EF7CF6">
        <w:rPr>
          <w:rFonts w:eastAsiaTheme="minorEastAsia"/>
        </w:rPr>
        <w:t xml:space="preserve"> provides key messages to minimise the risks of working at height.</w:t>
      </w:r>
    </w:p>
    <w:p w14:paraId="3A3EFD3A" w14:textId="735DBC10" w:rsidR="009968B0" w:rsidRPr="009968B0" w:rsidRDefault="009968B0" w:rsidP="00967ED3">
      <w:pPr>
        <w:mirrorIndents/>
        <w:rPr>
          <w:rFonts w:eastAsiaTheme="minorEastAsia"/>
        </w:rPr>
      </w:pPr>
      <w:r w:rsidRPr="009968B0">
        <w:rPr>
          <w:rFonts w:eastAsiaTheme="minorEastAsia"/>
        </w:rPr>
        <w:t xml:space="preserve">The </w:t>
      </w:r>
      <w:hyperlink r:id="rId59" w:history="1">
        <w:r w:rsidRPr="009968B0">
          <w:rPr>
            <w:rFonts w:eastAsiaTheme="minorEastAsia"/>
            <w:color w:val="0000FF"/>
            <w:u w:val="single"/>
          </w:rPr>
          <w:t>Workplace (Health and Safety and Welfare) Regulations 1992</w:t>
        </w:r>
      </w:hyperlink>
      <w:r w:rsidRPr="009968B0">
        <w:rPr>
          <w:rFonts w:eastAsiaTheme="minorEastAsia"/>
        </w:rPr>
        <w:t xml:space="preserve"> require employers, and persons who have control of a workplace</w:t>
      </w:r>
      <w:r w:rsidR="00AE5343">
        <w:rPr>
          <w:rFonts w:eastAsiaTheme="minorEastAsia"/>
        </w:rPr>
        <w:t>,</w:t>
      </w:r>
      <w:r w:rsidRPr="009968B0">
        <w:rPr>
          <w:rFonts w:eastAsiaTheme="minorEastAsia"/>
        </w:rPr>
        <w:t xml:space="preserve"> to ensure that all windows and skylights in a workplace are designed or constructed so as to enable them to be cleaned safely. </w:t>
      </w:r>
    </w:p>
    <w:p w14:paraId="3A3EFD3B" w14:textId="286642EC" w:rsidR="009968B0" w:rsidRPr="00144373" w:rsidRDefault="00B56F8B" w:rsidP="00967ED3">
      <w:pPr>
        <w:mirrorIndents/>
        <w:rPr>
          <w:rFonts w:eastAsiaTheme="minorEastAsia"/>
        </w:rPr>
      </w:pPr>
      <w:r w:rsidRPr="009968B0">
        <w:rPr>
          <w:rFonts w:eastAsiaTheme="minorEastAsia"/>
        </w:rPr>
        <w:t xml:space="preserve">Equipment used in conjunction with the windows or skylights, or any other safety devices fitted to the building, i.e. anchorage </w:t>
      </w:r>
      <w:r>
        <w:rPr>
          <w:rFonts w:eastAsiaTheme="minorEastAsia"/>
        </w:rPr>
        <w:t xml:space="preserve">points </w:t>
      </w:r>
      <w:r w:rsidR="00C22500">
        <w:rPr>
          <w:rFonts w:eastAsiaTheme="minorEastAsia"/>
        </w:rPr>
        <w:t>should</w:t>
      </w:r>
      <w:r w:rsidRPr="009968B0">
        <w:rPr>
          <w:rFonts w:eastAsiaTheme="minorEastAsia"/>
        </w:rPr>
        <w:t xml:space="preserve"> be inspected and tested on a regular basis. </w:t>
      </w:r>
    </w:p>
    <w:p w14:paraId="3A3EFD3F" w14:textId="67FF7B52" w:rsidR="009968B0" w:rsidRPr="009968B0" w:rsidRDefault="009968B0" w:rsidP="00967ED3">
      <w:pPr>
        <w:mirrorIndents/>
        <w:rPr>
          <w:rFonts w:eastAsiaTheme="minorEastAsia"/>
        </w:rPr>
      </w:pPr>
      <w:r w:rsidRPr="009968B0">
        <w:rPr>
          <w:rFonts w:eastAsiaTheme="minorEastAsia"/>
        </w:rPr>
        <w:t xml:space="preserve">The </w:t>
      </w:r>
      <w:hyperlink r:id="rId60" w:history="1">
        <w:r w:rsidRPr="009968B0">
          <w:rPr>
            <w:rFonts w:cs="Arial"/>
            <w:color w:val="0000FF"/>
            <w:u w:val="single"/>
          </w:rPr>
          <w:t>Provision and Use of Work Equipment Regulations 1998 (PUWER)</w:t>
        </w:r>
      </w:hyperlink>
      <w:r w:rsidR="000D6F26" w:rsidRPr="000D6F26">
        <w:rPr>
          <w:rFonts w:cs="Arial"/>
        </w:rPr>
        <w:t xml:space="preserve"> provides further general guidance.</w:t>
      </w:r>
    </w:p>
    <w:p w14:paraId="3A3EFD41" w14:textId="77777777" w:rsidR="009968B0" w:rsidRPr="009968B0" w:rsidRDefault="009968B0" w:rsidP="009967E5">
      <w:pPr>
        <w:pStyle w:val="Heading2"/>
        <w:rPr>
          <w:rFonts w:eastAsiaTheme="majorEastAsia"/>
        </w:rPr>
      </w:pPr>
      <w:bookmarkStart w:id="60" w:name="safesecsyst"/>
      <w:r w:rsidRPr="009968B0">
        <w:rPr>
          <w:rFonts w:eastAsiaTheme="majorEastAsia"/>
        </w:rPr>
        <w:t>Safety and security systems</w:t>
      </w:r>
    </w:p>
    <w:p w14:paraId="3A3EFD42" w14:textId="77777777" w:rsidR="009968B0" w:rsidRPr="009968B0" w:rsidRDefault="009968B0" w:rsidP="009967E5">
      <w:pPr>
        <w:pStyle w:val="Heading3"/>
        <w:rPr>
          <w:rFonts w:eastAsiaTheme="majorEastAsia"/>
          <w:noProof/>
        </w:rPr>
      </w:pPr>
      <w:bookmarkStart w:id="61" w:name="firedetetc"/>
      <w:bookmarkEnd w:id="60"/>
      <w:r w:rsidRPr="009968B0">
        <w:rPr>
          <w:rFonts w:eastAsiaTheme="majorEastAsia"/>
          <w:noProof/>
        </w:rPr>
        <w:t>Fire detection and alarm systems</w:t>
      </w:r>
    </w:p>
    <w:bookmarkEnd w:id="61"/>
    <w:p w14:paraId="3A3EFD43" w14:textId="2D8F50BA" w:rsidR="009968B0" w:rsidRPr="009968B0" w:rsidRDefault="009968B0" w:rsidP="00967ED3">
      <w:pPr>
        <w:mirrorIndents/>
        <w:rPr>
          <w:lang w:val="en"/>
        </w:rPr>
      </w:pPr>
      <w:r w:rsidRPr="009968B0">
        <w:rPr>
          <w:lang w:val="en"/>
        </w:rPr>
        <w:t xml:space="preserve">Information and guidance about fire safety in new and existing school buildings, including fire risk assessments, can be found </w:t>
      </w:r>
      <w:r w:rsidR="00A947B8">
        <w:rPr>
          <w:lang w:val="en"/>
        </w:rPr>
        <w:t xml:space="preserve">in </w:t>
      </w:r>
      <w:hyperlink r:id="rId61" w:history="1">
        <w:r w:rsidR="00A947B8" w:rsidRPr="004762DD">
          <w:rPr>
            <w:rStyle w:val="Hyperlink"/>
            <w:lang w:val="en"/>
          </w:rPr>
          <w:t>Fire Safety in new and existing school buildings</w:t>
        </w:r>
        <w:r w:rsidR="009B07B1" w:rsidRPr="009B07B1">
          <w:rPr>
            <w:rStyle w:val="Hyperlink"/>
            <w:color w:val="auto"/>
            <w:u w:val="none"/>
            <w:lang w:val="en"/>
          </w:rPr>
          <w:t xml:space="preserve"> publication</w:t>
        </w:r>
        <w:r w:rsidR="00A947B8" w:rsidRPr="004762DD">
          <w:rPr>
            <w:rStyle w:val="Hyperlink"/>
            <w:color w:val="auto"/>
            <w:u w:val="none"/>
            <w:lang w:val="en"/>
          </w:rPr>
          <w:t>.</w:t>
        </w:r>
      </w:hyperlink>
    </w:p>
    <w:p w14:paraId="3A3EFD44" w14:textId="77777777" w:rsidR="009968B0" w:rsidRPr="009968B0" w:rsidRDefault="009968B0" w:rsidP="00967ED3">
      <w:pPr>
        <w:mirrorIndents/>
        <w:rPr>
          <w:rFonts w:eastAsiaTheme="minorEastAsia"/>
        </w:rPr>
      </w:pPr>
      <w:r w:rsidRPr="009968B0">
        <w:rPr>
          <w:rFonts w:eastAsiaTheme="minorEastAsia"/>
        </w:rPr>
        <w:t>Fire detection and alarm systems should have a weekly alarm test with all call points being tested over a 13 week cycle. The system should also be subject to quarterly and annual inspections and tests by a competent person.</w:t>
      </w:r>
    </w:p>
    <w:p w14:paraId="3A3EFD45" w14:textId="77777777" w:rsidR="009968B0" w:rsidRPr="009968B0" w:rsidRDefault="009968B0" w:rsidP="00967ED3">
      <w:pPr>
        <w:mirrorIndents/>
        <w:rPr>
          <w:rFonts w:eastAsiaTheme="minorEastAsia"/>
        </w:rPr>
      </w:pPr>
      <w:r w:rsidRPr="009968B0">
        <w:rPr>
          <w:rFonts w:eastAsiaTheme="minorEastAsia"/>
        </w:rPr>
        <w:t>All work on the fire alarm system including routine testing must be recorded and be accessible to the fire service.</w:t>
      </w:r>
    </w:p>
    <w:p w14:paraId="3A3EFD46" w14:textId="77777777" w:rsidR="009968B0" w:rsidRPr="009968B0" w:rsidRDefault="009968B0" w:rsidP="00967ED3">
      <w:pPr>
        <w:mirrorIndents/>
        <w:rPr>
          <w:rFonts w:eastAsiaTheme="minorEastAsia"/>
        </w:rPr>
      </w:pPr>
      <w:r w:rsidRPr="009968B0">
        <w:rPr>
          <w:rFonts w:eastAsiaTheme="minorEastAsia"/>
        </w:rPr>
        <w:lastRenderedPageBreak/>
        <w:t>Ideally, zone diagrams should be available at the main control panel to enable the fire services to determine the location of the incident and to devise the most appropriate methods of fighting the fire.</w:t>
      </w:r>
    </w:p>
    <w:p w14:paraId="3A3EFD47" w14:textId="77777777" w:rsidR="009968B0" w:rsidRPr="009968B0" w:rsidRDefault="009968B0" w:rsidP="009967E5">
      <w:pPr>
        <w:pStyle w:val="Heading3"/>
        <w:rPr>
          <w:rFonts w:eastAsiaTheme="majorEastAsia"/>
          <w:noProof/>
        </w:rPr>
      </w:pPr>
      <w:bookmarkStart w:id="62" w:name="doors"/>
      <w:r w:rsidRPr="009968B0">
        <w:rPr>
          <w:rFonts w:eastAsiaTheme="majorEastAsia"/>
          <w:noProof/>
        </w:rPr>
        <w:t>Fire doors</w:t>
      </w:r>
    </w:p>
    <w:bookmarkEnd w:id="62"/>
    <w:p w14:paraId="3A3EFD48" w14:textId="44815457" w:rsidR="009968B0" w:rsidRPr="009968B0" w:rsidRDefault="009968B0" w:rsidP="00967ED3">
      <w:pPr>
        <w:mirrorIndents/>
        <w:rPr>
          <w:rFonts w:eastAsiaTheme="minorEastAsia"/>
        </w:rPr>
      </w:pPr>
      <w:r w:rsidRPr="009968B0">
        <w:rPr>
          <w:rFonts w:eastAsiaTheme="minorEastAsia"/>
        </w:rPr>
        <w:t xml:space="preserve">All fire doors and associated hardware must remain in efficient working order and should be regularly checked and maintained by a competent person. It is advisable to keep a record of any maintenance. The inspection of fire doors should include </w:t>
      </w:r>
      <w:r w:rsidR="00B87235">
        <w:rPr>
          <w:rFonts w:eastAsiaTheme="minorEastAsia"/>
        </w:rPr>
        <w:t>checks on</w:t>
      </w:r>
      <w:r w:rsidRPr="009968B0">
        <w:rPr>
          <w:rFonts w:eastAsiaTheme="minorEastAsia"/>
        </w:rPr>
        <w:t xml:space="preserve"> the following:</w:t>
      </w:r>
    </w:p>
    <w:p w14:paraId="3A3EFD49" w14:textId="308D5430" w:rsidR="009968B0" w:rsidRPr="009968B0" w:rsidRDefault="000F7AEE" w:rsidP="00CA608C">
      <w:pPr>
        <w:numPr>
          <w:ilvl w:val="0"/>
          <w:numId w:val="28"/>
        </w:numPr>
        <w:tabs>
          <w:tab w:val="left" w:pos="709"/>
        </w:tabs>
        <w:ind w:left="714" w:hanging="357"/>
        <w:rPr>
          <w:rFonts w:eastAsiaTheme="minorEastAsia"/>
        </w:rPr>
      </w:pPr>
      <w:r>
        <w:rPr>
          <w:rFonts w:eastAsiaTheme="minorEastAsia"/>
        </w:rPr>
        <w:t>S</w:t>
      </w:r>
      <w:r w:rsidR="00B56F8B" w:rsidRPr="009968B0">
        <w:rPr>
          <w:rFonts w:eastAsiaTheme="minorEastAsia"/>
        </w:rPr>
        <w:t>elf-closing</w:t>
      </w:r>
      <w:r w:rsidR="009968B0" w:rsidRPr="009968B0">
        <w:rPr>
          <w:rFonts w:eastAsiaTheme="minorEastAsia"/>
        </w:rPr>
        <w:t xml:space="preserve"> device</w:t>
      </w:r>
      <w:r w:rsidR="00C22500">
        <w:rPr>
          <w:rFonts w:eastAsiaTheme="minorEastAsia"/>
        </w:rPr>
        <w:t>s</w:t>
      </w:r>
      <w:r w:rsidR="009968B0" w:rsidRPr="009968B0">
        <w:rPr>
          <w:rFonts w:eastAsiaTheme="minorEastAsia"/>
        </w:rPr>
        <w:t xml:space="preserve"> operate properly</w:t>
      </w:r>
    </w:p>
    <w:p w14:paraId="3A3EFD4A" w14:textId="38E39353" w:rsidR="009968B0" w:rsidRPr="009968B0" w:rsidRDefault="000F7AEE" w:rsidP="00CA608C">
      <w:pPr>
        <w:numPr>
          <w:ilvl w:val="0"/>
          <w:numId w:val="28"/>
        </w:numPr>
        <w:tabs>
          <w:tab w:val="left" w:pos="709"/>
        </w:tabs>
        <w:ind w:left="714" w:hanging="357"/>
        <w:rPr>
          <w:rFonts w:eastAsiaTheme="minorEastAsia"/>
        </w:rPr>
      </w:pPr>
      <w:r>
        <w:rPr>
          <w:rFonts w:eastAsiaTheme="minorEastAsia"/>
        </w:rPr>
        <w:t>H</w:t>
      </w:r>
      <w:r w:rsidR="009968B0" w:rsidRPr="009968B0">
        <w:rPr>
          <w:rFonts w:eastAsiaTheme="minorEastAsia"/>
        </w:rPr>
        <w:t>old open devi</w:t>
      </w:r>
      <w:r w:rsidR="00C22500">
        <w:rPr>
          <w:rFonts w:eastAsiaTheme="minorEastAsia"/>
        </w:rPr>
        <w:t>c</w:t>
      </w:r>
      <w:r w:rsidR="009968B0" w:rsidRPr="009968B0">
        <w:rPr>
          <w:rFonts w:eastAsiaTheme="minorEastAsia"/>
        </w:rPr>
        <w:t>e</w:t>
      </w:r>
      <w:r w:rsidR="00C22500">
        <w:rPr>
          <w:rFonts w:eastAsiaTheme="minorEastAsia"/>
        </w:rPr>
        <w:t>s</w:t>
      </w:r>
      <w:r w:rsidR="009968B0" w:rsidRPr="009968B0">
        <w:rPr>
          <w:rFonts w:eastAsiaTheme="minorEastAsia"/>
        </w:rPr>
        <w:t xml:space="preserve"> release when the fire alarm operates</w:t>
      </w:r>
    </w:p>
    <w:p w14:paraId="3A3EFD4B" w14:textId="0D97A17C" w:rsidR="009968B0" w:rsidRPr="009968B0" w:rsidRDefault="000F7AEE" w:rsidP="00CA608C">
      <w:pPr>
        <w:numPr>
          <w:ilvl w:val="0"/>
          <w:numId w:val="28"/>
        </w:numPr>
        <w:tabs>
          <w:tab w:val="left" w:pos="709"/>
        </w:tabs>
        <w:ind w:left="714" w:hanging="357"/>
        <w:rPr>
          <w:rFonts w:eastAsiaTheme="minorEastAsia"/>
        </w:rPr>
      </w:pPr>
      <w:r>
        <w:rPr>
          <w:rFonts w:eastAsiaTheme="minorEastAsia"/>
        </w:rPr>
        <w:t>G</w:t>
      </w:r>
      <w:r w:rsidR="009968B0" w:rsidRPr="009968B0">
        <w:rPr>
          <w:rFonts w:eastAsiaTheme="minorEastAsia"/>
        </w:rPr>
        <w:t>lazed panels are intact and undamaged</w:t>
      </w:r>
    </w:p>
    <w:p w14:paraId="3A3EFD4C" w14:textId="3B0F4697" w:rsidR="009968B0" w:rsidRPr="009968B0" w:rsidRDefault="000F7AEE" w:rsidP="00CA608C">
      <w:pPr>
        <w:numPr>
          <w:ilvl w:val="0"/>
          <w:numId w:val="28"/>
        </w:numPr>
        <w:tabs>
          <w:tab w:val="left" w:pos="709"/>
        </w:tabs>
        <w:ind w:left="714" w:hanging="357"/>
        <w:rPr>
          <w:rFonts w:eastAsiaTheme="minorEastAsia"/>
        </w:rPr>
      </w:pPr>
      <w:r>
        <w:rPr>
          <w:rFonts w:eastAsiaTheme="minorEastAsia"/>
        </w:rPr>
        <w:t>W</w:t>
      </w:r>
      <w:r w:rsidR="009968B0" w:rsidRPr="009968B0">
        <w:rPr>
          <w:rFonts w:eastAsiaTheme="minorEastAsia"/>
        </w:rPr>
        <w:t>arning signs are in place</w:t>
      </w:r>
      <w:r w:rsidR="00ED6F1D">
        <w:rPr>
          <w:rFonts w:eastAsiaTheme="minorEastAsia"/>
        </w:rPr>
        <w:t>:</w:t>
      </w:r>
      <w:r w:rsidR="009968B0" w:rsidRPr="009968B0">
        <w:rPr>
          <w:rFonts w:eastAsiaTheme="minorEastAsia"/>
        </w:rPr>
        <w:t xml:space="preserve"> “Automatic Fire Door – Keep Clear” if the door has automatic release</w:t>
      </w:r>
      <w:r w:rsidR="00ED6F1D">
        <w:rPr>
          <w:rFonts w:eastAsiaTheme="minorEastAsia"/>
        </w:rPr>
        <w:t>,</w:t>
      </w:r>
      <w:r w:rsidR="009968B0" w:rsidRPr="009968B0">
        <w:rPr>
          <w:rFonts w:eastAsiaTheme="minorEastAsia"/>
        </w:rPr>
        <w:t xml:space="preserve"> or “Fire Door </w:t>
      </w:r>
      <w:r>
        <w:rPr>
          <w:rFonts w:eastAsiaTheme="minorEastAsia"/>
        </w:rPr>
        <w:t>K</w:t>
      </w:r>
      <w:r w:rsidR="009968B0" w:rsidRPr="009968B0">
        <w:rPr>
          <w:rFonts w:eastAsiaTheme="minorEastAsia"/>
        </w:rPr>
        <w:t xml:space="preserve">eep </w:t>
      </w:r>
      <w:r>
        <w:rPr>
          <w:rFonts w:eastAsiaTheme="minorEastAsia"/>
        </w:rPr>
        <w:t>C</w:t>
      </w:r>
      <w:r w:rsidR="009968B0" w:rsidRPr="009968B0">
        <w:rPr>
          <w:rFonts w:eastAsiaTheme="minorEastAsia"/>
        </w:rPr>
        <w:t>losed” if manually operated</w:t>
      </w:r>
    </w:p>
    <w:p w14:paraId="3A3EFD4D" w14:textId="18B93E86" w:rsidR="009968B0" w:rsidRPr="009968B0" w:rsidRDefault="000F7AEE" w:rsidP="00CA608C">
      <w:pPr>
        <w:numPr>
          <w:ilvl w:val="0"/>
          <w:numId w:val="28"/>
        </w:numPr>
        <w:tabs>
          <w:tab w:val="left" w:pos="709"/>
        </w:tabs>
        <w:ind w:left="714" w:hanging="357"/>
        <w:rPr>
          <w:rFonts w:eastAsiaTheme="minorEastAsia"/>
        </w:rPr>
      </w:pPr>
      <w:r>
        <w:rPr>
          <w:rFonts w:eastAsiaTheme="minorEastAsia"/>
        </w:rPr>
        <w:t>D</w:t>
      </w:r>
      <w:r w:rsidR="009968B0" w:rsidRPr="009968B0">
        <w:rPr>
          <w:rFonts w:eastAsiaTheme="minorEastAsia"/>
        </w:rPr>
        <w:t>oor</w:t>
      </w:r>
      <w:r w:rsidR="00ED6F1D">
        <w:rPr>
          <w:rFonts w:eastAsiaTheme="minorEastAsia"/>
        </w:rPr>
        <w:t>s</w:t>
      </w:r>
      <w:r w:rsidR="009968B0" w:rsidRPr="009968B0">
        <w:rPr>
          <w:rFonts w:eastAsiaTheme="minorEastAsia"/>
        </w:rPr>
        <w:t xml:space="preserve"> open and close freely and </w:t>
      </w:r>
      <w:r w:rsidR="00ED6F1D">
        <w:rPr>
          <w:rFonts w:eastAsiaTheme="minorEastAsia"/>
        </w:rPr>
        <w:t>are free from damage</w:t>
      </w:r>
    </w:p>
    <w:p w14:paraId="3A3EFD4E" w14:textId="15A05115" w:rsidR="009968B0" w:rsidRPr="009968B0" w:rsidRDefault="000F7AEE" w:rsidP="00CA608C">
      <w:pPr>
        <w:numPr>
          <w:ilvl w:val="0"/>
          <w:numId w:val="28"/>
        </w:numPr>
        <w:tabs>
          <w:tab w:val="left" w:pos="709"/>
        </w:tabs>
        <w:ind w:left="714" w:hanging="357"/>
        <w:rPr>
          <w:rFonts w:eastAsiaTheme="minorEastAsia"/>
        </w:rPr>
      </w:pPr>
      <w:r>
        <w:rPr>
          <w:rFonts w:eastAsiaTheme="minorEastAsia"/>
        </w:rPr>
        <w:t>T</w:t>
      </w:r>
      <w:r w:rsidR="009968B0" w:rsidRPr="009968B0">
        <w:rPr>
          <w:rFonts w:eastAsiaTheme="minorEastAsia"/>
        </w:rPr>
        <w:t>here is no distortion or warping of the door or frame</w:t>
      </w:r>
    </w:p>
    <w:p w14:paraId="3A3EFD4F" w14:textId="42534129" w:rsidR="009968B0" w:rsidRPr="009968B0" w:rsidRDefault="000F7AEE" w:rsidP="00CA608C">
      <w:pPr>
        <w:numPr>
          <w:ilvl w:val="0"/>
          <w:numId w:val="28"/>
        </w:numPr>
        <w:tabs>
          <w:tab w:val="left" w:pos="709"/>
        </w:tabs>
        <w:ind w:left="714" w:hanging="357"/>
        <w:rPr>
          <w:rFonts w:eastAsiaTheme="minorEastAsia"/>
        </w:rPr>
      </w:pPr>
      <w:r>
        <w:rPr>
          <w:rFonts w:eastAsiaTheme="minorEastAsia"/>
        </w:rPr>
        <w:t>I</w:t>
      </w:r>
      <w:r w:rsidR="009968B0" w:rsidRPr="009968B0">
        <w:rPr>
          <w:rFonts w:eastAsiaTheme="minorEastAsia"/>
        </w:rPr>
        <w:t>ntumescent strips and smoke seals are in place and not damaged</w:t>
      </w:r>
    </w:p>
    <w:p w14:paraId="3A3EFD50" w14:textId="0EF79405" w:rsidR="009968B0" w:rsidRPr="009968B0" w:rsidRDefault="000F7AEE" w:rsidP="00CA608C">
      <w:pPr>
        <w:numPr>
          <w:ilvl w:val="0"/>
          <w:numId w:val="28"/>
        </w:numPr>
        <w:tabs>
          <w:tab w:val="left" w:pos="709"/>
        </w:tabs>
        <w:ind w:left="714" w:hanging="357"/>
        <w:rPr>
          <w:rFonts w:eastAsiaTheme="minorEastAsia"/>
        </w:rPr>
      </w:pPr>
      <w:r>
        <w:rPr>
          <w:rFonts w:eastAsiaTheme="minorEastAsia"/>
        </w:rPr>
        <w:t>H</w:t>
      </w:r>
      <w:r w:rsidR="009968B0" w:rsidRPr="009968B0">
        <w:rPr>
          <w:rFonts w:eastAsiaTheme="minorEastAsia"/>
        </w:rPr>
        <w:t>inges and locks are properly lubricated</w:t>
      </w:r>
    </w:p>
    <w:p w14:paraId="3A3EFD51" w14:textId="632704BE" w:rsidR="009968B0" w:rsidRPr="009968B0" w:rsidRDefault="000F7AEE" w:rsidP="00CA608C">
      <w:pPr>
        <w:numPr>
          <w:ilvl w:val="0"/>
          <w:numId w:val="28"/>
        </w:numPr>
        <w:tabs>
          <w:tab w:val="left" w:pos="709"/>
        </w:tabs>
        <w:ind w:left="714" w:hanging="357"/>
        <w:rPr>
          <w:rFonts w:eastAsiaTheme="minorEastAsia"/>
        </w:rPr>
      </w:pPr>
      <w:r>
        <w:rPr>
          <w:rFonts w:eastAsiaTheme="minorEastAsia"/>
        </w:rPr>
        <w:t>F</w:t>
      </w:r>
      <w:r w:rsidR="00ED6F1D">
        <w:rPr>
          <w:rFonts w:eastAsiaTheme="minorEastAsia"/>
        </w:rPr>
        <w:t xml:space="preserve">ire doors are not </w:t>
      </w:r>
      <w:r w:rsidR="009968B0" w:rsidRPr="009968B0">
        <w:rPr>
          <w:rFonts w:eastAsiaTheme="minorEastAsia"/>
        </w:rPr>
        <w:t>propped open by staff or pupils</w:t>
      </w:r>
    </w:p>
    <w:p w14:paraId="3A3EFD52" w14:textId="77777777" w:rsidR="009968B0" w:rsidRPr="009968B0" w:rsidRDefault="009968B0" w:rsidP="009967E5">
      <w:pPr>
        <w:pStyle w:val="Heading3"/>
        <w:rPr>
          <w:rFonts w:eastAsiaTheme="majorEastAsia"/>
          <w:noProof/>
        </w:rPr>
      </w:pPr>
      <w:bookmarkStart w:id="63" w:name="fighting"/>
      <w:r w:rsidRPr="009968B0">
        <w:rPr>
          <w:rFonts w:eastAsiaTheme="majorEastAsia"/>
          <w:noProof/>
        </w:rPr>
        <w:t>Fire fighting equipment</w:t>
      </w:r>
    </w:p>
    <w:p w14:paraId="3A3EFD53" w14:textId="77777777" w:rsidR="009968B0" w:rsidRPr="009968B0" w:rsidRDefault="009968B0" w:rsidP="009967E5">
      <w:pPr>
        <w:pStyle w:val="Heading4"/>
        <w:rPr>
          <w:rFonts w:eastAsiaTheme="majorEastAsia"/>
          <w:noProof/>
        </w:rPr>
      </w:pPr>
      <w:bookmarkStart w:id="64" w:name="ext"/>
      <w:bookmarkEnd w:id="63"/>
      <w:r w:rsidRPr="009968B0">
        <w:rPr>
          <w:rFonts w:eastAsiaTheme="majorEastAsia"/>
          <w:noProof/>
        </w:rPr>
        <w:t xml:space="preserve">Extinguishers </w:t>
      </w:r>
    </w:p>
    <w:bookmarkEnd w:id="64"/>
    <w:p w14:paraId="3A3EFD54" w14:textId="77777777" w:rsidR="009968B0" w:rsidRPr="009968B0" w:rsidRDefault="009968B0" w:rsidP="00967ED3">
      <w:pPr>
        <w:mirrorIndents/>
        <w:rPr>
          <w:rFonts w:eastAsiaTheme="minorEastAsia"/>
        </w:rPr>
      </w:pPr>
      <w:r w:rsidRPr="009968B0">
        <w:rPr>
          <w:rFonts w:eastAsiaTheme="minorEastAsia"/>
        </w:rPr>
        <w:t xml:space="preserve">These should be maintained and inspected by a competent person at least once a year. This involves a visual inspection of the extinguisher and a check of the contents and stored pressure. A written record should be kept of the date of the last maintenance examination and this should usually be attached to the body of the extinguisher. </w:t>
      </w:r>
    </w:p>
    <w:p w14:paraId="3A3EFD55" w14:textId="77777777" w:rsidR="009968B0" w:rsidRPr="009968B0" w:rsidRDefault="009968B0" w:rsidP="009967E5">
      <w:pPr>
        <w:pStyle w:val="Heading4"/>
        <w:rPr>
          <w:rFonts w:eastAsiaTheme="majorEastAsia"/>
          <w:noProof/>
        </w:rPr>
      </w:pPr>
      <w:bookmarkStart w:id="65" w:name="blank"/>
      <w:r w:rsidRPr="009968B0">
        <w:rPr>
          <w:rFonts w:eastAsiaTheme="majorEastAsia"/>
          <w:noProof/>
        </w:rPr>
        <w:t>Fire blankets</w:t>
      </w:r>
    </w:p>
    <w:bookmarkEnd w:id="65"/>
    <w:p w14:paraId="3A3EFD56" w14:textId="77777777" w:rsidR="009968B0" w:rsidRPr="009968B0" w:rsidRDefault="009968B0" w:rsidP="00967ED3">
      <w:pPr>
        <w:mirrorIndents/>
        <w:rPr>
          <w:rFonts w:eastAsiaTheme="minorEastAsia"/>
        </w:rPr>
      </w:pPr>
      <w:r w:rsidRPr="009968B0">
        <w:rPr>
          <w:rFonts w:eastAsiaTheme="minorEastAsia"/>
        </w:rPr>
        <w:t>These should be inspected at least annually and replaced as required.</w:t>
      </w:r>
    </w:p>
    <w:p w14:paraId="3A3EFD57" w14:textId="77777777" w:rsidR="009968B0" w:rsidRPr="009968B0" w:rsidRDefault="009968B0" w:rsidP="009967E5">
      <w:pPr>
        <w:pStyle w:val="Heading4"/>
        <w:rPr>
          <w:rFonts w:eastAsiaTheme="majorEastAsia"/>
          <w:noProof/>
        </w:rPr>
      </w:pPr>
      <w:bookmarkStart w:id="66" w:name="hose"/>
      <w:r w:rsidRPr="009968B0">
        <w:rPr>
          <w:rFonts w:eastAsiaTheme="majorEastAsia"/>
          <w:noProof/>
        </w:rPr>
        <w:t>Hose reels</w:t>
      </w:r>
    </w:p>
    <w:bookmarkEnd w:id="66"/>
    <w:p w14:paraId="3A3EFD58" w14:textId="77D53819" w:rsidR="009968B0" w:rsidRPr="009968B0" w:rsidRDefault="009968B0" w:rsidP="00967ED3">
      <w:pPr>
        <w:mirrorIndents/>
        <w:rPr>
          <w:rFonts w:eastAsiaTheme="minorEastAsia"/>
        </w:rPr>
      </w:pPr>
      <w:r w:rsidRPr="009968B0">
        <w:rPr>
          <w:rFonts w:eastAsiaTheme="minorEastAsia"/>
        </w:rPr>
        <w:t xml:space="preserve">Hose reels are for the use of the fire service and staff should not normally be trained in the use of this equipment. All hose reels should be inspected on a yearly basis by a competent person. They must also be recorded in </w:t>
      </w:r>
      <w:r w:rsidR="00144373">
        <w:rPr>
          <w:rFonts w:eastAsiaTheme="minorEastAsia"/>
        </w:rPr>
        <w:t>the</w:t>
      </w:r>
      <w:r w:rsidR="00D23517">
        <w:rPr>
          <w:rFonts w:eastAsiaTheme="minorEastAsia"/>
        </w:rPr>
        <w:t xml:space="preserve"> </w:t>
      </w:r>
      <w:r w:rsidR="003B25E1">
        <w:t>r</w:t>
      </w:r>
      <w:r w:rsidRPr="003A560D">
        <w:t xml:space="preserve">isk </w:t>
      </w:r>
      <w:r w:rsidR="003B25E1">
        <w:t>a</w:t>
      </w:r>
      <w:r w:rsidRPr="003A560D">
        <w:t xml:space="preserve">ssessment </w:t>
      </w:r>
      <w:r w:rsidR="003B25E1">
        <w:t xml:space="preserve">for </w:t>
      </w:r>
      <w:r w:rsidR="0064738F">
        <w:t>Legionella</w:t>
      </w:r>
      <w:r w:rsidRPr="009968B0">
        <w:rPr>
          <w:rFonts w:eastAsiaTheme="minorEastAsia"/>
        </w:rPr>
        <w:t xml:space="preserve"> and maintained accordingly.</w:t>
      </w:r>
    </w:p>
    <w:p w14:paraId="3A3EFD59" w14:textId="77777777" w:rsidR="009968B0" w:rsidRPr="009968B0" w:rsidRDefault="009968B0" w:rsidP="009967E5">
      <w:pPr>
        <w:pStyle w:val="Heading4"/>
        <w:rPr>
          <w:rFonts w:eastAsiaTheme="majorEastAsia"/>
          <w:noProof/>
        </w:rPr>
      </w:pPr>
      <w:bookmarkStart w:id="67" w:name="fixed"/>
      <w:r w:rsidRPr="009968B0">
        <w:rPr>
          <w:rFonts w:eastAsiaTheme="majorEastAsia"/>
          <w:noProof/>
        </w:rPr>
        <w:lastRenderedPageBreak/>
        <w:t>Fixed systems</w:t>
      </w:r>
    </w:p>
    <w:bookmarkEnd w:id="67"/>
    <w:p w14:paraId="3A3EFD5A" w14:textId="77777777" w:rsidR="009968B0" w:rsidRPr="009968B0" w:rsidRDefault="009968B0" w:rsidP="00967ED3">
      <w:pPr>
        <w:mirrorIndents/>
        <w:rPr>
          <w:rFonts w:eastAsiaTheme="minorEastAsia"/>
        </w:rPr>
      </w:pPr>
      <w:r w:rsidRPr="009968B0">
        <w:rPr>
          <w:rFonts w:eastAsiaTheme="minorEastAsia"/>
        </w:rPr>
        <w:t>Fixed systems are those which when activated by the warning/alarm system, release the extinguishing medium e.g. sprinkler systems. All fixed systems should be inspected at least on an annual basis or to manufacturer’s guidelines. It is advisable to keep a record of any maintenance and testing.</w:t>
      </w:r>
    </w:p>
    <w:p w14:paraId="3A3EFD5B" w14:textId="77777777" w:rsidR="009968B0" w:rsidRPr="009968B0" w:rsidRDefault="009968B0" w:rsidP="009967E5">
      <w:pPr>
        <w:pStyle w:val="Heading4"/>
        <w:rPr>
          <w:rFonts w:eastAsiaTheme="majorEastAsia"/>
          <w:noProof/>
          <w:sz w:val="28"/>
        </w:rPr>
      </w:pPr>
      <w:bookmarkStart w:id="68" w:name="servicefac"/>
      <w:r w:rsidRPr="009968B0">
        <w:rPr>
          <w:rFonts w:eastAsiaTheme="majorEastAsia"/>
          <w:noProof/>
        </w:rPr>
        <w:t>Fire service facilities</w:t>
      </w:r>
    </w:p>
    <w:bookmarkEnd w:id="68"/>
    <w:p w14:paraId="3A3EFD5C" w14:textId="0A08A418" w:rsidR="009968B0" w:rsidRPr="009968B0" w:rsidRDefault="009968B0" w:rsidP="00967ED3">
      <w:pPr>
        <w:mirrorIndents/>
        <w:rPr>
          <w:rFonts w:eastAsiaTheme="minorEastAsia"/>
        </w:rPr>
      </w:pPr>
      <w:r w:rsidRPr="009968B0">
        <w:rPr>
          <w:rFonts w:eastAsiaTheme="minorEastAsia"/>
        </w:rPr>
        <w:t xml:space="preserve">Facilities for the fire service may include dry risers, access for emergency </w:t>
      </w:r>
      <w:r w:rsidR="00880420" w:rsidRPr="009968B0">
        <w:rPr>
          <w:rFonts w:eastAsiaTheme="minorEastAsia"/>
        </w:rPr>
        <w:t>vehicles;</w:t>
      </w:r>
      <w:r w:rsidRPr="009968B0">
        <w:rPr>
          <w:rFonts w:eastAsiaTheme="minorEastAsia"/>
        </w:rPr>
        <w:t xml:space="preserve"> emergency switches for installations and information in respect of the premises and its contents. Where these facilities are provided they should be maintained and kept in good order. Maintenance and testing is required annually and varies dependent upon the height of the building.</w:t>
      </w:r>
    </w:p>
    <w:p w14:paraId="3A3EFD5D" w14:textId="77777777" w:rsidR="009968B0" w:rsidRPr="009968B0" w:rsidRDefault="009968B0" w:rsidP="009967E5">
      <w:pPr>
        <w:pStyle w:val="Heading4"/>
        <w:rPr>
          <w:rFonts w:eastAsiaTheme="majorEastAsia"/>
          <w:noProof/>
        </w:rPr>
      </w:pPr>
      <w:bookmarkStart w:id="69" w:name="condu"/>
      <w:r w:rsidRPr="009968B0">
        <w:rPr>
          <w:rFonts w:eastAsiaTheme="majorEastAsia"/>
          <w:noProof/>
        </w:rPr>
        <w:t>Lightning conductors</w:t>
      </w:r>
    </w:p>
    <w:bookmarkEnd w:id="69"/>
    <w:p w14:paraId="3A3EFD5E" w14:textId="77777777" w:rsidR="009968B0" w:rsidRDefault="009968B0" w:rsidP="00967ED3">
      <w:pPr>
        <w:mirrorIndents/>
        <w:rPr>
          <w:rFonts w:eastAsiaTheme="majorEastAsia"/>
        </w:rPr>
      </w:pPr>
      <w:r w:rsidRPr="009968B0">
        <w:rPr>
          <w:rFonts w:eastAsiaTheme="minorEastAsia"/>
        </w:rPr>
        <w:t>These should be inspected and electrically tested by a competent person annually.</w:t>
      </w:r>
    </w:p>
    <w:p w14:paraId="3A3EFD60" w14:textId="77777777" w:rsidR="009968B0" w:rsidRPr="009968B0" w:rsidRDefault="009968B0" w:rsidP="009967E5">
      <w:pPr>
        <w:pStyle w:val="Heading2"/>
        <w:rPr>
          <w:rFonts w:eastAsiaTheme="majorEastAsia"/>
        </w:rPr>
      </w:pPr>
      <w:bookmarkStart w:id="70" w:name="extract"/>
      <w:r w:rsidRPr="009968B0">
        <w:rPr>
          <w:rFonts w:eastAsiaTheme="majorEastAsia"/>
        </w:rPr>
        <w:t>Extract systems</w:t>
      </w:r>
    </w:p>
    <w:bookmarkEnd w:id="70"/>
    <w:p w14:paraId="3A3EFD61" w14:textId="42EC702D" w:rsidR="009968B0" w:rsidRPr="009968B0" w:rsidRDefault="009968B0" w:rsidP="00967ED3">
      <w:pPr>
        <w:mirrorIndents/>
        <w:rPr>
          <w:rFonts w:eastAsiaTheme="minorEastAsia"/>
        </w:rPr>
      </w:pPr>
      <w:r w:rsidRPr="009968B0">
        <w:rPr>
          <w:rFonts w:eastAsiaTheme="minorEastAsia"/>
        </w:rPr>
        <w:t xml:space="preserve">These systems may be employed to maintain a safe environment by removing </w:t>
      </w:r>
      <w:r w:rsidR="00B314DC">
        <w:rPr>
          <w:rFonts w:eastAsiaTheme="minorEastAsia"/>
        </w:rPr>
        <w:t>hazardous</w:t>
      </w:r>
      <w:r w:rsidRPr="009968B0">
        <w:rPr>
          <w:rFonts w:eastAsiaTheme="minorEastAsia"/>
        </w:rPr>
        <w:t xml:space="preserve"> fumes, as in the case of a laboratory fume cabinet or kitchen extract, or dusts and fumes, as in the case of technical workshops.</w:t>
      </w:r>
    </w:p>
    <w:p w14:paraId="3A3EFD62" w14:textId="77777777" w:rsidR="00390631" w:rsidRDefault="009968B0" w:rsidP="00967ED3">
      <w:pPr>
        <w:mirrorIndents/>
        <w:rPr>
          <w:rFonts w:eastAsiaTheme="minorEastAsia"/>
        </w:rPr>
      </w:pPr>
      <w:r w:rsidRPr="009968B0">
        <w:rPr>
          <w:rFonts w:eastAsiaTheme="minorEastAsia"/>
        </w:rPr>
        <w:t>Where such systems are installed they should be adequately maintained as advised by the supplier or installer</w:t>
      </w:r>
      <w:r w:rsidR="00B56F8B" w:rsidRPr="009968B0">
        <w:rPr>
          <w:rFonts w:eastAsiaTheme="minorEastAsia"/>
        </w:rPr>
        <w:t>.</w:t>
      </w:r>
    </w:p>
    <w:p w14:paraId="3A3EFD63" w14:textId="77777777" w:rsidR="009968B0" w:rsidRPr="00144373" w:rsidRDefault="009968B0" w:rsidP="009967E5">
      <w:pPr>
        <w:pStyle w:val="Heading3"/>
        <w:rPr>
          <w:rFonts w:eastAsiaTheme="majorEastAsia"/>
        </w:rPr>
      </w:pPr>
      <w:bookmarkStart w:id="71" w:name="catering"/>
      <w:r w:rsidRPr="00144373">
        <w:rPr>
          <w:rFonts w:eastAsiaTheme="majorEastAsia"/>
        </w:rPr>
        <w:t>Catering extract systems</w:t>
      </w:r>
    </w:p>
    <w:bookmarkEnd w:id="71"/>
    <w:p w14:paraId="3A3EFD64" w14:textId="33F61BFE" w:rsidR="009968B0" w:rsidRPr="009968B0" w:rsidRDefault="009968B0" w:rsidP="00967ED3">
      <w:pPr>
        <w:mirrorIndents/>
        <w:rPr>
          <w:rFonts w:eastAsiaTheme="minorEastAsia"/>
        </w:rPr>
      </w:pPr>
      <w:r w:rsidRPr="009968B0">
        <w:rPr>
          <w:rFonts w:eastAsiaTheme="minorEastAsia"/>
        </w:rPr>
        <w:t>All extraction systems that are used to maintain a clean safe environment require a statutory ‘thorough examination and test’ (</w:t>
      </w:r>
      <w:proofErr w:type="spellStart"/>
      <w:r w:rsidRPr="009968B0">
        <w:rPr>
          <w:rFonts w:eastAsiaTheme="minorEastAsia"/>
        </w:rPr>
        <w:t>TExT</w:t>
      </w:r>
      <w:proofErr w:type="spellEnd"/>
      <w:r w:rsidRPr="009968B0">
        <w:rPr>
          <w:rFonts w:eastAsiaTheme="minorEastAsia"/>
        </w:rPr>
        <w:t xml:space="preserve">), under </w:t>
      </w:r>
      <w:r w:rsidR="004F66BE" w:rsidRPr="0047711B">
        <w:rPr>
          <w:rFonts w:eastAsiaTheme="minorEastAsia"/>
        </w:rPr>
        <w:t xml:space="preserve">Regulation 9 of the </w:t>
      </w:r>
      <w:hyperlink r:id="rId62" w:history="1">
        <w:r w:rsidR="004F66BE" w:rsidRPr="003447D7">
          <w:rPr>
            <w:rStyle w:val="Hyperlink"/>
            <w:rFonts w:eastAsiaTheme="minorEastAsia"/>
          </w:rPr>
          <w:t>Control of Substances Hazardous to Health Regulations 2002 (amended)</w:t>
        </w:r>
        <w:r w:rsidR="004F66BE" w:rsidRPr="004F66BE">
          <w:rPr>
            <w:rStyle w:val="Hyperlink"/>
            <w:rFonts w:eastAsiaTheme="minorEastAsia"/>
          </w:rPr>
          <w:t>.</w:t>
        </w:r>
      </w:hyperlink>
      <w:r w:rsidRPr="009968B0">
        <w:rPr>
          <w:rFonts w:eastAsiaTheme="minorEastAsia"/>
        </w:rPr>
        <w:t xml:space="preserve"> </w:t>
      </w:r>
    </w:p>
    <w:p w14:paraId="3A3EFD65" w14:textId="77777777" w:rsidR="009968B0" w:rsidRPr="00144373" w:rsidRDefault="009968B0" w:rsidP="009967E5">
      <w:pPr>
        <w:pStyle w:val="Heading3"/>
        <w:rPr>
          <w:rFonts w:eastAsiaTheme="majorEastAsia"/>
        </w:rPr>
      </w:pPr>
      <w:bookmarkStart w:id="72" w:name="fume"/>
      <w:r w:rsidRPr="00144373">
        <w:rPr>
          <w:rFonts w:eastAsiaTheme="majorEastAsia"/>
        </w:rPr>
        <w:t>Fume cupboards and exhaust ventilation from workshops</w:t>
      </w:r>
    </w:p>
    <w:bookmarkEnd w:id="72"/>
    <w:p w14:paraId="26A16949" w14:textId="769CC5F2" w:rsidR="000C376A" w:rsidRDefault="009968B0" w:rsidP="00967ED3">
      <w:pPr>
        <w:mirrorIndents/>
        <w:rPr>
          <w:rFonts w:eastAsiaTheme="minorEastAsia"/>
        </w:rPr>
      </w:pPr>
      <w:r w:rsidRPr="009968B0">
        <w:rPr>
          <w:rFonts w:eastAsiaTheme="minorEastAsia"/>
        </w:rPr>
        <w:t xml:space="preserve">Local Exhaust Ventilation Systems (LEVs) should be examined and tested generally every </w:t>
      </w:r>
      <w:r w:rsidR="006E1AC3">
        <w:rPr>
          <w:rFonts w:eastAsiaTheme="minorEastAsia"/>
        </w:rPr>
        <w:t>14</w:t>
      </w:r>
      <w:r w:rsidRPr="009968B0">
        <w:rPr>
          <w:rFonts w:eastAsiaTheme="minorEastAsia"/>
        </w:rPr>
        <w:t xml:space="preserve"> months. </w:t>
      </w:r>
      <w:r w:rsidR="006E1AC3">
        <w:rPr>
          <w:rFonts w:eastAsiaTheme="minorEastAsia"/>
        </w:rPr>
        <w:t xml:space="preserve">See </w:t>
      </w:r>
      <w:hyperlink r:id="rId63" w:history="1">
        <w:r w:rsidR="000F7AEE" w:rsidRPr="000F7AEE">
          <w:rPr>
            <w:rStyle w:val="Hyperlink"/>
            <w:rFonts w:eastAsiaTheme="minorEastAsia"/>
          </w:rPr>
          <w:t>Local Exhaust Ventilation (LEV) workplace fume and dust extraction</w:t>
        </w:r>
      </w:hyperlink>
      <w:r w:rsidRPr="009968B0">
        <w:rPr>
          <w:rFonts w:eastAsiaTheme="minorEastAsia"/>
        </w:rPr>
        <w:t>.</w:t>
      </w:r>
    </w:p>
    <w:p w14:paraId="3A3EFD66" w14:textId="11C8DF3D" w:rsidR="009968B0" w:rsidRPr="009968B0" w:rsidRDefault="009E6D6A" w:rsidP="00B14DC8">
      <w:pPr>
        <w:spacing w:after="1080"/>
        <w:mirrorIndents/>
        <w:rPr>
          <w:rFonts w:eastAsiaTheme="minorEastAsia"/>
        </w:rPr>
      </w:pPr>
      <w:hyperlink r:id="rId64" w:history="1">
        <w:r w:rsidR="00252042" w:rsidRPr="006E1AC3">
          <w:rPr>
            <w:rFonts w:eastAsiaTheme="majorEastAsia"/>
            <w:color w:val="0000FF"/>
            <w:u w:val="single"/>
          </w:rPr>
          <w:t>Health and Safety: Guidance Booklets HSG 258: Controlling airborne contaminants at work. A guide to local exhaust ventilation (LEV)</w:t>
        </w:r>
        <w:r w:rsidR="00252042" w:rsidRPr="004559B1">
          <w:rPr>
            <w:rFonts w:eastAsiaTheme="majorEastAsia"/>
          </w:rPr>
          <w:t xml:space="preserve"> 2nd edition </w:t>
        </w:r>
        <w:r w:rsidR="004559B1" w:rsidRPr="004559B1">
          <w:rPr>
            <w:rFonts w:eastAsiaTheme="majorEastAsia"/>
          </w:rPr>
          <w:t>(</w:t>
        </w:r>
        <w:r w:rsidR="00252042" w:rsidRPr="004559B1">
          <w:rPr>
            <w:rFonts w:eastAsiaTheme="majorEastAsia"/>
          </w:rPr>
          <w:t>2011</w:t>
        </w:r>
      </w:hyperlink>
      <w:r w:rsidR="004559B1" w:rsidRPr="004559B1">
        <w:rPr>
          <w:rFonts w:eastAsiaTheme="majorEastAsia"/>
        </w:rPr>
        <w:t>)</w:t>
      </w:r>
      <w:r w:rsidR="00252042">
        <w:rPr>
          <w:rFonts w:eastAsiaTheme="minorEastAsia"/>
        </w:rPr>
        <w:t xml:space="preserve"> </w:t>
      </w:r>
      <w:r w:rsidR="009968B0" w:rsidRPr="009968B0">
        <w:rPr>
          <w:rFonts w:eastAsiaTheme="minorEastAsia"/>
        </w:rPr>
        <w:t>provides more detailed information on LEV systems and legal and competence requirements.</w:t>
      </w:r>
    </w:p>
    <w:p w14:paraId="3B5E6D08" w14:textId="1D0D3D67" w:rsidR="009968B0" w:rsidRDefault="00BA2FBB" w:rsidP="00BA2FBB">
      <w:pPr>
        <w:pStyle w:val="Heading4"/>
        <w:rPr>
          <w:rFonts w:eastAsiaTheme="majorEastAsia"/>
        </w:rPr>
      </w:pPr>
      <w:r>
        <w:rPr>
          <w:rFonts w:eastAsiaTheme="majorEastAsia"/>
        </w:rPr>
        <w:lastRenderedPageBreak/>
        <w:t>Further information</w:t>
      </w:r>
    </w:p>
    <w:p w14:paraId="1568BC8F" w14:textId="43546421" w:rsidR="00455C8A" w:rsidRPr="00455C8A" w:rsidRDefault="009E6D6A" w:rsidP="00CA608C">
      <w:pPr>
        <w:pStyle w:val="ListParagraph"/>
        <w:numPr>
          <w:ilvl w:val="0"/>
          <w:numId w:val="33"/>
        </w:numPr>
        <w:ind w:left="714" w:hanging="357"/>
        <w:rPr>
          <w:rFonts w:eastAsiaTheme="majorEastAsia"/>
          <w:color w:val="0000FF"/>
          <w:u w:val="single"/>
        </w:rPr>
      </w:pPr>
      <w:hyperlink r:id="rId65" w:history="1">
        <w:r w:rsidR="00455C8A" w:rsidRPr="00455C8A">
          <w:rPr>
            <w:rFonts w:eastAsiaTheme="majorEastAsia"/>
            <w:color w:val="0000FF"/>
            <w:u w:val="single"/>
          </w:rPr>
          <w:t>Gas safety in catering and hospitality: HSE information sheet</w:t>
        </w:r>
      </w:hyperlink>
    </w:p>
    <w:p w14:paraId="3A3EFD6B" w14:textId="6B40AD69" w:rsidR="009968B0" w:rsidRPr="00455C8A" w:rsidRDefault="009E6D6A" w:rsidP="00CA608C">
      <w:pPr>
        <w:pStyle w:val="ListParagraph"/>
        <w:numPr>
          <w:ilvl w:val="0"/>
          <w:numId w:val="33"/>
        </w:numPr>
        <w:ind w:left="714" w:hanging="357"/>
        <w:rPr>
          <w:rFonts w:eastAsiaTheme="majorEastAsia"/>
          <w:color w:val="0000FF"/>
          <w:u w:val="single"/>
        </w:rPr>
      </w:pPr>
      <w:hyperlink r:id="rId66" w:history="1">
        <w:r w:rsidR="009968B0" w:rsidRPr="00455C8A">
          <w:rPr>
            <w:rFonts w:eastAsiaTheme="majorEastAsia"/>
            <w:color w:val="0000FF"/>
            <w:u w:val="single"/>
          </w:rPr>
          <w:t>Health and Safety: Guidance Booklets Series/Number: INDG Series 408 Clearing the air. A simple guide to buying and using local exhaust ventilation (LEV)</w:t>
        </w:r>
        <w:r w:rsidR="009968B0" w:rsidRPr="00455C8A">
          <w:rPr>
            <w:rFonts w:eastAsiaTheme="majorEastAsia"/>
          </w:rPr>
          <w:t xml:space="preserve"> </w:t>
        </w:r>
      </w:hyperlink>
    </w:p>
    <w:p w14:paraId="3A3EFD6F" w14:textId="08ABC581" w:rsidR="009968B0" w:rsidRPr="007D6C43" w:rsidRDefault="007D6C43" w:rsidP="00CA608C">
      <w:pPr>
        <w:pStyle w:val="ListParagraph"/>
        <w:numPr>
          <w:ilvl w:val="0"/>
          <w:numId w:val="33"/>
        </w:numPr>
        <w:ind w:left="714" w:hanging="357"/>
        <w:rPr>
          <w:rStyle w:val="Hyperlink"/>
          <w:rFonts w:eastAsiaTheme="majorEastAsia"/>
        </w:rPr>
      </w:pPr>
      <w:r>
        <w:rPr>
          <w:rFonts w:eastAsiaTheme="majorEastAsia"/>
          <w:color w:val="0000FF"/>
          <w:u w:val="single"/>
        </w:rPr>
        <w:fldChar w:fldCharType="begin"/>
      </w:r>
      <w:r>
        <w:rPr>
          <w:rFonts w:eastAsiaTheme="majorEastAsia"/>
          <w:color w:val="0000FF"/>
          <w:u w:val="single"/>
        </w:rPr>
        <w:instrText xml:space="preserve"> HYPERLINK "http://www.hse.gov.uk/pubns/cais10.pdf" </w:instrText>
      </w:r>
      <w:r>
        <w:rPr>
          <w:rFonts w:eastAsiaTheme="majorEastAsia"/>
          <w:color w:val="0000FF"/>
          <w:u w:val="single"/>
        </w:rPr>
        <w:fldChar w:fldCharType="separate"/>
      </w:r>
      <w:r w:rsidR="009968B0" w:rsidRPr="007D6C43">
        <w:rPr>
          <w:rStyle w:val="Hyperlink"/>
          <w:rFonts w:eastAsiaTheme="majorEastAsia"/>
        </w:rPr>
        <w:t>Ventilation in catering kitchens: HSE information sheet</w:t>
      </w:r>
    </w:p>
    <w:p w14:paraId="3A3EFD71" w14:textId="6F833AEC" w:rsidR="00390631" w:rsidRPr="00455C8A" w:rsidRDefault="007D6C43" w:rsidP="00CA608C">
      <w:pPr>
        <w:pStyle w:val="ListParagraph"/>
        <w:numPr>
          <w:ilvl w:val="0"/>
          <w:numId w:val="33"/>
        </w:numPr>
        <w:ind w:left="714" w:hanging="357"/>
        <w:rPr>
          <w:rFonts w:eastAsiaTheme="majorEastAsia"/>
          <w:color w:val="0000FF"/>
          <w:u w:val="single"/>
        </w:rPr>
      </w:pPr>
      <w:r>
        <w:rPr>
          <w:rFonts w:eastAsiaTheme="majorEastAsia"/>
          <w:color w:val="0000FF"/>
          <w:u w:val="single"/>
        </w:rPr>
        <w:fldChar w:fldCharType="end"/>
      </w:r>
      <w:hyperlink r:id="rId67" w:history="1">
        <w:r w:rsidR="009968B0" w:rsidRPr="00455C8A">
          <w:rPr>
            <w:rFonts w:eastAsiaTheme="majorEastAsia"/>
            <w:color w:val="0000FF"/>
            <w:u w:val="single"/>
          </w:rPr>
          <w:t>Maintenance priorities in catering: HSE information Sheet</w:t>
        </w:r>
      </w:hyperlink>
    </w:p>
    <w:p w14:paraId="3A3EFD75" w14:textId="77777777" w:rsidR="009968B0" w:rsidRPr="009968B0" w:rsidRDefault="009968B0" w:rsidP="009967E5">
      <w:pPr>
        <w:pStyle w:val="Heading2"/>
        <w:rPr>
          <w:rFonts w:eastAsiaTheme="majorEastAsia"/>
        </w:rPr>
      </w:pPr>
      <w:bookmarkStart w:id="73" w:name="other"/>
      <w:r w:rsidRPr="009968B0">
        <w:rPr>
          <w:rFonts w:eastAsiaTheme="majorEastAsia"/>
        </w:rPr>
        <w:t>Other site management matters</w:t>
      </w:r>
    </w:p>
    <w:p w14:paraId="3A3EFD76" w14:textId="77777777" w:rsidR="009968B0" w:rsidRPr="009968B0" w:rsidRDefault="009968B0" w:rsidP="009967E5">
      <w:pPr>
        <w:pStyle w:val="Heading3"/>
        <w:rPr>
          <w:rFonts w:eastAsiaTheme="majorEastAsia"/>
          <w:noProof/>
        </w:rPr>
      </w:pPr>
      <w:bookmarkStart w:id="74" w:name="pools"/>
      <w:bookmarkEnd w:id="73"/>
      <w:r w:rsidRPr="009968B0">
        <w:rPr>
          <w:rFonts w:eastAsiaTheme="majorEastAsia"/>
          <w:noProof/>
        </w:rPr>
        <w:t>Hydrotherapy pools and swimming pools</w:t>
      </w:r>
    </w:p>
    <w:bookmarkEnd w:id="74"/>
    <w:p w14:paraId="3A3EFD77" w14:textId="412E81AB" w:rsidR="009968B0" w:rsidRPr="009968B0" w:rsidRDefault="009968B0" w:rsidP="00967ED3">
      <w:pPr>
        <w:mirrorIndents/>
        <w:rPr>
          <w:rFonts w:eastAsiaTheme="minorEastAsia"/>
        </w:rPr>
      </w:pPr>
      <w:r w:rsidRPr="009968B0">
        <w:rPr>
          <w:rFonts w:eastAsiaTheme="minorEastAsia"/>
        </w:rPr>
        <w:t>Under the MHSWR it is the responsibility of swimming pool operators to carry out a suitable and sufficient risk assessment of their operations and to identify necessary control measures</w:t>
      </w:r>
      <w:r w:rsidRPr="003A560D">
        <w:t>.</w:t>
      </w:r>
      <w:r w:rsidRPr="009968B0">
        <w:rPr>
          <w:rFonts w:eastAsiaTheme="minorEastAsia"/>
        </w:rPr>
        <w:t xml:space="preserve"> A suitable and sufficient risk assessment for a swimming pool would have to take account of the whole user population of the swimming pool and the fact tha</w:t>
      </w:r>
      <w:r w:rsidR="00D23517">
        <w:rPr>
          <w:rFonts w:eastAsiaTheme="minorEastAsia"/>
        </w:rPr>
        <w:t>t a fatal incident</w:t>
      </w:r>
      <w:r w:rsidRPr="009968B0">
        <w:rPr>
          <w:rFonts w:eastAsiaTheme="minorEastAsia"/>
        </w:rPr>
        <w:t xml:space="preserve"> can occur very quickly. </w:t>
      </w:r>
    </w:p>
    <w:p w14:paraId="3A3EFD78" w14:textId="77D5C086" w:rsidR="009968B0" w:rsidRPr="009968B0" w:rsidRDefault="00EF7CF6" w:rsidP="00967ED3">
      <w:pPr>
        <w:mirrorIndents/>
        <w:rPr>
          <w:rFonts w:eastAsiaTheme="minorEastAsia"/>
        </w:rPr>
      </w:pPr>
      <w:r>
        <w:rPr>
          <w:rFonts w:eastAsiaTheme="minorEastAsia"/>
        </w:rPr>
        <w:t>Public Health England</w:t>
      </w:r>
      <w:r w:rsidR="009968B0" w:rsidRPr="009968B0">
        <w:rPr>
          <w:rFonts w:eastAsiaTheme="minorEastAsia"/>
        </w:rPr>
        <w:t xml:space="preserve"> has produced useful guidance on the </w:t>
      </w:r>
      <w:hyperlink r:id="rId68" w:history="1">
        <w:r w:rsidR="009968B0" w:rsidRPr="00EF7CF6">
          <w:rPr>
            <w:rStyle w:val="Hyperlink"/>
            <w:rFonts w:eastAsiaTheme="minorEastAsia"/>
          </w:rPr>
          <w:t>Management of Spa Pools</w:t>
        </w:r>
        <w:r w:rsidR="005714E4" w:rsidRPr="00EF7CF6">
          <w:rPr>
            <w:rStyle w:val="Hyperlink"/>
            <w:rFonts w:eastAsiaTheme="minorEastAsia"/>
          </w:rPr>
          <w:t>: controlling the risks of infectio</w:t>
        </w:r>
        <w:r w:rsidRPr="00EF7CF6">
          <w:rPr>
            <w:rStyle w:val="Hyperlink"/>
            <w:rFonts w:eastAsiaTheme="minorEastAsia"/>
          </w:rPr>
          <w:t>n</w:t>
        </w:r>
      </w:hyperlink>
      <w:r w:rsidR="009968B0" w:rsidRPr="009968B0">
        <w:rPr>
          <w:rFonts w:eastAsiaTheme="minorEastAsia"/>
        </w:rPr>
        <w:t xml:space="preserve">. </w:t>
      </w:r>
    </w:p>
    <w:p w14:paraId="3A3EFD7A" w14:textId="1367B2C3" w:rsidR="009968B0" w:rsidRPr="006E1AC3" w:rsidRDefault="009968B0" w:rsidP="00967ED3">
      <w:pPr>
        <w:mirrorIndents/>
        <w:rPr>
          <w:rFonts w:eastAsiaTheme="minorEastAsia"/>
          <w:color w:val="0000FF"/>
          <w:u w:val="single"/>
        </w:rPr>
      </w:pPr>
      <w:r w:rsidRPr="009968B0">
        <w:t xml:space="preserve">For swimming pools, see </w:t>
      </w:r>
      <w:hyperlink r:id="rId69" w:history="1">
        <w:r w:rsidRPr="006E1AC3">
          <w:rPr>
            <w:rFonts w:eastAsiaTheme="minorEastAsia"/>
            <w:color w:val="0000FF"/>
            <w:u w:val="single"/>
          </w:rPr>
          <w:t>Managing health and safety in swimming pools</w:t>
        </w:r>
        <w:r w:rsidRPr="0006347B">
          <w:rPr>
            <w:rFonts w:eastAsiaTheme="minorEastAsia"/>
          </w:rPr>
          <w:t xml:space="preserve"> (HSG179)</w:t>
        </w:r>
      </w:hyperlink>
      <w:r w:rsidR="006E1AC3" w:rsidRPr="006E1AC3">
        <w:rPr>
          <w:rFonts w:eastAsiaTheme="minorEastAsia"/>
        </w:rPr>
        <w:t xml:space="preserve"> and </w:t>
      </w:r>
      <w:hyperlink r:id="rId70" w:history="1">
        <w:proofErr w:type="gramStart"/>
        <w:r w:rsidRPr="006E1AC3">
          <w:rPr>
            <w:rFonts w:eastAsiaTheme="minorEastAsia"/>
            <w:color w:val="0000FF"/>
            <w:u w:val="single"/>
          </w:rPr>
          <w:t>The</w:t>
        </w:r>
        <w:proofErr w:type="gramEnd"/>
        <w:r w:rsidRPr="006E1AC3">
          <w:rPr>
            <w:rFonts w:eastAsiaTheme="minorEastAsia"/>
            <w:color w:val="0000FF"/>
            <w:u w:val="single"/>
          </w:rPr>
          <w:t xml:space="preserve"> control of </w:t>
        </w:r>
        <w:r w:rsidR="0064738F" w:rsidRPr="006E1AC3">
          <w:rPr>
            <w:rFonts w:eastAsiaTheme="minorEastAsia"/>
            <w:color w:val="0000FF"/>
            <w:u w:val="single"/>
          </w:rPr>
          <w:t>Legionella</w:t>
        </w:r>
        <w:r w:rsidRPr="006E1AC3">
          <w:rPr>
            <w:rFonts w:eastAsiaTheme="minorEastAsia"/>
            <w:color w:val="0000FF"/>
            <w:u w:val="single"/>
          </w:rPr>
          <w:t xml:space="preserve"> bacteria in other risk systems</w:t>
        </w:r>
      </w:hyperlink>
      <w:r w:rsidRPr="006E1AC3">
        <w:rPr>
          <w:rFonts w:eastAsiaTheme="minorEastAsia"/>
        </w:rPr>
        <w:t>.</w:t>
      </w:r>
      <w:r w:rsidRPr="009968B0">
        <w:rPr>
          <w:rFonts w:eastAsiaTheme="minorEastAsia"/>
        </w:rPr>
        <w:t xml:space="preserve"> </w:t>
      </w:r>
    </w:p>
    <w:p w14:paraId="3A3EFD7B" w14:textId="14CE7E89" w:rsidR="009968B0" w:rsidRPr="009968B0" w:rsidRDefault="009968B0" w:rsidP="00967ED3">
      <w:pPr>
        <w:mirrorIndents/>
        <w:rPr>
          <w:rFonts w:eastAsiaTheme="minorEastAsia"/>
        </w:rPr>
      </w:pPr>
      <w:r w:rsidRPr="009968B0">
        <w:rPr>
          <w:rFonts w:eastAsiaTheme="minorEastAsia"/>
        </w:rPr>
        <w:t xml:space="preserve">Swimming and Hydrotherapy Pools should also be included in the </w:t>
      </w:r>
      <w:r w:rsidR="00D23517">
        <w:rPr>
          <w:rFonts w:eastAsiaTheme="minorEastAsia"/>
        </w:rPr>
        <w:t xml:space="preserve">risk assessment for </w:t>
      </w:r>
      <w:r w:rsidR="0064738F">
        <w:rPr>
          <w:rFonts w:eastAsiaTheme="minorEastAsia"/>
        </w:rPr>
        <w:t>Legionella</w:t>
      </w:r>
      <w:r w:rsidRPr="009968B0">
        <w:rPr>
          <w:rFonts w:eastAsiaTheme="minorEastAsia"/>
        </w:rPr>
        <w:t>.</w:t>
      </w:r>
    </w:p>
    <w:p w14:paraId="3A3EFD7C" w14:textId="77777777" w:rsidR="009968B0" w:rsidRPr="009968B0" w:rsidRDefault="009968B0" w:rsidP="009967E5">
      <w:pPr>
        <w:pStyle w:val="Heading3"/>
        <w:rPr>
          <w:rFonts w:eastAsiaTheme="majorEastAsia"/>
          <w:noProof/>
        </w:rPr>
      </w:pPr>
      <w:bookmarkStart w:id="75" w:name="plau"/>
      <w:r w:rsidRPr="009968B0">
        <w:rPr>
          <w:rFonts w:eastAsiaTheme="majorEastAsia"/>
          <w:noProof/>
        </w:rPr>
        <w:t>Playground and gymnasium equipment</w:t>
      </w:r>
    </w:p>
    <w:bookmarkEnd w:id="75"/>
    <w:p w14:paraId="3A3EFD7D" w14:textId="0C5D3125" w:rsidR="009968B0" w:rsidRPr="009968B0" w:rsidRDefault="009968B0" w:rsidP="00967ED3">
      <w:pPr>
        <w:mirrorIndents/>
        <w:rPr>
          <w:rFonts w:eastAsiaTheme="minorEastAsia"/>
        </w:rPr>
      </w:pPr>
      <w:r w:rsidRPr="009968B0">
        <w:rPr>
          <w:rFonts w:eastAsiaTheme="minorEastAsia"/>
        </w:rPr>
        <w:t xml:space="preserve">Equipment used for </w:t>
      </w:r>
      <w:r w:rsidR="00820410">
        <w:rPr>
          <w:rFonts w:eastAsiaTheme="minorEastAsia"/>
        </w:rPr>
        <w:t>p</w:t>
      </w:r>
      <w:r w:rsidRPr="009968B0">
        <w:rPr>
          <w:rFonts w:eastAsiaTheme="minorEastAsia"/>
        </w:rPr>
        <w:t xml:space="preserve">hysical </w:t>
      </w:r>
      <w:r w:rsidR="00820410">
        <w:rPr>
          <w:rFonts w:eastAsiaTheme="minorEastAsia"/>
        </w:rPr>
        <w:t>e</w:t>
      </w:r>
      <w:r w:rsidRPr="009968B0">
        <w:rPr>
          <w:rFonts w:eastAsiaTheme="minorEastAsia"/>
        </w:rPr>
        <w:t>ducation often carries an enhanced need for regular inspection.</w:t>
      </w:r>
    </w:p>
    <w:p w14:paraId="3A3EFD7E" w14:textId="6E32FDC1" w:rsidR="009968B0" w:rsidRPr="009968B0" w:rsidRDefault="009968B0" w:rsidP="00967ED3">
      <w:pPr>
        <w:mirrorIndents/>
        <w:rPr>
          <w:rFonts w:eastAsiaTheme="minorEastAsia"/>
        </w:rPr>
      </w:pPr>
      <w:r w:rsidRPr="009968B0">
        <w:rPr>
          <w:rFonts w:eastAsiaTheme="minorEastAsia"/>
        </w:rPr>
        <w:t xml:space="preserve">In respect </w:t>
      </w:r>
      <w:r w:rsidR="00820410">
        <w:rPr>
          <w:rFonts w:eastAsiaTheme="minorEastAsia"/>
        </w:rPr>
        <w:t>of</w:t>
      </w:r>
      <w:r w:rsidRPr="009968B0">
        <w:rPr>
          <w:rFonts w:eastAsiaTheme="minorEastAsia"/>
        </w:rPr>
        <w:t xml:space="preserve"> playground equipment, British Standard EN 1776 requires that an inspection should be carried out at regular intervals subject to its use, purpose and position.</w:t>
      </w:r>
    </w:p>
    <w:p w14:paraId="3A3EFD7F" w14:textId="77777777" w:rsidR="009968B0" w:rsidRPr="009968B0" w:rsidRDefault="009968B0" w:rsidP="009967E5">
      <w:pPr>
        <w:pStyle w:val="Heading3"/>
        <w:rPr>
          <w:rFonts w:eastAsiaTheme="majorEastAsia"/>
          <w:noProof/>
        </w:rPr>
      </w:pPr>
      <w:bookmarkStart w:id="76" w:name="tree"/>
      <w:r w:rsidRPr="009968B0">
        <w:rPr>
          <w:rFonts w:eastAsiaTheme="majorEastAsia"/>
          <w:noProof/>
        </w:rPr>
        <w:t xml:space="preserve">Tree safety </w:t>
      </w:r>
    </w:p>
    <w:bookmarkEnd w:id="76"/>
    <w:p w14:paraId="3A3EFD80" w14:textId="353DD77B" w:rsidR="009968B0" w:rsidRPr="009968B0" w:rsidRDefault="009968B0" w:rsidP="00967ED3">
      <w:pPr>
        <w:mirrorIndents/>
        <w:rPr>
          <w:rFonts w:eastAsiaTheme="minorEastAsia"/>
        </w:rPr>
      </w:pPr>
      <w:r w:rsidRPr="009968B0">
        <w:rPr>
          <w:rFonts w:eastAsiaTheme="minorEastAsia"/>
        </w:rPr>
        <w:t xml:space="preserve">Grounds maintenance is not generally included within this document due to the focus on maintenance of equipment. Grounds maintenance is however a further important maintenance responsibility for the school, and </w:t>
      </w:r>
      <w:r w:rsidR="00820410">
        <w:rPr>
          <w:rFonts w:eastAsiaTheme="minorEastAsia"/>
        </w:rPr>
        <w:t>includes</w:t>
      </w:r>
      <w:r w:rsidRPr="009968B0">
        <w:rPr>
          <w:rFonts w:eastAsiaTheme="minorEastAsia"/>
        </w:rPr>
        <w:t xml:space="preserve"> the maintenance of any trees on the school site. </w:t>
      </w:r>
      <w:proofErr w:type="gramStart"/>
      <w:r w:rsidRPr="009968B0">
        <w:rPr>
          <w:rFonts w:eastAsiaTheme="minorEastAsia"/>
        </w:rPr>
        <w:t xml:space="preserve">As well as responsibilities under the Health and Safety at Work </w:t>
      </w:r>
      <w:r w:rsidR="00464CD8" w:rsidRPr="009968B0">
        <w:rPr>
          <w:rFonts w:eastAsiaTheme="minorEastAsia"/>
        </w:rPr>
        <w:t>etc.</w:t>
      </w:r>
      <w:proofErr w:type="gramEnd"/>
      <w:r w:rsidRPr="009968B0">
        <w:rPr>
          <w:rFonts w:eastAsiaTheme="minorEastAsia"/>
        </w:rPr>
        <w:t xml:space="preserve"> Act 1974, an occupier of land where a tree stands has responsibilities under the Occupiers’ Liability Acts 1957 and 1984. </w:t>
      </w:r>
    </w:p>
    <w:p w14:paraId="4AD39515" w14:textId="4510E96C" w:rsidR="00455C8A" w:rsidRPr="00455C8A" w:rsidRDefault="00BA2FBB" w:rsidP="00455C8A">
      <w:pPr>
        <w:pStyle w:val="Heading4"/>
        <w:rPr>
          <w:rFonts w:eastAsiaTheme="minorEastAsia"/>
        </w:rPr>
      </w:pPr>
      <w:r>
        <w:rPr>
          <w:rFonts w:eastAsiaTheme="minorEastAsia"/>
        </w:rPr>
        <w:lastRenderedPageBreak/>
        <w:t>Further information</w:t>
      </w:r>
      <w:r w:rsidR="00455C8A">
        <w:t xml:space="preserve"> </w:t>
      </w:r>
    </w:p>
    <w:p w14:paraId="5B2600BD" w14:textId="64A4E5EB" w:rsidR="00455C8A" w:rsidRPr="00455C8A" w:rsidRDefault="00455C8A" w:rsidP="00455C8A">
      <w:pPr>
        <w:pStyle w:val="ListParagraph"/>
        <w:numPr>
          <w:ilvl w:val="0"/>
          <w:numId w:val="34"/>
        </w:numPr>
        <w:rPr>
          <w:rFonts w:eastAsiaTheme="minorEastAsia"/>
        </w:rPr>
      </w:pPr>
      <w:r w:rsidRPr="00BA2FBB">
        <w:rPr>
          <w:rFonts w:eastAsiaTheme="minorEastAsia"/>
        </w:rPr>
        <w:fldChar w:fldCharType="begin"/>
      </w:r>
      <w:r w:rsidR="007D6C43">
        <w:rPr>
          <w:rFonts w:eastAsiaTheme="minorEastAsia"/>
        </w:rPr>
        <w:instrText>HYPERLINK "http://www.hse.gov.uk/foi/internalops/sims/ag_food/010705.htm"</w:instrText>
      </w:r>
      <w:r w:rsidRPr="00BA2FBB">
        <w:rPr>
          <w:rFonts w:eastAsiaTheme="minorEastAsia"/>
        </w:rPr>
        <w:fldChar w:fldCharType="separate"/>
      </w:r>
      <w:r w:rsidRPr="00455C8A">
        <w:rPr>
          <w:rFonts w:eastAsiaTheme="minorEastAsia"/>
          <w:color w:val="0000FF"/>
          <w:u w:val="single"/>
        </w:rPr>
        <w:t>Management of the risk from falling trees or branches (2013)</w:t>
      </w:r>
    </w:p>
    <w:p w14:paraId="5DADDB05" w14:textId="12FE16D2" w:rsidR="00455C8A" w:rsidRDefault="00455C8A" w:rsidP="00455C8A">
      <w:pPr>
        <w:pStyle w:val="ListParagraph"/>
        <w:numPr>
          <w:ilvl w:val="0"/>
          <w:numId w:val="34"/>
        </w:numPr>
        <w:rPr>
          <w:rFonts w:eastAsiaTheme="minorEastAsia"/>
        </w:rPr>
      </w:pPr>
      <w:r w:rsidRPr="00BA2FBB">
        <w:rPr>
          <w:rFonts w:eastAsiaTheme="minorEastAsia"/>
        </w:rPr>
        <w:fldChar w:fldCharType="end"/>
      </w:r>
      <w:hyperlink r:id="rId71" w:history="1">
        <w:r w:rsidR="009968B0" w:rsidRPr="00BA2FBB">
          <w:rPr>
            <w:rFonts w:eastAsiaTheme="minorEastAsia"/>
            <w:color w:val="0000FF"/>
            <w:u w:val="single"/>
          </w:rPr>
          <w:t>Common sense risk management of trees</w:t>
        </w:r>
      </w:hyperlink>
    </w:p>
    <w:p w14:paraId="3A3EFD85" w14:textId="0E53B3D4" w:rsidR="009968B0" w:rsidRPr="009968B0" w:rsidRDefault="009968B0" w:rsidP="00455C8A">
      <w:pPr>
        <w:pStyle w:val="Heading3"/>
        <w:ind w:left="720" w:hanging="720"/>
        <w:rPr>
          <w:rFonts w:eastAsiaTheme="majorEastAsia"/>
          <w:noProof/>
        </w:rPr>
      </w:pPr>
      <w:bookmarkStart w:id="77" w:name="radom"/>
      <w:r w:rsidRPr="009968B0">
        <w:rPr>
          <w:rFonts w:eastAsiaTheme="majorEastAsia"/>
          <w:noProof/>
        </w:rPr>
        <w:t>Radon</w:t>
      </w:r>
    </w:p>
    <w:bookmarkEnd w:id="77"/>
    <w:p w14:paraId="3A3EFD87" w14:textId="2A4D092C" w:rsidR="009968B0" w:rsidRPr="002E74B5" w:rsidRDefault="009968B0" w:rsidP="00967ED3">
      <w:pPr>
        <w:mirrorIndents/>
        <w:rPr>
          <w:rStyle w:val="Hyperlink"/>
          <w:rFonts w:eastAsiaTheme="minorEastAsia"/>
        </w:rPr>
      </w:pPr>
      <w:r w:rsidRPr="009968B0">
        <w:rPr>
          <w:rFonts w:eastAsiaTheme="minorEastAsia"/>
        </w:rPr>
        <w:t xml:space="preserve">Schools in a radon affected area need to carry out measurements to determine radon levels in their premises, and may need to take action to restrict resulting exposures. Further information can be found </w:t>
      </w:r>
      <w:r w:rsidR="00BA2FBB">
        <w:rPr>
          <w:rFonts w:eastAsiaTheme="minorEastAsia"/>
        </w:rPr>
        <w:t xml:space="preserve">in the </w:t>
      </w:r>
      <w:r w:rsidR="002E74B5">
        <w:rPr>
          <w:rFonts w:eastAsiaTheme="minorEastAsia"/>
          <w:color w:val="0000FF"/>
          <w:u w:val="single"/>
        </w:rPr>
        <w:fldChar w:fldCharType="begin"/>
      </w:r>
      <w:r w:rsidR="002E74B5">
        <w:rPr>
          <w:rFonts w:eastAsiaTheme="minorEastAsia"/>
          <w:color w:val="0000FF"/>
          <w:u w:val="single"/>
        </w:rPr>
        <w:instrText xml:space="preserve"> HYPERLINK "http://www.hse.gov.uk/radiation/ionising/radon.htm" </w:instrText>
      </w:r>
      <w:r w:rsidR="002E74B5">
        <w:rPr>
          <w:rFonts w:eastAsiaTheme="minorEastAsia"/>
          <w:color w:val="0000FF"/>
          <w:u w:val="single"/>
        </w:rPr>
        <w:fldChar w:fldCharType="separate"/>
      </w:r>
      <w:r w:rsidRPr="002E74B5">
        <w:rPr>
          <w:rStyle w:val="Hyperlink"/>
          <w:rFonts w:eastAsiaTheme="minorEastAsia"/>
        </w:rPr>
        <w:t>Radon in the work place: HSE guidance</w:t>
      </w:r>
      <w:r w:rsidR="00BA2FBB">
        <w:rPr>
          <w:rStyle w:val="Hyperlink"/>
          <w:rFonts w:eastAsiaTheme="minorEastAsia"/>
        </w:rPr>
        <w:t>.</w:t>
      </w:r>
    </w:p>
    <w:p w14:paraId="3A3EFD88" w14:textId="77777777" w:rsidR="00121C6C" w:rsidRDefault="002E74B5" w:rsidP="00967ED3">
      <w:pPr>
        <w:pStyle w:val="Heading1"/>
        <w:spacing w:line="288" w:lineRule="auto"/>
        <w:mirrorIndents/>
        <w:rPr>
          <w:sz w:val="16"/>
          <w:szCs w:val="16"/>
        </w:rPr>
      </w:pPr>
      <w:r>
        <w:rPr>
          <w:rFonts w:eastAsiaTheme="minorEastAsia"/>
          <w:color w:val="0000FF"/>
          <w:u w:val="single"/>
        </w:rPr>
        <w:fldChar w:fldCharType="end"/>
      </w:r>
      <w:r w:rsidR="00945C8C" w:rsidDel="00945C8C">
        <w:t xml:space="preserve"> </w:t>
      </w:r>
      <w:bookmarkStart w:id="78" w:name="_Professional_Maintenance_Advice"/>
      <w:bookmarkEnd w:id="78"/>
    </w:p>
    <w:p w14:paraId="3A3EFD94" w14:textId="5A4BDA64" w:rsidR="00F814BE" w:rsidRDefault="00F814BE" w:rsidP="00144373">
      <w:pPr>
        <w:spacing w:before="240" w:line="240" w:lineRule="auto"/>
      </w:pPr>
      <w:r>
        <w:br w:type="page"/>
      </w:r>
    </w:p>
    <w:p w14:paraId="54283A46" w14:textId="77777777" w:rsidR="00121C6C" w:rsidRPr="0096424B" w:rsidRDefault="009E6D6A" w:rsidP="0076231A">
      <w:pPr>
        <w:rPr>
          <w:lang w:val="en"/>
        </w:rPr>
      </w:pPr>
      <w:r>
        <w:rPr>
          <w:noProof/>
        </w:rPr>
        <w:lastRenderedPageBreak/>
        <w:pict w14:anchorId="0F06C44E">
          <v:shape id="_x0000_i1026" type="#_x0000_t75" alt="Education Funding Agency Logo" style="width:82.85pt;height:85.6pt;visibility:visible">
            <v:imagedata r:id="rId15" o:title="Education Funding Agency Logo"/>
          </v:shape>
        </w:pict>
      </w:r>
    </w:p>
    <w:p w14:paraId="3A3EFD98" w14:textId="145FE054" w:rsidR="00AC61A6" w:rsidRPr="00695D08" w:rsidRDefault="00AC61A6" w:rsidP="00144373">
      <w:pPr>
        <w:pStyle w:val="CopyrightBox"/>
        <w:spacing w:before="240" w:line="240" w:lineRule="auto"/>
      </w:pPr>
      <w:r w:rsidRPr="00695D08">
        <w:t xml:space="preserve">© Crown copyright </w:t>
      </w:r>
      <w:r w:rsidR="008A207A">
        <w:t>2016</w:t>
      </w:r>
    </w:p>
    <w:p w14:paraId="3A3EFD99" w14:textId="7B886803" w:rsidR="00AC61A6" w:rsidRPr="000E3350" w:rsidRDefault="00AC61A6" w:rsidP="00144373">
      <w:pPr>
        <w:pStyle w:val="CopyrightBox"/>
        <w:spacing w:before="240" w:line="240" w:lineRule="auto"/>
      </w:pPr>
      <w:r w:rsidRPr="00F3105E">
        <w:t>You may re-use this information (excluding logos) free of charge in any format or medium, under the terms of the Open Government Licence. To view this licence, visit</w:t>
      </w:r>
      <w:r w:rsidRPr="000E3350">
        <w:t xml:space="preserve"> </w:t>
      </w:r>
      <w:hyperlink r:id="rId72" w:history="1">
        <w:r w:rsidR="00B64265" w:rsidRPr="007F032C">
          <w:rPr>
            <w:rStyle w:val="Hyperlink"/>
          </w:rPr>
          <w:t>www.nationalarchives.gov.uk/doc/open-government-licence</w:t>
        </w:r>
      </w:hyperlink>
      <w:r w:rsidR="00B64265">
        <w:t xml:space="preserve"> </w:t>
      </w:r>
      <w:r w:rsidR="00B64265" w:rsidRPr="00B64265">
        <w:t>or e</w:t>
      </w:r>
      <w:r w:rsidRPr="00B64265">
        <w:t>mail</w:t>
      </w:r>
      <w:r w:rsidR="00821CD3">
        <w:t xml:space="preserve"> </w:t>
      </w:r>
      <w:hyperlink r:id="rId73" w:history="1">
        <w:r w:rsidR="00B64265" w:rsidRPr="007F032C">
          <w:rPr>
            <w:rStyle w:val="Hyperlink"/>
          </w:rPr>
          <w:t>psi@nationalarchives.gsi.gov.uk</w:t>
        </w:r>
      </w:hyperlink>
      <w:r w:rsidRPr="00B64265">
        <w:t>.</w:t>
      </w:r>
      <w:r w:rsidRPr="000E3350">
        <w:t xml:space="preserve"> </w:t>
      </w:r>
    </w:p>
    <w:p w14:paraId="3A3EFD9A" w14:textId="77777777" w:rsidR="00AC61A6" w:rsidRPr="000E3350" w:rsidRDefault="00AC61A6" w:rsidP="00144373">
      <w:pPr>
        <w:pStyle w:val="CopyrightBox"/>
        <w:spacing w:before="240" w:line="240" w:lineRule="auto"/>
      </w:pPr>
      <w:r w:rsidRPr="000E3350">
        <w:t xml:space="preserve">Where we have identified any third party copyright information you will need to obtain permission from the copyright holders concerned. </w:t>
      </w:r>
    </w:p>
    <w:p w14:paraId="3A3EFD9B" w14:textId="7AE203DF" w:rsidR="00AC61A6" w:rsidRPr="000E3350" w:rsidRDefault="00AC61A6" w:rsidP="00144373">
      <w:pPr>
        <w:pStyle w:val="CopyrightBox"/>
        <w:spacing w:before="240" w:line="240" w:lineRule="auto"/>
      </w:pPr>
      <w:r w:rsidRPr="000E3350">
        <w:t xml:space="preserve">Any enquiries regarding this publication should be </w:t>
      </w:r>
      <w:r w:rsidR="00F5480D" w:rsidRPr="00C64A25">
        <w:t>forwarded</w:t>
      </w:r>
      <w:r w:rsidR="00F5480D">
        <w:t xml:space="preserve"> using this </w:t>
      </w:r>
      <w:hyperlink r:id="rId74" w:history="1">
        <w:r w:rsidR="00F5480D" w:rsidRPr="00F5480D">
          <w:rPr>
            <w:rStyle w:val="Hyperlink"/>
          </w:rPr>
          <w:t>form</w:t>
        </w:r>
      </w:hyperlink>
      <w:r w:rsidR="00F5480D">
        <w:t>.</w:t>
      </w:r>
    </w:p>
    <w:p w14:paraId="3A3EFD9C" w14:textId="2D469B49" w:rsidR="00C54612" w:rsidRPr="00422438" w:rsidRDefault="00AC61A6" w:rsidP="00295238">
      <w:pPr>
        <w:pStyle w:val="TitleText"/>
        <w:spacing w:before="240"/>
      </w:pPr>
      <w:r w:rsidRPr="00A632C6">
        <w:rPr>
          <w:rFonts w:cs="Times New Roman"/>
          <w:b w:val="0"/>
          <w:color w:val="auto"/>
          <w:sz w:val="24"/>
          <w:szCs w:val="24"/>
        </w:rPr>
        <w:t xml:space="preserve">This document is available </w:t>
      </w:r>
      <w:r w:rsidR="008419B8" w:rsidRPr="00A632C6">
        <w:rPr>
          <w:rFonts w:cs="Times New Roman"/>
          <w:b w:val="0"/>
          <w:color w:val="auto"/>
          <w:sz w:val="24"/>
          <w:szCs w:val="24"/>
        </w:rPr>
        <w:t>for download</w:t>
      </w:r>
      <w:r w:rsidRPr="00A632C6">
        <w:rPr>
          <w:rFonts w:cs="Times New Roman"/>
          <w:b w:val="0"/>
          <w:color w:val="auto"/>
          <w:sz w:val="24"/>
          <w:szCs w:val="24"/>
        </w:rPr>
        <w:t xml:space="preserve"> a</w:t>
      </w:r>
      <w:r w:rsidR="00295238">
        <w:rPr>
          <w:rFonts w:cs="Times New Roman"/>
          <w:b w:val="0"/>
          <w:color w:val="auto"/>
          <w:sz w:val="24"/>
          <w:szCs w:val="24"/>
        </w:rPr>
        <w:t xml:space="preserve">t </w:t>
      </w:r>
      <w:hyperlink r:id="rId75" w:history="1">
        <w:r w:rsidR="00F92FE0" w:rsidRPr="00F92FE0">
          <w:rPr>
            <w:rStyle w:val="Hyperlink"/>
            <w:rFonts w:cs="Times New Roman"/>
            <w:b w:val="0"/>
            <w:szCs w:val="24"/>
          </w:rPr>
          <w:t>https://www.gov.uk/government/publications?departments%5B%5D=department-for-education</w:t>
        </w:r>
      </w:hyperlink>
      <w:r w:rsidR="00F92FE0">
        <w:rPr>
          <w:rFonts w:cs="Times New Roman"/>
          <w:b w:val="0"/>
          <w:color w:val="auto"/>
          <w:sz w:val="24"/>
          <w:szCs w:val="24"/>
        </w:rPr>
        <w:t>.</w:t>
      </w:r>
    </w:p>
    <w:sectPr w:rsidR="00C54612" w:rsidRPr="00422438" w:rsidSect="00B5425A">
      <w:headerReference w:type="default" r:id="rId76"/>
      <w:footerReference w:type="default" r:id="rId77"/>
      <w:headerReference w:type="first" r:id="rId78"/>
      <w:footerReference w:type="first" r:id="rId79"/>
      <w:pgSz w:w="11906" w:h="16838"/>
      <w:pgMar w:top="993" w:right="1418" w:bottom="567"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BA944" w14:textId="77777777" w:rsidR="00683FF7" w:rsidRDefault="00683FF7" w:rsidP="005C657D">
      <w:pPr>
        <w:spacing w:after="0" w:line="240" w:lineRule="auto"/>
      </w:pPr>
      <w:r>
        <w:separator/>
      </w:r>
    </w:p>
  </w:endnote>
  <w:endnote w:type="continuationSeparator" w:id="0">
    <w:p w14:paraId="44CE8753" w14:textId="77777777" w:rsidR="00683FF7" w:rsidRDefault="00683FF7" w:rsidP="005C657D">
      <w:pPr>
        <w:spacing w:after="0" w:line="240" w:lineRule="auto"/>
      </w:pPr>
      <w:r>
        <w:continuationSeparator/>
      </w:r>
    </w:p>
  </w:endnote>
  <w:endnote w:type="continuationNotice" w:id="1">
    <w:p w14:paraId="6B595979" w14:textId="77777777" w:rsidR="00683FF7" w:rsidRDefault="00683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1764"/>
      <w:docPartObj>
        <w:docPartGallery w:val="Page Numbers (Bottom of Page)"/>
        <w:docPartUnique/>
      </w:docPartObj>
    </w:sdtPr>
    <w:sdtEndPr>
      <w:rPr>
        <w:noProof/>
      </w:rPr>
    </w:sdtEndPr>
    <w:sdtContent>
      <w:p w14:paraId="31D8B397" w14:textId="6804F4BD" w:rsidR="006235E9" w:rsidRDefault="006235E9">
        <w:pPr>
          <w:pStyle w:val="Footer"/>
          <w:jc w:val="center"/>
        </w:pPr>
        <w:r>
          <w:fldChar w:fldCharType="begin"/>
        </w:r>
        <w:r>
          <w:instrText xml:space="preserve"> PAGE   \* MERGEFORMAT </w:instrText>
        </w:r>
        <w:r>
          <w:fldChar w:fldCharType="separate"/>
        </w:r>
        <w:r w:rsidR="009E6D6A">
          <w:rPr>
            <w:noProof/>
          </w:rPr>
          <w:t>30</w:t>
        </w:r>
        <w:r>
          <w:rPr>
            <w:noProof/>
          </w:rPr>
          <w:fldChar w:fldCharType="end"/>
        </w:r>
      </w:p>
    </w:sdtContent>
  </w:sdt>
  <w:p w14:paraId="11105B6C" w14:textId="77777777" w:rsidR="006235E9" w:rsidRDefault="006235E9" w:rsidP="0014437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5575" w14:textId="0816B8AB" w:rsidR="006235E9" w:rsidRDefault="006235E9">
    <w:pPr>
      <w:pStyle w:val="Footer"/>
      <w:jc w:val="center"/>
    </w:pPr>
  </w:p>
  <w:p w14:paraId="33D83D81" w14:textId="77777777" w:rsidR="006235E9" w:rsidRDefault="00623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433F" w14:textId="77777777" w:rsidR="00683FF7" w:rsidRDefault="00683FF7" w:rsidP="005C657D">
      <w:pPr>
        <w:spacing w:after="0" w:line="240" w:lineRule="auto"/>
      </w:pPr>
      <w:r>
        <w:separator/>
      </w:r>
    </w:p>
  </w:footnote>
  <w:footnote w:type="continuationSeparator" w:id="0">
    <w:p w14:paraId="4DC0DC57" w14:textId="77777777" w:rsidR="00683FF7" w:rsidRDefault="00683FF7" w:rsidP="005C657D">
      <w:pPr>
        <w:spacing w:after="0" w:line="240" w:lineRule="auto"/>
      </w:pPr>
      <w:r>
        <w:continuationSeparator/>
      </w:r>
    </w:p>
  </w:footnote>
  <w:footnote w:type="continuationNotice" w:id="1">
    <w:p w14:paraId="5C528E21" w14:textId="77777777" w:rsidR="00683FF7" w:rsidRDefault="00683F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8487" w14:textId="2F1804E2" w:rsidR="006235E9" w:rsidRDefault="006235E9" w:rsidP="0014437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C3F73" w14:textId="6055C0F3" w:rsidR="006235E9" w:rsidRDefault="006235E9">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56A58B9"/>
    <w:multiLevelType w:val="hybridMultilevel"/>
    <w:tmpl w:val="F31C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3E9"/>
    <w:multiLevelType w:val="multilevel"/>
    <w:tmpl w:val="681C82BC"/>
    <w:styleLink w:val="EFAStyle"/>
    <w:lvl w:ilvl="0">
      <w:start w:val="1"/>
      <w:numFmt w:val="decimal"/>
      <w:lvlText w:val="Section %1."/>
      <w:lvlJc w:val="left"/>
      <w:pPr>
        <w:ind w:left="360" w:hanging="360"/>
      </w:pPr>
      <w:rPr>
        <w:rFonts w:ascii="Arial" w:hAnsi="Arial" w:hint="default"/>
        <w:b/>
        <w:i w:val="0"/>
        <w:color w:val="002060"/>
        <w:sz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9F35E37"/>
    <w:multiLevelType w:val="hybridMultilevel"/>
    <w:tmpl w:val="5052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426D66"/>
    <w:multiLevelType w:val="hybridMultilevel"/>
    <w:tmpl w:val="DA5ED53C"/>
    <w:lvl w:ilvl="0" w:tplc="D5BA0094">
      <w:start w:val="1"/>
      <w:numFmt w:val="bullet"/>
      <w:pStyle w:val="ListBullet1"/>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D272A7"/>
    <w:multiLevelType w:val="hybridMultilevel"/>
    <w:tmpl w:val="786C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A5A2459"/>
    <w:multiLevelType w:val="hybridMultilevel"/>
    <w:tmpl w:val="0D224FDC"/>
    <w:lvl w:ilvl="0" w:tplc="3EC46670">
      <w:start w:val="1"/>
      <w:numFmt w:val="bullet"/>
      <w:lvlText w:val=""/>
      <w:lvlJc w:val="left"/>
      <w:pPr>
        <w:ind w:left="1069" w:hanging="360"/>
      </w:pPr>
      <w:rPr>
        <w:rFonts w:ascii="Symbol" w:hAnsi="Symbol" w:hint="default"/>
        <w:color w:val="auto"/>
        <w:sz w:val="24"/>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F21CEF"/>
    <w:multiLevelType w:val="multilevel"/>
    <w:tmpl w:val="7FE87476"/>
    <w:lvl w:ilvl="0">
      <w:start w:val="1"/>
      <w:numFmt w:val="decimal"/>
      <w:pStyle w:val="Lvl1bullet"/>
      <w:lvlText w:val="%1."/>
      <w:lvlJc w:val="left"/>
      <w:pPr>
        <w:ind w:left="720" w:hanging="360"/>
      </w:pPr>
      <w:rPr>
        <w:rFonts w:hint="default"/>
      </w:rPr>
    </w:lvl>
    <w:lvl w:ilvl="1">
      <w:start w:val="1"/>
      <w:numFmt w:val="lowerLetter"/>
      <w:lvlText w:val="%2."/>
      <w:lvlJc w:val="left"/>
      <w:pPr>
        <w:ind w:left="1353"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3DF5C75"/>
    <w:multiLevelType w:val="hybridMultilevel"/>
    <w:tmpl w:val="0836811E"/>
    <w:lvl w:ilvl="0" w:tplc="D74AA910">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368E8"/>
    <w:multiLevelType w:val="hybridMultilevel"/>
    <w:tmpl w:val="74E03352"/>
    <w:lvl w:ilvl="0" w:tplc="C8B45A92">
      <w:start w:val="1"/>
      <w:numFmt w:val="bullet"/>
      <w:lvlText w:val=""/>
      <w:lvlJc w:val="left"/>
      <w:pPr>
        <w:ind w:left="38"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031EED"/>
    <w:multiLevelType w:val="multilevel"/>
    <w:tmpl w:val="3984EC1A"/>
    <w:lvl w:ilvl="0">
      <w:start w:val="1"/>
      <w:numFmt w:val="decimal"/>
      <w:lvlRestart w:val="0"/>
      <w:lvlText w:val="%1."/>
      <w:lvlJc w:val="left"/>
      <w:pPr>
        <w:tabs>
          <w:tab w:val="num" w:pos="720"/>
        </w:tabs>
        <w:ind w:left="0" w:firstLine="0"/>
      </w:pPr>
    </w:lvl>
    <w:lvl w:ilvl="1">
      <w:start w:val="1"/>
      <w:numFmt w:val="decimal"/>
      <w:pStyle w:val="Lvl2bullet"/>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pStyle w:val="Lvl4bullet"/>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nsid w:val="314270D8"/>
    <w:multiLevelType w:val="hybridMultilevel"/>
    <w:tmpl w:val="8BDABF80"/>
    <w:lvl w:ilvl="0" w:tplc="41607A9A">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91F16"/>
    <w:multiLevelType w:val="hybridMultilevel"/>
    <w:tmpl w:val="A9628E1C"/>
    <w:lvl w:ilvl="0" w:tplc="186E8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934136"/>
    <w:multiLevelType w:val="hybridMultilevel"/>
    <w:tmpl w:val="79205EBA"/>
    <w:lvl w:ilvl="0" w:tplc="6C765F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4D7252"/>
    <w:multiLevelType w:val="hybridMultilevel"/>
    <w:tmpl w:val="01E2B918"/>
    <w:lvl w:ilvl="0" w:tplc="87149A98">
      <w:start w:val="1"/>
      <w:numFmt w:val="bullet"/>
      <w:pStyle w:val="ListBullet2"/>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nsid w:val="38A84E81"/>
    <w:multiLevelType w:val="hybridMultilevel"/>
    <w:tmpl w:val="CB3EA78A"/>
    <w:lvl w:ilvl="0" w:tplc="FD74E48E">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nsid w:val="481458DC"/>
    <w:multiLevelType w:val="multilevel"/>
    <w:tmpl w:val="625CC5D8"/>
    <w:styleLink w:val="Level2bullet"/>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color w:val="auto"/>
        <w:sz w:val="24"/>
      </w:rPr>
    </w:lvl>
    <w:lvl w:ilvl="2">
      <w:start w:val="1"/>
      <w:numFmt w:val="bullet"/>
      <w:lvlText w:val=""/>
      <w:lvlJc w:val="left"/>
      <w:pPr>
        <w:ind w:left="2160" w:hanging="36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nsid w:val="49AB7626"/>
    <w:multiLevelType w:val="hybridMultilevel"/>
    <w:tmpl w:val="C86A2E70"/>
    <w:lvl w:ilvl="0" w:tplc="D562CA12">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FB1EA4"/>
    <w:multiLevelType w:val="hybridMultilevel"/>
    <w:tmpl w:val="73E6C7EA"/>
    <w:lvl w:ilvl="0" w:tplc="6C765F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24375A"/>
    <w:multiLevelType w:val="hybridMultilevel"/>
    <w:tmpl w:val="5FCA5856"/>
    <w:lvl w:ilvl="0" w:tplc="4FE8D64A">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2F08B7"/>
    <w:multiLevelType w:val="hybridMultilevel"/>
    <w:tmpl w:val="93025772"/>
    <w:lvl w:ilvl="0" w:tplc="15967714">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285ECE"/>
    <w:multiLevelType w:val="hybridMultilevel"/>
    <w:tmpl w:val="91DA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B35B57"/>
    <w:multiLevelType w:val="hybridMultilevel"/>
    <w:tmpl w:val="22C68EE4"/>
    <w:lvl w:ilvl="0" w:tplc="2C2284BA">
      <w:start w:val="1"/>
      <w:numFmt w:val="bullet"/>
      <w:pStyle w:val="ListBullet4"/>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6">
    <w:nsid w:val="601375DE"/>
    <w:multiLevelType w:val="hybridMultilevel"/>
    <w:tmpl w:val="1D4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pStyle w:val="Lvl3bullet"/>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28">
    <w:nsid w:val="62ED7810"/>
    <w:multiLevelType w:val="hybridMultilevel"/>
    <w:tmpl w:val="8BDABF80"/>
    <w:lvl w:ilvl="0" w:tplc="41607A9A">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CD16736"/>
    <w:multiLevelType w:val="multilevel"/>
    <w:tmpl w:val="D0B89DFA"/>
    <w:lvl w:ilvl="0">
      <w:start w:val="1"/>
      <w:numFmt w:val="decimal"/>
      <w:pStyle w:val="EFALevel1"/>
      <w:lvlText w:val="Section %1."/>
      <w:lvlJc w:val="left"/>
      <w:pPr>
        <w:ind w:left="720" w:hanging="360"/>
      </w:pPr>
      <w:rPr>
        <w:rFonts w:ascii="Arial" w:hAnsi="Arial" w:hint="default"/>
        <w:b/>
        <w:i w:val="0"/>
        <w:color w:val="002060"/>
        <w:sz w:val="28"/>
      </w:rPr>
    </w:lvl>
    <w:lvl w:ilvl="1">
      <w:start w:val="1"/>
      <w:numFmt w:val="decimal"/>
      <w:pStyle w:val="EFALevel2"/>
      <w:lvlText w:val="%1.%2."/>
      <w:lvlJc w:val="left"/>
      <w:pPr>
        <w:ind w:left="1440" w:hanging="360"/>
      </w:pPr>
      <w:rPr>
        <w:rFonts w:hint="default"/>
      </w:rPr>
    </w:lvl>
    <w:lvl w:ilvl="2">
      <w:start w:val="1"/>
      <w:numFmt w:val="decimal"/>
      <w:pStyle w:val="EFALevel3"/>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93220B"/>
    <w:multiLevelType w:val="hybridMultilevel"/>
    <w:tmpl w:val="DD9AEF0A"/>
    <w:lvl w:ilvl="0" w:tplc="E2F8E2C2">
      <w:start w:val="1"/>
      <w:numFmt w:val="bullet"/>
      <w:pStyle w:val="ListBullet3"/>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7C8137E1"/>
    <w:multiLevelType w:val="hybridMultilevel"/>
    <w:tmpl w:val="47DC17A6"/>
    <w:lvl w:ilvl="0" w:tplc="A3766F36">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A34CF8"/>
    <w:multiLevelType w:val="hybridMultilevel"/>
    <w:tmpl w:val="7D3261F8"/>
    <w:lvl w:ilvl="0" w:tplc="4AB69B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390281"/>
    <w:multiLevelType w:val="hybridMultilevel"/>
    <w:tmpl w:val="F6F0D922"/>
    <w:lvl w:ilvl="0" w:tplc="91D6631C">
      <w:start w:val="1"/>
      <w:numFmt w:val="bullet"/>
      <w:lvlText w:val=""/>
      <w:lvlJc w:val="left"/>
      <w:pPr>
        <w:ind w:left="709"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6"/>
  </w:num>
  <w:num w:numId="5">
    <w:abstractNumId w:val="31"/>
  </w:num>
  <w:num w:numId="6">
    <w:abstractNumId w:val="0"/>
  </w:num>
  <w:num w:numId="7">
    <w:abstractNumId w:val="25"/>
  </w:num>
  <w:num w:numId="8">
    <w:abstractNumId w:val="29"/>
  </w:num>
  <w:num w:numId="9">
    <w:abstractNumId w:val="12"/>
  </w:num>
  <w:num w:numId="10">
    <w:abstractNumId w:val="7"/>
  </w:num>
  <w:num w:numId="11">
    <w:abstractNumId w:val="18"/>
  </w:num>
  <w:num w:numId="12">
    <w:abstractNumId w:val="27"/>
  </w:num>
  <w:num w:numId="13">
    <w:abstractNumId w:val="30"/>
  </w:num>
  <w:num w:numId="14">
    <w:abstractNumId w:val="3"/>
  </w:num>
  <w:num w:numId="15">
    <w:abstractNumId w:val="4"/>
  </w:num>
  <w:num w:numId="16">
    <w:abstractNumId w:val="11"/>
  </w:num>
  <w:num w:numId="17">
    <w:abstractNumId w:val="2"/>
  </w:num>
  <w:num w:numId="18">
    <w:abstractNumId w:val="24"/>
  </w:num>
  <w:num w:numId="19">
    <w:abstractNumId w:val="8"/>
  </w:num>
  <w:num w:numId="20">
    <w:abstractNumId w:val="32"/>
  </w:num>
  <w:num w:numId="21">
    <w:abstractNumId w:val="10"/>
  </w:num>
  <w:num w:numId="22">
    <w:abstractNumId w:val="17"/>
  </w:num>
  <w:num w:numId="23">
    <w:abstractNumId w:val="34"/>
  </w:num>
  <w:num w:numId="24">
    <w:abstractNumId w:val="22"/>
  </w:num>
  <w:num w:numId="25">
    <w:abstractNumId w:val="14"/>
  </w:num>
  <w:num w:numId="26">
    <w:abstractNumId w:val="23"/>
  </w:num>
  <w:num w:numId="27">
    <w:abstractNumId w:val="20"/>
  </w:num>
  <w:num w:numId="28">
    <w:abstractNumId w:val="13"/>
  </w:num>
  <w:num w:numId="29">
    <w:abstractNumId w:val="19"/>
  </w:num>
  <w:num w:numId="30">
    <w:abstractNumId w:val="6"/>
  </w:num>
  <w:num w:numId="31">
    <w:abstractNumId w:val="15"/>
  </w:num>
  <w:num w:numId="32">
    <w:abstractNumId w:val="21"/>
  </w:num>
  <w:num w:numId="33">
    <w:abstractNumId w:val="28"/>
  </w:num>
  <w:num w:numId="34">
    <w:abstractNumId w:val="26"/>
  </w:num>
  <w:num w:numId="35">
    <w:abstractNumId w:val="33"/>
  </w:num>
  <w:num w:numId="36">
    <w:abstractNumId w:val="1"/>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3A5E"/>
    <w:rsid w:val="00005F86"/>
    <w:rsid w:val="00006B08"/>
    <w:rsid w:val="00011172"/>
    <w:rsid w:val="00011A88"/>
    <w:rsid w:val="000123F6"/>
    <w:rsid w:val="00013A6E"/>
    <w:rsid w:val="00014674"/>
    <w:rsid w:val="00017D34"/>
    <w:rsid w:val="0002203B"/>
    <w:rsid w:val="00025841"/>
    <w:rsid w:val="00025EEF"/>
    <w:rsid w:val="00025F03"/>
    <w:rsid w:val="00031711"/>
    <w:rsid w:val="00031B3A"/>
    <w:rsid w:val="00031F36"/>
    <w:rsid w:val="00032A1A"/>
    <w:rsid w:val="00034520"/>
    <w:rsid w:val="000366D7"/>
    <w:rsid w:val="00037564"/>
    <w:rsid w:val="0004198D"/>
    <w:rsid w:val="00042FF2"/>
    <w:rsid w:val="000442BD"/>
    <w:rsid w:val="00044DE7"/>
    <w:rsid w:val="00047C85"/>
    <w:rsid w:val="00052800"/>
    <w:rsid w:val="0005361A"/>
    <w:rsid w:val="000542BC"/>
    <w:rsid w:val="00054858"/>
    <w:rsid w:val="00054C33"/>
    <w:rsid w:val="00055155"/>
    <w:rsid w:val="00055D1B"/>
    <w:rsid w:val="00057100"/>
    <w:rsid w:val="0006347B"/>
    <w:rsid w:val="00065F10"/>
    <w:rsid w:val="0006603A"/>
    <w:rsid w:val="00066B1C"/>
    <w:rsid w:val="000715B0"/>
    <w:rsid w:val="00073231"/>
    <w:rsid w:val="00073576"/>
    <w:rsid w:val="00074A9A"/>
    <w:rsid w:val="00083A73"/>
    <w:rsid w:val="000849DA"/>
    <w:rsid w:val="0009090C"/>
    <w:rsid w:val="00092169"/>
    <w:rsid w:val="000927A3"/>
    <w:rsid w:val="00094270"/>
    <w:rsid w:val="000943B0"/>
    <w:rsid w:val="000953C4"/>
    <w:rsid w:val="000A034B"/>
    <w:rsid w:val="000A038B"/>
    <w:rsid w:val="000A10F4"/>
    <w:rsid w:val="000A36CF"/>
    <w:rsid w:val="000A420C"/>
    <w:rsid w:val="000A65B0"/>
    <w:rsid w:val="000A74D1"/>
    <w:rsid w:val="000B13EA"/>
    <w:rsid w:val="000B2F0B"/>
    <w:rsid w:val="000B3DE0"/>
    <w:rsid w:val="000C214F"/>
    <w:rsid w:val="000C376A"/>
    <w:rsid w:val="000C7F63"/>
    <w:rsid w:val="000D1D30"/>
    <w:rsid w:val="000D23B2"/>
    <w:rsid w:val="000D4433"/>
    <w:rsid w:val="000D4763"/>
    <w:rsid w:val="000D6F26"/>
    <w:rsid w:val="000E2EC1"/>
    <w:rsid w:val="000E3350"/>
    <w:rsid w:val="000E4B44"/>
    <w:rsid w:val="000E62B0"/>
    <w:rsid w:val="000F22D0"/>
    <w:rsid w:val="000F366E"/>
    <w:rsid w:val="000F56F5"/>
    <w:rsid w:val="000F73F3"/>
    <w:rsid w:val="000F7AEE"/>
    <w:rsid w:val="00100E82"/>
    <w:rsid w:val="00102152"/>
    <w:rsid w:val="00102208"/>
    <w:rsid w:val="00103E77"/>
    <w:rsid w:val="00105F30"/>
    <w:rsid w:val="00112693"/>
    <w:rsid w:val="001133CB"/>
    <w:rsid w:val="00113656"/>
    <w:rsid w:val="0011494F"/>
    <w:rsid w:val="001149A7"/>
    <w:rsid w:val="0012175C"/>
    <w:rsid w:val="00121C6C"/>
    <w:rsid w:val="00124C1B"/>
    <w:rsid w:val="00127541"/>
    <w:rsid w:val="00133075"/>
    <w:rsid w:val="00134A4D"/>
    <w:rsid w:val="00134B51"/>
    <w:rsid w:val="00136647"/>
    <w:rsid w:val="00137B8F"/>
    <w:rsid w:val="00143837"/>
    <w:rsid w:val="00144373"/>
    <w:rsid w:val="00147214"/>
    <w:rsid w:val="0014766E"/>
    <w:rsid w:val="00150287"/>
    <w:rsid w:val="001505DC"/>
    <w:rsid w:val="00152A3A"/>
    <w:rsid w:val="001540AB"/>
    <w:rsid w:val="001572A5"/>
    <w:rsid w:val="00167E4A"/>
    <w:rsid w:val="001708CE"/>
    <w:rsid w:val="001739E2"/>
    <w:rsid w:val="001747E2"/>
    <w:rsid w:val="00176EB9"/>
    <w:rsid w:val="00177876"/>
    <w:rsid w:val="0018277C"/>
    <w:rsid w:val="00190C3A"/>
    <w:rsid w:val="00192EEF"/>
    <w:rsid w:val="00195F09"/>
    <w:rsid w:val="00196306"/>
    <w:rsid w:val="00196CC3"/>
    <w:rsid w:val="00197B85"/>
    <w:rsid w:val="001A1463"/>
    <w:rsid w:val="001A3A04"/>
    <w:rsid w:val="001A62E5"/>
    <w:rsid w:val="001A762C"/>
    <w:rsid w:val="001A7A6A"/>
    <w:rsid w:val="001A7FC8"/>
    <w:rsid w:val="001B06D4"/>
    <w:rsid w:val="001B2AE2"/>
    <w:rsid w:val="001B4452"/>
    <w:rsid w:val="001B5C15"/>
    <w:rsid w:val="001B6B42"/>
    <w:rsid w:val="001B796F"/>
    <w:rsid w:val="001C307F"/>
    <w:rsid w:val="001C3477"/>
    <w:rsid w:val="001C4433"/>
    <w:rsid w:val="001C46BC"/>
    <w:rsid w:val="001C48C5"/>
    <w:rsid w:val="001C5A63"/>
    <w:rsid w:val="001C5CC7"/>
    <w:rsid w:val="001C5EB6"/>
    <w:rsid w:val="001C6F4E"/>
    <w:rsid w:val="001D1898"/>
    <w:rsid w:val="001D4163"/>
    <w:rsid w:val="001D42EC"/>
    <w:rsid w:val="001D5047"/>
    <w:rsid w:val="001D5770"/>
    <w:rsid w:val="001D6761"/>
    <w:rsid w:val="001E1D23"/>
    <w:rsid w:val="001E3C0B"/>
    <w:rsid w:val="001E4440"/>
    <w:rsid w:val="001F02A4"/>
    <w:rsid w:val="001F2A61"/>
    <w:rsid w:val="001F3A14"/>
    <w:rsid w:val="00201F91"/>
    <w:rsid w:val="00202A93"/>
    <w:rsid w:val="00203EC9"/>
    <w:rsid w:val="002040B2"/>
    <w:rsid w:val="002113CF"/>
    <w:rsid w:val="002138DA"/>
    <w:rsid w:val="0021415F"/>
    <w:rsid w:val="00214D5F"/>
    <w:rsid w:val="00217CE5"/>
    <w:rsid w:val="00217FCF"/>
    <w:rsid w:val="0022028E"/>
    <w:rsid w:val="0022069B"/>
    <w:rsid w:val="00220F87"/>
    <w:rsid w:val="0022123D"/>
    <w:rsid w:val="0022255C"/>
    <w:rsid w:val="0022489D"/>
    <w:rsid w:val="002262F3"/>
    <w:rsid w:val="00230559"/>
    <w:rsid w:val="002331C6"/>
    <w:rsid w:val="002332F8"/>
    <w:rsid w:val="002333C7"/>
    <w:rsid w:val="002345EE"/>
    <w:rsid w:val="00234F75"/>
    <w:rsid w:val="00240A59"/>
    <w:rsid w:val="00240F4B"/>
    <w:rsid w:val="0024163E"/>
    <w:rsid w:val="00244A64"/>
    <w:rsid w:val="00245687"/>
    <w:rsid w:val="0025027C"/>
    <w:rsid w:val="002504CE"/>
    <w:rsid w:val="00252042"/>
    <w:rsid w:val="00252DB2"/>
    <w:rsid w:val="0025654B"/>
    <w:rsid w:val="002575C5"/>
    <w:rsid w:val="00261C9A"/>
    <w:rsid w:val="00265D54"/>
    <w:rsid w:val="0027252F"/>
    <w:rsid w:val="00274D88"/>
    <w:rsid w:val="00282643"/>
    <w:rsid w:val="002839B5"/>
    <w:rsid w:val="00284B44"/>
    <w:rsid w:val="002857A6"/>
    <w:rsid w:val="00287788"/>
    <w:rsid w:val="00290A47"/>
    <w:rsid w:val="00295238"/>
    <w:rsid w:val="002A03EE"/>
    <w:rsid w:val="002A195F"/>
    <w:rsid w:val="002A28F7"/>
    <w:rsid w:val="002A3153"/>
    <w:rsid w:val="002A3D72"/>
    <w:rsid w:val="002A5791"/>
    <w:rsid w:val="002A74DA"/>
    <w:rsid w:val="002A7700"/>
    <w:rsid w:val="002B374D"/>
    <w:rsid w:val="002B397A"/>
    <w:rsid w:val="002C3AA4"/>
    <w:rsid w:val="002C4A7C"/>
    <w:rsid w:val="002C5979"/>
    <w:rsid w:val="002C5D2F"/>
    <w:rsid w:val="002C60AE"/>
    <w:rsid w:val="002C71B8"/>
    <w:rsid w:val="002D1C64"/>
    <w:rsid w:val="002D1DCF"/>
    <w:rsid w:val="002D7F47"/>
    <w:rsid w:val="002E29AD"/>
    <w:rsid w:val="002E32FA"/>
    <w:rsid w:val="002E463F"/>
    <w:rsid w:val="002E4E9A"/>
    <w:rsid w:val="002E508B"/>
    <w:rsid w:val="002E5F9F"/>
    <w:rsid w:val="002E74B5"/>
    <w:rsid w:val="002E7849"/>
    <w:rsid w:val="002F6733"/>
    <w:rsid w:val="002F7128"/>
    <w:rsid w:val="00300F99"/>
    <w:rsid w:val="00301056"/>
    <w:rsid w:val="00301F9E"/>
    <w:rsid w:val="00302E79"/>
    <w:rsid w:val="003053BB"/>
    <w:rsid w:val="003059BF"/>
    <w:rsid w:val="00310D22"/>
    <w:rsid w:val="00311279"/>
    <w:rsid w:val="00323378"/>
    <w:rsid w:val="00324B8C"/>
    <w:rsid w:val="0032536F"/>
    <w:rsid w:val="0032756C"/>
    <w:rsid w:val="00331C00"/>
    <w:rsid w:val="00332AA2"/>
    <w:rsid w:val="0033582D"/>
    <w:rsid w:val="003447D7"/>
    <w:rsid w:val="0035080B"/>
    <w:rsid w:val="0035263C"/>
    <w:rsid w:val="00352E85"/>
    <w:rsid w:val="00353BE2"/>
    <w:rsid w:val="0036097C"/>
    <w:rsid w:val="00361752"/>
    <w:rsid w:val="003703AA"/>
    <w:rsid w:val="003711B9"/>
    <w:rsid w:val="00373CA0"/>
    <w:rsid w:val="00374981"/>
    <w:rsid w:val="003762AA"/>
    <w:rsid w:val="00377D3D"/>
    <w:rsid w:val="003810D8"/>
    <w:rsid w:val="00382ACA"/>
    <w:rsid w:val="003853A4"/>
    <w:rsid w:val="0038739A"/>
    <w:rsid w:val="00390534"/>
    <w:rsid w:val="00390631"/>
    <w:rsid w:val="0039095C"/>
    <w:rsid w:val="0039753C"/>
    <w:rsid w:val="003A0991"/>
    <w:rsid w:val="003A0BB9"/>
    <w:rsid w:val="003A19E8"/>
    <w:rsid w:val="003A1CC2"/>
    <w:rsid w:val="003A3036"/>
    <w:rsid w:val="003A560D"/>
    <w:rsid w:val="003B0467"/>
    <w:rsid w:val="003B2326"/>
    <w:rsid w:val="003B25E1"/>
    <w:rsid w:val="003B4A66"/>
    <w:rsid w:val="003B786F"/>
    <w:rsid w:val="003B794F"/>
    <w:rsid w:val="003C311D"/>
    <w:rsid w:val="003C60B5"/>
    <w:rsid w:val="003C6D8A"/>
    <w:rsid w:val="003D1EFE"/>
    <w:rsid w:val="003D4408"/>
    <w:rsid w:val="003D4781"/>
    <w:rsid w:val="003D7AEA"/>
    <w:rsid w:val="003E1329"/>
    <w:rsid w:val="003E4CFB"/>
    <w:rsid w:val="003E7CE0"/>
    <w:rsid w:val="003F2893"/>
    <w:rsid w:val="003F35FA"/>
    <w:rsid w:val="003F375E"/>
    <w:rsid w:val="003F3E53"/>
    <w:rsid w:val="003F63E0"/>
    <w:rsid w:val="003F7321"/>
    <w:rsid w:val="003F751E"/>
    <w:rsid w:val="00400461"/>
    <w:rsid w:val="00401902"/>
    <w:rsid w:val="00407092"/>
    <w:rsid w:val="004105EA"/>
    <w:rsid w:val="004208F4"/>
    <w:rsid w:val="00420BD4"/>
    <w:rsid w:val="00421F3D"/>
    <w:rsid w:val="004223DA"/>
    <w:rsid w:val="00422438"/>
    <w:rsid w:val="004242C5"/>
    <w:rsid w:val="00424683"/>
    <w:rsid w:val="00427CDD"/>
    <w:rsid w:val="004303A1"/>
    <w:rsid w:val="00432456"/>
    <w:rsid w:val="00432835"/>
    <w:rsid w:val="004339FB"/>
    <w:rsid w:val="004408A1"/>
    <w:rsid w:val="00441216"/>
    <w:rsid w:val="00441288"/>
    <w:rsid w:val="004415CA"/>
    <w:rsid w:val="004473E1"/>
    <w:rsid w:val="00450135"/>
    <w:rsid w:val="0045039C"/>
    <w:rsid w:val="004509BE"/>
    <w:rsid w:val="004520B0"/>
    <w:rsid w:val="00454903"/>
    <w:rsid w:val="0045520B"/>
    <w:rsid w:val="004559B1"/>
    <w:rsid w:val="00455C8A"/>
    <w:rsid w:val="00455E59"/>
    <w:rsid w:val="00457C29"/>
    <w:rsid w:val="00464BEF"/>
    <w:rsid w:val="00464CD8"/>
    <w:rsid w:val="00470223"/>
    <w:rsid w:val="00472BE1"/>
    <w:rsid w:val="004731E2"/>
    <w:rsid w:val="004762DD"/>
    <w:rsid w:val="004766C4"/>
    <w:rsid w:val="0047711B"/>
    <w:rsid w:val="0048009F"/>
    <w:rsid w:val="00480AC5"/>
    <w:rsid w:val="004843A8"/>
    <w:rsid w:val="004866AD"/>
    <w:rsid w:val="00491162"/>
    <w:rsid w:val="0049700A"/>
    <w:rsid w:val="004A0690"/>
    <w:rsid w:val="004A166D"/>
    <w:rsid w:val="004A374A"/>
    <w:rsid w:val="004A622C"/>
    <w:rsid w:val="004A7C68"/>
    <w:rsid w:val="004B05DD"/>
    <w:rsid w:val="004B0AFD"/>
    <w:rsid w:val="004B4BAF"/>
    <w:rsid w:val="004B6145"/>
    <w:rsid w:val="004B7C3F"/>
    <w:rsid w:val="004C6AF5"/>
    <w:rsid w:val="004D13A3"/>
    <w:rsid w:val="004D48F3"/>
    <w:rsid w:val="004D4EF3"/>
    <w:rsid w:val="004D6521"/>
    <w:rsid w:val="004E1482"/>
    <w:rsid w:val="004E23EE"/>
    <w:rsid w:val="004E2A4B"/>
    <w:rsid w:val="004E4EBD"/>
    <w:rsid w:val="004E66C9"/>
    <w:rsid w:val="004E6CD9"/>
    <w:rsid w:val="004F1317"/>
    <w:rsid w:val="004F20E3"/>
    <w:rsid w:val="004F211A"/>
    <w:rsid w:val="004F3159"/>
    <w:rsid w:val="004F4731"/>
    <w:rsid w:val="004F4AEF"/>
    <w:rsid w:val="004F66BE"/>
    <w:rsid w:val="005047AD"/>
    <w:rsid w:val="00505B16"/>
    <w:rsid w:val="005076DF"/>
    <w:rsid w:val="0051068D"/>
    <w:rsid w:val="0051205C"/>
    <w:rsid w:val="00521DCE"/>
    <w:rsid w:val="00523147"/>
    <w:rsid w:val="0052490A"/>
    <w:rsid w:val="00525913"/>
    <w:rsid w:val="00534B46"/>
    <w:rsid w:val="005360E6"/>
    <w:rsid w:val="00536E0B"/>
    <w:rsid w:val="00540DE6"/>
    <w:rsid w:val="00544D28"/>
    <w:rsid w:val="00546078"/>
    <w:rsid w:val="00551230"/>
    <w:rsid w:val="005534A3"/>
    <w:rsid w:val="005535E5"/>
    <w:rsid w:val="00554170"/>
    <w:rsid w:val="00560451"/>
    <w:rsid w:val="00560ADE"/>
    <w:rsid w:val="00562DD0"/>
    <w:rsid w:val="00564AF4"/>
    <w:rsid w:val="00567117"/>
    <w:rsid w:val="005714E4"/>
    <w:rsid w:val="00571C7D"/>
    <w:rsid w:val="0057250B"/>
    <w:rsid w:val="00574294"/>
    <w:rsid w:val="005749C5"/>
    <w:rsid w:val="00574C32"/>
    <w:rsid w:val="0057670A"/>
    <w:rsid w:val="00581D79"/>
    <w:rsid w:val="00585130"/>
    <w:rsid w:val="00585A7E"/>
    <w:rsid w:val="0058645C"/>
    <w:rsid w:val="005905B1"/>
    <w:rsid w:val="0059062F"/>
    <w:rsid w:val="00590B1C"/>
    <w:rsid w:val="005914F1"/>
    <w:rsid w:val="00593C61"/>
    <w:rsid w:val="00597456"/>
    <w:rsid w:val="005A07FF"/>
    <w:rsid w:val="005A4F6B"/>
    <w:rsid w:val="005B0197"/>
    <w:rsid w:val="005B147F"/>
    <w:rsid w:val="005B1536"/>
    <w:rsid w:val="005B1EE5"/>
    <w:rsid w:val="005B2FD4"/>
    <w:rsid w:val="005B6CBA"/>
    <w:rsid w:val="005C0B41"/>
    <w:rsid w:val="005C1770"/>
    <w:rsid w:val="005C5F7F"/>
    <w:rsid w:val="005C657D"/>
    <w:rsid w:val="005D05CE"/>
    <w:rsid w:val="005D252F"/>
    <w:rsid w:val="005D57B2"/>
    <w:rsid w:val="005E0577"/>
    <w:rsid w:val="005E66E1"/>
    <w:rsid w:val="005F107C"/>
    <w:rsid w:val="005F1CCD"/>
    <w:rsid w:val="005F2AFA"/>
    <w:rsid w:val="005F629F"/>
    <w:rsid w:val="00600B23"/>
    <w:rsid w:val="0060702F"/>
    <w:rsid w:val="006108B3"/>
    <w:rsid w:val="00613F9B"/>
    <w:rsid w:val="00614E85"/>
    <w:rsid w:val="0062189C"/>
    <w:rsid w:val="006235E9"/>
    <w:rsid w:val="006237FB"/>
    <w:rsid w:val="006262C7"/>
    <w:rsid w:val="006274BE"/>
    <w:rsid w:val="00631211"/>
    <w:rsid w:val="0063148D"/>
    <w:rsid w:val="00633E4E"/>
    <w:rsid w:val="00634468"/>
    <w:rsid w:val="00635D57"/>
    <w:rsid w:val="00637936"/>
    <w:rsid w:val="006418B2"/>
    <w:rsid w:val="00642404"/>
    <w:rsid w:val="0064738F"/>
    <w:rsid w:val="00647EFA"/>
    <w:rsid w:val="00652973"/>
    <w:rsid w:val="0065317A"/>
    <w:rsid w:val="006558CA"/>
    <w:rsid w:val="00657E79"/>
    <w:rsid w:val="006606F5"/>
    <w:rsid w:val="0066493E"/>
    <w:rsid w:val="006663D4"/>
    <w:rsid w:val="0067185E"/>
    <w:rsid w:val="00671A22"/>
    <w:rsid w:val="00671D5B"/>
    <w:rsid w:val="00672B80"/>
    <w:rsid w:val="006775FA"/>
    <w:rsid w:val="00677C17"/>
    <w:rsid w:val="006801DA"/>
    <w:rsid w:val="00681B26"/>
    <w:rsid w:val="00683FF7"/>
    <w:rsid w:val="0068544D"/>
    <w:rsid w:val="00686793"/>
    <w:rsid w:val="006900B8"/>
    <w:rsid w:val="00692A5F"/>
    <w:rsid w:val="00695D08"/>
    <w:rsid w:val="0069693B"/>
    <w:rsid w:val="006A27AA"/>
    <w:rsid w:val="006A3602"/>
    <w:rsid w:val="006A7D5E"/>
    <w:rsid w:val="006B09FB"/>
    <w:rsid w:val="006B0C0E"/>
    <w:rsid w:val="006B16B9"/>
    <w:rsid w:val="006B1F9F"/>
    <w:rsid w:val="006B3CFD"/>
    <w:rsid w:val="006C23D7"/>
    <w:rsid w:val="006C2D2F"/>
    <w:rsid w:val="006C382D"/>
    <w:rsid w:val="006C7337"/>
    <w:rsid w:val="006D02B3"/>
    <w:rsid w:val="006D1162"/>
    <w:rsid w:val="006D1233"/>
    <w:rsid w:val="006D2CE0"/>
    <w:rsid w:val="006D4B2D"/>
    <w:rsid w:val="006D564D"/>
    <w:rsid w:val="006D5C3A"/>
    <w:rsid w:val="006D6F89"/>
    <w:rsid w:val="006D7C52"/>
    <w:rsid w:val="006E04E3"/>
    <w:rsid w:val="006E09B9"/>
    <w:rsid w:val="006E1AC3"/>
    <w:rsid w:val="006E67C8"/>
    <w:rsid w:val="006E7F39"/>
    <w:rsid w:val="006F1553"/>
    <w:rsid w:val="006F1F96"/>
    <w:rsid w:val="006F22BF"/>
    <w:rsid w:val="006F77ED"/>
    <w:rsid w:val="00700B01"/>
    <w:rsid w:val="00701150"/>
    <w:rsid w:val="007029D6"/>
    <w:rsid w:val="00702EBF"/>
    <w:rsid w:val="00705540"/>
    <w:rsid w:val="0070621F"/>
    <w:rsid w:val="007111C3"/>
    <w:rsid w:val="007122C6"/>
    <w:rsid w:val="007133E3"/>
    <w:rsid w:val="00713414"/>
    <w:rsid w:val="00714383"/>
    <w:rsid w:val="00715529"/>
    <w:rsid w:val="00715BFB"/>
    <w:rsid w:val="00724A14"/>
    <w:rsid w:val="0072690E"/>
    <w:rsid w:val="00730350"/>
    <w:rsid w:val="00732968"/>
    <w:rsid w:val="007333DA"/>
    <w:rsid w:val="0073516C"/>
    <w:rsid w:val="00736616"/>
    <w:rsid w:val="0073764E"/>
    <w:rsid w:val="007403F5"/>
    <w:rsid w:val="007419E9"/>
    <w:rsid w:val="0074225B"/>
    <w:rsid w:val="007426B3"/>
    <w:rsid w:val="00742BFA"/>
    <w:rsid w:val="00743353"/>
    <w:rsid w:val="0075096B"/>
    <w:rsid w:val="00751648"/>
    <w:rsid w:val="00757799"/>
    <w:rsid w:val="00760615"/>
    <w:rsid w:val="00760DA0"/>
    <w:rsid w:val="0076231A"/>
    <w:rsid w:val="00763A8A"/>
    <w:rsid w:val="00764D03"/>
    <w:rsid w:val="007673BD"/>
    <w:rsid w:val="00770C26"/>
    <w:rsid w:val="00770EE2"/>
    <w:rsid w:val="007712EC"/>
    <w:rsid w:val="00774F55"/>
    <w:rsid w:val="00775D8A"/>
    <w:rsid w:val="0077659E"/>
    <w:rsid w:val="00776BFC"/>
    <w:rsid w:val="00777AD4"/>
    <w:rsid w:val="00780950"/>
    <w:rsid w:val="007809EF"/>
    <w:rsid w:val="007816F4"/>
    <w:rsid w:val="00783D2C"/>
    <w:rsid w:val="00785805"/>
    <w:rsid w:val="00785CB5"/>
    <w:rsid w:val="00790576"/>
    <w:rsid w:val="00791948"/>
    <w:rsid w:val="00793047"/>
    <w:rsid w:val="00794F29"/>
    <w:rsid w:val="007A0B7F"/>
    <w:rsid w:val="007A1E38"/>
    <w:rsid w:val="007A2250"/>
    <w:rsid w:val="007A4F9A"/>
    <w:rsid w:val="007A5759"/>
    <w:rsid w:val="007B3CFE"/>
    <w:rsid w:val="007B4C3C"/>
    <w:rsid w:val="007B7C25"/>
    <w:rsid w:val="007C07E9"/>
    <w:rsid w:val="007C0E9E"/>
    <w:rsid w:val="007C0FB2"/>
    <w:rsid w:val="007C14A1"/>
    <w:rsid w:val="007C41A5"/>
    <w:rsid w:val="007C4536"/>
    <w:rsid w:val="007C46D2"/>
    <w:rsid w:val="007C58BE"/>
    <w:rsid w:val="007D080B"/>
    <w:rsid w:val="007D518A"/>
    <w:rsid w:val="007D51DD"/>
    <w:rsid w:val="007D6023"/>
    <w:rsid w:val="007D6079"/>
    <w:rsid w:val="007D6284"/>
    <w:rsid w:val="007D6C43"/>
    <w:rsid w:val="007E06DD"/>
    <w:rsid w:val="007E2680"/>
    <w:rsid w:val="007E3369"/>
    <w:rsid w:val="007E4D96"/>
    <w:rsid w:val="007F124B"/>
    <w:rsid w:val="007F1ACB"/>
    <w:rsid w:val="007F459F"/>
    <w:rsid w:val="00801C53"/>
    <w:rsid w:val="00801CF5"/>
    <w:rsid w:val="00802972"/>
    <w:rsid w:val="00813C7B"/>
    <w:rsid w:val="00816E77"/>
    <w:rsid w:val="00820410"/>
    <w:rsid w:val="00821CD3"/>
    <w:rsid w:val="008234CA"/>
    <w:rsid w:val="00824F18"/>
    <w:rsid w:val="00825736"/>
    <w:rsid w:val="00825F8E"/>
    <w:rsid w:val="00831263"/>
    <w:rsid w:val="0083176A"/>
    <w:rsid w:val="0083191A"/>
    <w:rsid w:val="00831DB7"/>
    <w:rsid w:val="00832A86"/>
    <w:rsid w:val="00832EBF"/>
    <w:rsid w:val="00834361"/>
    <w:rsid w:val="008366CB"/>
    <w:rsid w:val="00837F3A"/>
    <w:rsid w:val="008419B8"/>
    <w:rsid w:val="00844595"/>
    <w:rsid w:val="00844D95"/>
    <w:rsid w:val="008454A5"/>
    <w:rsid w:val="00847DBD"/>
    <w:rsid w:val="00850834"/>
    <w:rsid w:val="00854B93"/>
    <w:rsid w:val="00855CA2"/>
    <w:rsid w:val="00855D71"/>
    <w:rsid w:val="00857539"/>
    <w:rsid w:val="008620F3"/>
    <w:rsid w:val="00863986"/>
    <w:rsid w:val="00866257"/>
    <w:rsid w:val="00874F24"/>
    <w:rsid w:val="008761E6"/>
    <w:rsid w:val="00876230"/>
    <w:rsid w:val="0087642E"/>
    <w:rsid w:val="00876E3F"/>
    <w:rsid w:val="00877D5B"/>
    <w:rsid w:val="00880420"/>
    <w:rsid w:val="00882EA7"/>
    <w:rsid w:val="00883B10"/>
    <w:rsid w:val="00885A43"/>
    <w:rsid w:val="00886B1E"/>
    <w:rsid w:val="00887896"/>
    <w:rsid w:val="00887FCA"/>
    <w:rsid w:val="00894217"/>
    <w:rsid w:val="00894A56"/>
    <w:rsid w:val="008A207A"/>
    <w:rsid w:val="008A4503"/>
    <w:rsid w:val="008A460D"/>
    <w:rsid w:val="008A4715"/>
    <w:rsid w:val="008A4CD5"/>
    <w:rsid w:val="008A588F"/>
    <w:rsid w:val="008A644A"/>
    <w:rsid w:val="008B05BD"/>
    <w:rsid w:val="008B0C03"/>
    <w:rsid w:val="008B0DD1"/>
    <w:rsid w:val="008B427B"/>
    <w:rsid w:val="008B6009"/>
    <w:rsid w:val="008C34C7"/>
    <w:rsid w:val="008C46DC"/>
    <w:rsid w:val="008C66CE"/>
    <w:rsid w:val="008D15AA"/>
    <w:rsid w:val="008D3444"/>
    <w:rsid w:val="008D4599"/>
    <w:rsid w:val="008D6968"/>
    <w:rsid w:val="008D7AE3"/>
    <w:rsid w:val="008E0916"/>
    <w:rsid w:val="008E3005"/>
    <w:rsid w:val="008E3505"/>
    <w:rsid w:val="008E3F07"/>
    <w:rsid w:val="008E4BEE"/>
    <w:rsid w:val="008E5F36"/>
    <w:rsid w:val="008E625D"/>
    <w:rsid w:val="008E72D1"/>
    <w:rsid w:val="008F13FE"/>
    <w:rsid w:val="008F25ED"/>
    <w:rsid w:val="008F2757"/>
    <w:rsid w:val="008F2E4F"/>
    <w:rsid w:val="008F7436"/>
    <w:rsid w:val="009004E5"/>
    <w:rsid w:val="0090145C"/>
    <w:rsid w:val="00903BC5"/>
    <w:rsid w:val="009048B0"/>
    <w:rsid w:val="009049D4"/>
    <w:rsid w:val="009055E4"/>
    <w:rsid w:val="00911710"/>
    <w:rsid w:val="009137A4"/>
    <w:rsid w:val="00914860"/>
    <w:rsid w:val="00915AC9"/>
    <w:rsid w:val="00917E9C"/>
    <w:rsid w:val="00917FA2"/>
    <w:rsid w:val="00920650"/>
    <w:rsid w:val="00921FB9"/>
    <w:rsid w:val="0092379D"/>
    <w:rsid w:val="009243C8"/>
    <w:rsid w:val="0092616C"/>
    <w:rsid w:val="009263D5"/>
    <w:rsid w:val="00926A96"/>
    <w:rsid w:val="0092728C"/>
    <w:rsid w:val="00931A3C"/>
    <w:rsid w:val="0093594C"/>
    <w:rsid w:val="00936281"/>
    <w:rsid w:val="00936AF2"/>
    <w:rsid w:val="00937052"/>
    <w:rsid w:val="0094146C"/>
    <w:rsid w:val="00942318"/>
    <w:rsid w:val="00944F04"/>
    <w:rsid w:val="00945C8C"/>
    <w:rsid w:val="0094690A"/>
    <w:rsid w:val="00946F83"/>
    <w:rsid w:val="00947243"/>
    <w:rsid w:val="009512EB"/>
    <w:rsid w:val="00951C56"/>
    <w:rsid w:val="00955907"/>
    <w:rsid w:val="0095599F"/>
    <w:rsid w:val="0096424B"/>
    <w:rsid w:val="00967ED3"/>
    <w:rsid w:val="0097632F"/>
    <w:rsid w:val="00976E5B"/>
    <w:rsid w:val="00977241"/>
    <w:rsid w:val="00983892"/>
    <w:rsid w:val="009951F9"/>
    <w:rsid w:val="009967E5"/>
    <w:rsid w:val="009968B0"/>
    <w:rsid w:val="00997F13"/>
    <w:rsid w:val="009A24D3"/>
    <w:rsid w:val="009A38F1"/>
    <w:rsid w:val="009B07B1"/>
    <w:rsid w:val="009B0AF7"/>
    <w:rsid w:val="009B20D6"/>
    <w:rsid w:val="009B32FA"/>
    <w:rsid w:val="009B50E0"/>
    <w:rsid w:val="009B600F"/>
    <w:rsid w:val="009B6410"/>
    <w:rsid w:val="009B673E"/>
    <w:rsid w:val="009C1398"/>
    <w:rsid w:val="009C2750"/>
    <w:rsid w:val="009C73CF"/>
    <w:rsid w:val="009D0682"/>
    <w:rsid w:val="009D1738"/>
    <w:rsid w:val="009D2249"/>
    <w:rsid w:val="009D2871"/>
    <w:rsid w:val="009D5DE7"/>
    <w:rsid w:val="009E00AE"/>
    <w:rsid w:val="009E09D3"/>
    <w:rsid w:val="009E59B4"/>
    <w:rsid w:val="009E5E41"/>
    <w:rsid w:val="009E5FAD"/>
    <w:rsid w:val="009E6282"/>
    <w:rsid w:val="009E6D6A"/>
    <w:rsid w:val="009E6E74"/>
    <w:rsid w:val="009E7CFF"/>
    <w:rsid w:val="009F1B43"/>
    <w:rsid w:val="009F1DAB"/>
    <w:rsid w:val="009F37C4"/>
    <w:rsid w:val="009F7955"/>
    <w:rsid w:val="00A07E67"/>
    <w:rsid w:val="00A07FBD"/>
    <w:rsid w:val="00A12C18"/>
    <w:rsid w:val="00A1595E"/>
    <w:rsid w:val="00A16049"/>
    <w:rsid w:val="00A21B08"/>
    <w:rsid w:val="00A22C61"/>
    <w:rsid w:val="00A2365D"/>
    <w:rsid w:val="00A30BA1"/>
    <w:rsid w:val="00A325D8"/>
    <w:rsid w:val="00A34392"/>
    <w:rsid w:val="00A370CF"/>
    <w:rsid w:val="00A37DEE"/>
    <w:rsid w:val="00A433C3"/>
    <w:rsid w:val="00A442C4"/>
    <w:rsid w:val="00A5391B"/>
    <w:rsid w:val="00A54BB7"/>
    <w:rsid w:val="00A5643A"/>
    <w:rsid w:val="00A5723C"/>
    <w:rsid w:val="00A57B0F"/>
    <w:rsid w:val="00A632C6"/>
    <w:rsid w:val="00A63DB9"/>
    <w:rsid w:val="00A707A4"/>
    <w:rsid w:val="00A71F28"/>
    <w:rsid w:val="00A7274B"/>
    <w:rsid w:val="00A73664"/>
    <w:rsid w:val="00A73FB8"/>
    <w:rsid w:val="00A74ABE"/>
    <w:rsid w:val="00A74B57"/>
    <w:rsid w:val="00A763CB"/>
    <w:rsid w:val="00A772B8"/>
    <w:rsid w:val="00A800F5"/>
    <w:rsid w:val="00A801D1"/>
    <w:rsid w:val="00A81F69"/>
    <w:rsid w:val="00A82EAB"/>
    <w:rsid w:val="00A91BB9"/>
    <w:rsid w:val="00A94588"/>
    <w:rsid w:val="00A947B8"/>
    <w:rsid w:val="00A961B9"/>
    <w:rsid w:val="00A96D18"/>
    <w:rsid w:val="00A970E1"/>
    <w:rsid w:val="00A9753B"/>
    <w:rsid w:val="00AA3484"/>
    <w:rsid w:val="00AA6CE7"/>
    <w:rsid w:val="00AA7E7B"/>
    <w:rsid w:val="00AB1FB2"/>
    <w:rsid w:val="00AB4916"/>
    <w:rsid w:val="00AB61D2"/>
    <w:rsid w:val="00AB641A"/>
    <w:rsid w:val="00AB6D0F"/>
    <w:rsid w:val="00AB7858"/>
    <w:rsid w:val="00AC1D8D"/>
    <w:rsid w:val="00AC30C2"/>
    <w:rsid w:val="00AC3754"/>
    <w:rsid w:val="00AC3E33"/>
    <w:rsid w:val="00AC3F52"/>
    <w:rsid w:val="00AC4CB5"/>
    <w:rsid w:val="00AC5B1D"/>
    <w:rsid w:val="00AC5B31"/>
    <w:rsid w:val="00AC61A6"/>
    <w:rsid w:val="00AD1DD2"/>
    <w:rsid w:val="00AD2062"/>
    <w:rsid w:val="00AD2F1D"/>
    <w:rsid w:val="00AD5654"/>
    <w:rsid w:val="00AE1237"/>
    <w:rsid w:val="00AE1E46"/>
    <w:rsid w:val="00AE214C"/>
    <w:rsid w:val="00AE2CCA"/>
    <w:rsid w:val="00AE50AB"/>
    <w:rsid w:val="00AE5343"/>
    <w:rsid w:val="00AF0989"/>
    <w:rsid w:val="00AF24EE"/>
    <w:rsid w:val="00AF3BA1"/>
    <w:rsid w:val="00AF4DE1"/>
    <w:rsid w:val="00AF51D1"/>
    <w:rsid w:val="00AF6DF8"/>
    <w:rsid w:val="00AF785C"/>
    <w:rsid w:val="00B01A8F"/>
    <w:rsid w:val="00B02201"/>
    <w:rsid w:val="00B06814"/>
    <w:rsid w:val="00B134CF"/>
    <w:rsid w:val="00B14DC8"/>
    <w:rsid w:val="00B21296"/>
    <w:rsid w:val="00B22665"/>
    <w:rsid w:val="00B24FE8"/>
    <w:rsid w:val="00B30141"/>
    <w:rsid w:val="00B314DC"/>
    <w:rsid w:val="00B3277F"/>
    <w:rsid w:val="00B33A81"/>
    <w:rsid w:val="00B3498C"/>
    <w:rsid w:val="00B37726"/>
    <w:rsid w:val="00B4384D"/>
    <w:rsid w:val="00B43CAD"/>
    <w:rsid w:val="00B50384"/>
    <w:rsid w:val="00B53FEF"/>
    <w:rsid w:val="00B5425A"/>
    <w:rsid w:val="00B55A49"/>
    <w:rsid w:val="00B569E1"/>
    <w:rsid w:val="00B56F8B"/>
    <w:rsid w:val="00B607EA"/>
    <w:rsid w:val="00B63C4A"/>
    <w:rsid w:val="00B64265"/>
    <w:rsid w:val="00B6518F"/>
    <w:rsid w:val="00B67F76"/>
    <w:rsid w:val="00B70EFF"/>
    <w:rsid w:val="00B7558C"/>
    <w:rsid w:val="00B75A9C"/>
    <w:rsid w:val="00B75C07"/>
    <w:rsid w:val="00B8296E"/>
    <w:rsid w:val="00B82F4E"/>
    <w:rsid w:val="00B83229"/>
    <w:rsid w:val="00B83504"/>
    <w:rsid w:val="00B8507F"/>
    <w:rsid w:val="00B87235"/>
    <w:rsid w:val="00B9143D"/>
    <w:rsid w:val="00B916E5"/>
    <w:rsid w:val="00B9194F"/>
    <w:rsid w:val="00B94FE9"/>
    <w:rsid w:val="00BA003B"/>
    <w:rsid w:val="00BA086D"/>
    <w:rsid w:val="00BA2081"/>
    <w:rsid w:val="00BA2318"/>
    <w:rsid w:val="00BA2FBB"/>
    <w:rsid w:val="00BA67D8"/>
    <w:rsid w:val="00BA7D9D"/>
    <w:rsid w:val="00BB05E2"/>
    <w:rsid w:val="00BB0DB3"/>
    <w:rsid w:val="00BB2497"/>
    <w:rsid w:val="00BB2D31"/>
    <w:rsid w:val="00BB4C62"/>
    <w:rsid w:val="00BB7C04"/>
    <w:rsid w:val="00BC01A0"/>
    <w:rsid w:val="00BC12A1"/>
    <w:rsid w:val="00BC6C64"/>
    <w:rsid w:val="00BD1111"/>
    <w:rsid w:val="00BD26B6"/>
    <w:rsid w:val="00BE01C6"/>
    <w:rsid w:val="00BE1F6B"/>
    <w:rsid w:val="00BE3C93"/>
    <w:rsid w:val="00BE4DAC"/>
    <w:rsid w:val="00BE7229"/>
    <w:rsid w:val="00BF13F8"/>
    <w:rsid w:val="00BF348F"/>
    <w:rsid w:val="00BF54EB"/>
    <w:rsid w:val="00C0098A"/>
    <w:rsid w:val="00C01CFF"/>
    <w:rsid w:val="00C03042"/>
    <w:rsid w:val="00C03725"/>
    <w:rsid w:val="00C03D64"/>
    <w:rsid w:val="00C053B5"/>
    <w:rsid w:val="00C067D7"/>
    <w:rsid w:val="00C11B9A"/>
    <w:rsid w:val="00C14743"/>
    <w:rsid w:val="00C15B78"/>
    <w:rsid w:val="00C177F9"/>
    <w:rsid w:val="00C21976"/>
    <w:rsid w:val="00C2207B"/>
    <w:rsid w:val="00C22500"/>
    <w:rsid w:val="00C22D8B"/>
    <w:rsid w:val="00C23448"/>
    <w:rsid w:val="00C2392B"/>
    <w:rsid w:val="00C24F33"/>
    <w:rsid w:val="00C30428"/>
    <w:rsid w:val="00C31E32"/>
    <w:rsid w:val="00C33C2A"/>
    <w:rsid w:val="00C355E9"/>
    <w:rsid w:val="00C37CA5"/>
    <w:rsid w:val="00C425C6"/>
    <w:rsid w:val="00C46129"/>
    <w:rsid w:val="00C5070F"/>
    <w:rsid w:val="00C5075A"/>
    <w:rsid w:val="00C529E8"/>
    <w:rsid w:val="00C52FD4"/>
    <w:rsid w:val="00C53FCD"/>
    <w:rsid w:val="00C54612"/>
    <w:rsid w:val="00C56885"/>
    <w:rsid w:val="00C6013F"/>
    <w:rsid w:val="00C62126"/>
    <w:rsid w:val="00C64A25"/>
    <w:rsid w:val="00C64C83"/>
    <w:rsid w:val="00C651D4"/>
    <w:rsid w:val="00C6757C"/>
    <w:rsid w:val="00C67656"/>
    <w:rsid w:val="00C71561"/>
    <w:rsid w:val="00C8124F"/>
    <w:rsid w:val="00C81513"/>
    <w:rsid w:val="00C81B17"/>
    <w:rsid w:val="00C82A1E"/>
    <w:rsid w:val="00C84637"/>
    <w:rsid w:val="00C92AD3"/>
    <w:rsid w:val="00C95433"/>
    <w:rsid w:val="00C9644B"/>
    <w:rsid w:val="00C96F52"/>
    <w:rsid w:val="00CA1009"/>
    <w:rsid w:val="00CA1DD9"/>
    <w:rsid w:val="00CA30B4"/>
    <w:rsid w:val="00CA608C"/>
    <w:rsid w:val="00CA72FC"/>
    <w:rsid w:val="00CB26F2"/>
    <w:rsid w:val="00CB56F5"/>
    <w:rsid w:val="00CB6DD7"/>
    <w:rsid w:val="00CB6E04"/>
    <w:rsid w:val="00CC2512"/>
    <w:rsid w:val="00CC4A56"/>
    <w:rsid w:val="00CC547F"/>
    <w:rsid w:val="00CC5AA9"/>
    <w:rsid w:val="00CC63FE"/>
    <w:rsid w:val="00CC6409"/>
    <w:rsid w:val="00CC6E37"/>
    <w:rsid w:val="00CD53EE"/>
    <w:rsid w:val="00CD5D21"/>
    <w:rsid w:val="00CD6127"/>
    <w:rsid w:val="00CE1164"/>
    <w:rsid w:val="00CE40D7"/>
    <w:rsid w:val="00CE44A1"/>
    <w:rsid w:val="00CE6E50"/>
    <w:rsid w:val="00CE7906"/>
    <w:rsid w:val="00CE7CB5"/>
    <w:rsid w:val="00CF021E"/>
    <w:rsid w:val="00CF02A4"/>
    <w:rsid w:val="00CF0E19"/>
    <w:rsid w:val="00CF7F66"/>
    <w:rsid w:val="00D00D02"/>
    <w:rsid w:val="00D0467E"/>
    <w:rsid w:val="00D04BD0"/>
    <w:rsid w:val="00D10295"/>
    <w:rsid w:val="00D11D07"/>
    <w:rsid w:val="00D121D4"/>
    <w:rsid w:val="00D136C7"/>
    <w:rsid w:val="00D16FA4"/>
    <w:rsid w:val="00D23517"/>
    <w:rsid w:val="00D252CB"/>
    <w:rsid w:val="00D267CB"/>
    <w:rsid w:val="00D27D9B"/>
    <w:rsid w:val="00D35BD2"/>
    <w:rsid w:val="00D376DB"/>
    <w:rsid w:val="00D37E81"/>
    <w:rsid w:val="00D40DE9"/>
    <w:rsid w:val="00D4104B"/>
    <w:rsid w:val="00D41212"/>
    <w:rsid w:val="00D42908"/>
    <w:rsid w:val="00D42B45"/>
    <w:rsid w:val="00D438AE"/>
    <w:rsid w:val="00D444D6"/>
    <w:rsid w:val="00D469E9"/>
    <w:rsid w:val="00D477C2"/>
    <w:rsid w:val="00D5265B"/>
    <w:rsid w:val="00D537B1"/>
    <w:rsid w:val="00D651B6"/>
    <w:rsid w:val="00D660A1"/>
    <w:rsid w:val="00D66FFC"/>
    <w:rsid w:val="00D67DEE"/>
    <w:rsid w:val="00D74BCB"/>
    <w:rsid w:val="00D754CC"/>
    <w:rsid w:val="00D86ADE"/>
    <w:rsid w:val="00D87506"/>
    <w:rsid w:val="00D90CCD"/>
    <w:rsid w:val="00D91D88"/>
    <w:rsid w:val="00D92274"/>
    <w:rsid w:val="00D94339"/>
    <w:rsid w:val="00D9707F"/>
    <w:rsid w:val="00DA0568"/>
    <w:rsid w:val="00DA0E1F"/>
    <w:rsid w:val="00DA1F8E"/>
    <w:rsid w:val="00DA2633"/>
    <w:rsid w:val="00DA56FA"/>
    <w:rsid w:val="00DA57A4"/>
    <w:rsid w:val="00DA5ACD"/>
    <w:rsid w:val="00DB0D07"/>
    <w:rsid w:val="00DB162E"/>
    <w:rsid w:val="00DB1BB0"/>
    <w:rsid w:val="00DB2E51"/>
    <w:rsid w:val="00DB36DA"/>
    <w:rsid w:val="00DB40A7"/>
    <w:rsid w:val="00DC06DB"/>
    <w:rsid w:val="00DC0E94"/>
    <w:rsid w:val="00DC3626"/>
    <w:rsid w:val="00DC39E8"/>
    <w:rsid w:val="00DC4922"/>
    <w:rsid w:val="00DC5494"/>
    <w:rsid w:val="00DC5A76"/>
    <w:rsid w:val="00DC778C"/>
    <w:rsid w:val="00DD10F5"/>
    <w:rsid w:val="00DD197C"/>
    <w:rsid w:val="00DD1C7A"/>
    <w:rsid w:val="00DD2279"/>
    <w:rsid w:val="00DD3A4E"/>
    <w:rsid w:val="00DD51B7"/>
    <w:rsid w:val="00DD7522"/>
    <w:rsid w:val="00DD788A"/>
    <w:rsid w:val="00DE1D40"/>
    <w:rsid w:val="00DE2205"/>
    <w:rsid w:val="00DE3511"/>
    <w:rsid w:val="00DE6998"/>
    <w:rsid w:val="00DF0054"/>
    <w:rsid w:val="00DF022B"/>
    <w:rsid w:val="00DF1B6F"/>
    <w:rsid w:val="00DF22AB"/>
    <w:rsid w:val="00DF31CC"/>
    <w:rsid w:val="00DF3309"/>
    <w:rsid w:val="00DF5124"/>
    <w:rsid w:val="00DF5EB2"/>
    <w:rsid w:val="00DF7F39"/>
    <w:rsid w:val="00E01FA0"/>
    <w:rsid w:val="00E02BB6"/>
    <w:rsid w:val="00E032D9"/>
    <w:rsid w:val="00E048BE"/>
    <w:rsid w:val="00E0648B"/>
    <w:rsid w:val="00E10C25"/>
    <w:rsid w:val="00E129DF"/>
    <w:rsid w:val="00E12CE9"/>
    <w:rsid w:val="00E13240"/>
    <w:rsid w:val="00E13EC8"/>
    <w:rsid w:val="00E15DAF"/>
    <w:rsid w:val="00E1702C"/>
    <w:rsid w:val="00E22EE8"/>
    <w:rsid w:val="00E23ABB"/>
    <w:rsid w:val="00E23B33"/>
    <w:rsid w:val="00E23E99"/>
    <w:rsid w:val="00E24D16"/>
    <w:rsid w:val="00E275EF"/>
    <w:rsid w:val="00E30107"/>
    <w:rsid w:val="00E3093A"/>
    <w:rsid w:val="00E33078"/>
    <w:rsid w:val="00E335AB"/>
    <w:rsid w:val="00E33AB6"/>
    <w:rsid w:val="00E4012C"/>
    <w:rsid w:val="00E42A8F"/>
    <w:rsid w:val="00E45EC1"/>
    <w:rsid w:val="00E47DD9"/>
    <w:rsid w:val="00E51BF1"/>
    <w:rsid w:val="00E5223F"/>
    <w:rsid w:val="00E558C7"/>
    <w:rsid w:val="00E55F21"/>
    <w:rsid w:val="00E61FB2"/>
    <w:rsid w:val="00E64059"/>
    <w:rsid w:val="00E6525E"/>
    <w:rsid w:val="00E66B4F"/>
    <w:rsid w:val="00E70671"/>
    <w:rsid w:val="00E741AA"/>
    <w:rsid w:val="00E741D5"/>
    <w:rsid w:val="00E74474"/>
    <w:rsid w:val="00E76BE1"/>
    <w:rsid w:val="00E76F74"/>
    <w:rsid w:val="00E76FB7"/>
    <w:rsid w:val="00E8035B"/>
    <w:rsid w:val="00E81EAF"/>
    <w:rsid w:val="00E82650"/>
    <w:rsid w:val="00E83857"/>
    <w:rsid w:val="00E86D90"/>
    <w:rsid w:val="00E87A6A"/>
    <w:rsid w:val="00E91A7B"/>
    <w:rsid w:val="00E9232A"/>
    <w:rsid w:val="00E93633"/>
    <w:rsid w:val="00EA2594"/>
    <w:rsid w:val="00EA3887"/>
    <w:rsid w:val="00EA4D1B"/>
    <w:rsid w:val="00EB1D11"/>
    <w:rsid w:val="00EB77C2"/>
    <w:rsid w:val="00EB7CBE"/>
    <w:rsid w:val="00EC0BB5"/>
    <w:rsid w:val="00EC2228"/>
    <w:rsid w:val="00EC2909"/>
    <w:rsid w:val="00EC7504"/>
    <w:rsid w:val="00ED0EC8"/>
    <w:rsid w:val="00ED10A2"/>
    <w:rsid w:val="00ED2DEE"/>
    <w:rsid w:val="00ED2E02"/>
    <w:rsid w:val="00ED308C"/>
    <w:rsid w:val="00ED3643"/>
    <w:rsid w:val="00ED381E"/>
    <w:rsid w:val="00ED3D05"/>
    <w:rsid w:val="00ED646C"/>
    <w:rsid w:val="00ED65A1"/>
    <w:rsid w:val="00ED6F1D"/>
    <w:rsid w:val="00EE0476"/>
    <w:rsid w:val="00EE0CF0"/>
    <w:rsid w:val="00EE40C0"/>
    <w:rsid w:val="00EE541D"/>
    <w:rsid w:val="00EE64AE"/>
    <w:rsid w:val="00EE7963"/>
    <w:rsid w:val="00EE7AB9"/>
    <w:rsid w:val="00EF2F00"/>
    <w:rsid w:val="00EF6312"/>
    <w:rsid w:val="00EF7CF6"/>
    <w:rsid w:val="00F009C7"/>
    <w:rsid w:val="00F0114B"/>
    <w:rsid w:val="00F025BA"/>
    <w:rsid w:val="00F06445"/>
    <w:rsid w:val="00F065F4"/>
    <w:rsid w:val="00F07114"/>
    <w:rsid w:val="00F13E5C"/>
    <w:rsid w:val="00F206A7"/>
    <w:rsid w:val="00F21674"/>
    <w:rsid w:val="00F23C16"/>
    <w:rsid w:val="00F248D7"/>
    <w:rsid w:val="00F26B39"/>
    <w:rsid w:val="00F3054E"/>
    <w:rsid w:val="00F3105E"/>
    <w:rsid w:val="00F33CC7"/>
    <w:rsid w:val="00F34EFB"/>
    <w:rsid w:val="00F369F5"/>
    <w:rsid w:val="00F37552"/>
    <w:rsid w:val="00F41591"/>
    <w:rsid w:val="00F41A63"/>
    <w:rsid w:val="00F41EE3"/>
    <w:rsid w:val="00F44334"/>
    <w:rsid w:val="00F45BEB"/>
    <w:rsid w:val="00F4767B"/>
    <w:rsid w:val="00F5048F"/>
    <w:rsid w:val="00F52CF7"/>
    <w:rsid w:val="00F54523"/>
    <w:rsid w:val="00F5480D"/>
    <w:rsid w:val="00F5520D"/>
    <w:rsid w:val="00F62033"/>
    <w:rsid w:val="00F64716"/>
    <w:rsid w:val="00F64E70"/>
    <w:rsid w:val="00F65C35"/>
    <w:rsid w:val="00F66330"/>
    <w:rsid w:val="00F71BF3"/>
    <w:rsid w:val="00F76595"/>
    <w:rsid w:val="00F80FD8"/>
    <w:rsid w:val="00F814BE"/>
    <w:rsid w:val="00F82EAA"/>
    <w:rsid w:val="00F8390E"/>
    <w:rsid w:val="00F84544"/>
    <w:rsid w:val="00F84803"/>
    <w:rsid w:val="00F84E45"/>
    <w:rsid w:val="00F858F5"/>
    <w:rsid w:val="00F866A4"/>
    <w:rsid w:val="00F9127B"/>
    <w:rsid w:val="00F91C64"/>
    <w:rsid w:val="00F92FE0"/>
    <w:rsid w:val="00F93665"/>
    <w:rsid w:val="00F954FA"/>
    <w:rsid w:val="00F95B1F"/>
    <w:rsid w:val="00FA05B2"/>
    <w:rsid w:val="00FA0889"/>
    <w:rsid w:val="00FA0D24"/>
    <w:rsid w:val="00FA1AAE"/>
    <w:rsid w:val="00FA499E"/>
    <w:rsid w:val="00FA68A7"/>
    <w:rsid w:val="00FB11D1"/>
    <w:rsid w:val="00FB68CE"/>
    <w:rsid w:val="00FC0C51"/>
    <w:rsid w:val="00FC0CB3"/>
    <w:rsid w:val="00FC7269"/>
    <w:rsid w:val="00FD5868"/>
    <w:rsid w:val="00FD748F"/>
    <w:rsid w:val="00FE0569"/>
    <w:rsid w:val="00FE1383"/>
    <w:rsid w:val="00FE1B88"/>
    <w:rsid w:val="00FE213F"/>
    <w:rsid w:val="00FE398D"/>
    <w:rsid w:val="00FE46F4"/>
    <w:rsid w:val="00FF0FCF"/>
    <w:rsid w:val="00FF1B26"/>
    <w:rsid w:val="00FF1BCE"/>
    <w:rsid w:val="00FF2D8E"/>
    <w:rsid w:val="00FF4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3A3E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FA0889"/>
    <w:pPr>
      <w:spacing w:after="240" w:line="288" w:lineRule="auto"/>
    </w:pPr>
    <w:rPr>
      <w:sz w:val="24"/>
      <w:szCs w:val="24"/>
    </w:rPr>
  </w:style>
  <w:style w:type="paragraph" w:styleId="Heading1">
    <w:name w:val="heading 1"/>
    <w:basedOn w:val="Normal"/>
    <w:next w:val="Normal"/>
    <w:link w:val="Heading1Char"/>
    <w:qFormat/>
    <w:rsid w:val="00301056"/>
    <w:pPr>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092169"/>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105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2"/>
      </w:num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F66330"/>
    <w:pPr>
      <w:tabs>
        <w:tab w:val="left" w:pos="142"/>
        <w:tab w:val="right" w:pos="9356"/>
      </w:tabs>
      <w:spacing w:after="0"/>
      <w:ind w:right="-2"/>
    </w:pPr>
    <w:rPr>
      <w:noProof/>
    </w:rPr>
  </w:style>
  <w:style w:type="paragraph" w:styleId="TOC2">
    <w:name w:val="toc 2"/>
    <w:basedOn w:val="Normal"/>
    <w:next w:val="Normal"/>
    <w:autoRedefine/>
    <w:uiPriority w:val="39"/>
    <w:unhideWhenUsed/>
    <w:qFormat/>
    <w:rsid w:val="0062189C"/>
    <w:pPr>
      <w:tabs>
        <w:tab w:val="right" w:pos="9356"/>
      </w:tabs>
      <w:spacing w:after="120"/>
      <w:ind w:right="-2" w:firstLine="284"/>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0542BC"/>
    <w:pPr>
      <w:spacing w:before="120"/>
      <w:jc w:val="center"/>
    </w:pPr>
    <w:rPr>
      <w:b/>
      <w:bCs/>
      <w:color w:val="000000" w:themeColor="text1"/>
      <w:sz w:val="20"/>
      <w:szCs w:val="20"/>
    </w:rPr>
  </w:style>
  <w:style w:type="character" w:customStyle="1" w:styleId="Heading4Char">
    <w:name w:val="Heading 4 Char"/>
    <w:link w:val="Heading4"/>
    <w:rsid w:val="00092169"/>
    <w:rPr>
      <w:b/>
      <w:bCs/>
      <w:color w:val="104F75"/>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824F18"/>
    <w:pPr>
      <w:numPr>
        <w:numId w:val="3"/>
      </w:numPr>
      <w:tabs>
        <w:tab w:val="left" w:pos="709"/>
      </w:tabs>
      <w:spacing w:after="240" w:line="288" w:lineRule="auto"/>
      <w:ind w:hanging="11"/>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12"/>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1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0542BC"/>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Default0">
    <w:name w:val="Default"/>
    <w:rsid w:val="009048B0"/>
    <w:pPr>
      <w:widowControl w:val="0"/>
      <w:autoSpaceDE w:val="0"/>
      <w:autoSpaceDN w:val="0"/>
      <w:adjustRightInd w:val="0"/>
    </w:pPr>
    <w:rPr>
      <w:rFonts w:ascii="HelveticaNeueLT Std Lt" w:eastAsiaTheme="minorEastAsia" w:hAnsi="HelveticaNeueLT Std Lt" w:cs="HelveticaNeueLT Std Lt"/>
      <w:color w:val="000000"/>
      <w:sz w:val="24"/>
      <w:szCs w:val="24"/>
    </w:rPr>
  </w:style>
  <w:style w:type="character" w:customStyle="1" w:styleId="A5">
    <w:name w:val="A5"/>
    <w:uiPriority w:val="99"/>
    <w:rsid w:val="00FF0FCF"/>
    <w:rPr>
      <w:rFonts w:cs="HelveticaNeueLT Std Lt"/>
      <w:color w:val="6B6F72"/>
      <w:sz w:val="20"/>
      <w:szCs w:val="20"/>
    </w:rPr>
  </w:style>
  <w:style w:type="paragraph" w:customStyle="1" w:styleId="Pa3">
    <w:name w:val="Pa3"/>
    <w:basedOn w:val="Default0"/>
    <w:next w:val="Default0"/>
    <w:uiPriority w:val="99"/>
    <w:rsid w:val="00FF0FCF"/>
    <w:pPr>
      <w:spacing w:line="241" w:lineRule="atLeast"/>
    </w:pPr>
    <w:rPr>
      <w:rFonts w:cstheme="minorBidi"/>
      <w:color w:val="auto"/>
    </w:rPr>
  </w:style>
  <w:style w:type="character" w:customStyle="1" w:styleId="A4">
    <w:name w:val="A4"/>
    <w:uiPriority w:val="99"/>
    <w:rsid w:val="00FF0FCF"/>
    <w:rPr>
      <w:rFonts w:ascii="HelveticaNeueLT Std Med" w:hAnsi="HelveticaNeueLT Std Med" w:cs="HelveticaNeueLT Std Med"/>
      <w:color w:val="004610"/>
      <w:sz w:val="38"/>
      <w:szCs w:val="38"/>
    </w:rPr>
  </w:style>
  <w:style w:type="paragraph" w:customStyle="1" w:styleId="EFALevel1">
    <w:name w:val="EFA Level 1"/>
    <w:basedOn w:val="Heading1"/>
    <w:link w:val="EFALevel1Char"/>
    <w:qFormat/>
    <w:rsid w:val="00FF0FCF"/>
    <w:pPr>
      <w:keepNext/>
      <w:keepLines/>
      <w:numPr>
        <w:numId w:val="13"/>
      </w:numPr>
      <w:spacing w:before="480" w:after="0" w:line="276" w:lineRule="auto"/>
    </w:pPr>
    <w:rPr>
      <w:rFonts w:eastAsiaTheme="majorEastAsia" w:cs="Arial"/>
      <w:bCs/>
      <w:color w:val="114F76"/>
      <w:sz w:val="28"/>
      <w:szCs w:val="28"/>
      <w:lang w:eastAsia="en-US"/>
    </w:rPr>
  </w:style>
  <w:style w:type="character" w:customStyle="1" w:styleId="EFALevel1Char">
    <w:name w:val="EFA Level 1 Char"/>
    <w:basedOn w:val="Heading1Char"/>
    <w:link w:val="EFALevel1"/>
    <w:rsid w:val="00FF0FCF"/>
    <w:rPr>
      <w:rFonts w:eastAsiaTheme="majorEastAsia" w:cs="Arial"/>
      <w:b/>
      <w:bCs/>
      <w:color w:val="114F76"/>
      <w:sz w:val="28"/>
      <w:szCs w:val="28"/>
      <w:lang w:eastAsia="en-US"/>
    </w:rPr>
  </w:style>
  <w:style w:type="paragraph" w:customStyle="1" w:styleId="EFALevel2">
    <w:name w:val="EFA Level 2"/>
    <w:basedOn w:val="Heading2"/>
    <w:autoRedefine/>
    <w:qFormat/>
    <w:rsid w:val="000542BC"/>
    <w:pPr>
      <w:keepLines/>
      <w:numPr>
        <w:ilvl w:val="1"/>
        <w:numId w:val="13"/>
      </w:numPr>
      <w:spacing w:before="200" w:after="0" w:line="276" w:lineRule="auto"/>
    </w:pPr>
    <w:rPr>
      <w:rFonts w:asciiTheme="majorHAnsi" w:eastAsiaTheme="majorEastAsia" w:hAnsiTheme="majorHAnsi" w:cstheme="majorBidi"/>
      <w:bCs/>
      <w:color w:val="4F81BD" w:themeColor="accent1"/>
      <w:sz w:val="26"/>
      <w:szCs w:val="26"/>
    </w:rPr>
  </w:style>
  <w:style w:type="paragraph" w:customStyle="1" w:styleId="EFALevel3">
    <w:name w:val="EFA Level 3"/>
    <w:basedOn w:val="Heading3"/>
    <w:autoRedefine/>
    <w:qFormat/>
    <w:rsid w:val="00FF0FCF"/>
    <w:pPr>
      <w:keepLines/>
      <w:numPr>
        <w:ilvl w:val="2"/>
        <w:numId w:val="13"/>
      </w:numPr>
      <w:spacing w:before="200" w:after="0" w:line="276" w:lineRule="auto"/>
    </w:pPr>
    <w:rPr>
      <w:rFonts w:ascii="Myriad Pro" w:eastAsiaTheme="majorEastAsia" w:hAnsi="Myriad Pro" w:cs="Myriad Pro"/>
      <w:noProof/>
      <w:color w:val="221E1F"/>
      <w:sz w:val="22"/>
      <w:szCs w:val="22"/>
    </w:rPr>
  </w:style>
  <w:style w:type="character" w:styleId="CommentReference">
    <w:name w:val="annotation reference"/>
    <w:basedOn w:val="DefaultParagraphFont"/>
    <w:uiPriority w:val="99"/>
    <w:semiHidden/>
    <w:unhideWhenUsed/>
    <w:rsid w:val="00FA0D24"/>
    <w:rPr>
      <w:sz w:val="16"/>
      <w:szCs w:val="16"/>
    </w:rPr>
  </w:style>
  <w:style w:type="paragraph" w:styleId="CommentText">
    <w:name w:val="annotation text"/>
    <w:basedOn w:val="Normal"/>
    <w:link w:val="CommentTextChar"/>
    <w:uiPriority w:val="99"/>
    <w:unhideWhenUsed/>
    <w:rsid w:val="000542BC"/>
    <w:pPr>
      <w:spacing w:after="20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A0D24"/>
    <w:rPr>
      <w:rFonts w:asciiTheme="minorHAnsi" w:eastAsiaTheme="minorEastAsia" w:hAnsiTheme="minorHAnsi" w:cstheme="minorBidi"/>
    </w:rPr>
  </w:style>
  <w:style w:type="table" w:customStyle="1" w:styleId="TableGrid1">
    <w:name w:val="Table Grid1"/>
    <w:basedOn w:val="TableNormal"/>
    <w:next w:val="TableGrid"/>
    <w:uiPriority w:val="59"/>
    <w:rsid w:val="006F22B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FAStyle">
    <w:name w:val="EFA Style"/>
    <w:uiPriority w:val="99"/>
    <w:rsid w:val="006F22BF"/>
    <w:pPr>
      <w:numPr>
        <w:numId w:val="14"/>
      </w:numPr>
    </w:pPr>
  </w:style>
  <w:style w:type="paragraph" w:styleId="CommentSubject">
    <w:name w:val="annotation subject"/>
    <w:basedOn w:val="CommentText"/>
    <w:next w:val="CommentText"/>
    <w:link w:val="CommentSubjectChar"/>
    <w:semiHidden/>
    <w:unhideWhenUsed/>
    <w:rsid w:val="0035080B"/>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35080B"/>
    <w:rPr>
      <w:rFonts w:asciiTheme="minorHAnsi" w:eastAsiaTheme="minorEastAsia" w:hAnsiTheme="minorHAnsi" w:cstheme="minorBidi"/>
      <w:b/>
      <w:bCs/>
    </w:rPr>
  </w:style>
  <w:style w:type="paragraph" w:styleId="NormalWeb">
    <w:name w:val="Normal (Web)"/>
    <w:basedOn w:val="Normal"/>
    <w:uiPriority w:val="99"/>
    <w:unhideWhenUsed/>
    <w:rsid w:val="00AC3F52"/>
    <w:pPr>
      <w:autoSpaceDE w:val="0"/>
      <w:autoSpaceDN w:val="0"/>
      <w:spacing w:after="0" w:line="240" w:lineRule="auto"/>
    </w:pPr>
    <w:rPr>
      <w:rFonts w:eastAsiaTheme="minorHAnsi" w:cs="Arial"/>
    </w:rPr>
  </w:style>
  <w:style w:type="table" w:styleId="MediumShading1-Accent1">
    <w:name w:val="Medium Shading 1 Accent 1"/>
    <w:basedOn w:val="TableNormal"/>
    <w:uiPriority w:val="63"/>
    <w:rsid w:val="006649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6B09FB"/>
    <w:rPr>
      <w:sz w:val="24"/>
      <w:szCs w:val="24"/>
    </w:rPr>
  </w:style>
  <w:style w:type="numbering" w:customStyle="1" w:styleId="NoList1">
    <w:name w:val="No List1"/>
    <w:next w:val="NoList"/>
    <w:uiPriority w:val="99"/>
    <w:semiHidden/>
    <w:unhideWhenUsed/>
    <w:rsid w:val="009968B0"/>
  </w:style>
  <w:style w:type="table" w:customStyle="1" w:styleId="TableGrid2">
    <w:name w:val="Table Grid2"/>
    <w:basedOn w:val="TableNormal"/>
    <w:next w:val="TableGrid"/>
    <w:rsid w:val="0099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968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9968B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9968B0"/>
    <w:rPr>
      <w:b/>
      <w:bCs/>
      <w:i w:val="0"/>
      <w:iCs w:val="0"/>
    </w:rPr>
  </w:style>
  <w:style w:type="character" w:customStyle="1" w:styleId="st1">
    <w:name w:val="st1"/>
    <w:basedOn w:val="DefaultParagraphFont"/>
    <w:rsid w:val="009968B0"/>
  </w:style>
  <w:style w:type="table" w:customStyle="1" w:styleId="TableGrid3">
    <w:name w:val="Table Grid3"/>
    <w:basedOn w:val="TableNormal"/>
    <w:next w:val="TableGrid"/>
    <w:uiPriority w:val="59"/>
    <w:rsid w:val="00B53F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06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13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256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2bullet">
    <w:name w:val="Level 2 bullet"/>
    <w:basedOn w:val="NoList"/>
    <w:rsid w:val="00614E85"/>
    <w:pPr>
      <w:numPr>
        <w:numId w:val="29"/>
      </w:numPr>
    </w:pPr>
  </w:style>
  <w:style w:type="table" w:customStyle="1" w:styleId="TableGrid221">
    <w:name w:val="Table Grid221"/>
    <w:basedOn w:val="TableNormal"/>
    <w:next w:val="TableGrid"/>
    <w:rsid w:val="0062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FA0889"/>
    <w:pPr>
      <w:spacing w:after="240" w:line="288" w:lineRule="auto"/>
    </w:pPr>
    <w:rPr>
      <w:sz w:val="24"/>
      <w:szCs w:val="24"/>
    </w:rPr>
  </w:style>
  <w:style w:type="paragraph" w:styleId="Heading1">
    <w:name w:val="heading 1"/>
    <w:basedOn w:val="Normal"/>
    <w:next w:val="Normal"/>
    <w:link w:val="Heading1Char"/>
    <w:qFormat/>
    <w:rsid w:val="00301056"/>
    <w:pPr>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092169"/>
    <w:pPr>
      <w:spacing w:before="240" w:after="12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105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5C0B41"/>
    <w:pPr>
      <w:spacing w:line="240" w:lineRule="auto"/>
    </w:pPr>
    <w:rPr>
      <w:rFonts w:cs="Arial"/>
      <w:b/>
      <w:color w:val="104F75"/>
      <w:sz w:val="96"/>
      <w:szCs w:val="120"/>
    </w:rPr>
  </w:style>
  <w:style w:type="character" w:customStyle="1" w:styleId="TitleTextChar">
    <w:name w:val="TitleText Char"/>
    <w:link w:val="TitleText"/>
    <w:rsid w:val="00FE1B88"/>
    <w:rPr>
      <w:rFonts w:ascii="Arial" w:hAnsi="Arial" w:cs="Arial"/>
      <w:b/>
      <w:color w:val="104F75"/>
      <w:sz w:val="96"/>
      <w:szCs w:val="120"/>
      <w:lang w:eastAsia="en-US"/>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uiPriority w:val="34"/>
    <w:unhideWhenUsed/>
    <w:qFormat/>
    <w:rsid w:val="00816E77"/>
    <w:pPr>
      <w:numPr>
        <w:ilvl w:val="1"/>
        <w:numId w:val="2"/>
      </w:numPr>
      <w:spacing w:after="120" w:line="288" w:lineRule="auto"/>
    </w:pPr>
    <w:rPr>
      <w:rFonts w:cs="Arial"/>
      <w:sz w:val="24"/>
      <w:szCs w:val="24"/>
      <w:lang w:eastAsia="en-US"/>
    </w:rPr>
  </w:style>
  <w:style w:type="paragraph" w:styleId="TOC1">
    <w:name w:val="toc 1"/>
    <w:basedOn w:val="Normal"/>
    <w:next w:val="Normal"/>
    <w:autoRedefine/>
    <w:uiPriority w:val="39"/>
    <w:unhideWhenUsed/>
    <w:qFormat/>
    <w:rsid w:val="00F66330"/>
    <w:pPr>
      <w:tabs>
        <w:tab w:val="left" w:pos="142"/>
        <w:tab w:val="right" w:pos="9356"/>
      </w:tabs>
      <w:spacing w:after="0"/>
      <w:ind w:right="-2"/>
    </w:pPr>
    <w:rPr>
      <w:noProof/>
    </w:rPr>
  </w:style>
  <w:style w:type="paragraph" w:styleId="TOC2">
    <w:name w:val="toc 2"/>
    <w:basedOn w:val="Normal"/>
    <w:next w:val="Normal"/>
    <w:autoRedefine/>
    <w:uiPriority w:val="39"/>
    <w:unhideWhenUsed/>
    <w:qFormat/>
    <w:rsid w:val="0062189C"/>
    <w:pPr>
      <w:tabs>
        <w:tab w:val="right" w:pos="9356"/>
      </w:tabs>
      <w:spacing w:after="120"/>
      <w:ind w:right="-2" w:firstLine="284"/>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customStyle="1" w:styleId="ListBullet1">
    <w:name w:val="List Bullet 1"/>
    <w:basedOn w:val="ListBullet"/>
    <w:qFormat/>
    <w:rsid w:val="0027252F"/>
    <w:pPr>
      <w:numPr>
        <w:numId w:val="1"/>
      </w:numPr>
      <w:tabs>
        <w:tab w:val="left" w:pos="709"/>
      </w:tabs>
      <w:spacing w:after="120"/>
      <w:contextualSpacing w:val="0"/>
    </w:pPr>
  </w:style>
  <w:style w:type="paragraph" w:styleId="ListBullet2">
    <w:name w:val="List Bullet 2"/>
    <w:basedOn w:val="Normal"/>
    <w:qFormat/>
    <w:rsid w:val="007C58BE"/>
    <w:pPr>
      <w:numPr>
        <w:numId w:val="4"/>
      </w:numPr>
      <w:tabs>
        <w:tab w:val="left" w:pos="1134"/>
      </w:tabs>
      <w:spacing w:after="60"/>
      <w:ind w:hanging="357"/>
    </w:pPr>
  </w:style>
  <w:style w:type="paragraph" w:styleId="ListBullet3">
    <w:name w:val="List Bullet 3"/>
    <w:basedOn w:val="ListBullet"/>
    <w:link w:val="ListBullet3Char"/>
    <w:qFormat/>
    <w:rsid w:val="007C58BE"/>
    <w:pPr>
      <w:numPr>
        <w:numId w:val="5"/>
      </w:numPr>
      <w:tabs>
        <w:tab w:val="left" w:pos="1560"/>
      </w:tabs>
      <w:spacing w:after="60"/>
      <w:ind w:left="1559" w:hanging="425"/>
      <w:contextualSpacing w:val="0"/>
    </w:pPr>
  </w:style>
  <w:style w:type="paragraph" w:styleId="ListBullet4">
    <w:name w:val="List Bullet 4"/>
    <w:basedOn w:val="ListBullet"/>
    <w:link w:val="ListBullet4Char"/>
    <w:qFormat/>
    <w:rsid w:val="007C58BE"/>
    <w:pPr>
      <w:numPr>
        <w:numId w:val="7"/>
      </w:numPr>
      <w:tabs>
        <w:tab w:val="left" w:pos="1985"/>
      </w:tabs>
      <w:spacing w:after="120"/>
      <w:ind w:left="1984" w:hanging="425"/>
      <w:contextualSpacing w:val="0"/>
    </w:pPr>
  </w:style>
  <w:style w:type="paragraph" w:styleId="Caption">
    <w:name w:val="caption"/>
    <w:basedOn w:val="Normal"/>
    <w:next w:val="Normal"/>
    <w:qFormat/>
    <w:rsid w:val="000542BC"/>
    <w:pPr>
      <w:spacing w:before="120"/>
      <w:jc w:val="center"/>
    </w:pPr>
    <w:rPr>
      <w:b/>
      <w:bCs/>
      <w:color w:val="000000" w:themeColor="text1"/>
      <w:sz w:val="20"/>
      <w:szCs w:val="20"/>
    </w:rPr>
  </w:style>
  <w:style w:type="character" w:customStyle="1" w:styleId="Heading4Char">
    <w:name w:val="Heading 4 Char"/>
    <w:link w:val="Heading4"/>
    <w:rsid w:val="00092169"/>
    <w:rPr>
      <w:b/>
      <w:bCs/>
      <w:color w:val="104F75"/>
      <w:sz w:val="24"/>
      <w:szCs w:val="28"/>
    </w:rPr>
  </w:style>
  <w:style w:type="paragraph" w:styleId="ListBullet">
    <w:name w:val="List Bullet"/>
    <w:basedOn w:val="Normal"/>
    <w:unhideWhenUsed/>
    <w:rsid w:val="00876230"/>
    <w:pPr>
      <w:numPr>
        <w:numId w:val="6"/>
      </w:numPr>
      <w:contextualSpacing/>
    </w:pPr>
  </w:style>
  <w:style w:type="paragraph" w:customStyle="1" w:styleId="Lvl1bullet">
    <w:name w:val="Lvl 1 bullet"/>
    <w:autoRedefine/>
    <w:qFormat/>
    <w:rsid w:val="00824F18"/>
    <w:pPr>
      <w:numPr>
        <w:numId w:val="3"/>
      </w:numPr>
      <w:tabs>
        <w:tab w:val="left" w:pos="709"/>
      </w:tabs>
      <w:spacing w:after="240" w:line="288" w:lineRule="auto"/>
      <w:ind w:hanging="11"/>
    </w:pPr>
    <w:rPr>
      <w:rFonts w:cs="Arial"/>
      <w:sz w:val="24"/>
      <w:szCs w:val="24"/>
      <w:lang w:eastAsia="en-US"/>
    </w:rPr>
  </w:style>
  <w:style w:type="character" w:customStyle="1" w:styleId="ListBullet3Char">
    <w:name w:val="List Bullet 3 Char"/>
    <w:link w:val="ListBullet3"/>
    <w:rsid w:val="007C58BE"/>
    <w:rPr>
      <w:sz w:val="24"/>
      <w:szCs w:val="24"/>
    </w:rPr>
  </w:style>
  <w:style w:type="paragraph" w:customStyle="1" w:styleId="Lvl2bullet">
    <w:name w:val="Lvl 2 bullet"/>
    <w:autoRedefine/>
    <w:qFormat/>
    <w:rsid w:val="00DF5124"/>
    <w:pPr>
      <w:numPr>
        <w:ilvl w:val="1"/>
        <w:numId w:val="9"/>
      </w:numPr>
      <w:spacing w:after="120" w:line="288" w:lineRule="auto"/>
    </w:pPr>
    <w:rPr>
      <w:rFonts w:cs="Arial"/>
      <w:sz w:val="24"/>
      <w:szCs w:val="24"/>
      <w:lang w:eastAsia="en-US"/>
    </w:rPr>
  </w:style>
  <w:style w:type="paragraph" w:customStyle="1" w:styleId="Lvl4bullet">
    <w:name w:val="Lvl 4 bullet"/>
    <w:basedOn w:val="Normal"/>
    <w:autoRedefine/>
    <w:qFormat/>
    <w:rsid w:val="00713414"/>
    <w:pPr>
      <w:numPr>
        <w:ilvl w:val="3"/>
        <w:numId w:val="9"/>
      </w:numPr>
      <w:tabs>
        <w:tab w:val="clear" w:pos="3240"/>
        <w:tab w:val="num" w:pos="2977"/>
      </w:tabs>
      <w:spacing w:after="120"/>
      <w:ind w:left="2977" w:hanging="851"/>
    </w:pPr>
  </w:style>
  <w:style w:type="character" w:customStyle="1" w:styleId="ListBullet4Char">
    <w:name w:val="List Bullet 4 Char"/>
    <w:link w:val="ListBullet4"/>
    <w:rsid w:val="007C58BE"/>
    <w:rPr>
      <w:sz w:val="24"/>
      <w:szCs w:val="24"/>
    </w:rPr>
  </w:style>
  <w:style w:type="paragraph" w:customStyle="1" w:styleId="Lvl3bullet">
    <w:name w:val="Lvl 3 bullet"/>
    <w:basedOn w:val="Normal"/>
    <w:link w:val="Lvl3bulletChar"/>
    <w:autoRedefine/>
    <w:qFormat/>
    <w:rsid w:val="00A763CB"/>
    <w:pPr>
      <w:numPr>
        <w:ilvl w:val="2"/>
        <w:numId w:val="12"/>
      </w:numPr>
      <w:spacing w:after="120"/>
      <w:contextualSpacing/>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DfESOutNumbered">
    <w:name w:val="DfESOutNumbered"/>
    <w:basedOn w:val="Normal"/>
    <w:link w:val="DfESOutNumberedChar"/>
    <w:rsid w:val="00774F55"/>
    <w:pPr>
      <w:widowControl w:val="0"/>
      <w:numPr>
        <w:numId w:val="10"/>
      </w:numPr>
      <w:overflowPunct w:val="0"/>
      <w:autoSpaceDE w:val="0"/>
      <w:autoSpaceDN w:val="0"/>
      <w:adjustRightInd w:val="0"/>
      <w:spacing w:line="240" w:lineRule="auto"/>
      <w:textAlignment w:val="baseline"/>
    </w:pPr>
    <w:rPr>
      <w:rFonts w:cs="Arial"/>
      <w:sz w:val="22"/>
      <w:szCs w:val="20"/>
      <w:lang w:eastAsia="en-US"/>
    </w:rPr>
  </w:style>
  <w:style w:type="character" w:customStyle="1" w:styleId="DfESOutNumberedChar">
    <w:name w:val="DfESOutNumbered Char"/>
    <w:link w:val="DfESOutNumbered"/>
    <w:rsid w:val="00774F55"/>
    <w:rPr>
      <w:rFonts w:cs="Arial"/>
      <w:sz w:val="22"/>
      <w:lang w:eastAsia="en-US"/>
    </w:rPr>
  </w:style>
  <w:style w:type="paragraph" w:customStyle="1" w:styleId="DeptBullets">
    <w:name w:val="DeptBullets"/>
    <w:basedOn w:val="Normal"/>
    <w:link w:val="DeptBulletsChar"/>
    <w:rsid w:val="00774F55"/>
    <w:pPr>
      <w:widowControl w:val="0"/>
      <w:numPr>
        <w:numId w:val="11"/>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link w:val="DeptBullets"/>
    <w:rsid w:val="00774F55"/>
    <w:rPr>
      <w:sz w:val="24"/>
      <w:lang w:eastAsia="en-US"/>
    </w:rPr>
  </w:style>
  <w:style w:type="character" w:customStyle="1" w:styleId="Lvl3bulletChar">
    <w:name w:val="Lvl 3 bullet Char"/>
    <w:link w:val="Lvl3bullet"/>
    <w:rsid w:val="00A763CB"/>
    <w:rPr>
      <w:sz w:val="24"/>
      <w:szCs w:val="24"/>
    </w:rPr>
  </w:style>
  <w:style w:type="paragraph" w:customStyle="1" w:styleId="Italics">
    <w:name w:val="Italics"/>
    <w:link w:val="ItalicsChar"/>
    <w:rsid w:val="00774F55"/>
    <w:rPr>
      <w:i/>
      <w:sz w:val="24"/>
      <w:szCs w:val="24"/>
    </w:rPr>
  </w:style>
  <w:style w:type="paragraph" w:customStyle="1" w:styleId="Bold">
    <w:name w:val="Bold"/>
    <w:basedOn w:val="default"/>
    <w:link w:val="BoldChar"/>
    <w:rsid w:val="00774F55"/>
    <w:rPr>
      <w:b/>
    </w:rPr>
  </w:style>
  <w:style w:type="character" w:customStyle="1" w:styleId="BoldChar">
    <w:name w:val="Bold Char"/>
    <w:link w:val="Bold"/>
    <w:rsid w:val="00774F55"/>
    <w:rPr>
      <w:rFonts w:cs="Arial"/>
      <w:b/>
      <w:color w:val="000000"/>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0542BC"/>
    <w:rPr>
      <w:color w:val="800080" w:themeColor="followedHyperlink"/>
      <w:u w:val="single"/>
    </w:rPr>
  </w:style>
  <w:style w:type="paragraph" w:styleId="FootnoteText">
    <w:name w:val="footnote text"/>
    <w:basedOn w:val="Normal"/>
    <w:link w:val="FootnoteTextChar"/>
    <w:semiHidden/>
    <w:unhideWhenUsed/>
    <w:rsid w:val="007F1ACB"/>
    <w:pPr>
      <w:spacing w:after="60" w:line="240" w:lineRule="auto"/>
    </w:pPr>
    <w:rPr>
      <w:sz w:val="20"/>
      <w:szCs w:val="20"/>
    </w:rPr>
  </w:style>
  <w:style w:type="character" w:customStyle="1" w:styleId="FootnoteTextChar">
    <w:name w:val="Footnote Text Char"/>
    <w:basedOn w:val="DefaultParagraphFont"/>
    <w:link w:val="FootnoteText"/>
    <w:semiHidden/>
    <w:rsid w:val="007F1ACB"/>
  </w:style>
  <w:style w:type="character" w:styleId="FootnoteReference">
    <w:name w:val="footnote reference"/>
    <w:basedOn w:val="DefaultParagraphFont"/>
    <w:semiHidden/>
    <w:unhideWhenUsed/>
    <w:rsid w:val="007E06DD"/>
    <w:rPr>
      <w:vertAlign w:val="superscript"/>
    </w:rPr>
  </w:style>
  <w:style w:type="paragraph" w:customStyle="1" w:styleId="Default0">
    <w:name w:val="Default"/>
    <w:rsid w:val="009048B0"/>
    <w:pPr>
      <w:widowControl w:val="0"/>
      <w:autoSpaceDE w:val="0"/>
      <w:autoSpaceDN w:val="0"/>
      <w:adjustRightInd w:val="0"/>
    </w:pPr>
    <w:rPr>
      <w:rFonts w:ascii="HelveticaNeueLT Std Lt" w:eastAsiaTheme="minorEastAsia" w:hAnsi="HelveticaNeueLT Std Lt" w:cs="HelveticaNeueLT Std Lt"/>
      <w:color w:val="000000"/>
      <w:sz w:val="24"/>
      <w:szCs w:val="24"/>
    </w:rPr>
  </w:style>
  <w:style w:type="character" w:customStyle="1" w:styleId="A5">
    <w:name w:val="A5"/>
    <w:uiPriority w:val="99"/>
    <w:rsid w:val="00FF0FCF"/>
    <w:rPr>
      <w:rFonts w:cs="HelveticaNeueLT Std Lt"/>
      <w:color w:val="6B6F72"/>
      <w:sz w:val="20"/>
      <w:szCs w:val="20"/>
    </w:rPr>
  </w:style>
  <w:style w:type="paragraph" w:customStyle="1" w:styleId="Pa3">
    <w:name w:val="Pa3"/>
    <w:basedOn w:val="Default0"/>
    <w:next w:val="Default0"/>
    <w:uiPriority w:val="99"/>
    <w:rsid w:val="00FF0FCF"/>
    <w:pPr>
      <w:spacing w:line="241" w:lineRule="atLeast"/>
    </w:pPr>
    <w:rPr>
      <w:rFonts w:cstheme="minorBidi"/>
      <w:color w:val="auto"/>
    </w:rPr>
  </w:style>
  <w:style w:type="character" w:customStyle="1" w:styleId="A4">
    <w:name w:val="A4"/>
    <w:uiPriority w:val="99"/>
    <w:rsid w:val="00FF0FCF"/>
    <w:rPr>
      <w:rFonts w:ascii="HelveticaNeueLT Std Med" w:hAnsi="HelveticaNeueLT Std Med" w:cs="HelveticaNeueLT Std Med"/>
      <w:color w:val="004610"/>
      <w:sz w:val="38"/>
      <w:szCs w:val="38"/>
    </w:rPr>
  </w:style>
  <w:style w:type="paragraph" w:customStyle="1" w:styleId="EFALevel1">
    <w:name w:val="EFA Level 1"/>
    <w:basedOn w:val="Heading1"/>
    <w:link w:val="EFALevel1Char"/>
    <w:qFormat/>
    <w:rsid w:val="00FF0FCF"/>
    <w:pPr>
      <w:keepNext/>
      <w:keepLines/>
      <w:numPr>
        <w:numId w:val="13"/>
      </w:numPr>
      <w:spacing w:before="480" w:after="0" w:line="276" w:lineRule="auto"/>
    </w:pPr>
    <w:rPr>
      <w:rFonts w:eastAsiaTheme="majorEastAsia" w:cs="Arial"/>
      <w:bCs/>
      <w:color w:val="114F76"/>
      <w:sz w:val="28"/>
      <w:szCs w:val="28"/>
      <w:lang w:eastAsia="en-US"/>
    </w:rPr>
  </w:style>
  <w:style w:type="character" w:customStyle="1" w:styleId="EFALevel1Char">
    <w:name w:val="EFA Level 1 Char"/>
    <w:basedOn w:val="Heading1Char"/>
    <w:link w:val="EFALevel1"/>
    <w:rsid w:val="00FF0FCF"/>
    <w:rPr>
      <w:rFonts w:eastAsiaTheme="majorEastAsia" w:cs="Arial"/>
      <w:b/>
      <w:bCs/>
      <w:color w:val="114F76"/>
      <w:sz w:val="28"/>
      <w:szCs w:val="28"/>
      <w:lang w:eastAsia="en-US"/>
    </w:rPr>
  </w:style>
  <w:style w:type="paragraph" w:customStyle="1" w:styleId="EFALevel2">
    <w:name w:val="EFA Level 2"/>
    <w:basedOn w:val="Heading2"/>
    <w:autoRedefine/>
    <w:qFormat/>
    <w:rsid w:val="000542BC"/>
    <w:pPr>
      <w:keepLines/>
      <w:numPr>
        <w:ilvl w:val="1"/>
        <w:numId w:val="13"/>
      </w:numPr>
      <w:spacing w:before="200" w:after="0" w:line="276" w:lineRule="auto"/>
    </w:pPr>
    <w:rPr>
      <w:rFonts w:asciiTheme="majorHAnsi" w:eastAsiaTheme="majorEastAsia" w:hAnsiTheme="majorHAnsi" w:cstheme="majorBidi"/>
      <w:bCs/>
      <w:color w:val="4F81BD" w:themeColor="accent1"/>
      <w:sz w:val="26"/>
      <w:szCs w:val="26"/>
    </w:rPr>
  </w:style>
  <w:style w:type="paragraph" w:customStyle="1" w:styleId="EFALevel3">
    <w:name w:val="EFA Level 3"/>
    <w:basedOn w:val="Heading3"/>
    <w:autoRedefine/>
    <w:qFormat/>
    <w:rsid w:val="00FF0FCF"/>
    <w:pPr>
      <w:keepLines/>
      <w:numPr>
        <w:ilvl w:val="2"/>
        <w:numId w:val="13"/>
      </w:numPr>
      <w:spacing w:before="200" w:after="0" w:line="276" w:lineRule="auto"/>
    </w:pPr>
    <w:rPr>
      <w:rFonts w:ascii="Myriad Pro" w:eastAsiaTheme="majorEastAsia" w:hAnsi="Myriad Pro" w:cs="Myriad Pro"/>
      <w:noProof/>
      <w:color w:val="221E1F"/>
      <w:sz w:val="22"/>
      <w:szCs w:val="22"/>
    </w:rPr>
  </w:style>
  <w:style w:type="character" w:styleId="CommentReference">
    <w:name w:val="annotation reference"/>
    <w:basedOn w:val="DefaultParagraphFont"/>
    <w:uiPriority w:val="99"/>
    <w:semiHidden/>
    <w:unhideWhenUsed/>
    <w:rsid w:val="00FA0D24"/>
    <w:rPr>
      <w:sz w:val="16"/>
      <w:szCs w:val="16"/>
    </w:rPr>
  </w:style>
  <w:style w:type="paragraph" w:styleId="CommentText">
    <w:name w:val="annotation text"/>
    <w:basedOn w:val="Normal"/>
    <w:link w:val="CommentTextChar"/>
    <w:uiPriority w:val="99"/>
    <w:unhideWhenUsed/>
    <w:rsid w:val="000542BC"/>
    <w:pPr>
      <w:spacing w:after="20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FA0D24"/>
    <w:rPr>
      <w:rFonts w:asciiTheme="minorHAnsi" w:eastAsiaTheme="minorEastAsia" w:hAnsiTheme="minorHAnsi" w:cstheme="minorBidi"/>
    </w:rPr>
  </w:style>
  <w:style w:type="table" w:customStyle="1" w:styleId="TableGrid1">
    <w:name w:val="Table Grid1"/>
    <w:basedOn w:val="TableNormal"/>
    <w:next w:val="TableGrid"/>
    <w:uiPriority w:val="59"/>
    <w:rsid w:val="006F22B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FAStyle">
    <w:name w:val="EFA Style"/>
    <w:uiPriority w:val="99"/>
    <w:rsid w:val="006F22BF"/>
    <w:pPr>
      <w:numPr>
        <w:numId w:val="14"/>
      </w:numPr>
    </w:pPr>
  </w:style>
  <w:style w:type="paragraph" w:styleId="CommentSubject">
    <w:name w:val="annotation subject"/>
    <w:basedOn w:val="CommentText"/>
    <w:next w:val="CommentText"/>
    <w:link w:val="CommentSubjectChar"/>
    <w:semiHidden/>
    <w:unhideWhenUsed/>
    <w:rsid w:val="0035080B"/>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35080B"/>
    <w:rPr>
      <w:rFonts w:asciiTheme="minorHAnsi" w:eastAsiaTheme="minorEastAsia" w:hAnsiTheme="minorHAnsi" w:cstheme="minorBidi"/>
      <w:b/>
      <w:bCs/>
    </w:rPr>
  </w:style>
  <w:style w:type="paragraph" w:styleId="NormalWeb">
    <w:name w:val="Normal (Web)"/>
    <w:basedOn w:val="Normal"/>
    <w:uiPriority w:val="99"/>
    <w:unhideWhenUsed/>
    <w:rsid w:val="00AC3F52"/>
    <w:pPr>
      <w:autoSpaceDE w:val="0"/>
      <w:autoSpaceDN w:val="0"/>
      <w:spacing w:after="0" w:line="240" w:lineRule="auto"/>
    </w:pPr>
    <w:rPr>
      <w:rFonts w:eastAsiaTheme="minorHAnsi" w:cs="Arial"/>
    </w:rPr>
  </w:style>
  <w:style w:type="table" w:styleId="MediumShading1-Accent1">
    <w:name w:val="Medium Shading 1 Accent 1"/>
    <w:basedOn w:val="TableNormal"/>
    <w:uiPriority w:val="63"/>
    <w:rsid w:val="0066493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Revision">
    <w:name w:val="Revision"/>
    <w:hidden/>
    <w:uiPriority w:val="99"/>
    <w:semiHidden/>
    <w:rsid w:val="006B09FB"/>
    <w:rPr>
      <w:sz w:val="24"/>
      <w:szCs w:val="24"/>
    </w:rPr>
  </w:style>
  <w:style w:type="numbering" w:customStyle="1" w:styleId="NoList1">
    <w:name w:val="No List1"/>
    <w:next w:val="NoList"/>
    <w:uiPriority w:val="99"/>
    <w:semiHidden/>
    <w:unhideWhenUsed/>
    <w:rsid w:val="009968B0"/>
  </w:style>
  <w:style w:type="table" w:customStyle="1" w:styleId="TableGrid2">
    <w:name w:val="Table Grid2"/>
    <w:basedOn w:val="TableNormal"/>
    <w:next w:val="TableGrid"/>
    <w:rsid w:val="00996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9968B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1-Accent11">
    <w:name w:val="Medium Shading 1 - Accent 11"/>
    <w:basedOn w:val="TableNormal"/>
    <w:next w:val="MediumShading1-Accent1"/>
    <w:uiPriority w:val="63"/>
    <w:rsid w:val="009968B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Emphasis">
    <w:name w:val="Emphasis"/>
    <w:basedOn w:val="DefaultParagraphFont"/>
    <w:uiPriority w:val="20"/>
    <w:qFormat/>
    <w:rsid w:val="009968B0"/>
    <w:rPr>
      <w:b/>
      <w:bCs/>
      <w:i w:val="0"/>
      <w:iCs w:val="0"/>
    </w:rPr>
  </w:style>
  <w:style w:type="character" w:customStyle="1" w:styleId="st1">
    <w:name w:val="st1"/>
    <w:basedOn w:val="DefaultParagraphFont"/>
    <w:rsid w:val="009968B0"/>
  </w:style>
  <w:style w:type="table" w:customStyle="1" w:styleId="TableGrid3">
    <w:name w:val="Table Grid3"/>
    <w:basedOn w:val="TableNormal"/>
    <w:next w:val="TableGrid"/>
    <w:uiPriority w:val="59"/>
    <w:rsid w:val="00B53FE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9063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13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rsid w:val="00256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2bullet">
    <w:name w:val="Level 2 bullet"/>
    <w:basedOn w:val="NoList"/>
    <w:rsid w:val="00614E85"/>
    <w:pPr>
      <w:numPr>
        <w:numId w:val="29"/>
      </w:numPr>
    </w:pPr>
  </w:style>
  <w:style w:type="table" w:customStyle="1" w:styleId="TableGrid221">
    <w:name w:val="Table Grid221"/>
    <w:basedOn w:val="TableNormal"/>
    <w:next w:val="TableGrid"/>
    <w:rsid w:val="0062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9438">
      <w:bodyDiv w:val="1"/>
      <w:marLeft w:val="0"/>
      <w:marRight w:val="0"/>
      <w:marTop w:val="0"/>
      <w:marBottom w:val="0"/>
      <w:divBdr>
        <w:top w:val="none" w:sz="0" w:space="0" w:color="auto"/>
        <w:left w:val="none" w:sz="0" w:space="0" w:color="auto"/>
        <w:bottom w:val="none" w:sz="0" w:space="0" w:color="auto"/>
        <w:right w:val="none" w:sz="0" w:space="0" w:color="auto"/>
      </w:divBdr>
      <w:divsChild>
        <w:div w:id="83697222">
          <w:marLeft w:val="0"/>
          <w:marRight w:val="0"/>
          <w:marTop w:val="180"/>
          <w:marBottom w:val="150"/>
          <w:divBdr>
            <w:top w:val="none" w:sz="0" w:space="0" w:color="auto"/>
            <w:left w:val="none" w:sz="0" w:space="0" w:color="auto"/>
            <w:bottom w:val="none" w:sz="0" w:space="0" w:color="auto"/>
            <w:right w:val="none" w:sz="0" w:space="0" w:color="auto"/>
          </w:divBdr>
          <w:divsChild>
            <w:div w:id="20217338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968808">
      <w:bodyDiv w:val="1"/>
      <w:marLeft w:val="0"/>
      <w:marRight w:val="0"/>
      <w:marTop w:val="0"/>
      <w:marBottom w:val="0"/>
      <w:divBdr>
        <w:top w:val="none" w:sz="0" w:space="0" w:color="auto"/>
        <w:left w:val="none" w:sz="0" w:space="0" w:color="auto"/>
        <w:bottom w:val="none" w:sz="0" w:space="0" w:color="auto"/>
        <w:right w:val="none" w:sz="0" w:space="0" w:color="auto"/>
      </w:divBdr>
      <w:divsChild>
        <w:div w:id="786972620">
          <w:marLeft w:val="0"/>
          <w:marRight w:val="0"/>
          <w:marTop w:val="0"/>
          <w:marBottom w:val="0"/>
          <w:divBdr>
            <w:top w:val="none" w:sz="0" w:space="0" w:color="auto"/>
            <w:left w:val="none" w:sz="0" w:space="0" w:color="auto"/>
            <w:bottom w:val="none" w:sz="0" w:space="0" w:color="auto"/>
            <w:right w:val="none" w:sz="0" w:space="0" w:color="auto"/>
          </w:divBdr>
          <w:divsChild>
            <w:div w:id="1826511676">
              <w:marLeft w:val="0"/>
              <w:marRight w:val="0"/>
              <w:marTop w:val="0"/>
              <w:marBottom w:val="0"/>
              <w:divBdr>
                <w:top w:val="none" w:sz="0" w:space="0" w:color="auto"/>
                <w:left w:val="none" w:sz="0" w:space="0" w:color="auto"/>
                <w:bottom w:val="none" w:sz="0" w:space="0" w:color="auto"/>
                <w:right w:val="none" w:sz="0" w:space="0" w:color="auto"/>
              </w:divBdr>
              <w:divsChild>
                <w:div w:id="1330521824">
                  <w:marLeft w:val="0"/>
                  <w:marRight w:val="0"/>
                  <w:marTop w:val="0"/>
                  <w:marBottom w:val="0"/>
                  <w:divBdr>
                    <w:top w:val="none" w:sz="0" w:space="0" w:color="auto"/>
                    <w:left w:val="none" w:sz="0" w:space="0" w:color="auto"/>
                    <w:bottom w:val="none" w:sz="0" w:space="0" w:color="auto"/>
                    <w:right w:val="none" w:sz="0" w:space="0" w:color="auto"/>
                  </w:divBdr>
                  <w:divsChild>
                    <w:div w:id="645478693">
                      <w:marLeft w:val="0"/>
                      <w:marRight w:val="0"/>
                      <w:marTop w:val="0"/>
                      <w:marBottom w:val="0"/>
                      <w:divBdr>
                        <w:top w:val="none" w:sz="0" w:space="0" w:color="auto"/>
                        <w:left w:val="none" w:sz="0" w:space="0" w:color="auto"/>
                        <w:bottom w:val="none" w:sz="0" w:space="0" w:color="auto"/>
                        <w:right w:val="none" w:sz="0" w:space="0" w:color="auto"/>
                      </w:divBdr>
                      <w:divsChild>
                        <w:div w:id="941955465">
                          <w:marLeft w:val="0"/>
                          <w:marRight w:val="0"/>
                          <w:marTop w:val="0"/>
                          <w:marBottom w:val="0"/>
                          <w:divBdr>
                            <w:top w:val="none" w:sz="0" w:space="0" w:color="auto"/>
                            <w:left w:val="none" w:sz="0" w:space="0" w:color="auto"/>
                            <w:bottom w:val="none" w:sz="0" w:space="0" w:color="auto"/>
                            <w:right w:val="none" w:sz="0" w:space="0" w:color="auto"/>
                          </w:divBdr>
                          <w:divsChild>
                            <w:div w:id="18238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391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92131893">
      <w:bodyDiv w:val="1"/>
      <w:marLeft w:val="0"/>
      <w:marRight w:val="0"/>
      <w:marTop w:val="0"/>
      <w:marBottom w:val="0"/>
      <w:divBdr>
        <w:top w:val="none" w:sz="0" w:space="0" w:color="auto"/>
        <w:left w:val="none" w:sz="0" w:space="0" w:color="auto"/>
        <w:bottom w:val="none" w:sz="0" w:space="0" w:color="auto"/>
        <w:right w:val="none" w:sz="0" w:space="0" w:color="auto"/>
      </w:divBdr>
    </w:div>
    <w:div w:id="684210026">
      <w:bodyDiv w:val="1"/>
      <w:marLeft w:val="0"/>
      <w:marRight w:val="0"/>
      <w:marTop w:val="0"/>
      <w:marBottom w:val="0"/>
      <w:divBdr>
        <w:top w:val="none" w:sz="0" w:space="0" w:color="auto"/>
        <w:left w:val="none" w:sz="0" w:space="0" w:color="auto"/>
        <w:bottom w:val="none" w:sz="0" w:space="0" w:color="auto"/>
        <w:right w:val="none" w:sz="0" w:space="0" w:color="auto"/>
      </w:divBdr>
      <w:divsChild>
        <w:div w:id="1899244915">
          <w:marLeft w:val="0"/>
          <w:marRight w:val="0"/>
          <w:marTop w:val="0"/>
          <w:marBottom w:val="0"/>
          <w:divBdr>
            <w:top w:val="none" w:sz="0" w:space="0" w:color="auto"/>
            <w:left w:val="none" w:sz="0" w:space="0" w:color="auto"/>
            <w:bottom w:val="none" w:sz="0" w:space="0" w:color="auto"/>
            <w:right w:val="none" w:sz="0" w:space="0" w:color="auto"/>
          </w:divBdr>
          <w:divsChild>
            <w:div w:id="629894208">
              <w:marLeft w:val="0"/>
              <w:marRight w:val="0"/>
              <w:marTop w:val="0"/>
              <w:marBottom w:val="0"/>
              <w:divBdr>
                <w:top w:val="none" w:sz="0" w:space="0" w:color="auto"/>
                <w:left w:val="none" w:sz="0" w:space="0" w:color="auto"/>
                <w:bottom w:val="none" w:sz="0" w:space="0" w:color="auto"/>
                <w:right w:val="none" w:sz="0" w:space="0" w:color="auto"/>
              </w:divBdr>
              <w:divsChild>
                <w:div w:id="2040473353">
                  <w:marLeft w:val="0"/>
                  <w:marRight w:val="0"/>
                  <w:marTop w:val="0"/>
                  <w:marBottom w:val="0"/>
                  <w:divBdr>
                    <w:top w:val="none" w:sz="0" w:space="0" w:color="auto"/>
                    <w:left w:val="none" w:sz="0" w:space="0" w:color="auto"/>
                    <w:bottom w:val="none" w:sz="0" w:space="0" w:color="auto"/>
                    <w:right w:val="none" w:sz="0" w:space="0" w:color="auto"/>
                  </w:divBdr>
                  <w:divsChild>
                    <w:div w:id="2094351575">
                      <w:marLeft w:val="0"/>
                      <w:marRight w:val="0"/>
                      <w:marTop w:val="0"/>
                      <w:marBottom w:val="0"/>
                      <w:divBdr>
                        <w:top w:val="none" w:sz="0" w:space="0" w:color="auto"/>
                        <w:left w:val="none" w:sz="0" w:space="0" w:color="auto"/>
                        <w:bottom w:val="none" w:sz="0" w:space="0" w:color="auto"/>
                        <w:right w:val="none" w:sz="0" w:space="0" w:color="auto"/>
                      </w:divBdr>
                      <w:divsChild>
                        <w:div w:id="747338677">
                          <w:marLeft w:val="0"/>
                          <w:marRight w:val="0"/>
                          <w:marTop w:val="0"/>
                          <w:marBottom w:val="0"/>
                          <w:divBdr>
                            <w:top w:val="none" w:sz="0" w:space="0" w:color="auto"/>
                            <w:left w:val="none" w:sz="0" w:space="0" w:color="auto"/>
                            <w:bottom w:val="none" w:sz="0" w:space="0" w:color="auto"/>
                            <w:right w:val="none" w:sz="0" w:space="0" w:color="auto"/>
                          </w:divBdr>
                          <w:divsChild>
                            <w:div w:id="4974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571083">
      <w:bodyDiv w:val="1"/>
      <w:marLeft w:val="0"/>
      <w:marRight w:val="0"/>
      <w:marTop w:val="0"/>
      <w:marBottom w:val="0"/>
      <w:divBdr>
        <w:top w:val="none" w:sz="0" w:space="0" w:color="auto"/>
        <w:left w:val="none" w:sz="0" w:space="0" w:color="auto"/>
        <w:bottom w:val="none" w:sz="0" w:space="0" w:color="auto"/>
        <w:right w:val="none" w:sz="0" w:space="0" w:color="auto"/>
      </w:divBdr>
      <w:divsChild>
        <w:div w:id="2087070200">
          <w:marLeft w:val="0"/>
          <w:marRight w:val="0"/>
          <w:marTop w:val="0"/>
          <w:marBottom w:val="0"/>
          <w:divBdr>
            <w:top w:val="none" w:sz="0" w:space="0" w:color="auto"/>
            <w:left w:val="none" w:sz="0" w:space="0" w:color="auto"/>
            <w:bottom w:val="none" w:sz="0" w:space="0" w:color="auto"/>
            <w:right w:val="none" w:sz="0" w:space="0" w:color="auto"/>
          </w:divBdr>
          <w:divsChild>
            <w:div w:id="1734162773">
              <w:marLeft w:val="0"/>
              <w:marRight w:val="0"/>
              <w:marTop w:val="0"/>
              <w:marBottom w:val="0"/>
              <w:divBdr>
                <w:top w:val="none" w:sz="0" w:space="0" w:color="auto"/>
                <w:left w:val="none" w:sz="0" w:space="0" w:color="auto"/>
                <w:bottom w:val="none" w:sz="0" w:space="0" w:color="auto"/>
                <w:right w:val="none" w:sz="0" w:space="0" w:color="auto"/>
              </w:divBdr>
              <w:divsChild>
                <w:div w:id="1603994697">
                  <w:marLeft w:val="0"/>
                  <w:marRight w:val="300"/>
                  <w:marTop w:val="0"/>
                  <w:marBottom w:val="0"/>
                  <w:divBdr>
                    <w:top w:val="none" w:sz="0" w:space="0" w:color="auto"/>
                    <w:left w:val="none" w:sz="0" w:space="0" w:color="auto"/>
                    <w:bottom w:val="none" w:sz="0" w:space="0" w:color="auto"/>
                    <w:right w:val="none" w:sz="0" w:space="0" w:color="auto"/>
                  </w:divBdr>
                  <w:divsChild>
                    <w:div w:id="935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3353">
      <w:bodyDiv w:val="1"/>
      <w:marLeft w:val="0"/>
      <w:marRight w:val="0"/>
      <w:marTop w:val="0"/>
      <w:marBottom w:val="0"/>
      <w:divBdr>
        <w:top w:val="none" w:sz="0" w:space="0" w:color="auto"/>
        <w:left w:val="none" w:sz="0" w:space="0" w:color="auto"/>
        <w:bottom w:val="none" w:sz="0" w:space="0" w:color="auto"/>
        <w:right w:val="none" w:sz="0" w:space="0" w:color="auto"/>
      </w:divBdr>
    </w:div>
    <w:div w:id="938489737">
      <w:bodyDiv w:val="1"/>
      <w:marLeft w:val="0"/>
      <w:marRight w:val="0"/>
      <w:marTop w:val="0"/>
      <w:marBottom w:val="0"/>
      <w:divBdr>
        <w:top w:val="none" w:sz="0" w:space="0" w:color="auto"/>
        <w:left w:val="none" w:sz="0" w:space="0" w:color="auto"/>
        <w:bottom w:val="none" w:sz="0" w:space="0" w:color="auto"/>
        <w:right w:val="none" w:sz="0" w:space="0" w:color="auto"/>
      </w:divBdr>
      <w:divsChild>
        <w:div w:id="937713435">
          <w:marLeft w:val="0"/>
          <w:marRight w:val="0"/>
          <w:marTop w:val="180"/>
          <w:marBottom w:val="150"/>
          <w:divBdr>
            <w:top w:val="none" w:sz="0" w:space="0" w:color="auto"/>
            <w:left w:val="none" w:sz="0" w:space="0" w:color="auto"/>
            <w:bottom w:val="none" w:sz="0" w:space="0" w:color="auto"/>
            <w:right w:val="none" w:sz="0" w:space="0" w:color="auto"/>
          </w:divBdr>
          <w:divsChild>
            <w:div w:id="19193623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3746898">
      <w:bodyDiv w:val="1"/>
      <w:marLeft w:val="0"/>
      <w:marRight w:val="0"/>
      <w:marTop w:val="0"/>
      <w:marBottom w:val="0"/>
      <w:divBdr>
        <w:top w:val="none" w:sz="0" w:space="0" w:color="auto"/>
        <w:left w:val="none" w:sz="0" w:space="0" w:color="auto"/>
        <w:bottom w:val="none" w:sz="0" w:space="0" w:color="auto"/>
        <w:right w:val="none" w:sz="0" w:space="0" w:color="auto"/>
      </w:divBdr>
    </w:div>
    <w:div w:id="1173839963">
      <w:bodyDiv w:val="1"/>
      <w:marLeft w:val="0"/>
      <w:marRight w:val="0"/>
      <w:marTop w:val="0"/>
      <w:marBottom w:val="0"/>
      <w:divBdr>
        <w:top w:val="none" w:sz="0" w:space="0" w:color="auto"/>
        <w:left w:val="none" w:sz="0" w:space="0" w:color="auto"/>
        <w:bottom w:val="none" w:sz="0" w:space="0" w:color="auto"/>
        <w:right w:val="none" w:sz="0" w:space="0" w:color="auto"/>
      </w:divBdr>
      <w:divsChild>
        <w:div w:id="882442452">
          <w:marLeft w:val="0"/>
          <w:marRight w:val="0"/>
          <w:marTop w:val="0"/>
          <w:marBottom w:val="0"/>
          <w:divBdr>
            <w:top w:val="none" w:sz="0" w:space="0" w:color="auto"/>
            <w:left w:val="none" w:sz="0" w:space="0" w:color="auto"/>
            <w:bottom w:val="none" w:sz="0" w:space="0" w:color="auto"/>
            <w:right w:val="none" w:sz="0" w:space="0" w:color="auto"/>
          </w:divBdr>
          <w:divsChild>
            <w:div w:id="1903834594">
              <w:marLeft w:val="0"/>
              <w:marRight w:val="0"/>
              <w:marTop w:val="0"/>
              <w:marBottom w:val="0"/>
              <w:divBdr>
                <w:top w:val="none" w:sz="0" w:space="0" w:color="auto"/>
                <w:left w:val="none" w:sz="0" w:space="0" w:color="auto"/>
                <w:bottom w:val="none" w:sz="0" w:space="0" w:color="auto"/>
                <w:right w:val="none" w:sz="0" w:space="0" w:color="auto"/>
              </w:divBdr>
              <w:divsChild>
                <w:div w:id="279916393">
                  <w:marLeft w:val="0"/>
                  <w:marRight w:val="0"/>
                  <w:marTop w:val="0"/>
                  <w:marBottom w:val="0"/>
                  <w:divBdr>
                    <w:top w:val="none" w:sz="0" w:space="0" w:color="auto"/>
                    <w:left w:val="none" w:sz="0" w:space="0" w:color="auto"/>
                    <w:bottom w:val="none" w:sz="0" w:space="0" w:color="auto"/>
                    <w:right w:val="none" w:sz="0" w:space="0" w:color="auto"/>
                  </w:divBdr>
                  <w:divsChild>
                    <w:div w:id="497771013">
                      <w:marLeft w:val="0"/>
                      <w:marRight w:val="0"/>
                      <w:marTop w:val="0"/>
                      <w:marBottom w:val="0"/>
                      <w:divBdr>
                        <w:top w:val="none" w:sz="0" w:space="0" w:color="auto"/>
                        <w:left w:val="none" w:sz="0" w:space="0" w:color="auto"/>
                        <w:bottom w:val="none" w:sz="0" w:space="0" w:color="auto"/>
                        <w:right w:val="none" w:sz="0" w:space="0" w:color="auto"/>
                      </w:divBdr>
                      <w:divsChild>
                        <w:div w:id="310986577">
                          <w:marLeft w:val="0"/>
                          <w:marRight w:val="0"/>
                          <w:marTop w:val="0"/>
                          <w:marBottom w:val="0"/>
                          <w:divBdr>
                            <w:top w:val="none" w:sz="0" w:space="0" w:color="auto"/>
                            <w:left w:val="none" w:sz="0" w:space="0" w:color="auto"/>
                            <w:bottom w:val="none" w:sz="0" w:space="0" w:color="auto"/>
                            <w:right w:val="none" w:sz="0" w:space="0" w:color="auto"/>
                          </w:divBdr>
                          <w:divsChild>
                            <w:div w:id="12589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44570885">
      <w:bodyDiv w:val="1"/>
      <w:marLeft w:val="0"/>
      <w:marRight w:val="0"/>
      <w:marTop w:val="0"/>
      <w:marBottom w:val="0"/>
      <w:divBdr>
        <w:top w:val="none" w:sz="0" w:space="0" w:color="auto"/>
        <w:left w:val="none" w:sz="0" w:space="0" w:color="auto"/>
        <w:bottom w:val="none" w:sz="0" w:space="0" w:color="auto"/>
        <w:right w:val="none" w:sz="0" w:space="0" w:color="auto"/>
      </w:divBdr>
    </w:div>
    <w:div w:id="1458141139">
      <w:bodyDiv w:val="1"/>
      <w:marLeft w:val="0"/>
      <w:marRight w:val="0"/>
      <w:marTop w:val="0"/>
      <w:marBottom w:val="0"/>
      <w:divBdr>
        <w:top w:val="none" w:sz="0" w:space="0" w:color="auto"/>
        <w:left w:val="none" w:sz="0" w:space="0" w:color="auto"/>
        <w:bottom w:val="none" w:sz="0" w:space="0" w:color="auto"/>
        <w:right w:val="none" w:sz="0" w:space="0" w:color="auto"/>
      </w:divBdr>
      <w:divsChild>
        <w:div w:id="322052220">
          <w:marLeft w:val="0"/>
          <w:marRight w:val="0"/>
          <w:marTop w:val="180"/>
          <w:marBottom w:val="150"/>
          <w:divBdr>
            <w:top w:val="none" w:sz="0" w:space="0" w:color="auto"/>
            <w:left w:val="none" w:sz="0" w:space="0" w:color="auto"/>
            <w:bottom w:val="none" w:sz="0" w:space="0" w:color="auto"/>
            <w:right w:val="none" w:sz="0" w:space="0" w:color="auto"/>
          </w:divBdr>
          <w:divsChild>
            <w:div w:id="3991350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72807141">
      <w:bodyDiv w:val="1"/>
      <w:marLeft w:val="0"/>
      <w:marRight w:val="0"/>
      <w:marTop w:val="0"/>
      <w:marBottom w:val="0"/>
      <w:divBdr>
        <w:top w:val="none" w:sz="0" w:space="0" w:color="auto"/>
        <w:left w:val="none" w:sz="0" w:space="0" w:color="auto"/>
        <w:bottom w:val="none" w:sz="0" w:space="0" w:color="auto"/>
        <w:right w:val="none" w:sz="0" w:space="0" w:color="auto"/>
      </w:divBdr>
      <w:divsChild>
        <w:div w:id="878123482">
          <w:marLeft w:val="0"/>
          <w:marRight w:val="0"/>
          <w:marTop w:val="180"/>
          <w:marBottom w:val="150"/>
          <w:divBdr>
            <w:top w:val="none" w:sz="0" w:space="0" w:color="auto"/>
            <w:left w:val="none" w:sz="0" w:space="0" w:color="auto"/>
            <w:bottom w:val="none" w:sz="0" w:space="0" w:color="auto"/>
            <w:right w:val="none" w:sz="0" w:space="0" w:color="auto"/>
          </w:divBdr>
          <w:divsChild>
            <w:div w:id="5663005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54748145">
      <w:bodyDiv w:val="1"/>
      <w:marLeft w:val="0"/>
      <w:marRight w:val="0"/>
      <w:marTop w:val="0"/>
      <w:marBottom w:val="0"/>
      <w:divBdr>
        <w:top w:val="none" w:sz="0" w:space="0" w:color="auto"/>
        <w:left w:val="none" w:sz="0" w:space="0" w:color="auto"/>
        <w:bottom w:val="none" w:sz="0" w:space="0" w:color="auto"/>
        <w:right w:val="none" w:sz="0" w:space="0" w:color="auto"/>
      </w:divBdr>
    </w:div>
    <w:div w:id="1752001164">
      <w:bodyDiv w:val="1"/>
      <w:marLeft w:val="0"/>
      <w:marRight w:val="0"/>
      <w:marTop w:val="0"/>
      <w:marBottom w:val="0"/>
      <w:divBdr>
        <w:top w:val="none" w:sz="0" w:space="0" w:color="auto"/>
        <w:left w:val="none" w:sz="0" w:space="0" w:color="auto"/>
        <w:bottom w:val="none" w:sz="0" w:space="0" w:color="auto"/>
        <w:right w:val="none" w:sz="0" w:space="0" w:color="auto"/>
      </w:divBdr>
    </w:div>
    <w:div w:id="1883639448">
      <w:bodyDiv w:val="1"/>
      <w:marLeft w:val="0"/>
      <w:marRight w:val="0"/>
      <w:marTop w:val="0"/>
      <w:marBottom w:val="0"/>
      <w:divBdr>
        <w:top w:val="none" w:sz="0" w:space="0" w:color="auto"/>
        <w:left w:val="none" w:sz="0" w:space="0" w:color="auto"/>
        <w:bottom w:val="none" w:sz="0" w:space="0" w:color="auto"/>
        <w:right w:val="none" w:sz="0" w:space="0" w:color="auto"/>
      </w:divBdr>
    </w:div>
    <w:div w:id="1893343973">
      <w:bodyDiv w:val="1"/>
      <w:marLeft w:val="0"/>
      <w:marRight w:val="0"/>
      <w:marTop w:val="0"/>
      <w:marBottom w:val="0"/>
      <w:divBdr>
        <w:top w:val="none" w:sz="0" w:space="0" w:color="auto"/>
        <w:left w:val="none" w:sz="0" w:space="0" w:color="auto"/>
        <w:bottom w:val="none" w:sz="0" w:space="0" w:color="auto"/>
        <w:right w:val="none" w:sz="0" w:space="0" w:color="auto"/>
      </w:divBdr>
      <w:divsChild>
        <w:div w:id="1874994121">
          <w:marLeft w:val="0"/>
          <w:marRight w:val="0"/>
          <w:marTop w:val="180"/>
          <w:marBottom w:val="150"/>
          <w:divBdr>
            <w:top w:val="none" w:sz="0" w:space="0" w:color="auto"/>
            <w:left w:val="none" w:sz="0" w:space="0" w:color="auto"/>
            <w:bottom w:val="none" w:sz="0" w:space="0" w:color="auto"/>
            <w:right w:val="none" w:sz="0" w:space="0" w:color="auto"/>
          </w:divBdr>
          <w:divsChild>
            <w:div w:id="130488104">
              <w:marLeft w:val="0"/>
              <w:marRight w:val="300"/>
              <w:marTop w:val="105"/>
              <w:marBottom w:val="105"/>
              <w:divBdr>
                <w:top w:val="none" w:sz="0" w:space="0" w:color="auto"/>
                <w:left w:val="none" w:sz="0" w:space="0" w:color="auto"/>
                <w:bottom w:val="none" w:sz="0" w:space="0" w:color="auto"/>
                <w:right w:val="none" w:sz="0" w:space="0" w:color="auto"/>
              </w:divBdr>
            </w:div>
            <w:div w:id="687606804">
              <w:marLeft w:val="0"/>
              <w:marRight w:val="0"/>
              <w:marTop w:val="150"/>
              <w:marBottom w:val="150"/>
              <w:divBdr>
                <w:top w:val="none" w:sz="0" w:space="0" w:color="auto"/>
                <w:left w:val="none" w:sz="0" w:space="0" w:color="auto"/>
                <w:bottom w:val="none" w:sz="0" w:space="0" w:color="auto"/>
                <w:right w:val="none" w:sz="0" w:space="0" w:color="auto"/>
              </w:divBdr>
              <w:divsChild>
                <w:div w:id="1125465984">
                  <w:marLeft w:val="0"/>
                  <w:marRight w:val="0"/>
                  <w:marTop w:val="0"/>
                  <w:marBottom w:val="0"/>
                  <w:divBdr>
                    <w:top w:val="none" w:sz="0" w:space="0" w:color="auto"/>
                    <w:left w:val="none" w:sz="0" w:space="0" w:color="auto"/>
                    <w:bottom w:val="none" w:sz="0" w:space="0" w:color="auto"/>
                    <w:right w:val="none" w:sz="0" w:space="0" w:color="auto"/>
                  </w:divBdr>
                  <w:divsChild>
                    <w:div w:id="127170733">
                      <w:marLeft w:val="0"/>
                      <w:marRight w:val="0"/>
                      <w:marTop w:val="0"/>
                      <w:marBottom w:val="0"/>
                      <w:divBdr>
                        <w:top w:val="none" w:sz="0" w:space="0" w:color="auto"/>
                        <w:left w:val="none" w:sz="0" w:space="0" w:color="auto"/>
                        <w:bottom w:val="none" w:sz="0" w:space="0" w:color="auto"/>
                        <w:right w:val="none" w:sz="0" w:space="0" w:color="auto"/>
                      </w:divBdr>
                    </w:div>
                    <w:div w:id="268045794">
                      <w:marLeft w:val="0"/>
                      <w:marRight w:val="0"/>
                      <w:marTop w:val="0"/>
                      <w:marBottom w:val="0"/>
                      <w:divBdr>
                        <w:top w:val="none" w:sz="0" w:space="0" w:color="auto"/>
                        <w:left w:val="single" w:sz="6" w:space="12" w:color="E8E8E8"/>
                        <w:bottom w:val="single" w:sz="6" w:space="8" w:color="E8E8E8"/>
                        <w:right w:val="single" w:sz="6" w:space="12" w:color="E8E8E8"/>
                      </w:divBdr>
                      <w:divsChild>
                        <w:div w:id="1068454956">
                          <w:marLeft w:val="0"/>
                          <w:marRight w:val="0"/>
                          <w:marTop w:val="0"/>
                          <w:marBottom w:val="240"/>
                          <w:divBdr>
                            <w:top w:val="none" w:sz="0" w:space="0" w:color="auto"/>
                            <w:left w:val="none" w:sz="0" w:space="0" w:color="auto"/>
                            <w:bottom w:val="none" w:sz="0" w:space="0" w:color="auto"/>
                            <w:right w:val="none" w:sz="0" w:space="0" w:color="auto"/>
                          </w:divBdr>
                          <w:divsChild>
                            <w:div w:id="412821121">
                              <w:marLeft w:val="0"/>
                              <w:marRight w:val="240"/>
                              <w:marTop w:val="0"/>
                              <w:marBottom w:val="0"/>
                              <w:divBdr>
                                <w:top w:val="none" w:sz="0" w:space="0" w:color="auto"/>
                                <w:left w:val="none" w:sz="0" w:space="0" w:color="auto"/>
                                <w:bottom w:val="none" w:sz="0" w:space="0" w:color="auto"/>
                                <w:right w:val="none" w:sz="0" w:space="0" w:color="auto"/>
                              </w:divBdr>
                            </w:div>
                            <w:div w:id="643126183">
                              <w:marLeft w:val="0"/>
                              <w:marRight w:val="0"/>
                              <w:marTop w:val="0"/>
                              <w:marBottom w:val="0"/>
                              <w:divBdr>
                                <w:top w:val="none" w:sz="0" w:space="0" w:color="auto"/>
                                <w:left w:val="none" w:sz="0" w:space="0" w:color="auto"/>
                                <w:bottom w:val="none" w:sz="0" w:space="0" w:color="auto"/>
                                <w:right w:val="none" w:sz="0" w:space="0" w:color="auto"/>
                              </w:divBdr>
                            </w:div>
                          </w:divsChild>
                        </w:div>
                        <w:div w:id="1171482179">
                          <w:marLeft w:val="0"/>
                          <w:marRight w:val="0"/>
                          <w:marTop w:val="0"/>
                          <w:marBottom w:val="0"/>
                          <w:divBdr>
                            <w:top w:val="none" w:sz="0" w:space="0" w:color="auto"/>
                            <w:left w:val="none" w:sz="0" w:space="0" w:color="auto"/>
                            <w:bottom w:val="none" w:sz="0" w:space="0" w:color="auto"/>
                            <w:right w:val="none" w:sz="0" w:space="0" w:color="auto"/>
                          </w:divBdr>
                        </w:div>
                        <w:div w:id="1502044538">
                          <w:marLeft w:val="0"/>
                          <w:marRight w:val="0"/>
                          <w:marTop w:val="0"/>
                          <w:marBottom w:val="240"/>
                          <w:divBdr>
                            <w:top w:val="none" w:sz="0" w:space="0" w:color="auto"/>
                            <w:left w:val="none" w:sz="0" w:space="0" w:color="auto"/>
                            <w:bottom w:val="none" w:sz="0" w:space="0" w:color="auto"/>
                            <w:right w:val="none" w:sz="0" w:space="0" w:color="auto"/>
                          </w:divBdr>
                          <w:divsChild>
                            <w:div w:id="808129563">
                              <w:marLeft w:val="0"/>
                              <w:marRight w:val="240"/>
                              <w:marTop w:val="0"/>
                              <w:marBottom w:val="0"/>
                              <w:divBdr>
                                <w:top w:val="none" w:sz="0" w:space="0" w:color="auto"/>
                                <w:left w:val="none" w:sz="0" w:space="0" w:color="auto"/>
                                <w:bottom w:val="none" w:sz="0" w:space="0" w:color="auto"/>
                                <w:right w:val="none" w:sz="0" w:space="0" w:color="auto"/>
                              </w:divBdr>
                            </w:div>
                            <w:div w:id="1715346636">
                              <w:marLeft w:val="0"/>
                              <w:marRight w:val="0"/>
                              <w:marTop w:val="0"/>
                              <w:marBottom w:val="0"/>
                              <w:divBdr>
                                <w:top w:val="none" w:sz="0" w:space="0" w:color="auto"/>
                                <w:left w:val="none" w:sz="0" w:space="0" w:color="auto"/>
                                <w:bottom w:val="none" w:sz="0" w:space="0" w:color="auto"/>
                                <w:right w:val="none" w:sz="0" w:space="0" w:color="auto"/>
                              </w:divBdr>
                            </w:div>
                          </w:divsChild>
                        </w:div>
                        <w:div w:id="1790122256">
                          <w:marLeft w:val="0"/>
                          <w:marRight w:val="0"/>
                          <w:marTop w:val="0"/>
                          <w:marBottom w:val="240"/>
                          <w:divBdr>
                            <w:top w:val="none" w:sz="0" w:space="0" w:color="auto"/>
                            <w:left w:val="none" w:sz="0" w:space="0" w:color="auto"/>
                            <w:bottom w:val="none" w:sz="0" w:space="0" w:color="auto"/>
                            <w:right w:val="none" w:sz="0" w:space="0" w:color="auto"/>
                          </w:divBdr>
                          <w:divsChild>
                            <w:div w:id="717823053">
                              <w:marLeft w:val="0"/>
                              <w:marRight w:val="240"/>
                              <w:marTop w:val="0"/>
                              <w:marBottom w:val="0"/>
                              <w:divBdr>
                                <w:top w:val="none" w:sz="0" w:space="0" w:color="auto"/>
                                <w:left w:val="none" w:sz="0" w:space="0" w:color="auto"/>
                                <w:bottom w:val="none" w:sz="0" w:space="0" w:color="auto"/>
                                <w:right w:val="none" w:sz="0" w:space="0" w:color="auto"/>
                              </w:divBdr>
                            </w:div>
                            <w:div w:id="12043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554">
                      <w:marLeft w:val="0"/>
                      <w:marRight w:val="0"/>
                      <w:marTop w:val="0"/>
                      <w:marBottom w:val="0"/>
                      <w:divBdr>
                        <w:top w:val="none" w:sz="0" w:space="0" w:color="auto"/>
                        <w:left w:val="none" w:sz="0" w:space="0" w:color="auto"/>
                        <w:bottom w:val="none" w:sz="0" w:space="0" w:color="auto"/>
                        <w:right w:val="none" w:sz="0" w:space="0" w:color="auto"/>
                      </w:divBdr>
                    </w:div>
                    <w:div w:id="1184706060">
                      <w:marLeft w:val="0"/>
                      <w:marRight w:val="0"/>
                      <w:marTop w:val="0"/>
                      <w:marBottom w:val="0"/>
                      <w:divBdr>
                        <w:top w:val="none" w:sz="0" w:space="0" w:color="auto"/>
                        <w:left w:val="none" w:sz="0" w:space="0" w:color="auto"/>
                        <w:bottom w:val="none" w:sz="0" w:space="0" w:color="auto"/>
                        <w:right w:val="none" w:sz="0" w:space="0" w:color="auto"/>
                      </w:divBdr>
                    </w:div>
                    <w:div w:id="1284188020">
                      <w:marLeft w:val="0"/>
                      <w:marRight w:val="0"/>
                      <w:marTop w:val="0"/>
                      <w:marBottom w:val="0"/>
                      <w:divBdr>
                        <w:top w:val="none" w:sz="0" w:space="0" w:color="auto"/>
                        <w:left w:val="none" w:sz="0" w:space="0" w:color="auto"/>
                        <w:bottom w:val="none" w:sz="0" w:space="0" w:color="auto"/>
                        <w:right w:val="none" w:sz="0" w:space="0" w:color="auto"/>
                      </w:divBdr>
                    </w:div>
                    <w:div w:id="1294601276">
                      <w:marLeft w:val="0"/>
                      <w:marRight w:val="0"/>
                      <w:marTop w:val="0"/>
                      <w:marBottom w:val="0"/>
                      <w:divBdr>
                        <w:top w:val="none" w:sz="0" w:space="0" w:color="auto"/>
                        <w:left w:val="single" w:sz="6" w:space="12" w:color="E8E8E8"/>
                        <w:bottom w:val="single" w:sz="6" w:space="8" w:color="E8E8E8"/>
                        <w:right w:val="single" w:sz="6" w:space="12" w:color="E8E8E8"/>
                      </w:divBdr>
                      <w:divsChild>
                        <w:div w:id="343482281">
                          <w:marLeft w:val="0"/>
                          <w:marRight w:val="0"/>
                          <w:marTop w:val="0"/>
                          <w:marBottom w:val="240"/>
                          <w:divBdr>
                            <w:top w:val="none" w:sz="0" w:space="0" w:color="auto"/>
                            <w:left w:val="none" w:sz="0" w:space="0" w:color="auto"/>
                            <w:bottom w:val="none" w:sz="0" w:space="0" w:color="auto"/>
                            <w:right w:val="none" w:sz="0" w:space="0" w:color="auto"/>
                          </w:divBdr>
                          <w:divsChild>
                            <w:div w:id="462115319">
                              <w:marLeft w:val="0"/>
                              <w:marRight w:val="0"/>
                              <w:marTop w:val="0"/>
                              <w:marBottom w:val="0"/>
                              <w:divBdr>
                                <w:top w:val="none" w:sz="0" w:space="0" w:color="auto"/>
                                <w:left w:val="none" w:sz="0" w:space="0" w:color="auto"/>
                                <w:bottom w:val="none" w:sz="0" w:space="0" w:color="auto"/>
                                <w:right w:val="none" w:sz="0" w:space="0" w:color="auto"/>
                              </w:divBdr>
                            </w:div>
                            <w:div w:id="1122964419">
                              <w:marLeft w:val="0"/>
                              <w:marRight w:val="240"/>
                              <w:marTop w:val="0"/>
                              <w:marBottom w:val="0"/>
                              <w:divBdr>
                                <w:top w:val="none" w:sz="0" w:space="0" w:color="auto"/>
                                <w:left w:val="none" w:sz="0" w:space="0" w:color="auto"/>
                                <w:bottom w:val="none" w:sz="0" w:space="0" w:color="auto"/>
                                <w:right w:val="none" w:sz="0" w:space="0" w:color="auto"/>
                              </w:divBdr>
                            </w:div>
                          </w:divsChild>
                        </w:div>
                        <w:div w:id="460003798">
                          <w:marLeft w:val="0"/>
                          <w:marRight w:val="0"/>
                          <w:marTop w:val="0"/>
                          <w:marBottom w:val="0"/>
                          <w:divBdr>
                            <w:top w:val="none" w:sz="0" w:space="0" w:color="auto"/>
                            <w:left w:val="none" w:sz="0" w:space="0" w:color="auto"/>
                            <w:bottom w:val="none" w:sz="0" w:space="0" w:color="auto"/>
                            <w:right w:val="none" w:sz="0" w:space="0" w:color="auto"/>
                          </w:divBdr>
                        </w:div>
                        <w:div w:id="778258028">
                          <w:marLeft w:val="0"/>
                          <w:marRight w:val="0"/>
                          <w:marTop w:val="0"/>
                          <w:marBottom w:val="240"/>
                          <w:divBdr>
                            <w:top w:val="none" w:sz="0" w:space="0" w:color="auto"/>
                            <w:left w:val="none" w:sz="0" w:space="0" w:color="auto"/>
                            <w:bottom w:val="none" w:sz="0" w:space="0" w:color="auto"/>
                            <w:right w:val="none" w:sz="0" w:space="0" w:color="auto"/>
                          </w:divBdr>
                          <w:divsChild>
                            <w:div w:id="769397102">
                              <w:marLeft w:val="0"/>
                              <w:marRight w:val="240"/>
                              <w:marTop w:val="0"/>
                              <w:marBottom w:val="0"/>
                              <w:divBdr>
                                <w:top w:val="none" w:sz="0" w:space="0" w:color="auto"/>
                                <w:left w:val="none" w:sz="0" w:space="0" w:color="auto"/>
                                <w:bottom w:val="none" w:sz="0" w:space="0" w:color="auto"/>
                                <w:right w:val="none" w:sz="0" w:space="0" w:color="auto"/>
                              </w:divBdr>
                            </w:div>
                            <w:div w:id="1208447155">
                              <w:marLeft w:val="0"/>
                              <w:marRight w:val="0"/>
                              <w:marTop w:val="0"/>
                              <w:marBottom w:val="0"/>
                              <w:divBdr>
                                <w:top w:val="none" w:sz="0" w:space="0" w:color="auto"/>
                                <w:left w:val="none" w:sz="0" w:space="0" w:color="auto"/>
                                <w:bottom w:val="none" w:sz="0" w:space="0" w:color="auto"/>
                                <w:right w:val="none" w:sz="0" w:space="0" w:color="auto"/>
                              </w:divBdr>
                            </w:div>
                          </w:divsChild>
                        </w:div>
                        <w:div w:id="2101832919">
                          <w:marLeft w:val="0"/>
                          <w:marRight w:val="0"/>
                          <w:marTop w:val="0"/>
                          <w:marBottom w:val="240"/>
                          <w:divBdr>
                            <w:top w:val="none" w:sz="0" w:space="0" w:color="auto"/>
                            <w:left w:val="none" w:sz="0" w:space="0" w:color="auto"/>
                            <w:bottom w:val="none" w:sz="0" w:space="0" w:color="auto"/>
                            <w:right w:val="none" w:sz="0" w:space="0" w:color="auto"/>
                          </w:divBdr>
                          <w:divsChild>
                            <w:div w:id="841895422">
                              <w:marLeft w:val="0"/>
                              <w:marRight w:val="240"/>
                              <w:marTop w:val="0"/>
                              <w:marBottom w:val="0"/>
                              <w:divBdr>
                                <w:top w:val="none" w:sz="0" w:space="0" w:color="auto"/>
                                <w:left w:val="none" w:sz="0" w:space="0" w:color="auto"/>
                                <w:bottom w:val="none" w:sz="0" w:space="0" w:color="auto"/>
                                <w:right w:val="none" w:sz="0" w:space="0" w:color="auto"/>
                              </w:divBdr>
                            </w:div>
                            <w:div w:id="11426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305">
                      <w:marLeft w:val="0"/>
                      <w:marRight w:val="0"/>
                      <w:marTop w:val="0"/>
                      <w:marBottom w:val="0"/>
                      <w:divBdr>
                        <w:top w:val="none" w:sz="0" w:space="0" w:color="auto"/>
                        <w:left w:val="single" w:sz="6" w:space="12" w:color="E8E8E8"/>
                        <w:bottom w:val="single" w:sz="6" w:space="8" w:color="E8E8E8"/>
                        <w:right w:val="single" w:sz="6" w:space="12" w:color="E8E8E8"/>
                      </w:divBdr>
                      <w:divsChild>
                        <w:div w:id="637491015">
                          <w:marLeft w:val="0"/>
                          <w:marRight w:val="0"/>
                          <w:marTop w:val="0"/>
                          <w:marBottom w:val="240"/>
                          <w:divBdr>
                            <w:top w:val="none" w:sz="0" w:space="0" w:color="auto"/>
                            <w:left w:val="none" w:sz="0" w:space="0" w:color="auto"/>
                            <w:bottom w:val="none" w:sz="0" w:space="0" w:color="auto"/>
                            <w:right w:val="none" w:sz="0" w:space="0" w:color="auto"/>
                          </w:divBdr>
                          <w:divsChild>
                            <w:div w:id="1030646158">
                              <w:marLeft w:val="0"/>
                              <w:marRight w:val="0"/>
                              <w:marTop w:val="0"/>
                              <w:marBottom w:val="0"/>
                              <w:divBdr>
                                <w:top w:val="none" w:sz="0" w:space="0" w:color="auto"/>
                                <w:left w:val="none" w:sz="0" w:space="0" w:color="auto"/>
                                <w:bottom w:val="none" w:sz="0" w:space="0" w:color="auto"/>
                                <w:right w:val="none" w:sz="0" w:space="0" w:color="auto"/>
                              </w:divBdr>
                            </w:div>
                            <w:div w:id="1221289509">
                              <w:marLeft w:val="0"/>
                              <w:marRight w:val="240"/>
                              <w:marTop w:val="0"/>
                              <w:marBottom w:val="0"/>
                              <w:divBdr>
                                <w:top w:val="none" w:sz="0" w:space="0" w:color="auto"/>
                                <w:left w:val="none" w:sz="0" w:space="0" w:color="auto"/>
                                <w:bottom w:val="none" w:sz="0" w:space="0" w:color="auto"/>
                                <w:right w:val="none" w:sz="0" w:space="0" w:color="auto"/>
                              </w:divBdr>
                            </w:div>
                          </w:divsChild>
                        </w:div>
                        <w:div w:id="727142682">
                          <w:marLeft w:val="0"/>
                          <w:marRight w:val="0"/>
                          <w:marTop w:val="0"/>
                          <w:marBottom w:val="240"/>
                          <w:divBdr>
                            <w:top w:val="none" w:sz="0" w:space="0" w:color="auto"/>
                            <w:left w:val="none" w:sz="0" w:space="0" w:color="auto"/>
                            <w:bottom w:val="none" w:sz="0" w:space="0" w:color="auto"/>
                            <w:right w:val="none" w:sz="0" w:space="0" w:color="auto"/>
                          </w:divBdr>
                          <w:divsChild>
                            <w:div w:id="1588273511">
                              <w:marLeft w:val="0"/>
                              <w:marRight w:val="240"/>
                              <w:marTop w:val="0"/>
                              <w:marBottom w:val="0"/>
                              <w:divBdr>
                                <w:top w:val="none" w:sz="0" w:space="0" w:color="auto"/>
                                <w:left w:val="none" w:sz="0" w:space="0" w:color="auto"/>
                                <w:bottom w:val="none" w:sz="0" w:space="0" w:color="auto"/>
                                <w:right w:val="none" w:sz="0" w:space="0" w:color="auto"/>
                              </w:divBdr>
                            </w:div>
                            <w:div w:id="2107918365">
                              <w:marLeft w:val="0"/>
                              <w:marRight w:val="0"/>
                              <w:marTop w:val="0"/>
                              <w:marBottom w:val="0"/>
                              <w:divBdr>
                                <w:top w:val="none" w:sz="0" w:space="0" w:color="auto"/>
                                <w:left w:val="none" w:sz="0" w:space="0" w:color="auto"/>
                                <w:bottom w:val="none" w:sz="0" w:space="0" w:color="auto"/>
                                <w:right w:val="none" w:sz="0" w:space="0" w:color="auto"/>
                              </w:divBdr>
                            </w:div>
                          </w:divsChild>
                        </w:div>
                        <w:div w:id="1288466602">
                          <w:marLeft w:val="0"/>
                          <w:marRight w:val="0"/>
                          <w:marTop w:val="0"/>
                          <w:marBottom w:val="240"/>
                          <w:divBdr>
                            <w:top w:val="none" w:sz="0" w:space="0" w:color="auto"/>
                            <w:left w:val="none" w:sz="0" w:space="0" w:color="auto"/>
                            <w:bottom w:val="none" w:sz="0" w:space="0" w:color="auto"/>
                            <w:right w:val="none" w:sz="0" w:space="0" w:color="auto"/>
                          </w:divBdr>
                          <w:divsChild>
                            <w:div w:id="745809468">
                              <w:marLeft w:val="0"/>
                              <w:marRight w:val="240"/>
                              <w:marTop w:val="0"/>
                              <w:marBottom w:val="0"/>
                              <w:divBdr>
                                <w:top w:val="none" w:sz="0" w:space="0" w:color="auto"/>
                                <w:left w:val="none" w:sz="0" w:space="0" w:color="auto"/>
                                <w:bottom w:val="none" w:sz="0" w:space="0" w:color="auto"/>
                                <w:right w:val="none" w:sz="0" w:space="0" w:color="auto"/>
                              </w:divBdr>
                            </w:div>
                            <w:div w:id="1706565773">
                              <w:marLeft w:val="0"/>
                              <w:marRight w:val="0"/>
                              <w:marTop w:val="0"/>
                              <w:marBottom w:val="0"/>
                              <w:divBdr>
                                <w:top w:val="none" w:sz="0" w:space="0" w:color="auto"/>
                                <w:left w:val="none" w:sz="0" w:space="0" w:color="auto"/>
                                <w:bottom w:val="none" w:sz="0" w:space="0" w:color="auto"/>
                                <w:right w:val="none" w:sz="0" w:space="0" w:color="auto"/>
                              </w:divBdr>
                            </w:div>
                          </w:divsChild>
                        </w:div>
                        <w:div w:id="1491603166">
                          <w:marLeft w:val="0"/>
                          <w:marRight w:val="0"/>
                          <w:marTop w:val="0"/>
                          <w:marBottom w:val="0"/>
                          <w:divBdr>
                            <w:top w:val="none" w:sz="0" w:space="0" w:color="auto"/>
                            <w:left w:val="none" w:sz="0" w:space="0" w:color="auto"/>
                            <w:bottom w:val="none" w:sz="0" w:space="0" w:color="auto"/>
                            <w:right w:val="none" w:sz="0" w:space="0" w:color="auto"/>
                          </w:divBdr>
                        </w:div>
                        <w:div w:id="1706712061">
                          <w:marLeft w:val="0"/>
                          <w:marRight w:val="0"/>
                          <w:marTop w:val="0"/>
                          <w:marBottom w:val="240"/>
                          <w:divBdr>
                            <w:top w:val="none" w:sz="0" w:space="0" w:color="auto"/>
                            <w:left w:val="none" w:sz="0" w:space="0" w:color="auto"/>
                            <w:bottom w:val="none" w:sz="0" w:space="0" w:color="auto"/>
                            <w:right w:val="none" w:sz="0" w:space="0" w:color="auto"/>
                          </w:divBdr>
                          <w:divsChild>
                            <w:div w:id="16389975">
                              <w:marLeft w:val="0"/>
                              <w:marRight w:val="0"/>
                              <w:marTop w:val="0"/>
                              <w:marBottom w:val="0"/>
                              <w:divBdr>
                                <w:top w:val="none" w:sz="0" w:space="0" w:color="auto"/>
                                <w:left w:val="none" w:sz="0" w:space="0" w:color="auto"/>
                                <w:bottom w:val="none" w:sz="0" w:space="0" w:color="auto"/>
                                <w:right w:val="none" w:sz="0" w:space="0" w:color="auto"/>
                              </w:divBdr>
                            </w:div>
                            <w:div w:id="199637061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48933868">
                  <w:marLeft w:val="0"/>
                  <w:marRight w:val="0"/>
                  <w:marTop w:val="0"/>
                  <w:marBottom w:val="0"/>
                  <w:divBdr>
                    <w:top w:val="single" w:sz="6" w:space="5" w:color="E8E8E8"/>
                    <w:left w:val="single" w:sz="6" w:space="0" w:color="E8E8E8"/>
                    <w:bottom w:val="single" w:sz="6" w:space="5" w:color="E8E8E8"/>
                    <w:right w:val="single" w:sz="6" w:space="0" w:color="E8E8E8"/>
                  </w:divBdr>
                  <w:divsChild>
                    <w:div w:id="9215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6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01211963">
      <w:bodyDiv w:val="1"/>
      <w:marLeft w:val="0"/>
      <w:marRight w:val="0"/>
      <w:marTop w:val="0"/>
      <w:marBottom w:val="0"/>
      <w:divBdr>
        <w:top w:val="none" w:sz="0" w:space="0" w:color="auto"/>
        <w:left w:val="none" w:sz="0" w:space="0" w:color="auto"/>
        <w:bottom w:val="none" w:sz="0" w:space="0" w:color="auto"/>
        <w:right w:val="none" w:sz="0" w:space="0" w:color="auto"/>
      </w:divBdr>
    </w:div>
    <w:div w:id="205739406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hse.gov.uk/toolbox/" TargetMode="External"/><Relationship Id="rId26"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39" Type="http://schemas.openxmlformats.org/officeDocument/2006/relationships/hyperlink" Target="http://www.hse.gov.uk/pubns/indg231.pdf" TargetMode="External"/><Relationship Id="rId21" Type="http://schemas.openxmlformats.org/officeDocument/2006/relationships/hyperlink" Target="https://www.gov.uk/government/publications/asbestos-management-in-schools--2" TargetMode="External"/><Relationship Id="rId34" Type="http://schemas.openxmlformats.org/officeDocument/2006/relationships/hyperlink" Target="https://www.gov.uk/government/publications/advice-for-effective-buying-for-your-school" TargetMode="External"/><Relationship Id="rId42" Type="http://schemas.openxmlformats.org/officeDocument/2006/relationships/hyperlink" Target="http://www.gassaferegister.co.uk/learn/gas_safety_in_schools.aspx" TargetMode="External"/><Relationship Id="rId47" Type="http://schemas.openxmlformats.org/officeDocument/2006/relationships/hyperlink" Target="http://www.hse.gov.uk/pubns/indg261.htm" TargetMode="External"/><Relationship Id="rId50" Type="http://schemas.openxmlformats.org/officeDocument/2006/relationships/hyperlink" Target="http://www.hse.gov.uk/pubns/priced/hsg274part1.pdf" TargetMode="External"/><Relationship Id="rId55" Type="http://schemas.openxmlformats.org/officeDocument/2006/relationships/hyperlink" Target="http://www.hse.gov.uk/asbestos" TargetMode="External"/><Relationship Id="rId63" Type="http://schemas.openxmlformats.org/officeDocument/2006/relationships/hyperlink" Target="http://www.hse.gov.uk/lev/index.htm" TargetMode="External"/><Relationship Id="rId68" Type="http://schemas.openxmlformats.org/officeDocument/2006/relationships/hyperlink" Target="https://www.gov.uk/government/publications/legionnaires-disease-controlling-the-risk-of-infection-from-spa-pools" TargetMode="External"/><Relationship Id="rId76"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hyperlink" Target="http://www.forestry.gov.uk/safetreemanagement" TargetMode="External"/><Relationship Id="rId2" Type="http://schemas.openxmlformats.org/officeDocument/2006/relationships/customXml" Target="../customXml/item2.xml"/><Relationship Id="rId16" Type="http://schemas.openxmlformats.org/officeDocument/2006/relationships/hyperlink" Target="https://www.gov.uk/government/publications/health-and-safety-advice-for-schools" TargetMode="External"/><Relationship Id="rId29" Type="http://schemas.openxmlformats.org/officeDocument/2006/relationships/hyperlink" Target="https://www.gov.uk/government/publications/advice-for-effective-buying-for-your-school" TargetMode="External"/><Relationship Id="rId11" Type="http://schemas.openxmlformats.org/officeDocument/2006/relationships/settings" Target="settings.xml"/><Relationship Id="rId24" Type="http://schemas.openxmlformats.org/officeDocument/2006/relationships/hyperlink" Target="http://www.hse.gov.uk/work-equipment-machinery/thorough-examinations-lifting-equipment.htm" TargetMode="External"/><Relationship Id="rId32" Type="http://schemas.openxmlformats.org/officeDocument/2006/relationships/hyperlink" Target="https://www.gov.uk/government/publications/managing-public-money" TargetMode="External"/><Relationship Id="rId37" Type="http://schemas.openxmlformats.org/officeDocument/2006/relationships/hyperlink" Target="http://www.hse.gov.uk/construction/cdm/2015/summary.htm" TargetMode="External"/><Relationship Id="rId40" Type="http://schemas.openxmlformats.org/officeDocument/2006/relationships/hyperlink" Target="http://www.hse.gov.uk/work-equipment-machinery/loler.htm" TargetMode="External"/><Relationship Id="rId45" Type="http://schemas.openxmlformats.org/officeDocument/2006/relationships/hyperlink" Target="http://www.legislation.gov.uk/uksi/2012/809/contents/made" TargetMode="External"/><Relationship Id="rId53" Type="http://schemas.openxmlformats.org/officeDocument/2006/relationships/hyperlink" Target="http://www.legislation.gov.uk/uksi/2012/632/contents/made" TargetMode="External"/><Relationship Id="rId58" Type="http://schemas.openxmlformats.org/officeDocument/2006/relationships/hyperlink" Target="http://www.hse.gov.uk/work-at-height/index.htm" TargetMode="External"/><Relationship Id="rId66" Type="http://schemas.openxmlformats.org/officeDocument/2006/relationships/hyperlink" Target="http://www.hse.gov.uk/pubns/indg408.pdf" TargetMode="External"/><Relationship Id="rId74"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79"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gov.uk/government/publications/fire-safety-in-new-and-existing-school-buildings" TargetMode="External"/><Relationship Id="rId10" Type="http://schemas.microsoft.com/office/2007/relationships/stylesWithEffects" Target="stylesWithEffects.xml"/><Relationship Id="rId19" Type="http://schemas.openxmlformats.org/officeDocument/2006/relationships/hyperlink" Target="http://ccs-agreements.cabinetoffice.gov.uk/contracts/rm958" TargetMode="External"/><Relationship Id="rId31" Type="http://schemas.openxmlformats.org/officeDocument/2006/relationships/hyperlink" Target="https://www.gov.uk/government/collections/buying-for-schools" TargetMode="External"/><Relationship Id="rId44" Type="http://schemas.openxmlformats.org/officeDocument/2006/relationships/hyperlink" Target="http://www.legislation.gov.uk/uksi/2001/2954/contents/made" TargetMode="External"/><Relationship Id="rId52" Type="http://schemas.openxmlformats.org/officeDocument/2006/relationships/hyperlink" Target="http://www.hse.gov.uk/pubns/priced/hsg274part3.pdf" TargetMode="External"/><Relationship Id="rId60" Type="http://schemas.openxmlformats.org/officeDocument/2006/relationships/hyperlink" Target="http://www.hse.gov.uk/work-equipment-machinery/puwer.htm" TargetMode="External"/><Relationship Id="rId65" Type="http://schemas.openxmlformats.org/officeDocument/2006/relationships/hyperlink" Target="http://www.hse.gov.uk/pubns/cais23.pdf" TargetMode="External"/><Relationship Id="rId73" Type="http://schemas.openxmlformats.org/officeDocument/2006/relationships/hyperlink" Target="http://www.hse.gov.uk/pubns/books/l8.htm" TargetMode="External"/><Relationship Id="rId78" Type="http://schemas.openxmlformats.org/officeDocument/2006/relationships/header" Target="header2.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gassaferegister.co.uk/learn/gas_safety_in_schools.aspx" TargetMode="External"/><Relationship Id="rId27" Type="http://schemas.openxmlformats.org/officeDocument/2006/relationships/hyperlink" Target="http://www.rics.org/uk/" TargetMode="External"/><Relationship Id="rId30" Type="http://schemas.openxmlformats.org/officeDocument/2006/relationships/hyperlink" Target="https://www.gov.uk/government/publications/academies-financial-handbook-2015" TargetMode="External"/><Relationship Id="rId35" Type="http://schemas.openxmlformats.org/officeDocument/2006/relationships/hyperlink" Target="http://www.jctltd.co.uk/contracts.aspx" TargetMode="External"/><Relationship Id="rId43" Type="http://schemas.openxmlformats.org/officeDocument/2006/relationships/hyperlink" Target="http://www.hse.gov.uk/pubns/books/l56.htm" TargetMode="External"/><Relationship Id="rId48" Type="http://schemas.openxmlformats.org/officeDocument/2006/relationships/hyperlink" Target="http://www.hse.gov.uk/pubns/books/l8.htm" TargetMode="External"/><Relationship Id="rId56" Type="http://schemas.openxmlformats.org/officeDocument/2006/relationships/hyperlink" Target="http://www.hse.gov.uk/asbestos/surveyors.htm" TargetMode="External"/><Relationship Id="rId64" Type="http://schemas.openxmlformats.org/officeDocument/2006/relationships/hyperlink" Target="http://www.hse.gov.uk/pubns/books/hsg258.htm" TargetMode="External"/><Relationship Id="rId69" Type="http://schemas.openxmlformats.org/officeDocument/2006/relationships/hyperlink" Target="http://www.hse.gov.uk/pubns/books/hsg179.htm" TargetMode="External"/><Relationship Id="rId77"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www.hse.gov.uk/pubns/priced/hsg274part2.pdf" TargetMode="External"/><Relationship Id="rId72" Type="http://schemas.openxmlformats.org/officeDocument/2006/relationships/hyperlink" Target="http://www.nationalarchives.gov.uk/doc/open-government-licence"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hyperlink" Target="http://www.hse.gov.uk/legislation/hswa.htm" TargetMode="External"/><Relationship Id="rId25" Type="http://schemas.openxmlformats.org/officeDocument/2006/relationships/hyperlink" Target="http://www.cibse.org/Institute-of-Local-Exhaust-Ventilation-Engineers-I" TargetMode="External"/><Relationship Id="rId33" Type="http://schemas.openxmlformats.org/officeDocument/2006/relationships/hyperlink" Target="http://www.ojec.com/threshholds.aspx" TargetMode="External"/><Relationship Id="rId38" Type="http://schemas.openxmlformats.org/officeDocument/2006/relationships/hyperlink" Target="http://www.hse.gov.uk/pubns/indg236.pdf" TargetMode="External"/><Relationship Id="rId46" Type="http://schemas.openxmlformats.org/officeDocument/2006/relationships/hyperlink" Target="http://www.legislation.gov.uk/uksi/2015/310/contents/made" TargetMode="External"/><Relationship Id="rId59" Type="http://schemas.openxmlformats.org/officeDocument/2006/relationships/hyperlink" Target="http://www.hse.gov.uk/pubns/books/l24.htm" TargetMode="External"/><Relationship Id="rId67" Type="http://schemas.openxmlformats.org/officeDocument/2006/relationships/hyperlink" Target="http://www.hse.gov.uk/pubns/cais12.pdf" TargetMode="External"/><Relationship Id="rId20" Type="http://schemas.openxmlformats.org/officeDocument/2006/relationships/hyperlink" Target="http://www.academies.thecpc.ac.uk/suppliers/categories/framework.php?frameworkID=124" TargetMode="External"/><Relationship Id="rId41" Type="http://schemas.openxmlformats.org/officeDocument/2006/relationships/hyperlink" Target="http://safed.co.uk/download/MTI4" TargetMode="External"/><Relationship Id="rId54" Type="http://schemas.openxmlformats.org/officeDocument/2006/relationships/hyperlink" Target="https://www.gov.uk/government/publications/asbestos-management-in-schools--2" TargetMode="External"/><Relationship Id="rId62" Type="http://schemas.openxmlformats.org/officeDocument/2006/relationships/hyperlink" Target="http://www.hse.gov.uk/foi/internalops/ocs/200-299/273_20/" TargetMode="External"/><Relationship Id="rId70" Type="http://schemas.openxmlformats.org/officeDocument/2006/relationships/hyperlink" Target="http://www.hseni.gov.uk/hsg274_legionella_technical_guidance_part3.pdf" TargetMode="External"/><Relationship Id="rId75" Type="http://schemas.openxmlformats.org/officeDocument/2006/relationships/hyperlink" Target="https://www.gov.uk/government/publications?departments%5B%5D=department-for-education"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1.jpeg"/><Relationship Id="rId23" Type="http://schemas.openxmlformats.org/officeDocument/2006/relationships/hyperlink" Target="http://www.hse.gov.uk/construction/safetytopics/generalfire.htm" TargetMode="External"/><Relationship Id="rId28" Type="http://schemas.openxmlformats.org/officeDocument/2006/relationships/hyperlink" Target="http://www.bifm.org.uk/bifm/home" TargetMode="External"/><Relationship Id="rId36" Type="http://schemas.openxmlformats.org/officeDocument/2006/relationships/hyperlink" Target="http://www.hse.gov.uk/toolbox/" TargetMode="External"/><Relationship Id="rId49" Type="http://schemas.openxmlformats.org/officeDocument/2006/relationships/hyperlink" Target="http://www.hse.gov.uk/pubns/books/l8.htm" TargetMode="External"/><Relationship Id="rId57" Type="http://schemas.openxmlformats.org/officeDocument/2006/relationships/hyperlink" Target="http://www.hse.gov.uk/pubns/books/l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21812356"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TXETKDDE3KEP-4-2718</_dlc_DocId>
    <_dlc_DocIdUrl xmlns="b8cb3cbd-ce5c-4a72-9da4-9013f91c5903">
      <Url>http://workplaces/sites/efacam/_layouts/DocIdRedir.aspx?ID=TXETKDDE3KEP-4-2718</Url>
      <Description>TXETKDDE3KEP-4-2718</Description>
    </_dlc_DocIdUrl>
    <IWPOrganisationalUnitTaxHTField0 xmlns="b4561e75-76c2-4128-8be3-477f7c27dac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IWPOrganisationalUnitTaxHTField0>
    <IWPFunctionTaxHTField0 xmlns="b4561e75-76c2-4128-8be3-477f7c27dac4">
      <Terms xmlns="http://schemas.microsoft.com/office/infopath/2007/PartnerControls"/>
    </IWPFunctionTaxHTField0>
    <IWPSubjectTaxHTField0 xmlns="b4561e75-76c2-4128-8be3-477f7c27dac4">
      <Terms xmlns="http://schemas.microsoft.com/office/infopath/2007/PartnerControls"/>
    </IWPSubjectTaxHTField0>
    <IWPSiteTypeTaxHTField0 xmlns="b4561e75-76c2-4128-8be3-477f7c27dac4">
      <Terms xmlns="http://schemas.microsoft.com/office/infopath/2007/PartnerControls"/>
    </IWPSiteTypeTaxHTField0>
    <IWPContributor xmlns="b4561e75-76c2-4128-8be3-477f7c27dac4">
      <UserInfo>
        <DisplayName/>
        <AccountId xsi:nil="true"/>
        <AccountType/>
      </UserInfo>
    </IWPContributor>
    <IWPRightsProtectiveMarkingTaxHTField0 xmlns="b4561e75-76c2-4128-8be3-477f7c27dac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b4561e75-76c2-4128-8be3-477f7c27dac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4a323c2c-9aef-47e8-b09b-131faf9bac1c</TermId>
        </TermInfo>
      </Terms>
    </IWPOwnerTaxHTField0>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Unmanaged Document" ma:contentTypeID="0x0101007F645D6FBA204A029FECB8BFC6578C39005279853530254253B886E13194843F8A003AA4A7828D8545A79A9356802181235600116D5F9DDFE1E243A140A1F35CA96CF0" ma:contentTypeVersion="5" ma:contentTypeDescription="For working documents that do not need to be declared as records.  Will be deleted two years after last modified date." ma:contentTypeScope="" ma:versionID="196d21a4797af5cf469f11880c061c0e">
  <xsd:schema xmlns:xsd="http://www.w3.org/2001/XMLSchema" xmlns:xs="http://www.w3.org/2001/XMLSchema" xmlns:p="http://schemas.microsoft.com/office/2006/metadata/properties" xmlns:ns1="http://schemas.microsoft.com/sharepoint/v3" xmlns:ns2="b8cb3cbd-ce5c-4a72-9da4-9013f91c5903" xmlns:ns3="b4561e75-76c2-4128-8be3-477f7c27dac4" targetNamespace="http://schemas.microsoft.com/office/2006/metadata/properties" ma:root="true" ma:fieldsID="fcf51f4b74b181f908a981c6aff5605d" ns1:_="" ns2:_="" ns3:_="">
    <xsd:import namespace="http://schemas.microsoft.com/sharepoint/v3"/>
    <xsd:import namespace="b8cb3cbd-ce5c-4a72-9da4-9013f91c5903"/>
    <xsd:import namespace="b4561e75-76c2-4128-8be3-477f7c27dac4"/>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c0a55f4f-6cfc-4150-a42d-934925f79826}" ma:internalName="TaxCatchAll" ma:showField="CatchAllData" ma:web="b4561e75-76c2-4128-8be3-477f7c27dac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c0a55f4f-6cfc-4150-a42d-934925f79826}" ma:internalName="TaxCatchAllLabel" ma:readOnly="true" ma:showField="CatchAllDataLabel" ma:web="b4561e75-76c2-4128-8be3-477f7c27da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561e75-76c2-4128-8be3-477f7c27dac4"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EFA|4a323c2c-9aef-47e8-b09b-131faf9bac1c"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1;#EFA|f55057f6-e680-4dd8-a168-9494a8b9b0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3EB5AADD-62AE-4ED2-BA1D-EB96E75F0331}">
  <ds:schemaRefs>
    <ds:schemaRef ds:uri="http://schemas.microsoft.com/sharepoint/events"/>
  </ds:schemaRefs>
</ds:datastoreItem>
</file>

<file path=customXml/itemProps3.xml><?xml version="1.0" encoding="utf-8"?>
<ds:datastoreItem xmlns:ds="http://schemas.openxmlformats.org/officeDocument/2006/customXml" ds:itemID="{FEA1C265-BB0C-47CB-AF50-BD3F9BA979B8}">
  <ds:schemaRefs>
    <ds:schemaRef ds:uri="Microsoft.SharePoint.Taxonomy.ContentTypeSync"/>
  </ds:schemaRefs>
</ds:datastoreItem>
</file>

<file path=customXml/itemProps4.xml><?xml version="1.0" encoding="utf-8"?>
<ds:datastoreItem xmlns:ds="http://schemas.openxmlformats.org/officeDocument/2006/customXml" ds:itemID="{4B7DCE39-AB92-4048-BD16-472514B227E0}">
  <ds:schemaRefs>
    <ds:schemaRef ds:uri="http://schemas.microsoft.com/office/2006/documentManagement/types"/>
    <ds:schemaRef ds:uri="http://purl.org/dc/elements/1.1/"/>
    <ds:schemaRef ds:uri="http://www.w3.org/XML/1998/namespace"/>
    <ds:schemaRef ds:uri="http://purl.org/dc/dcmitype/"/>
    <ds:schemaRef ds:uri="b8cb3cbd-ce5c-4a72-9da4-9013f91c5903"/>
    <ds:schemaRef ds:uri="http://purl.org/dc/terms/"/>
    <ds:schemaRef ds:uri="http://schemas.microsoft.com/office/2006/metadata/properties"/>
    <ds:schemaRef ds:uri="http://schemas.openxmlformats.org/package/2006/metadata/core-properties"/>
    <ds:schemaRef ds:uri="http://schemas.microsoft.com/office/infopath/2007/PartnerControls"/>
    <ds:schemaRef ds:uri="b4561e75-76c2-4128-8be3-477f7c27dac4"/>
    <ds:schemaRef ds:uri="http://schemas.microsoft.com/sharepoint/v3"/>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9D806EBD-B5FB-4C31-B1CA-FEF998D06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b4561e75-76c2-4128-8be3-477f7c27da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FED4BC2-3357-4F9C-B2D5-A50A31F8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9941</Words>
  <Characters>56669</Characters>
  <Application>Microsoft Office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EFA external template</vt:lpstr>
    </vt:vector>
  </TitlesOfParts>
  <Company>Department for Education</Company>
  <LinksUpToDate>false</LinksUpToDate>
  <CharactersWithSpaces>66478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EFA external template</dc:title>
  <dc:creator>ICHANDA</dc:creator>
  <cp:lastModifiedBy>Lee Anne Sagar</cp:lastModifiedBy>
  <cp:revision>2</cp:revision>
  <cp:lastPrinted>2015-11-05T10:54:00Z</cp:lastPrinted>
  <dcterms:created xsi:type="dcterms:W3CDTF">2016-04-27T14:32:00Z</dcterms:created>
  <dcterms:modified xsi:type="dcterms:W3CDTF">2016-04-27T14:32:00Z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0x0101007F645D6FBA204A029FECB8BFC6578C39005279853530254253B886E13194843F8A003AA4A7828D8545A79A9356802181235600116D5F9DDFE1E243A140A1F35CA96CF0</vt:lpwstr>
  </property>
  <property fmtid="{D5CDD505-2E9C-101B-9397-08002B2CF9AE}" pid="4" name="IWPGroupOOB">
    <vt:lpwstr>Communications Directorate</vt:lpwstr>
  </property>
  <property fmtid="{D5CDD505-2E9C-101B-9397-08002B2CF9AE}" pid="5" name="_dlc_DocIdItemGuid">
    <vt:lpwstr>025d466f-a567-4195-8dbb-534770c5228c</vt:lpwstr>
  </property>
  <property fmtid="{D5CDD505-2E9C-101B-9397-08002B2CF9AE}" pid="6" name="IWPOrganisationalUnit">
    <vt:lpwstr>1;#EFA|f55057f6-e680-4dd8-a168-9494a8b9b0ae</vt:lpwstr>
  </property>
  <property fmtid="{D5CDD505-2E9C-101B-9397-08002B2CF9AE}" pid="7" name="IWPOwner">
    <vt:lpwstr>2;#EFA|4a323c2c-9aef-47e8-b09b-131faf9bac1c</vt:lpwstr>
  </property>
  <property fmtid="{D5CDD505-2E9C-101B-9397-08002B2CF9AE}" pid="8" name="IWPRightsProtectiveMarking">
    <vt:lpwstr>3;#Official|0884c477-2e62-47ea-b19c-5af6e91124c5</vt:lpwstr>
  </property>
  <property fmtid="{D5CDD505-2E9C-101B-9397-08002B2CF9AE}" pid="9" name="IWPSubject">
    <vt:lpwstr/>
  </property>
  <property fmtid="{D5CDD505-2E9C-101B-9397-08002B2CF9AE}" pid="10" name="IWPFunction">
    <vt:lpwstr/>
  </property>
  <property fmtid="{D5CDD505-2E9C-101B-9397-08002B2CF9AE}" pid="11" name="IWPSiteType">
    <vt:lpwstr/>
  </property>
  <property fmtid="{D5CDD505-2E9C-101B-9397-08002B2CF9AE}" pid="12" name="TaxCatchAll">
    <vt:lpwstr>4;#;#3;#;#2;#</vt:lpwstr>
  </property>
  <property fmtid="{D5CDD505-2E9C-101B-9397-08002B2CF9AE}" pid="13" name="IWPOrganisationalUnitTaxHTField0">
    <vt:lpwstr>EFA|f55057f6-e680-4dd8-a168-9494a8b9b0ae</vt:lpwstr>
  </property>
  <property fmtid="{D5CDD505-2E9C-101B-9397-08002B2CF9AE}" pid="14" name="IWPFunctionTaxHTField0">
    <vt:lpwstr/>
  </property>
  <property fmtid="{D5CDD505-2E9C-101B-9397-08002B2CF9AE}" pid="15" name="IWPSubjectTaxHTField0">
    <vt:lpwstr/>
  </property>
  <property fmtid="{D5CDD505-2E9C-101B-9397-08002B2CF9AE}" pid="16" name="IWPSiteTypeTaxHTField0">
    <vt:lpwstr/>
  </property>
  <property fmtid="{D5CDD505-2E9C-101B-9397-08002B2CF9AE}" pid="17" name="IWPContributor">
    <vt:lpwstr/>
  </property>
  <property fmtid="{D5CDD505-2E9C-101B-9397-08002B2CF9AE}" pid="18" name="IWPRightsProtectiveMarkingTaxHTField0">
    <vt:lpwstr>Unclassified|0884c477-2e62-47ea-b19c-5af6e91124c5</vt:lpwstr>
  </property>
  <property fmtid="{D5CDD505-2E9C-101B-9397-08002B2CF9AE}" pid="19" name="Comments">
    <vt:lpwstr/>
  </property>
  <property fmtid="{D5CDD505-2E9C-101B-9397-08002B2CF9AE}" pid="20" name="IWPOwnerTaxHTField0">
    <vt:lpwstr>EFA|4a323c2c-9aef-47e8-b09b-131faf9bac1c</vt:lpwstr>
  </property>
  <property fmtid="{D5CDD505-2E9C-101B-9397-08002B2CF9AE}" pid="21" name="_dlc_DocId">
    <vt:lpwstr>6HFKQXNFDD2F-4-177270</vt:lpwstr>
  </property>
  <property fmtid="{D5CDD505-2E9C-101B-9397-08002B2CF9AE}" pid="22" name="_dlc_DocIdUrl">
    <vt:lpwstr>http://workplaces/sites/efacpas/_layouts/DocIdRedir.aspx?ID=6HFKQXNFDD2F-4-177270, 6HFKQXNFDD2F-4-177270</vt:lpwstr>
  </property>
</Properties>
</file>