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B84F3" w14:textId="14081D8A" w:rsidR="00474472" w:rsidRPr="00474472" w:rsidRDefault="00474472" w:rsidP="00474472">
      <w:pPr>
        <w:pStyle w:val="Heading1"/>
        <w:rPr>
          <w:sz w:val="28"/>
        </w:rPr>
      </w:pPr>
      <w:r w:rsidRPr="00474472">
        <w:rPr>
          <w:sz w:val="28"/>
        </w:rPr>
        <w:t>Questions to assist in identifying contacts</w:t>
      </w:r>
      <w:r w:rsidRPr="00474472">
        <w:rPr>
          <w:sz w:val="28"/>
        </w:rPr>
        <w:t xml:space="preserve"> </w:t>
      </w:r>
      <w:r>
        <w:rPr>
          <w:sz w:val="28"/>
        </w:rPr>
        <w:t>(Public Health England)</w:t>
      </w:r>
    </w:p>
    <w:p w14:paraId="5FA54110" w14:textId="1661E883" w:rsidR="00474472" w:rsidRPr="00CD0E0E" w:rsidRDefault="00474472" w:rsidP="00474472">
      <w:pPr>
        <w:pStyle w:val="Heading1"/>
        <w:rPr>
          <w:rStyle w:val="Strong"/>
          <w:bCs/>
        </w:rPr>
      </w:pPr>
      <w:r w:rsidRPr="00F6480A">
        <w:drawing>
          <wp:anchor distT="0" distB="0" distL="114300" distR="114300" simplePos="0" relativeHeight="251665408" behindDoc="1" locked="0" layoutInCell="1" allowOverlap="1" wp14:anchorId="5370C681" wp14:editId="69AEA1A0">
            <wp:simplePos x="0" y="0"/>
            <wp:positionH relativeFrom="margin">
              <wp:posOffset>-111760</wp:posOffset>
            </wp:positionH>
            <wp:positionV relativeFrom="paragraph">
              <wp:posOffset>166370</wp:posOffset>
            </wp:positionV>
            <wp:extent cx="6020435" cy="9381490"/>
            <wp:effectExtent l="0" t="0" r="18415" b="0"/>
            <wp:wrapTight wrapText="bothSides">
              <wp:wrapPolygon edited="0">
                <wp:start x="1025" y="570"/>
                <wp:lineTo x="0" y="921"/>
                <wp:lineTo x="0" y="5044"/>
                <wp:lineTo x="1025" y="5570"/>
                <wp:lineTo x="0" y="5833"/>
                <wp:lineTo x="0" y="15351"/>
                <wp:lineTo x="1025" y="15395"/>
                <wp:lineTo x="0" y="15658"/>
                <wp:lineTo x="0" y="20571"/>
                <wp:lineTo x="21598" y="20571"/>
                <wp:lineTo x="21598" y="15658"/>
                <wp:lineTo x="16267" y="15395"/>
                <wp:lineTo x="21598" y="15351"/>
                <wp:lineTo x="21598" y="5833"/>
                <wp:lineTo x="16267" y="5570"/>
                <wp:lineTo x="21598" y="5044"/>
                <wp:lineTo x="21598" y="921"/>
                <wp:lineTo x="16267" y="570"/>
                <wp:lineTo x="1025" y="57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5B466F04" w14:textId="217E9B1A" w:rsidR="00E654DC" w:rsidRPr="00474472" w:rsidRDefault="00474472" w:rsidP="00474472">
      <w:pPr>
        <w:rPr>
          <w:rStyle w:val="Strong"/>
          <w:b w:val="0"/>
          <w:bCs w:val="0"/>
        </w:rPr>
      </w:pPr>
      <w:r w:rsidRPr="00575FC5">
        <w:rPr>
          <w:noProof/>
          <w:color w:val="FFFFFF" w:themeColor="background1"/>
          <w:sz w:val="44"/>
          <w:lang w:eastAsia="en-GB"/>
        </w:rPr>
        <w:lastRenderedPageBreak/>
        <w:drawing>
          <wp:anchor distT="0" distB="0" distL="114300" distR="114300" simplePos="0" relativeHeight="251663360" behindDoc="0" locked="0" layoutInCell="1" allowOverlap="1" wp14:anchorId="4CCC5892" wp14:editId="566EBB0B">
            <wp:simplePos x="0" y="0"/>
            <wp:positionH relativeFrom="margin">
              <wp:posOffset>-129540</wp:posOffset>
            </wp:positionH>
            <wp:positionV relativeFrom="paragraph">
              <wp:posOffset>431165</wp:posOffset>
            </wp:positionV>
            <wp:extent cx="6410325" cy="8442960"/>
            <wp:effectExtent l="0" t="0" r="47625" b="15240"/>
            <wp:wrapSquare wrapText="bothSides"/>
            <wp:docPr id="10" name="Diagram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CC6F8D7-0B93-44B4-88E6-F26672A8929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bookmarkStart w:id="0" w:name="_GoBack"/>
      <w:bookmarkEnd w:id="0"/>
    </w:p>
    <w:sectPr w:rsidR="00E654DC" w:rsidRPr="00474472" w:rsidSect="00474472">
      <w:footerReference w:type="default" r:id="rId22"/>
      <w:footerReference w:type="first" r:id="rId23"/>
      <w:pgSz w:w="11906" w:h="16838" w:code="9"/>
      <w:pgMar w:top="1135" w:right="1418" w:bottom="1418" w:left="1418" w:header="1134"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F541D" w14:textId="77777777" w:rsidR="00211390" w:rsidRDefault="00211390" w:rsidP="00AD2F73">
      <w:r>
        <w:separator/>
      </w:r>
    </w:p>
  </w:endnote>
  <w:endnote w:type="continuationSeparator" w:id="0">
    <w:p w14:paraId="68F66414" w14:textId="77777777" w:rsidR="00211390" w:rsidRDefault="00211390" w:rsidP="00AD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9C91C" w14:textId="0C2427A5" w:rsidR="00993709" w:rsidRPr="006A115E" w:rsidRDefault="00993709" w:rsidP="006A115E">
    <w:pPr>
      <w:pStyle w:val="Footer"/>
      <w:jc w:val="center"/>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sidR="00474472">
      <w:rPr>
        <w:noProof/>
        <w:sz w:val="20"/>
        <w:szCs w:val="20"/>
      </w:rPr>
      <w:t>2</w:t>
    </w:r>
    <w:r w:rsidRPr="005E4A5D">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ADBE" w14:textId="59D82F5C" w:rsidR="00993709" w:rsidRPr="005E4A5D" w:rsidRDefault="00993709" w:rsidP="005E4A5D">
    <w:pPr>
      <w:pStyle w:val="Footer"/>
      <w:jc w:val="center"/>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sidR="00474472">
      <w:rPr>
        <w:noProof/>
        <w:sz w:val="20"/>
        <w:szCs w:val="20"/>
      </w:rPr>
      <w:t>1</w:t>
    </w:r>
    <w:r w:rsidRPr="005E4A5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A9C8C" w14:textId="77777777" w:rsidR="00211390" w:rsidRDefault="00211390" w:rsidP="00AD2F73">
      <w:r>
        <w:separator/>
      </w:r>
    </w:p>
  </w:footnote>
  <w:footnote w:type="continuationSeparator" w:id="0">
    <w:p w14:paraId="7C427997" w14:textId="77777777" w:rsidR="00211390" w:rsidRDefault="00211390" w:rsidP="00AD2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CC3"/>
    <w:multiLevelType w:val="hybridMultilevel"/>
    <w:tmpl w:val="6AA811A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nsid w:val="08C52731"/>
    <w:multiLevelType w:val="multilevel"/>
    <w:tmpl w:val="997241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72186B"/>
    <w:multiLevelType w:val="hybridMultilevel"/>
    <w:tmpl w:val="CEE8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1166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2F87700"/>
    <w:multiLevelType w:val="hybridMultilevel"/>
    <w:tmpl w:val="032CFDEE"/>
    <w:lvl w:ilvl="0" w:tplc="39B2DEBE">
      <w:start w:val="1"/>
      <w:numFmt w:val="bullet"/>
      <w:lvlText w:val=""/>
      <w:lvlJc w:val="left"/>
      <w:pPr>
        <w:ind w:left="720" w:hanging="360"/>
      </w:pPr>
      <w:rPr>
        <w:rFonts w:ascii="Symbol" w:hAnsi="Symbol" w:hint="default"/>
      </w:rPr>
    </w:lvl>
    <w:lvl w:ilvl="1" w:tplc="9FF4EA8E">
      <w:start w:val="1"/>
      <w:numFmt w:val="bullet"/>
      <w:lvlText w:val="o"/>
      <w:lvlJc w:val="left"/>
      <w:pPr>
        <w:ind w:left="1440" w:hanging="360"/>
      </w:pPr>
      <w:rPr>
        <w:rFonts w:ascii="Courier New" w:hAnsi="Courier New" w:hint="default"/>
      </w:rPr>
    </w:lvl>
    <w:lvl w:ilvl="2" w:tplc="F106F83C">
      <w:start w:val="1"/>
      <w:numFmt w:val="bullet"/>
      <w:lvlText w:val=""/>
      <w:lvlJc w:val="left"/>
      <w:pPr>
        <w:ind w:left="2160" w:hanging="360"/>
      </w:pPr>
      <w:rPr>
        <w:rFonts w:ascii="Wingdings" w:hAnsi="Wingdings" w:hint="default"/>
      </w:rPr>
    </w:lvl>
    <w:lvl w:ilvl="3" w:tplc="E15AD6C6">
      <w:start w:val="1"/>
      <w:numFmt w:val="bullet"/>
      <w:lvlText w:val=""/>
      <w:lvlJc w:val="left"/>
      <w:pPr>
        <w:ind w:left="2880" w:hanging="360"/>
      </w:pPr>
      <w:rPr>
        <w:rFonts w:ascii="Symbol" w:hAnsi="Symbol" w:hint="default"/>
      </w:rPr>
    </w:lvl>
    <w:lvl w:ilvl="4" w:tplc="13947E3A">
      <w:start w:val="1"/>
      <w:numFmt w:val="bullet"/>
      <w:lvlText w:val="o"/>
      <w:lvlJc w:val="left"/>
      <w:pPr>
        <w:ind w:left="3600" w:hanging="360"/>
      </w:pPr>
      <w:rPr>
        <w:rFonts w:ascii="Courier New" w:hAnsi="Courier New" w:hint="default"/>
      </w:rPr>
    </w:lvl>
    <w:lvl w:ilvl="5" w:tplc="1F402B76">
      <w:start w:val="1"/>
      <w:numFmt w:val="bullet"/>
      <w:lvlText w:val=""/>
      <w:lvlJc w:val="left"/>
      <w:pPr>
        <w:ind w:left="4320" w:hanging="360"/>
      </w:pPr>
      <w:rPr>
        <w:rFonts w:ascii="Wingdings" w:hAnsi="Wingdings" w:hint="default"/>
      </w:rPr>
    </w:lvl>
    <w:lvl w:ilvl="6" w:tplc="B566907C">
      <w:start w:val="1"/>
      <w:numFmt w:val="bullet"/>
      <w:lvlText w:val=""/>
      <w:lvlJc w:val="left"/>
      <w:pPr>
        <w:ind w:left="5040" w:hanging="360"/>
      </w:pPr>
      <w:rPr>
        <w:rFonts w:ascii="Symbol" w:hAnsi="Symbol" w:hint="default"/>
      </w:rPr>
    </w:lvl>
    <w:lvl w:ilvl="7" w:tplc="592A25AC">
      <w:start w:val="1"/>
      <w:numFmt w:val="bullet"/>
      <w:lvlText w:val="o"/>
      <w:lvlJc w:val="left"/>
      <w:pPr>
        <w:ind w:left="5760" w:hanging="360"/>
      </w:pPr>
      <w:rPr>
        <w:rFonts w:ascii="Courier New" w:hAnsi="Courier New" w:hint="default"/>
      </w:rPr>
    </w:lvl>
    <w:lvl w:ilvl="8" w:tplc="BA84CF8E">
      <w:start w:val="1"/>
      <w:numFmt w:val="bullet"/>
      <w:lvlText w:val=""/>
      <w:lvlJc w:val="left"/>
      <w:pPr>
        <w:ind w:left="6480" w:hanging="360"/>
      </w:pPr>
      <w:rPr>
        <w:rFonts w:ascii="Wingdings" w:hAnsi="Wingdings" w:hint="default"/>
      </w:rPr>
    </w:lvl>
  </w:abstractNum>
  <w:abstractNum w:abstractNumId="5">
    <w:nsid w:val="14623958"/>
    <w:multiLevelType w:val="hybridMultilevel"/>
    <w:tmpl w:val="10085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960018"/>
    <w:multiLevelType w:val="hybridMultilevel"/>
    <w:tmpl w:val="7AA4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785DE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C6809A8"/>
    <w:multiLevelType w:val="multilevel"/>
    <w:tmpl w:val="038E9D1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5636E83"/>
    <w:multiLevelType w:val="hybridMultilevel"/>
    <w:tmpl w:val="AAE4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3B159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92B0E6D"/>
    <w:multiLevelType w:val="hybridMultilevel"/>
    <w:tmpl w:val="1ED2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3">
    <w:nsid w:val="2C1D223E"/>
    <w:multiLevelType w:val="hybridMultilevel"/>
    <w:tmpl w:val="E8C0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180EDD"/>
    <w:multiLevelType w:val="hybridMultilevel"/>
    <w:tmpl w:val="CC4ACB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D07773"/>
    <w:multiLevelType w:val="hybridMultilevel"/>
    <w:tmpl w:val="451CD444"/>
    <w:lvl w:ilvl="0" w:tplc="51C8E1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9B3351C"/>
    <w:multiLevelType w:val="multilevel"/>
    <w:tmpl w:val="7C52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9E2450F"/>
    <w:multiLevelType w:val="hybridMultilevel"/>
    <w:tmpl w:val="41E07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B7316D"/>
    <w:multiLevelType w:val="hybridMultilevel"/>
    <w:tmpl w:val="A590F4D8"/>
    <w:lvl w:ilvl="0" w:tplc="E3980502">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3543BF9"/>
    <w:multiLevelType w:val="multilevel"/>
    <w:tmpl w:val="08BC67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D1B4A8E"/>
    <w:multiLevelType w:val="hybridMultilevel"/>
    <w:tmpl w:val="C32E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183C55"/>
    <w:multiLevelType w:val="multilevel"/>
    <w:tmpl w:val="08BC67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2CA4989"/>
    <w:multiLevelType w:val="multilevel"/>
    <w:tmpl w:val="A61616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5AC6154"/>
    <w:multiLevelType w:val="multilevel"/>
    <w:tmpl w:val="1AC69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60675C"/>
    <w:multiLevelType w:val="multilevel"/>
    <w:tmpl w:val="E49AAA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67D3DA9"/>
    <w:multiLevelType w:val="multilevel"/>
    <w:tmpl w:val="8556C7F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BF87C9E"/>
    <w:multiLevelType w:val="hybridMultilevel"/>
    <w:tmpl w:val="5EF20404"/>
    <w:lvl w:ilvl="0" w:tplc="C326FD4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C5E3A6C"/>
    <w:multiLevelType w:val="hybridMultilevel"/>
    <w:tmpl w:val="1F9046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1D861D3"/>
    <w:multiLevelType w:val="hybridMultilevel"/>
    <w:tmpl w:val="510CA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B056C6"/>
    <w:multiLevelType w:val="hybridMultilevel"/>
    <w:tmpl w:val="BF2C76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CD25C4"/>
    <w:multiLevelType w:val="hybridMultilevel"/>
    <w:tmpl w:val="D9BA4A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E7974B0"/>
    <w:multiLevelType w:val="hybridMultilevel"/>
    <w:tmpl w:val="317CA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9F46FF"/>
    <w:multiLevelType w:val="hybridMultilevel"/>
    <w:tmpl w:val="B7501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AB96DC9"/>
    <w:multiLevelType w:val="hybridMultilevel"/>
    <w:tmpl w:val="AFEE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8A7CDA"/>
    <w:multiLevelType w:val="multilevel"/>
    <w:tmpl w:val="C120A108"/>
    <w:lvl w:ilvl="0">
      <w:start w:val="1"/>
      <w:numFmt w:val="decimal"/>
      <w:pStyle w:val="SectionHeading"/>
      <w:lvlText w:val="%1."/>
      <w:lvlJc w:val="left"/>
      <w:pPr>
        <w:ind w:left="862" w:hanging="720"/>
      </w:pPr>
      <w:rPr>
        <w:sz w:val="40"/>
        <w:szCs w:val="40"/>
      </w:rPr>
    </w:lvl>
    <w:lvl w:ilvl="1">
      <w:start w:val="1"/>
      <w:numFmt w:val="decimal"/>
      <w:pStyle w:val="NumberedText"/>
      <w:isLgl/>
      <w:lvlText w:val="%1.%2"/>
      <w:lvlJc w:val="left"/>
      <w:pPr>
        <w:ind w:left="1004" w:hanging="720"/>
      </w:pPr>
      <w:rPr>
        <w:b w:val="0"/>
      </w:rPr>
    </w:lvl>
    <w:lvl w:ilvl="2">
      <w:start w:val="1"/>
      <w:numFmt w:val="decimal"/>
      <w:pStyle w:val="NumberedText2"/>
      <w:isLgl/>
      <w:lvlText w:val="%1.%2.%3"/>
      <w:lvlJc w:val="left"/>
      <w:pPr>
        <w:ind w:left="1146" w:hanging="720"/>
      </w:pPr>
      <w:rPr>
        <w:b w:val="0"/>
        <w:bCs w:val="0"/>
      </w:rPr>
    </w:lvl>
    <w:lvl w:ilvl="3">
      <w:start w:val="1"/>
      <w:numFmt w:val="decimal"/>
      <w:isLgl/>
      <w:lvlText w:val="%1.%2.%3.%4"/>
      <w:lvlJc w:val="left"/>
      <w:pPr>
        <w:ind w:left="1288" w:hanging="720"/>
      </w:pPr>
    </w:lvl>
    <w:lvl w:ilvl="4">
      <w:start w:val="1"/>
      <w:numFmt w:val="decimal"/>
      <w:isLgl/>
      <w:lvlText w:val="%1.%2.%3.%4.%5"/>
      <w:lvlJc w:val="left"/>
      <w:pPr>
        <w:ind w:left="1430" w:hanging="720"/>
      </w:pPr>
    </w:lvl>
    <w:lvl w:ilvl="5">
      <w:start w:val="1"/>
      <w:numFmt w:val="decimal"/>
      <w:isLgl/>
      <w:lvlText w:val="%1.%2.%3.%4.%5.%6"/>
      <w:lvlJc w:val="left"/>
      <w:pPr>
        <w:ind w:left="1572" w:hanging="720"/>
      </w:pPr>
    </w:lvl>
    <w:lvl w:ilvl="6">
      <w:start w:val="1"/>
      <w:numFmt w:val="decimal"/>
      <w:isLgl/>
      <w:lvlText w:val="%1.%2.%3.%4.%5.%6.%7"/>
      <w:lvlJc w:val="left"/>
      <w:pPr>
        <w:ind w:left="1714" w:hanging="720"/>
      </w:pPr>
    </w:lvl>
    <w:lvl w:ilvl="7">
      <w:start w:val="1"/>
      <w:numFmt w:val="decimal"/>
      <w:isLgl/>
      <w:lvlText w:val="%1.%2.%3.%4.%5.%6.%7.%8"/>
      <w:lvlJc w:val="left"/>
      <w:pPr>
        <w:ind w:left="1856" w:hanging="720"/>
      </w:pPr>
    </w:lvl>
    <w:lvl w:ilvl="8">
      <w:start w:val="1"/>
      <w:numFmt w:val="decimal"/>
      <w:isLgl/>
      <w:lvlText w:val="%1.%2.%3.%4.%5.%6.%7.%8.%9"/>
      <w:lvlJc w:val="left"/>
      <w:pPr>
        <w:ind w:left="1998" w:hanging="720"/>
      </w:pPr>
    </w:lvl>
  </w:abstractNum>
  <w:num w:numId="1">
    <w:abstractNumId w:val="4"/>
  </w:num>
  <w:num w:numId="2">
    <w:abstractNumId w:val="31"/>
  </w:num>
  <w:num w:numId="3">
    <w:abstractNumId w:val="11"/>
  </w:num>
  <w:num w:numId="4">
    <w:abstractNumId w:val="18"/>
  </w:num>
  <w:num w:numId="5">
    <w:abstractNumId w:val="34"/>
  </w:num>
  <w:num w:numId="6">
    <w:abstractNumId w:val="33"/>
  </w:num>
  <w:num w:numId="7">
    <w:abstractNumId w:val="9"/>
  </w:num>
  <w:num w:numId="8">
    <w:abstractNumId w:val="23"/>
  </w:num>
  <w:num w:numId="9">
    <w:abstractNumId w:val="1"/>
  </w:num>
  <w:num w:numId="10">
    <w:abstractNumId w:val="24"/>
  </w:num>
  <w:num w:numId="11">
    <w:abstractNumId w:val="26"/>
  </w:num>
  <w:num w:numId="12">
    <w:abstractNumId w:val="27"/>
  </w:num>
  <w:num w:numId="13">
    <w:abstractNumId w:val="28"/>
  </w:num>
  <w:num w:numId="14">
    <w:abstractNumId w:val="8"/>
  </w:num>
  <w:num w:numId="15">
    <w:abstractNumId w:val="13"/>
  </w:num>
  <w:num w:numId="16">
    <w:abstractNumId w:val="32"/>
  </w:num>
  <w:num w:numId="17">
    <w:abstractNumId w:val="0"/>
  </w:num>
  <w:num w:numId="18">
    <w:abstractNumId w:val="16"/>
  </w:num>
  <w:num w:numId="19">
    <w:abstractNumId w:val="19"/>
  </w:num>
  <w:num w:numId="20">
    <w:abstractNumId w:val="12"/>
  </w:num>
  <w:num w:numId="21">
    <w:abstractNumId w:val="14"/>
  </w:num>
  <w:num w:numId="22">
    <w:abstractNumId w:val="22"/>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7"/>
  </w:num>
  <w:num w:numId="26">
    <w:abstractNumId w:val="6"/>
  </w:num>
  <w:num w:numId="27">
    <w:abstractNumId w:val="25"/>
  </w:num>
  <w:num w:numId="28">
    <w:abstractNumId w:val="3"/>
  </w:num>
  <w:num w:numId="29">
    <w:abstractNumId w:val="21"/>
  </w:num>
  <w:num w:numId="30">
    <w:abstractNumId w:val="2"/>
  </w:num>
  <w:num w:numId="31">
    <w:abstractNumId w:val="35"/>
  </w:num>
  <w:num w:numId="32">
    <w:abstractNumId w:val="17"/>
  </w:num>
  <w:num w:numId="33">
    <w:abstractNumId w:val="29"/>
  </w:num>
  <w:num w:numId="34">
    <w:abstractNumId w:val="30"/>
  </w:num>
  <w:num w:numId="35">
    <w:abstractNumId w:val="15"/>
  </w:num>
  <w:num w:numId="36">
    <w:abstractNumId w:val="20"/>
  </w:num>
  <w:num w:numId="3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20"/>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FC"/>
    <w:rsid w:val="000106EE"/>
    <w:rsid w:val="0001088C"/>
    <w:rsid w:val="0001276E"/>
    <w:rsid w:val="00015957"/>
    <w:rsid w:val="00026908"/>
    <w:rsid w:val="000326BB"/>
    <w:rsid w:val="00034ED6"/>
    <w:rsid w:val="000553DC"/>
    <w:rsid w:val="00055BC1"/>
    <w:rsid w:val="0006068F"/>
    <w:rsid w:val="00064597"/>
    <w:rsid w:val="00070B30"/>
    <w:rsid w:val="00073215"/>
    <w:rsid w:val="0007402F"/>
    <w:rsid w:val="000742C2"/>
    <w:rsid w:val="00076451"/>
    <w:rsid w:val="0008167F"/>
    <w:rsid w:val="00092325"/>
    <w:rsid w:val="00096FFC"/>
    <w:rsid w:val="000A0463"/>
    <w:rsid w:val="000B6879"/>
    <w:rsid w:val="000B6A26"/>
    <w:rsid w:val="000B7DE3"/>
    <w:rsid w:val="000C44BA"/>
    <w:rsid w:val="000C50FB"/>
    <w:rsid w:val="000C55CD"/>
    <w:rsid w:val="000D21C4"/>
    <w:rsid w:val="000D5B3F"/>
    <w:rsid w:val="000E193A"/>
    <w:rsid w:val="000E1F50"/>
    <w:rsid w:val="000E3D49"/>
    <w:rsid w:val="000E4865"/>
    <w:rsid w:val="000E5688"/>
    <w:rsid w:val="000E7FE2"/>
    <w:rsid w:val="000F0328"/>
    <w:rsid w:val="000F0807"/>
    <w:rsid w:val="001001B3"/>
    <w:rsid w:val="001021D8"/>
    <w:rsid w:val="00111660"/>
    <w:rsid w:val="00112E49"/>
    <w:rsid w:val="00113F8D"/>
    <w:rsid w:val="00113FDB"/>
    <w:rsid w:val="00121BC9"/>
    <w:rsid w:val="00121F1C"/>
    <w:rsid w:val="00125A0B"/>
    <w:rsid w:val="0012692C"/>
    <w:rsid w:val="0013026B"/>
    <w:rsid w:val="001350FD"/>
    <w:rsid w:val="00141365"/>
    <w:rsid w:val="00145D76"/>
    <w:rsid w:val="001479AE"/>
    <w:rsid w:val="00151D61"/>
    <w:rsid w:val="00152C11"/>
    <w:rsid w:val="00154084"/>
    <w:rsid w:val="00154770"/>
    <w:rsid w:val="0016231C"/>
    <w:rsid w:val="00176377"/>
    <w:rsid w:val="001765BA"/>
    <w:rsid w:val="00180F06"/>
    <w:rsid w:val="001924C0"/>
    <w:rsid w:val="0019479C"/>
    <w:rsid w:val="00197C1E"/>
    <w:rsid w:val="001A1639"/>
    <w:rsid w:val="001A4CFA"/>
    <w:rsid w:val="001C33BA"/>
    <w:rsid w:val="001C3DB4"/>
    <w:rsid w:val="001C526F"/>
    <w:rsid w:val="001C6766"/>
    <w:rsid w:val="001D2980"/>
    <w:rsid w:val="001D34CE"/>
    <w:rsid w:val="001D35B3"/>
    <w:rsid w:val="001D40A0"/>
    <w:rsid w:val="001D5297"/>
    <w:rsid w:val="001D56A5"/>
    <w:rsid w:val="001D5FB7"/>
    <w:rsid w:val="001D6A8B"/>
    <w:rsid w:val="001E0B7D"/>
    <w:rsid w:val="001E5D3E"/>
    <w:rsid w:val="001F6988"/>
    <w:rsid w:val="002111C8"/>
    <w:rsid w:val="00211390"/>
    <w:rsid w:val="00216650"/>
    <w:rsid w:val="00220FA0"/>
    <w:rsid w:val="00223FB4"/>
    <w:rsid w:val="0022546D"/>
    <w:rsid w:val="00230D74"/>
    <w:rsid w:val="00237976"/>
    <w:rsid w:val="00240EE2"/>
    <w:rsid w:val="0024203F"/>
    <w:rsid w:val="00243CF1"/>
    <w:rsid w:val="002503A1"/>
    <w:rsid w:val="00253593"/>
    <w:rsid w:val="002563BC"/>
    <w:rsid w:val="00261491"/>
    <w:rsid w:val="00265D05"/>
    <w:rsid w:val="00270D62"/>
    <w:rsid w:val="002728ED"/>
    <w:rsid w:val="00285DA1"/>
    <w:rsid w:val="0028792B"/>
    <w:rsid w:val="00291DBD"/>
    <w:rsid w:val="002A11D4"/>
    <w:rsid w:val="002A3C13"/>
    <w:rsid w:val="002A5DE3"/>
    <w:rsid w:val="002A5FB8"/>
    <w:rsid w:val="002B46AD"/>
    <w:rsid w:val="002B5210"/>
    <w:rsid w:val="002B66BE"/>
    <w:rsid w:val="002C2E25"/>
    <w:rsid w:val="002C7D77"/>
    <w:rsid w:val="002D0C37"/>
    <w:rsid w:val="002D1ADA"/>
    <w:rsid w:val="002D1EAD"/>
    <w:rsid w:val="002D1FF0"/>
    <w:rsid w:val="002D208A"/>
    <w:rsid w:val="002D6975"/>
    <w:rsid w:val="002E28CC"/>
    <w:rsid w:val="002E3639"/>
    <w:rsid w:val="00303D9F"/>
    <w:rsid w:val="003051C2"/>
    <w:rsid w:val="003109F4"/>
    <w:rsid w:val="00311476"/>
    <w:rsid w:val="003156F8"/>
    <w:rsid w:val="00315AB3"/>
    <w:rsid w:val="003213FD"/>
    <w:rsid w:val="003455AB"/>
    <w:rsid w:val="00345989"/>
    <w:rsid w:val="0035059F"/>
    <w:rsid w:val="00352DB4"/>
    <w:rsid w:val="00352FD6"/>
    <w:rsid w:val="00353159"/>
    <w:rsid w:val="003554C4"/>
    <w:rsid w:val="00355BB0"/>
    <w:rsid w:val="00357761"/>
    <w:rsid w:val="00364873"/>
    <w:rsid w:val="00366D1E"/>
    <w:rsid w:val="0037748A"/>
    <w:rsid w:val="003860DC"/>
    <w:rsid w:val="003866AF"/>
    <w:rsid w:val="0039224E"/>
    <w:rsid w:val="003942D2"/>
    <w:rsid w:val="003942F1"/>
    <w:rsid w:val="00394631"/>
    <w:rsid w:val="003946E6"/>
    <w:rsid w:val="00395169"/>
    <w:rsid w:val="003A000A"/>
    <w:rsid w:val="003A1CD9"/>
    <w:rsid w:val="003A399E"/>
    <w:rsid w:val="003A7061"/>
    <w:rsid w:val="003A74E7"/>
    <w:rsid w:val="003B12EA"/>
    <w:rsid w:val="003B29C6"/>
    <w:rsid w:val="003B3383"/>
    <w:rsid w:val="003C0751"/>
    <w:rsid w:val="003C338C"/>
    <w:rsid w:val="003C3F5E"/>
    <w:rsid w:val="003E1D87"/>
    <w:rsid w:val="003E23FC"/>
    <w:rsid w:val="003E3890"/>
    <w:rsid w:val="003F071F"/>
    <w:rsid w:val="003F3B73"/>
    <w:rsid w:val="003F66F5"/>
    <w:rsid w:val="003F6F26"/>
    <w:rsid w:val="004015FF"/>
    <w:rsid w:val="00404AD4"/>
    <w:rsid w:val="00411FD9"/>
    <w:rsid w:val="004121EF"/>
    <w:rsid w:val="00415F3E"/>
    <w:rsid w:val="00417C11"/>
    <w:rsid w:val="00423B09"/>
    <w:rsid w:val="00425B35"/>
    <w:rsid w:val="004300AA"/>
    <w:rsid w:val="0043154D"/>
    <w:rsid w:val="00431568"/>
    <w:rsid w:val="00431A69"/>
    <w:rsid w:val="00447AC3"/>
    <w:rsid w:val="004635C8"/>
    <w:rsid w:val="00474472"/>
    <w:rsid w:val="00491C3C"/>
    <w:rsid w:val="00493DC7"/>
    <w:rsid w:val="00494DBF"/>
    <w:rsid w:val="004956E9"/>
    <w:rsid w:val="004A2460"/>
    <w:rsid w:val="004A3F89"/>
    <w:rsid w:val="004A6351"/>
    <w:rsid w:val="004A6383"/>
    <w:rsid w:val="004B70A8"/>
    <w:rsid w:val="004C7A3F"/>
    <w:rsid w:val="004D0382"/>
    <w:rsid w:val="004D7386"/>
    <w:rsid w:val="004D79E9"/>
    <w:rsid w:val="004E46F7"/>
    <w:rsid w:val="004E4F06"/>
    <w:rsid w:val="004F3956"/>
    <w:rsid w:val="004F4746"/>
    <w:rsid w:val="004F73A6"/>
    <w:rsid w:val="0051628F"/>
    <w:rsid w:val="00517170"/>
    <w:rsid w:val="00520D56"/>
    <w:rsid w:val="00525737"/>
    <w:rsid w:val="00526126"/>
    <w:rsid w:val="005340C3"/>
    <w:rsid w:val="005342B6"/>
    <w:rsid w:val="00534B66"/>
    <w:rsid w:val="0053620B"/>
    <w:rsid w:val="00542BBF"/>
    <w:rsid w:val="00544416"/>
    <w:rsid w:val="00545649"/>
    <w:rsid w:val="00560E55"/>
    <w:rsid w:val="00562203"/>
    <w:rsid w:val="005629A6"/>
    <w:rsid w:val="00567842"/>
    <w:rsid w:val="005748F4"/>
    <w:rsid w:val="0057662F"/>
    <w:rsid w:val="00576873"/>
    <w:rsid w:val="00584719"/>
    <w:rsid w:val="005917D6"/>
    <w:rsid w:val="005A4B2A"/>
    <w:rsid w:val="005B0D4C"/>
    <w:rsid w:val="005B2384"/>
    <w:rsid w:val="005B283D"/>
    <w:rsid w:val="005B66CC"/>
    <w:rsid w:val="005B673B"/>
    <w:rsid w:val="005C3BD8"/>
    <w:rsid w:val="005C6114"/>
    <w:rsid w:val="005D1F3D"/>
    <w:rsid w:val="005D4A4B"/>
    <w:rsid w:val="005E30E6"/>
    <w:rsid w:val="005E44F1"/>
    <w:rsid w:val="005E4A5D"/>
    <w:rsid w:val="00606CCA"/>
    <w:rsid w:val="00614021"/>
    <w:rsid w:val="006157E5"/>
    <w:rsid w:val="00621EC2"/>
    <w:rsid w:val="00625469"/>
    <w:rsid w:val="0063143B"/>
    <w:rsid w:val="00636A73"/>
    <w:rsid w:val="00640F45"/>
    <w:rsid w:val="00642038"/>
    <w:rsid w:val="00642694"/>
    <w:rsid w:val="00642CEC"/>
    <w:rsid w:val="00645008"/>
    <w:rsid w:val="00646D0D"/>
    <w:rsid w:val="00654B5D"/>
    <w:rsid w:val="00664472"/>
    <w:rsid w:val="0066498D"/>
    <w:rsid w:val="0067645B"/>
    <w:rsid w:val="00677382"/>
    <w:rsid w:val="006778CF"/>
    <w:rsid w:val="006830A1"/>
    <w:rsid w:val="0069562A"/>
    <w:rsid w:val="00696F5B"/>
    <w:rsid w:val="006A115E"/>
    <w:rsid w:val="006A18F2"/>
    <w:rsid w:val="006B1EEC"/>
    <w:rsid w:val="006B1EF2"/>
    <w:rsid w:val="006B326C"/>
    <w:rsid w:val="006B42FE"/>
    <w:rsid w:val="006D3CD5"/>
    <w:rsid w:val="006D3EC8"/>
    <w:rsid w:val="006D3FD0"/>
    <w:rsid w:val="006D4B6D"/>
    <w:rsid w:val="006D7664"/>
    <w:rsid w:val="006E0692"/>
    <w:rsid w:val="006E4048"/>
    <w:rsid w:val="006F3C1B"/>
    <w:rsid w:val="006F56B8"/>
    <w:rsid w:val="007011FF"/>
    <w:rsid w:val="007042D2"/>
    <w:rsid w:val="007070F9"/>
    <w:rsid w:val="0071150E"/>
    <w:rsid w:val="0071169B"/>
    <w:rsid w:val="00713811"/>
    <w:rsid w:val="00714825"/>
    <w:rsid w:val="00717751"/>
    <w:rsid w:val="00721060"/>
    <w:rsid w:val="00723947"/>
    <w:rsid w:val="00726416"/>
    <w:rsid w:val="00730025"/>
    <w:rsid w:val="007403F6"/>
    <w:rsid w:val="00743284"/>
    <w:rsid w:val="00744224"/>
    <w:rsid w:val="0075105C"/>
    <w:rsid w:val="00751CFB"/>
    <w:rsid w:val="00756ECA"/>
    <w:rsid w:val="00757153"/>
    <w:rsid w:val="007574C3"/>
    <w:rsid w:val="00760237"/>
    <w:rsid w:val="00761040"/>
    <w:rsid w:val="00771F4A"/>
    <w:rsid w:val="0077380B"/>
    <w:rsid w:val="00775662"/>
    <w:rsid w:val="00780DB9"/>
    <w:rsid w:val="00780F04"/>
    <w:rsid w:val="0078272A"/>
    <w:rsid w:val="00787213"/>
    <w:rsid w:val="00791E15"/>
    <w:rsid w:val="0079354D"/>
    <w:rsid w:val="0079551E"/>
    <w:rsid w:val="007A04C6"/>
    <w:rsid w:val="007B18D0"/>
    <w:rsid w:val="007B3F39"/>
    <w:rsid w:val="007B6722"/>
    <w:rsid w:val="007C0E33"/>
    <w:rsid w:val="007C1BEB"/>
    <w:rsid w:val="007C460C"/>
    <w:rsid w:val="007D0DC5"/>
    <w:rsid w:val="007D6212"/>
    <w:rsid w:val="007E0987"/>
    <w:rsid w:val="007E1EE0"/>
    <w:rsid w:val="007E216D"/>
    <w:rsid w:val="007E262B"/>
    <w:rsid w:val="007E5FEC"/>
    <w:rsid w:val="007E64D9"/>
    <w:rsid w:val="007E6C5B"/>
    <w:rsid w:val="007E6EB2"/>
    <w:rsid w:val="007E7684"/>
    <w:rsid w:val="007E7E15"/>
    <w:rsid w:val="007F247B"/>
    <w:rsid w:val="007F27F2"/>
    <w:rsid w:val="007F5FB7"/>
    <w:rsid w:val="00805E5E"/>
    <w:rsid w:val="0080658A"/>
    <w:rsid w:val="008111D3"/>
    <w:rsid w:val="0081245B"/>
    <w:rsid w:val="00813B40"/>
    <w:rsid w:val="008170B5"/>
    <w:rsid w:val="00820625"/>
    <w:rsid w:val="00821117"/>
    <w:rsid w:val="00823C78"/>
    <w:rsid w:val="008249D9"/>
    <w:rsid w:val="008269EB"/>
    <w:rsid w:val="00826D1E"/>
    <w:rsid w:val="00830FD6"/>
    <w:rsid w:val="0083331C"/>
    <w:rsid w:val="00835C43"/>
    <w:rsid w:val="0084050E"/>
    <w:rsid w:val="008406A4"/>
    <w:rsid w:val="0084144E"/>
    <w:rsid w:val="00844C9D"/>
    <w:rsid w:val="00850E60"/>
    <w:rsid w:val="0085115A"/>
    <w:rsid w:val="00864549"/>
    <w:rsid w:val="00864BA5"/>
    <w:rsid w:val="008678C7"/>
    <w:rsid w:val="00885115"/>
    <w:rsid w:val="00891799"/>
    <w:rsid w:val="00892ADF"/>
    <w:rsid w:val="00893C64"/>
    <w:rsid w:val="008944CD"/>
    <w:rsid w:val="00897FE1"/>
    <w:rsid w:val="008A26C6"/>
    <w:rsid w:val="008A34C2"/>
    <w:rsid w:val="008A676B"/>
    <w:rsid w:val="008B2D57"/>
    <w:rsid w:val="008B7AA6"/>
    <w:rsid w:val="008C2937"/>
    <w:rsid w:val="008C374D"/>
    <w:rsid w:val="008D6BA4"/>
    <w:rsid w:val="008E03AC"/>
    <w:rsid w:val="008E04F5"/>
    <w:rsid w:val="008E37E8"/>
    <w:rsid w:val="008E5D1E"/>
    <w:rsid w:val="008F3AC3"/>
    <w:rsid w:val="008F4CA1"/>
    <w:rsid w:val="008F4D8C"/>
    <w:rsid w:val="008F62CB"/>
    <w:rsid w:val="008F778C"/>
    <w:rsid w:val="00900854"/>
    <w:rsid w:val="0090323A"/>
    <w:rsid w:val="0090590F"/>
    <w:rsid w:val="00911408"/>
    <w:rsid w:val="00913410"/>
    <w:rsid w:val="00914122"/>
    <w:rsid w:val="00922884"/>
    <w:rsid w:val="009243D0"/>
    <w:rsid w:val="00925D4B"/>
    <w:rsid w:val="009261A2"/>
    <w:rsid w:val="00926E88"/>
    <w:rsid w:val="00930B31"/>
    <w:rsid w:val="0093425F"/>
    <w:rsid w:val="00936684"/>
    <w:rsid w:val="00941DE4"/>
    <w:rsid w:val="009441C1"/>
    <w:rsid w:val="00944BC1"/>
    <w:rsid w:val="00945DF1"/>
    <w:rsid w:val="0096556A"/>
    <w:rsid w:val="00966813"/>
    <w:rsid w:val="00980E36"/>
    <w:rsid w:val="00987F3E"/>
    <w:rsid w:val="0099026C"/>
    <w:rsid w:val="00992A72"/>
    <w:rsid w:val="00993709"/>
    <w:rsid w:val="009A1AA1"/>
    <w:rsid w:val="009A73DF"/>
    <w:rsid w:val="009B24CD"/>
    <w:rsid w:val="009B2989"/>
    <w:rsid w:val="009B3F5D"/>
    <w:rsid w:val="009B768B"/>
    <w:rsid w:val="009C09F9"/>
    <w:rsid w:val="009D0E05"/>
    <w:rsid w:val="009D3F3D"/>
    <w:rsid w:val="009D46DF"/>
    <w:rsid w:val="009E079D"/>
    <w:rsid w:val="009E1C8B"/>
    <w:rsid w:val="009E764E"/>
    <w:rsid w:val="009F0B27"/>
    <w:rsid w:val="009F11F2"/>
    <w:rsid w:val="009F1696"/>
    <w:rsid w:val="00A053AE"/>
    <w:rsid w:val="00A106F1"/>
    <w:rsid w:val="00A11604"/>
    <w:rsid w:val="00A13920"/>
    <w:rsid w:val="00A14B22"/>
    <w:rsid w:val="00A26766"/>
    <w:rsid w:val="00A30C26"/>
    <w:rsid w:val="00A37DDE"/>
    <w:rsid w:val="00A44BF2"/>
    <w:rsid w:val="00A738ED"/>
    <w:rsid w:val="00A75346"/>
    <w:rsid w:val="00A83349"/>
    <w:rsid w:val="00A87BE8"/>
    <w:rsid w:val="00A9781D"/>
    <w:rsid w:val="00AB053D"/>
    <w:rsid w:val="00AB1134"/>
    <w:rsid w:val="00AB3472"/>
    <w:rsid w:val="00AB4830"/>
    <w:rsid w:val="00AB68ED"/>
    <w:rsid w:val="00AB7020"/>
    <w:rsid w:val="00AB72B3"/>
    <w:rsid w:val="00AB7A8E"/>
    <w:rsid w:val="00AC04FB"/>
    <w:rsid w:val="00AC58FD"/>
    <w:rsid w:val="00AD2F73"/>
    <w:rsid w:val="00AD372F"/>
    <w:rsid w:val="00AD56DE"/>
    <w:rsid w:val="00AD77C2"/>
    <w:rsid w:val="00AE2476"/>
    <w:rsid w:val="00AE3385"/>
    <w:rsid w:val="00AE3A55"/>
    <w:rsid w:val="00AF1DF8"/>
    <w:rsid w:val="00AF250B"/>
    <w:rsid w:val="00AF2FB5"/>
    <w:rsid w:val="00AF6B0D"/>
    <w:rsid w:val="00B11BA0"/>
    <w:rsid w:val="00B11D24"/>
    <w:rsid w:val="00B159AF"/>
    <w:rsid w:val="00B24812"/>
    <w:rsid w:val="00B24DE1"/>
    <w:rsid w:val="00B25F83"/>
    <w:rsid w:val="00B274B0"/>
    <w:rsid w:val="00B32DEA"/>
    <w:rsid w:val="00B33B75"/>
    <w:rsid w:val="00B359C6"/>
    <w:rsid w:val="00B41F58"/>
    <w:rsid w:val="00B507B9"/>
    <w:rsid w:val="00B557A5"/>
    <w:rsid w:val="00B65510"/>
    <w:rsid w:val="00B76069"/>
    <w:rsid w:val="00B765F7"/>
    <w:rsid w:val="00B962C6"/>
    <w:rsid w:val="00B97C96"/>
    <w:rsid w:val="00BB0BFB"/>
    <w:rsid w:val="00BC492D"/>
    <w:rsid w:val="00BC6920"/>
    <w:rsid w:val="00BD29ED"/>
    <w:rsid w:val="00BE133A"/>
    <w:rsid w:val="00BE3227"/>
    <w:rsid w:val="00BE4AD8"/>
    <w:rsid w:val="00BF13D8"/>
    <w:rsid w:val="00BF28E3"/>
    <w:rsid w:val="00BF651D"/>
    <w:rsid w:val="00C004CB"/>
    <w:rsid w:val="00C04FC0"/>
    <w:rsid w:val="00C05BE4"/>
    <w:rsid w:val="00C1161F"/>
    <w:rsid w:val="00C17D75"/>
    <w:rsid w:val="00C201C8"/>
    <w:rsid w:val="00C20E27"/>
    <w:rsid w:val="00C2326F"/>
    <w:rsid w:val="00C315F1"/>
    <w:rsid w:val="00C3431F"/>
    <w:rsid w:val="00C36291"/>
    <w:rsid w:val="00C37568"/>
    <w:rsid w:val="00C476CF"/>
    <w:rsid w:val="00C533A4"/>
    <w:rsid w:val="00C601D4"/>
    <w:rsid w:val="00C62D09"/>
    <w:rsid w:val="00C6305C"/>
    <w:rsid w:val="00C646EF"/>
    <w:rsid w:val="00C70C67"/>
    <w:rsid w:val="00C72237"/>
    <w:rsid w:val="00C76AA8"/>
    <w:rsid w:val="00C8295F"/>
    <w:rsid w:val="00C83FA9"/>
    <w:rsid w:val="00C853D1"/>
    <w:rsid w:val="00C87C7D"/>
    <w:rsid w:val="00C91A19"/>
    <w:rsid w:val="00C9303A"/>
    <w:rsid w:val="00C93597"/>
    <w:rsid w:val="00C94DA6"/>
    <w:rsid w:val="00C970C2"/>
    <w:rsid w:val="00CA1111"/>
    <w:rsid w:val="00CA2869"/>
    <w:rsid w:val="00CA35D4"/>
    <w:rsid w:val="00CA414A"/>
    <w:rsid w:val="00CA4661"/>
    <w:rsid w:val="00CA493A"/>
    <w:rsid w:val="00CB3691"/>
    <w:rsid w:val="00CB5ABF"/>
    <w:rsid w:val="00CC1191"/>
    <w:rsid w:val="00CC65BF"/>
    <w:rsid w:val="00CD0E0E"/>
    <w:rsid w:val="00CD158D"/>
    <w:rsid w:val="00CD17CE"/>
    <w:rsid w:val="00CD1E9C"/>
    <w:rsid w:val="00CD39A5"/>
    <w:rsid w:val="00CE1C13"/>
    <w:rsid w:val="00CE1D92"/>
    <w:rsid w:val="00CF2F95"/>
    <w:rsid w:val="00D04C4E"/>
    <w:rsid w:val="00D169F2"/>
    <w:rsid w:val="00D22B64"/>
    <w:rsid w:val="00D22EC9"/>
    <w:rsid w:val="00D24B47"/>
    <w:rsid w:val="00D24ECB"/>
    <w:rsid w:val="00D30C24"/>
    <w:rsid w:val="00D3402D"/>
    <w:rsid w:val="00D347FB"/>
    <w:rsid w:val="00D5407C"/>
    <w:rsid w:val="00D56DF9"/>
    <w:rsid w:val="00D63EC5"/>
    <w:rsid w:val="00D73BE2"/>
    <w:rsid w:val="00D82D3F"/>
    <w:rsid w:val="00D9162B"/>
    <w:rsid w:val="00DA3F63"/>
    <w:rsid w:val="00DA7C2D"/>
    <w:rsid w:val="00DB1F2D"/>
    <w:rsid w:val="00DB55DE"/>
    <w:rsid w:val="00DB5C52"/>
    <w:rsid w:val="00DB792E"/>
    <w:rsid w:val="00DC127C"/>
    <w:rsid w:val="00DC6FAF"/>
    <w:rsid w:val="00DD509D"/>
    <w:rsid w:val="00DD70C4"/>
    <w:rsid w:val="00DE3FF1"/>
    <w:rsid w:val="00E00101"/>
    <w:rsid w:val="00E0168D"/>
    <w:rsid w:val="00E016E6"/>
    <w:rsid w:val="00E01713"/>
    <w:rsid w:val="00E02FCB"/>
    <w:rsid w:val="00E056F3"/>
    <w:rsid w:val="00E13E23"/>
    <w:rsid w:val="00E14D00"/>
    <w:rsid w:val="00E23E00"/>
    <w:rsid w:val="00E24AC1"/>
    <w:rsid w:val="00E30754"/>
    <w:rsid w:val="00E3350F"/>
    <w:rsid w:val="00E37A03"/>
    <w:rsid w:val="00E46D04"/>
    <w:rsid w:val="00E61057"/>
    <w:rsid w:val="00E61FF4"/>
    <w:rsid w:val="00E654DC"/>
    <w:rsid w:val="00E70004"/>
    <w:rsid w:val="00E72E90"/>
    <w:rsid w:val="00E740E7"/>
    <w:rsid w:val="00E7519A"/>
    <w:rsid w:val="00E7584C"/>
    <w:rsid w:val="00E7633A"/>
    <w:rsid w:val="00E804DE"/>
    <w:rsid w:val="00E80E83"/>
    <w:rsid w:val="00E844A9"/>
    <w:rsid w:val="00E845DA"/>
    <w:rsid w:val="00E86B37"/>
    <w:rsid w:val="00E91641"/>
    <w:rsid w:val="00E92D2D"/>
    <w:rsid w:val="00E96834"/>
    <w:rsid w:val="00EA1786"/>
    <w:rsid w:val="00EA1A92"/>
    <w:rsid w:val="00EA3BC0"/>
    <w:rsid w:val="00EB260A"/>
    <w:rsid w:val="00EB3832"/>
    <w:rsid w:val="00EB3E86"/>
    <w:rsid w:val="00EB4414"/>
    <w:rsid w:val="00EB6849"/>
    <w:rsid w:val="00EB6C30"/>
    <w:rsid w:val="00EC3E3D"/>
    <w:rsid w:val="00EE01D2"/>
    <w:rsid w:val="00EE0A8E"/>
    <w:rsid w:val="00EE2341"/>
    <w:rsid w:val="00EF4F7A"/>
    <w:rsid w:val="00EF5031"/>
    <w:rsid w:val="00F044C1"/>
    <w:rsid w:val="00F11647"/>
    <w:rsid w:val="00F14C67"/>
    <w:rsid w:val="00F21098"/>
    <w:rsid w:val="00F2118D"/>
    <w:rsid w:val="00F27C01"/>
    <w:rsid w:val="00F30100"/>
    <w:rsid w:val="00F30976"/>
    <w:rsid w:val="00F311E8"/>
    <w:rsid w:val="00F437C1"/>
    <w:rsid w:val="00F453D9"/>
    <w:rsid w:val="00F45E80"/>
    <w:rsid w:val="00F56BDD"/>
    <w:rsid w:val="00F6481C"/>
    <w:rsid w:val="00F654D5"/>
    <w:rsid w:val="00F65D29"/>
    <w:rsid w:val="00F66DA9"/>
    <w:rsid w:val="00F72401"/>
    <w:rsid w:val="00F759FD"/>
    <w:rsid w:val="00F771BE"/>
    <w:rsid w:val="00F847F2"/>
    <w:rsid w:val="00F860C4"/>
    <w:rsid w:val="00F966EF"/>
    <w:rsid w:val="00FA0C4A"/>
    <w:rsid w:val="00FA363D"/>
    <w:rsid w:val="00FC4418"/>
    <w:rsid w:val="00FD0D30"/>
    <w:rsid w:val="00FD7913"/>
    <w:rsid w:val="00FE4D3D"/>
    <w:rsid w:val="00FE7724"/>
    <w:rsid w:val="00FF2008"/>
    <w:rsid w:val="00FF6D2C"/>
    <w:rsid w:val="0A278431"/>
    <w:rsid w:val="1FD90D90"/>
    <w:rsid w:val="46DA1C1A"/>
    <w:rsid w:val="503B9B03"/>
    <w:rsid w:val="6510E119"/>
    <w:rsid w:val="6DA9C3D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0D4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Strong" w:semiHidden="0" w:uiPriority="22" w:unhideWhenUsed="0" w:qFormat="1"/>
    <w:lsdException w:name="Emphasis" w:semiHidden="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iPriority="32" w:unhideWhenUsed="0" w:qFormat="1"/>
    <w:lsdException w:name="Book Title" w:semiHidden="0" w:unhideWhenUsed="0"/>
    <w:lsdException w:name="Bibliography" w:uiPriority="37"/>
    <w:lsdException w:name="TOC Heading" w:uiPriority="39" w:qFormat="1"/>
  </w:latentStyles>
  <w:style w:type="paragraph" w:default="1" w:styleId="Normal">
    <w:name w:val="Normal"/>
    <w:qFormat/>
    <w:rsid w:val="003051C2"/>
    <w:pPr>
      <w:spacing w:line="320" w:lineRule="exact"/>
    </w:pPr>
    <w:rPr>
      <w:rFonts w:ascii="Arial" w:hAnsi="Arial"/>
      <w:sz w:val="24"/>
      <w:szCs w:val="24"/>
      <w:lang w:eastAsia="en-US"/>
    </w:rPr>
  </w:style>
  <w:style w:type="paragraph" w:styleId="Heading1">
    <w:name w:val="heading 1"/>
    <w:basedOn w:val="Normal"/>
    <w:next w:val="Normal"/>
    <w:link w:val="Heading1Char"/>
    <w:uiPriority w:val="99"/>
    <w:qFormat/>
    <w:rsid w:val="007B6722"/>
    <w:pPr>
      <w:keepNext/>
      <w:spacing w:before="240" w:after="60" w:line="240" w:lineRule="auto"/>
      <w:outlineLvl w:val="0"/>
    </w:pPr>
    <w:rPr>
      <w:rFonts w:eastAsia="Times New Roman"/>
      <w:bCs/>
      <w:color w:val="98002E"/>
      <w:kern w:val="32"/>
      <w:sz w:val="48"/>
      <w:szCs w:val="32"/>
    </w:rPr>
  </w:style>
  <w:style w:type="paragraph" w:styleId="Heading2">
    <w:name w:val="heading 2"/>
    <w:basedOn w:val="Normal"/>
    <w:next w:val="Normal"/>
    <w:link w:val="Heading2Char"/>
    <w:uiPriority w:val="99"/>
    <w:qFormat/>
    <w:rsid w:val="007B6722"/>
    <w:pPr>
      <w:keepNext/>
      <w:keepLines/>
      <w:spacing w:before="200"/>
      <w:outlineLvl w:val="1"/>
    </w:pPr>
    <w:rPr>
      <w:rFonts w:eastAsia="Times New Roman"/>
      <w:bCs/>
      <w:color w:val="98002E"/>
      <w:sz w:val="28"/>
      <w:szCs w:val="26"/>
    </w:rPr>
  </w:style>
  <w:style w:type="paragraph" w:styleId="Heading3">
    <w:name w:val="heading 3"/>
    <w:basedOn w:val="Normal"/>
    <w:next w:val="Normal"/>
    <w:link w:val="Heading3Char"/>
    <w:uiPriority w:val="99"/>
    <w:qFormat/>
    <w:rsid w:val="00891799"/>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B6722"/>
    <w:rPr>
      <w:rFonts w:ascii="Arial" w:eastAsia="Times New Roman" w:hAnsi="Arial"/>
      <w:bCs/>
      <w:color w:val="98002E"/>
      <w:kern w:val="32"/>
      <w:sz w:val="48"/>
      <w:szCs w:val="32"/>
      <w:lang w:eastAsia="en-US"/>
    </w:rPr>
  </w:style>
  <w:style w:type="character" w:customStyle="1" w:styleId="Heading2Char">
    <w:name w:val="Heading 2 Char"/>
    <w:link w:val="Heading2"/>
    <w:uiPriority w:val="99"/>
    <w:rsid w:val="007B6722"/>
    <w:rPr>
      <w:rFonts w:ascii="Arial" w:eastAsia="Times New Roman" w:hAnsi="Arial"/>
      <w:bCs/>
      <w:color w:val="98002E"/>
      <w:sz w:val="28"/>
      <w:szCs w:val="26"/>
      <w:lang w:eastAsia="en-US"/>
    </w:rPr>
  </w:style>
  <w:style w:type="character" w:customStyle="1" w:styleId="Heading3Char">
    <w:name w:val="Heading 3 Char"/>
    <w:link w:val="Heading3"/>
    <w:uiPriority w:val="99"/>
    <w:semiHidden/>
    <w:rsid w:val="00891799"/>
    <w:rPr>
      <w:rFonts w:ascii="Arial" w:hAnsi="Arial" w:cs="Times New Roman"/>
      <w:b/>
      <w:bCs/>
      <w:sz w:val="24"/>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aliases w:val="Sub Heading"/>
    <w:basedOn w:val="Normal"/>
    <w:next w:val="Normal"/>
    <w:link w:val="TitleChar"/>
    <w:uiPriority w:val="10"/>
    <w:qFormat/>
    <w:rsid w:val="00891799"/>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aliases w:val="Sub Heading Char"/>
    <w:link w:val="Title"/>
    <w:uiPriority w:val="10"/>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pPr>
    <w:rPr>
      <w:rFonts w:eastAsia="Times New Roman"/>
      <w:i/>
      <w:iCs/>
      <w:spacing w:val="15"/>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qFormat/>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99"/>
    <w:semiHidden/>
    <w:qFormat/>
    <w:rsid w:val="001F6988"/>
    <w:rPr>
      <w:rFonts w:ascii="Arial" w:hAnsi="Arial"/>
      <w:sz w:val="24"/>
      <w:szCs w:val="24"/>
      <w:lang w:eastAsia="en-US"/>
    </w:rPr>
  </w:style>
  <w:style w:type="table" w:styleId="TableGrid">
    <w:name w:val="Table Grid"/>
    <w:basedOn w:val="TableNormal"/>
    <w:uiPriority w:val="59"/>
    <w:rsid w:val="000645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64597"/>
    <w:rPr>
      <w:b/>
      <w:bCs/>
    </w:rPr>
  </w:style>
  <w:style w:type="character" w:styleId="Hyperlink">
    <w:name w:val="Hyperlink"/>
    <w:basedOn w:val="DefaultParagraphFont"/>
    <w:uiPriority w:val="99"/>
    <w:unhideWhenUsed/>
    <w:rsid w:val="003860DC"/>
    <w:rPr>
      <w:color w:val="0000FF" w:themeColor="hyperlink"/>
      <w:u w:val="single"/>
    </w:rPr>
  </w:style>
  <w:style w:type="character" w:styleId="FollowedHyperlink">
    <w:name w:val="FollowedHyperlink"/>
    <w:basedOn w:val="DefaultParagraphFont"/>
    <w:uiPriority w:val="99"/>
    <w:semiHidden/>
    <w:unhideWhenUsed/>
    <w:rsid w:val="003860DC"/>
    <w:rPr>
      <w:color w:val="800080" w:themeColor="followedHyperlink"/>
      <w:u w:val="single"/>
    </w:rPr>
  </w:style>
  <w:style w:type="paragraph" w:styleId="ListParagraph">
    <w:name w:val="List Paragraph"/>
    <w:basedOn w:val="Normal"/>
    <w:link w:val="ListParagraphChar"/>
    <w:uiPriority w:val="34"/>
    <w:qFormat/>
    <w:rsid w:val="00F654D5"/>
    <w:pPr>
      <w:ind w:left="720"/>
      <w:contextualSpacing/>
    </w:pPr>
  </w:style>
  <w:style w:type="character" w:styleId="CommentReference">
    <w:name w:val="annotation reference"/>
    <w:basedOn w:val="DefaultParagraphFont"/>
    <w:uiPriority w:val="99"/>
    <w:semiHidden/>
    <w:unhideWhenUsed/>
    <w:rsid w:val="00417C11"/>
    <w:rPr>
      <w:sz w:val="16"/>
      <w:szCs w:val="16"/>
    </w:rPr>
  </w:style>
  <w:style w:type="paragraph" w:styleId="CommentText">
    <w:name w:val="annotation text"/>
    <w:basedOn w:val="Normal"/>
    <w:link w:val="CommentTextChar"/>
    <w:uiPriority w:val="99"/>
    <w:unhideWhenUsed/>
    <w:rsid w:val="00417C11"/>
    <w:pPr>
      <w:spacing w:line="240" w:lineRule="auto"/>
    </w:pPr>
    <w:rPr>
      <w:sz w:val="20"/>
      <w:szCs w:val="20"/>
    </w:rPr>
  </w:style>
  <w:style w:type="character" w:customStyle="1" w:styleId="CommentTextChar">
    <w:name w:val="Comment Text Char"/>
    <w:basedOn w:val="DefaultParagraphFont"/>
    <w:link w:val="CommentText"/>
    <w:uiPriority w:val="99"/>
    <w:rsid w:val="00417C1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7C11"/>
    <w:rPr>
      <w:b/>
      <w:bCs/>
    </w:rPr>
  </w:style>
  <w:style w:type="character" w:customStyle="1" w:styleId="CommentSubjectChar">
    <w:name w:val="Comment Subject Char"/>
    <w:basedOn w:val="CommentTextChar"/>
    <w:link w:val="CommentSubject"/>
    <w:uiPriority w:val="99"/>
    <w:semiHidden/>
    <w:rsid w:val="00417C11"/>
    <w:rPr>
      <w:rFonts w:ascii="Arial" w:hAnsi="Arial"/>
      <w:b/>
      <w:bCs/>
      <w:lang w:eastAsia="en-US"/>
    </w:rPr>
  </w:style>
  <w:style w:type="paragraph" w:styleId="Revision">
    <w:name w:val="Revision"/>
    <w:hidden/>
    <w:uiPriority w:val="99"/>
    <w:semiHidden/>
    <w:rsid w:val="00417C11"/>
    <w:rPr>
      <w:rFonts w:ascii="Arial" w:hAnsi="Arial"/>
      <w:sz w:val="24"/>
      <w:szCs w:val="24"/>
      <w:lang w:eastAsia="en-US"/>
    </w:rPr>
  </w:style>
  <w:style w:type="paragraph" w:styleId="Quote">
    <w:name w:val="Quote"/>
    <w:basedOn w:val="Normal"/>
    <w:next w:val="Normal"/>
    <w:link w:val="QuoteChar"/>
    <w:uiPriority w:val="29"/>
    <w:qFormat/>
    <w:rsid w:val="00AB1134"/>
    <w:rPr>
      <w:i/>
      <w:iCs/>
      <w:color w:val="000000" w:themeColor="text1"/>
    </w:rPr>
  </w:style>
  <w:style w:type="character" w:customStyle="1" w:styleId="QuoteChar">
    <w:name w:val="Quote Char"/>
    <w:basedOn w:val="DefaultParagraphFont"/>
    <w:link w:val="Quote"/>
    <w:uiPriority w:val="29"/>
    <w:rsid w:val="00AB1134"/>
    <w:rPr>
      <w:rFonts w:ascii="Arial" w:hAnsi="Arial"/>
      <w:i/>
      <w:iCs/>
      <w:color w:val="000000" w:themeColor="text1"/>
      <w:sz w:val="24"/>
      <w:szCs w:val="24"/>
      <w:lang w:eastAsia="en-US"/>
    </w:rPr>
  </w:style>
  <w:style w:type="paragraph" w:styleId="FootnoteText">
    <w:name w:val="footnote text"/>
    <w:basedOn w:val="Normal"/>
    <w:link w:val="FootnoteTextChar"/>
    <w:uiPriority w:val="99"/>
    <w:semiHidden/>
    <w:unhideWhenUsed/>
    <w:rsid w:val="00821117"/>
    <w:pPr>
      <w:spacing w:line="240" w:lineRule="auto"/>
    </w:pPr>
    <w:rPr>
      <w:sz w:val="20"/>
      <w:szCs w:val="20"/>
    </w:rPr>
  </w:style>
  <w:style w:type="character" w:customStyle="1" w:styleId="FootnoteTextChar">
    <w:name w:val="Footnote Text Char"/>
    <w:basedOn w:val="DefaultParagraphFont"/>
    <w:link w:val="FootnoteText"/>
    <w:uiPriority w:val="99"/>
    <w:semiHidden/>
    <w:rsid w:val="00821117"/>
    <w:rPr>
      <w:rFonts w:ascii="Arial" w:hAnsi="Arial"/>
      <w:lang w:eastAsia="en-US"/>
    </w:rPr>
  </w:style>
  <w:style w:type="character" w:styleId="FootnoteReference">
    <w:name w:val="footnote reference"/>
    <w:basedOn w:val="DefaultParagraphFont"/>
    <w:uiPriority w:val="99"/>
    <w:semiHidden/>
    <w:unhideWhenUsed/>
    <w:rsid w:val="00821117"/>
    <w:rPr>
      <w:vertAlign w:val="superscript"/>
    </w:rPr>
  </w:style>
  <w:style w:type="character" w:customStyle="1" w:styleId="Mention">
    <w:name w:val="Mention"/>
    <w:basedOn w:val="DefaultParagraphFont"/>
    <w:uiPriority w:val="99"/>
    <w:semiHidden/>
    <w:unhideWhenUsed/>
    <w:rsid w:val="00C76AA8"/>
    <w:rPr>
      <w:color w:val="2B579A"/>
      <w:shd w:val="clear" w:color="auto" w:fill="E6E6E6"/>
    </w:rPr>
  </w:style>
  <w:style w:type="paragraph" w:customStyle="1" w:styleId="MainTitle">
    <w:name w:val="Main Title"/>
    <w:link w:val="MainTitleChar"/>
    <w:uiPriority w:val="2"/>
    <w:qFormat/>
    <w:rsid w:val="00D5407C"/>
    <w:pPr>
      <w:spacing w:line="276" w:lineRule="auto"/>
    </w:pPr>
    <w:rPr>
      <w:rFonts w:asciiTheme="minorHAnsi" w:eastAsia="MS PGothic" w:hAnsiTheme="minorHAnsi" w:cstheme="minorBidi"/>
      <w:b/>
      <w:bCs/>
      <w:color w:val="4F81BD" w:themeColor="accent1"/>
      <w:kern w:val="24"/>
      <w:sz w:val="52"/>
      <w:szCs w:val="32"/>
      <w:lang w:eastAsia="en-US"/>
    </w:rPr>
  </w:style>
  <w:style w:type="character" w:customStyle="1" w:styleId="MainTitleChar">
    <w:name w:val="Main Title Char"/>
    <w:basedOn w:val="DefaultParagraphFont"/>
    <w:link w:val="MainTitle"/>
    <w:uiPriority w:val="2"/>
    <w:rsid w:val="00D5407C"/>
    <w:rPr>
      <w:rFonts w:asciiTheme="minorHAnsi" w:eastAsia="MS PGothic" w:hAnsiTheme="minorHAnsi" w:cstheme="minorBidi"/>
      <w:b/>
      <w:bCs/>
      <w:color w:val="4F81BD" w:themeColor="accent1"/>
      <w:kern w:val="24"/>
      <w:sz w:val="52"/>
      <w:szCs w:val="32"/>
      <w:lang w:eastAsia="en-US"/>
    </w:rPr>
  </w:style>
  <w:style w:type="paragraph" w:customStyle="1" w:styleId="Unlistedheading2">
    <w:name w:val="Unlisted heading 2"/>
    <w:basedOn w:val="Normal"/>
    <w:link w:val="Unlistedheading2Char"/>
    <w:uiPriority w:val="3"/>
    <w:qFormat/>
    <w:rsid w:val="00D5407C"/>
    <w:pPr>
      <w:spacing w:before="200" w:after="200" w:line="276" w:lineRule="auto"/>
      <w:jc w:val="both"/>
    </w:pPr>
    <w:rPr>
      <w:rFonts w:eastAsia="Times New Roman"/>
      <w:color w:val="98002E"/>
      <w:szCs w:val="20"/>
    </w:rPr>
  </w:style>
  <w:style w:type="character" w:customStyle="1" w:styleId="Unlistedheading2Char">
    <w:name w:val="Unlisted heading 2 Char"/>
    <w:basedOn w:val="DefaultParagraphFont"/>
    <w:link w:val="Unlistedheading2"/>
    <w:uiPriority w:val="3"/>
    <w:rsid w:val="00D5407C"/>
    <w:rPr>
      <w:rFonts w:ascii="Arial" w:eastAsia="Times New Roman" w:hAnsi="Arial"/>
      <w:color w:val="98002E"/>
      <w:sz w:val="24"/>
      <w:lang w:eastAsia="en-US"/>
    </w:rPr>
  </w:style>
  <w:style w:type="paragraph" w:customStyle="1" w:styleId="paragraph">
    <w:name w:val="paragraph"/>
    <w:basedOn w:val="Normal"/>
    <w:rsid w:val="00534B66"/>
    <w:pPr>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534B66"/>
  </w:style>
  <w:style w:type="character" w:customStyle="1" w:styleId="eop">
    <w:name w:val="eop"/>
    <w:basedOn w:val="DefaultParagraphFont"/>
    <w:rsid w:val="00534B66"/>
  </w:style>
  <w:style w:type="character" w:customStyle="1" w:styleId="UnresolvedMention1">
    <w:name w:val="Unresolved Mention1"/>
    <w:basedOn w:val="DefaultParagraphFont"/>
    <w:uiPriority w:val="99"/>
    <w:semiHidden/>
    <w:unhideWhenUsed/>
    <w:rsid w:val="00A87BE8"/>
    <w:rPr>
      <w:color w:val="605E5C"/>
      <w:shd w:val="clear" w:color="auto" w:fill="E1DFDD"/>
    </w:rPr>
  </w:style>
  <w:style w:type="character" w:customStyle="1" w:styleId="ListParagraphChar">
    <w:name w:val="List Paragraph Char"/>
    <w:basedOn w:val="DefaultParagraphFont"/>
    <w:link w:val="ListParagraph"/>
    <w:uiPriority w:val="34"/>
    <w:locked/>
    <w:rsid w:val="0099026C"/>
    <w:rPr>
      <w:rFonts w:ascii="Arial" w:hAnsi="Arial"/>
      <w:sz w:val="24"/>
      <w:szCs w:val="24"/>
      <w:lang w:eastAsia="en-US"/>
    </w:rPr>
  </w:style>
  <w:style w:type="character" w:customStyle="1" w:styleId="UnresolvedMention2">
    <w:name w:val="Unresolved Mention2"/>
    <w:basedOn w:val="DefaultParagraphFont"/>
    <w:uiPriority w:val="99"/>
    <w:semiHidden/>
    <w:unhideWhenUsed/>
    <w:rsid w:val="00D63EC5"/>
    <w:rPr>
      <w:color w:val="605E5C"/>
      <w:shd w:val="clear" w:color="auto" w:fill="E1DFDD"/>
    </w:rPr>
  </w:style>
  <w:style w:type="paragraph" w:customStyle="1" w:styleId="Default">
    <w:name w:val="Default"/>
    <w:rsid w:val="007E0987"/>
    <w:pPr>
      <w:autoSpaceDE w:val="0"/>
      <w:autoSpaceDN w:val="0"/>
      <w:adjustRightInd w:val="0"/>
    </w:pPr>
    <w:rPr>
      <w:rFonts w:ascii="Arial" w:hAnsi="Arial" w:cs="Arial"/>
      <w:color w:val="000000"/>
      <w:sz w:val="24"/>
      <w:szCs w:val="24"/>
    </w:rPr>
  </w:style>
  <w:style w:type="character" w:customStyle="1" w:styleId="UnresolvedMention3">
    <w:name w:val="Unresolved Mention3"/>
    <w:basedOn w:val="DefaultParagraphFont"/>
    <w:uiPriority w:val="99"/>
    <w:semiHidden/>
    <w:unhideWhenUsed/>
    <w:rsid w:val="00761040"/>
    <w:rPr>
      <w:color w:val="605E5C"/>
      <w:shd w:val="clear" w:color="auto" w:fill="E1DFDD"/>
    </w:rPr>
  </w:style>
  <w:style w:type="paragraph" w:styleId="NormalWeb">
    <w:name w:val="Normal (Web)"/>
    <w:basedOn w:val="Normal"/>
    <w:uiPriority w:val="99"/>
    <w:unhideWhenUsed/>
    <w:rsid w:val="005B66CC"/>
    <w:pPr>
      <w:spacing w:before="100" w:beforeAutospacing="1" w:after="100" w:afterAutospacing="1" w:line="240" w:lineRule="auto"/>
    </w:pPr>
    <w:rPr>
      <w:rFonts w:ascii="Times New Roman" w:eastAsia="Times New Roman" w:hAnsi="Times New Roman"/>
      <w:lang w:eastAsia="en-GB"/>
    </w:rPr>
  </w:style>
  <w:style w:type="character" w:customStyle="1" w:styleId="SectionHeadingChar">
    <w:name w:val="Section Heading Char"/>
    <w:basedOn w:val="DefaultParagraphFont"/>
    <w:link w:val="SectionHeading"/>
    <w:locked/>
    <w:rsid w:val="00423B09"/>
    <w:rPr>
      <w:rFonts w:ascii="Arial" w:hAnsi="Arial" w:cs="Arial"/>
      <w:b/>
      <w:color w:val="98002E"/>
      <w:sz w:val="40"/>
      <w:szCs w:val="48"/>
      <w:lang w:eastAsia="en-US"/>
    </w:rPr>
  </w:style>
  <w:style w:type="paragraph" w:customStyle="1" w:styleId="SectionHeading">
    <w:name w:val="Section Heading"/>
    <w:basedOn w:val="Normal"/>
    <w:link w:val="SectionHeadingChar"/>
    <w:qFormat/>
    <w:rsid w:val="00423B09"/>
    <w:pPr>
      <w:keepNext/>
      <w:keepLines/>
      <w:numPr>
        <w:numId w:val="23"/>
      </w:numPr>
      <w:spacing w:before="480" w:after="360" w:line="240" w:lineRule="auto"/>
      <w:ind w:right="227"/>
      <w:outlineLvl w:val="0"/>
    </w:pPr>
    <w:rPr>
      <w:rFonts w:cs="Arial"/>
      <w:b/>
      <w:color w:val="98002E"/>
      <w:sz w:val="40"/>
      <w:szCs w:val="48"/>
    </w:rPr>
  </w:style>
  <w:style w:type="character" w:customStyle="1" w:styleId="NumberedTextChar">
    <w:name w:val="Numbered Text Char"/>
    <w:basedOn w:val="DefaultParagraphFont"/>
    <w:link w:val="NumberedText"/>
    <w:locked/>
    <w:rsid w:val="00423B09"/>
    <w:rPr>
      <w:rFonts w:ascii="Arial" w:hAnsi="Arial" w:cs="Arial"/>
      <w:sz w:val="24"/>
      <w:lang w:eastAsia="en-US"/>
    </w:rPr>
  </w:style>
  <w:style w:type="paragraph" w:customStyle="1" w:styleId="NumberedText">
    <w:name w:val="Numbered Text"/>
    <w:basedOn w:val="Normal"/>
    <w:link w:val="NumberedTextChar"/>
    <w:qFormat/>
    <w:rsid w:val="00423B09"/>
    <w:pPr>
      <w:numPr>
        <w:ilvl w:val="1"/>
        <w:numId w:val="23"/>
      </w:numPr>
      <w:spacing w:before="240" w:after="240" w:line="276" w:lineRule="auto"/>
    </w:pPr>
    <w:rPr>
      <w:rFonts w:cs="Arial"/>
      <w:szCs w:val="20"/>
    </w:rPr>
  </w:style>
  <w:style w:type="paragraph" w:customStyle="1" w:styleId="NumberedText2">
    <w:name w:val="Numbered Text 2"/>
    <w:basedOn w:val="Normal"/>
    <w:qFormat/>
    <w:rsid w:val="00423B09"/>
    <w:pPr>
      <w:numPr>
        <w:ilvl w:val="2"/>
        <w:numId w:val="23"/>
      </w:numPr>
      <w:spacing w:before="240" w:after="240" w:line="276" w:lineRule="auto"/>
    </w:pPr>
    <w:rPr>
      <w:rFonts w:eastAsia="Times New Roman" w:cs="Arial"/>
      <w:szCs w:val="20"/>
    </w:rPr>
  </w:style>
  <w:style w:type="paragraph" w:customStyle="1" w:styleId="PHESecondaryHeadingTwo">
    <w:name w:val="PHE Secondary Heading Two"/>
    <w:basedOn w:val="Normal"/>
    <w:qFormat/>
    <w:rsid w:val="00E654DC"/>
    <w:pPr>
      <w:spacing w:after="360" w:line="360" w:lineRule="exact"/>
    </w:pPr>
    <w:rPr>
      <w:rFonts w:eastAsia="Times New Roman"/>
      <w:color w:val="98002E"/>
      <w:sz w:val="26"/>
      <w:szCs w:val="20"/>
    </w:rPr>
  </w:style>
  <w:style w:type="paragraph" w:customStyle="1" w:styleId="PHEContentslist">
    <w:name w:val="PHE Contents list"/>
    <w:basedOn w:val="TOC1"/>
    <w:link w:val="PHEContentslistChar"/>
    <w:qFormat/>
    <w:rsid w:val="00E654DC"/>
    <w:pPr>
      <w:tabs>
        <w:tab w:val="left" w:pos="480"/>
        <w:tab w:val="right" w:leader="dot" w:pos="10082"/>
      </w:tabs>
      <w:spacing w:before="120" w:after="240" w:line="276" w:lineRule="auto"/>
    </w:pPr>
    <w:rPr>
      <w:rFonts w:eastAsia="Times New Roman"/>
      <w:b/>
      <w:bCs/>
      <w:noProof/>
      <w:szCs w:val="20"/>
      <w:lang w:val="x-none"/>
    </w:rPr>
  </w:style>
  <w:style w:type="character" w:customStyle="1" w:styleId="PHEContentslistChar">
    <w:name w:val="PHE Contents list Char"/>
    <w:link w:val="PHEContentslist"/>
    <w:rsid w:val="00E654DC"/>
    <w:rPr>
      <w:rFonts w:ascii="Arial" w:eastAsia="Times New Roman" w:hAnsi="Arial"/>
      <w:b/>
      <w:bCs/>
      <w:noProof/>
      <w:sz w:val="24"/>
      <w:lang w:val="x-none" w:eastAsia="en-US"/>
    </w:rPr>
  </w:style>
  <w:style w:type="paragraph" w:styleId="TOC1">
    <w:name w:val="toc 1"/>
    <w:basedOn w:val="Normal"/>
    <w:next w:val="Normal"/>
    <w:autoRedefine/>
    <w:uiPriority w:val="39"/>
    <w:semiHidden/>
    <w:unhideWhenUsed/>
    <w:rsid w:val="00E654D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Strong" w:semiHidden="0" w:uiPriority="22" w:unhideWhenUsed="0" w:qFormat="1"/>
    <w:lsdException w:name="Emphasis" w:semiHidden="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iPriority="32" w:unhideWhenUsed="0" w:qFormat="1"/>
    <w:lsdException w:name="Book Title" w:semiHidden="0" w:unhideWhenUsed="0"/>
    <w:lsdException w:name="Bibliography" w:uiPriority="37"/>
    <w:lsdException w:name="TOC Heading" w:uiPriority="39" w:qFormat="1"/>
  </w:latentStyles>
  <w:style w:type="paragraph" w:default="1" w:styleId="Normal">
    <w:name w:val="Normal"/>
    <w:qFormat/>
    <w:rsid w:val="003051C2"/>
    <w:pPr>
      <w:spacing w:line="320" w:lineRule="exact"/>
    </w:pPr>
    <w:rPr>
      <w:rFonts w:ascii="Arial" w:hAnsi="Arial"/>
      <w:sz w:val="24"/>
      <w:szCs w:val="24"/>
      <w:lang w:eastAsia="en-US"/>
    </w:rPr>
  </w:style>
  <w:style w:type="paragraph" w:styleId="Heading1">
    <w:name w:val="heading 1"/>
    <w:basedOn w:val="Normal"/>
    <w:next w:val="Normal"/>
    <w:link w:val="Heading1Char"/>
    <w:uiPriority w:val="99"/>
    <w:qFormat/>
    <w:rsid w:val="007B6722"/>
    <w:pPr>
      <w:keepNext/>
      <w:spacing w:before="240" w:after="60" w:line="240" w:lineRule="auto"/>
      <w:outlineLvl w:val="0"/>
    </w:pPr>
    <w:rPr>
      <w:rFonts w:eastAsia="Times New Roman"/>
      <w:bCs/>
      <w:color w:val="98002E"/>
      <w:kern w:val="32"/>
      <w:sz w:val="48"/>
      <w:szCs w:val="32"/>
    </w:rPr>
  </w:style>
  <w:style w:type="paragraph" w:styleId="Heading2">
    <w:name w:val="heading 2"/>
    <w:basedOn w:val="Normal"/>
    <w:next w:val="Normal"/>
    <w:link w:val="Heading2Char"/>
    <w:uiPriority w:val="99"/>
    <w:qFormat/>
    <w:rsid w:val="007B6722"/>
    <w:pPr>
      <w:keepNext/>
      <w:keepLines/>
      <w:spacing w:before="200"/>
      <w:outlineLvl w:val="1"/>
    </w:pPr>
    <w:rPr>
      <w:rFonts w:eastAsia="Times New Roman"/>
      <w:bCs/>
      <w:color w:val="98002E"/>
      <w:sz w:val="28"/>
      <w:szCs w:val="26"/>
    </w:rPr>
  </w:style>
  <w:style w:type="paragraph" w:styleId="Heading3">
    <w:name w:val="heading 3"/>
    <w:basedOn w:val="Normal"/>
    <w:next w:val="Normal"/>
    <w:link w:val="Heading3Char"/>
    <w:uiPriority w:val="99"/>
    <w:qFormat/>
    <w:rsid w:val="00891799"/>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B6722"/>
    <w:rPr>
      <w:rFonts w:ascii="Arial" w:eastAsia="Times New Roman" w:hAnsi="Arial"/>
      <w:bCs/>
      <w:color w:val="98002E"/>
      <w:kern w:val="32"/>
      <w:sz w:val="48"/>
      <w:szCs w:val="32"/>
      <w:lang w:eastAsia="en-US"/>
    </w:rPr>
  </w:style>
  <w:style w:type="character" w:customStyle="1" w:styleId="Heading2Char">
    <w:name w:val="Heading 2 Char"/>
    <w:link w:val="Heading2"/>
    <w:uiPriority w:val="99"/>
    <w:rsid w:val="007B6722"/>
    <w:rPr>
      <w:rFonts w:ascii="Arial" w:eastAsia="Times New Roman" w:hAnsi="Arial"/>
      <w:bCs/>
      <w:color w:val="98002E"/>
      <w:sz w:val="28"/>
      <w:szCs w:val="26"/>
      <w:lang w:eastAsia="en-US"/>
    </w:rPr>
  </w:style>
  <w:style w:type="character" w:customStyle="1" w:styleId="Heading3Char">
    <w:name w:val="Heading 3 Char"/>
    <w:link w:val="Heading3"/>
    <w:uiPriority w:val="99"/>
    <w:semiHidden/>
    <w:rsid w:val="00891799"/>
    <w:rPr>
      <w:rFonts w:ascii="Arial" w:hAnsi="Arial" w:cs="Times New Roman"/>
      <w:b/>
      <w:bCs/>
      <w:sz w:val="24"/>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aliases w:val="Sub Heading"/>
    <w:basedOn w:val="Normal"/>
    <w:next w:val="Normal"/>
    <w:link w:val="TitleChar"/>
    <w:uiPriority w:val="10"/>
    <w:qFormat/>
    <w:rsid w:val="00891799"/>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aliases w:val="Sub Heading Char"/>
    <w:link w:val="Title"/>
    <w:uiPriority w:val="10"/>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pPr>
    <w:rPr>
      <w:rFonts w:eastAsia="Times New Roman"/>
      <w:i/>
      <w:iCs/>
      <w:spacing w:val="15"/>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qFormat/>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99"/>
    <w:semiHidden/>
    <w:qFormat/>
    <w:rsid w:val="001F6988"/>
    <w:rPr>
      <w:rFonts w:ascii="Arial" w:hAnsi="Arial"/>
      <w:sz w:val="24"/>
      <w:szCs w:val="24"/>
      <w:lang w:eastAsia="en-US"/>
    </w:rPr>
  </w:style>
  <w:style w:type="table" w:styleId="TableGrid">
    <w:name w:val="Table Grid"/>
    <w:basedOn w:val="TableNormal"/>
    <w:uiPriority w:val="59"/>
    <w:rsid w:val="000645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64597"/>
    <w:rPr>
      <w:b/>
      <w:bCs/>
    </w:rPr>
  </w:style>
  <w:style w:type="character" w:styleId="Hyperlink">
    <w:name w:val="Hyperlink"/>
    <w:basedOn w:val="DefaultParagraphFont"/>
    <w:uiPriority w:val="99"/>
    <w:unhideWhenUsed/>
    <w:rsid w:val="003860DC"/>
    <w:rPr>
      <w:color w:val="0000FF" w:themeColor="hyperlink"/>
      <w:u w:val="single"/>
    </w:rPr>
  </w:style>
  <w:style w:type="character" w:styleId="FollowedHyperlink">
    <w:name w:val="FollowedHyperlink"/>
    <w:basedOn w:val="DefaultParagraphFont"/>
    <w:uiPriority w:val="99"/>
    <w:semiHidden/>
    <w:unhideWhenUsed/>
    <w:rsid w:val="003860DC"/>
    <w:rPr>
      <w:color w:val="800080" w:themeColor="followedHyperlink"/>
      <w:u w:val="single"/>
    </w:rPr>
  </w:style>
  <w:style w:type="paragraph" w:styleId="ListParagraph">
    <w:name w:val="List Paragraph"/>
    <w:basedOn w:val="Normal"/>
    <w:link w:val="ListParagraphChar"/>
    <w:uiPriority w:val="34"/>
    <w:qFormat/>
    <w:rsid w:val="00F654D5"/>
    <w:pPr>
      <w:ind w:left="720"/>
      <w:contextualSpacing/>
    </w:pPr>
  </w:style>
  <w:style w:type="character" w:styleId="CommentReference">
    <w:name w:val="annotation reference"/>
    <w:basedOn w:val="DefaultParagraphFont"/>
    <w:uiPriority w:val="99"/>
    <w:semiHidden/>
    <w:unhideWhenUsed/>
    <w:rsid w:val="00417C11"/>
    <w:rPr>
      <w:sz w:val="16"/>
      <w:szCs w:val="16"/>
    </w:rPr>
  </w:style>
  <w:style w:type="paragraph" w:styleId="CommentText">
    <w:name w:val="annotation text"/>
    <w:basedOn w:val="Normal"/>
    <w:link w:val="CommentTextChar"/>
    <w:uiPriority w:val="99"/>
    <w:unhideWhenUsed/>
    <w:rsid w:val="00417C11"/>
    <w:pPr>
      <w:spacing w:line="240" w:lineRule="auto"/>
    </w:pPr>
    <w:rPr>
      <w:sz w:val="20"/>
      <w:szCs w:val="20"/>
    </w:rPr>
  </w:style>
  <w:style w:type="character" w:customStyle="1" w:styleId="CommentTextChar">
    <w:name w:val="Comment Text Char"/>
    <w:basedOn w:val="DefaultParagraphFont"/>
    <w:link w:val="CommentText"/>
    <w:uiPriority w:val="99"/>
    <w:rsid w:val="00417C1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7C11"/>
    <w:rPr>
      <w:b/>
      <w:bCs/>
    </w:rPr>
  </w:style>
  <w:style w:type="character" w:customStyle="1" w:styleId="CommentSubjectChar">
    <w:name w:val="Comment Subject Char"/>
    <w:basedOn w:val="CommentTextChar"/>
    <w:link w:val="CommentSubject"/>
    <w:uiPriority w:val="99"/>
    <w:semiHidden/>
    <w:rsid w:val="00417C11"/>
    <w:rPr>
      <w:rFonts w:ascii="Arial" w:hAnsi="Arial"/>
      <w:b/>
      <w:bCs/>
      <w:lang w:eastAsia="en-US"/>
    </w:rPr>
  </w:style>
  <w:style w:type="paragraph" w:styleId="Revision">
    <w:name w:val="Revision"/>
    <w:hidden/>
    <w:uiPriority w:val="99"/>
    <w:semiHidden/>
    <w:rsid w:val="00417C11"/>
    <w:rPr>
      <w:rFonts w:ascii="Arial" w:hAnsi="Arial"/>
      <w:sz w:val="24"/>
      <w:szCs w:val="24"/>
      <w:lang w:eastAsia="en-US"/>
    </w:rPr>
  </w:style>
  <w:style w:type="paragraph" w:styleId="Quote">
    <w:name w:val="Quote"/>
    <w:basedOn w:val="Normal"/>
    <w:next w:val="Normal"/>
    <w:link w:val="QuoteChar"/>
    <w:uiPriority w:val="29"/>
    <w:qFormat/>
    <w:rsid w:val="00AB1134"/>
    <w:rPr>
      <w:i/>
      <w:iCs/>
      <w:color w:val="000000" w:themeColor="text1"/>
    </w:rPr>
  </w:style>
  <w:style w:type="character" w:customStyle="1" w:styleId="QuoteChar">
    <w:name w:val="Quote Char"/>
    <w:basedOn w:val="DefaultParagraphFont"/>
    <w:link w:val="Quote"/>
    <w:uiPriority w:val="29"/>
    <w:rsid w:val="00AB1134"/>
    <w:rPr>
      <w:rFonts w:ascii="Arial" w:hAnsi="Arial"/>
      <w:i/>
      <w:iCs/>
      <w:color w:val="000000" w:themeColor="text1"/>
      <w:sz w:val="24"/>
      <w:szCs w:val="24"/>
      <w:lang w:eastAsia="en-US"/>
    </w:rPr>
  </w:style>
  <w:style w:type="paragraph" w:styleId="FootnoteText">
    <w:name w:val="footnote text"/>
    <w:basedOn w:val="Normal"/>
    <w:link w:val="FootnoteTextChar"/>
    <w:uiPriority w:val="99"/>
    <w:semiHidden/>
    <w:unhideWhenUsed/>
    <w:rsid w:val="00821117"/>
    <w:pPr>
      <w:spacing w:line="240" w:lineRule="auto"/>
    </w:pPr>
    <w:rPr>
      <w:sz w:val="20"/>
      <w:szCs w:val="20"/>
    </w:rPr>
  </w:style>
  <w:style w:type="character" w:customStyle="1" w:styleId="FootnoteTextChar">
    <w:name w:val="Footnote Text Char"/>
    <w:basedOn w:val="DefaultParagraphFont"/>
    <w:link w:val="FootnoteText"/>
    <w:uiPriority w:val="99"/>
    <w:semiHidden/>
    <w:rsid w:val="00821117"/>
    <w:rPr>
      <w:rFonts w:ascii="Arial" w:hAnsi="Arial"/>
      <w:lang w:eastAsia="en-US"/>
    </w:rPr>
  </w:style>
  <w:style w:type="character" w:styleId="FootnoteReference">
    <w:name w:val="footnote reference"/>
    <w:basedOn w:val="DefaultParagraphFont"/>
    <w:uiPriority w:val="99"/>
    <w:semiHidden/>
    <w:unhideWhenUsed/>
    <w:rsid w:val="00821117"/>
    <w:rPr>
      <w:vertAlign w:val="superscript"/>
    </w:rPr>
  </w:style>
  <w:style w:type="character" w:customStyle="1" w:styleId="Mention">
    <w:name w:val="Mention"/>
    <w:basedOn w:val="DefaultParagraphFont"/>
    <w:uiPriority w:val="99"/>
    <w:semiHidden/>
    <w:unhideWhenUsed/>
    <w:rsid w:val="00C76AA8"/>
    <w:rPr>
      <w:color w:val="2B579A"/>
      <w:shd w:val="clear" w:color="auto" w:fill="E6E6E6"/>
    </w:rPr>
  </w:style>
  <w:style w:type="paragraph" w:customStyle="1" w:styleId="MainTitle">
    <w:name w:val="Main Title"/>
    <w:link w:val="MainTitleChar"/>
    <w:uiPriority w:val="2"/>
    <w:qFormat/>
    <w:rsid w:val="00D5407C"/>
    <w:pPr>
      <w:spacing w:line="276" w:lineRule="auto"/>
    </w:pPr>
    <w:rPr>
      <w:rFonts w:asciiTheme="minorHAnsi" w:eastAsia="MS PGothic" w:hAnsiTheme="minorHAnsi" w:cstheme="minorBidi"/>
      <w:b/>
      <w:bCs/>
      <w:color w:val="4F81BD" w:themeColor="accent1"/>
      <w:kern w:val="24"/>
      <w:sz w:val="52"/>
      <w:szCs w:val="32"/>
      <w:lang w:eastAsia="en-US"/>
    </w:rPr>
  </w:style>
  <w:style w:type="character" w:customStyle="1" w:styleId="MainTitleChar">
    <w:name w:val="Main Title Char"/>
    <w:basedOn w:val="DefaultParagraphFont"/>
    <w:link w:val="MainTitle"/>
    <w:uiPriority w:val="2"/>
    <w:rsid w:val="00D5407C"/>
    <w:rPr>
      <w:rFonts w:asciiTheme="minorHAnsi" w:eastAsia="MS PGothic" w:hAnsiTheme="minorHAnsi" w:cstheme="minorBidi"/>
      <w:b/>
      <w:bCs/>
      <w:color w:val="4F81BD" w:themeColor="accent1"/>
      <w:kern w:val="24"/>
      <w:sz w:val="52"/>
      <w:szCs w:val="32"/>
      <w:lang w:eastAsia="en-US"/>
    </w:rPr>
  </w:style>
  <w:style w:type="paragraph" w:customStyle="1" w:styleId="Unlistedheading2">
    <w:name w:val="Unlisted heading 2"/>
    <w:basedOn w:val="Normal"/>
    <w:link w:val="Unlistedheading2Char"/>
    <w:uiPriority w:val="3"/>
    <w:qFormat/>
    <w:rsid w:val="00D5407C"/>
    <w:pPr>
      <w:spacing w:before="200" w:after="200" w:line="276" w:lineRule="auto"/>
      <w:jc w:val="both"/>
    </w:pPr>
    <w:rPr>
      <w:rFonts w:eastAsia="Times New Roman"/>
      <w:color w:val="98002E"/>
      <w:szCs w:val="20"/>
    </w:rPr>
  </w:style>
  <w:style w:type="character" w:customStyle="1" w:styleId="Unlistedheading2Char">
    <w:name w:val="Unlisted heading 2 Char"/>
    <w:basedOn w:val="DefaultParagraphFont"/>
    <w:link w:val="Unlistedheading2"/>
    <w:uiPriority w:val="3"/>
    <w:rsid w:val="00D5407C"/>
    <w:rPr>
      <w:rFonts w:ascii="Arial" w:eastAsia="Times New Roman" w:hAnsi="Arial"/>
      <w:color w:val="98002E"/>
      <w:sz w:val="24"/>
      <w:lang w:eastAsia="en-US"/>
    </w:rPr>
  </w:style>
  <w:style w:type="paragraph" w:customStyle="1" w:styleId="paragraph">
    <w:name w:val="paragraph"/>
    <w:basedOn w:val="Normal"/>
    <w:rsid w:val="00534B66"/>
    <w:pPr>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534B66"/>
  </w:style>
  <w:style w:type="character" w:customStyle="1" w:styleId="eop">
    <w:name w:val="eop"/>
    <w:basedOn w:val="DefaultParagraphFont"/>
    <w:rsid w:val="00534B66"/>
  </w:style>
  <w:style w:type="character" w:customStyle="1" w:styleId="UnresolvedMention1">
    <w:name w:val="Unresolved Mention1"/>
    <w:basedOn w:val="DefaultParagraphFont"/>
    <w:uiPriority w:val="99"/>
    <w:semiHidden/>
    <w:unhideWhenUsed/>
    <w:rsid w:val="00A87BE8"/>
    <w:rPr>
      <w:color w:val="605E5C"/>
      <w:shd w:val="clear" w:color="auto" w:fill="E1DFDD"/>
    </w:rPr>
  </w:style>
  <w:style w:type="character" w:customStyle="1" w:styleId="ListParagraphChar">
    <w:name w:val="List Paragraph Char"/>
    <w:basedOn w:val="DefaultParagraphFont"/>
    <w:link w:val="ListParagraph"/>
    <w:uiPriority w:val="34"/>
    <w:locked/>
    <w:rsid w:val="0099026C"/>
    <w:rPr>
      <w:rFonts w:ascii="Arial" w:hAnsi="Arial"/>
      <w:sz w:val="24"/>
      <w:szCs w:val="24"/>
      <w:lang w:eastAsia="en-US"/>
    </w:rPr>
  </w:style>
  <w:style w:type="character" w:customStyle="1" w:styleId="UnresolvedMention2">
    <w:name w:val="Unresolved Mention2"/>
    <w:basedOn w:val="DefaultParagraphFont"/>
    <w:uiPriority w:val="99"/>
    <w:semiHidden/>
    <w:unhideWhenUsed/>
    <w:rsid w:val="00D63EC5"/>
    <w:rPr>
      <w:color w:val="605E5C"/>
      <w:shd w:val="clear" w:color="auto" w:fill="E1DFDD"/>
    </w:rPr>
  </w:style>
  <w:style w:type="paragraph" w:customStyle="1" w:styleId="Default">
    <w:name w:val="Default"/>
    <w:rsid w:val="007E0987"/>
    <w:pPr>
      <w:autoSpaceDE w:val="0"/>
      <w:autoSpaceDN w:val="0"/>
      <w:adjustRightInd w:val="0"/>
    </w:pPr>
    <w:rPr>
      <w:rFonts w:ascii="Arial" w:hAnsi="Arial" w:cs="Arial"/>
      <w:color w:val="000000"/>
      <w:sz w:val="24"/>
      <w:szCs w:val="24"/>
    </w:rPr>
  </w:style>
  <w:style w:type="character" w:customStyle="1" w:styleId="UnresolvedMention3">
    <w:name w:val="Unresolved Mention3"/>
    <w:basedOn w:val="DefaultParagraphFont"/>
    <w:uiPriority w:val="99"/>
    <w:semiHidden/>
    <w:unhideWhenUsed/>
    <w:rsid w:val="00761040"/>
    <w:rPr>
      <w:color w:val="605E5C"/>
      <w:shd w:val="clear" w:color="auto" w:fill="E1DFDD"/>
    </w:rPr>
  </w:style>
  <w:style w:type="paragraph" w:styleId="NormalWeb">
    <w:name w:val="Normal (Web)"/>
    <w:basedOn w:val="Normal"/>
    <w:uiPriority w:val="99"/>
    <w:unhideWhenUsed/>
    <w:rsid w:val="005B66CC"/>
    <w:pPr>
      <w:spacing w:before="100" w:beforeAutospacing="1" w:after="100" w:afterAutospacing="1" w:line="240" w:lineRule="auto"/>
    </w:pPr>
    <w:rPr>
      <w:rFonts w:ascii="Times New Roman" w:eastAsia="Times New Roman" w:hAnsi="Times New Roman"/>
      <w:lang w:eastAsia="en-GB"/>
    </w:rPr>
  </w:style>
  <w:style w:type="character" w:customStyle="1" w:styleId="SectionHeadingChar">
    <w:name w:val="Section Heading Char"/>
    <w:basedOn w:val="DefaultParagraphFont"/>
    <w:link w:val="SectionHeading"/>
    <w:locked/>
    <w:rsid w:val="00423B09"/>
    <w:rPr>
      <w:rFonts w:ascii="Arial" w:hAnsi="Arial" w:cs="Arial"/>
      <w:b/>
      <w:color w:val="98002E"/>
      <w:sz w:val="40"/>
      <w:szCs w:val="48"/>
      <w:lang w:eastAsia="en-US"/>
    </w:rPr>
  </w:style>
  <w:style w:type="paragraph" w:customStyle="1" w:styleId="SectionHeading">
    <w:name w:val="Section Heading"/>
    <w:basedOn w:val="Normal"/>
    <w:link w:val="SectionHeadingChar"/>
    <w:qFormat/>
    <w:rsid w:val="00423B09"/>
    <w:pPr>
      <w:keepNext/>
      <w:keepLines/>
      <w:numPr>
        <w:numId w:val="23"/>
      </w:numPr>
      <w:spacing w:before="480" w:after="360" w:line="240" w:lineRule="auto"/>
      <w:ind w:right="227"/>
      <w:outlineLvl w:val="0"/>
    </w:pPr>
    <w:rPr>
      <w:rFonts w:cs="Arial"/>
      <w:b/>
      <w:color w:val="98002E"/>
      <w:sz w:val="40"/>
      <w:szCs w:val="48"/>
    </w:rPr>
  </w:style>
  <w:style w:type="character" w:customStyle="1" w:styleId="NumberedTextChar">
    <w:name w:val="Numbered Text Char"/>
    <w:basedOn w:val="DefaultParagraphFont"/>
    <w:link w:val="NumberedText"/>
    <w:locked/>
    <w:rsid w:val="00423B09"/>
    <w:rPr>
      <w:rFonts w:ascii="Arial" w:hAnsi="Arial" w:cs="Arial"/>
      <w:sz w:val="24"/>
      <w:lang w:eastAsia="en-US"/>
    </w:rPr>
  </w:style>
  <w:style w:type="paragraph" w:customStyle="1" w:styleId="NumberedText">
    <w:name w:val="Numbered Text"/>
    <w:basedOn w:val="Normal"/>
    <w:link w:val="NumberedTextChar"/>
    <w:qFormat/>
    <w:rsid w:val="00423B09"/>
    <w:pPr>
      <w:numPr>
        <w:ilvl w:val="1"/>
        <w:numId w:val="23"/>
      </w:numPr>
      <w:spacing w:before="240" w:after="240" w:line="276" w:lineRule="auto"/>
    </w:pPr>
    <w:rPr>
      <w:rFonts w:cs="Arial"/>
      <w:szCs w:val="20"/>
    </w:rPr>
  </w:style>
  <w:style w:type="paragraph" w:customStyle="1" w:styleId="NumberedText2">
    <w:name w:val="Numbered Text 2"/>
    <w:basedOn w:val="Normal"/>
    <w:qFormat/>
    <w:rsid w:val="00423B09"/>
    <w:pPr>
      <w:numPr>
        <w:ilvl w:val="2"/>
        <w:numId w:val="23"/>
      </w:numPr>
      <w:spacing w:before="240" w:after="240" w:line="276" w:lineRule="auto"/>
    </w:pPr>
    <w:rPr>
      <w:rFonts w:eastAsia="Times New Roman" w:cs="Arial"/>
      <w:szCs w:val="20"/>
    </w:rPr>
  </w:style>
  <w:style w:type="paragraph" w:customStyle="1" w:styleId="PHESecondaryHeadingTwo">
    <w:name w:val="PHE Secondary Heading Two"/>
    <w:basedOn w:val="Normal"/>
    <w:qFormat/>
    <w:rsid w:val="00E654DC"/>
    <w:pPr>
      <w:spacing w:after="360" w:line="360" w:lineRule="exact"/>
    </w:pPr>
    <w:rPr>
      <w:rFonts w:eastAsia="Times New Roman"/>
      <w:color w:val="98002E"/>
      <w:sz w:val="26"/>
      <w:szCs w:val="20"/>
    </w:rPr>
  </w:style>
  <w:style w:type="paragraph" w:customStyle="1" w:styleId="PHEContentslist">
    <w:name w:val="PHE Contents list"/>
    <w:basedOn w:val="TOC1"/>
    <w:link w:val="PHEContentslistChar"/>
    <w:qFormat/>
    <w:rsid w:val="00E654DC"/>
    <w:pPr>
      <w:tabs>
        <w:tab w:val="left" w:pos="480"/>
        <w:tab w:val="right" w:leader="dot" w:pos="10082"/>
      </w:tabs>
      <w:spacing w:before="120" w:after="240" w:line="276" w:lineRule="auto"/>
    </w:pPr>
    <w:rPr>
      <w:rFonts w:eastAsia="Times New Roman"/>
      <w:b/>
      <w:bCs/>
      <w:noProof/>
      <w:szCs w:val="20"/>
      <w:lang w:val="x-none"/>
    </w:rPr>
  </w:style>
  <w:style w:type="character" w:customStyle="1" w:styleId="PHEContentslistChar">
    <w:name w:val="PHE Contents list Char"/>
    <w:link w:val="PHEContentslist"/>
    <w:rsid w:val="00E654DC"/>
    <w:rPr>
      <w:rFonts w:ascii="Arial" w:eastAsia="Times New Roman" w:hAnsi="Arial"/>
      <w:b/>
      <w:bCs/>
      <w:noProof/>
      <w:sz w:val="24"/>
      <w:lang w:val="x-none" w:eastAsia="en-US"/>
    </w:rPr>
  </w:style>
  <w:style w:type="paragraph" w:styleId="TOC1">
    <w:name w:val="toc 1"/>
    <w:basedOn w:val="Normal"/>
    <w:next w:val="Normal"/>
    <w:autoRedefine/>
    <w:uiPriority w:val="39"/>
    <w:semiHidden/>
    <w:unhideWhenUsed/>
    <w:rsid w:val="00E654D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8643">
      <w:bodyDiv w:val="1"/>
      <w:marLeft w:val="0"/>
      <w:marRight w:val="0"/>
      <w:marTop w:val="0"/>
      <w:marBottom w:val="0"/>
      <w:divBdr>
        <w:top w:val="none" w:sz="0" w:space="0" w:color="auto"/>
        <w:left w:val="none" w:sz="0" w:space="0" w:color="auto"/>
        <w:bottom w:val="none" w:sz="0" w:space="0" w:color="auto"/>
        <w:right w:val="none" w:sz="0" w:space="0" w:color="auto"/>
      </w:divBdr>
    </w:div>
    <w:div w:id="178741634">
      <w:bodyDiv w:val="1"/>
      <w:marLeft w:val="0"/>
      <w:marRight w:val="0"/>
      <w:marTop w:val="0"/>
      <w:marBottom w:val="0"/>
      <w:divBdr>
        <w:top w:val="none" w:sz="0" w:space="0" w:color="auto"/>
        <w:left w:val="none" w:sz="0" w:space="0" w:color="auto"/>
        <w:bottom w:val="none" w:sz="0" w:space="0" w:color="auto"/>
        <w:right w:val="none" w:sz="0" w:space="0" w:color="auto"/>
      </w:divBdr>
    </w:div>
    <w:div w:id="448739405">
      <w:bodyDiv w:val="1"/>
      <w:marLeft w:val="0"/>
      <w:marRight w:val="0"/>
      <w:marTop w:val="0"/>
      <w:marBottom w:val="0"/>
      <w:divBdr>
        <w:top w:val="none" w:sz="0" w:space="0" w:color="auto"/>
        <w:left w:val="none" w:sz="0" w:space="0" w:color="auto"/>
        <w:bottom w:val="none" w:sz="0" w:space="0" w:color="auto"/>
        <w:right w:val="none" w:sz="0" w:space="0" w:color="auto"/>
      </w:divBdr>
    </w:div>
    <w:div w:id="492456302">
      <w:bodyDiv w:val="1"/>
      <w:marLeft w:val="0"/>
      <w:marRight w:val="0"/>
      <w:marTop w:val="0"/>
      <w:marBottom w:val="0"/>
      <w:divBdr>
        <w:top w:val="none" w:sz="0" w:space="0" w:color="auto"/>
        <w:left w:val="none" w:sz="0" w:space="0" w:color="auto"/>
        <w:bottom w:val="none" w:sz="0" w:space="0" w:color="auto"/>
        <w:right w:val="none" w:sz="0" w:space="0" w:color="auto"/>
      </w:divBdr>
    </w:div>
    <w:div w:id="635333199">
      <w:bodyDiv w:val="1"/>
      <w:marLeft w:val="0"/>
      <w:marRight w:val="0"/>
      <w:marTop w:val="0"/>
      <w:marBottom w:val="0"/>
      <w:divBdr>
        <w:top w:val="none" w:sz="0" w:space="0" w:color="auto"/>
        <w:left w:val="none" w:sz="0" w:space="0" w:color="auto"/>
        <w:bottom w:val="none" w:sz="0" w:space="0" w:color="auto"/>
        <w:right w:val="none" w:sz="0" w:space="0" w:color="auto"/>
      </w:divBdr>
    </w:div>
    <w:div w:id="651911456">
      <w:bodyDiv w:val="1"/>
      <w:marLeft w:val="0"/>
      <w:marRight w:val="0"/>
      <w:marTop w:val="0"/>
      <w:marBottom w:val="0"/>
      <w:divBdr>
        <w:top w:val="none" w:sz="0" w:space="0" w:color="auto"/>
        <w:left w:val="none" w:sz="0" w:space="0" w:color="auto"/>
        <w:bottom w:val="none" w:sz="0" w:space="0" w:color="auto"/>
        <w:right w:val="none" w:sz="0" w:space="0" w:color="auto"/>
      </w:divBdr>
    </w:div>
    <w:div w:id="732237911">
      <w:bodyDiv w:val="1"/>
      <w:marLeft w:val="0"/>
      <w:marRight w:val="0"/>
      <w:marTop w:val="0"/>
      <w:marBottom w:val="0"/>
      <w:divBdr>
        <w:top w:val="none" w:sz="0" w:space="0" w:color="auto"/>
        <w:left w:val="none" w:sz="0" w:space="0" w:color="auto"/>
        <w:bottom w:val="none" w:sz="0" w:space="0" w:color="auto"/>
        <w:right w:val="none" w:sz="0" w:space="0" w:color="auto"/>
      </w:divBdr>
    </w:div>
    <w:div w:id="741677823">
      <w:bodyDiv w:val="1"/>
      <w:marLeft w:val="0"/>
      <w:marRight w:val="0"/>
      <w:marTop w:val="0"/>
      <w:marBottom w:val="0"/>
      <w:divBdr>
        <w:top w:val="none" w:sz="0" w:space="0" w:color="auto"/>
        <w:left w:val="none" w:sz="0" w:space="0" w:color="auto"/>
        <w:bottom w:val="none" w:sz="0" w:space="0" w:color="auto"/>
        <w:right w:val="none" w:sz="0" w:space="0" w:color="auto"/>
      </w:divBdr>
    </w:div>
    <w:div w:id="855996207">
      <w:bodyDiv w:val="1"/>
      <w:marLeft w:val="0"/>
      <w:marRight w:val="0"/>
      <w:marTop w:val="0"/>
      <w:marBottom w:val="0"/>
      <w:divBdr>
        <w:top w:val="none" w:sz="0" w:space="0" w:color="auto"/>
        <w:left w:val="none" w:sz="0" w:space="0" w:color="auto"/>
        <w:bottom w:val="none" w:sz="0" w:space="0" w:color="auto"/>
        <w:right w:val="none" w:sz="0" w:space="0" w:color="auto"/>
      </w:divBdr>
    </w:div>
    <w:div w:id="863861820">
      <w:bodyDiv w:val="1"/>
      <w:marLeft w:val="0"/>
      <w:marRight w:val="0"/>
      <w:marTop w:val="0"/>
      <w:marBottom w:val="0"/>
      <w:divBdr>
        <w:top w:val="none" w:sz="0" w:space="0" w:color="auto"/>
        <w:left w:val="none" w:sz="0" w:space="0" w:color="auto"/>
        <w:bottom w:val="none" w:sz="0" w:space="0" w:color="auto"/>
        <w:right w:val="none" w:sz="0" w:space="0" w:color="auto"/>
      </w:divBdr>
    </w:div>
    <w:div w:id="1149206388">
      <w:bodyDiv w:val="1"/>
      <w:marLeft w:val="0"/>
      <w:marRight w:val="0"/>
      <w:marTop w:val="0"/>
      <w:marBottom w:val="0"/>
      <w:divBdr>
        <w:top w:val="none" w:sz="0" w:space="0" w:color="auto"/>
        <w:left w:val="none" w:sz="0" w:space="0" w:color="auto"/>
        <w:bottom w:val="none" w:sz="0" w:space="0" w:color="auto"/>
        <w:right w:val="none" w:sz="0" w:space="0" w:color="auto"/>
      </w:divBdr>
    </w:div>
    <w:div w:id="1278410923">
      <w:bodyDiv w:val="1"/>
      <w:marLeft w:val="0"/>
      <w:marRight w:val="0"/>
      <w:marTop w:val="0"/>
      <w:marBottom w:val="0"/>
      <w:divBdr>
        <w:top w:val="none" w:sz="0" w:space="0" w:color="auto"/>
        <w:left w:val="none" w:sz="0" w:space="0" w:color="auto"/>
        <w:bottom w:val="none" w:sz="0" w:space="0" w:color="auto"/>
        <w:right w:val="none" w:sz="0" w:space="0" w:color="auto"/>
      </w:divBdr>
    </w:div>
    <w:div w:id="1358039060">
      <w:bodyDiv w:val="1"/>
      <w:marLeft w:val="0"/>
      <w:marRight w:val="0"/>
      <w:marTop w:val="0"/>
      <w:marBottom w:val="0"/>
      <w:divBdr>
        <w:top w:val="none" w:sz="0" w:space="0" w:color="auto"/>
        <w:left w:val="none" w:sz="0" w:space="0" w:color="auto"/>
        <w:bottom w:val="none" w:sz="0" w:space="0" w:color="auto"/>
        <w:right w:val="none" w:sz="0" w:space="0" w:color="auto"/>
      </w:divBdr>
    </w:div>
    <w:div w:id="1544827329">
      <w:bodyDiv w:val="1"/>
      <w:marLeft w:val="0"/>
      <w:marRight w:val="0"/>
      <w:marTop w:val="0"/>
      <w:marBottom w:val="0"/>
      <w:divBdr>
        <w:top w:val="none" w:sz="0" w:space="0" w:color="auto"/>
        <w:left w:val="none" w:sz="0" w:space="0" w:color="auto"/>
        <w:bottom w:val="none" w:sz="0" w:space="0" w:color="auto"/>
        <w:right w:val="none" w:sz="0" w:space="0" w:color="auto"/>
      </w:divBdr>
      <w:divsChild>
        <w:div w:id="1654947575">
          <w:marLeft w:val="547"/>
          <w:marRight w:val="0"/>
          <w:marTop w:val="0"/>
          <w:marBottom w:val="0"/>
          <w:divBdr>
            <w:top w:val="none" w:sz="0" w:space="0" w:color="auto"/>
            <w:left w:val="none" w:sz="0" w:space="0" w:color="auto"/>
            <w:bottom w:val="none" w:sz="0" w:space="0" w:color="auto"/>
            <w:right w:val="none" w:sz="0" w:space="0" w:color="auto"/>
          </w:divBdr>
        </w:div>
        <w:div w:id="1912890916">
          <w:marLeft w:val="547"/>
          <w:marRight w:val="0"/>
          <w:marTop w:val="0"/>
          <w:marBottom w:val="0"/>
          <w:divBdr>
            <w:top w:val="none" w:sz="0" w:space="0" w:color="auto"/>
            <w:left w:val="none" w:sz="0" w:space="0" w:color="auto"/>
            <w:bottom w:val="none" w:sz="0" w:space="0" w:color="auto"/>
            <w:right w:val="none" w:sz="0" w:space="0" w:color="auto"/>
          </w:divBdr>
        </w:div>
        <w:div w:id="1060057744">
          <w:marLeft w:val="547"/>
          <w:marRight w:val="0"/>
          <w:marTop w:val="0"/>
          <w:marBottom w:val="0"/>
          <w:divBdr>
            <w:top w:val="none" w:sz="0" w:space="0" w:color="auto"/>
            <w:left w:val="none" w:sz="0" w:space="0" w:color="auto"/>
            <w:bottom w:val="none" w:sz="0" w:space="0" w:color="auto"/>
            <w:right w:val="none" w:sz="0" w:space="0" w:color="auto"/>
          </w:divBdr>
        </w:div>
      </w:divsChild>
    </w:div>
    <w:div w:id="1626084001">
      <w:bodyDiv w:val="1"/>
      <w:marLeft w:val="0"/>
      <w:marRight w:val="0"/>
      <w:marTop w:val="0"/>
      <w:marBottom w:val="0"/>
      <w:divBdr>
        <w:top w:val="none" w:sz="0" w:space="0" w:color="auto"/>
        <w:left w:val="none" w:sz="0" w:space="0" w:color="auto"/>
        <w:bottom w:val="none" w:sz="0" w:space="0" w:color="auto"/>
        <w:right w:val="none" w:sz="0" w:space="0" w:color="auto"/>
      </w:divBdr>
      <w:divsChild>
        <w:div w:id="953248181">
          <w:marLeft w:val="480"/>
          <w:marRight w:val="0"/>
          <w:marTop w:val="0"/>
          <w:marBottom w:val="0"/>
          <w:divBdr>
            <w:top w:val="none" w:sz="0" w:space="0" w:color="auto"/>
            <w:left w:val="none" w:sz="0" w:space="0" w:color="auto"/>
            <w:bottom w:val="none" w:sz="0" w:space="0" w:color="auto"/>
            <w:right w:val="none" w:sz="0" w:space="0" w:color="auto"/>
          </w:divBdr>
        </w:div>
        <w:div w:id="1518496875">
          <w:marLeft w:val="480"/>
          <w:marRight w:val="0"/>
          <w:marTop w:val="0"/>
          <w:marBottom w:val="0"/>
          <w:divBdr>
            <w:top w:val="none" w:sz="0" w:space="0" w:color="auto"/>
            <w:left w:val="none" w:sz="0" w:space="0" w:color="auto"/>
            <w:bottom w:val="none" w:sz="0" w:space="0" w:color="auto"/>
            <w:right w:val="none" w:sz="0" w:space="0" w:color="auto"/>
          </w:divBdr>
        </w:div>
        <w:div w:id="1729264641">
          <w:marLeft w:val="480"/>
          <w:marRight w:val="0"/>
          <w:marTop w:val="0"/>
          <w:marBottom w:val="0"/>
          <w:divBdr>
            <w:top w:val="none" w:sz="0" w:space="0" w:color="auto"/>
            <w:left w:val="none" w:sz="0" w:space="0" w:color="auto"/>
            <w:bottom w:val="none" w:sz="0" w:space="0" w:color="auto"/>
            <w:right w:val="none" w:sz="0" w:space="0" w:color="auto"/>
          </w:divBdr>
        </w:div>
      </w:divsChild>
    </w:div>
    <w:div w:id="1663968556">
      <w:bodyDiv w:val="1"/>
      <w:marLeft w:val="0"/>
      <w:marRight w:val="0"/>
      <w:marTop w:val="0"/>
      <w:marBottom w:val="0"/>
      <w:divBdr>
        <w:top w:val="none" w:sz="0" w:space="0" w:color="auto"/>
        <w:left w:val="none" w:sz="0" w:space="0" w:color="auto"/>
        <w:bottom w:val="none" w:sz="0" w:space="0" w:color="auto"/>
        <w:right w:val="none" w:sz="0" w:space="0" w:color="auto"/>
      </w:divBdr>
    </w:div>
    <w:div w:id="1737778540">
      <w:bodyDiv w:val="1"/>
      <w:marLeft w:val="0"/>
      <w:marRight w:val="0"/>
      <w:marTop w:val="0"/>
      <w:marBottom w:val="0"/>
      <w:divBdr>
        <w:top w:val="none" w:sz="0" w:space="0" w:color="auto"/>
        <w:left w:val="none" w:sz="0" w:space="0" w:color="auto"/>
        <w:bottom w:val="none" w:sz="0" w:space="0" w:color="auto"/>
        <w:right w:val="none" w:sz="0" w:space="0" w:color="auto"/>
      </w:divBdr>
    </w:div>
    <w:div w:id="1820270124">
      <w:bodyDiv w:val="1"/>
      <w:marLeft w:val="0"/>
      <w:marRight w:val="0"/>
      <w:marTop w:val="0"/>
      <w:marBottom w:val="0"/>
      <w:divBdr>
        <w:top w:val="none" w:sz="0" w:space="0" w:color="auto"/>
        <w:left w:val="none" w:sz="0" w:space="0" w:color="auto"/>
        <w:bottom w:val="none" w:sz="0" w:space="0" w:color="auto"/>
        <w:right w:val="none" w:sz="0" w:space="0" w:color="auto"/>
      </w:divBdr>
      <w:divsChild>
        <w:div w:id="1753627178">
          <w:marLeft w:val="0"/>
          <w:marRight w:val="0"/>
          <w:marTop w:val="0"/>
          <w:marBottom w:val="0"/>
          <w:divBdr>
            <w:top w:val="none" w:sz="0" w:space="0" w:color="auto"/>
            <w:left w:val="none" w:sz="0" w:space="0" w:color="auto"/>
            <w:bottom w:val="none" w:sz="0" w:space="0" w:color="auto"/>
            <w:right w:val="none" w:sz="0" w:space="0" w:color="auto"/>
          </w:divBdr>
          <w:divsChild>
            <w:div w:id="353069800">
              <w:marLeft w:val="0"/>
              <w:marRight w:val="0"/>
              <w:marTop w:val="0"/>
              <w:marBottom w:val="0"/>
              <w:divBdr>
                <w:top w:val="none" w:sz="0" w:space="0" w:color="auto"/>
                <w:left w:val="none" w:sz="0" w:space="0" w:color="auto"/>
                <w:bottom w:val="none" w:sz="0" w:space="0" w:color="auto"/>
                <w:right w:val="none" w:sz="0" w:space="0" w:color="auto"/>
              </w:divBdr>
              <w:divsChild>
                <w:div w:id="257756094">
                  <w:marLeft w:val="0"/>
                  <w:marRight w:val="0"/>
                  <w:marTop w:val="0"/>
                  <w:marBottom w:val="0"/>
                  <w:divBdr>
                    <w:top w:val="none" w:sz="0" w:space="0" w:color="auto"/>
                    <w:left w:val="none" w:sz="0" w:space="0" w:color="auto"/>
                    <w:bottom w:val="none" w:sz="0" w:space="0" w:color="auto"/>
                    <w:right w:val="none" w:sz="0" w:space="0" w:color="auto"/>
                  </w:divBdr>
                  <w:divsChild>
                    <w:div w:id="1269848477">
                      <w:marLeft w:val="0"/>
                      <w:marRight w:val="0"/>
                      <w:marTop w:val="0"/>
                      <w:marBottom w:val="0"/>
                      <w:divBdr>
                        <w:top w:val="none" w:sz="0" w:space="0" w:color="auto"/>
                        <w:left w:val="none" w:sz="0" w:space="0" w:color="auto"/>
                        <w:bottom w:val="none" w:sz="0" w:space="0" w:color="auto"/>
                        <w:right w:val="none" w:sz="0" w:space="0" w:color="auto"/>
                      </w:divBdr>
                      <w:divsChild>
                        <w:div w:id="918636534">
                          <w:marLeft w:val="0"/>
                          <w:marRight w:val="0"/>
                          <w:marTop w:val="0"/>
                          <w:marBottom w:val="0"/>
                          <w:divBdr>
                            <w:top w:val="none" w:sz="0" w:space="0" w:color="auto"/>
                            <w:left w:val="none" w:sz="0" w:space="0" w:color="auto"/>
                            <w:bottom w:val="none" w:sz="0" w:space="0" w:color="auto"/>
                            <w:right w:val="none" w:sz="0" w:space="0" w:color="auto"/>
                          </w:divBdr>
                          <w:divsChild>
                            <w:div w:id="2909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995215">
      <w:bodyDiv w:val="1"/>
      <w:marLeft w:val="0"/>
      <w:marRight w:val="0"/>
      <w:marTop w:val="0"/>
      <w:marBottom w:val="0"/>
      <w:divBdr>
        <w:top w:val="none" w:sz="0" w:space="0" w:color="auto"/>
        <w:left w:val="none" w:sz="0" w:space="0" w:color="auto"/>
        <w:bottom w:val="none" w:sz="0" w:space="0" w:color="auto"/>
        <w:right w:val="none" w:sz="0" w:space="0" w:color="auto"/>
      </w:divBdr>
    </w:div>
    <w:div w:id="1927230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customXml" Target="../customXml/item3.xml"/><Relationship Id="rId21" Type="http://schemas.microsoft.com/office/2007/relationships/diagramDrawing" Target="diagrams/drawing2.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D5AF7C-7BC0-4AAF-BE6A-7DDFC611339A}" type="doc">
      <dgm:prSet loTypeId="urn:microsoft.com/office/officeart/2005/8/layout/list1" loCatId="list" qsTypeId="urn:microsoft.com/office/officeart/2005/8/quickstyle/simple1" qsCatId="simple" csTypeId="urn:microsoft.com/office/officeart/2005/8/colors/accent0_3" csCatId="mainScheme" phldr="1"/>
      <dgm:spPr/>
      <dgm:t>
        <a:bodyPr/>
        <a:lstStyle/>
        <a:p>
          <a:endParaRPr lang="en-GB"/>
        </a:p>
      </dgm:t>
    </dgm:pt>
    <dgm:pt modelId="{D0B87E0F-8532-46D1-AD6A-DA5631CF0101}">
      <dgm:prSet phldrT="[Text]"/>
      <dgm:spPr>
        <a:xfrm>
          <a:off x="301021" y="1899934"/>
          <a:ext cx="4214304" cy="324720"/>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en-GB">
              <a:solidFill>
                <a:sysClr val="window" lastClr="FFFFFF"/>
              </a:solidFill>
              <a:latin typeface="Calibri"/>
              <a:ea typeface="+mn-ea"/>
              <a:cs typeface="+mn-cs"/>
            </a:rPr>
            <a:t>EYFS and Key Stage 1 (Foundation to Year 2)</a:t>
          </a:r>
        </a:p>
      </dgm:t>
    </dgm:pt>
    <dgm:pt modelId="{2094139C-ECAD-4108-A80C-73CD8DE39F06}" type="parTrans" cxnId="{DF242C24-64B8-4246-8928-A779DF1FC1D3}">
      <dgm:prSet/>
      <dgm:spPr/>
      <dgm:t>
        <a:bodyPr/>
        <a:lstStyle/>
        <a:p>
          <a:endParaRPr lang="en-GB"/>
        </a:p>
      </dgm:t>
    </dgm:pt>
    <dgm:pt modelId="{EFF2B3FB-FD78-4341-8559-0FED190D96FD}" type="sibTrans" cxnId="{DF242C24-64B8-4246-8928-A779DF1FC1D3}">
      <dgm:prSet/>
      <dgm:spPr/>
      <dgm:t>
        <a:bodyPr/>
        <a:lstStyle/>
        <a:p>
          <a:endParaRPr lang="en-GB"/>
        </a:p>
      </dgm:t>
    </dgm:pt>
    <dgm:pt modelId="{33C84435-6436-4032-9837-F768CFE4AEE7}">
      <dgm:prSet phldrT="[Text]"/>
      <dgm:spPr>
        <a:xfrm>
          <a:off x="301021" y="3715594"/>
          <a:ext cx="4214304" cy="324720"/>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en-GB">
              <a:solidFill>
                <a:sysClr val="window" lastClr="FFFFFF"/>
              </a:solidFill>
              <a:latin typeface="Calibri"/>
              <a:ea typeface="+mn-ea"/>
              <a:cs typeface="+mn-cs"/>
            </a:rPr>
            <a:t>Key Stage 2 (Year 3 -6 )</a:t>
          </a:r>
        </a:p>
      </dgm:t>
    </dgm:pt>
    <dgm:pt modelId="{7D38157B-DBCD-4E33-A558-92C81E7EB18D}" type="parTrans" cxnId="{3B1604A8-85FB-459E-B9EF-4F16982F656A}">
      <dgm:prSet/>
      <dgm:spPr/>
      <dgm:t>
        <a:bodyPr/>
        <a:lstStyle/>
        <a:p>
          <a:endParaRPr lang="en-GB"/>
        </a:p>
      </dgm:t>
    </dgm:pt>
    <dgm:pt modelId="{844C456E-22AE-4ECB-BEC3-05459A0AAFD1}" type="sibTrans" cxnId="{3B1604A8-85FB-459E-B9EF-4F16982F656A}">
      <dgm:prSet/>
      <dgm:spPr/>
      <dgm:t>
        <a:bodyPr/>
        <a:lstStyle/>
        <a:p>
          <a:endParaRPr lang="en-GB"/>
        </a:p>
      </dgm:t>
    </dgm:pt>
    <dgm:pt modelId="{682E5D06-96A7-4E39-9627-B35D3A5AC525}">
      <dgm:prSet phldrT="[Text]"/>
      <dgm:spPr>
        <a:xfrm>
          <a:off x="301021" y="6224255"/>
          <a:ext cx="4214304" cy="324720"/>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en-GB">
              <a:solidFill>
                <a:sysClr val="window" lastClr="FFFFFF"/>
              </a:solidFill>
              <a:latin typeface="Calibri"/>
              <a:ea typeface="+mn-ea"/>
              <a:cs typeface="+mn-cs"/>
            </a:rPr>
            <a:t>Key Stage 3 , 4 and 5  (Year 7 - 13)</a:t>
          </a:r>
        </a:p>
      </dgm:t>
    </dgm:pt>
    <dgm:pt modelId="{EF9DD99A-6311-4B7A-B58B-621D28C5871F}" type="parTrans" cxnId="{71E34482-BE1D-47F5-860D-EFC73CE180B9}">
      <dgm:prSet/>
      <dgm:spPr/>
      <dgm:t>
        <a:bodyPr/>
        <a:lstStyle/>
        <a:p>
          <a:endParaRPr lang="en-GB"/>
        </a:p>
      </dgm:t>
    </dgm:pt>
    <dgm:pt modelId="{6EF41B84-CF9D-47B1-970D-31339E833BDA}" type="sibTrans" cxnId="{71E34482-BE1D-47F5-860D-EFC73CE180B9}">
      <dgm:prSet/>
      <dgm:spPr/>
      <dgm:t>
        <a:bodyPr/>
        <a:lstStyle/>
        <a:p>
          <a:endParaRPr lang="en-GB"/>
        </a:p>
      </dgm:t>
    </dgm:pt>
    <dgm:pt modelId="{6D4E87E8-4E5E-4BD4-B068-C76B0B277568}">
      <dgm:prSet/>
      <dgm:spPr>
        <a:xfrm>
          <a:off x="0" y="3885254"/>
          <a:ext cx="6020435" cy="22869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Check friendship groups. Identify contacts as children who are known to have had definite face to face contact with them during their infectious period </a:t>
          </a:r>
          <a:endParaRPr lang="en-GB">
            <a:solidFill>
              <a:sysClr val="windowText" lastClr="000000">
                <a:hueOff val="0"/>
                <a:satOff val="0"/>
                <a:lumOff val="0"/>
                <a:alphaOff val="0"/>
              </a:sysClr>
            </a:solidFill>
            <a:latin typeface="Calibri"/>
            <a:ea typeface="+mn-ea"/>
            <a:cs typeface="+mn-cs"/>
          </a:endParaRPr>
        </a:p>
      </dgm:t>
    </dgm:pt>
    <dgm:pt modelId="{D8339E45-4853-4A1A-BEBF-61AAEB8915FD}" type="parTrans" cxnId="{A80C01A9-97C4-4A6C-A585-BD6B40938DDD}">
      <dgm:prSet/>
      <dgm:spPr/>
      <dgm:t>
        <a:bodyPr/>
        <a:lstStyle/>
        <a:p>
          <a:endParaRPr lang="en-GB"/>
        </a:p>
      </dgm:t>
    </dgm:pt>
    <dgm:pt modelId="{F0D24FFC-1ADE-46CF-9558-6C877EA5D4CA}" type="sibTrans" cxnId="{A80C01A9-97C4-4A6C-A585-BD6B40938DDD}">
      <dgm:prSet/>
      <dgm:spPr/>
      <dgm:t>
        <a:bodyPr/>
        <a:lstStyle/>
        <a:p>
          <a:endParaRPr lang="en-GB"/>
        </a:p>
      </dgm:t>
    </dgm:pt>
    <dgm:pt modelId="{D0139E82-3362-401E-AE04-23889A7532B0}">
      <dgm:prSet phldrT="[Text]"/>
      <dgm:spPr>
        <a:xfrm>
          <a:off x="0" y="3885254"/>
          <a:ext cx="6020435" cy="22869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GB">
              <a:solidFill>
                <a:sysClr val="windowText" lastClr="000000">
                  <a:hueOff val="0"/>
                  <a:satOff val="0"/>
                  <a:lumOff val="0"/>
                  <a:alphaOff val="0"/>
                </a:sysClr>
              </a:solidFill>
              <a:latin typeface="Calibri"/>
              <a:ea typeface="+mn-ea"/>
              <a:cs typeface="+mn-cs"/>
            </a:rPr>
            <a:t>If children mix a lot within the classroom then the whole class would usually be defined as contacts.</a:t>
          </a:r>
        </a:p>
      </dgm:t>
    </dgm:pt>
    <dgm:pt modelId="{A8EFD16F-DD9C-46D5-B0AE-883150276EEC}" type="parTrans" cxnId="{99CC1322-6801-46F0-9EEC-7DBAA43758BE}">
      <dgm:prSet/>
      <dgm:spPr/>
      <dgm:t>
        <a:bodyPr/>
        <a:lstStyle/>
        <a:p>
          <a:endParaRPr lang="en-GB"/>
        </a:p>
      </dgm:t>
    </dgm:pt>
    <dgm:pt modelId="{6705E40D-04FB-48F5-AD23-DDF9088D457D}" type="sibTrans" cxnId="{99CC1322-6801-46F0-9EEC-7DBAA43758BE}">
      <dgm:prSet/>
      <dgm:spPr/>
      <dgm:t>
        <a:bodyPr/>
        <a:lstStyle/>
        <a:p>
          <a:endParaRPr lang="en-GB"/>
        </a:p>
      </dgm:t>
    </dgm:pt>
    <dgm:pt modelId="{2B1AE246-DC67-43AB-B026-9E524E229E7D}">
      <dgm:prSet phldrT="[Text]"/>
      <dgm:spPr>
        <a:xfrm>
          <a:off x="0" y="6366281"/>
          <a:ext cx="6020435" cy="27720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Font typeface="+mj-lt"/>
            <a:buNone/>
          </a:pPr>
          <a:r>
            <a:rPr lang="en-GB">
              <a:solidFill>
                <a:sysClr val="windowText" lastClr="000000">
                  <a:hueOff val="0"/>
                  <a:satOff val="0"/>
                  <a:lumOff val="0"/>
                  <a:alphaOff val="0"/>
                </a:sysClr>
              </a:solidFill>
              <a:latin typeface="Calibri"/>
              <a:ea typeface="+mn-ea"/>
              <a:cs typeface="+mn-cs"/>
            </a:rPr>
            <a:t>Look at the student timetable to identify classes during the infectious period</a:t>
          </a:r>
        </a:p>
      </dgm:t>
    </dgm:pt>
    <dgm:pt modelId="{740BC790-130D-4CF0-94D1-F20DE0721B5E}" type="parTrans" cxnId="{A5006B74-1094-42E9-9DF1-43F878904827}">
      <dgm:prSet/>
      <dgm:spPr/>
      <dgm:t>
        <a:bodyPr/>
        <a:lstStyle/>
        <a:p>
          <a:endParaRPr lang="en-GB"/>
        </a:p>
      </dgm:t>
    </dgm:pt>
    <dgm:pt modelId="{27214ED2-3425-42B8-9897-CC0D69464013}" type="sibTrans" cxnId="{A5006B74-1094-42E9-9DF1-43F878904827}">
      <dgm:prSet/>
      <dgm:spPr/>
      <dgm:t>
        <a:bodyPr/>
        <a:lstStyle/>
        <a:p>
          <a:endParaRPr lang="en-GB"/>
        </a:p>
      </dgm:t>
    </dgm:pt>
    <dgm:pt modelId="{44C91BB9-39D6-4F44-9B96-1549D1077BA2}">
      <dgm:prSet phldrT="[Text]" custT="1"/>
      <dgm:spPr>
        <a:xfrm>
          <a:off x="0" y="2062294"/>
          <a:ext cx="6020435" cy="15939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US" sz="1100">
              <a:solidFill>
                <a:sysClr val="windowText" lastClr="000000">
                  <a:hueOff val="0"/>
                  <a:satOff val="0"/>
                  <a:lumOff val="0"/>
                  <a:alphaOff val="0"/>
                </a:sysClr>
              </a:solidFill>
              <a:latin typeface="Calibri"/>
              <a:ea typeface="+mn-ea"/>
              <a:cs typeface="+mn-cs"/>
            </a:rPr>
            <a:t>Check friendship groups. Identify contacts as children who are </a:t>
          </a:r>
          <a:r>
            <a:rPr lang="en-US" sz="1100" b="0">
              <a:solidFill>
                <a:sysClr val="windowText" lastClr="000000">
                  <a:hueOff val="0"/>
                  <a:satOff val="0"/>
                  <a:lumOff val="0"/>
                  <a:alphaOff val="0"/>
                </a:sysClr>
              </a:solidFill>
              <a:latin typeface="Calibri"/>
              <a:ea typeface="+mn-ea"/>
              <a:cs typeface="+mn-cs"/>
            </a:rPr>
            <a:t>known</a:t>
          </a:r>
          <a:r>
            <a:rPr lang="en-US" sz="1100">
              <a:solidFill>
                <a:sysClr val="windowText" lastClr="000000">
                  <a:hueOff val="0"/>
                  <a:satOff val="0"/>
                  <a:lumOff val="0"/>
                  <a:alphaOff val="0"/>
                </a:sysClr>
              </a:solidFill>
              <a:latin typeface="Calibri"/>
              <a:ea typeface="+mn-ea"/>
              <a:cs typeface="+mn-cs"/>
            </a:rPr>
            <a:t> to have had definite face to face contact with them during their infectious period </a:t>
          </a:r>
          <a:endParaRPr lang="en-GB" sz="1100">
            <a:solidFill>
              <a:sysClr val="windowText" lastClr="000000">
                <a:hueOff val="0"/>
                <a:satOff val="0"/>
                <a:lumOff val="0"/>
                <a:alphaOff val="0"/>
              </a:sysClr>
            </a:solidFill>
            <a:latin typeface="Calibri"/>
            <a:ea typeface="+mn-ea"/>
            <a:cs typeface="+mn-cs"/>
          </a:endParaRPr>
        </a:p>
      </dgm:t>
    </dgm:pt>
    <dgm:pt modelId="{6EF56838-9BA3-46BA-B2B4-EB1018A67EC7}" type="sibTrans" cxnId="{3B963E8B-D7FB-4924-A323-3A619E2DCE50}">
      <dgm:prSet/>
      <dgm:spPr/>
      <dgm:t>
        <a:bodyPr/>
        <a:lstStyle/>
        <a:p>
          <a:endParaRPr lang="en-GB"/>
        </a:p>
      </dgm:t>
    </dgm:pt>
    <dgm:pt modelId="{92BC5C82-B839-49F1-AD06-EA2473A8B3E3}" type="parTrans" cxnId="{3B963E8B-D7FB-4924-A323-3A619E2DCE50}">
      <dgm:prSet/>
      <dgm:spPr/>
      <dgm:t>
        <a:bodyPr/>
        <a:lstStyle/>
        <a:p>
          <a:endParaRPr lang="en-GB"/>
        </a:p>
      </dgm:t>
    </dgm:pt>
    <dgm:pt modelId="{C782A3BE-C2F4-44A6-B19F-14392EB87C68}">
      <dgm:prSet phldrT="[Text]"/>
      <dgm:spPr>
        <a:xfrm>
          <a:off x="0" y="3885254"/>
          <a:ext cx="6020435" cy="22869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GB">
              <a:solidFill>
                <a:sysClr val="windowText" lastClr="000000">
                  <a:hueOff val="0"/>
                  <a:satOff val="0"/>
                  <a:lumOff val="0"/>
                  <a:alphaOff val="0"/>
                </a:sysClr>
              </a:solidFill>
              <a:latin typeface="Calibri"/>
              <a:ea typeface="+mn-ea"/>
              <a:cs typeface="+mn-cs"/>
            </a:rPr>
            <a:t>If there is a seating plan for all lessons and it is felt that social distancing has been observed in the classroom then look at seating plans instead. Identify contacts as children who sat within 2 metres of the case during their infectious period in school only.</a:t>
          </a:r>
        </a:p>
      </dgm:t>
    </dgm:pt>
    <dgm:pt modelId="{3013122F-DE63-4069-9664-782EF9B89D46}" type="parTrans" cxnId="{77F0A301-7CD4-41CA-AD0E-9ED15A86A381}">
      <dgm:prSet/>
      <dgm:spPr/>
      <dgm:t>
        <a:bodyPr/>
        <a:lstStyle/>
        <a:p>
          <a:endParaRPr lang="en-GB"/>
        </a:p>
      </dgm:t>
    </dgm:pt>
    <dgm:pt modelId="{A378D5F1-7B11-4C76-BAB6-A625D85BB0F2}" type="sibTrans" cxnId="{77F0A301-7CD4-41CA-AD0E-9ED15A86A381}">
      <dgm:prSet/>
      <dgm:spPr/>
      <dgm:t>
        <a:bodyPr/>
        <a:lstStyle/>
        <a:p>
          <a:endParaRPr lang="en-GB"/>
        </a:p>
      </dgm:t>
    </dgm:pt>
    <dgm:pt modelId="{503FAB98-7311-4E84-A0A7-40945099DDF0}">
      <dgm:prSet/>
      <dgm:spPr>
        <a:xfrm>
          <a:off x="0" y="6366281"/>
          <a:ext cx="6020435" cy="27720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Font typeface="+mj-lt"/>
            <a:buNone/>
          </a:pPr>
          <a:r>
            <a:rPr lang="en-GB" b="1">
              <a:solidFill>
                <a:sysClr val="windowText" lastClr="000000">
                  <a:hueOff val="0"/>
                  <a:satOff val="0"/>
                  <a:lumOff val="0"/>
                  <a:alphaOff val="0"/>
                </a:sysClr>
              </a:solidFill>
              <a:latin typeface="Calibri"/>
              <a:ea typeface="+mn-ea"/>
              <a:cs typeface="+mn-cs"/>
            </a:rPr>
            <a:t>The default should NOT be to self-isolate the whole class or bubble in a secondary setting</a:t>
          </a:r>
        </a:p>
      </dgm:t>
    </dgm:pt>
    <dgm:pt modelId="{0912CC73-D4A2-4ABD-A1B4-90F459AFF55F}" type="parTrans" cxnId="{77F3B3A1-A8F2-4045-98EF-9B923ABDF217}">
      <dgm:prSet/>
      <dgm:spPr/>
      <dgm:t>
        <a:bodyPr/>
        <a:lstStyle/>
        <a:p>
          <a:endParaRPr lang="en-GB"/>
        </a:p>
      </dgm:t>
    </dgm:pt>
    <dgm:pt modelId="{EA15730F-AC07-43DD-BDC3-727F57428051}" type="sibTrans" cxnId="{77F3B3A1-A8F2-4045-98EF-9B923ABDF217}">
      <dgm:prSet/>
      <dgm:spPr/>
      <dgm:t>
        <a:bodyPr/>
        <a:lstStyle/>
        <a:p>
          <a:endParaRPr lang="en-GB"/>
        </a:p>
      </dgm:t>
    </dgm:pt>
    <dgm:pt modelId="{01835F66-5454-4F66-93D0-5BA6834B237E}">
      <dgm:prSet/>
      <dgm:spPr>
        <a:xfrm>
          <a:off x="0" y="6366281"/>
          <a:ext cx="6020435" cy="27720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Font typeface="+mj-lt"/>
            <a:buNone/>
          </a:pPr>
          <a:r>
            <a:rPr lang="en-GB">
              <a:solidFill>
                <a:sysClr val="windowText" lastClr="000000">
                  <a:hueOff val="0"/>
                  <a:satOff val="0"/>
                  <a:lumOff val="0"/>
                  <a:alphaOff val="0"/>
                </a:sysClr>
              </a:solidFill>
              <a:latin typeface="Calibri"/>
              <a:ea typeface="+mn-ea"/>
              <a:cs typeface="+mn-cs"/>
            </a:rPr>
            <a:t>Look at seating plans. Identify contacts as children who sat within 2 metres of the case during their infectious period in school</a:t>
          </a:r>
        </a:p>
      </dgm:t>
    </dgm:pt>
    <dgm:pt modelId="{AA747257-6A2C-44B4-BC0D-4A7BF4793A8B}" type="parTrans" cxnId="{BE9FFAE4-14C5-4EAF-9E28-F86129CBCAD1}">
      <dgm:prSet/>
      <dgm:spPr/>
      <dgm:t>
        <a:bodyPr/>
        <a:lstStyle/>
        <a:p>
          <a:endParaRPr lang="en-GB"/>
        </a:p>
      </dgm:t>
    </dgm:pt>
    <dgm:pt modelId="{6FC07AEE-9408-4838-B2F0-A06E3D7CDC8C}" type="sibTrans" cxnId="{BE9FFAE4-14C5-4EAF-9E28-F86129CBCAD1}">
      <dgm:prSet/>
      <dgm:spPr/>
      <dgm:t>
        <a:bodyPr/>
        <a:lstStyle/>
        <a:p>
          <a:endParaRPr lang="en-GB"/>
        </a:p>
      </dgm:t>
    </dgm:pt>
    <dgm:pt modelId="{D9C6AB63-F204-4470-9565-6027225104AC}">
      <dgm:prSet phldrT="[Text]" custT="1"/>
      <dgm:spPr>
        <a:xfrm>
          <a:off x="0" y="2062294"/>
          <a:ext cx="6020435" cy="15939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GB" sz="1100">
              <a:solidFill>
                <a:sysClr val="windowText" lastClr="000000">
                  <a:hueOff val="0"/>
                  <a:satOff val="0"/>
                  <a:lumOff val="0"/>
                  <a:alphaOff val="0"/>
                </a:sysClr>
              </a:solidFill>
              <a:latin typeface="Calibri"/>
              <a:ea typeface="+mn-ea"/>
              <a:cs typeface="+mn-cs"/>
            </a:rPr>
            <a:t>Usually children who had shared a classroom with the case during their infectious period would be considered contacts in these age groups on the basis that social distancing is assumed not possible. Identify everyone in the class as contacts and advise self-isolation.</a:t>
          </a:r>
        </a:p>
      </dgm:t>
    </dgm:pt>
    <dgm:pt modelId="{C609A97A-94F5-40A0-99E2-63E70B6B476C}" type="parTrans" cxnId="{EA2C20EB-A844-4005-8230-D8DF1C8D5F2C}">
      <dgm:prSet/>
      <dgm:spPr/>
      <dgm:t>
        <a:bodyPr/>
        <a:lstStyle/>
        <a:p>
          <a:endParaRPr lang="en-GB"/>
        </a:p>
      </dgm:t>
    </dgm:pt>
    <dgm:pt modelId="{18567110-755D-4010-B723-597B2CD732CC}" type="sibTrans" cxnId="{EA2C20EB-A844-4005-8230-D8DF1C8D5F2C}">
      <dgm:prSet/>
      <dgm:spPr/>
      <dgm:t>
        <a:bodyPr/>
        <a:lstStyle/>
        <a:p>
          <a:endParaRPr lang="en-GB"/>
        </a:p>
      </dgm:t>
    </dgm:pt>
    <dgm:pt modelId="{EE6DC92B-FB19-42CF-84FD-527DA68CEA51}">
      <dgm:prSet phldrT="[Text]" custT="1"/>
      <dgm:spPr>
        <a:xfrm>
          <a:off x="0" y="385234"/>
          <a:ext cx="6020435" cy="14553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US" sz="1100" b="0">
              <a:solidFill>
                <a:sysClr val="windowText" lastClr="000000">
                  <a:hueOff val="0"/>
                  <a:satOff val="0"/>
                  <a:lumOff val="0"/>
                  <a:alphaOff val="0"/>
                </a:sysClr>
              </a:solidFill>
              <a:latin typeface="Calibri"/>
              <a:ea typeface="+mn-ea"/>
              <a:cs typeface="+mn-cs"/>
            </a:rPr>
            <a:t>We know that students have already missed a lot of teaching time this year and understand that it is important to find the balance between identifying everyone who may be at a genuine risk of developing infection while not asking people to self-isolate unnecessarily. </a:t>
          </a:r>
          <a:endParaRPr lang="en-GB" sz="1100" b="0">
            <a:solidFill>
              <a:sysClr val="windowText" lastClr="000000">
                <a:hueOff val="0"/>
                <a:satOff val="0"/>
                <a:lumOff val="0"/>
                <a:alphaOff val="0"/>
              </a:sysClr>
            </a:solidFill>
            <a:latin typeface="Calibri"/>
            <a:ea typeface="+mn-ea"/>
            <a:cs typeface="+mn-cs"/>
          </a:endParaRPr>
        </a:p>
      </dgm:t>
    </dgm:pt>
    <dgm:pt modelId="{D8AB2C2D-C0F8-415E-9415-0C3E1D971493}" type="parTrans" cxnId="{239B9A30-F3F9-4A6F-B530-6D0E82215C7D}">
      <dgm:prSet/>
      <dgm:spPr/>
      <dgm:t>
        <a:bodyPr/>
        <a:lstStyle/>
        <a:p>
          <a:endParaRPr lang="en-GB"/>
        </a:p>
      </dgm:t>
    </dgm:pt>
    <dgm:pt modelId="{A32688F9-EAD3-46A9-9F53-A344151AF805}" type="sibTrans" cxnId="{239B9A30-F3F9-4A6F-B530-6D0E82215C7D}">
      <dgm:prSet/>
      <dgm:spPr/>
      <dgm:t>
        <a:bodyPr/>
        <a:lstStyle/>
        <a:p>
          <a:endParaRPr lang="en-GB"/>
        </a:p>
      </dgm:t>
    </dgm:pt>
    <dgm:pt modelId="{96928557-8CA4-43DD-8023-C0AD9569CD6A}">
      <dgm:prSet/>
      <dgm:spPr>
        <a:xfrm>
          <a:off x="301021" y="222874"/>
          <a:ext cx="4214304" cy="324720"/>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en-GB">
              <a:solidFill>
                <a:sysClr val="window" lastClr="FFFFFF"/>
              </a:solidFill>
              <a:latin typeface="Calibri"/>
              <a:ea typeface="+mn-ea"/>
              <a:cs typeface="+mn-cs"/>
            </a:rPr>
            <a:t>IMPORTANT</a:t>
          </a:r>
        </a:p>
      </dgm:t>
    </dgm:pt>
    <dgm:pt modelId="{18C48147-5A6D-4550-B046-197637CC4067}" type="sibTrans" cxnId="{F5483D82-4CD4-4AAE-BE03-AF17F1F7AB1B}">
      <dgm:prSet/>
      <dgm:spPr/>
      <dgm:t>
        <a:bodyPr/>
        <a:lstStyle/>
        <a:p>
          <a:endParaRPr lang="en-GB"/>
        </a:p>
      </dgm:t>
    </dgm:pt>
    <dgm:pt modelId="{749E53D8-BA17-4BF0-BB3A-EBAD1A984DD5}" type="parTrans" cxnId="{F5483D82-4CD4-4AAE-BE03-AF17F1F7AB1B}">
      <dgm:prSet/>
      <dgm:spPr/>
      <dgm:t>
        <a:bodyPr/>
        <a:lstStyle/>
        <a:p>
          <a:endParaRPr lang="en-GB"/>
        </a:p>
      </dgm:t>
    </dgm:pt>
    <dgm:pt modelId="{BA54490B-19FF-4A7E-A83F-F6CF64D3B3FA}">
      <dgm:prSet/>
      <dgm:spPr>
        <a:xfrm>
          <a:off x="0" y="6366281"/>
          <a:ext cx="6020435" cy="27720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Font typeface="+mj-lt"/>
            <a:buNone/>
          </a:pPr>
          <a:r>
            <a:rPr lang="en-US">
              <a:solidFill>
                <a:sysClr val="windowText" lastClr="000000">
                  <a:hueOff val="0"/>
                  <a:satOff val="0"/>
                  <a:lumOff val="0"/>
                  <a:alphaOff val="0"/>
                </a:sysClr>
              </a:solidFill>
              <a:latin typeface="Calibri"/>
              <a:ea typeface="+mn-ea"/>
              <a:cs typeface="+mn-cs"/>
            </a:rPr>
            <a:t>Check friendship groups. Identify contacts as children who are known to have had definite face to face contact with them during their infectious period </a:t>
          </a:r>
          <a:endParaRPr lang="en-GB">
            <a:solidFill>
              <a:sysClr val="windowText" lastClr="000000">
                <a:hueOff val="0"/>
                <a:satOff val="0"/>
                <a:lumOff val="0"/>
                <a:alphaOff val="0"/>
              </a:sysClr>
            </a:solidFill>
            <a:latin typeface="Calibri"/>
            <a:ea typeface="+mn-ea"/>
            <a:cs typeface="+mn-cs"/>
          </a:endParaRPr>
        </a:p>
      </dgm:t>
    </dgm:pt>
    <dgm:pt modelId="{95BC0947-6047-426E-8247-AF6662778A17}" type="parTrans" cxnId="{052D8ECF-182D-41AF-BACB-AC1FF887E224}">
      <dgm:prSet/>
      <dgm:spPr/>
      <dgm:t>
        <a:bodyPr/>
        <a:lstStyle/>
        <a:p>
          <a:endParaRPr lang="en-US"/>
        </a:p>
      </dgm:t>
    </dgm:pt>
    <dgm:pt modelId="{E7F553A2-8D7E-45A9-9013-007A6535430A}" type="sibTrans" cxnId="{052D8ECF-182D-41AF-BACB-AC1FF887E224}">
      <dgm:prSet/>
      <dgm:spPr/>
      <dgm:t>
        <a:bodyPr/>
        <a:lstStyle/>
        <a:p>
          <a:endParaRPr lang="en-US"/>
        </a:p>
      </dgm:t>
    </dgm:pt>
    <dgm:pt modelId="{5B91D044-87F0-427C-A9F3-22BE576B9676}">
      <dgm:prSet/>
      <dgm:spPr>
        <a:xfrm>
          <a:off x="0" y="6366281"/>
          <a:ext cx="6020435" cy="27720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Font typeface="+mj-lt"/>
            <a:buNone/>
          </a:pPr>
          <a:r>
            <a:rPr lang="en-US">
              <a:solidFill>
                <a:sysClr val="windowText" lastClr="000000">
                  <a:hueOff val="0"/>
                  <a:satOff val="0"/>
                  <a:lumOff val="0"/>
                  <a:alphaOff val="0"/>
                </a:sysClr>
              </a:solidFill>
              <a:latin typeface="Calibri"/>
              <a:ea typeface="+mn-ea"/>
              <a:cs typeface="+mn-cs"/>
            </a:rPr>
            <a:t>Are there any other people who they have had definite face to face contact with at break times or in an other group activities such as sport or music lessons? This should be specific identifiable individuals (rather than whole groups where contact cannot be ruled out</a:t>
          </a:r>
          <a:endParaRPr lang="en-GB">
            <a:solidFill>
              <a:sysClr val="windowText" lastClr="000000">
                <a:hueOff val="0"/>
                <a:satOff val="0"/>
                <a:lumOff val="0"/>
                <a:alphaOff val="0"/>
              </a:sysClr>
            </a:solidFill>
            <a:latin typeface="Calibri"/>
            <a:ea typeface="+mn-ea"/>
            <a:cs typeface="+mn-cs"/>
          </a:endParaRPr>
        </a:p>
      </dgm:t>
    </dgm:pt>
    <dgm:pt modelId="{E78B8E40-DA6E-4151-A85E-B2C68B2A3374}" type="parTrans" cxnId="{82526DEA-D74A-45EE-AB5A-CB57C86E9250}">
      <dgm:prSet/>
      <dgm:spPr/>
      <dgm:t>
        <a:bodyPr/>
        <a:lstStyle/>
        <a:p>
          <a:endParaRPr lang="en-US"/>
        </a:p>
      </dgm:t>
    </dgm:pt>
    <dgm:pt modelId="{261AAA63-009E-4FE2-9907-295F10A2B593}" type="sibTrans" cxnId="{82526DEA-D74A-45EE-AB5A-CB57C86E9250}">
      <dgm:prSet/>
      <dgm:spPr/>
      <dgm:t>
        <a:bodyPr/>
        <a:lstStyle/>
        <a:p>
          <a:endParaRPr lang="en-US"/>
        </a:p>
      </dgm:t>
    </dgm:pt>
    <dgm:pt modelId="{456B68B9-3423-45DD-8837-EFA5448B1C22}">
      <dgm:prSet/>
      <dgm:spPr>
        <a:xfrm>
          <a:off x="0" y="6366281"/>
          <a:ext cx="6020435" cy="27720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Font typeface="+mj-lt"/>
            <a:buNone/>
          </a:pPr>
          <a:r>
            <a:rPr lang="en-US">
              <a:solidFill>
                <a:sysClr val="windowText" lastClr="000000">
                  <a:hueOff val="0"/>
                  <a:satOff val="0"/>
                  <a:lumOff val="0"/>
                  <a:alphaOff val="0"/>
                </a:sysClr>
              </a:solidFill>
              <a:latin typeface="Calibri"/>
              <a:ea typeface="+mn-ea"/>
              <a:cs typeface="+mn-cs"/>
            </a:rPr>
            <a:t>Are there any staff members who report that they have had close contact with the case during the infectious period? Use the standard contact definitions for this and only ask staff to self-isolate if they have had definite contact with the case</a:t>
          </a:r>
          <a:endParaRPr lang="en-GB">
            <a:solidFill>
              <a:sysClr val="windowText" lastClr="000000">
                <a:hueOff val="0"/>
                <a:satOff val="0"/>
                <a:lumOff val="0"/>
                <a:alphaOff val="0"/>
              </a:sysClr>
            </a:solidFill>
            <a:latin typeface="Calibri"/>
            <a:ea typeface="+mn-ea"/>
            <a:cs typeface="+mn-cs"/>
          </a:endParaRPr>
        </a:p>
      </dgm:t>
    </dgm:pt>
    <dgm:pt modelId="{CEA1B0CE-69F5-4A3F-85EE-DFC72AC348DF}" type="parTrans" cxnId="{BB8894A6-10B7-40F6-83C2-82FDBCDD716F}">
      <dgm:prSet/>
      <dgm:spPr/>
      <dgm:t>
        <a:bodyPr/>
        <a:lstStyle/>
        <a:p>
          <a:endParaRPr lang="en-US"/>
        </a:p>
      </dgm:t>
    </dgm:pt>
    <dgm:pt modelId="{2C9919A1-624F-4210-B714-12D9FC036590}" type="sibTrans" cxnId="{BB8894A6-10B7-40F6-83C2-82FDBCDD716F}">
      <dgm:prSet/>
      <dgm:spPr/>
      <dgm:t>
        <a:bodyPr/>
        <a:lstStyle/>
        <a:p>
          <a:endParaRPr lang="en-US"/>
        </a:p>
      </dgm:t>
    </dgm:pt>
    <dgm:pt modelId="{5C977098-029A-4ABF-B485-E5BE8F818F4D}">
      <dgm:prSet phldrT="[Text]" custT="1"/>
      <dgm:spPr>
        <a:xfrm>
          <a:off x="0" y="2062294"/>
          <a:ext cx="6020435" cy="15939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US" sz="1100">
              <a:solidFill>
                <a:sysClr val="windowText" lastClr="000000">
                  <a:hueOff val="0"/>
                  <a:satOff val="0"/>
                  <a:lumOff val="0"/>
                  <a:alphaOff val="0"/>
                </a:sysClr>
              </a:solidFill>
              <a:latin typeface="Calibri"/>
              <a:ea typeface="+mn-ea"/>
              <a:cs typeface="+mn-cs"/>
            </a:rPr>
            <a:t>Are there any staff members who report that they have had close contact with the case during the infectious period? (Use the standard contact definitions for this)</a:t>
          </a:r>
        </a:p>
      </dgm:t>
    </dgm:pt>
    <dgm:pt modelId="{A44BB58F-1F5A-4CD3-A5C2-03E55AD9919C}" type="parTrans" cxnId="{8C0626A1-536A-4E50-B145-761469E9DA0A}">
      <dgm:prSet/>
      <dgm:spPr/>
      <dgm:t>
        <a:bodyPr/>
        <a:lstStyle/>
        <a:p>
          <a:endParaRPr lang="en-US"/>
        </a:p>
      </dgm:t>
    </dgm:pt>
    <dgm:pt modelId="{3B0583D2-546C-46F3-8BE4-3938317C9E5B}" type="sibTrans" cxnId="{8C0626A1-536A-4E50-B145-761469E9DA0A}">
      <dgm:prSet/>
      <dgm:spPr/>
      <dgm:t>
        <a:bodyPr/>
        <a:lstStyle/>
        <a:p>
          <a:endParaRPr lang="en-US"/>
        </a:p>
      </dgm:t>
    </dgm:pt>
    <dgm:pt modelId="{9D6165C5-37E0-4937-9789-826613B7AA3D}">
      <dgm:prSet/>
      <dgm:spPr>
        <a:xfrm>
          <a:off x="0" y="3885254"/>
          <a:ext cx="6020435" cy="22869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Are there any staff members who report that they have had close contact with the case during the infectious period? Use the standard contact definitions for this and only ask staff to self-isolate if they have had definite contact with the case. </a:t>
          </a:r>
        </a:p>
      </dgm:t>
    </dgm:pt>
    <dgm:pt modelId="{B38B348B-F4D3-47E0-A43E-1EEE5032FEB7}" type="parTrans" cxnId="{39C3AB97-100E-4E93-8F53-A74C5DA1A028}">
      <dgm:prSet/>
      <dgm:spPr/>
      <dgm:t>
        <a:bodyPr/>
        <a:lstStyle/>
        <a:p>
          <a:endParaRPr lang="en-US"/>
        </a:p>
      </dgm:t>
    </dgm:pt>
    <dgm:pt modelId="{13CEC057-8D38-41F3-A524-2507BA9F8260}" type="sibTrans" cxnId="{39C3AB97-100E-4E93-8F53-A74C5DA1A028}">
      <dgm:prSet/>
      <dgm:spPr/>
      <dgm:t>
        <a:bodyPr/>
        <a:lstStyle/>
        <a:p>
          <a:endParaRPr lang="en-US"/>
        </a:p>
      </dgm:t>
    </dgm:pt>
    <dgm:pt modelId="{0F524545-2E4F-4FE5-B07E-08FFBF77C1CC}">
      <dgm:prSet/>
      <dgm:spPr>
        <a:xfrm>
          <a:off x="0" y="3885254"/>
          <a:ext cx="6020435" cy="22869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Are there any other people who they have had definite face to face contact with at break times or in an other group activities such as sport or music lessons? This should be specific identifiable individuals (rather than whole groups where contact cannot be ruled out)</a:t>
          </a:r>
        </a:p>
      </dgm:t>
    </dgm:pt>
    <dgm:pt modelId="{78343D4F-E5D9-410F-B0F4-CEA62F681BF6}" type="parTrans" cxnId="{67152A11-EEAC-4176-892A-FF8745C306E6}">
      <dgm:prSet/>
      <dgm:spPr/>
      <dgm:t>
        <a:bodyPr/>
        <a:lstStyle/>
        <a:p>
          <a:endParaRPr lang="en-US"/>
        </a:p>
      </dgm:t>
    </dgm:pt>
    <dgm:pt modelId="{D2D13283-4D87-4368-8660-2F09B283E171}" type="sibTrans" cxnId="{67152A11-EEAC-4176-892A-FF8745C306E6}">
      <dgm:prSet/>
      <dgm:spPr/>
      <dgm:t>
        <a:bodyPr/>
        <a:lstStyle/>
        <a:p>
          <a:endParaRPr lang="en-US"/>
        </a:p>
      </dgm:t>
    </dgm:pt>
    <dgm:pt modelId="{1685B8EA-F42C-4A0E-99C9-EA61A5137CA7}">
      <dgm:prSet custT="1"/>
      <dgm:spPr/>
      <dgm:t>
        <a:bodyPr/>
        <a:lstStyle/>
        <a:p>
          <a:pPr>
            <a:buChar char="•"/>
          </a:pPr>
          <a:r>
            <a:rPr lang="en-US" sz="1100" b="0">
              <a:solidFill>
                <a:sysClr val="windowText" lastClr="000000">
                  <a:hueOff val="0"/>
                  <a:satOff val="0"/>
                  <a:lumOff val="0"/>
                  <a:alphaOff val="0"/>
                </a:sysClr>
              </a:solidFill>
              <a:latin typeface="Calibri"/>
              <a:ea typeface="+mn-ea"/>
              <a:cs typeface="+mn-cs"/>
            </a:rPr>
            <a:t>The time when people who have tested positive for COVID-19 are infectious to others is from 48 hours before their onset of symptoms to 10 days afterwards (or from 48 hours prior to the date of their test to 10 days afterwards if they have had no symptoms)</a:t>
          </a:r>
        </a:p>
      </dgm:t>
    </dgm:pt>
    <dgm:pt modelId="{7ADFCD63-2DA5-4F7E-BEBB-936B9EF05F61}" type="parTrans" cxnId="{AA12443E-047D-4D15-AC38-9D02A8758E36}">
      <dgm:prSet/>
      <dgm:spPr/>
      <dgm:t>
        <a:bodyPr/>
        <a:lstStyle/>
        <a:p>
          <a:endParaRPr lang="en-US"/>
        </a:p>
      </dgm:t>
    </dgm:pt>
    <dgm:pt modelId="{AF4792B3-0597-4831-A645-DC16D040A8A0}" type="sibTrans" cxnId="{AA12443E-047D-4D15-AC38-9D02A8758E36}">
      <dgm:prSet/>
      <dgm:spPr/>
      <dgm:t>
        <a:bodyPr/>
        <a:lstStyle/>
        <a:p>
          <a:endParaRPr lang="en-US"/>
        </a:p>
      </dgm:t>
    </dgm:pt>
    <dgm:pt modelId="{A30C0A34-CAA8-4388-BE5A-DAFFAFE8D35A}">
      <dgm:prSet custT="1"/>
      <dgm:spPr/>
      <dgm:t>
        <a:bodyPr/>
        <a:lstStyle/>
        <a:p>
          <a:pPr>
            <a:buChar char="•"/>
          </a:pPr>
          <a:r>
            <a:rPr lang="en-US" sz="1100" b="0">
              <a:solidFill>
                <a:sysClr val="windowText" lastClr="000000">
                  <a:hueOff val="0"/>
                  <a:satOff val="0"/>
                  <a:lumOff val="0"/>
                  <a:alphaOff val="0"/>
                </a:sysClr>
              </a:solidFill>
              <a:latin typeface="Calibri"/>
              <a:ea typeface="+mn-ea"/>
              <a:cs typeface="+mn-cs"/>
            </a:rPr>
            <a:t>Only people who came into contact with them during this time need to be advised to self-isolate.</a:t>
          </a:r>
        </a:p>
      </dgm:t>
    </dgm:pt>
    <dgm:pt modelId="{244CB106-2191-4FC1-9AD7-686B4D6229C9}" type="parTrans" cxnId="{887B22FA-E151-40D2-8F3F-486674EAEC98}">
      <dgm:prSet/>
      <dgm:spPr/>
      <dgm:t>
        <a:bodyPr/>
        <a:lstStyle/>
        <a:p>
          <a:endParaRPr lang="en-US"/>
        </a:p>
      </dgm:t>
    </dgm:pt>
    <dgm:pt modelId="{B494039A-3AD9-456E-B06D-36F1C2EF9064}" type="sibTrans" cxnId="{887B22FA-E151-40D2-8F3F-486674EAEC98}">
      <dgm:prSet/>
      <dgm:spPr/>
      <dgm:t>
        <a:bodyPr/>
        <a:lstStyle/>
        <a:p>
          <a:endParaRPr lang="en-US"/>
        </a:p>
      </dgm:t>
    </dgm:pt>
    <dgm:pt modelId="{D6711B81-C43F-40C2-8720-1C4F9EBC11E3}" type="pres">
      <dgm:prSet presAssocID="{A9D5AF7C-7BC0-4AAF-BE6A-7DDFC611339A}" presName="linear" presStyleCnt="0">
        <dgm:presLayoutVars>
          <dgm:dir/>
          <dgm:animLvl val="lvl"/>
          <dgm:resizeHandles val="exact"/>
        </dgm:presLayoutVars>
      </dgm:prSet>
      <dgm:spPr/>
      <dgm:t>
        <a:bodyPr/>
        <a:lstStyle/>
        <a:p>
          <a:endParaRPr lang="en-GB"/>
        </a:p>
      </dgm:t>
    </dgm:pt>
    <dgm:pt modelId="{EA8B1051-FD21-4929-9F65-E6401747A3EC}" type="pres">
      <dgm:prSet presAssocID="{96928557-8CA4-43DD-8023-C0AD9569CD6A}" presName="parentLin" presStyleCnt="0"/>
      <dgm:spPr/>
    </dgm:pt>
    <dgm:pt modelId="{13A3670A-D864-4C92-97A9-55CCF719EF48}" type="pres">
      <dgm:prSet presAssocID="{96928557-8CA4-43DD-8023-C0AD9569CD6A}" presName="parentLeftMargin" presStyleLbl="node1" presStyleIdx="0" presStyleCnt="4"/>
      <dgm:spPr>
        <a:prstGeom prst="roundRect">
          <a:avLst/>
        </a:prstGeom>
      </dgm:spPr>
      <dgm:t>
        <a:bodyPr/>
        <a:lstStyle/>
        <a:p>
          <a:endParaRPr lang="en-GB"/>
        </a:p>
      </dgm:t>
    </dgm:pt>
    <dgm:pt modelId="{F69332F4-0150-4A2A-BD84-67CB6C3BB61B}" type="pres">
      <dgm:prSet presAssocID="{96928557-8CA4-43DD-8023-C0AD9569CD6A}" presName="parentText" presStyleLbl="node1" presStyleIdx="0" presStyleCnt="4" custLinFactNeighborY="-60230">
        <dgm:presLayoutVars>
          <dgm:chMax val="0"/>
          <dgm:bulletEnabled val="1"/>
        </dgm:presLayoutVars>
      </dgm:prSet>
      <dgm:spPr/>
      <dgm:t>
        <a:bodyPr/>
        <a:lstStyle/>
        <a:p>
          <a:endParaRPr lang="en-GB"/>
        </a:p>
      </dgm:t>
    </dgm:pt>
    <dgm:pt modelId="{7B2EA726-46EC-4000-92C6-4249B7119589}" type="pres">
      <dgm:prSet presAssocID="{96928557-8CA4-43DD-8023-C0AD9569CD6A}" presName="negativeSpace" presStyleCnt="0"/>
      <dgm:spPr/>
    </dgm:pt>
    <dgm:pt modelId="{51DD6247-E064-460B-A7F5-4D110CF30A77}" type="pres">
      <dgm:prSet presAssocID="{96928557-8CA4-43DD-8023-C0AD9569CD6A}" presName="childText" presStyleLbl="conFgAcc1" presStyleIdx="0" presStyleCnt="4" custScaleY="101040" custLinFactY="-7812" custLinFactNeighborY="-100000">
        <dgm:presLayoutVars>
          <dgm:bulletEnabled val="1"/>
        </dgm:presLayoutVars>
      </dgm:prSet>
      <dgm:spPr>
        <a:prstGeom prst="rect">
          <a:avLst/>
        </a:prstGeom>
      </dgm:spPr>
      <dgm:t>
        <a:bodyPr/>
        <a:lstStyle/>
        <a:p>
          <a:endParaRPr lang="en-GB"/>
        </a:p>
      </dgm:t>
    </dgm:pt>
    <dgm:pt modelId="{C835C9B4-1E80-4762-BD20-4D2C2BC25373}" type="pres">
      <dgm:prSet presAssocID="{18C48147-5A6D-4550-B046-197637CC4067}" presName="spaceBetweenRectangles" presStyleCnt="0"/>
      <dgm:spPr/>
    </dgm:pt>
    <dgm:pt modelId="{FB22EA40-8756-41F9-9A56-B262D5A738F6}" type="pres">
      <dgm:prSet presAssocID="{D0B87E0F-8532-46D1-AD6A-DA5631CF0101}" presName="parentLin" presStyleCnt="0"/>
      <dgm:spPr/>
    </dgm:pt>
    <dgm:pt modelId="{791F4985-21D4-4E15-812B-AEEC96DF6F10}" type="pres">
      <dgm:prSet presAssocID="{D0B87E0F-8532-46D1-AD6A-DA5631CF0101}" presName="parentLeftMargin" presStyleLbl="node1" presStyleIdx="0" presStyleCnt="4"/>
      <dgm:spPr>
        <a:prstGeom prst="roundRect">
          <a:avLst/>
        </a:prstGeom>
      </dgm:spPr>
      <dgm:t>
        <a:bodyPr/>
        <a:lstStyle/>
        <a:p>
          <a:endParaRPr lang="en-GB"/>
        </a:p>
      </dgm:t>
    </dgm:pt>
    <dgm:pt modelId="{4C25D485-B11A-4DCB-B0A3-600A7A48C743}" type="pres">
      <dgm:prSet presAssocID="{D0B87E0F-8532-46D1-AD6A-DA5631CF0101}" presName="parentText" presStyleLbl="node1" presStyleIdx="1" presStyleCnt="4">
        <dgm:presLayoutVars>
          <dgm:chMax val="0"/>
          <dgm:bulletEnabled val="1"/>
        </dgm:presLayoutVars>
      </dgm:prSet>
      <dgm:spPr/>
      <dgm:t>
        <a:bodyPr/>
        <a:lstStyle/>
        <a:p>
          <a:endParaRPr lang="en-GB"/>
        </a:p>
      </dgm:t>
    </dgm:pt>
    <dgm:pt modelId="{395E1866-AF41-426A-B4D9-93CFD28BDF03}" type="pres">
      <dgm:prSet presAssocID="{D0B87E0F-8532-46D1-AD6A-DA5631CF0101}" presName="negativeSpace" presStyleCnt="0"/>
      <dgm:spPr/>
    </dgm:pt>
    <dgm:pt modelId="{F2947DD8-4646-4726-83DA-F492AE2B0410}" type="pres">
      <dgm:prSet presAssocID="{D0B87E0F-8532-46D1-AD6A-DA5631CF0101}" presName="childText" presStyleLbl="conFgAcc1" presStyleIdx="1" presStyleCnt="4" custScaleY="106263">
        <dgm:presLayoutVars>
          <dgm:bulletEnabled val="1"/>
        </dgm:presLayoutVars>
      </dgm:prSet>
      <dgm:spPr>
        <a:prstGeom prst="rect">
          <a:avLst/>
        </a:prstGeom>
      </dgm:spPr>
      <dgm:t>
        <a:bodyPr/>
        <a:lstStyle/>
        <a:p>
          <a:endParaRPr lang="en-GB"/>
        </a:p>
      </dgm:t>
    </dgm:pt>
    <dgm:pt modelId="{B3F5FBE8-2BAE-4C64-B309-648C03785E80}" type="pres">
      <dgm:prSet presAssocID="{EFF2B3FB-FD78-4341-8559-0FED190D96FD}" presName="spaceBetweenRectangles" presStyleCnt="0"/>
      <dgm:spPr/>
    </dgm:pt>
    <dgm:pt modelId="{ED940264-7C29-4F39-80BD-261E5C040814}" type="pres">
      <dgm:prSet presAssocID="{33C84435-6436-4032-9837-F768CFE4AEE7}" presName="parentLin" presStyleCnt="0"/>
      <dgm:spPr/>
    </dgm:pt>
    <dgm:pt modelId="{5FAEEED0-AE78-4FD0-A1BA-4CCD2D3787D2}" type="pres">
      <dgm:prSet presAssocID="{33C84435-6436-4032-9837-F768CFE4AEE7}" presName="parentLeftMargin" presStyleLbl="node1" presStyleIdx="1" presStyleCnt="4"/>
      <dgm:spPr>
        <a:prstGeom prst="roundRect">
          <a:avLst/>
        </a:prstGeom>
      </dgm:spPr>
      <dgm:t>
        <a:bodyPr/>
        <a:lstStyle/>
        <a:p>
          <a:endParaRPr lang="en-GB"/>
        </a:p>
      </dgm:t>
    </dgm:pt>
    <dgm:pt modelId="{07212A9F-6DBC-4ADC-B88B-7718B91A58DB}" type="pres">
      <dgm:prSet presAssocID="{33C84435-6436-4032-9837-F768CFE4AEE7}" presName="parentText" presStyleLbl="node1" presStyleIdx="2" presStyleCnt="4">
        <dgm:presLayoutVars>
          <dgm:chMax val="0"/>
          <dgm:bulletEnabled val="1"/>
        </dgm:presLayoutVars>
      </dgm:prSet>
      <dgm:spPr/>
      <dgm:t>
        <a:bodyPr/>
        <a:lstStyle/>
        <a:p>
          <a:endParaRPr lang="en-GB"/>
        </a:p>
      </dgm:t>
    </dgm:pt>
    <dgm:pt modelId="{E01876AC-9FE6-483F-B56F-18E5099AF3E9}" type="pres">
      <dgm:prSet presAssocID="{33C84435-6436-4032-9837-F768CFE4AEE7}" presName="negativeSpace" presStyleCnt="0"/>
      <dgm:spPr/>
    </dgm:pt>
    <dgm:pt modelId="{EE2FB7D2-F8DD-40BC-AAF1-BC55A4F28012}" type="pres">
      <dgm:prSet presAssocID="{33C84435-6436-4032-9837-F768CFE4AEE7}" presName="childText" presStyleLbl="conFgAcc1" presStyleIdx="2" presStyleCnt="4" custLinFactNeighborX="-40081" custLinFactNeighborY="12288">
        <dgm:presLayoutVars>
          <dgm:bulletEnabled val="1"/>
        </dgm:presLayoutVars>
      </dgm:prSet>
      <dgm:spPr>
        <a:prstGeom prst="rect">
          <a:avLst/>
        </a:prstGeom>
      </dgm:spPr>
      <dgm:t>
        <a:bodyPr/>
        <a:lstStyle/>
        <a:p>
          <a:endParaRPr lang="en-GB"/>
        </a:p>
      </dgm:t>
    </dgm:pt>
    <dgm:pt modelId="{6DBA94B0-84E3-47B0-A48E-4BB0BE28A535}" type="pres">
      <dgm:prSet presAssocID="{844C456E-22AE-4ECB-BEC3-05459A0AAFD1}" presName="spaceBetweenRectangles" presStyleCnt="0"/>
      <dgm:spPr/>
    </dgm:pt>
    <dgm:pt modelId="{ECF71F6D-71FB-4895-9586-2431A9473CE3}" type="pres">
      <dgm:prSet presAssocID="{682E5D06-96A7-4E39-9627-B35D3A5AC525}" presName="parentLin" presStyleCnt="0"/>
      <dgm:spPr/>
    </dgm:pt>
    <dgm:pt modelId="{3F1677E1-3448-4D37-A892-F321F6A5D8A7}" type="pres">
      <dgm:prSet presAssocID="{682E5D06-96A7-4E39-9627-B35D3A5AC525}" presName="parentLeftMargin" presStyleLbl="node1" presStyleIdx="2" presStyleCnt="4"/>
      <dgm:spPr>
        <a:prstGeom prst="roundRect">
          <a:avLst/>
        </a:prstGeom>
      </dgm:spPr>
      <dgm:t>
        <a:bodyPr/>
        <a:lstStyle/>
        <a:p>
          <a:endParaRPr lang="en-GB"/>
        </a:p>
      </dgm:t>
    </dgm:pt>
    <dgm:pt modelId="{4A8160FC-15E3-44FB-AFBA-35AA42DF0194}" type="pres">
      <dgm:prSet presAssocID="{682E5D06-96A7-4E39-9627-B35D3A5AC525}" presName="parentText" presStyleLbl="node1" presStyleIdx="3" presStyleCnt="4">
        <dgm:presLayoutVars>
          <dgm:chMax val="0"/>
          <dgm:bulletEnabled val="1"/>
        </dgm:presLayoutVars>
      </dgm:prSet>
      <dgm:spPr/>
      <dgm:t>
        <a:bodyPr/>
        <a:lstStyle/>
        <a:p>
          <a:endParaRPr lang="en-GB"/>
        </a:p>
      </dgm:t>
    </dgm:pt>
    <dgm:pt modelId="{2EADB0D5-95B0-4473-8B64-413BE267FB2E}" type="pres">
      <dgm:prSet presAssocID="{682E5D06-96A7-4E39-9627-B35D3A5AC525}" presName="negativeSpace" presStyleCnt="0"/>
      <dgm:spPr/>
    </dgm:pt>
    <dgm:pt modelId="{9DCD03A0-D27A-4F85-A00D-78723FA32ED8}" type="pres">
      <dgm:prSet presAssocID="{682E5D06-96A7-4E39-9627-B35D3A5AC525}" presName="childText" presStyleLbl="conFgAcc1" presStyleIdx="3" presStyleCnt="4" custLinFactNeighborX="-3395" custLinFactNeighborY="-12524">
        <dgm:presLayoutVars>
          <dgm:bulletEnabled val="1"/>
        </dgm:presLayoutVars>
      </dgm:prSet>
      <dgm:spPr>
        <a:prstGeom prst="rect">
          <a:avLst/>
        </a:prstGeom>
      </dgm:spPr>
      <dgm:t>
        <a:bodyPr/>
        <a:lstStyle/>
        <a:p>
          <a:endParaRPr lang="en-GB"/>
        </a:p>
      </dgm:t>
    </dgm:pt>
  </dgm:ptLst>
  <dgm:cxnLst>
    <dgm:cxn modelId="{47691AAC-AF05-44B6-ADDC-E53D58508D58}" type="presOf" srcId="{682E5D06-96A7-4E39-9627-B35D3A5AC525}" destId="{3F1677E1-3448-4D37-A892-F321F6A5D8A7}" srcOrd="0" destOrd="0" presId="urn:microsoft.com/office/officeart/2005/8/layout/list1"/>
    <dgm:cxn modelId="{5E55A6CE-B7FE-4366-9566-DF7ECEB03284}" type="presOf" srcId="{33C84435-6436-4032-9837-F768CFE4AEE7}" destId="{07212A9F-6DBC-4ADC-B88B-7718B91A58DB}" srcOrd="1" destOrd="0" presId="urn:microsoft.com/office/officeart/2005/8/layout/list1"/>
    <dgm:cxn modelId="{2035F569-6551-4ED9-A8DC-4870C2C7A92B}" type="presOf" srcId="{6D4E87E8-4E5E-4BD4-B068-C76B0B277568}" destId="{EE2FB7D2-F8DD-40BC-AAF1-BC55A4F28012}" srcOrd="0" destOrd="2" presId="urn:microsoft.com/office/officeart/2005/8/layout/list1"/>
    <dgm:cxn modelId="{3B1604A8-85FB-459E-B9EF-4F16982F656A}" srcId="{A9D5AF7C-7BC0-4AAF-BE6A-7DDFC611339A}" destId="{33C84435-6436-4032-9837-F768CFE4AEE7}" srcOrd="2" destOrd="0" parTransId="{7D38157B-DBCD-4E33-A558-92C81E7EB18D}" sibTransId="{844C456E-22AE-4ECB-BEC3-05459A0AAFD1}"/>
    <dgm:cxn modelId="{4B823C39-6316-407F-A40D-DD98B701E2ED}" type="presOf" srcId="{C782A3BE-C2F4-44A6-B19F-14392EB87C68}" destId="{EE2FB7D2-F8DD-40BC-AAF1-BC55A4F28012}" srcOrd="0" destOrd="1" presId="urn:microsoft.com/office/officeart/2005/8/layout/list1"/>
    <dgm:cxn modelId="{BFA1037D-E0AE-486D-A140-69EDA338DD9C}" type="presOf" srcId="{D9C6AB63-F204-4470-9565-6027225104AC}" destId="{F2947DD8-4646-4726-83DA-F492AE2B0410}" srcOrd="0" destOrd="0" presId="urn:microsoft.com/office/officeart/2005/8/layout/list1"/>
    <dgm:cxn modelId="{E2A0E1E5-CD5E-4500-B510-8F15D63C9E6A}" type="presOf" srcId="{2B1AE246-DC67-43AB-B026-9E524E229E7D}" destId="{9DCD03A0-D27A-4F85-A00D-78723FA32ED8}" srcOrd="0" destOrd="1" presId="urn:microsoft.com/office/officeart/2005/8/layout/list1"/>
    <dgm:cxn modelId="{66B61175-F85A-4E8F-9D5E-9D38264B3E01}" type="presOf" srcId="{01835F66-5454-4F66-93D0-5BA6834B237E}" destId="{9DCD03A0-D27A-4F85-A00D-78723FA32ED8}" srcOrd="0" destOrd="2" presId="urn:microsoft.com/office/officeart/2005/8/layout/list1"/>
    <dgm:cxn modelId="{E17D9A9D-4FF4-44F9-AC8B-07FE5D07034B}" type="presOf" srcId="{682E5D06-96A7-4E39-9627-B35D3A5AC525}" destId="{4A8160FC-15E3-44FB-AFBA-35AA42DF0194}" srcOrd="1" destOrd="0" presId="urn:microsoft.com/office/officeart/2005/8/layout/list1"/>
    <dgm:cxn modelId="{67152A11-EEAC-4176-892A-FF8745C306E6}" srcId="{33C84435-6436-4032-9837-F768CFE4AEE7}" destId="{0F524545-2E4F-4FE5-B07E-08FFBF77C1CC}" srcOrd="4" destOrd="0" parTransId="{78343D4F-E5D9-410F-B0F4-CEA62F681BF6}" sibTransId="{D2D13283-4D87-4368-8660-2F09B283E171}"/>
    <dgm:cxn modelId="{0F53888E-3098-4615-AB7D-833B07ED2FD3}" type="presOf" srcId="{1685B8EA-F42C-4A0E-99C9-EA61A5137CA7}" destId="{51DD6247-E064-460B-A7F5-4D110CF30A77}" srcOrd="0" destOrd="1" presId="urn:microsoft.com/office/officeart/2005/8/layout/list1"/>
    <dgm:cxn modelId="{252F464B-E665-4D37-A6A3-2177FC511ED8}" type="presOf" srcId="{D0B87E0F-8532-46D1-AD6A-DA5631CF0101}" destId="{4C25D485-B11A-4DCB-B0A3-600A7A48C743}" srcOrd="1" destOrd="0" presId="urn:microsoft.com/office/officeart/2005/8/layout/list1"/>
    <dgm:cxn modelId="{82526DEA-D74A-45EE-AB5A-CB57C86E9250}" srcId="{682E5D06-96A7-4E39-9627-B35D3A5AC525}" destId="{5B91D044-87F0-427C-A9F3-22BE576B9676}" srcOrd="5" destOrd="0" parTransId="{E78B8E40-DA6E-4151-A85E-B2C68B2A3374}" sibTransId="{261AAA63-009E-4FE2-9907-295F10A2B593}"/>
    <dgm:cxn modelId="{7B69E695-FD4B-4B38-96E1-232711481277}" type="presOf" srcId="{A9D5AF7C-7BC0-4AAF-BE6A-7DDFC611339A}" destId="{D6711B81-C43F-40C2-8720-1C4F9EBC11E3}" srcOrd="0" destOrd="0" presId="urn:microsoft.com/office/officeart/2005/8/layout/list1"/>
    <dgm:cxn modelId="{BC6BDDEF-502A-4B5F-8658-2D583B3F9411}" type="presOf" srcId="{D0B87E0F-8532-46D1-AD6A-DA5631CF0101}" destId="{791F4985-21D4-4E15-812B-AEEC96DF6F10}" srcOrd="0" destOrd="0" presId="urn:microsoft.com/office/officeart/2005/8/layout/list1"/>
    <dgm:cxn modelId="{BF4DC85A-6E7F-4F5B-8782-3B05BCADFDBD}" type="presOf" srcId="{33C84435-6436-4032-9837-F768CFE4AEE7}" destId="{5FAEEED0-AE78-4FD0-A1BA-4CCD2D3787D2}" srcOrd="0" destOrd="0" presId="urn:microsoft.com/office/officeart/2005/8/layout/list1"/>
    <dgm:cxn modelId="{11EA278C-8B8E-4D5B-9BAF-45F6B56221E6}" type="presOf" srcId="{9D6165C5-37E0-4937-9789-826613B7AA3D}" destId="{EE2FB7D2-F8DD-40BC-AAF1-BC55A4F28012}" srcOrd="0" destOrd="3" presId="urn:microsoft.com/office/officeart/2005/8/layout/list1"/>
    <dgm:cxn modelId="{EA2C20EB-A844-4005-8230-D8DF1C8D5F2C}" srcId="{D0B87E0F-8532-46D1-AD6A-DA5631CF0101}" destId="{D9C6AB63-F204-4470-9565-6027225104AC}" srcOrd="0" destOrd="0" parTransId="{C609A97A-94F5-40A0-99E2-63E70B6B476C}" sibTransId="{18567110-755D-4010-B723-597B2CD732CC}"/>
    <dgm:cxn modelId="{93FAC4A1-1CD2-4A8A-B658-B6C729F6335A}" type="presOf" srcId="{0F524545-2E4F-4FE5-B07E-08FFBF77C1CC}" destId="{EE2FB7D2-F8DD-40BC-AAF1-BC55A4F28012}" srcOrd="0" destOrd="4" presId="urn:microsoft.com/office/officeart/2005/8/layout/list1"/>
    <dgm:cxn modelId="{887B22FA-E151-40D2-8F3F-486674EAEC98}" srcId="{96928557-8CA4-43DD-8023-C0AD9569CD6A}" destId="{A30C0A34-CAA8-4388-BE5A-DAFFAFE8D35A}" srcOrd="2" destOrd="0" parTransId="{244CB106-2191-4FC1-9AD7-686B4D6229C9}" sibTransId="{B494039A-3AD9-456E-B06D-36F1C2EF9064}"/>
    <dgm:cxn modelId="{7A2AD302-4BAE-44BB-94ED-C2982AC6779C}" type="presOf" srcId="{5B91D044-87F0-427C-A9F3-22BE576B9676}" destId="{9DCD03A0-D27A-4F85-A00D-78723FA32ED8}" srcOrd="0" destOrd="5" presId="urn:microsoft.com/office/officeart/2005/8/layout/list1"/>
    <dgm:cxn modelId="{D4DB7637-6B04-4169-9BC2-C6053B751A0E}" type="presOf" srcId="{503FAB98-7311-4E84-A0A7-40945099DDF0}" destId="{9DCD03A0-D27A-4F85-A00D-78723FA32ED8}" srcOrd="0" destOrd="0" presId="urn:microsoft.com/office/officeart/2005/8/layout/list1"/>
    <dgm:cxn modelId="{11921D78-1067-47CB-8536-A519BF80CD7E}" type="presOf" srcId="{96928557-8CA4-43DD-8023-C0AD9569CD6A}" destId="{13A3670A-D864-4C92-97A9-55CCF719EF48}" srcOrd="0" destOrd="0" presId="urn:microsoft.com/office/officeart/2005/8/layout/list1"/>
    <dgm:cxn modelId="{0D404CEB-FCB6-44D4-A9BA-35F879559161}" type="presOf" srcId="{BA54490B-19FF-4A7E-A83F-F6CF64D3B3FA}" destId="{9DCD03A0-D27A-4F85-A00D-78723FA32ED8}" srcOrd="0" destOrd="3" presId="urn:microsoft.com/office/officeart/2005/8/layout/list1"/>
    <dgm:cxn modelId="{880A05BF-6011-4D5F-8B52-1D498042FAF8}" type="presOf" srcId="{5C977098-029A-4ABF-B485-E5BE8F818F4D}" destId="{F2947DD8-4646-4726-83DA-F492AE2B0410}" srcOrd="0" destOrd="2" presId="urn:microsoft.com/office/officeart/2005/8/layout/list1"/>
    <dgm:cxn modelId="{79B9F40A-55BD-42F8-A988-C19C11C2EADF}" type="presOf" srcId="{456B68B9-3423-45DD-8837-EFA5448B1C22}" destId="{9DCD03A0-D27A-4F85-A00D-78723FA32ED8}" srcOrd="0" destOrd="4" presId="urn:microsoft.com/office/officeart/2005/8/layout/list1"/>
    <dgm:cxn modelId="{77F0A301-7CD4-41CA-AD0E-9ED15A86A381}" srcId="{33C84435-6436-4032-9837-F768CFE4AEE7}" destId="{C782A3BE-C2F4-44A6-B19F-14392EB87C68}" srcOrd="1" destOrd="0" parTransId="{3013122F-DE63-4069-9664-782EF9B89D46}" sibTransId="{A378D5F1-7B11-4C76-BAB6-A625D85BB0F2}"/>
    <dgm:cxn modelId="{052D8ECF-182D-41AF-BACB-AC1FF887E224}" srcId="{682E5D06-96A7-4E39-9627-B35D3A5AC525}" destId="{BA54490B-19FF-4A7E-A83F-F6CF64D3B3FA}" srcOrd="3" destOrd="0" parTransId="{95BC0947-6047-426E-8247-AF6662778A17}" sibTransId="{E7F553A2-8D7E-45A9-9013-007A6535430A}"/>
    <dgm:cxn modelId="{239B9A30-F3F9-4A6F-B530-6D0E82215C7D}" srcId="{96928557-8CA4-43DD-8023-C0AD9569CD6A}" destId="{EE6DC92B-FB19-42CF-84FD-527DA68CEA51}" srcOrd="0" destOrd="0" parTransId="{D8AB2C2D-C0F8-415E-9415-0C3E1D971493}" sibTransId="{A32688F9-EAD3-46A9-9F53-A344151AF805}"/>
    <dgm:cxn modelId="{BB8894A6-10B7-40F6-83C2-82FDBCDD716F}" srcId="{682E5D06-96A7-4E39-9627-B35D3A5AC525}" destId="{456B68B9-3423-45DD-8837-EFA5448B1C22}" srcOrd="4" destOrd="0" parTransId="{CEA1B0CE-69F5-4A3F-85EE-DFC72AC348DF}" sibTransId="{2C9919A1-624F-4210-B714-12D9FC036590}"/>
    <dgm:cxn modelId="{BE9FFAE4-14C5-4EAF-9E28-F86129CBCAD1}" srcId="{682E5D06-96A7-4E39-9627-B35D3A5AC525}" destId="{01835F66-5454-4F66-93D0-5BA6834B237E}" srcOrd="2" destOrd="0" parTransId="{AA747257-6A2C-44B4-BC0D-4A7BF4793A8B}" sibTransId="{6FC07AEE-9408-4838-B2F0-A06E3D7CDC8C}"/>
    <dgm:cxn modelId="{F9A75124-CCC9-4F87-82B2-170FE7914535}" type="presOf" srcId="{EE6DC92B-FB19-42CF-84FD-527DA68CEA51}" destId="{51DD6247-E064-460B-A7F5-4D110CF30A77}" srcOrd="0" destOrd="0" presId="urn:microsoft.com/office/officeart/2005/8/layout/list1"/>
    <dgm:cxn modelId="{71E34482-BE1D-47F5-860D-EFC73CE180B9}" srcId="{A9D5AF7C-7BC0-4AAF-BE6A-7DDFC611339A}" destId="{682E5D06-96A7-4E39-9627-B35D3A5AC525}" srcOrd="3" destOrd="0" parTransId="{EF9DD99A-6311-4B7A-B58B-621D28C5871F}" sibTransId="{6EF41B84-CF9D-47B1-970D-31339E833BDA}"/>
    <dgm:cxn modelId="{39C3AB97-100E-4E93-8F53-A74C5DA1A028}" srcId="{33C84435-6436-4032-9837-F768CFE4AEE7}" destId="{9D6165C5-37E0-4937-9789-826613B7AA3D}" srcOrd="3" destOrd="0" parTransId="{B38B348B-F4D3-47E0-A43E-1EEE5032FEB7}" sibTransId="{13CEC057-8D38-41F3-A524-2507BA9F8260}"/>
    <dgm:cxn modelId="{466075FF-BB80-4DA6-94B5-681432418584}" type="presOf" srcId="{44C91BB9-39D6-4F44-9B96-1549D1077BA2}" destId="{F2947DD8-4646-4726-83DA-F492AE2B0410}" srcOrd="0" destOrd="1" presId="urn:microsoft.com/office/officeart/2005/8/layout/list1"/>
    <dgm:cxn modelId="{5403062D-0A74-401B-A029-43E6CEC4A3CB}" type="presOf" srcId="{A30C0A34-CAA8-4388-BE5A-DAFFAFE8D35A}" destId="{51DD6247-E064-460B-A7F5-4D110CF30A77}" srcOrd="0" destOrd="2" presId="urn:microsoft.com/office/officeart/2005/8/layout/list1"/>
    <dgm:cxn modelId="{02CF2418-467D-47DB-AA4A-432298633A46}" type="presOf" srcId="{D0139E82-3362-401E-AE04-23889A7532B0}" destId="{EE2FB7D2-F8DD-40BC-AAF1-BC55A4F28012}" srcOrd="0" destOrd="0" presId="urn:microsoft.com/office/officeart/2005/8/layout/list1"/>
    <dgm:cxn modelId="{3B963E8B-D7FB-4924-A323-3A619E2DCE50}" srcId="{D0B87E0F-8532-46D1-AD6A-DA5631CF0101}" destId="{44C91BB9-39D6-4F44-9B96-1549D1077BA2}" srcOrd="1" destOrd="0" parTransId="{92BC5C82-B839-49F1-AD06-EA2473A8B3E3}" sibTransId="{6EF56838-9BA3-46BA-B2B4-EB1018A67EC7}"/>
    <dgm:cxn modelId="{77F3B3A1-A8F2-4045-98EF-9B923ABDF217}" srcId="{682E5D06-96A7-4E39-9627-B35D3A5AC525}" destId="{503FAB98-7311-4E84-A0A7-40945099DDF0}" srcOrd="0" destOrd="0" parTransId="{0912CC73-D4A2-4ABD-A1B4-90F459AFF55F}" sibTransId="{EA15730F-AC07-43DD-BDC3-727F57428051}"/>
    <dgm:cxn modelId="{DF242C24-64B8-4246-8928-A779DF1FC1D3}" srcId="{A9D5AF7C-7BC0-4AAF-BE6A-7DDFC611339A}" destId="{D0B87E0F-8532-46D1-AD6A-DA5631CF0101}" srcOrd="1" destOrd="0" parTransId="{2094139C-ECAD-4108-A80C-73CD8DE39F06}" sibTransId="{EFF2B3FB-FD78-4341-8559-0FED190D96FD}"/>
    <dgm:cxn modelId="{99CC1322-6801-46F0-9EEC-7DBAA43758BE}" srcId="{33C84435-6436-4032-9837-F768CFE4AEE7}" destId="{D0139E82-3362-401E-AE04-23889A7532B0}" srcOrd="0" destOrd="0" parTransId="{A8EFD16F-DD9C-46D5-B0AE-883150276EEC}" sibTransId="{6705E40D-04FB-48F5-AD23-DDF9088D457D}"/>
    <dgm:cxn modelId="{D291764F-0BAE-49AC-903C-BC8B244AB603}" type="presOf" srcId="{96928557-8CA4-43DD-8023-C0AD9569CD6A}" destId="{F69332F4-0150-4A2A-BD84-67CB6C3BB61B}" srcOrd="1" destOrd="0" presId="urn:microsoft.com/office/officeart/2005/8/layout/list1"/>
    <dgm:cxn modelId="{A80C01A9-97C4-4A6C-A585-BD6B40938DDD}" srcId="{33C84435-6436-4032-9837-F768CFE4AEE7}" destId="{6D4E87E8-4E5E-4BD4-B068-C76B0B277568}" srcOrd="2" destOrd="0" parTransId="{D8339E45-4853-4A1A-BEBF-61AAEB8915FD}" sibTransId="{F0D24FFC-1ADE-46CF-9558-6C877EA5D4CA}"/>
    <dgm:cxn modelId="{F5483D82-4CD4-4AAE-BE03-AF17F1F7AB1B}" srcId="{A9D5AF7C-7BC0-4AAF-BE6A-7DDFC611339A}" destId="{96928557-8CA4-43DD-8023-C0AD9569CD6A}" srcOrd="0" destOrd="0" parTransId="{749E53D8-BA17-4BF0-BB3A-EBAD1A984DD5}" sibTransId="{18C48147-5A6D-4550-B046-197637CC4067}"/>
    <dgm:cxn modelId="{8C0626A1-536A-4E50-B145-761469E9DA0A}" srcId="{D0B87E0F-8532-46D1-AD6A-DA5631CF0101}" destId="{5C977098-029A-4ABF-B485-E5BE8F818F4D}" srcOrd="2" destOrd="0" parTransId="{A44BB58F-1F5A-4CD3-A5C2-03E55AD9919C}" sibTransId="{3B0583D2-546C-46F3-8BE4-3938317C9E5B}"/>
    <dgm:cxn modelId="{AA12443E-047D-4D15-AC38-9D02A8758E36}" srcId="{96928557-8CA4-43DD-8023-C0AD9569CD6A}" destId="{1685B8EA-F42C-4A0E-99C9-EA61A5137CA7}" srcOrd="1" destOrd="0" parTransId="{7ADFCD63-2DA5-4F7E-BEBB-936B9EF05F61}" sibTransId="{AF4792B3-0597-4831-A645-DC16D040A8A0}"/>
    <dgm:cxn modelId="{A5006B74-1094-42E9-9DF1-43F878904827}" srcId="{682E5D06-96A7-4E39-9627-B35D3A5AC525}" destId="{2B1AE246-DC67-43AB-B026-9E524E229E7D}" srcOrd="1" destOrd="0" parTransId="{740BC790-130D-4CF0-94D1-F20DE0721B5E}" sibTransId="{27214ED2-3425-42B8-9897-CC0D69464013}"/>
    <dgm:cxn modelId="{FBDA42B3-CC86-4E2C-B048-225AE533A49E}" type="presParOf" srcId="{D6711B81-C43F-40C2-8720-1C4F9EBC11E3}" destId="{EA8B1051-FD21-4929-9F65-E6401747A3EC}" srcOrd="0" destOrd="0" presId="urn:microsoft.com/office/officeart/2005/8/layout/list1"/>
    <dgm:cxn modelId="{E06FB567-D898-4AEB-AB51-DB36733DFEE8}" type="presParOf" srcId="{EA8B1051-FD21-4929-9F65-E6401747A3EC}" destId="{13A3670A-D864-4C92-97A9-55CCF719EF48}" srcOrd="0" destOrd="0" presId="urn:microsoft.com/office/officeart/2005/8/layout/list1"/>
    <dgm:cxn modelId="{8600B8FF-29EC-40DF-BE50-6756E5FC263E}" type="presParOf" srcId="{EA8B1051-FD21-4929-9F65-E6401747A3EC}" destId="{F69332F4-0150-4A2A-BD84-67CB6C3BB61B}" srcOrd="1" destOrd="0" presId="urn:microsoft.com/office/officeart/2005/8/layout/list1"/>
    <dgm:cxn modelId="{341565B1-3681-44B3-9955-191B66566D0F}" type="presParOf" srcId="{D6711B81-C43F-40C2-8720-1C4F9EBC11E3}" destId="{7B2EA726-46EC-4000-92C6-4249B7119589}" srcOrd="1" destOrd="0" presId="urn:microsoft.com/office/officeart/2005/8/layout/list1"/>
    <dgm:cxn modelId="{806668BC-3CA5-4553-8D72-A55CA5CACA56}" type="presParOf" srcId="{D6711B81-C43F-40C2-8720-1C4F9EBC11E3}" destId="{51DD6247-E064-460B-A7F5-4D110CF30A77}" srcOrd="2" destOrd="0" presId="urn:microsoft.com/office/officeart/2005/8/layout/list1"/>
    <dgm:cxn modelId="{FE46246B-D8A1-45F4-89C3-E0AEBF42BC79}" type="presParOf" srcId="{D6711B81-C43F-40C2-8720-1C4F9EBC11E3}" destId="{C835C9B4-1E80-4762-BD20-4D2C2BC25373}" srcOrd="3" destOrd="0" presId="urn:microsoft.com/office/officeart/2005/8/layout/list1"/>
    <dgm:cxn modelId="{0826CBD0-86EB-4220-80D9-478E583ED43A}" type="presParOf" srcId="{D6711B81-C43F-40C2-8720-1C4F9EBC11E3}" destId="{FB22EA40-8756-41F9-9A56-B262D5A738F6}" srcOrd="4" destOrd="0" presId="urn:microsoft.com/office/officeart/2005/8/layout/list1"/>
    <dgm:cxn modelId="{DB3AFCB7-5EEC-495A-9E97-43047CD737C9}" type="presParOf" srcId="{FB22EA40-8756-41F9-9A56-B262D5A738F6}" destId="{791F4985-21D4-4E15-812B-AEEC96DF6F10}" srcOrd="0" destOrd="0" presId="urn:microsoft.com/office/officeart/2005/8/layout/list1"/>
    <dgm:cxn modelId="{2242B043-44D2-442D-BD5C-BD8E9CEC8669}" type="presParOf" srcId="{FB22EA40-8756-41F9-9A56-B262D5A738F6}" destId="{4C25D485-B11A-4DCB-B0A3-600A7A48C743}" srcOrd="1" destOrd="0" presId="urn:microsoft.com/office/officeart/2005/8/layout/list1"/>
    <dgm:cxn modelId="{73C95740-9DE6-4FA0-B6DA-1A36A7E07BB9}" type="presParOf" srcId="{D6711B81-C43F-40C2-8720-1C4F9EBC11E3}" destId="{395E1866-AF41-426A-B4D9-93CFD28BDF03}" srcOrd="5" destOrd="0" presId="urn:microsoft.com/office/officeart/2005/8/layout/list1"/>
    <dgm:cxn modelId="{22F6FCDA-99A1-48DC-AF5D-369E7CB0D1AC}" type="presParOf" srcId="{D6711B81-C43F-40C2-8720-1C4F9EBC11E3}" destId="{F2947DD8-4646-4726-83DA-F492AE2B0410}" srcOrd="6" destOrd="0" presId="urn:microsoft.com/office/officeart/2005/8/layout/list1"/>
    <dgm:cxn modelId="{F34EFFFB-163A-4538-BE6D-587A5422440B}" type="presParOf" srcId="{D6711B81-C43F-40C2-8720-1C4F9EBC11E3}" destId="{B3F5FBE8-2BAE-4C64-B309-648C03785E80}" srcOrd="7" destOrd="0" presId="urn:microsoft.com/office/officeart/2005/8/layout/list1"/>
    <dgm:cxn modelId="{732C9392-44A8-4F22-85F8-165CF949686F}" type="presParOf" srcId="{D6711B81-C43F-40C2-8720-1C4F9EBC11E3}" destId="{ED940264-7C29-4F39-80BD-261E5C040814}" srcOrd="8" destOrd="0" presId="urn:microsoft.com/office/officeart/2005/8/layout/list1"/>
    <dgm:cxn modelId="{48A5E153-6EFA-4989-973D-2A0012E1F08B}" type="presParOf" srcId="{ED940264-7C29-4F39-80BD-261E5C040814}" destId="{5FAEEED0-AE78-4FD0-A1BA-4CCD2D3787D2}" srcOrd="0" destOrd="0" presId="urn:microsoft.com/office/officeart/2005/8/layout/list1"/>
    <dgm:cxn modelId="{7A912708-609B-4F77-B672-C7DE9AD55F1A}" type="presParOf" srcId="{ED940264-7C29-4F39-80BD-261E5C040814}" destId="{07212A9F-6DBC-4ADC-B88B-7718B91A58DB}" srcOrd="1" destOrd="0" presId="urn:microsoft.com/office/officeart/2005/8/layout/list1"/>
    <dgm:cxn modelId="{F74F4C1F-6DA8-4EA7-9318-ECEDD9E0723E}" type="presParOf" srcId="{D6711B81-C43F-40C2-8720-1C4F9EBC11E3}" destId="{E01876AC-9FE6-483F-B56F-18E5099AF3E9}" srcOrd="9" destOrd="0" presId="urn:microsoft.com/office/officeart/2005/8/layout/list1"/>
    <dgm:cxn modelId="{5D56D5F8-4D42-4F88-A216-8E45832A4E30}" type="presParOf" srcId="{D6711B81-C43F-40C2-8720-1C4F9EBC11E3}" destId="{EE2FB7D2-F8DD-40BC-AAF1-BC55A4F28012}" srcOrd="10" destOrd="0" presId="urn:microsoft.com/office/officeart/2005/8/layout/list1"/>
    <dgm:cxn modelId="{5FAE8A83-28A2-4A34-BE5F-A86C2569F4B4}" type="presParOf" srcId="{D6711B81-C43F-40C2-8720-1C4F9EBC11E3}" destId="{6DBA94B0-84E3-47B0-A48E-4BB0BE28A535}" srcOrd="11" destOrd="0" presId="urn:microsoft.com/office/officeart/2005/8/layout/list1"/>
    <dgm:cxn modelId="{728A1078-2D78-4B64-90B9-76886BE8D1F8}" type="presParOf" srcId="{D6711B81-C43F-40C2-8720-1C4F9EBC11E3}" destId="{ECF71F6D-71FB-4895-9586-2431A9473CE3}" srcOrd="12" destOrd="0" presId="urn:microsoft.com/office/officeart/2005/8/layout/list1"/>
    <dgm:cxn modelId="{87B96290-6DF7-4143-B082-F1C46085BBA3}" type="presParOf" srcId="{ECF71F6D-71FB-4895-9586-2431A9473CE3}" destId="{3F1677E1-3448-4D37-A892-F321F6A5D8A7}" srcOrd="0" destOrd="0" presId="urn:microsoft.com/office/officeart/2005/8/layout/list1"/>
    <dgm:cxn modelId="{EC195166-C930-477A-9289-F0F75EA93A81}" type="presParOf" srcId="{ECF71F6D-71FB-4895-9586-2431A9473CE3}" destId="{4A8160FC-15E3-44FB-AFBA-35AA42DF0194}" srcOrd="1" destOrd="0" presId="urn:microsoft.com/office/officeart/2005/8/layout/list1"/>
    <dgm:cxn modelId="{1A1D8FA0-4707-40EF-9DE1-443F5BBAC9D9}" type="presParOf" srcId="{D6711B81-C43F-40C2-8720-1C4F9EBC11E3}" destId="{2EADB0D5-95B0-4473-8B64-413BE267FB2E}" srcOrd="13" destOrd="0" presId="urn:microsoft.com/office/officeart/2005/8/layout/list1"/>
    <dgm:cxn modelId="{413D7DD3-C41F-4595-968D-88DB79912507}" type="presParOf" srcId="{D6711B81-C43F-40C2-8720-1C4F9EBC11E3}" destId="{9DCD03A0-D27A-4F85-A00D-78723FA32ED8}" srcOrd="14"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DA365F-7A72-4411-8B8D-E93E1C6940C8}"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4DF88B46-98EA-40DA-A291-F69284807170}">
      <dgm:prSet phldrT="[Text]" custT="1"/>
      <dgm:spPr/>
      <dgm:t>
        <a:bodyPr/>
        <a:lstStyle/>
        <a:p>
          <a:r>
            <a:rPr lang="en-GB" sz="1400" b="1" dirty="0">
              <a:latin typeface="Arial" panose="020B0604020202020204" pitchFamily="34" charset="0"/>
              <a:cs typeface="Arial" panose="020B0604020202020204" pitchFamily="34" charset="0"/>
            </a:rPr>
            <a:t>They should not attend this setting</a:t>
          </a:r>
        </a:p>
        <a:p>
          <a:r>
            <a:rPr lang="en-US" sz="1400" dirty="0">
              <a:latin typeface="Arial" panose="020B0604020202020204" pitchFamily="34" charset="0"/>
              <a:ea typeface="Calibri" panose="020F0502020204030204" pitchFamily="34" charset="0"/>
              <a:cs typeface="Arial" panose="020B0604020202020204" pitchFamily="34" charset="0"/>
            </a:rPr>
            <a:t>If the CHILD is in the setting – Isolate away from others until they can be picked up from school.</a:t>
          </a:r>
          <a:endParaRPr lang="en-GB" sz="1400" dirty="0">
            <a:latin typeface="Arial" panose="020B0604020202020204" pitchFamily="34" charset="0"/>
            <a:ea typeface="Calibri" panose="020F0502020204030204" pitchFamily="34" charset="0"/>
            <a:cs typeface="Arial" panose="020B0604020202020204" pitchFamily="34" charset="0"/>
          </a:endParaRPr>
        </a:p>
        <a:p>
          <a:r>
            <a:rPr lang="en-US" sz="1400" dirty="0">
              <a:latin typeface="Arial" panose="020B0604020202020204" pitchFamily="34" charset="0"/>
              <a:ea typeface="Calibri" panose="020F0502020204030204" pitchFamily="34" charset="0"/>
              <a:cs typeface="Arial" panose="020B0604020202020204" pitchFamily="34" charset="0"/>
            </a:rPr>
            <a:t>(Refer to PPE guidance on gov.uk if personal care is required within 2m)</a:t>
          </a:r>
        </a:p>
        <a:p>
          <a:r>
            <a:rPr lang="en-US" sz="1400" dirty="0">
              <a:latin typeface="Arial" panose="020B0604020202020204" pitchFamily="34" charset="0"/>
              <a:cs typeface="Arial" panose="020B0604020202020204" pitchFamily="34" charset="0"/>
            </a:rPr>
            <a:t>If a staff member, they should go home immediatley.</a:t>
          </a:r>
          <a:endParaRPr lang="en-GB" sz="1400" dirty="0">
            <a:latin typeface="Arial" panose="020B0604020202020204" pitchFamily="34" charset="0"/>
            <a:cs typeface="Arial" panose="020B0604020202020204" pitchFamily="34" charset="0"/>
          </a:endParaRPr>
        </a:p>
      </dgm:t>
    </dgm:pt>
    <dgm:pt modelId="{464A0AE9-F1CB-4110-8FD2-2D3F5299CEB7}" type="parTrans" cxnId="{22D2E2B2-3AA7-4AB3-8376-7201C997D386}">
      <dgm:prSet/>
      <dgm:spPr/>
      <dgm:t>
        <a:bodyPr/>
        <a:lstStyle/>
        <a:p>
          <a:endParaRPr lang="en-GB">
            <a:latin typeface="Arial" panose="020B0604020202020204" pitchFamily="34" charset="0"/>
            <a:cs typeface="Arial" panose="020B0604020202020204" pitchFamily="34" charset="0"/>
          </a:endParaRPr>
        </a:p>
      </dgm:t>
    </dgm:pt>
    <dgm:pt modelId="{163C0739-4B8B-4068-B703-3C8271772AEB}" type="sibTrans" cxnId="{22D2E2B2-3AA7-4AB3-8376-7201C997D386}">
      <dgm:prSet/>
      <dgm:spPr/>
      <dgm:t>
        <a:bodyPr/>
        <a:lstStyle/>
        <a:p>
          <a:endParaRPr lang="en-GB">
            <a:latin typeface="Arial" panose="020B0604020202020204" pitchFamily="34" charset="0"/>
            <a:cs typeface="Arial" panose="020B0604020202020204" pitchFamily="34" charset="0"/>
          </a:endParaRPr>
        </a:p>
      </dgm:t>
    </dgm:pt>
    <dgm:pt modelId="{06E4D786-B262-4082-A03E-3DA59D81276B}">
      <dgm:prSet phldrT="[Text]" custT="1"/>
      <dgm:spPr/>
      <dgm:t>
        <a:bodyPr/>
        <a:lstStyle/>
        <a:p>
          <a:r>
            <a:rPr lang="en-GB" sz="1800" dirty="0">
              <a:latin typeface="Arial" panose="020B0604020202020204" pitchFamily="34" charset="0"/>
              <a:cs typeface="Arial" panose="020B0604020202020204" pitchFamily="34" charset="0"/>
            </a:rPr>
            <a:t>Individual goes home to self-isolate for 10</a:t>
          </a:r>
          <a:r>
            <a:rPr lang="en-GB" sz="1800">
              <a:latin typeface="Arial" panose="020B0604020202020204" pitchFamily="34" charset="0"/>
              <a:cs typeface="Arial" panose="020B0604020202020204" pitchFamily="34" charset="0"/>
            </a:rPr>
            <a:t> days.</a:t>
          </a:r>
        </a:p>
        <a:p>
          <a:r>
            <a:rPr lang="en-GB" sz="1800" dirty="0">
              <a:latin typeface="Arial" panose="020B0604020202020204" pitchFamily="34" charset="0"/>
              <a:cs typeface="Arial" panose="020B0604020202020204" pitchFamily="34" charset="0"/>
            </a:rPr>
            <a:t>Household should self-isolate for 14 days</a:t>
          </a:r>
        </a:p>
        <a:p>
          <a:r>
            <a:rPr lang="en-GB" sz="1800" dirty="0">
              <a:latin typeface="Arial" panose="020B0604020202020204" pitchFamily="34" charset="0"/>
              <a:cs typeface="Arial" panose="020B0604020202020204" pitchFamily="34" charset="0"/>
            </a:rPr>
            <a:t>Provide 'Stay at home' guidance</a:t>
          </a:r>
        </a:p>
      </dgm:t>
    </dgm:pt>
    <dgm:pt modelId="{66499026-FEA4-46DD-9AE2-A423EB158B46}" type="parTrans" cxnId="{5F919892-26F6-4F09-92B6-8052E247E7BE}">
      <dgm:prSet/>
      <dgm:spPr/>
      <dgm:t>
        <a:bodyPr/>
        <a:lstStyle/>
        <a:p>
          <a:endParaRPr lang="en-GB">
            <a:latin typeface="Arial" panose="020B0604020202020204" pitchFamily="34" charset="0"/>
            <a:cs typeface="Arial" panose="020B0604020202020204" pitchFamily="34" charset="0"/>
          </a:endParaRPr>
        </a:p>
      </dgm:t>
    </dgm:pt>
    <dgm:pt modelId="{399D506F-C973-4A28-A9E8-48CABEA52E17}" type="sibTrans" cxnId="{5F919892-26F6-4F09-92B6-8052E247E7BE}">
      <dgm:prSet/>
      <dgm:spPr/>
      <dgm:t>
        <a:bodyPr/>
        <a:lstStyle/>
        <a:p>
          <a:endParaRPr lang="en-GB">
            <a:latin typeface="Arial" panose="020B0604020202020204" pitchFamily="34" charset="0"/>
            <a:cs typeface="Arial" panose="020B0604020202020204" pitchFamily="34" charset="0"/>
          </a:endParaRPr>
        </a:p>
      </dgm:t>
    </dgm:pt>
    <dgm:pt modelId="{0A25E64E-EB77-4FE0-907A-4619C0A92A9F}">
      <dgm:prSet phldrT="[Text]" custT="1"/>
      <dgm:spPr/>
      <dgm:t>
        <a:bodyPr/>
        <a:lstStyle/>
        <a:p>
          <a:r>
            <a:rPr lang="en-GB" sz="1600" b="1" dirty="0">
              <a:latin typeface="Arial" panose="020B0604020202020204" pitchFamily="34" charset="0"/>
              <a:cs typeface="Arial" panose="020B0604020202020204" pitchFamily="34" charset="0"/>
            </a:rPr>
            <a:t>	CHILD OR STAFF MEMBER TESTS POSITIVE FOR COVID-19</a:t>
          </a:r>
        </a:p>
      </dgm:t>
    </dgm:pt>
    <dgm:pt modelId="{394A8B6F-BC33-4699-AF90-7C2C344F3D4A}" type="parTrans" cxnId="{46927248-1007-4F28-B939-6CCBA6E44A58}">
      <dgm:prSet/>
      <dgm:spPr/>
      <dgm:t>
        <a:bodyPr/>
        <a:lstStyle/>
        <a:p>
          <a:endParaRPr lang="en-GB">
            <a:latin typeface="Arial" panose="020B0604020202020204" pitchFamily="34" charset="0"/>
            <a:cs typeface="Arial" panose="020B0604020202020204" pitchFamily="34" charset="0"/>
          </a:endParaRPr>
        </a:p>
      </dgm:t>
    </dgm:pt>
    <dgm:pt modelId="{811C8AEE-A4EE-4AC4-84BE-EC18803CC6EC}" type="sibTrans" cxnId="{46927248-1007-4F28-B939-6CCBA6E44A58}">
      <dgm:prSet/>
      <dgm:spPr/>
      <dgm:t>
        <a:bodyPr/>
        <a:lstStyle/>
        <a:p>
          <a:endParaRPr lang="en-GB">
            <a:latin typeface="Arial" panose="020B0604020202020204" pitchFamily="34" charset="0"/>
            <a:cs typeface="Arial" panose="020B0604020202020204" pitchFamily="34" charset="0"/>
          </a:endParaRPr>
        </a:p>
      </dgm:t>
    </dgm:pt>
    <dgm:pt modelId="{CD4EE2FD-CBB2-4EE2-BBC9-5C4A9827CAA4}">
      <dgm:prSet custT="1"/>
      <dgm:spPr>
        <a:solidFill>
          <a:schemeClr val="accent5"/>
        </a:solidFill>
      </dgm:spPr>
      <dgm:t>
        <a:bodyPr/>
        <a:lstStyle/>
        <a:p>
          <a:r>
            <a:rPr lang="en-GB" sz="1800" b="1" dirty="0">
              <a:latin typeface="Arial" panose="020B0604020202020204" pitchFamily="34" charset="0"/>
              <a:cs typeface="Arial" panose="020B0604020202020204" pitchFamily="34" charset="0"/>
            </a:rPr>
            <a:t>Identify</a:t>
          </a:r>
          <a:r>
            <a:rPr lang="en-GB" sz="1800" b="1" baseline="0" dirty="0">
              <a:latin typeface="Arial" panose="020B0604020202020204" pitchFamily="34" charset="0"/>
              <a:cs typeface="Arial" panose="020B0604020202020204" pitchFamily="34" charset="0"/>
            </a:rPr>
            <a:t> any contacts of the case</a:t>
          </a:r>
        </a:p>
        <a:p>
          <a:r>
            <a:rPr lang="en-GB" sz="1800" b="1" dirty="0">
              <a:latin typeface="Arial" panose="020B0604020202020204" pitchFamily="34" charset="0"/>
              <a:cs typeface="Arial" panose="020B0604020202020204" pitchFamily="34" charset="0"/>
            </a:rPr>
            <a:t>Assess if any staff, children or visitors meet the contact definition</a:t>
          </a:r>
        </a:p>
        <a:p>
          <a:r>
            <a:rPr lang="en-GB" sz="1800" b="1" dirty="0">
              <a:latin typeface="Arial" panose="020B0604020202020204" pitchFamily="34" charset="0"/>
              <a:cs typeface="Arial" panose="020B0604020202020204" pitchFamily="34" charset="0"/>
            </a:rPr>
            <a:t>School provides advice to contacts to self-isolate</a:t>
          </a:r>
        </a:p>
      </dgm:t>
    </dgm:pt>
    <dgm:pt modelId="{616E68F2-2EC0-47B1-8304-AB8191959E2D}" type="parTrans" cxnId="{29EA8CEB-5D3D-4D35-84F5-64090E8DDB14}">
      <dgm:prSet/>
      <dgm:spPr/>
      <dgm:t>
        <a:bodyPr/>
        <a:lstStyle/>
        <a:p>
          <a:endParaRPr lang="en-GB">
            <a:latin typeface="Arial" panose="020B0604020202020204" pitchFamily="34" charset="0"/>
            <a:cs typeface="Arial" panose="020B0604020202020204" pitchFamily="34" charset="0"/>
          </a:endParaRPr>
        </a:p>
      </dgm:t>
    </dgm:pt>
    <dgm:pt modelId="{0633B5FC-5D99-4CEB-A3C1-7A7D4FB366B1}" type="sibTrans" cxnId="{29EA8CEB-5D3D-4D35-84F5-64090E8DDB14}">
      <dgm:prSet/>
      <dgm:spPr/>
      <dgm:t>
        <a:bodyPr/>
        <a:lstStyle/>
        <a:p>
          <a:endParaRPr lang="en-GB">
            <a:latin typeface="Arial" panose="020B0604020202020204" pitchFamily="34" charset="0"/>
            <a:cs typeface="Arial" panose="020B0604020202020204" pitchFamily="34" charset="0"/>
          </a:endParaRPr>
        </a:p>
      </dgm:t>
    </dgm:pt>
    <dgm:pt modelId="{697A57FB-AEF0-4B63-B9A3-139ED1A704F6}">
      <dgm:prSet phldrT="[Text]"/>
      <dgm:spPr/>
      <dgm:t>
        <a:bodyPr/>
        <a:lstStyle/>
        <a:p>
          <a:r>
            <a:rPr lang="en-GB" dirty="0">
              <a:latin typeface="Arial" panose="020B0604020202020204" pitchFamily="34" charset="0"/>
              <a:cs typeface="Arial" panose="020B0604020202020204" pitchFamily="34" charset="0"/>
            </a:rPr>
            <a:t>Environmental cleaning as per guidance on gov.uk for cleaning in non-healthcare settings</a:t>
          </a:r>
          <a:endParaRPr lang="en-GB"/>
        </a:p>
      </dgm:t>
    </dgm:pt>
    <dgm:pt modelId="{BDAA4306-EC6B-46CB-8614-D59A6F92D817}" type="parTrans" cxnId="{85D8B107-3D7E-4814-A20E-692C27E50972}">
      <dgm:prSet/>
      <dgm:spPr/>
      <dgm:t>
        <a:bodyPr/>
        <a:lstStyle/>
        <a:p>
          <a:endParaRPr lang="en-GB"/>
        </a:p>
      </dgm:t>
    </dgm:pt>
    <dgm:pt modelId="{448E290B-615D-407F-8722-6D3D2692F968}" type="sibTrans" cxnId="{85D8B107-3D7E-4814-A20E-692C27E50972}">
      <dgm:prSet/>
      <dgm:spPr/>
      <dgm:t>
        <a:bodyPr/>
        <a:lstStyle/>
        <a:p>
          <a:endParaRPr lang="en-GB"/>
        </a:p>
      </dgm:t>
    </dgm:pt>
    <dgm:pt modelId="{C933F41F-8558-4883-9E25-D0AE83855651}">
      <dgm:prSet phldrT="[Text]"/>
      <dgm:spPr/>
      <dgm:t>
        <a:bodyPr/>
        <a:lstStyle/>
        <a:p>
          <a:r>
            <a:rPr lang="en-GB">
              <a:latin typeface="Arial" panose="020B0604020202020204" pitchFamily="34" charset="0"/>
              <a:cs typeface="Arial" panose="020B0604020202020204" pitchFamily="34" charset="0"/>
            </a:rPr>
            <a:t>Any further cases within 14 days or if there is serious concerns such as a death or a case in hospital, please notify the local Health Protection Team</a:t>
          </a:r>
        </a:p>
      </dgm:t>
    </dgm:pt>
    <dgm:pt modelId="{864734DA-2E65-417F-AEFC-D907E46B13DC}" type="parTrans" cxnId="{354A5BE6-D666-41CB-A468-5FBDE45B3E1A}">
      <dgm:prSet/>
      <dgm:spPr/>
      <dgm:t>
        <a:bodyPr/>
        <a:lstStyle/>
        <a:p>
          <a:endParaRPr lang="en-GB"/>
        </a:p>
      </dgm:t>
    </dgm:pt>
    <dgm:pt modelId="{71EE34AA-42A1-494B-9076-F8CFDE090EC8}" type="sibTrans" cxnId="{354A5BE6-D666-41CB-A468-5FBDE45B3E1A}">
      <dgm:prSet/>
      <dgm:spPr/>
      <dgm:t>
        <a:bodyPr/>
        <a:lstStyle/>
        <a:p>
          <a:endParaRPr lang="en-GB"/>
        </a:p>
      </dgm:t>
    </dgm:pt>
    <dgm:pt modelId="{267E23CD-A36F-49DB-89F9-F0CF8D38E3AB}" type="pres">
      <dgm:prSet presAssocID="{C6DA365F-7A72-4411-8B8D-E93E1C6940C8}" presName="Name0" presStyleCnt="0">
        <dgm:presLayoutVars>
          <dgm:dir/>
          <dgm:animLvl val="lvl"/>
          <dgm:resizeHandles val="exact"/>
        </dgm:presLayoutVars>
      </dgm:prSet>
      <dgm:spPr/>
      <dgm:t>
        <a:bodyPr/>
        <a:lstStyle/>
        <a:p>
          <a:endParaRPr lang="en-GB"/>
        </a:p>
      </dgm:t>
    </dgm:pt>
    <dgm:pt modelId="{1F5846C9-3AD7-4321-80E4-F45CC6A88DB4}" type="pres">
      <dgm:prSet presAssocID="{C933F41F-8558-4883-9E25-D0AE83855651}" presName="boxAndChildren" presStyleCnt="0"/>
      <dgm:spPr/>
    </dgm:pt>
    <dgm:pt modelId="{D302BE41-9A3E-4B8D-82DC-0E5BBEE99F44}" type="pres">
      <dgm:prSet presAssocID="{C933F41F-8558-4883-9E25-D0AE83855651}" presName="parentTextBox" presStyleLbl="node1" presStyleIdx="0" presStyleCnt="6"/>
      <dgm:spPr/>
      <dgm:t>
        <a:bodyPr/>
        <a:lstStyle/>
        <a:p>
          <a:endParaRPr lang="en-GB"/>
        </a:p>
      </dgm:t>
    </dgm:pt>
    <dgm:pt modelId="{6A1EA11C-8A41-4FB3-B735-606303573A66}" type="pres">
      <dgm:prSet presAssocID="{448E290B-615D-407F-8722-6D3D2692F968}" presName="sp" presStyleCnt="0"/>
      <dgm:spPr/>
    </dgm:pt>
    <dgm:pt modelId="{254F8DFF-C439-4B31-8ACF-1CA8C3E76DF6}" type="pres">
      <dgm:prSet presAssocID="{697A57FB-AEF0-4B63-B9A3-139ED1A704F6}" presName="arrowAndChildren" presStyleCnt="0"/>
      <dgm:spPr/>
    </dgm:pt>
    <dgm:pt modelId="{EB2EB1EC-E6DB-4B74-BF53-0E6F9EF321BE}" type="pres">
      <dgm:prSet presAssocID="{697A57FB-AEF0-4B63-B9A3-139ED1A704F6}" presName="parentTextArrow" presStyleLbl="node1" presStyleIdx="1" presStyleCnt="6"/>
      <dgm:spPr/>
      <dgm:t>
        <a:bodyPr/>
        <a:lstStyle/>
        <a:p>
          <a:endParaRPr lang="en-GB"/>
        </a:p>
      </dgm:t>
    </dgm:pt>
    <dgm:pt modelId="{10837635-958E-4F1C-83DF-2254B2EB9165}" type="pres">
      <dgm:prSet presAssocID="{0633B5FC-5D99-4CEB-A3C1-7A7D4FB366B1}" presName="sp" presStyleCnt="0"/>
      <dgm:spPr/>
    </dgm:pt>
    <dgm:pt modelId="{D68319C6-139D-4C48-A26E-2354F336D13C}" type="pres">
      <dgm:prSet presAssocID="{CD4EE2FD-CBB2-4EE2-BBC9-5C4A9827CAA4}" presName="arrowAndChildren" presStyleCnt="0"/>
      <dgm:spPr/>
    </dgm:pt>
    <dgm:pt modelId="{DDBBB34E-FF62-4C6F-AFED-7A291676C014}" type="pres">
      <dgm:prSet presAssocID="{CD4EE2FD-CBB2-4EE2-BBC9-5C4A9827CAA4}" presName="parentTextArrow" presStyleLbl="node1" presStyleIdx="2" presStyleCnt="6" custScaleY="185660"/>
      <dgm:spPr/>
      <dgm:t>
        <a:bodyPr/>
        <a:lstStyle/>
        <a:p>
          <a:endParaRPr lang="en-GB"/>
        </a:p>
      </dgm:t>
    </dgm:pt>
    <dgm:pt modelId="{735BDA40-043B-41D9-B15D-6BAE6F045BF6}" type="pres">
      <dgm:prSet presAssocID="{399D506F-C973-4A28-A9E8-48CABEA52E17}" presName="sp" presStyleCnt="0"/>
      <dgm:spPr/>
    </dgm:pt>
    <dgm:pt modelId="{B5178B8C-4451-4F9F-93DF-1EABC27FDE47}" type="pres">
      <dgm:prSet presAssocID="{06E4D786-B262-4082-A03E-3DA59D81276B}" presName="arrowAndChildren" presStyleCnt="0"/>
      <dgm:spPr/>
    </dgm:pt>
    <dgm:pt modelId="{7A763989-DE44-491A-8BBB-8B3E390B6395}" type="pres">
      <dgm:prSet presAssocID="{06E4D786-B262-4082-A03E-3DA59D81276B}" presName="parentTextArrow" presStyleLbl="node1" presStyleIdx="3" presStyleCnt="6" custScaleY="142046"/>
      <dgm:spPr/>
      <dgm:t>
        <a:bodyPr/>
        <a:lstStyle/>
        <a:p>
          <a:endParaRPr lang="en-GB"/>
        </a:p>
      </dgm:t>
    </dgm:pt>
    <dgm:pt modelId="{FD256A92-44F5-454B-ADA6-1D498D2D8448}" type="pres">
      <dgm:prSet presAssocID="{163C0739-4B8B-4068-B703-3C8271772AEB}" presName="sp" presStyleCnt="0"/>
      <dgm:spPr/>
    </dgm:pt>
    <dgm:pt modelId="{B760AAD0-D6C5-44C9-9763-FB7D2D8DAAD9}" type="pres">
      <dgm:prSet presAssocID="{4DF88B46-98EA-40DA-A291-F69284807170}" presName="arrowAndChildren" presStyleCnt="0"/>
      <dgm:spPr/>
    </dgm:pt>
    <dgm:pt modelId="{1B9670BB-ADA1-436C-9AFC-C1312CB6E5FC}" type="pres">
      <dgm:prSet presAssocID="{4DF88B46-98EA-40DA-A291-F69284807170}" presName="parentTextArrow" presStyleLbl="node1" presStyleIdx="4" presStyleCnt="6" custScaleY="228810"/>
      <dgm:spPr/>
      <dgm:t>
        <a:bodyPr/>
        <a:lstStyle/>
        <a:p>
          <a:endParaRPr lang="en-GB"/>
        </a:p>
      </dgm:t>
    </dgm:pt>
    <dgm:pt modelId="{6230688F-E62C-4132-932F-55BA37BCEEC2}" type="pres">
      <dgm:prSet presAssocID="{811C8AEE-A4EE-4AC4-84BE-EC18803CC6EC}" presName="sp" presStyleCnt="0"/>
      <dgm:spPr/>
    </dgm:pt>
    <dgm:pt modelId="{0142CF67-7028-4669-B124-0FC4C002EEE9}" type="pres">
      <dgm:prSet presAssocID="{0A25E64E-EB77-4FE0-907A-4619C0A92A9F}" presName="arrowAndChildren" presStyleCnt="0"/>
      <dgm:spPr/>
    </dgm:pt>
    <dgm:pt modelId="{1A115B90-1CCF-47EA-A4CE-F2AFC0E6C029}" type="pres">
      <dgm:prSet presAssocID="{0A25E64E-EB77-4FE0-907A-4619C0A92A9F}" presName="parentTextArrow" presStyleLbl="node1" presStyleIdx="5" presStyleCnt="6" custLinFactNeighborX="-2729" custLinFactNeighborY="-102"/>
      <dgm:spPr/>
      <dgm:t>
        <a:bodyPr/>
        <a:lstStyle/>
        <a:p>
          <a:endParaRPr lang="en-GB"/>
        </a:p>
      </dgm:t>
    </dgm:pt>
  </dgm:ptLst>
  <dgm:cxnLst>
    <dgm:cxn modelId="{D2EEF539-5251-481B-843E-0F38F6417B5D}" type="presOf" srcId="{4DF88B46-98EA-40DA-A291-F69284807170}" destId="{1B9670BB-ADA1-436C-9AFC-C1312CB6E5FC}" srcOrd="0" destOrd="0" presId="urn:microsoft.com/office/officeart/2005/8/layout/process4"/>
    <dgm:cxn modelId="{29EA8CEB-5D3D-4D35-84F5-64090E8DDB14}" srcId="{C6DA365F-7A72-4411-8B8D-E93E1C6940C8}" destId="{CD4EE2FD-CBB2-4EE2-BBC9-5C4A9827CAA4}" srcOrd="3" destOrd="0" parTransId="{616E68F2-2EC0-47B1-8304-AB8191959E2D}" sibTransId="{0633B5FC-5D99-4CEB-A3C1-7A7D4FB366B1}"/>
    <dgm:cxn modelId="{879FDB71-E8BA-4999-AF36-0F1B35E4A323}" type="presOf" srcId="{06E4D786-B262-4082-A03E-3DA59D81276B}" destId="{7A763989-DE44-491A-8BBB-8B3E390B6395}" srcOrd="0" destOrd="0" presId="urn:microsoft.com/office/officeart/2005/8/layout/process4"/>
    <dgm:cxn modelId="{5F919892-26F6-4F09-92B6-8052E247E7BE}" srcId="{C6DA365F-7A72-4411-8B8D-E93E1C6940C8}" destId="{06E4D786-B262-4082-A03E-3DA59D81276B}" srcOrd="2" destOrd="0" parTransId="{66499026-FEA4-46DD-9AE2-A423EB158B46}" sibTransId="{399D506F-C973-4A28-A9E8-48CABEA52E17}"/>
    <dgm:cxn modelId="{354A5BE6-D666-41CB-A468-5FBDE45B3E1A}" srcId="{C6DA365F-7A72-4411-8B8D-E93E1C6940C8}" destId="{C933F41F-8558-4883-9E25-D0AE83855651}" srcOrd="5" destOrd="0" parTransId="{864734DA-2E65-417F-AEFC-D907E46B13DC}" sibTransId="{71EE34AA-42A1-494B-9076-F8CFDE090EC8}"/>
    <dgm:cxn modelId="{85D8B107-3D7E-4814-A20E-692C27E50972}" srcId="{C6DA365F-7A72-4411-8B8D-E93E1C6940C8}" destId="{697A57FB-AEF0-4B63-B9A3-139ED1A704F6}" srcOrd="4" destOrd="0" parTransId="{BDAA4306-EC6B-46CB-8614-D59A6F92D817}" sibTransId="{448E290B-615D-407F-8722-6D3D2692F968}"/>
    <dgm:cxn modelId="{7F3DF0C5-5F7A-404B-8032-09293BCA3DF4}" type="presOf" srcId="{C6DA365F-7A72-4411-8B8D-E93E1C6940C8}" destId="{267E23CD-A36F-49DB-89F9-F0CF8D38E3AB}" srcOrd="0" destOrd="0" presId="urn:microsoft.com/office/officeart/2005/8/layout/process4"/>
    <dgm:cxn modelId="{7A2738B3-0867-481F-B987-B06FFC84308F}" type="presOf" srcId="{0A25E64E-EB77-4FE0-907A-4619C0A92A9F}" destId="{1A115B90-1CCF-47EA-A4CE-F2AFC0E6C029}" srcOrd="0" destOrd="0" presId="urn:microsoft.com/office/officeart/2005/8/layout/process4"/>
    <dgm:cxn modelId="{79B7AE87-538E-41D3-9605-750CE8F462AD}" type="presOf" srcId="{C933F41F-8558-4883-9E25-D0AE83855651}" destId="{D302BE41-9A3E-4B8D-82DC-0E5BBEE99F44}" srcOrd="0" destOrd="0" presId="urn:microsoft.com/office/officeart/2005/8/layout/process4"/>
    <dgm:cxn modelId="{49106E55-BBB8-49E1-A4BD-ED1959F41C3D}" type="presOf" srcId="{CD4EE2FD-CBB2-4EE2-BBC9-5C4A9827CAA4}" destId="{DDBBB34E-FF62-4C6F-AFED-7A291676C014}" srcOrd="0" destOrd="0" presId="urn:microsoft.com/office/officeart/2005/8/layout/process4"/>
    <dgm:cxn modelId="{CA449F15-EC3E-4578-9574-C48927A861B9}" type="presOf" srcId="{697A57FB-AEF0-4B63-B9A3-139ED1A704F6}" destId="{EB2EB1EC-E6DB-4B74-BF53-0E6F9EF321BE}" srcOrd="0" destOrd="0" presId="urn:microsoft.com/office/officeart/2005/8/layout/process4"/>
    <dgm:cxn modelId="{22D2E2B2-3AA7-4AB3-8376-7201C997D386}" srcId="{C6DA365F-7A72-4411-8B8D-E93E1C6940C8}" destId="{4DF88B46-98EA-40DA-A291-F69284807170}" srcOrd="1" destOrd="0" parTransId="{464A0AE9-F1CB-4110-8FD2-2D3F5299CEB7}" sibTransId="{163C0739-4B8B-4068-B703-3C8271772AEB}"/>
    <dgm:cxn modelId="{46927248-1007-4F28-B939-6CCBA6E44A58}" srcId="{C6DA365F-7A72-4411-8B8D-E93E1C6940C8}" destId="{0A25E64E-EB77-4FE0-907A-4619C0A92A9F}" srcOrd="0" destOrd="0" parTransId="{394A8B6F-BC33-4699-AF90-7C2C344F3D4A}" sibTransId="{811C8AEE-A4EE-4AC4-84BE-EC18803CC6EC}"/>
    <dgm:cxn modelId="{E5F480A8-3523-4BD1-ACE5-115A4AF6767B}" type="presParOf" srcId="{267E23CD-A36F-49DB-89F9-F0CF8D38E3AB}" destId="{1F5846C9-3AD7-4321-80E4-F45CC6A88DB4}" srcOrd="0" destOrd="0" presId="urn:microsoft.com/office/officeart/2005/8/layout/process4"/>
    <dgm:cxn modelId="{1F4999A1-681D-42AC-AB28-C1EC062425D6}" type="presParOf" srcId="{1F5846C9-3AD7-4321-80E4-F45CC6A88DB4}" destId="{D302BE41-9A3E-4B8D-82DC-0E5BBEE99F44}" srcOrd="0" destOrd="0" presId="urn:microsoft.com/office/officeart/2005/8/layout/process4"/>
    <dgm:cxn modelId="{45A161C5-F968-41EC-B95C-EEDCE69E2435}" type="presParOf" srcId="{267E23CD-A36F-49DB-89F9-F0CF8D38E3AB}" destId="{6A1EA11C-8A41-4FB3-B735-606303573A66}" srcOrd="1" destOrd="0" presId="urn:microsoft.com/office/officeart/2005/8/layout/process4"/>
    <dgm:cxn modelId="{4A473C5E-5EA6-41C9-A88A-23DBE2774821}" type="presParOf" srcId="{267E23CD-A36F-49DB-89F9-F0CF8D38E3AB}" destId="{254F8DFF-C439-4B31-8ACF-1CA8C3E76DF6}" srcOrd="2" destOrd="0" presId="urn:microsoft.com/office/officeart/2005/8/layout/process4"/>
    <dgm:cxn modelId="{57C4E57A-642B-4E45-9251-33BD9AB12BCD}" type="presParOf" srcId="{254F8DFF-C439-4B31-8ACF-1CA8C3E76DF6}" destId="{EB2EB1EC-E6DB-4B74-BF53-0E6F9EF321BE}" srcOrd="0" destOrd="0" presId="urn:microsoft.com/office/officeart/2005/8/layout/process4"/>
    <dgm:cxn modelId="{B112A5AC-0877-4D7C-9F23-D69206BB5CF7}" type="presParOf" srcId="{267E23CD-A36F-49DB-89F9-F0CF8D38E3AB}" destId="{10837635-958E-4F1C-83DF-2254B2EB9165}" srcOrd="3" destOrd="0" presId="urn:microsoft.com/office/officeart/2005/8/layout/process4"/>
    <dgm:cxn modelId="{F5754BDC-C616-4CD1-9286-0DB5C110D338}" type="presParOf" srcId="{267E23CD-A36F-49DB-89F9-F0CF8D38E3AB}" destId="{D68319C6-139D-4C48-A26E-2354F336D13C}" srcOrd="4" destOrd="0" presId="urn:microsoft.com/office/officeart/2005/8/layout/process4"/>
    <dgm:cxn modelId="{A56BD6E4-3558-4ACE-998B-9D2628BB1350}" type="presParOf" srcId="{D68319C6-139D-4C48-A26E-2354F336D13C}" destId="{DDBBB34E-FF62-4C6F-AFED-7A291676C014}" srcOrd="0" destOrd="0" presId="urn:microsoft.com/office/officeart/2005/8/layout/process4"/>
    <dgm:cxn modelId="{E76EEF2B-F5F7-4772-A19F-F351E8EFB1C6}" type="presParOf" srcId="{267E23CD-A36F-49DB-89F9-F0CF8D38E3AB}" destId="{735BDA40-043B-41D9-B15D-6BAE6F045BF6}" srcOrd="5" destOrd="0" presId="urn:microsoft.com/office/officeart/2005/8/layout/process4"/>
    <dgm:cxn modelId="{75E20CD2-A0BB-44BE-A671-500C8499D8B1}" type="presParOf" srcId="{267E23CD-A36F-49DB-89F9-F0CF8D38E3AB}" destId="{B5178B8C-4451-4F9F-93DF-1EABC27FDE47}" srcOrd="6" destOrd="0" presId="urn:microsoft.com/office/officeart/2005/8/layout/process4"/>
    <dgm:cxn modelId="{CD61A3FF-64A3-400F-8660-56D21395BE70}" type="presParOf" srcId="{B5178B8C-4451-4F9F-93DF-1EABC27FDE47}" destId="{7A763989-DE44-491A-8BBB-8B3E390B6395}" srcOrd="0" destOrd="0" presId="urn:microsoft.com/office/officeart/2005/8/layout/process4"/>
    <dgm:cxn modelId="{2632A080-E9DF-44C1-A10E-A446A8E2DFDB}" type="presParOf" srcId="{267E23CD-A36F-49DB-89F9-F0CF8D38E3AB}" destId="{FD256A92-44F5-454B-ADA6-1D498D2D8448}" srcOrd="7" destOrd="0" presId="urn:microsoft.com/office/officeart/2005/8/layout/process4"/>
    <dgm:cxn modelId="{B79F4313-7DD1-4BFF-8E1C-CA50A083490E}" type="presParOf" srcId="{267E23CD-A36F-49DB-89F9-F0CF8D38E3AB}" destId="{B760AAD0-D6C5-44C9-9763-FB7D2D8DAAD9}" srcOrd="8" destOrd="0" presId="urn:microsoft.com/office/officeart/2005/8/layout/process4"/>
    <dgm:cxn modelId="{26EF50E6-D0C3-40EA-9E9C-4E51553FF101}" type="presParOf" srcId="{B760AAD0-D6C5-44C9-9763-FB7D2D8DAAD9}" destId="{1B9670BB-ADA1-436C-9AFC-C1312CB6E5FC}" srcOrd="0" destOrd="0" presId="urn:microsoft.com/office/officeart/2005/8/layout/process4"/>
    <dgm:cxn modelId="{79E52D57-30B7-4BF3-B96E-9C442CF256CA}" type="presParOf" srcId="{267E23CD-A36F-49DB-89F9-F0CF8D38E3AB}" destId="{6230688F-E62C-4132-932F-55BA37BCEEC2}" srcOrd="9" destOrd="0" presId="urn:microsoft.com/office/officeart/2005/8/layout/process4"/>
    <dgm:cxn modelId="{56341E17-43A2-4940-8031-6A6780900231}" type="presParOf" srcId="{267E23CD-A36F-49DB-89F9-F0CF8D38E3AB}" destId="{0142CF67-7028-4669-B124-0FC4C002EEE9}" srcOrd="10" destOrd="0" presId="urn:microsoft.com/office/officeart/2005/8/layout/process4"/>
    <dgm:cxn modelId="{E20820D5-E1BB-42BC-8510-978690F4A5C9}" type="presParOf" srcId="{0142CF67-7028-4669-B124-0FC4C002EEE9}" destId="{1A115B90-1CCF-47EA-A4CE-F2AFC0E6C029}" srcOrd="0" destOrd="0" presId="urn:microsoft.com/office/officeart/2005/8/layout/process4"/>
  </dgm:cxnLst>
  <dgm:bg>
    <a:noFill/>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DD6247-E064-460B-A7F5-4D110CF30A77}">
      <dsp:nvSpPr>
        <dsp:cNvPr id="0" name=""/>
        <dsp:cNvSpPr/>
      </dsp:nvSpPr>
      <dsp:spPr>
        <a:xfrm>
          <a:off x="0" y="418721"/>
          <a:ext cx="6020434" cy="1750518"/>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7253" tIns="208280" rIns="467253" bIns="78232" numCol="1" spcCol="1270" anchor="t" anchorCtr="0">
          <a:noAutofit/>
        </a:bodyPr>
        <a:lstStyle/>
        <a:p>
          <a:pPr marL="57150" lvl="1" indent="-57150" algn="l" defTabSz="488950">
            <a:lnSpc>
              <a:spcPct val="90000"/>
            </a:lnSpc>
            <a:spcBef>
              <a:spcPct val="0"/>
            </a:spcBef>
            <a:spcAft>
              <a:spcPct val="15000"/>
            </a:spcAft>
            <a:buChar char="••"/>
          </a:pPr>
          <a:r>
            <a:rPr lang="en-US" sz="1100" b="0" kern="1200">
              <a:solidFill>
                <a:sysClr val="windowText" lastClr="000000">
                  <a:hueOff val="0"/>
                  <a:satOff val="0"/>
                  <a:lumOff val="0"/>
                  <a:alphaOff val="0"/>
                </a:sysClr>
              </a:solidFill>
              <a:latin typeface="Calibri"/>
              <a:ea typeface="+mn-ea"/>
              <a:cs typeface="+mn-cs"/>
            </a:rPr>
            <a:t>We know that students have already missed a lot of teaching time this year and understand that it is important to find the balance between identifying everyone who may be at a genuine risk of developing infection while not asking people to self-isolate unnecessarily. </a:t>
          </a:r>
          <a:endParaRPr lang="en-GB" sz="1100" b="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US" sz="1100" b="0" kern="1200">
              <a:solidFill>
                <a:sysClr val="windowText" lastClr="000000">
                  <a:hueOff val="0"/>
                  <a:satOff val="0"/>
                  <a:lumOff val="0"/>
                  <a:alphaOff val="0"/>
                </a:sysClr>
              </a:solidFill>
              <a:latin typeface="Calibri"/>
              <a:ea typeface="+mn-ea"/>
              <a:cs typeface="+mn-cs"/>
            </a:rPr>
            <a:t>The time when people who have tested positive for COVID-19 are infectious to others is from 48 hours before their onset of symptoms to 10 days afterwards (or from 48 hours prior to the date of their test to 10 days afterwards if they have had no symptoms)</a:t>
          </a:r>
        </a:p>
        <a:p>
          <a:pPr marL="57150" lvl="1" indent="-57150" algn="l" defTabSz="488950">
            <a:lnSpc>
              <a:spcPct val="90000"/>
            </a:lnSpc>
            <a:spcBef>
              <a:spcPct val="0"/>
            </a:spcBef>
            <a:spcAft>
              <a:spcPct val="15000"/>
            </a:spcAft>
            <a:buChar char="••"/>
          </a:pPr>
          <a:r>
            <a:rPr lang="en-US" sz="1100" b="0" kern="1200">
              <a:solidFill>
                <a:sysClr val="windowText" lastClr="000000">
                  <a:hueOff val="0"/>
                  <a:satOff val="0"/>
                  <a:lumOff val="0"/>
                  <a:alphaOff val="0"/>
                </a:sysClr>
              </a:solidFill>
              <a:latin typeface="Calibri"/>
              <a:ea typeface="+mn-ea"/>
              <a:cs typeface="+mn-cs"/>
            </a:rPr>
            <a:t>Only people who came into contact with them during this time need to be advised to self-isolate.</a:t>
          </a:r>
        </a:p>
      </dsp:txBody>
      <dsp:txXfrm>
        <a:off x="0" y="418721"/>
        <a:ext cx="6020434" cy="1750518"/>
      </dsp:txXfrm>
    </dsp:sp>
    <dsp:sp modelId="{F69332F4-0150-4A2A-BD84-67CB6C3BB61B}">
      <dsp:nvSpPr>
        <dsp:cNvPr id="0" name=""/>
        <dsp:cNvSpPr/>
      </dsp:nvSpPr>
      <dsp:spPr>
        <a:xfrm>
          <a:off x="301021" y="282665"/>
          <a:ext cx="4214304" cy="295200"/>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9291" tIns="0" rIns="159291" bIns="0" numCol="1" spcCol="1270" anchor="ctr" anchorCtr="0">
          <a:noAutofit/>
        </a:bodyPr>
        <a:lstStyle/>
        <a:p>
          <a:pPr lvl="0" algn="l" defTabSz="444500">
            <a:lnSpc>
              <a:spcPct val="90000"/>
            </a:lnSpc>
            <a:spcBef>
              <a:spcPct val="0"/>
            </a:spcBef>
            <a:spcAft>
              <a:spcPct val="35000"/>
            </a:spcAft>
            <a:buNone/>
          </a:pPr>
          <a:r>
            <a:rPr lang="en-GB" sz="1000" kern="1200">
              <a:solidFill>
                <a:sysClr val="window" lastClr="FFFFFF"/>
              </a:solidFill>
              <a:latin typeface="Calibri"/>
              <a:ea typeface="+mn-ea"/>
              <a:cs typeface="+mn-cs"/>
            </a:rPr>
            <a:t>IMPORTANT</a:t>
          </a:r>
        </a:p>
      </dsp:txBody>
      <dsp:txXfrm>
        <a:off x="315431" y="297075"/>
        <a:ext cx="4185484" cy="266380"/>
      </dsp:txXfrm>
    </dsp:sp>
    <dsp:sp modelId="{F2947DD8-4646-4726-83DA-F492AE2B0410}">
      <dsp:nvSpPr>
        <dsp:cNvPr id="0" name=""/>
        <dsp:cNvSpPr/>
      </dsp:nvSpPr>
      <dsp:spPr>
        <a:xfrm>
          <a:off x="0" y="2560182"/>
          <a:ext cx="6020434" cy="1673642"/>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7253" tIns="208280" rIns="46725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Usually children who had shared a classroom with the case during their infectious period would be considered contacts in these age groups on the basis that social distancing is assumed not possible. Identify everyone in the class as contacts and advise self-isolation.</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Check friendship groups. Identify contacts as children who are </a:t>
          </a:r>
          <a:r>
            <a:rPr lang="en-US" sz="1100" b="0" kern="1200">
              <a:solidFill>
                <a:sysClr val="windowText" lastClr="000000">
                  <a:hueOff val="0"/>
                  <a:satOff val="0"/>
                  <a:lumOff val="0"/>
                  <a:alphaOff val="0"/>
                </a:sysClr>
              </a:solidFill>
              <a:latin typeface="Calibri"/>
              <a:ea typeface="+mn-ea"/>
              <a:cs typeface="+mn-cs"/>
            </a:rPr>
            <a:t>known</a:t>
          </a:r>
          <a:r>
            <a:rPr lang="en-US" sz="1100" kern="1200">
              <a:solidFill>
                <a:sysClr val="windowText" lastClr="000000">
                  <a:hueOff val="0"/>
                  <a:satOff val="0"/>
                  <a:lumOff val="0"/>
                  <a:alphaOff val="0"/>
                </a:sysClr>
              </a:solidFill>
              <a:latin typeface="Calibri"/>
              <a:ea typeface="+mn-ea"/>
              <a:cs typeface="+mn-cs"/>
            </a:rPr>
            <a:t> to have had definite face to face contact with them during their infectious period </a:t>
          </a: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Are there any staff members who report that they have had close contact with the case during the infectious period? (Use the standard contact definitions for this)</a:t>
          </a:r>
        </a:p>
      </dsp:txBody>
      <dsp:txXfrm>
        <a:off x="0" y="2560182"/>
        <a:ext cx="6020434" cy="1673642"/>
      </dsp:txXfrm>
    </dsp:sp>
    <dsp:sp modelId="{4C25D485-B11A-4DCB-B0A3-600A7A48C743}">
      <dsp:nvSpPr>
        <dsp:cNvPr id="0" name=""/>
        <dsp:cNvSpPr/>
      </dsp:nvSpPr>
      <dsp:spPr>
        <a:xfrm>
          <a:off x="301021" y="2412582"/>
          <a:ext cx="4214304" cy="295200"/>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9291" tIns="0" rIns="159291" bIns="0" numCol="1" spcCol="1270" anchor="ctr" anchorCtr="0">
          <a:noAutofit/>
        </a:bodyPr>
        <a:lstStyle/>
        <a:p>
          <a:pPr lvl="0" algn="l" defTabSz="444500">
            <a:lnSpc>
              <a:spcPct val="90000"/>
            </a:lnSpc>
            <a:spcBef>
              <a:spcPct val="0"/>
            </a:spcBef>
            <a:spcAft>
              <a:spcPct val="35000"/>
            </a:spcAft>
            <a:buNone/>
          </a:pPr>
          <a:r>
            <a:rPr lang="en-GB" sz="1000" kern="1200">
              <a:solidFill>
                <a:sysClr val="window" lastClr="FFFFFF"/>
              </a:solidFill>
              <a:latin typeface="Calibri"/>
              <a:ea typeface="+mn-ea"/>
              <a:cs typeface="+mn-cs"/>
            </a:rPr>
            <a:t>EYFS and Key Stage 1 (Foundation to Year 2)</a:t>
          </a:r>
        </a:p>
      </dsp:txBody>
      <dsp:txXfrm>
        <a:off x="315431" y="2426992"/>
        <a:ext cx="4185484" cy="266380"/>
      </dsp:txXfrm>
    </dsp:sp>
    <dsp:sp modelId="{EE2FB7D2-F8DD-40BC-AAF1-BC55A4F28012}">
      <dsp:nvSpPr>
        <dsp:cNvPr id="0" name=""/>
        <dsp:cNvSpPr/>
      </dsp:nvSpPr>
      <dsp:spPr>
        <a:xfrm>
          <a:off x="0" y="4442060"/>
          <a:ext cx="6020434" cy="22050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7253" tIns="208280" rIns="467253" bIns="71120" numCol="1" spcCol="1270" anchor="t"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If children mix a lot within the classroom then the whole class would usually be defined as contacts.</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If there is a seating plan for all lessons and it is felt that social distancing has been observed in the classroom then look at seating plans instead. Identify contacts as children who sat within 2 metres of the case during their infectious period in school only.</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Check friendship groups. Identify contacts as children who are known to have had definite face to face contact with them during their infectious period </a:t>
          </a:r>
          <a:endParaRPr lang="en-GB"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Are there any staff members who report that they have had close contact with the case during the infectious period? Use the standard contact definitions for this and only ask staff to self-isolate if they have had definite contact with the case. </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Are there any other people who they have had definite face to face contact with at break times or in an other group activities such as sport or music lessons? This should be specific identifiable individuals (rather than whole groups where contact cannot be ruled out)</a:t>
          </a:r>
        </a:p>
      </dsp:txBody>
      <dsp:txXfrm>
        <a:off x="0" y="4442060"/>
        <a:ext cx="6020434" cy="2205000"/>
      </dsp:txXfrm>
    </dsp:sp>
    <dsp:sp modelId="{07212A9F-6DBC-4ADC-B88B-7718B91A58DB}">
      <dsp:nvSpPr>
        <dsp:cNvPr id="0" name=""/>
        <dsp:cNvSpPr/>
      </dsp:nvSpPr>
      <dsp:spPr>
        <a:xfrm>
          <a:off x="301021" y="4287825"/>
          <a:ext cx="4214304" cy="295200"/>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9291" tIns="0" rIns="159291" bIns="0" numCol="1" spcCol="1270" anchor="ctr" anchorCtr="0">
          <a:noAutofit/>
        </a:bodyPr>
        <a:lstStyle/>
        <a:p>
          <a:pPr lvl="0" algn="l" defTabSz="444500">
            <a:lnSpc>
              <a:spcPct val="90000"/>
            </a:lnSpc>
            <a:spcBef>
              <a:spcPct val="0"/>
            </a:spcBef>
            <a:spcAft>
              <a:spcPct val="35000"/>
            </a:spcAft>
            <a:buNone/>
          </a:pPr>
          <a:r>
            <a:rPr lang="en-GB" sz="1000" kern="1200">
              <a:solidFill>
                <a:sysClr val="window" lastClr="FFFFFF"/>
              </a:solidFill>
              <a:latin typeface="Calibri"/>
              <a:ea typeface="+mn-ea"/>
              <a:cs typeface="+mn-cs"/>
            </a:rPr>
            <a:t>Key Stage 2 (Year 3 -6 )</a:t>
          </a:r>
        </a:p>
      </dsp:txBody>
      <dsp:txXfrm>
        <a:off x="315431" y="4302235"/>
        <a:ext cx="4185484" cy="266380"/>
      </dsp:txXfrm>
    </dsp:sp>
    <dsp:sp modelId="{9DCD03A0-D27A-4F85-A00D-78723FA32ED8}">
      <dsp:nvSpPr>
        <dsp:cNvPr id="0" name=""/>
        <dsp:cNvSpPr/>
      </dsp:nvSpPr>
      <dsp:spPr>
        <a:xfrm>
          <a:off x="0" y="6823539"/>
          <a:ext cx="6020434" cy="20790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7253" tIns="208280" rIns="467253" bIns="71120" numCol="1" spcCol="1270" anchor="t" anchorCtr="0">
          <a:noAutofit/>
        </a:bodyPr>
        <a:lstStyle/>
        <a:p>
          <a:pPr marL="57150" lvl="1" indent="-57150" algn="l" defTabSz="444500">
            <a:lnSpc>
              <a:spcPct val="90000"/>
            </a:lnSpc>
            <a:spcBef>
              <a:spcPct val="0"/>
            </a:spcBef>
            <a:spcAft>
              <a:spcPct val="15000"/>
            </a:spcAft>
            <a:buFont typeface="+mj-lt"/>
            <a:buChar char="••"/>
          </a:pPr>
          <a:r>
            <a:rPr lang="en-GB" sz="1000" b="1" kern="1200">
              <a:solidFill>
                <a:sysClr val="windowText" lastClr="000000">
                  <a:hueOff val="0"/>
                  <a:satOff val="0"/>
                  <a:lumOff val="0"/>
                  <a:alphaOff val="0"/>
                </a:sysClr>
              </a:solidFill>
              <a:latin typeface="Calibri"/>
              <a:ea typeface="+mn-ea"/>
              <a:cs typeface="+mn-cs"/>
            </a:rPr>
            <a:t>The default should NOT be to self-isolate the whole class or bubble in a secondary setting</a:t>
          </a:r>
        </a:p>
        <a:p>
          <a:pPr marL="57150" lvl="1" indent="-57150" algn="l" defTabSz="444500">
            <a:lnSpc>
              <a:spcPct val="90000"/>
            </a:lnSpc>
            <a:spcBef>
              <a:spcPct val="0"/>
            </a:spcBef>
            <a:spcAft>
              <a:spcPct val="15000"/>
            </a:spcAft>
            <a:buFont typeface="+mj-lt"/>
            <a:buChar char="••"/>
          </a:pPr>
          <a:r>
            <a:rPr lang="en-GB" sz="1000" kern="1200">
              <a:solidFill>
                <a:sysClr val="windowText" lastClr="000000">
                  <a:hueOff val="0"/>
                  <a:satOff val="0"/>
                  <a:lumOff val="0"/>
                  <a:alphaOff val="0"/>
                </a:sysClr>
              </a:solidFill>
              <a:latin typeface="Calibri"/>
              <a:ea typeface="+mn-ea"/>
              <a:cs typeface="+mn-cs"/>
            </a:rPr>
            <a:t>Look at the student timetable to identify classes during the infectious period</a:t>
          </a:r>
        </a:p>
        <a:p>
          <a:pPr marL="57150" lvl="1" indent="-57150" algn="l" defTabSz="444500">
            <a:lnSpc>
              <a:spcPct val="90000"/>
            </a:lnSpc>
            <a:spcBef>
              <a:spcPct val="0"/>
            </a:spcBef>
            <a:spcAft>
              <a:spcPct val="15000"/>
            </a:spcAft>
            <a:buFont typeface="+mj-lt"/>
            <a:buChar char="••"/>
          </a:pPr>
          <a:r>
            <a:rPr lang="en-GB" sz="1000" kern="1200">
              <a:solidFill>
                <a:sysClr val="windowText" lastClr="000000">
                  <a:hueOff val="0"/>
                  <a:satOff val="0"/>
                  <a:lumOff val="0"/>
                  <a:alphaOff val="0"/>
                </a:sysClr>
              </a:solidFill>
              <a:latin typeface="Calibri"/>
              <a:ea typeface="+mn-ea"/>
              <a:cs typeface="+mn-cs"/>
            </a:rPr>
            <a:t>Look at seating plans. Identify contacts as children who sat within 2 metres of the case during their infectious period in school</a:t>
          </a:r>
        </a:p>
        <a:p>
          <a:pPr marL="57150" lvl="1" indent="-57150" algn="l" defTabSz="444500">
            <a:lnSpc>
              <a:spcPct val="90000"/>
            </a:lnSpc>
            <a:spcBef>
              <a:spcPct val="0"/>
            </a:spcBef>
            <a:spcAft>
              <a:spcPct val="15000"/>
            </a:spcAft>
            <a:buFont typeface="+mj-lt"/>
            <a:buChar char="••"/>
          </a:pPr>
          <a:r>
            <a:rPr lang="en-US" sz="1000" kern="1200">
              <a:solidFill>
                <a:sysClr val="windowText" lastClr="000000">
                  <a:hueOff val="0"/>
                  <a:satOff val="0"/>
                  <a:lumOff val="0"/>
                  <a:alphaOff val="0"/>
                </a:sysClr>
              </a:solidFill>
              <a:latin typeface="Calibri"/>
              <a:ea typeface="+mn-ea"/>
              <a:cs typeface="+mn-cs"/>
            </a:rPr>
            <a:t>Check friendship groups. Identify contacts as children who are known to have had definite face to face contact with them during their infectious period </a:t>
          </a:r>
          <a:endParaRPr lang="en-GB"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Font typeface="+mj-lt"/>
            <a:buChar char="••"/>
          </a:pPr>
          <a:r>
            <a:rPr lang="en-US" sz="1000" kern="1200">
              <a:solidFill>
                <a:sysClr val="windowText" lastClr="000000">
                  <a:hueOff val="0"/>
                  <a:satOff val="0"/>
                  <a:lumOff val="0"/>
                  <a:alphaOff val="0"/>
                </a:sysClr>
              </a:solidFill>
              <a:latin typeface="Calibri"/>
              <a:ea typeface="+mn-ea"/>
              <a:cs typeface="+mn-cs"/>
            </a:rPr>
            <a:t>Are there any staff members who report that they have had close contact with the case during the infectious period? Use the standard contact definitions for this and only ask staff to self-isolate if they have had definite contact with the case</a:t>
          </a:r>
          <a:endParaRPr lang="en-GB"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Font typeface="+mj-lt"/>
            <a:buChar char="••"/>
          </a:pPr>
          <a:r>
            <a:rPr lang="en-US" sz="1000" kern="1200">
              <a:solidFill>
                <a:sysClr val="windowText" lastClr="000000">
                  <a:hueOff val="0"/>
                  <a:satOff val="0"/>
                  <a:lumOff val="0"/>
                  <a:alphaOff val="0"/>
                </a:sysClr>
              </a:solidFill>
              <a:latin typeface="Calibri"/>
              <a:ea typeface="+mn-ea"/>
              <a:cs typeface="+mn-cs"/>
            </a:rPr>
            <a:t>Are there any other people who they have had definite face to face contact with at break times or in an other group activities such as sport or music lessons? This should be specific identifiable individuals (rather than whole groups where contact cannot be ruled out</a:t>
          </a:r>
          <a:endParaRPr lang="en-GB" sz="1000" kern="1200">
            <a:solidFill>
              <a:sysClr val="windowText" lastClr="000000">
                <a:hueOff val="0"/>
                <a:satOff val="0"/>
                <a:lumOff val="0"/>
                <a:alphaOff val="0"/>
              </a:sysClr>
            </a:solidFill>
            <a:latin typeface="Calibri"/>
            <a:ea typeface="+mn-ea"/>
            <a:cs typeface="+mn-cs"/>
          </a:endParaRPr>
        </a:p>
      </dsp:txBody>
      <dsp:txXfrm>
        <a:off x="0" y="6823539"/>
        <a:ext cx="6020434" cy="2079000"/>
      </dsp:txXfrm>
    </dsp:sp>
    <dsp:sp modelId="{4A8160FC-15E3-44FB-AFBA-35AA42DF0194}">
      <dsp:nvSpPr>
        <dsp:cNvPr id="0" name=""/>
        <dsp:cNvSpPr/>
      </dsp:nvSpPr>
      <dsp:spPr>
        <a:xfrm>
          <a:off x="301021" y="6694425"/>
          <a:ext cx="4214304" cy="295200"/>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9291" tIns="0" rIns="159291" bIns="0" numCol="1" spcCol="1270" anchor="ctr" anchorCtr="0">
          <a:noAutofit/>
        </a:bodyPr>
        <a:lstStyle/>
        <a:p>
          <a:pPr lvl="0" algn="l" defTabSz="444500">
            <a:lnSpc>
              <a:spcPct val="90000"/>
            </a:lnSpc>
            <a:spcBef>
              <a:spcPct val="0"/>
            </a:spcBef>
            <a:spcAft>
              <a:spcPct val="35000"/>
            </a:spcAft>
            <a:buNone/>
          </a:pPr>
          <a:r>
            <a:rPr lang="en-GB" sz="1000" kern="1200">
              <a:solidFill>
                <a:sysClr val="window" lastClr="FFFFFF"/>
              </a:solidFill>
              <a:latin typeface="Calibri"/>
              <a:ea typeface="+mn-ea"/>
              <a:cs typeface="+mn-cs"/>
            </a:rPr>
            <a:t>Key Stage 3 , 4 and 5  (Year 7 - 13)</a:t>
          </a:r>
        </a:p>
      </dsp:txBody>
      <dsp:txXfrm>
        <a:off x="315431" y="6708835"/>
        <a:ext cx="4185484" cy="2663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02BE41-9A3E-4B8D-82DC-0E5BBEE99F44}">
      <dsp:nvSpPr>
        <dsp:cNvPr id="0" name=""/>
        <dsp:cNvSpPr/>
      </dsp:nvSpPr>
      <dsp:spPr>
        <a:xfrm>
          <a:off x="0" y="7769574"/>
          <a:ext cx="6410324" cy="6719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a:latin typeface="Arial" panose="020B0604020202020204" pitchFamily="34" charset="0"/>
              <a:cs typeface="Arial" panose="020B0604020202020204" pitchFamily="34" charset="0"/>
            </a:rPr>
            <a:t>Any further cases within 14 days or if there is serious concerns such as a death or a case in hospital, please notify the local Health Protection Team</a:t>
          </a:r>
        </a:p>
      </dsp:txBody>
      <dsp:txXfrm>
        <a:off x="0" y="7769574"/>
        <a:ext cx="6410324" cy="671973"/>
      </dsp:txXfrm>
    </dsp:sp>
    <dsp:sp modelId="{EB2EB1EC-E6DB-4B74-BF53-0E6F9EF321BE}">
      <dsp:nvSpPr>
        <dsp:cNvPr id="0" name=""/>
        <dsp:cNvSpPr/>
      </dsp:nvSpPr>
      <dsp:spPr>
        <a:xfrm rot="10800000">
          <a:off x="0" y="6746158"/>
          <a:ext cx="6410324" cy="103349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dirty="0">
              <a:latin typeface="Arial" panose="020B0604020202020204" pitchFamily="34" charset="0"/>
              <a:cs typeface="Arial" panose="020B0604020202020204" pitchFamily="34" charset="0"/>
            </a:rPr>
            <a:t>Environmental cleaning as per guidance on gov.uk for cleaning in non-healthcare settings</a:t>
          </a:r>
          <a:endParaRPr lang="en-GB" sz="1500" kern="1200"/>
        </a:p>
      </dsp:txBody>
      <dsp:txXfrm rot="10800000">
        <a:off x="0" y="6746158"/>
        <a:ext cx="6410324" cy="671534"/>
      </dsp:txXfrm>
    </dsp:sp>
    <dsp:sp modelId="{DDBBB34E-FF62-4C6F-AFED-7A291676C014}">
      <dsp:nvSpPr>
        <dsp:cNvPr id="0" name=""/>
        <dsp:cNvSpPr/>
      </dsp:nvSpPr>
      <dsp:spPr>
        <a:xfrm rot="10800000">
          <a:off x="0" y="4837449"/>
          <a:ext cx="6410324" cy="1918788"/>
        </a:xfrm>
        <a:prstGeom prst="upArrowCallout">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GB" sz="1800" b="1" kern="1200" dirty="0">
              <a:latin typeface="Arial" panose="020B0604020202020204" pitchFamily="34" charset="0"/>
              <a:cs typeface="Arial" panose="020B0604020202020204" pitchFamily="34" charset="0"/>
            </a:rPr>
            <a:t>Identify</a:t>
          </a:r>
          <a:r>
            <a:rPr lang="en-GB" sz="1800" b="1" kern="1200" baseline="0" dirty="0">
              <a:latin typeface="Arial" panose="020B0604020202020204" pitchFamily="34" charset="0"/>
              <a:cs typeface="Arial" panose="020B0604020202020204" pitchFamily="34" charset="0"/>
            </a:rPr>
            <a:t> any contacts of the case</a:t>
          </a:r>
        </a:p>
        <a:p>
          <a:pPr lvl="0" algn="ctr" defTabSz="800100">
            <a:lnSpc>
              <a:spcPct val="90000"/>
            </a:lnSpc>
            <a:spcBef>
              <a:spcPct val="0"/>
            </a:spcBef>
            <a:spcAft>
              <a:spcPct val="35000"/>
            </a:spcAft>
          </a:pPr>
          <a:r>
            <a:rPr lang="en-GB" sz="1800" b="1" kern="1200" dirty="0">
              <a:latin typeface="Arial" panose="020B0604020202020204" pitchFamily="34" charset="0"/>
              <a:cs typeface="Arial" panose="020B0604020202020204" pitchFamily="34" charset="0"/>
            </a:rPr>
            <a:t>Assess if any staff, children or visitors meet the contact definition</a:t>
          </a:r>
        </a:p>
        <a:p>
          <a:pPr lvl="0" algn="ctr" defTabSz="800100">
            <a:lnSpc>
              <a:spcPct val="90000"/>
            </a:lnSpc>
            <a:spcBef>
              <a:spcPct val="0"/>
            </a:spcBef>
            <a:spcAft>
              <a:spcPct val="35000"/>
            </a:spcAft>
          </a:pPr>
          <a:r>
            <a:rPr lang="en-GB" sz="1800" b="1" kern="1200" dirty="0">
              <a:latin typeface="Arial" panose="020B0604020202020204" pitchFamily="34" charset="0"/>
              <a:cs typeface="Arial" panose="020B0604020202020204" pitchFamily="34" charset="0"/>
            </a:rPr>
            <a:t>School provides advice to contacts to self-isolate</a:t>
          </a:r>
        </a:p>
      </dsp:txBody>
      <dsp:txXfrm rot="10800000">
        <a:off x="0" y="4837449"/>
        <a:ext cx="6410324" cy="1246771"/>
      </dsp:txXfrm>
    </dsp:sp>
    <dsp:sp modelId="{7A763989-DE44-491A-8BBB-8B3E390B6395}">
      <dsp:nvSpPr>
        <dsp:cNvPr id="0" name=""/>
        <dsp:cNvSpPr/>
      </dsp:nvSpPr>
      <dsp:spPr>
        <a:xfrm rot="10800000">
          <a:off x="0" y="3379489"/>
          <a:ext cx="6410324" cy="146803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GB" sz="1800" kern="1200" dirty="0">
              <a:latin typeface="Arial" panose="020B0604020202020204" pitchFamily="34" charset="0"/>
              <a:cs typeface="Arial" panose="020B0604020202020204" pitchFamily="34" charset="0"/>
            </a:rPr>
            <a:t>Individual goes home to self-isolate for 10</a:t>
          </a:r>
          <a:r>
            <a:rPr lang="en-GB" sz="1800" kern="1200">
              <a:latin typeface="Arial" panose="020B0604020202020204" pitchFamily="34" charset="0"/>
              <a:cs typeface="Arial" panose="020B0604020202020204" pitchFamily="34" charset="0"/>
            </a:rPr>
            <a:t> days.</a:t>
          </a:r>
        </a:p>
        <a:p>
          <a:pPr lvl="0" algn="ctr" defTabSz="800100">
            <a:lnSpc>
              <a:spcPct val="90000"/>
            </a:lnSpc>
            <a:spcBef>
              <a:spcPct val="0"/>
            </a:spcBef>
            <a:spcAft>
              <a:spcPct val="35000"/>
            </a:spcAft>
          </a:pPr>
          <a:r>
            <a:rPr lang="en-GB" sz="1800" kern="1200" dirty="0">
              <a:latin typeface="Arial" panose="020B0604020202020204" pitchFamily="34" charset="0"/>
              <a:cs typeface="Arial" panose="020B0604020202020204" pitchFamily="34" charset="0"/>
            </a:rPr>
            <a:t>Household should self-isolate for 14 days</a:t>
          </a:r>
        </a:p>
        <a:p>
          <a:pPr lvl="0" algn="ctr" defTabSz="800100">
            <a:lnSpc>
              <a:spcPct val="90000"/>
            </a:lnSpc>
            <a:spcBef>
              <a:spcPct val="0"/>
            </a:spcBef>
            <a:spcAft>
              <a:spcPct val="35000"/>
            </a:spcAft>
          </a:pPr>
          <a:r>
            <a:rPr lang="en-GB" sz="1800" kern="1200" dirty="0">
              <a:latin typeface="Arial" panose="020B0604020202020204" pitchFamily="34" charset="0"/>
              <a:cs typeface="Arial" panose="020B0604020202020204" pitchFamily="34" charset="0"/>
            </a:rPr>
            <a:t>Provide 'Stay at home' guidance</a:t>
          </a:r>
        </a:p>
      </dsp:txBody>
      <dsp:txXfrm rot="10800000">
        <a:off x="0" y="3379489"/>
        <a:ext cx="6410324" cy="953888"/>
      </dsp:txXfrm>
    </dsp:sp>
    <dsp:sp modelId="{1B9670BB-ADA1-436C-9AFC-C1312CB6E5FC}">
      <dsp:nvSpPr>
        <dsp:cNvPr id="0" name=""/>
        <dsp:cNvSpPr/>
      </dsp:nvSpPr>
      <dsp:spPr>
        <a:xfrm rot="10800000">
          <a:off x="0" y="1024827"/>
          <a:ext cx="6410324" cy="2364741"/>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b="1" kern="1200" dirty="0">
              <a:latin typeface="Arial" panose="020B0604020202020204" pitchFamily="34" charset="0"/>
              <a:cs typeface="Arial" panose="020B0604020202020204" pitchFamily="34" charset="0"/>
            </a:rPr>
            <a:t>They should not attend this setting</a:t>
          </a:r>
        </a:p>
        <a:p>
          <a:pPr lvl="0" algn="ctr" defTabSz="622300">
            <a:lnSpc>
              <a:spcPct val="90000"/>
            </a:lnSpc>
            <a:spcBef>
              <a:spcPct val="0"/>
            </a:spcBef>
            <a:spcAft>
              <a:spcPct val="35000"/>
            </a:spcAft>
          </a:pPr>
          <a:r>
            <a:rPr lang="en-US" sz="1400" kern="1200" dirty="0">
              <a:latin typeface="Arial" panose="020B0604020202020204" pitchFamily="34" charset="0"/>
              <a:ea typeface="Calibri" panose="020F0502020204030204" pitchFamily="34" charset="0"/>
              <a:cs typeface="Arial" panose="020B0604020202020204" pitchFamily="34" charset="0"/>
            </a:rPr>
            <a:t>If the CHILD is in the setting – Isolate away from others until they can be picked up from school.</a:t>
          </a:r>
          <a:endParaRPr lang="en-GB" sz="1400" kern="1200" dirty="0">
            <a:latin typeface="Arial" panose="020B0604020202020204" pitchFamily="34" charset="0"/>
            <a:ea typeface="Calibri" panose="020F0502020204030204" pitchFamily="34" charset="0"/>
            <a:cs typeface="Arial" panose="020B0604020202020204" pitchFamily="34" charset="0"/>
          </a:endParaRPr>
        </a:p>
        <a:p>
          <a:pPr lvl="0" algn="ctr" defTabSz="622300">
            <a:lnSpc>
              <a:spcPct val="90000"/>
            </a:lnSpc>
            <a:spcBef>
              <a:spcPct val="0"/>
            </a:spcBef>
            <a:spcAft>
              <a:spcPct val="35000"/>
            </a:spcAft>
          </a:pPr>
          <a:r>
            <a:rPr lang="en-US" sz="1400" kern="1200" dirty="0">
              <a:latin typeface="Arial" panose="020B0604020202020204" pitchFamily="34" charset="0"/>
              <a:ea typeface="Calibri" panose="020F0502020204030204" pitchFamily="34" charset="0"/>
              <a:cs typeface="Arial" panose="020B0604020202020204" pitchFamily="34" charset="0"/>
            </a:rPr>
            <a:t>(Refer to PPE guidance on gov.uk if personal care is required within 2m)</a:t>
          </a:r>
        </a:p>
        <a:p>
          <a:pPr lvl="0" algn="ctr" defTabSz="622300">
            <a:lnSpc>
              <a:spcPct val="90000"/>
            </a:lnSpc>
            <a:spcBef>
              <a:spcPct val="0"/>
            </a:spcBef>
            <a:spcAft>
              <a:spcPct val="35000"/>
            </a:spcAft>
          </a:pPr>
          <a:r>
            <a:rPr lang="en-US" sz="1400" kern="1200" dirty="0">
              <a:latin typeface="Arial" panose="020B0604020202020204" pitchFamily="34" charset="0"/>
              <a:cs typeface="Arial" panose="020B0604020202020204" pitchFamily="34" charset="0"/>
            </a:rPr>
            <a:t>If a staff member, they should go home immediatley.</a:t>
          </a:r>
          <a:endParaRPr lang="en-GB" sz="1400" kern="1200" dirty="0">
            <a:latin typeface="Arial" panose="020B0604020202020204" pitchFamily="34" charset="0"/>
            <a:cs typeface="Arial" panose="020B0604020202020204" pitchFamily="34" charset="0"/>
          </a:endParaRPr>
        </a:p>
      </dsp:txBody>
      <dsp:txXfrm rot="10800000">
        <a:off x="0" y="1024827"/>
        <a:ext cx="6410324" cy="1536538"/>
      </dsp:txXfrm>
    </dsp:sp>
    <dsp:sp modelId="{1A115B90-1CCF-47EA-A4CE-F2AFC0E6C029}">
      <dsp:nvSpPr>
        <dsp:cNvPr id="0" name=""/>
        <dsp:cNvSpPr/>
      </dsp:nvSpPr>
      <dsp:spPr>
        <a:xfrm rot="10800000">
          <a:off x="0" y="357"/>
          <a:ext cx="6410324" cy="103349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GB" sz="1600" b="1" kern="1200" dirty="0">
              <a:latin typeface="Arial" panose="020B0604020202020204" pitchFamily="34" charset="0"/>
              <a:cs typeface="Arial" panose="020B0604020202020204" pitchFamily="34" charset="0"/>
            </a:rPr>
            <a:t>	CHILD OR STAFF MEMBER TESTS POSITIVE FOR COVID-19</a:t>
          </a:r>
        </a:p>
      </dsp:txBody>
      <dsp:txXfrm rot="10800000">
        <a:off x="0" y="357"/>
        <a:ext cx="6410324" cy="67153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7D9F0CE8CF346AF5CE1E92E639B05" ma:contentTypeVersion="1" ma:contentTypeDescription="Create a new document." ma:contentTypeScope="" ma:versionID="51d99ee849abd3557ecc0e61235aca9b">
  <xsd:schema xmlns:xsd="http://www.w3.org/2001/XMLSchema" xmlns:xs="http://www.w3.org/2001/XMLSchema" xmlns:p="http://schemas.microsoft.com/office/2006/metadata/properties" xmlns:ns2="83073f96-a717-4a0e-a74c-0bcd72bfa2b5" targetNamespace="http://schemas.microsoft.com/office/2006/metadata/properties" ma:root="true" ma:fieldsID="e41d13a5608aeec153fd0bc41b2a2a0c" ns2:_="">
    <xsd:import namespace="83073f96-a717-4a0e-a74c-0bcd72bfa2b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73f96-a717-4a0e-a74c-0bcd72bfa2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3073f96-a717-4a0e-a74c-0bcd72bfa2b5">
      <UserInfo>
        <DisplayName>Kitty Mohan</DisplayName>
        <AccountId>1019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556C0-5DCC-41DC-910E-BFE7FC660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73f96-a717-4a0e-a74c-0bcd72bfa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5AF50-8481-4D05-B0F8-6A8BE4C37F66}">
  <ds:schemaRefs>
    <ds:schemaRef ds:uri="http://schemas.microsoft.com/office/2006/metadata/properties"/>
    <ds:schemaRef ds:uri="http://schemas.microsoft.com/office/infopath/2007/PartnerControls"/>
    <ds:schemaRef ds:uri="83073f96-a717-4a0e-a74c-0bcd72bfa2b5"/>
  </ds:schemaRefs>
</ds:datastoreItem>
</file>

<file path=customXml/itemProps3.xml><?xml version="1.0" encoding="utf-8"?>
<ds:datastoreItem xmlns:ds="http://schemas.openxmlformats.org/officeDocument/2006/customXml" ds:itemID="{8CC879DA-2A35-44B2-B795-3D3C3DF2FFD4}">
  <ds:schemaRefs>
    <ds:schemaRef ds:uri="http://schemas.microsoft.com/sharepoint/v3/contenttype/forms"/>
  </ds:schemaRefs>
</ds:datastoreItem>
</file>

<file path=customXml/itemProps4.xml><?xml version="1.0" encoding="utf-8"?>
<ds:datastoreItem xmlns:ds="http://schemas.openxmlformats.org/officeDocument/2006/customXml" ds:itemID="{A13D8F84-80D1-4794-8C48-38F91E35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Plain document</vt:lpstr>
    </vt:vector>
  </TitlesOfParts>
  <Company>Bradford Council</Company>
  <LinksUpToDate>false</LinksUpToDate>
  <CharactersWithSpaces>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document</dc:title>
  <dc:creator>Public Health England Publications</dc:creator>
  <cp:lastModifiedBy>Duncan Cooper</cp:lastModifiedBy>
  <cp:revision>5</cp:revision>
  <dcterms:created xsi:type="dcterms:W3CDTF">2020-09-17T14:36:00Z</dcterms:created>
  <dcterms:modified xsi:type="dcterms:W3CDTF">2020-09-17T15:22:00Z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0x010100EEE7D9F0CE8CF346AF5CE1E92E639B05</vt:lpwstr>
  </property>
</Properties>
</file>