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0A74" w:rsidRDefault="00D50A74" w:rsidP="00810AE0">
      <w:pPr>
        <w:pStyle w:val="TOC1"/>
        <w:spacing w:before="108"/>
        <w:ind w:left="0" w:firstLine="0"/>
        <w:rPr>
          <w:color w:val="215868" w:themeColor="accent5" w:themeShade="80"/>
          <w:sz w:val="28"/>
          <w:szCs w:val="28"/>
        </w:rPr>
      </w:pPr>
      <w:r>
        <w:rPr>
          <w:noProof/>
          <w:color w:val="215868" w:themeColor="accent5" w:themeShade="80"/>
          <w:sz w:val="28"/>
          <w:szCs w:val="28"/>
          <w:lang w:val="en-GB" w:eastAsia="en-GB"/>
        </w:rPr>
        <mc:AlternateContent>
          <mc:Choice Requires="wps">
            <w:drawing>
              <wp:anchor distT="0" distB="0" distL="114300" distR="114300" simplePos="0" relativeHeight="251854848" behindDoc="0" locked="0" layoutInCell="1" allowOverlap="1" wp14:anchorId="50CE22AD" wp14:editId="0F151573">
                <wp:simplePos x="0" y="0"/>
                <wp:positionH relativeFrom="column">
                  <wp:posOffset>-685800</wp:posOffset>
                </wp:positionH>
                <wp:positionV relativeFrom="paragraph">
                  <wp:posOffset>-1327785</wp:posOffset>
                </wp:positionV>
                <wp:extent cx="7086600" cy="102870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7086600" cy="10287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50A74" w:rsidRDefault="00D50A74">
                            <w:r>
                              <w:rPr>
                                <w:noProof/>
                                <w:lang w:val="en-GB" w:eastAsia="en-GB"/>
                              </w:rPr>
                              <w:drawing>
                                <wp:inline distT="0" distB="0" distL="0" distR="0" wp14:anchorId="668FF27F" wp14:editId="3B56F08B">
                                  <wp:extent cx="6836410" cy="7424057"/>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ly-Help-Lead-Practitioner-Manager's-Guide.jpg"/>
                                          <pic:cNvPicPr/>
                                        </pic:nvPicPr>
                                        <pic:blipFill>
                                          <a:blip r:embed="rId8">
                                            <a:extLst>
                                              <a:ext uri="{28A0092B-C50C-407E-A947-70E740481C1C}">
                                                <a14:useLocalDpi xmlns:a14="http://schemas.microsoft.com/office/drawing/2010/main" val="0"/>
                                              </a:ext>
                                            </a:extLst>
                                          </a:blip>
                                          <a:stretch>
                                            <a:fillRect/>
                                          </a:stretch>
                                        </pic:blipFill>
                                        <pic:spPr>
                                          <a:xfrm>
                                            <a:off x="0" y="0"/>
                                            <a:ext cx="6909910" cy="75038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0CE22AD" id="_x0000_t202" coordsize="21600,21600" o:spt="202" path="m,l,21600r21600,l21600,xe">
                <v:stroke joinstyle="miter"/>
                <v:path gradientshapeok="t" o:connecttype="rect"/>
              </v:shapetype>
              <v:shape id="Text Box 1" o:spid="_x0000_s1026" type="#_x0000_t202" style="position:absolute;margin-left:-54pt;margin-top:-104.55pt;width:558pt;height:810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" filled="f" stroked="f">
                <v:textbox>
                  <w:txbxContent>
                    <w:p w:rsidR="00D50A74" w:rsidRDefault="00D50A74">
                      <w:r>
                        <w:rPr>
                          <w:noProof/>
                          <w:lang w:val="en-GB" w:eastAsia="en-GB"/>
                        </w:rPr>
                        <w:drawing>
                          <wp:inline distT="0" distB="0" distL="0" distR="0" wp14:anchorId="668FF27F" wp14:editId="3B56F08B">
                            <wp:extent cx="6836410" cy="7424057"/>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ly-Help-Lead-Practitioner-Manager's-Guide.jpg"/>
                                    <pic:cNvPicPr/>
                                  </pic:nvPicPr>
                                  <pic:blipFill>
                                    <a:blip r:embed="rId9">
                                      <a:extLst>
                                        <a:ext uri="{28A0092B-C50C-407E-A947-70E740481C1C}">
                                          <a14:useLocalDpi xmlns:a14="http://schemas.microsoft.com/office/drawing/2010/main" val="0"/>
                                        </a:ext>
                                      </a:extLst>
                                    </a:blip>
                                    <a:stretch>
                                      <a:fillRect/>
                                    </a:stretch>
                                  </pic:blipFill>
                                  <pic:spPr>
                                    <a:xfrm>
                                      <a:off x="0" y="0"/>
                                      <a:ext cx="6909910" cy="7503875"/>
                                    </a:xfrm>
                                    <a:prstGeom prst="rect">
                                      <a:avLst/>
                                    </a:prstGeom>
                                  </pic:spPr>
                                </pic:pic>
                              </a:graphicData>
                            </a:graphic>
                          </wp:inline>
                        </w:drawing>
                      </w:r>
                    </w:p>
                  </w:txbxContent>
                </v:textbox>
                <w10:wrap type="square"/>
              </v:shape>
            </w:pict>
          </mc:Fallback>
        </mc:AlternateContent>
      </w:r>
    </w:p>
    <w:p w:rsidR="00562B47" w:rsidRDefault="00562B47" w:rsidP="00810AE0">
      <w:pPr>
        <w:pStyle w:val="TOC1"/>
        <w:spacing w:before="108"/>
        <w:ind w:left="0" w:firstLine="0"/>
        <w:rPr>
          <w:color w:val="215868" w:themeColor="accent5" w:themeShade="80"/>
          <w:sz w:val="28"/>
          <w:szCs w:val="28"/>
        </w:rPr>
      </w:pPr>
    </w:p>
    <w:tbl>
      <w:tblPr>
        <w:tblStyle w:val="TableGrid1"/>
        <w:tblW w:w="0" w:type="auto"/>
        <w:tblLook w:val="04A0" w:firstRow="1" w:lastRow="0" w:firstColumn="1" w:lastColumn="0" w:noHBand="0" w:noVBand="1"/>
      </w:tblPr>
      <w:tblGrid>
        <w:gridCol w:w="1369"/>
        <w:gridCol w:w="6384"/>
        <w:gridCol w:w="1263"/>
      </w:tblGrid>
      <w:tr w:rsidR="004232BD" w:rsidRPr="009C6778" w:rsidTr="00DE2591">
        <w:tc>
          <w:tcPr>
            <w:tcW w:w="1369" w:type="dxa"/>
          </w:tcPr>
          <w:p w:rsidR="004232BD" w:rsidRPr="009C6778" w:rsidRDefault="004232BD" w:rsidP="00DE2591">
            <w:pPr>
              <w:jc w:val="center"/>
              <w:rPr>
                <w:b/>
                <w:sz w:val="24"/>
                <w:szCs w:val="24"/>
              </w:rPr>
            </w:pPr>
            <w:r w:rsidRPr="009C6778">
              <w:rPr>
                <w:b/>
                <w:sz w:val="24"/>
                <w:szCs w:val="24"/>
              </w:rPr>
              <w:t>Section</w:t>
            </w:r>
          </w:p>
          <w:p w:rsidR="004232BD" w:rsidRPr="009C6778" w:rsidRDefault="004232BD" w:rsidP="00DE2591">
            <w:pPr>
              <w:jc w:val="center"/>
              <w:rPr>
                <w:b/>
                <w:sz w:val="24"/>
                <w:szCs w:val="24"/>
              </w:rPr>
            </w:pPr>
          </w:p>
        </w:tc>
        <w:tc>
          <w:tcPr>
            <w:tcW w:w="6384" w:type="dxa"/>
          </w:tcPr>
          <w:p w:rsidR="004232BD" w:rsidRPr="009C6778" w:rsidRDefault="004232BD" w:rsidP="00DE2591">
            <w:pPr>
              <w:rPr>
                <w:b/>
                <w:sz w:val="24"/>
                <w:szCs w:val="24"/>
              </w:rPr>
            </w:pPr>
            <w:r w:rsidRPr="009C6778">
              <w:rPr>
                <w:b/>
                <w:sz w:val="24"/>
                <w:szCs w:val="24"/>
              </w:rPr>
              <w:t>Contents</w:t>
            </w:r>
          </w:p>
        </w:tc>
        <w:tc>
          <w:tcPr>
            <w:tcW w:w="1263" w:type="dxa"/>
          </w:tcPr>
          <w:p w:rsidR="004232BD" w:rsidRPr="009C6778" w:rsidRDefault="004232BD" w:rsidP="00DE2591">
            <w:pPr>
              <w:rPr>
                <w:b/>
                <w:sz w:val="24"/>
                <w:szCs w:val="24"/>
              </w:rPr>
            </w:pPr>
            <w:r w:rsidRPr="009C6778">
              <w:rPr>
                <w:b/>
                <w:sz w:val="24"/>
                <w:szCs w:val="24"/>
              </w:rPr>
              <w:t>Page No</w:t>
            </w:r>
          </w:p>
        </w:tc>
      </w:tr>
      <w:tr w:rsidR="004232BD" w:rsidRPr="009C6778" w:rsidTr="00DE2591">
        <w:tc>
          <w:tcPr>
            <w:tcW w:w="1369" w:type="dxa"/>
          </w:tcPr>
          <w:p w:rsidR="004232BD" w:rsidRPr="009C6778" w:rsidRDefault="004232BD" w:rsidP="00DE2591">
            <w:pPr>
              <w:jc w:val="center"/>
              <w:rPr>
                <w:sz w:val="24"/>
                <w:szCs w:val="24"/>
              </w:rPr>
            </w:pPr>
            <w:r w:rsidRPr="009C6778">
              <w:rPr>
                <w:sz w:val="24"/>
                <w:szCs w:val="24"/>
              </w:rPr>
              <w:t>1.</w:t>
            </w:r>
          </w:p>
        </w:tc>
        <w:tc>
          <w:tcPr>
            <w:tcW w:w="6384" w:type="dxa"/>
          </w:tcPr>
          <w:p w:rsidR="004232BD" w:rsidRDefault="004232BD" w:rsidP="00DE2591">
            <w:pPr>
              <w:widowControl/>
              <w:autoSpaceDE/>
              <w:autoSpaceDN/>
              <w:contextualSpacing/>
              <w:rPr>
                <w:sz w:val="24"/>
                <w:szCs w:val="24"/>
              </w:rPr>
            </w:pPr>
            <w:r>
              <w:rPr>
                <w:sz w:val="24"/>
                <w:szCs w:val="24"/>
              </w:rPr>
              <w:t xml:space="preserve">Introduction </w:t>
            </w:r>
          </w:p>
          <w:p w:rsidR="004232BD" w:rsidRPr="009C6778" w:rsidRDefault="004232BD" w:rsidP="00DE2591">
            <w:pPr>
              <w:widowControl/>
              <w:autoSpaceDE/>
              <w:autoSpaceDN/>
              <w:contextualSpacing/>
              <w:rPr>
                <w:sz w:val="24"/>
                <w:szCs w:val="24"/>
              </w:rPr>
            </w:pPr>
          </w:p>
        </w:tc>
        <w:tc>
          <w:tcPr>
            <w:tcW w:w="1263" w:type="dxa"/>
          </w:tcPr>
          <w:p w:rsidR="004232BD" w:rsidRPr="009C6778" w:rsidRDefault="004232BD" w:rsidP="00DE2591">
            <w:pPr>
              <w:jc w:val="center"/>
              <w:rPr>
                <w:sz w:val="24"/>
                <w:szCs w:val="24"/>
              </w:rPr>
            </w:pPr>
            <w:r>
              <w:rPr>
                <w:sz w:val="24"/>
                <w:szCs w:val="24"/>
              </w:rPr>
              <w:t>3</w:t>
            </w:r>
          </w:p>
        </w:tc>
      </w:tr>
      <w:tr w:rsidR="004232BD" w:rsidRPr="009C6778" w:rsidTr="00DE2591">
        <w:tc>
          <w:tcPr>
            <w:tcW w:w="1369" w:type="dxa"/>
          </w:tcPr>
          <w:p w:rsidR="004232BD" w:rsidRPr="009C6778" w:rsidRDefault="004232BD" w:rsidP="00DE2591">
            <w:pPr>
              <w:jc w:val="center"/>
              <w:rPr>
                <w:sz w:val="24"/>
                <w:szCs w:val="24"/>
              </w:rPr>
            </w:pPr>
            <w:r w:rsidRPr="009C6778">
              <w:rPr>
                <w:sz w:val="24"/>
                <w:szCs w:val="24"/>
              </w:rPr>
              <w:t>2.</w:t>
            </w:r>
          </w:p>
          <w:p w:rsidR="004232BD" w:rsidRPr="009C6778" w:rsidRDefault="004232BD" w:rsidP="00DE2591">
            <w:pPr>
              <w:jc w:val="center"/>
              <w:rPr>
                <w:sz w:val="24"/>
                <w:szCs w:val="24"/>
              </w:rPr>
            </w:pPr>
          </w:p>
        </w:tc>
        <w:tc>
          <w:tcPr>
            <w:tcW w:w="6384" w:type="dxa"/>
          </w:tcPr>
          <w:p w:rsidR="004232BD" w:rsidRPr="009C6778" w:rsidRDefault="004232BD" w:rsidP="00DE2591">
            <w:pPr>
              <w:rPr>
                <w:sz w:val="24"/>
                <w:szCs w:val="24"/>
              </w:rPr>
            </w:pPr>
            <w:r>
              <w:rPr>
                <w:sz w:val="24"/>
                <w:szCs w:val="24"/>
              </w:rPr>
              <w:t>Overview of Early Help and Lead Practitioner Role</w:t>
            </w:r>
          </w:p>
        </w:tc>
        <w:tc>
          <w:tcPr>
            <w:tcW w:w="1263" w:type="dxa"/>
          </w:tcPr>
          <w:p w:rsidR="004232BD" w:rsidRPr="009C6778" w:rsidRDefault="004232BD" w:rsidP="00DE2591">
            <w:pPr>
              <w:jc w:val="center"/>
              <w:rPr>
                <w:sz w:val="24"/>
                <w:szCs w:val="24"/>
              </w:rPr>
            </w:pPr>
            <w:r>
              <w:rPr>
                <w:sz w:val="24"/>
                <w:szCs w:val="24"/>
              </w:rPr>
              <w:t>3</w:t>
            </w:r>
          </w:p>
        </w:tc>
      </w:tr>
      <w:tr w:rsidR="004232BD" w:rsidRPr="009C6778" w:rsidTr="00DE2591">
        <w:tc>
          <w:tcPr>
            <w:tcW w:w="1369" w:type="dxa"/>
          </w:tcPr>
          <w:p w:rsidR="004232BD" w:rsidRPr="009C6778" w:rsidRDefault="004232BD" w:rsidP="00DE2591">
            <w:pPr>
              <w:jc w:val="center"/>
              <w:rPr>
                <w:sz w:val="24"/>
                <w:szCs w:val="24"/>
              </w:rPr>
            </w:pPr>
            <w:r w:rsidRPr="009C6778">
              <w:rPr>
                <w:sz w:val="24"/>
                <w:szCs w:val="24"/>
              </w:rPr>
              <w:t>3.</w:t>
            </w:r>
          </w:p>
          <w:p w:rsidR="004232BD" w:rsidRPr="009C6778" w:rsidRDefault="004232BD" w:rsidP="00DE2591">
            <w:pPr>
              <w:jc w:val="center"/>
              <w:rPr>
                <w:sz w:val="24"/>
                <w:szCs w:val="24"/>
              </w:rPr>
            </w:pPr>
          </w:p>
        </w:tc>
        <w:tc>
          <w:tcPr>
            <w:tcW w:w="6384" w:type="dxa"/>
          </w:tcPr>
          <w:p w:rsidR="004232BD" w:rsidRPr="009C6778" w:rsidRDefault="004232BD" w:rsidP="00DE2591">
            <w:pPr>
              <w:rPr>
                <w:sz w:val="24"/>
                <w:szCs w:val="24"/>
              </w:rPr>
            </w:pPr>
            <w:r>
              <w:rPr>
                <w:sz w:val="24"/>
                <w:szCs w:val="24"/>
              </w:rPr>
              <w:t>Manager’s Responsibilities</w:t>
            </w:r>
          </w:p>
        </w:tc>
        <w:tc>
          <w:tcPr>
            <w:tcW w:w="1263" w:type="dxa"/>
          </w:tcPr>
          <w:p w:rsidR="004232BD" w:rsidRPr="009C6778" w:rsidRDefault="004232BD" w:rsidP="00DE2591">
            <w:pPr>
              <w:jc w:val="center"/>
              <w:rPr>
                <w:sz w:val="24"/>
                <w:szCs w:val="24"/>
              </w:rPr>
            </w:pPr>
            <w:r>
              <w:rPr>
                <w:sz w:val="24"/>
                <w:szCs w:val="24"/>
              </w:rPr>
              <w:t>4</w:t>
            </w:r>
          </w:p>
        </w:tc>
      </w:tr>
      <w:tr w:rsidR="004232BD" w:rsidRPr="009C6778" w:rsidTr="00DE2591">
        <w:tc>
          <w:tcPr>
            <w:tcW w:w="1369" w:type="dxa"/>
          </w:tcPr>
          <w:p w:rsidR="004232BD" w:rsidRPr="009C6778" w:rsidRDefault="004232BD" w:rsidP="00DE2591">
            <w:pPr>
              <w:jc w:val="center"/>
              <w:rPr>
                <w:sz w:val="24"/>
                <w:szCs w:val="24"/>
              </w:rPr>
            </w:pPr>
            <w:r w:rsidRPr="009C6778">
              <w:rPr>
                <w:sz w:val="24"/>
                <w:szCs w:val="24"/>
              </w:rPr>
              <w:t>4.</w:t>
            </w:r>
          </w:p>
          <w:p w:rsidR="004232BD" w:rsidRPr="009C6778" w:rsidRDefault="004232BD" w:rsidP="00DE2591">
            <w:pPr>
              <w:jc w:val="center"/>
              <w:rPr>
                <w:sz w:val="24"/>
                <w:szCs w:val="24"/>
              </w:rPr>
            </w:pPr>
          </w:p>
        </w:tc>
        <w:tc>
          <w:tcPr>
            <w:tcW w:w="6384" w:type="dxa"/>
          </w:tcPr>
          <w:p w:rsidR="004232BD" w:rsidRPr="000F3DE9" w:rsidRDefault="004232BD" w:rsidP="00DE2591">
            <w:pPr>
              <w:rPr>
                <w:sz w:val="24"/>
                <w:szCs w:val="24"/>
              </w:rPr>
            </w:pPr>
            <w:r w:rsidRPr="000F3DE9">
              <w:rPr>
                <w:sz w:val="24"/>
                <w:szCs w:val="24"/>
              </w:rPr>
              <w:t xml:space="preserve">Accountability and Early Help Quality Assurance </w:t>
            </w:r>
          </w:p>
          <w:p w:rsidR="004232BD" w:rsidRPr="009C6778" w:rsidRDefault="004232BD" w:rsidP="00DE2591">
            <w:pPr>
              <w:rPr>
                <w:sz w:val="24"/>
                <w:szCs w:val="24"/>
              </w:rPr>
            </w:pPr>
          </w:p>
        </w:tc>
        <w:tc>
          <w:tcPr>
            <w:tcW w:w="1263" w:type="dxa"/>
          </w:tcPr>
          <w:p w:rsidR="004232BD" w:rsidRPr="009C6778" w:rsidRDefault="004232BD" w:rsidP="00DE2591">
            <w:pPr>
              <w:jc w:val="center"/>
              <w:rPr>
                <w:sz w:val="24"/>
                <w:szCs w:val="24"/>
              </w:rPr>
            </w:pPr>
            <w:r>
              <w:rPr>
                <w:sz w:val="24"/>
                <w:szCs w:val="24"/>
              </w:rPr>
              <w:t>4</w:t>
            </w:r>
          </w:p>
        </w:tc>
      </w:tr>
      <w:tr w:rsidR="004232BD" w:rsidRPr="009C6778" w:rsidTr="00DE2591">
        <w:tc>
          <w:tcPr>
            <w:tcW w:w="1369" w:type="dxa"/>
          </w:tcPr>
          <w:p w:rsidR="004232BD" w:rsidRPr="009C6778" w:rsidRDefault="004232BD" w:rsidP="00DE2591">
            <w:pPr>
              <w:jc w:val="center"/>
              <w:rPr>
                <w:sz w:val="24"/>
                <w:szCs w:val="24"/>
              </w:rPr>
            </w:pPr>
            <w:r>
              <w:rPr>
                <w:sz w:val="24"/>
                <w:szCs w:val="24"/>
              </w:rPr>
              <w:t>5</w:t>
            </w:r>
            <w:r w:rsidRPr="009C6778">
              <w:rPr>
                <w:sz w:val="24"/>
                <w:szCs w:val="24"/>
              </w:rPr>
              <w:t>.</w:t>
            </w:r>
          </w:p>
        </w:tc>
        <w:tc>
          <w:tcPr>
            <w:tcW w:w="6384" w:type="dxa"/>
          </w:tcPr>
          <w:p w:rsidR="004232BD" w:rsidRDefault="004232BD" w:rsidP="00DE2591">
            <w:pPr>
              <w:rPr>
                <w:sz w:val="24"/>
                <w:szCs w:val="24"/>
              </w:rPr>
            </w:pPr>
            <w:r>
              <w:rPr>
                <w:sz w:val="24"/>
                <w:szCs w:val="24"/>
              </w:rPr>
              <w:t>Appendices</w:t>
            </w:r>
          </w:p>
          <w:p w:rsidR="004232BD" w:rsidRDefault="004232BD" w:rsidP="00DE2591">
            <w:pPr>
              <w:rPr>
                <w:sz w:val="24"/>
                <w:szCs w:val="24"/>
              </w:rPr>
            </w:pPr>
            <w:r>
              <w:rPr>
                <w:sz w:val="24"/>
                <w:szCs w:val="24"/>
              </w:rPr>
              <w:t>Appendix A – Early Help Roadmap</w:t>
            </w:r>
          </w:p>
          <w:p w:rsidR="004232BD" w:rsidRDefault="004232BD" w:rsidP="00DE2591">
            <w:pPr>
              <w:rPr>
                <w:sz w:val="24"/>
                <w:szCs w:val="24"/>
              </w:rPr>
            </w:pPr>
            <w:r>
              <w:rPr>
                <w:sz w:val="24"/>
                <w:szCs w:val="24"/>
              </w:rPr>
              <w:t>Appendix B – Useful Links</w:t>
            </w:r>
          </w:p>
          <w:p w:rsidR="004232BD" w:rsidRPr="009C6778" w:rsidRDefault="004232BD" w:rsidP="00DE2591">
            <w:pPr>
              <w:rPr>
                <w:sz w:val="24"/>
                <w:szCs w:val="24"/>
              </w:rPr>
            </w:pPr>
            <w:r>
              <w:rPr>
                <w:sz w:val="24"/>
                <w:szCs w:val="24"/>
              </w:rPr>
              <w:t>Appendix C – Supervision Template</w:t>
            </w:r>
          </w:p>
        </w:tc>
        <w:tc>
          <w:tcPr>
            <w:tcW w:w="1263" w:type="dxa"/>
          </w:tcPr>
          <w:p w:rsidR="004232BD" w:rsidRDefault="004232BD" w:rsidP="00DE2591">
            <w:pPr>
              <w:tabs>
                <w:tab w:val="center" w:pos="4513"/>
              </w:tabs>
              <w:jc w:val="center"/>
              <w:rPr>
                <w:sz w:val="24"/>
                <w:szCs w:val="24"/>
                <w:lang w:eastAsia="en-GB"/>
              </w:rPr>
            </w:pPr>
          </w:p>
          <w:p w:rsidR="004232BD" w:rsidRDefault="000D1F6C" w:rsidP="00DE2591">
            <w:pPr>
              <w:tabs>
                <w:tab w:val="center" w:pos="4513"/>
              </w:tabs>
              <w:jc w:val="center"/>
              <w:rPr>
                <w:sz w:val="24"/>
                <w:szCs w:val="24"/>
                <w:lang w:eastAsia="en-GB"/>
              </w:rPr>
            </w:pPr>
            <w:r>
              <w:rPr>
                <w:sz w:val="24"/>
                <w:szCs w:val="24"/>
                <w:lang w:eastAsia="en-GB"/>
              </w:rPr>
              <w:t>6</w:t>
            </w:r>
          </w:p>
          <w:p w:rsidR="004232BD" w:rsidRDefault="000D1F6C" w:rsidP="00DE2591">
            <w:pPr>
              <w:tabs>
                <w:tab w:val="center" w:pos="4513"/>
              </w:tabs>
              <w:jc w:val="center"/>
              <w:rPr>
                <w:sz w:val="24"/>
                <w:szCs w:val="24"/>
                <w:lang w:eastAsia="en-GB"/>
              </w:rPr>
            </w:pPr>
            <w:r>
              <w:rPr>
                <w:sz w:val="24"/>
                <w:szCs w:val="24"/>
                <w:lang w:eastAsia="en-GB"/>
              </w:rPr>
              <w:t>7</w:t>
            </w:r>
          </w:p>
          <w:p w:rsidR="004232BD" w:rsidRPr="009C6778" w:rsidRDefault="000D1F6C" w:rsidP="00DE2591">
            <w:pPr>
              <w:tabs>
                <w:tab w:val="center" w:pos="4513"/>
              </w:tabs>
              <w:jc w:val="center"/>
              <w:rPr>
                <w:sz w:val="24"/>
                <w:szCs w:val="24"/>
                <w:lang w:eastAsia="en-GB"/>
              </w:rPr>
            </w:pPr>
            <w:r>
              <w:rPr>
                <w:sz w:val="24"/>
                <w:szCs w:val="24"/>
                <w:lang w:eastAsia="en-GB"/>
              </w:rPr>
              <w:t>8</w:t>
            </w:r>
            <w:bookmarkStart w:id="0" w:name="_GoBack"/>
            <w:bookmarkEnd w:id="0"/>
          </w:p>
        </w:tc>
      </w:tr>
    </w:tbl>
    <w:p w:rsidR="004232BD" w:rsidRDefault="004232BD" w:rsidP="00810AE0">
      <w:pPr>
        <w:pStyle w:val="TOC1"/>
        <w:spacing w:before="108"/>
        <w:ind w:left="0" w:firstLine="0"/>
        <w:rPr>
          <w:color w:val="215868" w:themeColor="accent5" w:themeShade="80"/>
          <w:sz w:val="28"/>
          <w:szCs w:val="28"/>
        </w:rPr>
      </w:pPr>
    </w:p>
    <w:p w:rsidR="00CC632B" w:rsidRDefault="00CC632B">
      <w:pPr>
        <w:widowControl/>
        <w:autoSpaceDE/>
        <w:autoSpaceDN/>
        <w:spacing w:after="200" w:line="276" w:lineRule="auto"/>
        <w:rPr>
          <w:b/>
          <w:bCs/>
          <w:color w:val="215868" w:themeColor="accent5" w:themeShade="80"/>
          <w:sz w:val="28"/>
          <w:szCs w:val="28"/>
        </w:rPr>
      </w:pPr>
      <w:r>
        <w:rPr>
          <w:color w:val="215868" w:themeColor="accent5" w:themeShade="80"/>
          <w:sz w:val="28"/>
          <w:szCs w:val="28"/>
        </w:rPr>
        <w:br w:type="page"/>
      </w:r>
    </w:p>
    <w:p w:rsidR="004232BD" w:rsidRPr="004232BD" w:rsidRDefault="004232BD" w:rsidP="004232BD">
      <w:pPr>
        <w:rPr>
          <w:rFonts w:eastAsiaTheme="minorHAnsi"/>
          <w:b/>
          <w:color w:val="002060"/>
          <w:sz w:val="28"/>
          <w:szCs w:val="28"/>
          <w:lang w:val="en-GB" w:eastAsia="en-GB"/>
        </w:rPr>
      </w:pPr>
    </w:p>
    <w:p w:rsidR="008D1075" w:rsidRPr="00116B51" w:rsidRDefault="00500E82" w:rsidP="00116B51">
      <w:pPr>
        <w:pStyle w:val="ListParagraph"/>
        <w:numPr>
          <w:ilvl w:val="0"/>
          <w:numId w:val="29"/>
        </w:numPr>
        <w:ind w:left="426" w:hanging="426"/>
        <w:rPr>
          <w:rFonts w:eastAsiaTheme="minorHAnsi"/>
          <w:b/>
          <w:color w:val="002060"/>
          <w:sz w:val="28"/>
          <w:szCs w:val="28"/>
          <w:lang w:val="en-GB" w:eastAsia="en-GB"/>
        </w:rPr>
      </w:pPr>
      <w:r w:rsidRPr="00116B51">
        <w:rPr>
          <w:rFonts w:eastAsiaTheme="minorHAnsi"/>
          <w:b/>
          <w:color w:val="002060"/>
          <w:sz w:val="28"/>
          <w:szCs w:val="28"/>
          <w:lang w:val="en-GB" w:eastAsia="en-GB"/>
        </w:rPr>
        <w:t>Introduction</w:t>
      </w:r>
    </w:p>
    <w:p w:rsidR="00221567" w:rsidRDefault="009E7D06" w:rsidP="002B1B40">
      <w:pPr>
        <w:pStyle w:val="TOC1"/>
        <w:spacing w:before="108"/>
        <w:ind w:left="0" w:firstLine="0"/>
        <w:jc w:val="both"/>
        <w:rPr>
          <w:b w:val="0"/>
          <w:sz w:val="24"/>
          <w:szCs w:val="24"/>
        </w:rPr>
      </w:pPr>
      <w:r w:rsidRPr="0021472F">
        <w:rPr>
          <w:b w:val="0"/>
          <w:sz w:val="24"/>
          <w:szCs w:val="24"/>
        </w:rPr>
        <w:t>This guidance is</w:t>
      </w:r>
      <w:r w:rsidR="00432F1E" w:rsidRPr="0021472F">
        <w:rPr>
          <w:b w:val="0"/>
          <w:sz w:val="24"/>
          <w:szCs w:val="24"/>
        </w:rPr>
        <w:t xml:space="preserve"> to provide support to those who have </w:t>
      </w:r>
      <w:r w:rsidR="0058110F">
        <w:rPr>
          <w:b w:val="0"/>
          <w:sz w:val="24"/>
          <w:szCs w:val="24"/>
        </w:rPr>
        <w:t>l</w:t>
      </w:r>
      <w:r w:rsidR="00432F1E" w:rsidRPr="0021472F">
        <w:rPr>
          <w:b w:val="0"/>
          <w:sz w:val="24"/>
          <w:szCs w:val="24"/>
        </w:rPr>
        <w:t xml:space="preserve">ine </w:t>
      </w:r>
      <w:r w:rsidR="0058110F">
        <w:rPr>
          <w:b w:val="0"/>
          <w:sz w:val="24"/>
          <w:szCs w:val="24"/>
        </w:rPr>
        <w:t>m</w:t>
      </w:r>
      <w:r w:rsidR="00432F1E" w:rsidRPr="0021472F">
        <w:rPr>
          <w:b w:val="0"/>
          <w:sz w:val="24"/>
          <w:szCs w:val="24"/>
        </w:rPr>
        <w:t>anag</w:t>
      </w:r>
      <w:r w:rsidR="0058110F">
        <w:rPr>
          <w:b w:val="0"/>
          <w:sz w:val="24"/>
          <w:szCs w:val="24"/>
        </w:rPr>
        <w:t>ement or supervisory</w:t>
      </w:r>
      <w:r w:rsidR="00432F1E" w:rsidRPr="0021472F">
        <w:rPr>
          <w:b w:val="0"/>
          <w:sz w:val="24"/>
          <w:szCs w:val="24"/>
        </w:rPr>
        <w:t xml:space="preserve"> responsibilities for their staff</w:t>
      </w:r>
      <w:r w:rsidR="006C2492" w:rsidRPr="0021472F">
        <w:rPr>
          <w:b w:val="0"/>
          <w:sz w:val="24"/>
          <w:szCs w:val="24"/>
        </w:rPr>
        <w:t>,</w:t>
      </w:r>
      <w:r w:rsidR="00432F1E" w:rsidRPr="0021472F">
        <w:rPr>
          <w:b w:val="0"/>
          <w:sz w:val="24"/>
          <w:szCs w:val="24"/>
        </w:rPr>
        <w:t xml:space="preserve"> who carry</w:t>
      </w:r>
      <w:r w:rsidR="006C2492" w:rsidRPr="0021472F">
        <w:rPr>
          <w:b w:val="0"/>
          <w:sz w:val="24"/>
          <w:szCs w:val="24"/>
        </w:rPr>
        <w:t xml:space="preserve"> out </w:t>
      </w:r>
      <w:r w:rsidR="00432F1E" w:rsidRPr="0021472F">
        <w:rPr>
          <w:b w:val="0"/>
          <w:sz w:val="24"/>
          <w:szCs w:val="24"/>
        </w:rPr>
        <w:t>the role of Lead Practitioner across the District that work with children, young people and families.</w:t>
      </w:r>
      <w:r w:rsidR="00900C34">
        <w:rPr>
          <w:b w:val="0"/>
          <w:sz w:val="24"/>
          <w:szCs w:val="24"/>
        </w:rPr>
        <w:t xml:space="preserve">  </w:t>
      </w:r>
    </w:p>
    <w:p w:rsidR="004232BD" w:rsidRDefault="004232BD" w:rsidP="002B1B40">
      <w:pPr>
        <w:pStyle w:val="TOC1"/>
        <w:spacing w:before="108"/>
        <w:ind w:left="0" w:firstLine="0"/>
        <w:jc w:val="both"/>
        <w:rPr>
          <w:b w:val="0"/>
          <w:sz w:val="24"/>
          <w:szCs w:val="24"/>
        </w:rPr>
      </w:pPr>
    </w:p>
    <w:p w:rsidR="00221567" w:rsidRDefault="00900C34" w:rsidP="002B1B40">
      <w:pPr>
        <w:pStyle w:val="TOC1"/>
        <w:spacing w:before="108"/>
        <w:ind w:left="0" w:firstLine="0"/>
        <w:jc w:val="both"/>
        <w:rPr>
          <w:b w:val="0"/>
          <w:sz w:val="24"/>
          <w:szCs w:val="24"/>
        </w:rPr>
      </w:pPr>
      <w:r>
        <w:rPr>
          <w:b w:val="0"/>
          <w:sz w:val="24"/>
          <w:szCs w:val="24"/>
        </w:rPr>
        <w:t>A Lead Practitioner is the named professional identified as the person who would be the main point of contact</w:t>
      </w:r>
      <w:r w:rsidR="00221567">
        <w:rPr>
          <w:b w:val="0"/>
          <w:sz w:val="24"/>
          <w:szCs w:val="24"/>
        </w:rPr>
        <w:t xml:space="preserve"> and who </w:t>
      </w:r>
      <w:r w:rsidR="00770C7D">
        <w:rPr>
          <w:b w:val="0"/>
          <w:sz w:val="24"/>
          <w:szCs w:val="24"/>
        </w:rPr>
        <w:t>c</w:t>
      </w:r>
      <w:r w:rsidR="00221567">
        <w:rPr>
          <w:b w:val="0"/>
          <w:sz w:val="24"/>
          <w:szCs w:val="24"/>
        </w:rPr>
        <w:t>ould be already working with</w:t>
      </w:r>
      <w:r w:rsidR="00770C7D">
        <w:rPr>
          <w:b w:val="0"/>
          <w:sz w:val="24"/>
          <w:szCs w:val="24"/>
        </w:rPr>
        <w:t>,</w:t>
      </w:r>
      <w:r w:rsidR="00221567">
        <w:rPr>
          <w:b w:val="0"/>
          <w:sz w:val="24"/>
          <w:szCs w:val="24"/>
        </w:rPr>
        <w:t xml:space="preserve"> or be known to the family.   </w:t>
      </w:r>
    </w:p>
    <w:p w:rsidR="004232BD" w:rsidRDefault="004232BD" w:rsidP="002B1B40">
      <w:pPr>
        <w:pStyle w:val="TOC1"/>
        <w:spacing w:before="108"/>
        <w:ind w:left="0" w:firstLine="0"/>
        <w:jc w:val="both"/>
        <w:rPr>
          <w:b w:val="0"/>
          <w:sz w:val="24"/>
          <w:szCs w:val="24"/>
        </w:rPr>
      </w:pPr>
    </w:p>
    <w:p w:rsidR="00F116BC" w:rsidRDefault="00221567" w:rsidP="002B1B40">
      <w:pPr>
        <w:pStyle w:val="TOC1"/>
        <w:spacing w:before="108"/>
        <w:ind w:left="0" w:firstLine="0"/>
        <w:jc w:val="both"/>
        <w:rPr>
          <w:b w:val="0"/>
          <w:sz w:val="24"/>
          <w:szCs w:val="24"/>
        </w:rPr>
      </w:pPr>
      <w:r>
        <w:rPr>
          <w:b w:val="0"/>
          <w:sz w:val="24"/>
          <w:szCs w:val="24"/>
        </w:rPr>
        <w:t xml:space="preserve">The Lead Practitioner could be </w:t>
      </w:r>
      <w:r w:rsidR="0058110F">
        <w:rPr>
          <w:b w:val="0"/>
          <w:sz w:val="24"/>
          <w:szCs w:val="24"/>
        </w:rPr>
        <w:t xml:space="preserve">any </w:t>
      </w:r>
      <w:r>
        <w:rPr>
          <w:b w:val="0"/>
          <w:sz w:val="24"/>
          <w:szCs w:val="24"/>
        </w:rPr>
        <w:t xml:space="preserve">one of the following roles, but is not limited to </w:t>
      </w:r>
      <w:r w:rsidR="0058110F">
        <w:rPr>
          <w:b w:val="0"/>
          <w:sz w:val="24"/>
          <w:szCs w:val="24"/>
        </w:rPr>
        <w:t xml:space="preserve">these for example, a </w:t>
      </w:r>
      <w:r>
        <w:rPr>
          <w:b w:val="0"/>
          <w:sz w:val="24"/>
          <w:szCs w:val="24"/>
        </w:rPr>
        <w:t xml:space="preserve">Teacher, any health professional, </w:t>
      </w:r>
      <w:r w:rsidR="0058110F">
        <w:rPr>
          <w:b w:val="0"/>
          <w:sz w:val="24"/>
          <w:szCs w:val="24"/>
        </w:rPr>
        <w:t xml:space="preserve">a </w:t>
      </w:r>
      <w:r>
        <w:rPr>
          <w:b w:val="0"/>
          <w:sz w:val="24"/>
          <w:szCs w:val="24"/>
        </w:rPr>
        <w:t xml:space="preserve">Police Officer, </w:t>
      </w:r>
      <w:r w:rsidR="0058110F">
        <w:rPr>
          <w:b w:val="0"/>
          <w:sz w:val="24"/>
          <w:szCs w:val="24"/>
        </w:rPr>
        <w:t xml:space="preserve">a </w:t>
      </w:r>
      <w:r>
        <w:rPr>
          <w:b w:val="0"/>
          <w:sz w:val="24"/>
          <w:szCs w:val="24"/>
        </w:rPr>
        <w:t xml:space="preserve">Housing Officer, </w:t>
      </w:r>
      <w:r w:rsidR="0058110F">
        <w:rPr>
          <w:b w:val="0"/>
          <w:sz w:val="24"/>
          <w:szCs w:val="24"/>
        </w:rPr>
        <w:t xml:space="preserve">a </w:t>
      </w:r>
      <w:r>
        <w:rPr>
          <w:b w:val="0"/>
          <w:sz w:val="24"/>
          <w:szCs w:val="24"/>
        </w:rPr>
        <w:t xml:space="preserve">Family Support </w:t>
      </w:r>
      <w:r w:rsidR="0058110F">
        <w:rPr>
          <w:b w:val="0"/>
          <w:sz w:val="24"/>
          <w:szCs w:val="24"/>
        </w:rPr>
        <w:t xml:space="preserve">worker or other worker from the </w:t>
      </w:r>
      <w:r w:rsidR="00F372CC">
        <w:rPr>
          <w:b w:val="0"/>
          <w:sz w:val="24"/>
          <w:szCs w:val="24"/>
        </w:rPr>
        <w:t>v</w:t>
      </w:r>
      <w:r w:rsidR="0058110F">
        <w:rPr>
          <w:b w:val="0"/>
          <w:sz w:val="24"/>
          <w:szCs w:val="24"/>
        </w:rPr>
        <w:t xml:space="preserve">oluntary or </w:t>
      </w:r>
      <w:r w:rsidR="00F372CC">
        <w:rPr>
          <w:b w:val="0"/>
          <w:sz w:val="24"/>
          <w:szCs w:val="24"/>
        </w:rPr>
        <w:t>c</w:t>
      </w:r>
      <w:r w:rsidR="0058110F">
        <w:rPr>
          <w:b w:val="0"/>
          <w:sz w:val="24"/>
          <w:szCs w:val="24"/>
        </w:rPr>
        <w:t xml:space="preserve">ommunity </w:t>
      </w:r>
      <w:r w:rsidR="00F372CC">
        <w:rPr>
          <w:b w:val="0"/>
          <w:sz w:val="24"/>
          <w:szCs w:val="24"/>
        </w:rPr>
        <w:t>s</w:t>
      </w:r>
      <w:r w:rsidR="0058110F">
        <w:rPr>
          <w:b w:val="0"/>
          <w:sz w:val="24"/>
          <w:szCs w:val="24"/>
        </w:rPr>
        <w:t>ector</w:t>
      </w:r>
      <w:r w:rsidR="00F116BC">
        <w:rPr>
          <w:b w:val="0"/>
          <w:sz w:val="24"/>
          <w:szCs w:val="24"/>
        </w:rPr>
        <w:t>.</w:t>
      </w:r>
    </w:p>
    <w:p w:rsidR="004232BD" w:rsidRDefault="004232BD" w:rsidP="00B46645">
      <w:pPr>
        <w:pStyle w:val="TOC1"/>
        <w:spacing w:before="108"/>
        <w:ind w:left="0" w:firstLine="0"/>
        <w:jc w:val="both"/>
        <w:rPr>
          <w:b w:val="0"/>
          <w:sz w:val="24"/>
          <w:szCs w:val="24"/>
        </w:rPr>
      </w:pPr>
    </w:p>
    <w:p w:rsidR="00F116BC" w:rsidRDefault="00F116BC" w:rsidP="00B46645">
      <w:pPr>
        <w:pStyle w:val="TOC1"/>
        <w:spacing w:before="108"/>
        <w:ind w:left="0" w:firstLine="0"/>
        <w:jc w:val="both"/>
        <w:rPr>
          <w:b w:val="0"/>
          <w:sz w:val="24"/>
          <w:szCs w:val="24"/>
        </w:rPr>
      </w:pPr>
      <w:r>
        <w:rPr>
          <w:b w:val="0"/>
          <w:sz w:val="24"/>
          <w:szCs w:val="24"/>
        </w:rPr>
        <w:t xml:space="preserve">This guide is part of a suite of documents which supports Bradford’s Early Help </w:t>
      </w:r>
      <w:r w:rsidR="00CC2A07">
        <w:rPr>
          <w:b w:val="0"/>
          <w:sz w:val="24"/>
          <w:szCs w:val="24"/>
        </w:rPr>
        <w:t>a</w:t>
      </w:r>
      <w:r>
        <w:rPr>
          <w:b w:val="0"/>
          <w:sz w:val="24"/>
          <w:szCs w:val="24"/>
        </w:rPr>
        <w:t xml:space="preserve">pproach and </w:t>
      </w:r>
      <w:r w:rsidR="00CC2A07">
        <w:rPr>
          <w:b w:val="0"/>
          <w:sz w:val="24"/>
          <w:szCs w:val="24"/>
        </w:rPr>
        <w:t>r</w:t>
      </w:r>
      <w:r w:rsidR="001426A5">
        <w:rPr>
          <w:b w:val="0"/>
          <w:sz w:val="24"/>
          <w:szCs w:val="24"/>
        </w:rPr>
        <w:t>esponse: -</w:t>
      </w:r>
    </w:p>
    <w:p w:rsidR="004232BD" w:rsidRDefault="004232BD" w:rsidP="00B46645">
      <w:pPr>
        <w:pStyle w:val="TOC1"/>
        <w:spacing w:before="108"/>
        <w:ind w:left="0" w:firstLine="0"/>
        <w:jc w:val="both"/>
        <w:rPr>
          <w:b w:val="0"/>
          <w:sz w:val="24"/>
          <w:szCs w:val="24"/>
        </w:rPr>
      </w:pPr>
    </w:p>
    <w:p w:rsidR="00CC2A07" w:rsidRPr="00CC2A07" w:rsidRDefault="00CC2A07" w:rsidP="00B46645">
      <w:pPr>
        <w:pStyle w:val="TOC1"/>
        <w:spacing w:before="108"/>
        <w:ind w:left="0" w:firstLine="0"/>
        <w:jc w:val="both"/>
        <w:rPr>
          <w:b w:val="0"/>
          <w:sz w:val="2"/>
          <w:szCs w:val="2"/>
        </w:rPr>
      </w:pPr>
    </w:p>
    <w:p w:rsidR="00F116BC" w:rsidRPr="00B46645" w:rsidRDefault="00F116BC" w:rsidP="004232BD">
      <w:pPr>
        <w:pStyle w:val="ListParagraph"/>
        <w:numPr>
          <w:ilvl w:val="0"/>
          <w:numId w:val="33"/>
        </w:numPr>
        <w:ind w:left="426" w:hanging="426"/>
        <w:jc w:val="both"/>
        <w:rPr>
          <w:rFonts w:eastAsiaTheme="minorHAnsi"/>
          <w:sz w:val="24"/>
          <w:lang w:val="en-GB"/>
        </w:rPr>
      </w:pPr>
      <w:r w:rsidRPr="00B46645">
        <w:rPr>
          <w:b/>
          <w:sz w:val="24"/>
          <w:szCs w:val="24"/>
        </w:rPr>
        <w:t xml:space="preserve">Lead Practitioner Handbook </w:t>
      </w:r>
      <w:r w:rsidR="00081694" w:rsidRPr="00081694">
        <w:rPr>
          <w:sz w:val="24"/>
        </w:rPr>
        <w:t xml:space="preserve">provides an </w:t>
      </w:r>
      <w:r w:rsidR="00081694">
        <w:rPr>
          <w:sz w:val="24"/>
        </w:rPr>
        <w:t>overview of</w:t>
      </w:r>
      <w:r w:rsidRPr="00B46645">
        <w:rPr>
          <w:sz w:val="24"/>
        </w:rPr>
        <w:t xml:space="preserve"> the role and responsibilities of the Lead Practitioner as well as other professionals working with vulnerable children and families, across the </w:t>
      </w:r>
      <w:hyperlink r:id="rId10" w:history="1">
        <w:r w:rsidRPr="00F116BC">
          <w:rPr>
            <w:rStyle w:val="Hyperlink"/>
            <w:sz w:val="24"/>
          </w:rPr>
          <w:t xml:space="preserve">Continuum of Need and Risk </w:t>
        </w:r>
      </w:hyperlink>
      <w:r w:rsidRPr="00B46645">
        <w:rPr>
          <w:sz w:val="24"/>
        </w:rPr>
        <w:t xml:space="preserve"> in Bradford District.</w:t>
      </w:r>
    </w:p>
    <w:p w:rsidR="00081694" w:rsidRDefault="00081694" w:rsidP="004232BD">
      <w:pPr>
        <w:pStyle w:val="ListParagraph"/>
        <w:numPr>
          <w:ilvl w:val="0"/>
          <w:numId w:val="33"/>
        </w:numPr>
        <w:ind w:left="426" w:hanging="426"/>
        <w:jc w:val="both"/>
        <w:rPr>
          <w:rFonts w:eastAsiaTheme="minorHAnsi"/>
          <w:sz w:val="24"/>
          <w:lang w:val="en-GB"/>
        </w:rPr>
      </w:pPr>
      <w:r>
        <w:rPr>
          <w:rFonts w:eastAsiaTheme="minorHAnsi"/>
          <w:b/>
          <w:sz w:val="24"/>
          <w:lang w:val="en-GB"/>
        </w:rPr>
        <w:t xml:space="preserve">Information Early Help Leaflet for families </w:t>
      </w:r>
      <w:r>
        <w:rPr>
          <w:rFonts w:eastAsiaTheme="minorHAnsi"/>
          <w:sz w:val="24"/>
          <w:lang w:val="en-GB"/>
        </w:rPr>
        <w:t>this provides information an</w:t>
      </w:r>
      <w:r w:rsidR="001E2125">
        <w:rPr>
          <w:rFonts w:eastAsiaTheme="minorHAnsi"/>
          <w:sz w:val="24"/>
          <w:lang w:val="en-GB"/>
        </w:rPr>
        <w:t>d an</w:t>
      </w:r>
      <w:r>
        <w:rPr>
          <w:rFonts w:eastAsiaTheme="minorHAnsi"/>
          <w:sz w:val="24"/>
          <w:lang w:val="en-GB"/>
        </w:rPr>
        <w:t xml:space="preserve"> overview of Early Help and the approach available.</w:t>
      </w:r>
    </w:p>
    <w:p w:rsidR="00081694" w:rsidRPr="00B46645" w:rsidRDefault="00081694" w:rsidP="004232BD">
      <w:pPr>
        <w:pStyle w:val="ListParagraph"/>
        <w:numPr>
          <w:ilvl w:val="0"/>
          <w:numId w:val="33"/>
        </w:numPr>
        <w:ind w:left="426" w:hanging="426"/>
        <w:jc w:val="both"/>
        <w:rPr>
          <w:rFonts w:eastAsiaTheme="minorHAnsi"/>
          <w:b/>
          <w:sz w:val="24"/>
          <w:lang w:val="en-GB"/>
        </w:rPr>
      </w:pPr>
      <w:r w:rsidRPr="00B46645">
        <w:rPr>
          <w:rFonts w:eastAsiaTheme="minorHAnsi"/>
          <w:b/>
          <w:sz w:val="24"/>
          <w:lang w:val="en-GB"/>
        </w:rPr>
        <w:t xml:space="preserve">Early Help Assessment and Team Around the Family Review </w:t>
      </w:r>
      <w:r>
        <w:rPr>
          <w:rFonts w:eastAsiaTheme="minorHAnsi"/>
          <w:sz w:val="24"/>
          <w:lang w:val="en-GB"/>
        </w:rPr>
        <w:t>this provides a step by step guide to carrying out the assessment.</w:t>
      </w:r>
    </w:p>
    <w:p w:rsidR="00081694" w:rsidRPr="00B46645" w:rsidRDefault="00081694" w:rsidP="004232BD">
      <w:pPr>
        <w:pStyle w:val="ListParagraph"/>
        <w:numPr>
          <w:ilvl w:val="0"/>
          <w:numId w:val="33"/>
        </w:numPr>
        <w:ind w:left="426" w:hanging="426"/>
        <w:jc w:val="both"/>
        <w:rPr>
          <w:rFonts w:eastAsiaTheme="minorHAnsi"/>
          <w:b/>
          <w:sz w:val="24"/>
          <w:lang w:val="en-GB"/>
        </w:rPr>
      </w:pPr>
      <w:r w:rsidRPr="00B46645">
        <w:rPr>
          <w:rFonts w:eastAsiaTheme="minorHAnsi"/>
          <w:b/>
          <w:sz w:val="24"/>
          <w:lang w:val="en-GB"/>
        </w:rPr>
        <w:t>Bradford Impact Measurement Tool</w:t>
      </w:r>
      <w:r>
        <w:rPr>
          <w:rFonts w:eastAsiaTheme="minorHAnsi"/>
          <w:b/>
          <w:sz w:val="24"/>
          <w:lang w:val="en-GB"/>
        </w:rPr>
        <w:t xml:space="preserve"> and Guidance </w:t>
      </w:r>
      <w:r>
        <w:rPr>
          <w:rFonts w:eastAsiaTheme="minorHAnsi"/>
          <w:sz w:val="24"/>
          <w:lang w:val="en-GB"/>
        </w:rPr>
        <w:t xml:space="preserve">this is used with families to record outcomes, impact and distance travelled.  </w:t>
      </w:r>
      <w:r>
        <w:rPr>
          <w:rFonts w:eastAsiaTheme="minorHAnsi"/>
          <w:b/>
          <w:sz w:val="24"/>
          <w:lang w:val="en-GB"/>
        </w:rPr>
        <w:t xml:space="preserve"> </w:t>
      </w:r>
    </w:p>
    <w:p w:rsidR="00896FC8" w:rsidRPr="001426A5" w:rsidRDefault="00081694" w:rsidP="004232BD">
      <w:pPr>
        <w:pStyle w:val="ListParagraph"/>
        <w:numPr>
          <w:ilvl w:val="0"/>
          <w:numId w:val="33"/>
        </w:numPr>
        <w:ind w:left="426" w:hanging="426"/>
        <w:jc w:val="both"/>
        <w:rPr>
          <w:rFonts w:eastAsiaTheme="minorHAnsi"/>
          <w:b/>
          <w:sz w:val="24"/>
          <w:lang w:val="en-GB"/>
        </w:rPr>
      </w:pPr>
      <w:r w:rsidRPr="00B46645">
        <w:rPr>
          <w:rFonts w:eastAsiaTheme="minorHAnsi"/>
          <w:b/>
          <w:sz w:val="24"/>
          <w:lang w:val="en-GB"/>
        </w:rPr>
        <w:t>Lead Practitioner and Team Around the Family Audit and Guidance</w:t>
      </w:r>
      <w:r>
        <w:rPr>
          <w:rFonts w:eastAsiaTheme="minorHAnsi"/>
          <w:sz w:val="24"/>
          <w:lang w:val="en-GB"/>
        </w:rPr>
        <w:t xml:space="preserve"> this helps </w:t>
      </w:r>
      <w:r w:rsidR="001E2125">
        <w:rPr>
          <w:rFonts w:eastAsiaTheme="minorHAnsi"/>
          <w:sz w:val="24"/>
          <w:lang w:val="en-GB"/>
        </w:rPr>
        <w:t xml:space="preserve">to </w:t>
      </w:r>
      <w:r>
        <w:rPr>
          <w:rFonts w:eastAsiaTheme="minorHAnsi"/>
          <w:sz w:val="24"/>
          <w:lang w:val="en-GB"/>
        </w:rPr>
        <w:t>measure quality of practice and experi</w:t>
      </w:r>
      <w:r w:rsidR="001E2125">
        <w:rPr>
          <w:rFonts w:eastAsiaTheme="minorHAnsi"/>
          <w:sz w:val="24"/>
          <w:lang w:val="en-GB"/>
        </w:rPr>
        <w:t>ence</w:t>
      </w:r>
      <w:r>
        <w:rPr>
          <w:rFonts w:eastAsiaTheme="minorHAnsi"/>
          <w:sz w:val="24"/>
          <w:lang w:val="en-GB"/>
        </w:rPr>
        <w:t xml:space="preserve"> of the Lead Practitioner and Team Around the Fa</w:t>
      </w:r>
      <w:r w:rsidR="00C72941">
        <w:rPr>
          <w:rFonts w:eastAsiaTheme="minorHAnsi"/>
          <w:sz w:val="24"/>
          <w:lang w:val="en-GB"/>
        </w:rPr>
        <w:t xml:space="preserve">mily.  </w:t>
      </w:r>
    </w:p>
    <w:p w:rsidR="001426A5" w:rsidRPr="001426A5" w:rsidRDefault="001426A5" w:rsidP="004232BD">
      <w:pPr>
        <w:pStyle w:val="ListParagraph"/>
        <w:ind w:left="426" w:hanging="284"/>
        <w:jc w:val="both"/>
        <w:rPr>
          <w:rFonts w:eastAsiaTheme="minorHAnsi"/>
          <w:b/>
          <w:sz w:val="24"/>
          <w:lang w:val="en-GB"/>
        </w:rPr>
      </w:pPr>
    </w:p>
    <w:p w:rsidR="00896FC8" w:rsidRPr="00116B51" w:rsidRDefault="00896FC8" w:rsidP="004232BD">
      <w:pPr>
        <w:pStyle w:val="ListParagraph"/>
        <w:numPr>
          <w:ilvl w:val="0"/>
          <w:numId w:val="29"/>
        </w:numPr>
        <w:ind w:left="425" w:hanging="425"/>
        <w:rPr>
          <w:rFonts w:eastAsiaTheme="minorHAnsi"/>
          <w:b/>
          <w:color w:val="002060"/>
          <w:sz w:val="28"/>
          <w:szCs w:val="28"/>
          <w:lang w:val="en-GB" w:eastAsia="en-GB"/>
        </w:rPr>
      </w:pPr>
      <w:r>
        <w:rPr>
          <w:rFonts w:eastAsiaTheme="minorHAnsi"/>
          <w:b/>
          <w:color w:val="002060"/>
          <w:sz w:val="28"/>
          <w:szCs w:val="28"/>
          <w:lang w:val="en-GB" w:eastAsia="en-GB"/>
        </w:rPr>
        <w:t>Overview of Early Help</w:t>
      </w:r>
      <w:r w:rsidR="00FE62B5">
        <w:rPr>
          <w:rFonts w:eastAsiaTheme="minorHAnsi"/>
          <w:b/>
          <w:color w:val="002060"/>
          <w:sz w:val="28"/>
          <w:szCs w:val="28"/>
          <w:lang w:val="en-GB" w:eastAsia="en-GB"/>
        </w:rPr>
        <w:t xml:space="preserve"> and Lead Practitioner Role</w:t>
      </w:r>
    </w:p>
    <w:p w:rsidR="00A05ECA" w:rsidRPr="00040CB6" w:rsidRDefault="00896FC8" w:rsidP="00F23B6D">
      <w:pPr>
        <w:pStyle w:val="TOC1"/>
        <w:spacing w:before="108"/>
        <w:ind w:left="0" w:firstLine="0"/>
        <w:jc w:val="both"/>
        <w:rPr>
          <w:b w:val="0"/>
          <w:sz w:val="24"/>
          <w:szCs w:val="24"/>
        </w:rPr>
      </w:pPr>
      <w:r w:rsidRPr="00040CB6">
        <w:rPr>
          <w:b w:val="0"/>
          <w:sz w:val="24"/>
          <w:szCs w:val="24"/>
        </w:rPr>
        <w:t xml:space="preserve">Early Help is the term used to describe arrangements and services that respond to the needs of children, young people and their families as soon as problems start to emerge at any point in their lives, or when there is a strong likelihood that problems will emerge in the future. </w:t>
      </w:r>
    </w:p>
    <w:p w:rsidR="004232BD" w:rsidRDefault="004232BD" w:rsidP="00F23B6D">
      <w:pPr>
        <w:pStyle w:val="TOC1"/>
        <w:spacing w:before="108"/>
        <w:ind w:left="0" w:firstLine="0"/>
        <w:jc w:val="both"/>
        <w:rPr>
          <w:b w:val="0"/>
          <w:sz w:val="24"/>
          <w:szCs w:val="24"/>
        </w:rPr>
      </w:pPr>
    </w:p>
    <w:p w:rsidR="008C2357" w:rsidRPr="00040CB6" w:rsidRDefault="00896FC8" w:rsidP="00F23B6D">
      <w:pPr>
        <w:pStyle w:val="TOC1"/>
        <w:spacing w:before="108"/>
        <w:ind w:left="0" w:firstLine="0"/>
        <w:jc w:val="both"/>
        <w:rPr>
          <w:b w:val="0"/>
          <w:sz w:val="24"/>
          <w:szCs w:val="24"/>
        </w:rPr>
      </w:pPr>
      <w:r w:rsidRPr="00040CB6">
        <w:rPr>
          <w:b w:val="0"/>
          <w:sz w:val="24"/>
          <w:szCs w:val="24"/>
        </w:rPr>
        <w:t>Section 10 of the Children Act 2004 requires each local authority to make arrangements to promote cooperation between the authority, each of the authority's relevant partners and such other persons or bodies working with children in the local authority's area as the authority considers appropriate</w:t>
      </w:r>
      <w:r w:rsidR="00F23B6D">
        <w:rPr>
          <w:b w:val="0"/>
          <w:sz w:val="24"/>
          <w:szCs w:val="24"/>
        </w:rPr>
        <w:t>.</w:t>
      </w:r>
    </w:p>
    <w:p w:rsidR="008F50F0" w:rsidRPr="00040CB6" w:rsidRDefault="008F50F0" w:rsidP="00F23B6D">
      <w:pPr>
        <w:pStyle w:val="TOC1"/>
        <w:spacing w:before="108"/>
        <w:ind w:left="0" w:firstLine="0"/>
        <w:jc w:val="both"/>
        <w:rPr>
          <w:b w:val="0"/>
          <w:sz w:val="16"/>
          <w:szCs w:val="16"/>
        </w:rPr>
      </w:pPr>
    </w:p>
    <w:p w:rsidR="004232BD" w:rsidRDefault="004232BD" w:rsidP="00F23B6D">
      <w:pPr>
        <w:jc w:val="both"/>
        <w:rPr>
          <w:sz w:val="24"/>
          <w:szCs w:val="24"/>
        </w:rPr>
      </w:pPr>
    </w:p>
    <w:p w:rsidR="008C2357" w:rsidRPr="00040CB6" w:rsidRDefault="008C2357" w:rsidP="00F23B6D">
      <w:pPr>
        <w:jc w:val="both"/>
        <w:rPr>
          <w:sz w:val="24"/>
          <w:szCs w:val="24"/>
        </w:rPr>
      </w:pPr>
      <w:r w:rsidRPr="00040CB6">
        <w:rPr>
          <w:sz w:val="24"/>
          <w:szCs w:val="24"/>
        </w:rPr>
        <w:lastRenderedPageBreak/>
        <w:t>The Lead Practitioner is the named professional, identified as the person who will be the family’s main point of contact while they need a coordinated early help package of support. They will be one of a number of practitioners already working with the family.</w:t>
      </w:r>
    </w:p>
    <w:p w:rsidR="008F50F0" w:rsidRPr="00040CB6" w:rsidRDefault="008F50F0" w:rsidP="00F23B6D">
      <w:pPr>
        <w:jc w:val="both"/>
        <w:rPr>
          <w:rFonts w:eastAsiaTheme="minorHAnsi"/>
          <w:sz w:val="16"/>
          <w:szCs w:val="16"/>
          <w:lang w:val="en-GB"/>
        </w:rPr>
      </w:pPr>
    </w:p>
    <w:p w:rsidR="004232BD" w:rsidRDefault="004232BD" w:rsidP="00F23B6D">
      <w:pPr>
        <w:jc w:val="both"/>
        <w:rPr>
          <w:sz w:val="24"/>
          <w:szCs w:val="24"/>
        </w:rPr>
      </w:pPr>
    </w:p>
    <w:p w:rsidR="008C2357" w:rsidRDefault="008C2357" w:rsidP="00F23B6D">
      <w:pPr>
        <w:jc w:val="both"/>
        <w:rPr>
          <w:sz w:val="24"/>
        </w:rPr>
      </w:pPr>
      <w:r w:rsidRPr="00040CB6">
        <w:rPr>
          <w:sz w:val="24"/>
          <w:szCs w:val="24"/>
        </w:rPr>
        <w:t>Lead Practitioners play a key role in the effective frontline delivery of services for vulnerable children with a range of additional needs. They are vital in ensuring that support is well coordinated, resources are used effectively and good early decision</w:t>
      </w:r>
      <w:r>
        <w:rPr>
          <w:sz w:val="24"/>
        </w:rPr>
        <w:t xml:space="preserve"> making leads to better outcomes for both children and their families.</w:t>
      </w:r>
    </w:p>
    <w:p w:rsidR="004232BD" w:rsidRDefault="004232BD" w:rsidP="004232BD">
      <w:pPr>
        <w:pStyle w:val="ListParagraph"/>
        <w:ind w:left="426" w:firstLine="0"/>
        <w:rPr>
          <w:rFonts w:eastAsiaTheme="minorHAnsi"/>
          <w:b/>
          <w:color w:val="002060"/>
          <w:sz w:val="28"/>
          <w:szCs w:val="28"/>
          <w:lang w:val="en-GB" w:eastAsia="en-GB"/>
        </w:rPr>
      </w:pPr>
    </w:p>
    <w:p w:rsidR="003B5A2B" w:rsidRDefault="003B5A2B" w:rsidP="004232BD">
      <w:pPr>
        <w:pStyle w:val="ListParagraph"/>
        <w:numPr>
          <w:ilvl w:val="0"/>
          <w:numId w:val="29"/>
        </w:numPr>
        <w:spacing w:line="276" w:lineRule="auto"/>
        <w:ind w:left="425" w:hanging="425"/>
        <w:rPr>
          <w:rFonts w:eastAsiaTheme="minorHAnsi"/>
          <w:b/>
          <w:color w:val="002060"/>
          <w:sz w:val="28"/>
          <w:szCs w:val="28"/>
          <w:lang w:val="en-GB" w:eastAsia="en-GB"/>
        </w:rPr>
      </w:pPr>
      <w:r w:rsidRPr="003B5A2B">
        <w:rPr>
          <w:rFonts w:eastAsiaTheme="minorHAnsi"/>
          <w:b/>
          <w:color w:val="002060"/>
          <w:sz w:val="28"/>
          <w:szCs w:val="28"/>
          <w:lang w:val="en-GB" w:eastAsia="en-GB"/>
        </w:rPr>
        <w:t>Manager’s Responsi</w:t>
      </w:r>
      <w:r w:rsidR="00AD06B7">
        <w:rPr>
          <w:rFonts w:eastAsiaTheme="minorHAnsi"/>
          <w:b/>
          <w:color w:val="002060"/>
          <w:sz w:val="28"/>
          <w:szCs w:val="28"/>
          <w:lang w:val="en-GB" w:eastAsia="en-GB"/>
        </w:rPr>
        <w:t>bilities</w:t>
      </w:r>
    </w:p>
    <w:p w:rsidR="00756EE8" w:rsidRDefault="00756EE8" w:rsidP="00756EE8">
      <w:pPr>
        <w:rPr>
          <w:rFonts w:eastAsiaTheme="minorHAnsi"/>
          <w:b/>
          <w:color w:val="002060"/>
          <w:sz w:val="28"/>
          <w:szCs w:val="28"/>
          <w:lang w:val="en-GB" w:eastAsia="en-GB"/>
        </w:rPr>
      </w:pPr>
      <w:r>
        <w:rPr>
          <w:sz w:val="24"/>
          <w:szCs w:val="24"/>
        </w:rPr>
        <w:t>To</w:t>
      </w:r>
      <w:r w:rsidR="0064444F">
        <w:rPr>
          <w:sz w:val="24"/>
          <w:szCs w:val="24"/>
        </w:rPr>
        <w:t xml:space="preserve"> support you in your role as a </w:t>
      </w:r>
      <w:r w:rsidR="00F372CC">
        <w:rPr>
          <w:sz w:val="24"/>
          <w:szCs w:val="24"/>
        </w:rPr>
        <w:t>manager o</w:t>
      </w:r>
      <w:r w:rsidR="00D81816">
        <w:rPr>
          <w:sz w:val="24"/>
          <w:szCs w:val="24"/>
        </w:rPr>
        <w:t>r</w:t>
      </w:r>
      <w:r w:rsidR="00F372CC">
        <w:rPr>
          <w:sz w:val="24"/>
          <w:szCs w:val="24"/>
        </w:rPr>
        <w:t xml:space="preserve"> supervisor</w:t>
      </w:r>
      <w:r>
        <w:rPr>
          <w:sz w:val="24"/>
          <w:szCs w:val="24"/>
        </w:rPr>
        <w:t xml:space="preserve"> of a Lead Practitioner you should </w:t>
      </w:r>
      <w:r w:rsidR="00B02E99">
        <w:rPr>
          <w:sz w:val="24"/>
          <w:szCs w:val="24"/>
        </w:rPr>
        <w:t xml:space="preserve">ensure your staff have completed the following </w:t>
      </w:r>
      <w:r w:rsidR="009D674B">
        <w:rPr>
          <w:sz w:val="24"/>
          <w:szCs w:val="24"/>
        </w:rPr>
        <w:t>activit</w:t>
      </w:r>
      <w:r w:rsidR="003E50BB">
        <w:rPr>
          <w:sz w:val="24"/>
          <w:szCs w:val="24"/>
        </w:rPr>
        <w:t>i</w:t>
      </w:r>
      <w:r w:rsidR="009D674B">
        <w:rPr>
          <w:sz w:val="24"/>
          <w:szCs w:val="24"/>
        </w:rPr>
        <w:t>es/</w:t>
      </w:r>
      <w:r w:rsidR="00B02E99">
        <w:rPr>
          <w:sz w:val="24"/>
          <w:szCs w:val="24"/>
        </w:rPr>
        <w:t>steps</w:t>
      </w:r>
      <w:r>
        <w:rPr>
          <w:sz w:val="24"/>
          <w:szCs w:val="24"/>
        </w:rPr>
        <w:t>:</w:t>
      </w:r>
    </w:p>
    <w:p w:rsidR="00756EE8" w:rsidRPr="00756EE8" w:rsidRDefault="00756EE8" w:rsidP="003B5A2B">
      <w:pPr>
        <w:rPr>
          <w:rFonts w:eastAsiaTheme="minorHAnsi"/>
          <w:color w:val="002060"/>
          <w:sz w:val="28"/>
          <w:szCs w:val="28"/>
          <w:lang w:val="en-GB" w:eastAsia="en-GB"/>
        </w:rPr>
      </w:pPr>
    </w:p>
    <w:p w:rsidR="006B1281" w:rsidRPr="00A05ECA" w:rsidRDefault="006B1281" w:rsidP="004232BD">
      <w:pPr>
        <w:pStyle w:val="ListParagraph"/>
        <w:numPr>
          <w:ilvl w:val="0"/>
          <w:numId w:val="31"/>
        </w:numPr>
        <w:spacing w:line="276" w:lineRule="auto"/>
        <w:ind w:left="426" w:hanging="426"/>
        <w:jc w:val="both"/>
        <w:rPr>
          <w:rFonts w:eastAsiaTheme="minorHAnsi"/>
          <w:b/>
          <w:color w:val="002060"/>
          <w:sz w:val="28"/>
          <w:szCs w:val="28"/>
          <w:lang w:val="en-GB" w:eastAsia="en-GB"/>
        </w:rPr>
      </w:pPr>
      <w:r>
        <w:rPr>
          <w:sz w:val="24"/>
          <w:szCs w:val="24"/>
        </w:rPr>
        <w:t>Complete the Mandatory e-learning modul</w:t>
      </w:r>
      <w:r w:rsidR="002B1B40">
        <w:rPr>
          <w:sz w:val="24"/>
          <w:szCs w:val="24"/>
        </w:rPr>
        <w:t>e “What Early Help is” on</w:t>
      </w:r>
      <w:r w:rsidR="00112972">
        <w:rPr>
          <w:sz w:val="24"/>
          <w:szCs w:val="24"/>
        </w:rPr>
        <w:t xml:space="preserve"> Bradford’s Learning Management S</w:t>
      </w:r>
      <w:r w:rsidR="008F50F0">
        <w:rPr>
          <w:sz w:val="24"/>
          <w:szCs w:val="24"/>
        </w:rPr>
        <w:t>ystem called</w:t>
      </w:r>
      <w:r w:rsidR="00112972">
        <w:rPr>
          <w:sz w:val="24"/>
          <w:szCs w:val="24"/>
        </w:rPr>
        <w:t xml:space="preserve"> “</w:t>
      </w:r>
      <w:r w:rsidR="002B1B40" w:rsidRPr="00A05ECA">
        <w:rPr>
          <w:sz w:val="24"/>
          <w:szCs w:val="24"/>
        </w:rPr>
        <w:t>Learn and Develop</w:t>
      </w:r>
      <w:r w:rsidR="00112972">
        <w:rPr>
          <w:sz w:val="24"/>
          <w:szCs w:val="24"/>
        </w:rPr>
        <w:t>”</w:t>
      </w:r>
      <w:r w:rsidR="008F50F0">
        <w:rPr>
          <w:sz w:val="24"/>
          <w:szCs w:val="24"/>
        </w:rPr>
        <w:t xml:space="preserve">.  This also </w:t>
      </w:r>
      <w:r w:rsidR="00112972">
        <w:rPr>
          <w:sz w:val="24"/>
          <w:szCs w:val="24"/>
        </w:rPr>
        <w:t>offers a range of workforce development opportunities</w:t>
      </w:r>
      <w:r w:rsidRPr="00A05ECA">
        <w:rPr>
          <w:sz w:val="24"/>
          <w:szCs w:val="24"/>
        </w:rPr>
        <w:t>;</w:t>
      </w:r>
    </w:p>
    <w:p w:rsidR="003B5A2B" w:rsidRPr="00756EE8" w:rsidRDefault="00756EE8" w:rsidP="004232BD">
      <w:pPr>
        <w:pStyle w:val="ListParagraph"/>
        <w:numPr>
          <w:ilvl w:val="0"/>
          <w:numId w:val="31"/>
        </w:numPr>
        <w:spacing w:line="276" w:lineRule="auto"/>
        <w:ind w:left="426" w:hanging="426"/>
        <w:jc w:val="both"/>
        <w:rPr>
          <w:rFonts w:eastAsiaTheme="minorHAnsi"/>
          <w:b/>
          <w:color w:val="002060"/>
          <w:sz w:val="28"/>
          <w:szCs w:val="28"/>
          <w:lang w:val="en-GB" w:eastAsia="en-GB"/>
        </w:rPr>
      </w:pPr>
      <w:r>
        <w:rPr>
          <w:sz w:val="24"/>
          <w:szCs w:val="24"/>
        </w:rPr>
        <w:t xml:space="preserve">Read the Lead Practitioners Handbook to understand the role of the </w:t>
      </w:r>
      <w:r w:rsidR="003B5A2B" w:rsidRPr="00756EE8">
        <w:rPr>
          <w:sz w:val="24"/>
          <w:szCs w:val="24"/>
        </w:rPr>
        <w:t>Lead</w:t>
      </w:r>
      <w:r>
        <w:rPr>
          <w:sz w:val="24"/>
          <w:szCs w:val="24"/>
        </w:rPr>
        <w:t xml:space="preserve"> Practitioner</w:t>
      </w:r>
      <w:r w:rsidR="006B1281">
        <w:rPr>
          <w:sz w:val="24"/>
          <w:szCs w:val="24"/>
        </w:rPr>
        <w:t xml:space="preserve">; </w:t>
      </w:r>
    </w:p>
    <w:p w:rsidR="00756EE8" w:rsidRPr="00756EE8" w:rsidRDefault="006B1281" w:rsidP="004232BD">
      <w:pPr>
        <w:pStyle w:val="ListParagraph"/>
        <w:numPr>
          <w:ilvl w:val="0"/>
          <w:numId w:val="31"/>
        </w:numPr>
        <w:spacing w:line="276" w:lineRule="auto"/>
        <w:ind w:left="426" w:hanging="426"/>
        <w:jc w:val="both"/>
        <w:rPr>
          <w:rFonts w:eastAsiaTheme="minorHAnsi"/>
          <w:b/>
          <w:color w:val="002060"/>
          <w:sz w:val="28"/>
          <w:szCs w:val="28"/>
          <w:lang w:val="en-GB" w:eastAsia="en-GB"/>
        </w:rPr>
      </w:pPr>
      <w:r>
        <w:rPr>
          <w:sz w:val="24"/>
          <w:szCs w:val="24"/>
        </w:rPr>
        <w:t xml:space="preserve">Access to the </w:t>
      </w:r>
      <w:r w:rsidR="00756EE8">
        <w:rPr>
          <w:sz w:val="24"/>
          <w:szCs w:val="24"/>
        </w:rPr>
        <w:t xml:space="preserve">Early Help </w:t>
      </w:r>
      <w:r>
        <w:rPr>
          <w:sz w:val="24"/>
          <w:szCs w:val="24"/>
        </w:rPr>
        <w:t xml:space="preserve">documents </w:t>
      </w:r>
      <w:r w:rsidR="002B1B40">
        <w:rPr>
          <w:sz w:val="24"/>
          <w:szCs w:val="24"/>
        </w:rPr>
        <w:t>e.g.</w:t>
      </w:r>
      <w:r>
        <w:rPr>
          <w:sz w:val="24"/>
          <w:szCs w:val="24"/>
        </w:rPr>
        <w:t xml:space="preserve"> </w:t>
      </w:r>
      <w:r w:rsidR="00756EE8">
        <w:rPr>
          <w:sz w:val="24"/>
          <w:szCs w:val="24"/>
        </w:rPr>
        <w:t>Assessment</w:t>
      </w:r>
      <w:r>
        <w:rPr>
          <w:sz w:val="24"/>
          <w:szCs w:val="24"/>
        </w:rPr>
        <w:t>/Toolkit/Impact Measurement Tool/</w:t>
      </w:r>
      <w:r w:rsidR="00756EE8">
        <w:rPr>
          <w:sz w:val="24"/>
          <w:szCs w:val="24"/>
        </w:rPr>
        <w:t xml:space="preserve">Team Around the Family </w:t>
      </w:r>
      <w:r w:rsidR="00AD06B7">
        <w:rPr>
          <w:sz w:val="24"/>
          <w:szCs w:val="24"/>
        </w:rPr>
        <w:t>m</w:t>
      </w:r>
      <w:r w:rsidR="00E8178F">
        <w:rPr>
          <w:sz w:val="24"/>
          <w:szCs w:val="24"/>
        </w:rPr>
        <w:t>eeting guidance</w:t>
      </w:r>
      <w:r w:rsidR="00816ABF">
        <w:rPr>
          <w:sz w:val="24"/>
          <w:szCs w:val="24"/>
        </w:rPr>
        <w:t>;</w:t>
      </w:r>
    </w:p>
    <w:p w:rsidR="00226AA9" w:rsidRDefault="00816ABF" w:rsidP="004232BD">
      <w:pPr>
        <w:pStyle w:val="ListParagraph"/>
        <w:numPr>
          <w:ilvl w:val="0"/>
          <w:numId w:val="31"/>
        </w:numPr>
        <w:spacing w:line="276" w:lineRule="auto"/>
        <w:ind w:left="426" w:hanging="426"/>
        <w:jc w:val="both"/>
        <w:rPr>
          <w:sz w:val="24"/>
          <w:szCs w:val="24"/>
        </w:rPr>
      </w:pPr>
      <w:r w:rsidRPr="00226AA9">
        <w:rPr>
          <w:sz w:val="24"/>
          <w:szCs w:val="24"/>
        </w:rPr>
        <w:t>Know w</w:t>
      </w:r>
      <w:r w:rsidR="00756EE8" w:rsidRPr="00226AA9">
        <w:rPr>
          <w:sz w:val="24"/>
          <w:szCs w:val="24"/>
        </w:rPr>
        <w:t>ho your Early Help</w:t>
      </w:r>
      <w:r w:rsidRPr="00226AA9">
        <w:rPr>
          <w:sz w:val="24"/>
          <w:szCs w:val="24"/>
        </w:rPr>
        <w:t xml:space="preserve"> Locality</w:t>
      </w:r>
      <w:r w:rsidR="002B1B40">
        <w:rPr>
          <w:sz w:val="24"/>
          <w:szCs w:val="24"/>
        </w:rPr>
        <w:t xml:space="preserve"> C</w:t>
      </w:r>
      <w:r w:rsidR="002B1B40" w:rsidRPr="00226AA9">
        <w:rPr>
          <w:sz w:val="24"/>
          <w:szCs w:val="24"/>
        </w:rPr>
        <w:t>oordinators</w:t>
      </w:r>
      <w:r w:rsidRPr="00226AA9">
        <w:rPr>
          <w:sz w:val="24"/>
          <w:szCs w:val="24"/>
        </w:rPr>
        <w:t xml:space="preserve"> are</w:t>
      </w:r>
      <w:r w:rsidR="0023120C" w:rsidRPr="00226AA9">
        <w:rPr>
          <w:sz w:val="24"/>
          <w:szCs w:val="24"/>
        </w:rPr>
        <w:t xml:space="preserve"> </w:t>
      </w:r>
      <w:r w:rsidR="00F870F9">
        <w:rPr>
          <w:sz w:val="24"/>
          <w:szCs w:val="24"/>
        </w:rPr>
        <w:t xml:space="preserve">and how to contact them </w:t>
      </w:r>
      <w:r w:rsidR="0023120C" w:rsidRPr="00226AA9">
        <w:rPr>
          <w:sz w:val="24"/>
          <w:szCs w:val="24"/>
        </w:rPr>
        <w:t xml:space="preserve">for </w:t>
      </w:r>
      <w:r w:rsidR="00226AA9" w:rsidRPr="00226AA9">
        <w:rPr>
          <w:sz w:val="24"/>
          <w:szCs w:val="24"/>
        </w:rPr>
        <w:t xml:space="preserve">dedicated </w:t>
      </w:r>
      <w:r w:rsidR="0023120C" w:rsidRPr="00226AA9">
        <w:rPr>
          <w:sz w:val="24"/>
          <w:szCs w:val="24"/>
        </w:rPr>
        <w:t>support, advice and guidance</w:t>
      </w:r>
      <w:r w:rsidR="00401170">
        <w:rPr>
          <w:sz w:val="24"/>
          <w:szCs w:val="24"/>
        </w:rPr>
        <w:t>, at Appendix B</w:t>
      </w:r>
      <w:r w:rsidR="00226AA9">
        <w:rPr>
          <w:sz w:val="24"/>
          <w:szCs w:val="24"/>
        </w:rPr>
        <w:t>;</w:t>
      </w:r>
    </w:p>
    <w:p w:rsidR="00756EE8" w:rsidRPr="00226AA9" w:rsidRDefault="00C34ADA" w:rsidP="004232BD">
      <w:pPr>
        <w:pStyle w:val="ListParagraph"/>
        <w:numPr>
          <w:ilvl w:val="0"/>
          <w:numId w:val="31"/>
        </w:numPr>
        <w:spacing w:line="276" w:lineRule="auto"/>
        <w:ind w:left="426" w:hanging="426"/>
        <w:jc w:val="both"/>
        <w:rPr>
          <w:sz w:val="24"/>
          <w:szCs w:val="24"/>
        </w:rPr>
      </w:pPr>
      <w:r>
        <w:rPr>
          <w:sz w:val="24"/>
          <w:szCs w:val="24"/>
        </w:rPr>
        <w:t xml:space="preserve">Read and understand the five steps of the </w:t>
      </w:r>
      <w:r w:rsidR="00756EE8" w:rsidRPr="00226AA9">
        <w:rPr>
          <w:sz w:val="24"/>
          <w:szCs w:val="24"/>
        </w:rPr>
        <w:t>Early Help R</w:t>
      </w:r>
      <w:r>
        <w:rPr>
          <w:sz w:val="24"/>
          <w:szCs w:val="24"/>
        </w:rPr>
        <w:t>oad</w:t>
      </w:r>
      <w:r w:rsidR="00B71394">
        <w:rPr>
          <w:sz w:val="24"/>
          <w:szCs w:val="24"/>
        </w:rPr>
        <w:t xml:space="preserve"> M</w:t>
      </w:r>
      <w:r>
        <w:rPr>
          <w:sz w:val="24"/>
          <w:szCs w:val="24"/>
        </w:rPr>
        <w:t>ap</w:t>
      </w:r>
      <w:r w:rsidR="00112972">
        <w:rPr>
          <w:sz w:val="24"/>
          <w:szCs w:val="24"/>
        </w:rPr>
        <w:t>, at Appendix A</w:t>
      </w:r>
      <w:r>
        <w:rPr>
          <w:sz w:val="24"/>
          <w:szCs w:val="24"/>
        </w:rPr>
        <w:t>;</w:t>
      </w:r>
    </w:p>
    <w:p w:rsidR="00756EE8" w:rsidRDefault="008E03B4" w:rsidP="004232BD">
      <w:pPr>
        <w:pStyle w:val="ListParagraph"/>
        <w:numPr>
          <w:ilvl w:val="0"/>
          <w:numId w:val="31"/>
        </w:numPr>
        <w:spacing w:line="276" w:lineRule="auto"/>
        <w:ind w:left="426" w:hanging="426"/>
        <w:jc w:val="both"/>
        <w:rPr>
          <w:rFonts w:eastAsiaTheme="minorHAnsi"/>
          <w:b/>
          <w:color w:val="002060"/>
          <w:sz w:val="28"/>
          <w:szCs w:val="28"/>
          <w:lang w:val="en-GB" w:eastAsia="en-GB"/>
        </w:rPr>
      </w:pPr>
      <w:r>
        <w:rPr>
          <w:sz w:val="24"/>
          <w:szCs w:val="24"/>
        </w:rPr>
        <w:t>Prepare your staff</w:t>
      </w:r>
      <w:r w:rsidR="003E50BB">
        <w:rPr>
          <w:sz w:val="24"/>
          <w:szCs w:val="24"/>
        </w:rPr>
        <w:t xml:space="preserve"> to discuss their</w:t>
      </w:r>
      <w:r w:rsidR="00756EE8" w:rsidRPr="00756EE8">
        <w:rPr>
          <w:sz w:val="24"/>
          <w:szCs w:val="24"/>
        </w:rPr>
        <w:t xml:space="preserve"> </w:t>
      </w:r>
      <w:r w:rsidR="002B1975">
        <w:rPr>
          <w:sz w:val="24"/>
          <w:szCs w:val="24"/>
        </w:rPr>
        <w:t>casework</w:t>
      </w:r>
      <w:r w:rsidR="002B1975" w:rsidRPr="00756EE8">
        <w:rPr>
          <w:sz w:val="24"/>
          <w:szCs w:val="24"/>
        </w:rPr>
        <w:t xml:space="preserve"> </w:t>
      </w:r>
      <w:r w:rsidR="00756EE8" w:rsidRPr="00756EE8">
        <w:rPr>
          <w:sz w:val="24"/>
          <w:szCs w:val="24"/>
        </w:rPr>
        <w:t>and di</w:t>
      </w:r>
      <w:r w:rsidR="00756EE8">
        <w:rPr>
          <w:sz w:val="24"/>
          <w:szCs w:val="24"/>
        </w:rPr>
        <w:t>s</w:t>
      </w:r>
      <w:r w:rsidR="00756EE8" w:rsidRPr="00756EE8">
        <w:rPr>
          <w:sz w:val="24"/>
          <w:szCs w:val="24"/>
        </w:rPr>
        <w:t xml:space="preserve">cuss this as part of </w:t>
      </w:r>
      <w:r>
        <w:rPr>
          <w:sz w:val="24"/>
          <w:szCs w:val="24"/>
        </w:rPr>
        <w:t>their</w:t>
      </w:r>
      <w:r w:rsidRPr="00756EE8">
        <w:rPr>
          <w:sz w:val="24"/>
          <w:szCs w:val="24"/>
        </w:rPr>
        <w:t xml:space="preserve"> </w:t>
      </w:r>
      <w:r w:rsidR="00756EE8" w:rsidRPr="00756EE8">
        <w:rPr>
          <w:sz w:val="24"/>
          <w:szCs w:val="24"/>
        </w:rPr>
        <w:t>supervisio</w:t>
      </w:r>
      <w:r w:rsidR="00756EE8" w:rsidRPr="009A3E43">
        <w:rPr>
          <w:sz w:val="24"/>
          <w:szCs w:val="24"/>
        </w:rPr>
        <w:t>n</w:t>
      </w:r>
      <w:r>
        <w:rPr>
          <w:sz w:val="24"/>
          <w:szCs w:val="24"/>
        </w:rPr>
        <w:t xml:space="preserve"> with you</w:t>
      </w:r>
      <w:r w:rsidR="009A3E43" w:rsidRPr="009A3E43">
        <w:rPr>
          <w:rFonts w:eastAsiaTheme="minorHAnsi"/>
          <w:sz w:val="28"/>
          <w:szCs w:val="28"/>
          <w:lang w:val="en-GB" w:eastAsia="en-GB"/>
        </w:rPr>
        <w:t>;</w:t>
      </w:r>
    </w:p>
    <w:p w:rsidR="00756EE8" w:rsidRPr="00756EE8" w:rsidRDefault="00112972" w:rsidP="004232BD">
      <w:pPr>
        <w:pStyle w:val="ListParagraph"/>
        <w:numPr>
          <w:ilvl w:val="0"/>
          <w:numId w:val="31"/>
        </w:numPr>
        <w:spacing w:line="276" w:lineRule="auto"/>
        <w:ind w:left="426" w:hanging="426"/>
        <w:jc w:val="both"/>
        <w:rPr>
          <w:rFonts w:eastAsiaTheme="minorHAnsi"/>
          <w:b/>
          <w:color w:val="002060"/>
          <w:sz w:val="28"/>
          <w:szCs w:val="28"/>
          <w:lang w:val="en-GB" w:eastAsia="en-GB"/>
        </w:rPr>
      </w:pPr>
      <w:r>
        <w:rPr>
          <w:sz w:val="24"/>
          <w:szCs w:val="24"/>
        </w:rPr>
        <w:t xml:space="preserve">Managers </w:t>
      </w:r>
      <w:r w:rsidR="001426A5">
        <w:rPr>
          <w:sz w:val="24"/>
          <w:szCs w:val="24"/>
        </w:rPr>
        <w:t>to identify</w:t>
      </w:r>
      <w:r w:rsidR="003E50BB">
        <w:rPr>
          <w:sz w:val="24"/>
          <w:szCs w:val="24"/>
        </w:rPr>
        <w:t xml:space="preserve"> and </w:t>
      </w:r>
      <w:r w:rsidR="001426A5">
        <w:rPr>
          <w:sz w:val="24"/>
          <w:szCs w:val="24"/>
        </w:rPr>
        <w:t>escalate any</w:t>
      </w:r>
      <w:r w:rsidR="00756EE8">
        <w:rPr>
          <w:sz w:val="24"/>
          <w:szCs w:val="24"/>
        </w:rPr>
        <w:t xml:space="preserve"> barriers and</w:t>
      </w:r>
      <w:r w:rsidR="009A3E43">
        <w:rPr>
          <w:sz w:val="24"/>
          <w:szCs w:val="24"/>
        </w:rPr>
        <w:t>/or</w:t>
      </w:r>
      <w:r w:rsidR="00756EE8">
        <w:rPr>
          <w:sz w:val="24"/>
          <w:szCs w:val="24"/>
        </w:rPr>
        <w:t xml:space="preserve"> workforce development requirements</w:t>
      </w:r>
      <w:r>
        <w:rPr>
          <w:sz w:val="24"/>
          <w:szCs w:val="24"/>
        </w:rPr>
        <w:t xml:space="preserve"> that are being identified by those carrying out the Lead Practitioner Role</w:t>
      </w:r>
      <w:r w:rsidR="00F835D9">
        <w:rPr>
          <w:sz w:val="24"/>
          <w:szCs w:val="24"/>
        </w:rPr>
        <w:t>; and</w:t>
      </w:r>
    </w:p>
    <w:p w:rsidR="00F5079F" w:rsidRDefault="007D39D0" w:rsidP="004232BD">
      <w:pPr>
        <w:pStyle w:val="ListParagraph"/>
        <w:numPr>
          <w:ilvl w:val="0"/>
          <w:numId w:val="31"/>
        </w:numPr>
        <w:spacing w:line="276" w:lineRule="auto"/>
        <w:ind w:left="426" w:hanging="426"/>
        <w:jc w:val="both"/>
        <w:rPr>
          <w:sz w:val="24"/>
          <w:szCs w:val="24"/>
        </w:rPr>
      </w:pPr>
      <w:r>
        <w:rPr>
          <w:sz w:val="24"/>
          <w:szCs w:val="24"/>
        </w:rPr>
        <w:t xml:space="preserve">Managers to </w:t>
      </w:r>
      <w:r w:rsidR="00F5079F">
        <w:rPr>
          <w:sz w:val="24"/>
          <w:szCs w:val="24"/>
        </w:rPr>
        <w:t>have an overview of how staff identify families and register the Early Help Assessments and the Team Around the Family reviews.</w:t>
      </w:r>
    </w:p>
    <w:p w:rsidR="006E3110" w:rsidRDefault="006E3110" w:rsidP="00CC0F84">
      <w:pPr>
        <w:pStyle w:val="ListParagraph"/>
        <w:ind w:left="720" w:firstLine="0"/>
        <w:rPr>
          <w:sz w:val="24"/>
          <w:szCs w:val="24"/>
        </w:rPr>
      </w:pPr>
    </w:p>
    <w:p w:rsidR="0021472F" w:rsidRPr="000B2D15" w:rsidRDefault="0021472F" w:rsidP="004232BD">
      <w:pPr>
        <w:pStyle w:val="ListParagraph"/>
        <w:numPr>
          <w:ilvl w:val="0"/>
          <w:numId w:val="29"/>
        </w:numPr>
        <w:spacing w:line="276" w:lineRule="auto"/>
        <w:ind w:left="426" w:hanging="426"/>
        <w:rPr>
          <w:rFonts w:eastAsiaTheme="minorHAnsi"/>
          <w:b/>
          <w:color w:val="002060"/>
          <w:sz w:val="28"/>
          <w:szCs w:val="28"/>
          <w:lang w:val="en-GB" w:eastAsia="en-GB"/>
        </w:rPr>
      </w:pPr>
      <w:r w:rsidRPr="000B2D15">
        <w:rPr>
          <w:rFonts w:eastAsiaTheme="minorHAnsi"/>
          <w:b/>
          <w:color w:val="002060"/>
          <w:sz w:val="28"/>
          <w:szCs w:val="28"/>
          <w:lang w:val="en-GB" w:eastAsia="en-GB"/>
        </w:rPr>
        <w:t>Accountability</w:t>
      </w:r>
      <w:r w:rsidR="003B5A2B" w:rsidRPr="000B2D15">
        <w:rPr>
          <w:rFonts w:eastAsiaTheme="minorHAnsi"/>
          <w:b/>
          <w:color w:val="002060"/>
          <w:sz w:val="28"/>
          <w:szCs w:val="28"/>
          <w:lang w:val="en-GB" w:eastAsia="en-GB"/>
        </w:rPr>
        <w:t xml:space="preserve"> and </w:t>
      </w:r>
      <w:r w:rsidR="00CC0F84" w:rsidRPr="000B2D15">
        <w:rPr>
          <w:rFonts w:eastAsiaTheme="minorHAnsi"/>
          <w:b/>
          <w:color w:val="002060"/>
          <w:sz w:val="28"/>
          <w:szCs w:val="28"/>
          <w:lang w:val="en-GB" w:eastAsia="en-GB"/>
        </w:rPr>
        <w:t xml:space="preserve">Early Help </w:t>
      </w:r>
      <w:r w:rsidR="003B5A2B" w:rsidRPr="000B2D15">
        <w:rPr>
          <w:rFonts w:eastAsiaTheme="minorHAnsi"/>
          <w:b/>
          <w:color w:val="002060"/>
          <w:sz w:val="28"/>
          <w:szCs w:val="28"/>
          <w:lang w:val="en-GB" w:eastAsia="en-GB"/>
        </w:rPr>
        <w:t xml:space="preserve">Quality Assurance </w:t>
      </w:r>
    </w:p>
    <w:p w:rsidR="009A6EA7" w:rsidRDefault="009A6EA7" w:rsidP="00870A19">
      <w:pPr>
        <w:rPr>
          <w:sz w:val="24"/>
          <w:szCs w:val="24"/>
        </w:rPr>
      </w:pPr>
      <w:r>
        <w:rPr>
          <w:sz w:val="24"/>
          <w:szCs w:val="24"/>
        </w:rPr>
        <w:t xml:space="preserve">As a </w:t>
      </w:r>
      <w:r w:rsidR="008E03B4">
        <w:rPr>
          <w:sz w:val="24"/>
          <w:szCs w:val="24"/>
        </w:rPr>
        <w:t>manager or supervisor</w:t>
      </w:r>
      <w:r>
        <w:rPr>
          <w:sz w:val="24"/>
          <w:szCs w:val="24"/>
        </w:rPr>
        <w:t xml:space="preserve"> of Lead Practitioners </w:t>
      </w:r>
      <w:r w:rsidR="00DD7A24">
        <w:rPr>
          <w:sz w:val="24"/>
          <w:szCs w:val="24"/>
        </w:rPr>
        <w:t>you are</w:t>
      </w:r>
      <w:r w:rsidR="00C27646">
        <w:rPr>
          <w:sz w:val="24"/>
          <w:szCs w:val="24"/>
        </w:rPr>
        <w:t xml:space="preserve"> responsible</w:t>
      </w:r>
      <w:r w:rsidR="00DD7A24">
        <w:rPr>
          <w:sz w:val="24"/>
          <w:szCs w:val="24"/>
        </w:rPr>
        <w:t xml:space="preserve"> for</w:t>
      </w:r>
      <w:r>
        <w:rPr>
          <w:sz w:val="24"/>
          <w:szCs w:val="24"/>
        </w:rPr>
        <w:t>:</w:t>
      </w:r>
    </w:p>
    <w:p w:rsidR="009A6EA7" w:rsidRDefault="009A6EA7" w:rsidP="00870A19">
      <w:pPr>
        <w:rPr>
          <w:sz w:val="24"/>
          <w:szCs w:val="24"/>
        </w:rPr>
      </w:pPr>
    </w:p>
    <w:p w:rsidR="00C27646" w:rsidRPr="00C908EB" w:rsidRDefault="009A6EA7" w:rsidP="004232BD">
      <w:pPr>
        <w:pStyle w:val="ListParagraph"/>
        <w:numPr>
          <w:ilvl w:val="0"/>
          <w:numId w:val="32"/>
        </w:numPr>
        <w:spacing w:line="276" w:lineRule="auto"/>
        <w:ind w:left="426" w:hanging="426"/>
        <w:jc w:val="both"/>
        <w:rPr>
          <w:sz w:val="24"/>
          <w:szCs w:val="24"/>
        </w:rPr>
      </w:pPr>
      <w:r w:rsidRPr="00C27646">
        <w:rPr>
          <w:sz w:val="24"/>
          <w:szCs w:val="24"/>
        </w:rPr>
        <w:t>E</w:t>
      </w:r>
      <w:r w:rsidR="008F7515" w:rsidRPr="00C27646">
        <w:rPr>
          <w:sz w:val="24"/>
          <w:szCs w:val="24"/>
        </w:rPr>
        <w:t>nsur</w:t>
      </w:r>
      <w:r w:rsidR="002B1B40" w:rsidRPr="00C27646">
        <w:rPr>
          <w:sz w:val="24"/>
          <w:szCs w:val="24"/>
        </w:rPr>
        <w:t xml:space="preserve">ing </w:t>
      </w:r>
      <w:r w:rsidRPr="00C27646">
        <w:rPr>
          <w:sz w:val="24"/>
          <w:szCs w:val="24"/>
        </w:rPr>
        <w:t>the Lead P</w:t>
      </w:r>
      <w:r w:rsidR="008F7515" w:rsidRPr="00C27646">
        <w:rPr>
          <w:sz w:val="24"/>
          <w:szCs w:val="24"/>
        </w:rPr>
        <w:t xml:space="preserve">ractitioner </w:t>
      </w:r>
      <w:r w:rsidR="00C27646" w:rsidRPr="00C908EB">
        <w:rPr>
          <w:sz w:val="24"/>
          <w:szCs w:val="24"/>
        </w:rPr>
        <w:t>understands the role of a Lead Practitioner and delivers this responsibility alongside their individual professional role in combination with other agencies to support the needs of families</w:t>
      </w:r>
      <w:r w:rsidR="00C908EB" w:rsidRPr="00C908EB">
        <w:rPr>
          <w:sz w:val="24"/>
          <w:szCs w:val="24"/>
        </w:rPr>
        <w:t>;</w:t>
      </w:r>
    </w:p>
    <w:p w:rsidR="009A6EA7" w:rsidRPr="00C908EB" w:rsidRDefault="008E03B4" w:rsidP="004232BD">
      <w:pPr>
        <w:pStyle w:val="ListParagraph"/>
        <w:numPr>
          <w:ilvl w:val="0"/>
          <w:numId w:val="32"/>
        </w:numPr>
        <w:spacing w:line="276" w:lineRule="auto"/>
        <w:ind w:left="426" w:hanging="426"/>
        <w:jc w:val="both"/>
        <w:rPr>
          <w:sz w:val="24"/>
          <w:szCs w:val="24"/>
        </w:rPr>
      </w:pPr>
      <w:r w:rsidRPr="00C908EB">
        <w:rPr>
          <w:sz w:val="24"/>
          <w:szCs w:val="24"/>
        </w:rPr>
        <w:t xml:space="preserve">Supporting your staff </w:t>
      </w:r>
      <w:r w:rsidR="00C27646" w:rsidRPr="00C908EB">
        <w:rPr>
          <w:sz w:val="24"/>
          <w:szCs w:val="24"/>
        </w:rPr>
        <w:t xml:space="preserve">by providing regular supervision to discuss work capacity, wellbeing and any safeguarding issues that may need to be escalated </w:t>
      </w:r>
      <w:r w:rsidR="00C908EB">
        <w:rPr>
          <w:sz w:val="24"/>
          <w:szCs w:val="24"/>
        </w:rPr>
        <w:t>e</w:t>
      </w:r>
      <w:r w:rsidR="009A6EA7" w:rsidRPr="00C908EB">
        <w:rPr>
          <w:sz w:val="24"/>
          <w:szCs w:val="24"/>
        </w:rPr>
        <w:t>ns</w:t>
      </w:r>
      <w:r w:rsidR="002B1B40" w:rsidRPr="00C908EB">
        <w:rPr>
          <w:sz w:val="24"/>
          <w:szCs w:val="24"/>
        </w:rPr>
        <w:t>uring</w:t>
      </w:r>
      <w:r w:rsidR="009A6EA7" w:rsidRPr="00C908EB">
        <w:rPr>
          <w:sz w:val="24"/>
          <w:szCs w:val="24"/>
        </w:rPr>
        <w:t xml:space="preserve"> that your staff have the capacity to carry out the Lead Practi</w:t>
      </w:r>
      <w:r w:rsidR="008F7515" w:rsidRPr="00C908EB">
        <w:rPr>
          <w:sz w:val="24"/>
          <w:szCs w:val="24"/>
        </w:rPr>
        <w:t>ti</w:t>
      </w:r>
      <w:r w:rsidR="009A6EA7" w:rsidRPr="00C908EB">
        <w:rPr>
          <w:sz w:val="24"/>
          <w:szCs w:val="24"/>
        </w:rPr>
        <w:t xml:space="preserve">oner </w:t>
      </w:r>
      <w:r w:rsidR="008F7515" w:rsidRPr="00C908EB">
        <w:rPr>
          <w:sz w:val="24"/>
          <w:szCs w:val="24"/>
        </w:rPr>
        <w:t>role within</w:t>
      </w:r>
      <w:r w:rsidR="009A6EA7" w:rsidRPr="00C908EB">
        <w:rPr>
          <w:sz w:val="24"/>
          <w:szCs w:val="24"/>
        </w:rPr>
        <w:t xml:space="preserve"> current workload</w:t>
      </w:r>
      <w:r w:rsidR="008F7515" w:rsidRPr="00C908EB">
        <w:rPr>
          <w:sz w:val="24"/>
          <w:szCs w:val="24"/>
        </w:rPr>
        <w:t>s</w:t>
      </w:r>
      <w:r w:rsidR="009A6EA7" w:rsidRPr="00C908EB">
        <w:rPr>
          <w:sz w:val="24"/>
          <w:szCs w:val="24"/>
        </w:rPr>
        <w:t xml:space="preserve"> as business as </w:t>
      </w:r>
      <w:r w:rsidR="008F7515" w:rsidRPr="00C908EB">
        <w:rPr>
          <w:sz w:val="24"/>
          <w:szCs w:val="24"/>
        </w:rPr>
        <w:t>usual;</w:t>
      </w:r>
    </w:p>
    <w:p w:rsidR="00870A19" w:rsidRDefault="008F7515" w:rsidP="004232BD">
      <w:pPr>
        <w:pStyle w:val="ListParagraph"/>
        <w:numPr>
          <w:ilvl w:val="0"/>
          <w:numId w:val="32"/>
        </w:numPr>
        <w:spacing w:line="276" w:lineRule="auto"/>
        <w:ind w:left="426" w:hanging="426"/>
        <w:jc w:val="both"/>
        <w:rPr>
          <w:sz w:val="24"/>
          <w:szCs w:val="24"/>
        </w:rPr>
      </w:pPr>
      <w:r>
        <w:rPr>
          <w:sz w:val="24"/>
          <w:szCs w:val="24"/>
        </w:rPr>
        <w:lastRenderedPageBreak/>
        <w:t xml:space="preserve">Help to embed the culture of Early Help; </w:t>
      </w:r>
    </w:p>
    <w:p w:rsidR="008F7515" w:rsidRPr="008F7515" w:rsidRDefault="008F7515" w:rsidP="004232BD">
      <w:pPr>
        <w:pStyle w:val="ListParagraph"/>
        <w:numPr>
          <w:ilvl w:val="0"/>
          <w:numId w:val="32"/>
        </w:numPr>
        <w:spacing w:line="276" w:lineRule="auto"/>
        <w:ind w:left="426" w:hanging="426"/>
        <w:jc w:val="both"/>
        <w:rPr>
          <w:sz w:val="24"/>
          <w:szCs w:val="24"/>
        </w:rPr>
      </w:pPr>
      <w:r>
        <w:rPr>
          <w:sz w:val="24"/>
          <w:szCs w:val="24"/>
        </w:rPr>
        <w:t xml:space="preserve">Understand the performance and </w:t>
      </w:r>
      <w:r w:rsidR="00A31394">
        <w:rPr>
          <w:sz w:val="24"/>
          <w:szCs w:val="24"/>
        </w:rPr>
        <w:t xml:space="preserve">your organisation’s </w:t>
      </w:r>
      <w:r>
        <w:rPr>
          <w:sz w:val="24"/>
          <w:szCs w:val="24"/>
        </w:rPr>
        <w:t>contribution</w:t>
      </w:r>
      <w:r w:rsidR="002B1B40">
        <w:rPr>
          <w:sz w:val="24"/>
          <w:szCs w:val="24"/>
        </w:rPr>
        <w:t xml:space="preserve"> to </w:t>
      </w:r>
      <w:r>
        <w:rPr>
          <w:sz w:val="24"/>
          <w:szCs w:val="24"/>
        </w:rPr>
        <w:t>Early Help across the partnership;</w:t>
      </w:r>
    </w:p>
    <w:p w:rsidR="008F7515" w:rsidRDefault="008F7515" w:rsidP="004232BD">
      <w:pPr>
        <w:pStyle w:val="ListParagraph"/>
        <w:numPr>
          <w:ilvl w:val="0"/>
          <w:numId w:val="32"/>
        </w:numPr>
        <w:spacing w:line="276" w:lineRule="auto"/>
        <w:ind w:left="426" w:hanging="426"/>
        <w:jc w:val="both"/>
        <w:rPr>
          <w:sz w:val="24"/>
          <w:szCs w:val="24"/>
        </w:rPr>
      </w:pPr>
      <w:r>
        <w:rPr>
          <w:sz w:val="24"/>
          <w:szCs w:val="24"/>
        </w:rPr>
        <w:t>Encourage and direct staff to undertake the workforce development offer and support package available;</w:t>
      </w:r>
    </w:p>
    <w:p w:rsidR="00B70A64" w:rsidRPr="0040711F" w:rsidRDefault="00B70A64" w:rsidP="004232BD">
      <w:pPr>
        <w:pStyle w:val="ListParagraph"/>
        <w:numPr>
          <w:ilvl w:val="0"/>
          <w:numId w:val="32"/>
        </w:numPr>
        <w:spacing w:line="276" w:lineRule="auto"/>
        <w:ind w:left="426" w:hanging="426"/>
        <w:jc w:val="both"/>
        <w:rPr>
          <w:sz w:val="24"/>
          <w:szCs w:val="24"/>
        </w:rPr>
      </w:pPr>
      <w:r w:rsidRPr="0040711F">
        <w:rPr>
          <w:sz w:val="24"/>
          <w:szCs w:val="24"/>
        </w:rPr>
        <w:t xml:space="preserve">To </w:t>
      </w:r>
      <w:r w:rsidR="0040711F" w:rsidRPr="0040711F">
        <w:rPr>
          <w:sz w:val="24"/>
          <w:szCs w:val="24"/>
        </w:rPr>
        <w:t>r</w:t>
      </w:r>
      <w:r w:rsidR="0050763B">
        <w:rPr>
          <w:sz w:val="24"/>
          <w:szCs w:val="24"/>
        </w:rPr>
        <w:t xml:space="preserve">eport </w:t>
      </w:r>
      <w:r w:rsidR="0074482B" w:rsidRPr="0040711F">
        <w:rPr>
          <w:sz w:val="24"/>
          <w:szCs w:val="24"/>
        </w:rPr>
        <w:t xml:space="preserve">any issues </w:t>
      </w:r>
      <w:r w:rsidR="0040711F" w:rsidRPr="0040711F">
        <w:rPr>
          <w:sz w:val="24"/>
          <w:szCs w:val="24"/>
        </w:rPr>
        <w:t>and/or i</w:t>
      </w:r>
      <w:r w:rsidR="00113621" w:rsidRPr="0040711F">
        <w:rPr>
          <w:sz w:val="24"/>
          <w:szCs w:val="24"/>
        </w:rPr>
        <w:t>mprovements</w:t>
      </w:r>
      <w:r w:rsidRPr="0040711F">
        <w:rPr>
          <w:sz w:val="24"/>
          <w:szCs w:val="24"/>
        </w:rPr>
        <w:t xml:space="preserve"> </w:t>
      </w:r>
      <w:r w:rsidR="0040711F" w:rsidRPr="0040711F">
        <w:rPr>
          <w:sz w:val="24"/>
          <w:szCs w:val="24"/>
        </w:rPr>
        <w:t>to</w:t>
      </w:r>
      <w:r w:rsidRPr="0040711F">
        <w:rPr>
          <w:sz w:val="24"/>
          <w:szCs w:val="24"/>
        </w:rPr>
        <w:t xml:space="preserve"> the Early Help Coordinator</w:t>
      </w:r>
      <w:r w:rsidR="0040711F">
        <w:rPr>
          <w:sz w:val="24"/>
          <w:szCs w:val="24"/>
        </w:rPr>
        <w:t>;</w:t>
      </w:r>
    </w:p>
    <w:p w:rsidR="00B70A64" w:rsidRDefault="00B70A64" w:rsidP="004232BD">
      <w:pPr>
        <w:pStyle w:val="ListParagraph"/>
        <w:numPr>
          <w:ilvl w:val="0"/>
          <w:numId w:val="32"/>
        </w:numPr>
        <w:spacing w:line="276" w:lineRule="auto"/>
        <w:ind w:left="426" w:hanging="426"/>
        <w:jc w:val="both"/>
        <w:rPr>
          <w:sz w:val="24"/>
          <w:szCs w:val="24"/>
        </w:rPr>
      </w:pPr>
      <w:r w:rsidRPr="00CD0907">
        <w:rPr>
          <w:sz w:val="24"/>
          <w:szCs w:val="24"/>
        </w:rPr>
        <w:t>Attend relevant</w:t>
      </w:r>
      <w:r w:rsidR="00A31394" w:rsidRPr="00CD0907">
        <w:rPr>
          <w:sz w:val="24"/>
          <w:szCs w:val="24"/>
        </w:rPr>
        <w:t xml:space="preserve"> partne</w:t>
      </w:r>
      <w:r w:rsidR="000C1300" w:rsidRPr="00CD0907">
        <w:rPr>
          <w:sz w:val="24"/>
          <w:szCs w:val="24"/>
        </w:rPr>
        <w:t>rship/</w:t>
      </w:r>
      <w:r w:rsidR="002B7B4D" w:rsidRPr="00CD0907">
        <w:rPr>
          <w:sz w:val="24"/>
          <w:szCs w:val="24"/>
        </w:rPr>
        <w:t xml:space="preserve">sub-group </w:t>
      </w:r>
      <w:r w:rsidR="000C1300" w:rsidRPr="00CD0907">
        <w:rPr>
          <w:sz w:val="24"/>
          <w:szCs w:val="24"/>
        </w:rPr>
        <w:t>meetings</w:t>
      </w:r>
      <w:r w:rsidR="000C1300">
        <w:rPr>
          <w:sz w:val="24"/>
          <w:szCs w:val="24"/>
        </w:rPr>
        <w:t>;</w:t>
      </w:r>
      <w:r w:rsidR="0067183B">
        <w:rPr>
          <w:sz w:val="24"/>
          <w:szCs w:val="24"/>
        </w:rPr>
        <w:t xml:space="preserve"> </w:t>
      </w:r>
    </w:p>
    <w:p w:rsidR="008F7515" w:rsidRDefault="008F7515" w:rsidP="004232BD">
      <w:pPr>
        <w:pStyle w:val="ListParagraph"/>
        <w:numPr>
          <w:ilvl w:val="0"/>
          <w:numId w:val="32"/>
        </w:numPr>
        <w:spacing w:line="276" w:lineRule="auto"/>
        <w:ind w:left="426" w:hanging="426"/>
        <w:jc w:val="both"/>
        <w:rPr>
          <w:sz w:val="24"/>
          <w:szCs w:val="24"/>
        </w:rPr>
      </w:pPr>
      <w:r>
        <w:rPr>
          <w:sz w:val="24"/>
          <w:szCs w:val="24"/>
        </w:rPr>
        <w:t>Partnership commitment to enhance the Team around the Family experience through an appreciative inquiry</w:t>
      </w:r>
      <w:r w:rsidR="00B71394">
        <w:rPr>
          <w:sz w:val="24"/>
          <w:szCs w:val="24"/>
        </w:rPr>
        <w:t>.  E</w:t>
      </w:r>
      <w:r>
        <w:rPr>
          <w:sz w:val="24"/>
          <w:szCs w:val="24"/>
        </w:rPr>
        <w:t>nsure that your Lead Practitioners are taking part in q</w:t>
      </w:r>
      <w:r w:rsidR="00B70A64">
        <w:rPr>
          <w:sz w:val="24"/>
          <w:szCs w:val="24"/>
        </w:rPr>
        <w:t xml:space="preserve">uality assurance audits, network and </w:t>
      </w:r>
      <w:r>
        <w:rPr>
          <w:sz w:val="24"/>
          <w:szCs w:val="24"/>
        </w:rPr>
        <w:t>locality meetings</w:t>
      </w:r>
      <w:r w:rsidR="00B70A64">
        <w:rPr>
          <w:sz w:val="24"/>
          <w:szCs w:val="24"/>
        </w:rPr>
        <w:t xml:space="preserve"> and Lead P</w:t>
      </w:r>
      <w:r w:rsidR="007046BF">
        <w:rPr>
          <w:sz w:val="24"/>
          <w:szCs w:val="24"/>
        </w:rPr>
        <w:t xml:space="preserve">ractitioner </w:t>
      </w:r>
      <w:r w:rsidR="00B70A64">
        <w:rPr>
          <w:sz w:val="24"/>
          <w:szCs w:val="24"/>
        </w:rPr>
        <w:t>P</w:t>
      </w:r>
      <w:r w:rsidR="007046BF">
        <w:rPr>
          <w:sz w:val="24"/>
          <w:szCs w:val="24"/>
        </w:rPr>
        <w:t>anel meetings</w:t>
      </w:r>
      <w:r>
        <w:rPr>
          <w:sz w:val="24"/>
          <w:szCs w:val="24"/>
        </w:rPr>
        <w:t xml:space="preserve"> to help </w:t>
      </w:r>
      <w:r w:rsidR="007046BF">
        <w:rPr>
          <w:sz w:val="24"/>
          <w:szCs w:val="24"/>
        </w:rPr>
        <w:t xml:space="preserve">flag issues, </w:t>
      </w:r>
      <w:r w:rsidR="000C1300">
        <w:rPr>
          <w:sz w:val="24"/>
          <w:szCs w:val="24"/>
        </w:rPr>
        <w:t>drive practice and outcomes;</w:t>
      </w:r>
    </w:p>
    <w:p w:rsidR="00E54277" w:rsidRDefault="00E54277" w:rsidP="004232BD">
      <w:pPr>
        <w:pStyle w:val="ListParagraph"/>
        <w:numPr>
          <w:ilvl w:val="0"/>
          <w:numId w:val="32"/>
        </w:numPr>
        <w:spacing w:line="276" w:lineRule="auto"/>
        <w:ind w:left="426" w:hanging="426"/>
        <w:jc w:val="both"/>
        <w:rPr>
          <w:sz w:val="24"/>
          <w:szCs w:val="24"/>
        </w:rPr>
      </w:pPr>
      <w:r>
        <w:rPr>
          <w:sz w:val="24"/>
          <w:szCs w:val="24"/>
        </w:rPr>
        <w:t>Should</w:t>
      </w:r>
      <w:r w:rsidR="000C1300">
        <w:rPr>
          <w:sz w:val="24"/>
          <w:szCs w:val="24"/>
        </w:rPr>
        <w:t xml:space="preserve"> a member of staff who is a</w:t>
      </w:r>
      <w:r>
        <w:rPr>
          <w:sz w:val="24"/>
          <w:szCs w:val="24"/>
        </w:rPr>
        <w:t xml:space="preserve"> Lead Practitioner not be able to attend a Team Around the Family meeting a written update is provided to the meeting; </w:t>
      </w:r>
    </w:p>
    <w:p w:rsidR="000C1300" w:rsidRPr="000C1300" w:rsidRDefault="000C1300" w:rsidP="004232BD">
      <w:pPr>
        <w:pStyle w:val="ListParagraph"/>
        <w:numPr>
          <w:ilvl w:val="0"/>
          <w:numId w:val="32"/>
        </w:numPr>
        <w:spacing w:line="276" w:lineRule="auto"/>
        <w:ind w:left="426" w:hanging="426"/>
        <w:jc w:val="both"/>
        <w:rPr>
          <w:sz w:val="24"/>
          <w:szCs w:val="24"/>
        </w:rPr>
      </w:pPr>
      <w:r w:rsidRPr="000C1300">
        <w:rPr>
          <w:sz w:val="24"/>
          <w:szCs w:val="24"/>
        </w:rPr>
        <w:t>Should a member of staff who is a Lead Practitioner be unexpectedly absent from work, reallocate the role of Lead Practitioner to another member of staff and alert</w:t>
      </w:r>
      <w:r w:rsidR="00EE6D0B">
        <w:rPr>
          <w:sz w:val="24"/>
          <w:szCs w:val="24"/>
        </w:rPr>
        <w:t xml:space="preserve"> the Early Help Coordinator; </w:t>
      </w:r>
    </w:p>
    <w:p w:rsidR="000C1300" w:rsidRDefault="00E54277" w:rsidP="004232BD">
      <w:pPr>
        <w:pStyle w:val="ListParagraph"/>
        <w:numPr>
          <w:ilvl w:val="0"/>
          <w:numId w:val="32"/>
        </w:numPr>
        <w:spacing w:line="276" w:lineRule="auto"/>
        <w:ind w:left="426" w:hanging="426"/>
        <w:jc w:val="both"/>
        <w:rPr>
          <w:sz w:val="24"/>
          <w:szCs w:val="24"/>
          <w:lang w:val="en-GB"/>
        </w:rPr>
      </w:pPr>
      <w:r>
        <w:rPr>
          <w:sz w:val="24"/>
          <w:szCs w:val="24"/>
          <w:lang w:val="en-GB"/>
        </w:rPr>
        <w:t xml:space="preserve">Encourage your Lead Practitioners </w:t>
      </w:r>
      <w:r w:rsidR="000C1300">
        <w:rPr>
          <w:sz w:val="24"/>
          <w:szCs w:val="24"/>
          <w:lang w:val="en-GB"/>
        </w:rPr>
        <w:t xml:space="preserve">to </w:t>
      </w:r>
      <w:r w:rsidRPr="00B32D07">
        <w:rPr>
          <w:sz w:val="24"/>
          <w:szCs w:val="24"/>
          <w:lang w:val="en-GB"/>
        </w:rPr>
        <w:t>be proactive in sharing information as early as possible to help</w:t>
      </w:r>
      <w:r w:rsidR="000C1300">
        <w:rPr>
          <w:sz w:val="24"/>
          <w:szCs w:val="24"/>
          <w:lang w:val="en-GB"/>
        </w:rPr>
        <w:t xml:space="preserve"> </w:t>
      </w:r>
      <w:r w:rsidRPr="00B32D07">
        <w:rPr>
          <w:sz w:val="24"/>
          <w:szCs w:val="24"/>
          <w:lang w:val="en-GB"/>
        </w:rPr>
        <w:t>identify, assess and respond to risks or concerns about the safety and welfare of children</w:t>
      </w:r>
      <w:r w:rsidR="00EE6D0B">
        <w:rPr>
          <w:sz w:val="24"/>
          <w:szCs w:val="24"/>
          <w:lang w:val="en-GB"/>
        </w:rPr>
        <w:t>; and</w:t>
      </w:r>
    </w:p>
    <w:p w:rsidR="00EE6D0B" w:rsidRPr="00CD0907" w:rsidRDefault="00287D68" w:rsidP="004232BD">
      <w:pPr>
        <w:pStyle w:val="ListParagraph"/>
        <w:numPr>
          <w:ilvl w:val="0"/>
          <w:numId w:val="32"/>
        </w:numPr>
        <w:spacing w:line="276" w:lineRule="auto"/>
        <w:ind w:left="426" w:hanging="426"/>
        <w:jc w:val="both"/>
        <w:rPr>
          <w:sz w:val="24"/>
          <w:szCs w:val="24"/>
          <w:lang w:val="en-GB"/>
        </w:rPr>
      </w:pPr>
      <w:r w:rsidRPr="00CD0907">
        <w:rPr>
          <w:sz w:val="24"/>
          <w:szCs w:val="24"/>
        </w:rPr>
        <w:t>As a manager you may have your own supervision record for the direct work your staff carries out with families.  Where you don’t we have attached a suggested template for you to use at Appendix C</w:t>
      </w:r>
      <w:r w:rsidR="00CD0907">
        <w:rPr>
          <w:sz w:val="24"/>
          <w:szCs w:val="24"/>
        </w:rPr>
        <w:t>.</w:t>
      </w:r>
      <w:r w:rsidRPr="00CD0907">
        <w:rPr>
          <w:sz w:val="24"/>
          <w:szCs w:val="24"/>
          <w:lang w:val="en-GB"/>
        </w:rPr>
        <w:t xml:space="preserve"> </w:t>
      </w:r>
    </w:p>
    <w:p w:rsidR="002B1975" w:rsidRPr="00CD0907" w:rsidRDefault="002B1975" w:rsidP="001426A5">
      <w:pPr>
        <w:pStyle w:val="ListParagraph"/>
        <w:ind w:left="780" w:firstLine="0"/>
        <w:jc w:val="both"/>
        <w:rPr>
          <w:sz w:val="24"/>
          <w:szCs w:val="24"/>
          <w:lang w:val="en-GB"/>
        </w:rPr>
      </w:pPr>
    </w:p>
    <w:p w:rsidR="002B1975" w:rsidRDefault="002B1975">
      <w:pPr>
        <w:widowControl/>
        <w:autoSpaceDE/>
        <w:autoSpaceDN/>
        <w:spacing w:after="200" w:line="276" w:lineRule="auto"/>
        <w:rPr>
          <w:sz w:val="24"/>
          <w:szCs w:val="24"/>
          <w:lang w:val="en-GB"/>
        </w:rPr>
      </w:pPr>
    </w:p>
    <w:p w:rsidR="00896BCD" w:rsidRDefault="000C1300">
      <w:pPr>
        <w:widowControl/>
        <w:autoSpaceDE/>
        <w:autoSpaceDN/>
        <w:spacing w:after="200" w:line="276" w:lineRule="auto"/>
        <w:rPr>
          <w:sz w:val="24"/>
          <w:szCs w:val="24"/>
          <w:lang w:val="en-GB"/>
        </w:rPr>
        <w:sectPr w:rsidR="00896BCD" w:rsidSect="00B529E9">
          <w:headerReference w:type="default" r:id="rId11"/>
          <w:footerReference w:type="even" r:id="rId12"/>
          <w:footerReference w:type="default" r:id="rId13"/>
          <w:pgSz w:w="11906" w:h="16838"/>
          <w:pgMar w:top="1440" w:right="1440" w:bottom="1135" w:left="1440" w:header="708" w:footer="567" w:gutter="0"/>
          <w:cols w:space="708"/>
          <w:docGrid w:linePitch="360"/>
        </w:sectPr>
      </w:pPr>
      <w:r>
        <w:rPr>
          <w:sz w:val="24"/>
          <w:szCs w:val="24"/>
          <w:lang w:val="en-GB"/>
        </w:rPr>
        <w:br w:type="page"/>
      </w:r>
    </w:p>
    <w:p w:rsidR="009104E4" w:rsidRDefault="006A0B45">
      <w:pPr>
        <w:widowControl/>
        <w:autoSpaceDE/>
        <w:autoSpaceDN/>
        <w:spacing w:after="200" w:line="276" w:lineRule="auto"/>
        <w:rPr>
          <w:sz w:val="24"/>
          <w:szCs w:val="24"/>
          <w:lang w:val="en-GB"/>
        </w:rPr>
        <w:sectPr w:rsidR="009104E4" w:rsidSect="00896BCD">
          <w:headerReference w:type="default" r:id="rId14"/>
          <w:pgSz w:w="16838" w:h="11906" w:orient="landscape"/>
          <w:pgMar w:top="238" w:right="249" w:bottom="244" w:left="238" w:header="0" w:footer="0" w:gutter="0"/>
          <w:cols w:space="708"/>
          <w:docGrid w:linePitch="360"/>
        </w:sectPr>
      </w:pPr>
      <w:r w:rsidRPr="006A0B45">
        <w:rPr>
          <w:noProof/>
          <w:sz w:val="24"/>
          <w:szCs w:val="24"/>
          <w:lang w:val="en-GB" w:eastAsia="en-GB"/>
        </w:rPr>
        <w:lastRenderedPageBreak/>
        <mc:AlternateContent>
          <mc:Choice Requires="wps">
            <w:drawing>
              <wp:anchor distT="45720" distB="45720" distL="114300" distR="114300" simplePos="0" relativeHeight="251856896" behindDoc="0" locked="0" layoutInCell="1" allowOverlap="1" wp14:anchorId="36E4A502" wp14:editId="7C9B1B75">
                <wp:simplePos x="0" y="0"/>
                <wp:positionH relativeFrom="page">
                  <wp:posOffset>191135</wp:posOffset>
                </wp:positionH>
                <wp:positionV relativeFrom="paragraph">
                  <wp:posOffset>0</wp:posOffset>
                </wp:positionV>
                <wp:extent cx="1094740" cy="287020"/>
                <wp:effectExtent l="0" t="0" r="1016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287020"/>
                        </a:xfrm>
                        <a:prstGeom prst="rect">
                          <a:avLst/>
                        </a:prstGeom>
                        <a:solidFill>
                          <a:srgbClr val="FFFFFF"/>
                        </a:solidFill>
                        <a:ln w="9525">
                          <a:solidFill>
                            <a:srgbClr val="000000"/>
                          </a:solidFill>
                          <a:miter lim="800000"/>
                          <a:headEnd/>
                          <a:tailEnd/>
                        </a:ln>
                      </wps:spPr>
                      <wps:txbx>
                        <w:txbxContent>
                          <w:p w:rsidR="006A0B45" w:rsidRPr="006A0B45" w:rsidRDefault="006A0B45">
                            <w:pPr>
                              <w:rPr>
                                <w:b/>
                                <w:sz w:val="24"/>
                                <w:szCs w:val="24"/>
                              </w:rPr>
                            </w:pPr>
                            <w:r w:rsidRPr="006A0B45">
                              <w:rPr>
                                <w:b/>
                                <w:sz w:val="24"/>
                                <w:szCs w:val="24"/>
                              </w:rPr>
                              <w:t xml:space="preserve">Appendix 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4A502" id="Text Box 2" o:spid="_x0000_s1027" type="#_x0000_t202" style="position:absolute;margin-left:15.05pt;margin-top:0;width:86.2pt;height:22.6pt;z-index:251856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">
                <v:textbox>
                  <w:txbxContent>
                    <w:p w:rsidR="006A0B45" w:rsidRPr="006A0B45" w:rsidRDefault="006A0B45">
                      <w:pPr>
                        <w:rPr>
                          <w:b/>
                          <w:sz w:val="24"/>
                          <w:szCs w:val="24"/>
                        </w:rPr>
                      </w:pPr>
                      <w:r w:rsidRPr="006A0B45">
                        <w:rPr>
                          <w:b/>
                          <w:sz w:val="24"/>
                          <w:szCs w:val="24"/>
                        </w:rPr>
                        <w:t xml:space="preserve">Appendix A </w:t>
                      </w:r>
                    </w:p>
                  </w:txbxContent>
                </v:textbox>
                <w10:wrap type="square" anchorx="page"/>
              </v:shape>
            </w:pict>
          </mc:Fallback>
        </mc:AlternateContent>
      </w:r>
      <w:r w:rsidR="00896BCD">
        <w:rPr>
          <w:noProof/>
          <w:lang w:val="en-GB" w:eastAsia="en-GB"/>
        </w:rPr>
        <w:drawing>
          <wp:inline distT="0" distB="0" distL="0" distR="0" wp14:anchorId="6579609F" wp14:editId="7C7C9D2F">
            <wp:extent cx="10461625" cy="66952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4812" t="18081" r="3119" b="6840"/>
                    <a:stretch/>
                  </pic:blipFill>
                  <pic:spPr bwMode="auto">
                    <a:xfrm>
                      <a:off x="0" y="0"/>
                      <a:ext cx="10461625" cy="6695271"/>
                    </a:xfrm>
                    <a:prstGeom prst="rect">
                      <a:avLst/>
                    </a:prstGeom>
                    <a:ln>
                      <a:noFill/>
                    </a:ln>
                    <a:extLst>
                      <a:ext uri="{53640926-AAD7-44D8-BBD7-CCE9431645EC}">
                        <a14:shadowObscured xmlns:a14="http://schemas.microsoft.com/office/drawing/2010/main"/>
                      </a:ext>
                    </a:extLst>
                  </pic:spPr>
                </pic:pic>
              </a:graphicData>
            </a:graphic>
          </wp:inline>
        </w:drawing>
      </w:r>
    </w:p>
    <w:p w:rsidR="002B1B40" w:rsidRDefault="002B1B40" w:rsidP="00164750">
      <w:pPr>
        <w:widowControl/>
        <w:autoSpaceDE/>
        <w:autoSpaceDN/>
        <w:spacing w:after="200" w:line="276" w:lineRule="auto"/>
        <w:rPr>
          <w:b/>
          <w:sz w:val="24"/>
          <w:szCs w:val="24"/>
          <w:lang w:val="en-GB"/>
        </w:rPr>
      </w:pPr>
    </w:p>
    <w:p w:rsidR="002B1B40" w:rsidRDefault="00164750" w:rsidP="004232BD">
      <w:pPr>
        <w:widowControl/>
        <w:autoSpaceDE/>
        <w:autoSpaceDN/>
        <w:spacing w:after="200" w:line="276" w:lineRule="auto"/>
        <w:jc w:val="center"/>
        <w:rPr>
          <w:b/>
          <w:sz w:val="24"/>
          <w:szCs w:val="24"/>
          <w:lang w:val="en-GB"/>
        </w:rPr>
      </w:pPr>
      <w:r w:rsidRPr="009104E4">
        <w:rPr>
          <w:b/>
          <w:sz w:val="24"/>
          <w:szCs w:val="24"/>
          <w:lang w:val="en-GB"/>
        </w:rPr>
        <w:t xml:space="preserve">Appendix </w:t>
      </w:r>
      <w:r>
        <w:rPr>
          <w:b/>
          <w:sz w:val="24"/>
          <w:szCs w:val="24"/>
          <w:lang w:val="en-GB"/>
        </w:rPr>
        <w:t>B</w:t>
      </w:r>
      <w:r w:rsidRPr="009104E4">
        <w:rPr>
          <w:b/>
          <w:sz w:val="24"/>
          <w:szCs w:val="24"/>
          <w:lang w:val="en-GB"/>
        </w:rPr>
        <w:t xml:space="preserve"> </w:t>
      </w:r>
      <w:r w:rsidRPr="009104E4">
        <w:rPr>
          <w:b/>
          <w:sz w:val="24"/>
          <w:szCs w:val="24"/>
          <w:lang w:val="en-GB"/>
        </w:rPr>
        <w:tab/>
      </w:r>
      <w:r w:rsidR="00690727">
        <w:rPr>
          <w:b/>
          <w:sz w:val="24"/>
          <w:szCs w:val="24"/>
          <w:lang w:val="en-GB"/>
        </w:rPr>
        <w:t>- Useful Links</w:t>
      </w:r>
    </w:p>
    <w:tbl>
      <w:tblPr>
        <w:tblStyle w:val="TableGrid"/>
        <w:tblW w:w="0" w:type="auto"/>
        <w:tblInd w:w="780" w:type="dxa"/>
        <w:tblLook w:val="04A0" w:firstRow="1" w:lastRow="0" w:firstColumn="1" w:lastColumn="0" w:noHBand="0" w:noVBand="1"/>
      </w:tblPr>
      <w:tblGrid>
        <w:gridCol w:w="3317"/>
        <w:gridCol w:w="5127"/>
        <w:gridCol w:w="5029"/>
      </w:tblGrid>
      <w:tr w:rsidR="007A41BC" w:rsidTr="001A6B54">
        <w:tc>
          <w:tcPr>
            <w:tcW w:w="3317" w:type="dxa"/>
            <w:shd w:val="clear" w:color="auto" w:fill="D9D9D9" w:themeFill="background1" w:themeFillShade="D9"/>
          </w:tcPr>
          <w:p w:rsidR="00A05ECA" w:rsidRDefault="00A05ECA" w:rsidP="001A6B54">
            <w:pPr>
              <w:pStyle w:val="ListParagraph"/>
              <w:spacing w:before="0"/>
              <w:ind w:left="0" w:firstLine="0"/>
              <w:rPr>
                <w:sz w:val="24"/>
                <w:szCs w:val="24"/>
              </w:rPr>
            </w:pPr>
          </w:p>
        </w:tc>
        <w:tc>
          <w:tcPr>
            <w:tcW w:w="5127" w:type="dxa"/>
            <w:shd w:val="clear" w:color="auto" w:fill="D9D9D9" w:themeFill="background1" w:themeFillShade="D9"/>
          </w:tcPr>
          <w:p w:rsidR="001A6B54" w:rsidRDefault="001A6B54" w:rsidP="001A6B54">
            <w:pPr>
              <w:pStyle w:val="ListParagraph"/>
              <w:spacing w:before="0"/>
              <w:ind w:left="0" w:firstLine="0"/>
              <w:rPr>
                <w:sz w:val="28"/>
                <w:szCs w:val="28"/>
              </w:rPr>
            </w:pPr>
          </w:p>
          <w:p w:rsidR="00A05ECA" w:rsidRPr="001A6B54" w:rsidRDefault="00A05ECA" w:rsidP="001A6B54">
            <w:pPr>
              <w:pStyle w:val="ListParagraph"/>
              <w:spacing w:before="0"/>
              <w:ind w:left="0" w:firstLine="0"/>
              <w:rPr>
                <w:sz w:val="28"/>
                <w:szCs w:val="28"/>
              </w:rPr>
            </w:pPr>
            <w:r w:rsidRPr="001A6B54">
              <w:rPr>
                <w:sz w:val="28"/>
                <w:szCs w:val="28"/>
              </w:rPr>
              <w:t>Link</w:t>
            </w:r>
            <w:r w:rsidR="0040711F" w:rsidRPr="001A6B54">
              <w:rPr>
                <w:sz w:val="28"/>
                <w:szCs w:val="28"/>
              </w:rPr>
              <w:t>/Email Address</w:t>
            </w:r>
          </w:p>
          <w:p w:rsidR="001A6B54" w:rsidRPr="001A6B54" w:rsidRDefault="001A6B54" w:rsidP="001A6B54">
            <w:pPr>
              <w:pStyle w:val="ListParagraph"/>
              <w:spacing w:before="0"/>
              <w:ind w:left="0" w:firstLine="0"/>
              <w:rPr>
                <w:sz w:val="28"/>
                <w:szCs w:val="28"/>
              </w:rPr>
            </w:pPr>
          </w:p>
        </w:tc>
        <w:tc>
          <w:tcPr>
            <w:tcW w:w="5029" w:type="dxa"/>
            <w:shd w:val="clear" w:color="auto" w:fill="D9D9D9" w:themeFill="background1" w:themeFillShade="D9"/>
          </w:tcPr>
          <w:p w:rsidR="001A6B54" w:rsidRDefault="001A6B54" w:rsidP="001A6B54">
            <w:pPr>
              <w:pStyle w:val="ListParagraph"/>
              <w:spacing w:before="0"/>
              <w:ind w:left="0" w:firstLine="0"/>
              <w:rPr>
                <w:sz w:val="28"/>
                <w:szCs w:val="28"/>
              </w:rPr>
            </w:pPr>
          </w:p>
          <w:p w:rsidR="00A05ECA" w:rsidRPr="001A6B54" w:rsidRDefault="00A05ECA" w:rsidP="001A6B54">
            <w:pPr>
              <w:pStyle w:val="ListParagraph"/>
              <w:spacing w:before="0"/>
              <w:ind w:left="0" w:firstLine="0"/>
              <w:rPr>
                <w:sz w:val="28"/>
                <w:szCs w:val="28"/>
              </w:rPr>
            </w:pPr>
            <w:r w:rsidRPr="001A6B54">
              <w:rPr>
                <w:sz w:val="28"/>
                <w:szCs w:val="28"/>
              </w:rPr>
              <w:t>Useful Information</w:t>
            </w:r>
          </w:p>
        </w:tc>
      </w:tr>
      <w:tr w:rsidR="007A41BC" w:rsidTr="007A41BC">
        <w:tc>
          <w:tcPr>
            <w:tcW w:w="3317" w:type="dxa"/>
          </w:tcPr>
          <w:p w:rsidR="00A05ECA" w:rsidRDefault="00A05ECA" w:rsidP="009104E4">
            <w:pPr>
              <w:pStyle w:val="ListParagraph"/>
              <w:ind w:left="0" w:firstLine="0"/>
              <w:rPr>
                <w:sz w:val="24"/>
                <w:szCs w:val="24"/>
              </w:rPr>
            </w:pPr>
            <w:r>
              <w:rPr>
                <w:sz w:val="24"/>
                <w:szCs w:val="24"/>
              </w:rPr>
              <w:t xml:space="preserve">Learn and Develop Bradford </w:t>
            </w:r>
          </w:p>
        </w:tc>
        <w:tc>
          <w:tcPr>
            <w:tcW w:w="5127" w:type="dxa"/>
          </w:tcPr>
          <w:p w:rsidR="00A05ECA" w:rsidRDefault="000D1F6C" w:rsidP="009104E4">
            <w:pPr>
              <w:pStyle w:val="ListParagraph"/>
              <w:ind w:left="0" w:firstLine="0"/>
              <w:rPr>
                <w:sz w:val="24"/>
                <w:szCs w:val="24"/>
              </w:rPr>
            </w:pPr>
            <w:hyperlink r:id="rId16" w:history="1">
              <w:r w:rsidR="007A41BC" w:rsidRPr="003101FB">
                <w:rPr>
                  <w:rStyle w:val="Hyperlink"/>
                  <w:sz w:val="24"/>
                  <w:szCs w:val="24"/>
                </w:rPr>
                <w:t>evolve@bradford.gov.uk</w:t>
              </w:r>
            </w:hyperlink>
          </w:p>
          <w:p w:rsidR="007A41BC" w:rsidRDefault="007A41BC" w:rsidP="009104E4">
            <w:pPr>
              <w:pStyle w:val="ListParagraph"/>
              <w:ind w:left="0" w:firstLine="0"/>
              <w:rPr>
                <w:sz w:val="24"/>
                <w:szCs w:val="24"/>
              </w:rPr>
            </w:pPr>
          </w:p>
        </w:tc>
        <w:tc>
          <w:tcPr>
            <w:tcW w:w="5029" w:type="dxa"/>
          </w:tcPr>
          <w:p w:rsidR="00A05ECA" w:rsidRDefault="00A05ECA" w:rsidP="009104E4">
            <w:pPr>
              <w:pStyle w:val="ListParagraph"/>
              <w:ind w:left="0" w:firstLine="0"/>
              <w:rPr>
                <w:sz w:val="24"/>
                <w:szCs w:val="24"/>
              </w:rPr>
            </w:pPr>
            <w:r>
              <w:rPr>
                <w:sz w:val="24"/>
                <w:szCs w:val="24"/>
              </w:rPr>
              <w:sym w:font="Wingdings 2" w:char="F027"/>
            </w:r>
            <w:r>
              <w:rPr>
                <w:sz w:val="24"/>
                <w:szCs w:val="24"/>
              </w:rPr>
              <w:t xml:space="preserve"> 01274 434503</w:t>
            </w:r>
          </w:p>
        </w:tc>
      </w:tr>
      <w:tr w:rsidR="007A41BC" w:rsidTr="007A41BC">
        <w:tc>
          <w:tcPr>
            <w:tcW w:w="3317" w:type="dxa"/>
          </w:tcPr>
          <w:p w:rsidR="00A05ECA" w:rsidRDefault="0040711F" w:rsidP="009104E4">
            <w:pPr>
              <w:pStyle w:val="ListParagraph"/>
              <w:ind w:left="0" w:firstLine="0"/>
              <w:rPr>
                <w:sz w:val="24"/>
                <w:szCs w:val="24"/>
              </w:rPr>
            </w:pPr>
            <w:r>
              <w:rPr>
                <w:sz w:val="24"/>
                <w:szCs w:val="24"/>
              </w:rPr>
              <w:t>Early Help Coordinators</w:t>
            </w:r>
          </w:p>
        </w:tc>
        <w:tc>
          <w:tcPr>
            <w:tcW w:w="5127" w:type="dxa"/>
          </w:tcPr>
          <w:p w:rsidR="007A41BC" w:rsidRPr="006638A7" w:rsidRDefault="007A41BC" w:rsidP="006638A7">
            <w:pPr>
              <w:ind w:left="191" w:hanging="243"/>
              <w:rPr>
                <w:bCs/>
                <w:color w:val="231F20"/>
                <w:sz w:val="24"/>
                <w:szCs w:val="24"/>
              </w:rPr>
            </w:pPr>
          </w:p>
          <w:p w:rsidR="007A41BC" w:rsidRPr="006638A7" w:rsidRDefault="007A41BC" w:rsidP="006638A7">
            <w:pPr>
              <w:shd w:val="clear" w:color="auto" w:fill="FFFFFF" w:themeFill="background1"/>
              <w:ind w:left="191" w:hanging="243"/>
              <w:rPr>
                <w:bCs/>
                <w:color w:val="231F20"/>
                <w:sz w:val="24"/>
                <w:szCs w:val="24"/>
              </w:rPr>
            </w:pPr>
            <w:r w:rsidRPr="006638A7">
              <w:rPr>
                <w:bCs/>
                <w:color w:val="231F20"/>
                <w:sz w:val="24"/>
                <w:szCs w:val="24"/>
              </w:rPr>
              <w:t>Early Help Coordinators East:</w:t>
            </w:r>
          </w:p>
          <w:p w:rsidR="007A41BC" w:rsidRDefault="000D1F6C" w:rsidP="006638A7">
            <w:pPr>
              <w:shd w:val="clear" w:color="auto" w:fill="FFFFFF" w:themeFill="background1"/>
              <w:ind w:left="191" w:hanging="243"/>
              <w:rPr>
                <w:sz w:val="24"/>
                <w:szCs w:val="24"/>
                <w:u w:val="single"/>
              </w:rPr>
            </w:pPr>
            <w:hyperlink r:id="rId17" w:history="1">
              <w:r w:rsidR="007A41BC" w:rsidRPr="006638A7">
                <w:rPr>
                  <w:rStyle w:val="Hyperlink"/>
                  <w:sz w:val="24"/>
                  <w:szCs w:val="24"/>
                </w:rPr>
                <w:t>ehcfamilyhubeast@bradford.gov.uk</w:t>
              </w:r>
            </w:hyperlink>
            <w:r w:rsidR="007A41BC" w:rsidRPr="006638A7">
              <w:rPr>
                <w:sz w:val="24"/>
                <w:szCs w:val="24"/>
                <w:u w:val="single"/>
              </w:rPr>
              <w:t xml:space="preserve">  </w:t>
            </w:r>
          </w:p>
          <w:p w:rsidR="006638A7" w:rsidRPr="006638A7" w:rsidRDefault="006638A7" w:rsidP="006638A7">
            <w:pPr>
              <w:shd w:val="clear" w:color="auto" w:fill="FFFFFF" w:themeFill="background1"/>
              <w:ind w:left="191" w:hanging="243"/>
              <w:rPr>
                <w:bCs/>
                <w:color w:val="231F20"/>
                <w:sz w:val="24"/>
                <w:szCs w:val="24"/>
              </w:rPr>
            </w:pPr>
          </w:p>
          <w:p w:rsidR="007A41BC" w:rsidRPr="006638A7" w:rsidRDefault="007A41BC" w:rsidP="006638A7">
            <w:pPr>
              <w:ind w:left="191" w:hanging="243"/>
              <w:rPr>
                <w:bCs/>
                <w:color w:val="231F20"/>
                <w:sz w:val="24"/>
                <w:szCs w:val="24"/>
              </w:rPr>
            </w:pPr>
          </w:p>
          <w:p w:rsidR="007A41BC" w:rsidRPr="006638A7" w:rsidRDefault="007A41BC" w:rsidP="006638A7">
            <w:pPr>
              <w:ind w:left="191" w:hanging="243"/>
              <w:rPr>
                <w:bCs/>
                <w:color w:val="231F20"/>
                <w:sz w:val="24"/>
                <w:szCs w:val="24"/>
              </w:rPr>
            </w:pPr>
            <w:r w:rsidRPr="006638A7">
              <w:rPr>
                <w:bCs/>
                <w:color w:val="231F20"/>
                <w:sz w:val="24"/>
                <w:szCs w:val="24"/>
              </w:rPr>
              <w:t>Early Help Coordinators West:</w:t>
            </w:r>
          </w:p>
          <w:p w:rsidR="007A41BC" w:rsidRPr="006638A7" w:rsidRDefault="000D1F6C" w:rsidP="006638A7">
            <w:pPr>
              <w:ind w:left="191" w:hanging="243"/>
              <w:rPr>
                <w:sz w:val="24"/>
                <w:szCs w:val="24"/>
              </w:rPr>
            </w:pPr>
            <w:hyperlink r:id="rId18" w:history="1">
              <w:r w:rsidR="007A41BC" w:rsidRPr="006638A7">
                <w:rPr>
                  <w:rStyle w:val="Hyperlink"/>
                  <w:sz w:val="24"/>
                  <w:szCs w:val="24"/>
                </w:rPr>
                <w:t>ehcfamilyhubwest@bradford.gov.uk</w:t>
              </w:r>
            </w:hyperlink>
          </w:p>
          <w:p w:rsidR="007A41BC" w:rsidRPr="006638A7" w:rsidRDefault="007A41BC" w:rsidP="006638A7">
            <w:pPr>
              <w:ind w:left="191" w:hanging="243"/>
              <w:rPr>
                <w:bCs/>
                <w:color w:val="231F20"/>
                <w:sz w:val="24"/>
                <w:szCs w:val="24"/>
              </w:rPr>
            </w:pPr>
          </w:p>
          <w:p w:rsidR="007A41BC" w:rsidRPr="006638A7" w:rsidRDefault="007A41BC" w:rsidP="006638A7">
            <w:pPr>
              <w:ind w:left="191" w:hanging="243"/>
              <w:rPr>
                <w:bCs/>
                <w:color w:val="231F20"/>
                <w:sz w:val="24"/>
                <w:szCs w:val="24"/>
              </w:rPr>
            </w:pPr>
          </w:p>
          <w:p w:rsidR="007A41BC" w:rsidRPr="006638A7" w:rsidRDefault="007A41BC" w:rsidP="006638A7">
            <w:pPr>
              <w:ind w:left="191" w:hanging="243"/>
              <w:rPr>
                <w:bCs/>
                <w:color w:val="231F20"/>
                <w:sz w:val="24"/>
                <w:szCs w:val="24"/>
              </w:rPr>
            </w:pPr>
            <w:r w:rsidRPr="006638A7">
              <w:rPr>
                <w:bCs/>
                <w:color w:val="231F20"/>
                <w:sz w:val="24"/>
                <w:szCs w:val="24"/>
              </w:rPr>
              <w:t>Early Help Coordinators South:</w:t>
            </w:r>
          </w:p>
          <w:p w:rsidR="007A41BC" w:rsidRPr="006638A7" w:rsidRDefault="000D1F6C" w:rsidP="006638A7">
            <w:pPr>
              <w:ind w:left="191" w:hanging="243"/>
              <w:rPr>
                <w:rStyle w:val="Hyperlink"/>
                <w:sz w:val="24"/>
                <w:szCs w:val="24"/>
              </w:rPr>
            </w:pPr>
            <w:hyperlink r:id="rId19" w:history="1">
              <w:r w:rsidR="007A41BC" w:rsidRPr="006638A7">
                <w:rPr>
                  <w:rStyle w:val="Hyperlink"/>
                  <w:sz w:val="24"/>
                  <w:szCs w:val="24"/>
                </w:rPr>
                <w:t>ehcfamilyhubsouth@bradford.gov.uk</w:t>
              </w:r>
            </w:hyperlink>
          </w:p>
          <w:p w:rsidR="007A41BC" w:rsidRPr="006638A7" w:rsidRDefault="007A41BC" w:rsidP="006638A7">
            <w:pPr>
              <w:ind w:left="191" w:hanging="243"/>
              <w:rPr>
                <w:bCs/>
                <w:color w:val="231F20"/>
                <w:sz w:val="24"/>
                <w:szCs w:val="24"/>
              </w:rPr>
            </w:pPr>
          </w:p>
          <w:p w:rsidR="007A41BC" w:rsidRPr="006638A7" w:rsidRDefault="007A41BC" w:rsidP="006638A7">
            <w:pPr>
              <w:ind w:hanging="243"/>
              <w:rPr>
                <w:bCs/>
                <w:color w:val="231F20"/>
                <w:sz w:val="24"/>
                <w:szCs w:val="24"/>
              </w:rPr>
            </w:pPr>
            <w:r w:rsidRPr="006638A7">
              <w:rPr>
                <w:bCs/>
                <w:color w:val="231F20"/>
                <w:sz w:val="24"/>
                <w:szCs w:val="24"/>
              </w:rPr>
              <w:t xml:space="preserve">   </w:t>
            </w:r>
          </w:p>
          <w:p w:rsidR="007A41BC" w:rsidRPr="006638A7" w:rsidRDefault="007A41BC" w:rsidP="006638A7">
            <w:pPr>
              <w:ind w:hanging="243"/>
              <w:rPr>
                <w:bCs/>
                <w:color w:val="231F20"/>
                <w:sz w:val="24"/>
                <w:szCs w:val="24"/>
              </w:rPr>
            </w:pPr>
            <w:r w:rsidRPr="006638A7">
              <w:rPr>
                <w:bCs/>
                <w:color w:val="231F20"/>
                <w:sz w:val="24"/>
                <w:szCs w:val="24"/>
              </w:rPr>
              <w:t>   Early Help Coordinators Keighley/Shipley:</w:t>
            </w:r>
          </w:p>
          <w:p w:rsidR="007A41BC" w:rsidRPr="006638A7" w:rsidRDefault="007A41BC" w:rsidP="006638A7">
            <w:pPr>
              <w:ind w:hanging="243"/>
              <w:rPr>
                <w:bCs/>
                <w:color w:val="231F20"/>
                <w:sz w:val="24"/>
                <w:szCs w:val="24"/>
              </w:rPr>
            </w:pPr>
            <w:r w:rsidRPr="006638A7">
              <w:rPr>
                <w:sz w:val="24"/>
                <w:szCs w:val="24"/>
              </w:rPr>
              <w:t xml:space="preserve">   </w:t>
            </w:r>
            <w:hyperlink r:id="rId20" w:history="1">
              <w:r w:rsidRPr="006638A7">
                <w:rPr>
                  <w:rStyle w:val="Hyperlink"/>
                  <w:sz w:val="24"/>
                  <w:szCs w:val="24"/>
                </w:rPr>
                <w:t>ehcfamilyhubkeighleyshipley@bradford.gov.uk</w:t>
              </w:r>
            </w:hyperlink>
          </w:p>
          <w:p w:rsidR="00A05ECA" w:rsidRPr="006638A7" w:rsidRDefault="00A05ECA" w:rsidP="006638A7">
            <w:pPr>
              <w:pStyle w:val="ListParagraph"/>
              <w:ind w:left="0" w:firstLine="14"/>
              <w:rPr>
                <w:sz w:val="24"/>
                <w:szCs w:val="24"/>
              </w:rPr>
            </w:pPr>
          </w:p>
          <w:p w:rsidR="007A41BC" w:rsidRPr="006638A7" w:rsidRDefault="007A41BC" w:rsidP="006638A7">
            <w:pPr>
              <w:pStyle w:val="ListParagraph"/>
              <w:ind w:left="0" w:firstLine="0"/>
              <w:rPr>
                <w:sz w:val="24"/>
                <w:szCs w:val="24"/>
              </w:rPr>
            </w:pPr>
          </w:p>
          <w:p w:rsidR="007A41BC" w:rsidRPr="006638A7" w:rsidRDefault="007A41BC" w:rsidP="006638A7">
            <w:pPr>
              <w:pStyle w:val="ListParagraph"/>
              <w:ind w:left="0" w:firstLine="0"/>
              <w:rPr>
                <w:sz w:val="24"/>
                <w:szCs w:val="24"/>
              </w:rPr>
            </w:pPr>
          </w:p>
          <w:p w:rsidR="007A41BC" w:rsidRPr="006638A7" w:rsidRDefault="007A41BC" w:rsidP="006638A7">
            <w:pPr>
              <w:pStyle w:val="ListParagraph"/>
              <w:ind w:left="0" w:firstLine="0"/>
              <w:rPr>
                <w:sz w:val="24"/>
                <w:szCs w:val="24"/>
              </w:rPr>
            </w:pPr>
          </w:p>
        </w:tc>
        <w:tc>
          <w:tcPr>
            <w:tcW w:w="5029" w:type="dxa"/>
          </w:tcPr>
          <w:p w:rsidR="007A41BC" w:rsidRPr="006638A7" w:rsidRDefault="007A41BC" w:rsidP="006638A7">
            <w:pPr>
              <w:ind w:left="191" w:hanging="191"/>
              <w:rPr>
                <w:sz w:val="24"/>
                <w:szCs w:val="24"/>
              </w:rPr>
            </w:pPr>
          </w:p>
          <w:p w:rsidR="007A41BC" w:rsidRPr="006638A7" w:rsidRDefault="007A41BC" w:rsidP="006638A7">
            <w:pPr>
              <w:ind w:left="191" w:hanging="191"/>
              <w:rPr>
                <w:sz w:val="24"/>
                <w:szCs w:val="24"/>
              </w:rPr>
            </w:pPr>
            <w:r w:rsidRPr="006638A7">
              <w:rPr>
                <w:sz w:val="24"/>
                <w:szCs w:val="24"/>
              </w:rPr>
              <w:sym w:font="Wingdings 2" w:char="F027"/>
            </w:r>
            <w:r w:rsidRPr="006638A7">
              <w:rPr>
                <w:sz w:val="24"/>
                <w:szCs w:val="24"/>
              </w:rPr>
              <w:t xml:space="preserve"> East Family Hub: 01274 437523</w:t>
            </w:r>
          </w:p>
          <w:p w:rsidR="007A41BC" w:rsidRDefault="007A41BC" w:rsidP="006638A7">
            <w:pPr>
              <w:ind w:left="191" w:hanging="191"/>
              <w:rPr>
                <w:sz w:val="24"/>
                <w:szCs w:val="24"/>
              </w:rPr>
            </w:pPr>
          </w:p>
          <w:p w:rsidR="006638A7" w:rsidRPr="006638A7" w:rsidRDefault="006638A7" w:rsidP="006638A7">
            <w:pPr>
              <w:ind w:left="191" w:hanging="191"/>
              <w:rPr>
                <w:sz w:val="24"/>
                <w:szCs w:val="24"/>
              </w:rPr>
            </w:pPr>
          </w:p>
          <w:p w:rsidR="007A41BC" w:rsidRPr="006638A7" w:rsidRDefault="007A41BC" w:rsidP="006638A7">
            <w:pPr>
              <w:ind w:left="191" w:hanging="191"/>
              <w:rPr>
                <w:sz w:val="24"/>
                <w:szCs w:val="24"/>
              </w:rPr>
            </w:pPr>
          </w:p>
          <w:p w:rsidR="007A41BC" w:rsidRPr="006638A7" w:rsidRDefault="007A41BC" w:rsidP="006638A7">
            <w:pPr>
              <w:ind w:left="191" w:hanging="191"/>
              <w:rPr>
                <w:sz w:val="24"/>
                <w:szCs w:val="24"/>
              </w:rPr>
            </w:pPr>
            <w:r w:rsidRPr="006638A7">
              <w:rPr>
                <w:sz w:val="24"/>
                <w:szCs w:val="24"/>
              </w:rPr>
              <w:sym w:font="Wingdings 2" w:char="F027"/>
            </w:r>
            <w:r w:rsidRPr="006638A7">
              <w:rPr>
                <w:sz w:val="24"/>
                <w:szCs w:val="24"/>
              </w:rPr>
              <w:t xml:space="preserve"> West Family Hub: 01274 436700</w:t>
            </w:r>
          </w:p>
          <w:p w:rsidR="007A41BC" w:rsidRPr="006638A7" w:rsidRDefault="007A41BC" w:rsidP="006638A7">
            <w:pPr>
              <w:ind w:left="191" w:hanging="191"/>
              <w:rPr>
                <w:sz w:val="24"/>
                <w:szCs w:val="24"/>
              </w:rPr>
            </w:pPr>
          </w:p>
          <w:p w:rsidR="007A41BC" w:rsidRPr="006638A7" w:rsidRDefault="007A41BC" w:rsidP="006638A7">
            <w:pPr>
              <w:ind w:left="191" w:hanging="191"/>
              <w:rPr>
                <w:sz w:val="24"/>
                <w:szCs w:val="24"/>
              </w:rPr>
            </w:pPr>
          </w:p>
          <w:p w:rsidR="007A41BC" w:rsidRPr="006638A7" w:rsidRDefault="007A41BC" w:rsidP="006638A7">
            <w:pPr>
              <w:ind w:left="191" w:hanging="191"/>
              <w:rPr>
                <w:sz w:val="24"/>
                <w:szCs w:val="24"/>
              </w:rPr>
            </w:pPr>
          </w:p>
          <w:p w:rsidR="007A41BC" w:rsidRPr="006638A7" w:rsidRDefault="007A41BC" w:rsidP="006638A7">
            <w:pPr>
              <w:ind w:left="191" w:hanging="191"/>
              <w:rPr>
                <w:sz w:val="24"/>
                <w:szCs w:val="24"/>
              </w:rPr>
            </w:pPr>
            <w:r w:rsidRPr="006638A7">
              <w:rPr>
                <w:sz w:val="24"/>
                <w:szCs w:val="24"/>
              </w:rPr>
              <w:sym w:font="Wingdings 2" w:char="F027"/>
            </w:r>
            <w:r w:rsidRPr="006638A7">
              <w:rPr>
                <w:sz w:val="24"/>
                <w:szCs w:val="24"/>
              </w:rPr>
              <w:t xml:space="preserve"> South Family Hub: 01274 434940</w:t>
            </w:r>
          </w:p>
          <w:p w:rsidR="007A41BC" w:rsidRPr="006638A7" w:rsidRDefault="007A41BC" w:rsidP="006638A7">
            <w:pPr>
              <w:ind w:left="191" w:hanging="191"/>
              <w:rPr>
                <w:sz w:val="24"/>
                <w:szCs w:val="24"/>
              </w:rPr>
            </w:pPr>
          </w:p>
          <w:p w:rsidR="007A41BC" w:rsidRPr="006638A7" w:rsidRDefault="007A41BC" w:rsidP="006638A7">
            <w:pPr>
              <w:ind w:left="191" w:hanging="191"/>
              <w:rPr>
                <w:sz w:val="24"/>
                <w:szCs w:val="24"/>
              </w:rPr>
            </w:pPr>
          </w:p>
          <w:p w:rsidR="007A41BC" w:rsidRPr="006638A7" w:rsidRDefault="007A41BC" w:rsidP="006638A7">
            <w:pPr>
              <w:ind w:left="191" w:hanging="191"/>
              <w:rPr>
                <w:sz w:val="24"/>
                <w:szCs w:val="24"/>
              </w:rPr>
            </w:pPr>
          </w:p>
          <w:p w:rsidR="007A41BC" w:rsidRPr="006638A7" w:rsidRDefault="007A41BC" w:rsidP="006638A7">
            <w:pPr>
              <w:ind w:left="297" w:hanging="283"/>
              <w:rPr>
                <w:sz w:val="24"/>
                <w:szCs w:val="24"/>
              </w:rPr>
            </w:pPr>
            <w:r w:rsidRPr="006638A7">
              <w:rPr>
                <w:sz w:val="24"/>
                <w:szCs w:val="24"/>
              </w:rPr>
              <w:sym w:font="Wingdings 2" w:char="F027"/>
            </w:r>
            <w:r w:rsidRPr="006638A7">
              <w:rPr>
                <w:sz w:val="24"/>
                <w:szCs w:val="24"/>
              </w:rPr>
              <w:t xml:space="preserve"> Keighley/Shipley Family Hub: 01274    01535 618005</w:t>
            </w:r>
          </w:p>
          <w:p w:rsidR="00A05ECA" w:rsidRPr="006638A7" w:rsidRDefault="00A05ECA" w:rsidP="006638A7">
            <w:pPr>
              <w:pStyle w:val="ListParagraph"/>
              <w:ind w:left="0" w:firstLine="0"/>
              <w:rPr>
                <w:sz w:val="24"/>
                <w:szCs w:val="24"/>
              </w:rPr>
            </w:pPr>
          </w:p>
        </w:tc>
      </w:tr>
    </w:tbl>
    <w:p w:rsidR="006E3110" w:rsidRDefault="006E3110" w:rsidP="009104E4">
      <w:pPr>
        <w:pStyle w:val="ListParagraph"/>
        <w:ind w:left="780" w:firstLine="0"/>
        <w:rPr>
          <w:sz w:val="24"/>
          <w:szCs w:val="24"/>
        </w:rPr>
        <w:sectPr w:rsidR="006E3110" w:rsidSect="009104E4">
          <w:pgSz w:w="16838" w:h="11906" w:orient="landscape"/>
          <w:pgMar w:top="1440" w:right="1440" w:bottom="1440" w:left="1135" w:header="708" w:footer="708" w:gutter="0"/>
          <w:cols w:space="708"/>
          <w:docGrid w:linePitch="360"/>
        </w:sectPr>
      </w:pPr>
    </w:p>
    <w:p w:rsidR="006E3110" w:rsidRPr="006E3110" w:rsidRDefault="006E3110" w:rsidP="004232BD">
      <w:pPr>
        <w:jc w:val="center"/>
        <w:rPr>
          <w:b/>
          <w:sz w:val="24"/>
          <w:szCs w:val="24"/>
          <w:lang w:val="en-GB"/>
        </w:rPr>
      </w:pPr>
      <w:r w:rsidRPr="009104E4">
        <w:rPr>
          <w:b/>
          <w:sz w:val="24"/>
          <w:szCs w:val="24"/>
          <w:lang w:val="en-GB"/>
        </w:rPr>
        <w:lastRenderedPageBreak/>
        <w:t xml:space="preserve">Appendix </w:t>
      </w:r>
      <w:r w:rsidR="006E4C1D">
        <w:rPr>
          <w:b/>
          <w:sz w:val="24"/>
          <w:szCs w:val="24"/>
          <w:lang w:val="en-GB"/>
        </w:rPr>
        <w:t>C</w:t>
      </w:r>
      <w:r w:rsidRPr="009104E4">
        <w:rPr>
          <w:b/>
          <w:sz w:val="24"/>
          <w:szCs w:val="24"/>
          <w:lang w:val="en-GB"/>
        </w:rPr>
        <w:t xml:space="preserve"> </w:t>
      </w:r>
      <w:r w:rsidRPr="009104E4">
        <w:rPr>
          <w:b/>
          <w:sz w:val="24"/>
          <w:szCs w:val="24"/>
          <w:lang w:val="en-GB"/>
        </w:rPr>
        <w:tab/>
      </w:r>
      <w:r>
        <w:rPr>
          <w:b/>
          <w:sz w:val="24"/>
          <w:szCs w:val="24"/>
          <w:lang w:val="en-GB"/>
        </w:rPr>
        <w:t xml:space="preserve">- </w:t>
      </w:r>
      <w:r w:rsidRPr="006E3110">
        <w:rPr>
          <w:b/>
          <w:sz w:val="24"/>
          <w:szCs w:val="24"/>
          <w:lang w:val="en-GB"/>
        </w:rPr>
        <w:t>Lead Practitioner Supervision Template</w:t>
      </w:r>
    </w:p>
    <w:p w:rsidR="006E3110" w:rsidRDefault="006E3110" w:rsidP="006E3110">
      <w:pPr>
        <w:jc w:val="center"/>
        <w:rPr>
          <w:b/>
          <w:color w:val="002060"/>
          <w:u w:val="single"/>
        </w:rPr>
      </w:pPr>
    </w:p>
    <w:p w:rsidR="006E3110" w:rsidRPr="00C501A2" w:rsidRDefault="006E3110" w:rsidP="006E3110">
      <w:pPr>
        <w:jc w:val="center"/>
        <w:rPr>
          <w:b/>
          <w:color w:val="002060"/>
          <w:u w:val="single"/>
        </w:rPr>
      </w:pPr>
      <w:r>
        <w:rPr>
          <w:b/>
          <w:color w:val="002060"/>
          <w:u w:val="single"/>
        </w:rPr>
        <w:t xml:space="preserve">Lead Practitioner Supervision </w:t>
      </w:r>
    </w:p>
    <w:p w:rsidR="006E3110" w:rsidRPr="004175E6" w:rsidRDefault="006E3110" w:rsidP="006E3110">
      <w:pPr>
        <w:jc w:val="center"/>
        <w:rPr>
          <w:b/>
          <w:u w:val="single"/>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3"/>
        <w:gridCol w:w="1090"/>
        <w:gridCol w:w="5061"/>
      </w:tblGrid>
      <w:tr w:rsidR="006E3110" w:rsidRPr="004175E6" w:rsidTr="00510176">
        <w:trPr>
          <w:trHeight w:val="714"/>
        </w:trPr>
        <w:tc>
          <w:tcPr>
            <w:tcW w:w="3969" w:type="dxa"/>
            <w:gridSpan w:val="2"/>
            <w:shd w:val="clear" w:color="auto" w:fill="D9D9D9"/>
          </w:tcPr>
          <w:p w:rsidR="006E3110" w:rsidRPr="00C501A2" w:rsidRDefault="006E3110" w:rsidP="00510176">
            <w:pPr>
              <w:rPr>
                <w:b/>
                <w:color w:val="002060"/>
              </w:rPr>
            </w:pPr>
            <w:r w:rsidRPr="00C501A2">
              <w:rPr>
                <w:b/>
                <w:color w:val="002060"/>
              </w:rPr>
              <w:t xml:space="preserve">Name of practitioner </w:t>
            </w:r>
          </w:p>
          <w:p w:rsidR="006E3110" w:rsidRPr="00C501A2" w:rsidRDefault="006E3110" w:rsidP="00510176">
            <w:pPr>
              <w:rPr>
                <w:b/>
                <w:color w:val="002060"/>
              </w:rPr>
            </w:pPr>
          </w:p>
        </w:tc>
        <w:tc>
          <w:tcPr>
            <w:tcW w:w="6047" w:type="dxa"/>
            <w:shd w:val="clear" w:color="auto" w:fill="auto"/>
          </w:tcPr>
          <w:p w:rsidR="006E3110" w:rsidRPr="00C501A2" w:rsidRDefault="006E3110" w:rsidP="00510176">
            <w:pPr>
              <w:rPr>
                <w:b/>
                <w:color w:val="002060"/>
              </w:rPr>
            </w:pPr>
          </w:p>
        </w:tc>
      </w:tr>
      <w:tr w:rsidR="006E3110" w:rsidRPr="004175E6" w:rsidTr="00510176">
        <w:tc>
          <w:tcPr>
            <w:tcW w:w="3969" w:type="dxa"/>
            <w:gridSpan w:val="2"/>
            <w:shd w:val="clear" w:color="auto" w:fill="D9D9D9"/>
          </w:tcPr>
          <w:p w:rsidR="006E3110" w:rsidRPr="00C501A2" w:rsidRDefault="006E3110" w:rsidP="00510176">
            <w:pPr>
              <w:rPr>
                <w:b/>
                <w:color w:val="002060"/>
              </w:rPr>
            </w:pPr>
            <w:r w:rsidRPr="00C501A2">
              <w:rPr>
                <w:b/>
                <w:color w:val="002060"/>
              </w:rPr>
              <w:t xml:space="preserve">Role </w:t>
            </w:r>
          </w:p>
        </w:tc>
        <w:tc>
          <w:tcPr>
            <w:tcW w:w="6047" w:type="dxa"/>
            <w:shd w:val="clear" w:color="auto" w:fill="auto"/>
          </w:tcPr>
          <w:p w:rsidR="006E3110" w:rsidRPr="00C501A2" w:rsidRDefault="006E3110" w:rsidP="00510176">
            <w:pPr>
              <w:rPr>
                <w:b/>
                <w:color w:val="002060"/>
              </w:rPr>
            </w:pPr>
            <w:r w:rsidRPr="00C501A2">
              <w:rPr>
                <w:b/>
                <w:color w:val="002060"/>
              </w:rPr>
              <w:t xml:space="preserve"> </w:t>
            </w:r>
          </w:p>
          <w:p w:rsidR="006E3110" w:rsidRPr="00C501A2" w:rsidRDefault="006E3110" w:rsidP="00510176">
            <w:pPr>
              <w:rPr>
                <w:b/>
                <w:color w:val="002060"/>
              </w:rPr>
            </w:pPr>
            <w:r w:rsidRPr="00C501A2">
              <w:rPr>
                <w:b/>
                <w:color w:val="002060"/>
              </w:rPr>
              <w:t xml:space="preserve">  </w:t>
            </w:r>
          </w:p>
        </w:tc>
      </w:tr>
      <w:tr w:rsidR="006E3110" w:rsidRPr="004175E6" w:rsidTr="00510176">
        <w:trPr>
          <w:trHeight w:val="521"/>
        </w:trPr>
        <w:tc>
          <w:tcPr>
            <w:tcW w:w="3969" w:type="dxa"/>
            <w:gridSpan w:val="2"/>
            <w:shd w:val="clear" w:color="auto" w:fill="D9D9D9"/>
          </w:tcPr>
          <w:p w:rsidR="006E3110" w:rsidRPr="00C501A2" w:rsidRDefault="006E3110" w:rsidP="00510176">
            <w:pPr>
              <w:rPr>
                <w:b/>
                <w:color w:val="002060"/>
              </w:rPr>
            </w:pPr>
            <w:r>
              <w:rPr>
                <w:b/>
                <w:color w:val="002060"/>
              </w:rPr>
              <w:t xml:space="preserve">Name of Organisation </w:t>
            </w:r>
          </w:p>
          <w:p w:rsidR="006E3110" w:rsidRPr="00C501A2" w:rsidRDefault="006E3110" w:rsidP="00510176">
            <w:pPr>
              <w:rPr>
                <w:color w:val="002060"/>
              </w:rPr>
            </w:pPr>
          </w:p>
        </w:tc>
        <w:tc>
          <w:tcPr>
            <w:tcW w:w="6047" w:type="dxa"/>
            <w:shd w:val="clear" w:color="auto" w:fill="auto"/>
          </w:tcPr>
          <w:p w:rsidR="006E3110" w:rsidRPr="00C501A2" w:rsidRDefault="006E3110" w:rsidP="00510176">
            <w:pPr>
              <w:rPr>
                <w:color w:val="002060"/>
              </w:rPr>
            </w:pPr>
          </w:p>
          <w:p w:rsidR="006E3110" w:rsidRPr="00C501A2" w:rsidRDefault="006E3110" w:rsidP="00510176">
            <w:pPr>
              <w:rPr>
                <w:color w:val="002060"/>
              </w:rPr>
            </w:pPr>
          </w:p>
        </w:tc>
      </w:tr>
      <w:tr w:rsidR="006E3110" w:rsidRPr="004175E6" w:rsidTr="00510176">
        <w:trPr>
          <w:trHeight w:val="521"/>
        </w:trPr>
        <w:tc>
          <w:tcPr>
            <w:tcW w:w="3969" w:type="dxa"/>
            <w:gridSpan w:val="2"/>
            <w:shd w:val="clear" w:color="auto" w:fill="D9D9D9"/>
          </w:tcPr>
          <w:p w:rsidR="006E3110" w:rsidRDefault="006E3110" w:rsidP="00510176">
            <w:pPr>
              <w:rPr>
                <w:b/>
                <w:color w:val="002060"/>
              </w:rPr>
            </w:pPr>
            <w:r>
              <w:rPr>
                <w:b/>
                <w:color w:val="002060"/>
              </w:rPr>
              <w:t xml:space="preserve">Name of the child / children </w:t>
            </w:r>
          </w:p>
        </w:tc>
        <w:tc>
          <w:tcPr>
            <w:tcW w:w="6047" w:type="dxa"/>
            <w:shd w:val="clear" w:color="auto" w:fill="auto"/>
          </w:tcPr>
          <w:p w:rsidR="006E3110" w:rsidRPr="00C501A2" w:rsidRDefault="006E3110" w:rsidP="00510176">
            <w:pPr>
              <w:rPr>
                <w:color w:val="002060"/>
              </w:rPr>
            </w:pPr>
          </w:p>
        </w:tc>
      </w:tr>
      <w:tr w:rsidR="006E3110" w:rsidRPr="004175E6" w:rsidTr="00510176">
        <w:trPr>
          <w:trHeight w:val="521"/>
        </w:trPr>
        <w:tc>
          <w:tcPr>
            <w:tcW w:w="3969" w:type="dxa"/>
            <w:gridSpan w:val="2"/>
            <w:shd w:val="clear" w:color="auto" w:fill="D9D9D9"/>
          </w:tcPr>
          <w:p w:rsidR="006E3110" w:rsidRDefault="006E3110" w:rsidP="00510176">
            <w:pPr>
              <w:rPr>
                <w:b/>
                <w:color w:val="002060"/>
              </w:rPr>
            </w:pPr>
            <w:r>
              <w:rPr>
                <w:b/>
                <w:color w:val="002060"/>
              </w:rPr>
              <w:t>EHM Number (check)</w:t>
            </w:r>
          </w:p>
        </w:tc>
        <w:tc>
          <w:tcPr>
            <w:tcW w:w="6047" w:type="dxa"/>
            <w:shd w:val="clear" w:color="auto" w:fill="auto"/>
          </w:tcPr>
          <w:p w:rsidR="006E3110" w:rsidRPr="00C501A2" w:rsidRDefault="006E3110" w:rsidP="00510176">
            <w:pPr>
              <w:rPr>
                <w:color w:val="002060"/>
              </w:rPr>
            </w:pPr>
          </w:p>
        </w:tc>
      </w:tr>
      <w:tr w:rsidR="006E3110" w:rsidRPr="004175E6" w:rsidTr="00510176">
        <w:trPr>
          <w:trHeight w:val="521"/>
        </w:trPr>
        <w:tc>
          <w:tcPr>
            <w:tcW w:w="3969" w:type="dxa"/>
            <w:gridSpan w:val="2"/>
            <w:shd w:val="clear" w:color="auto" w:fill="D9D9D9"/>
          </w:tcPr>
          <w:p w:rsidR="006E3110" w:rsidRPr="00C501A2" w:rsidRDefault="006E3110" w:rsidP="00510176">
            <w:pPr>
              <w:rPr>
                <w:b/>
                <w:color w:val="002060"/>
              </w:rPr>
            </w:pPr>
            <w:r>
              <w:rPr>
                <w:b/>
                <w:color w:val="002060"/>
              </w:rPr>
              <w:t xml:space="preserve">Date of discussion </w:t>
            </w:r>
          </w:p>
        </w:tc>
        <w:tc>
          <w:tcPr>
            <w:tcW w:w="6047" w:type="dxa"/>
            <w:shd w:val="clear" w:color="auto" w:fill="auto"/>
          </w:tcPr>
          <w:p w:rsidR="006E3110" w:rsidRPr="00C501A2" w:rsidRDefault="006E3110" w:rsidP="00510176">
            <w:pPr>
              <w:rPr>
                <w:color w:val="002060"/>
              </w:rPr>
            </w:pPr>
          </w:p>
        </w:tc>
      </w:tr>
      <w:tr w:rsidR="006E3110" w:rsidRPr="004175E6" w:rsidTr="00510176">
        <w:trPr>
          <w:trHeight w:val="460"/>
        </w:trPr>
        <w:tc>
          <w:tcPr>
            <w:tcW w:w="10016" w:type="dxa"/>
            <w:gridSpan w:val="3"/>
            <w:shd w:val="clear" w:color="auto" w:fill="D9D9D9"/>
          </w:tcPr>
          <w:p w:rsidR="006E3110" w:rsidRPr="00C501A2" w:rsidRDefault="006E3110" w:rsidP="00510176">
            <w:pPr>
              <w:rPr>
                <w:b/>
                <w:color w:val="002060"/>
              </w:rPr>
            </w:pPr>
            <w:r>
              <w:rPr>
                <w:b/>
                <w:color w:val="002060"/>
              </w:rPr>
              <w:t>What is working well?</w:t>
            </w:r>
          </w:p>
          <w:p w:rsidR="006E3110" w:rsidRPr="00C501A2" w:rsidRDefault="006E3110" w:rsidP="00510176">
            <w:pPr>
              <w:rPr>
                <w:b/>
                <w:color w:val="002060"/>
              </w:rPr>
            </w:pPr>
          </w:p>
        </w:tc>
      </w:tr>
      <w:tr w:rsidR="006E3110" w:rsidRPr="004175E6" w:rsidTr="00510176">
        <w:trPr>
          <w:trHeight w:val="620"/>
        </w:trPr>
        <w:tc>
          <w:tcPr>
            <w:tcW w:w="10016" w:type="dxa"/>
            <w:gridSpan w:val="3"/>
            <w:shd w:val="clear" w:color="auto" w:fill="auto"/>
          </w:tcPr>
          <w:p w:rsidR="006E3110" w:rsidRDefault="006E3110" w:rsidP="00510176">
            <w:pPr>
              <w:rPr>
                <w:b/>
                <w:color w:val="002060"/>
              </w:rPr>
            </w:pPr>
            <w:r>
              <w:rPr>
                <w:b/>
                <w:color w:val="002060"/>
              </w:rPr>
              <w:t>Identify what is going well for the child and family. Identify the strengths for the child and their network (this could be family or community).</w:t>
            </w:r>
          </w:p>
          <w:p w:rsidR="006E3110" w:rsidRPr="00C501A2" w:rsidRDefault="006E3110" w:rsidP="00510176">
            <w:pPr>
              <w:rPr>
                <w:b/>
                <w:color w:val="002060"/>
              </w:rPr>
            </w:pPr>
            <w:r>
              <w:rPr>
                <w:b/>
                <w:color w:val="002060"/>
              </w:rPr>
              <w:t>What has worked well since the last TAF?</w:t>
            </w:r>
          </w:p>
        </w:tc>
      </w:tr>
      <w:tr w:rsidR="006E3110" w:rsidRPr="004175E6" w:rsidTr="00510176">
        <w:trPr>
          <w:trHeight w:val="620"/>
        </w:trPr>
        <w:tc>
          <w:tcPr>
            <w:tcW w:w="10016" w:type="dxa"/>
            <w:gridSpan w:val="3"/>
            <w:shd w:val="clear" w:color="auto" w:fill="auto"/>
          </w:tcPr>
          <w:p w:rsidR="006E3110" w:rsidRPr="004175E6" w:rsidRDefault="006E3110" w:rsidP="00510176"/>
          <w:p w:rsidR="006E3110" w:rsidRPr="004175E6" w:rsidRDefault="006E3110" w:rsidP="00510176"/>
          <w:p w:rsidR="006E3110" w:rsidRPr="004175E6" w:rsidRDefault="006E3110" w:rsidP="00510176"/>
          <w:p w:rsidR="006E3110" w:rsidRPr="004175E6" w:rsidRDefault="006E3110" w:rsidP="00510176"/>
          <w:p w:rsidR="006E3110" w:rsidRPr="004175E6" w:rsidRDefault="006E3110" w:rsidP="00510176"/>
          <w:p w:rsidR="006E3110" w:rsidRPr="004175E6" w:rsidRDefault="006E3110" w:rsidP="00510176"/>
          <w:p w:rsidR="006E3110" w:rsidRPr="004175E6" w:rsidRDefault="006E3110" w:rsidP="00510176"/>
          <w:p w:rsidR="006E3110" w:rsidRPr="004175E6" w:rsidRDefault="006E3110" w:rsidP="00510176"/>
          <w:p w:rsidR="006E3110" w:rsidRPr="004175E6" w:rsidRDefault="006E3110" w:rsidP="00510176"/>
          <w:p w:rsidR="006E3110" w:rsidRPr="004175E6" w:rsidRDefault="006E3110" w:rsidP="00510176"/>
          <w:p w:rsidR="006E3110" w:rsidRPr="004175E6" w:rsidRDefault="006E3110" w:rsidP="00510176"/>
        </w:tc>
      </w:tr>
      <w:tr w:rsidR="006E3110" w:rsidRPr="004175E6" w:rsidTr="00510176">
        <w:trPr>
          <w:trHeight w:val="434"/>
        </w:trPr>
        <w:tc>
          <w:tcPr>
            <w:tcW w:w="10016" w:type="dxa"/>
            <w:gridSpan w:val="3"/>
            <w:shd w:val="clear" w:color="auto" w:fill="D9D9D9"/>
          </w:tcPr>
          <w:p w:rsidR="006E3110" w:rsidRPr="00C501A2" w:rsidRDefault="006E3110" w:rsidP="00510176">
            <w:pPr>
              <w:pStyle w:val="Default"/>
              <w:spacing w:after="98"/>
              <w:rPr>
                <w:b/>
                <w:bCs/>
                <w:color w:val="002060"/>
              </w:rPr>
            </w:pPr>
            <w:r>
              <w:rPr>
                <w:b/>
                <w:bCs/>
                <w:color w:val="002060"/>
              </w:rPr>
              <w:t xml:space="preserve">What are we worried about? </w:t>
            </w:r>
          </w:p>
          <w:p w:rsidR="006E3110" w:rsidRPr="00C501A2" w:rsidRDefault="006E3110" w:rsidP="00510176">
            <w:pPr>
              <w:rPr>
                <w:color w:val="002060"/>
              </w:rPr>
            </w:pPr>
          </w:p>
        </w:tc>
      </w:tr>
      <w:tr w:rsidR="006E3110" w:rsidRPr="004175E6" w:rsidTr="00510176">
        <w:trPr>
          <w:trHeight w:val="1076"/>
        </w:trPr>
        <w:tc>
          <w:tcPr>
            <w:tcW w:w="10016" w:type="dxa"/>
            <w:gridSpan w:val="3"/>
            <w:shd w:val="clear" w:color="auto" w:fill="auto"/>
          </w:tcPr>
          <w:p w:rsidR="006E3110" w:rsidRPr="00C501A2" w:rsidRDefault="006E3110" w:rsidP="00510176">
            <w:pPr>
              <w:pStyle w:val="Default"/>
              <w:spacing w:after="98"/>
              <w:rPr>
                <w:b/>
                <w:color w:val="002060"/>
              </w:rPr>
            </w:pPr>
            <w:r w:rsidRPr="00C501A2">
              <w:rPr>
                <w:b/>
                <w:bCs/>
                <w:color w:val="002060"/>
              </w:rPr>
              <w:t xml:space="preserve">Set out </w:t>
            </w:r>
            <w:r>
              <w:rPr>
                <w:b/>
                <w:bCs/>
                <w:color w:val="002060"/>
              </w:rPr>
              <w:t xml:space="preserve">what are the issues or concerns highlighting what has not worked since the last TAF. </w:t>
            </w:r>
            <w:r w:rsidRPr="00C501A2">
              <w:rPr>
                <w:b/>
                <w:bCs/>
                <w:color w:val="002060"/>
              </w:rPr>
              <w:t xml:space="preserve">Capture a summary of </w:t>
            </w:r>
            <w:r>
              <w:rPr>
                <w:b/>
                <w:bCs/>
                <w:color w:val="002060"/>
              </w:rPr>
              <w:t xml:space="preserve">the </w:t>
            </w:r>
            <w:r w:rsidRPr="00C501A2">
              <w:rPr>
                <w:b/>
                <w:bCs/>
                <w:color w:val="002060"/>
              </w:rPr>
              <w:t xml:space="preserve">discussion identifying </w:t>
            </w:r>
            <w:r>
              <w:rPr>
                <w:b/>
                <w:bCs/>
                <w:color w:val="002060"/>
              </w:rPr>
              <w:t xml:space="preserve">any particular events that are worrying the LP and any identified </w:t>
            </w:r>
            <w:r w:rsidRPr="00C501A2">
              <w:rPr>
                <w:b/>
                <w:bCs/>
                <w:color w:val="002060"/>
              </w:rPr>
              <w:t>challenges</w:t>
            </w:r>
            <w:r>
              <w:rPr>
                <w:b/>
                <w:bCs/>
                <w:color w:val="002060"/>
              </w:rPr>
              <w:t xml:space="preserve">. </w:t>
            </w:r>
          </w:p>
        </w:tc>
      </w:tr>
      <w:tr w:rsidR="006E3110" w:rsidRPr="004175E6" w:rsidTr="00510176">
        <w:trPr>
          <w:trHeight w:val="1319"/>
        </w:trPr>
        <w:tc>
          <w:tcPr>
            <w:tcW w:w="10016" w:type="dxa"/>
            <w:gridSpan w:val="3"/>
            <w:shd w:val="clear" w:color="auto" w:fill="auto"/>
          </w:tcPr>
          <w:p w:rsidR="006E3110" w:rsidRPr="004175E6" w:rsidRDefault="006E3110" w:rsidP="00510176"/>
          <w:p w:rsidR="006E3110" w:rsidRPr="004175E6" w:rsidRDefault="006E3110" w:rsidP="00510176"/>
          <w:p w:rsidR="006E3110" w:rsidRPr="004175E6" w:rsidRDefault="006E3110" w:rsidP="00510176"/>
          <w:p w:rsidR="006E3110" w:rsidRPr="004175E6" w:rsidRDefault="006E3110" w:rsidP="00510176">
            <w:pPr>
              <w:rPr>
                <w:bCs/>
              </w:rPr>
            </w:pPr>
          </w:p>
          <w:p w:rsidR="006E3110" w:rsidRPr="004175E6" w:rsidRDefault="006E3110" w:rsidP="00510176">
            <w:pPr>
              <w:rPr>
                <w:bCs/>
              </w:rPr>
            </w:pPr>
          </w:p>
          <w:p w:rsidR="006E3110" w:rsidRPr="004175E6" w:rsidRDefault="006E3110" w:rsidP="00510176">
            <w:pPr>
              <w:rPr>
                <w:bCs/>
              </w:rPr>
            </w:pPr>
          </w:p>
          <w:p w:rsidR="006E3110" w:rsidRPr="004175E6" w:rsidRDefault="006E3110" w:rsidP="00510176">
            <w:pPr>
              <w:rPr>
                <w:bCs/>
              </w:rPr>
            </w:pPr>
          </w:p>
          <w:p w:rsidR="006E3110" w:rsidRDefault="006E3110" w:rsidP="00510176">
            <w:pPr>
              <w:rPr>
                <w:bCs/>
              </w:rPr>
            </w:pPr>
          </w:p>
          <w:p w:rsidR="006E3110" w:rsidRDefault="006E3110" w:rsidP="00510176">
            <w:pPr>
              <w:rPr>
                <w:bCs/>
              </w:rPr>
            </w:pPr>
          </w:p>
          <w:p w:rsidR="006E3110" w:rsidRDefault="006E3110" w:rsidP="00510176">
            <w:pPr>
              <w:rPr>
                <w:bCs/>
              </w:rPr>
            </w:pPr>
          </w:p>
          <w:p w:rsidR="006E3110" w:rsidRPr="004175E6" w:rsidRDefault="006E3110" w:rsidP="00510176">
            <w:pPr>
              <w:rPr>
                <w:bCs/>
              </w:rPr>
            </w:pPr>
          </w:p>
          <w:p w:rsidR="006E3110" w:rsidRPr="004175E6" w:rsidRDefault="006E3110" w:rsidP="00510176">
            <w:pPr>
              <w:rPr>
                <w:b/>
                <w:bCs/>
              </w:rPr>
            </w:pPr>
          </w:p>
        </w:tc>
      </w:tr>
      <w:tr w:rsidR="006E3110" w:rsidRPr="004175E6" w:rsidTr="00510176">
        <w:trPr>
          <w:trHeight w:val="590"/>
        </w:trPr>
        <w:tc>
          <w:tcPr>
            <w:tcW w:w="10016" w:type="dxa"/>
            <w:gridSpan w:val="3"/>
            <w:shd w:val="clear" w:color="auto" w:fill="D9D9D9"/>
          </w:tcPr>
          <w:p w:rsidR="006E3110" w:rsidRPr="00C501A2" w:rsidRDefault="006E3110" w:rsidP="00510176">
            <w:pPr>
              <w:rPr>
                <w:b/>
                <w:color w:val="002060"/>
              </w:rPr>
            </w:pPr>
            <w:r>
              <w:rPr>
                <w:b/>
                <w:color w:val="002060"/>
              </w:rPr>
              <w:lastRenderedPageBreak/>
              <w:t xml:space="preserve">What needs to happen </w:t>
            </w:r>
          </w:p>
          <w:p w:rsidR="006E3110" w:rsidRPr="00C501A2" w:rsidRDefault="006E3110" w:rsidP="00510176">
            <w:pPr>
              <w:rPr>
                <w:color w:val="002060"/>
              </w:rPr>
            </w:pPr>
          </w:p>
        </w:tc>
      </w:tr>
      <w:tr w:rsidR="006E3110" w:rsidRPr="004175E6" w:rsidTr="00510176">
        <w:trPr>
          <w:trHeight w:val="372"/>
        </w:trPr>
        <w:tc>
          <w:tcPr>
            <w:tcW w:w="10016" w:type="dxa"/>
            <w:gridSpan w:val="3"/>
            <w:shd w:val="clear" w:color="auto" w:fill="auto"/>
          </w:tcPr>
          <w:p w:rsidR="006E3110" w:rsidRPr="00386B1B" w:rsidRDefault="006E3110" w:rsidP="00510176">
            <w:pPr>
              <w:rPr>
                <w:color w:val="002060"/>
              </w:rPr>
            </w:pPr>
            <w:r>
              <w:rPr>
                <w:b/>
                <w:bCs/>
                <w:color w:val="002060"/>
              </w:rPr>
              <w:t xml:space="preserve">Identify whether any further support is required. Think about whether we need to change how we are working with the child and family.  Consider whether </w:t>
            </w:r>
            <w:r w:rsidRPr="00386B1B">
              <w:rPr>
                <w:b/>
                <w:bCs/>
                <w:color w:val="002060"/>
              </w:rPr>
              <w:t>Early Help the right level of support for this family</w:t>
            </w:r>
            <w:r>
              <w:rPr>
                <w:b/>
                <w:bCs/>
                <w:color w:val="002060"/>
              </w:rPr>
              <w:t xml:space="preserve"> and think about whether it would be helpful to speak to an EH coordinator. </w:t>
            </w:r>
          </w:p>
        </w:tc>
      </w:tr>
      <w:tr w:rsidR="006E3110" w:rsidRPr="004175E6" w:rsidTr="00510176">
        <w:trPr>
          <w:trHeight w:val="1527"/>
        </w:trPr>
        <w:tc>
          <w:tcPr>
            <w:tcW w:w="10016" w:type="dxa"/>
            <w:gridSpan w:val="3"/>
            <w:shd w:val="clear" w:color="auto" w:fill="auto"/>
          </w:tcPr>
          <w:p w:rsidR="006E3110" w:rsidRPr="004175E6" w:rsidRDefault="006E3110" w:rsidP="00510176"/>
          <w:p w:rsidR="006E3110" w:rsidRPr="004175E6" w:rsidRDefault="006E3110" w:rsidP="00510176"/>
          <w:p w:rsidR="006E3110" w:rsidRPr="004175E6" w:rsidRDefault="006E3110" w:rsidP="00510176"/>
          <w:p w:rsidR="006E3110" w:rsidRPr="004175E6" w:rsidRDefault="006E3110" w:rsidP="00510176"/>
          <w:p w:rsidR="006E3110" w:rsidRPr="004175E6" w:rsidRDefault="006E3110" w:rsidP="00510176">
            <w:pPr>
              <w:rPr>
                <w:b/>
              </w:rPr>
            </w:pPr>
          </w:p>
        </w:tc>
      </w:tr>
      <w:tr w:rsidR="006E3110" w:rsidRPr="00386B1B" w:rsidTr="00510176">
        <w:trPr>
          <w:trHeight w:val="598"/>
        </w:trPr>
        <w:tc>
          <w:tcPr>
            <w:tcW w:w="10016" w:type="dxa"/>
            <w:gridSpan w:val="3"/>
            <w:shd w:val="clear" w:color="auto" w:fill="D9D9D9"/>
          </w:tcPr>
          <w:p w:rsidR="006E3110" w:rsidRPr="00386B1B" w:rsidRDefault="006E3110" w:rsidP="00510176">
            <w:pPr>
              <w:rPr>
                <w:b/>
                <w:color w:val="002060"/>
              </w:rPr>
            </w:pPr>
            <w:r w:rsidRPr="00386B1B">
              <w:rPr>
                <w:b/>
                <w:color w:val="002060"/>
              </w:rPr>
              <w:t>How are we going to do this?</w:t>
            </w:r>
          </w:p>
        </w:tc>
      </w:tr>
      <w:tr w:rsidR="006E3110" w:rsidRPr="004175E6" w:rsidTr="00510176">
        <w:trPr>
          <w:trHeight w:val="372"/>
        </w:trPr>
        <w:tc>
          <w:tcPr>
            <w:tcW w:w="10016" w:type="dxa"/>
            <w:gridSpan w:val="3"/>
            <w:shd w:val="clear" w:color="auto" w:fill="auto"/>
          </w:tcPr>
          <w:p w:rsidR="006E3110" w:rsidRPr="00386B1B" w:rsidRDefault="006E3110" w:rsidP="00510176">
            <w:pPr>
              <w:rPr>
                <w:color w:val="002060"/>
              </w:rPr>
            </w:pPr>
            <w:r>
              <w:rPr>
                <w:b/>
                <w:bCs/>
                <w:color w:val="002060"/>
              </w:rPr>
              <w:t xml:space="preserve">Set out your plan of work clearly with timescales and a point of review. </w:t>
            </w:r>
          </w:p>
        </w:tc>
      </w:tr>
      <w:tr w:rsidR="006E3110" w:rsidRPr="004175E6" w:rsidTr="00510176">
        <w:trPr>
          <w:trHeight w:val="1527"/>
        </w:trPr>
        <w:tc>
          <w:tcPr>
            <w:tcW w:w="10016" w:type="dxa"/>
            <w:gridSpan w:val="3"/>
            <w:shd w:val="clear" w:color="auto" w:fill="auto"/>
          </w:tcPr>
          <w:p w:rsidR="006E3110" w:rsidRPr="004175E6" w:rsidRDefault="006E3110" w:rsidP="00510176"/>
        </w:tc>
      </w:tr>
      <w:tr w:rsidR="006E3110" w:rsidRPr="004175E6" w:rsidTr="00510176">
        <w:tc>
          <w:tcPr>
            <w:tcW w:w="2672" w:type="dxa"/>
            <w:shd w:val="clear" w:color="auto" w:fill="E7E6E6"/>
          </w:tcPr>
          <w:p w:rsidR="006E3110" w:rsidRDefault="006E3110" w:rsidP="00510176">
            <w:pPr>
              <w:rPr>
                <w:b/>
                <w:color w:val="002060"/>
              </w:rPr>
            </w:pPr>
            <w:r>
              <w:rPr>
                <w:b/>
                <w:color w:val="002060"/>
              </w:rPr>
              <w:t xml:space="preserve">Name and role of manager </w:t>
            </w:r>
          </w:p>
          <w:p w:rsidR="006E3110" w:rsidRPr="00C501A2" w:rsidRDefault="006E3110" w:rsidP="00510176">
            <w:pPr>
              <w:rPr>
                <w:b/>
                <w:color w:val="002060"/>
              </w:rPr>
            </w:pPr>
          </w:p>
        </w:tc>
        <w:tc>
          <w:tcPr>
            <w:tcW w:w="7344" w:type="dxa"/>
            <w:gridSpan w:val="2"/>
            <w:shd w:val="clear" w:color="auto" w:fill="auto"/>
          </w:tcPr>
          <w:p w:rsidR="006E3110" w:rsidRPr="004175E6" w:rsidRDefault="006E3110" w:rsidP="00510176"/>
          <w:p w:rsidR="006E3110" w:rsidRPr="004175E6" w:rsidRDefault="006E3110" w:rsidP="00510176"/>
        </w:tc>
      </w:tr>
      <w:tr w:rsidR="006E3110" w:rsidRPr="004175E6" w:rsidTr="00510176">
        <w:trPr>
          <w:trHeight w:val="402"/>
        </w:trPr>
        <w:tc>
          <w:tcPr>
            <w:tcW w:w="2672" w:type="dxa"/>
            <w:shd w:val="clear" w:color="auto" w:fill="E7E6E6"/>
          </w:tcPr>
          <w:p w:rsidR="006E3110" w:rsidRPr="00C501A2" w:rsidRDefault="006E3110" w:rsidP="00510176">
            <w:pPr>
              <w:rPr>
                <w:b/>
                <w:color w:val="002060"/>
              </w:rPr>
            </w:pPr>
            <w:r w:rsidRPr="00C501A2">
              <w:rPr>
                <w:b/>
                <w:color w:val="002060"/>
              </w:rPr>
              <w:t xml:space="preserve">Date shared with </w:t>
            </w:r>
            <w:r>
              <w:rPr>
                <w:b/>
                <w:color w:val="002060"/>
              </w:rPr>
              <w:t>LP</w:t>
            </w:r>
          </w:p>
          <w:p w:rsidR="006E3110" w:rsidRPr="00C501A2" w:rsidRDefault="006E3110" w:rsidP="00510176">
            <w:pPr>
              <w:rPr>
                <w:b/>
                <w:color w:val="002060"/>
              </w:rPr>
            </w:pPr>
          </w:p>
        </w:tc>
        <w:tc>
          <w:tcPr>
            <w:tcW w:w="7344" w:type="dxa"/>
            <w:gridSpan w:val="2"/>
            <w:shd w:val="clear" w:color="auto" w:fill="auto"/>
          </w:tcPr>
          <w:p w:rsidR="006E3110" w:rsidRPr="004175E6" w:rsidRDefault="006E3110" w:rsidP="00510176"/>
        </w:tc>
      </w:tr>
    </w:tbl>
    <w:p w:rsidR="006E3110" w:rsidRPr="004175E6" w:rsidRDefault="006E3110" w:rsidP="006E3110"/>
    <w:p w:rsidR="00133E04" w:rsidRDefault="00133E04" w:rsidP="009104E4">
      <w:pPr>
        <w:pStyle w:val="ListParagraph"/>
        <w:ind w:left="780" w:firstLine="0"/>
        <w:rPr>
          <w:sz w:val="24"/>
          <w:szCs w:val="24"/>
        </w:rPr>
      </w:pPr>
    </w:p>
    <w:p w:rsidR="00133E04" w:rsidRPr="00133E04" w:rsidRDefault="00133E04" w:rsidP="006E4C1D">
      <w:pPr>
        <w:widowControl/>
        <w:autoSpaceDE/>
        <w:autoSpaceDN/>
        <w:spacing w:after="200" w:line="276" w:lineRule="auto"/>
        <w:rPr>
          <w:b/>
          <w:sz w:val="24"/>
          <w:szCs w:val="24"/>
          <w:lang w:val="en-GB"/>
        </w:rPr>
      </w:pPr>
    </w:p>
    <w:sectPr w:rsidR="00133E04" w:rsidRPr="00133E04" w:rsidSect="006E3110">
      <w:type w:val="evenPage"/>
      <w:pgSz w:w="11906" w:h="16838"/>
      <w:pgMar w:top="1440"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28F4" w:rsidRDefault="000F28F4" w:rsidP="0037007D">
      <w:r>
        <w:separator/>
      </w:r>
    </w:p>
  </w:endnote>
  <w:endnote w:type="continuationSeparator" w:id="0">
    <w:p w:rsidR="000F28F4" w:rsidRDefault="000F28F4" w:rsidP="00370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Bold">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0675" w:rsidRDefault="00C60675">
    <w:pPr>
      <w:pStyle w:val="BodyText"/>
      <w:spacing w:line="14" w:lineRule="auto"/>
      <w:rPr>
        <w:sz w:val="20"/>
      </w:rPr>
    </w:pPr>
    <w:r>
      <w:rPr>
        <w:noProof/>
        <w:lang w:val="en-GB" w:eastAsia="en-GB"/>
      </w:rPr>
      <mc:AlternateContent>
        <mc:Choice Requires="wps">
          <w:drawing>
            <wp:anchor distT="0" distB="0" distL="114300" distR="114300" simplePos="0" relativeHeight="251657728" behindDoc="1" locked="0" layoutInCell="1" allowOverlap="1" wp14:anchorId="5E34880F" wp14:editId="20549BAA">
              <wp:simplePos x="0" y="0"/>
              <wp:positionH relativeFrom="page">
                <wp:posOffset>-12700</wp:posOffset>
              </wp:positionH>
              <wp:positionV relativeFrom="page">
                <wp:posOffset>10231755</wp:posOffset>
              </wp:positionV>
              <wp:extent cx="576580" cy="222885"/>
              <wp:effectExtent l="0" t="1905" r="0" b="38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2228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C60675" w:rsidRDefault="00C60675">
                          <w:pPr>
                            <w:tabs>
                              <w:tab w:val="left" w:pos="300"/>
                              <w:tab w:val="left" w:pos="867"/>
                            </w:tabs>
                            <w:spacing w:before="29"/>
                            <w:ind w:left="20"/>
                            <w:rPr>
                              <w:b/>
                              <w:sz w:val="26"/>
                            </w:rPr>
                          </w:pPr>
                          <w:r>
                            <w:rPr>
                              <w:b/>
                              <w:color w:val="FFFFFF"/>
                              <w:sz w:val="26"/>
                              <w:shd w:val="clear" w:color="auto" w:fill="8A7DAC"/>
                            </w:rPr>
                            <w:t xml:space="preserve"> </w:t>
                          </w:r>
                          <w:r>
                            <w:rPr>
                              <w:b/>
                              <w:color w:val="FFFFFF"/>
                              <w:sz w:val="26"/>
                              <w:shd w:val="clear" w:color="auto" w:fill="8A7DAC"/>
                            </w:rPr>
                            <w:tab/>
                          </w:r>
                          <w:r>
                            <w:fldChar w:fldCharType="begin"/>
                          </w:r>
                          <w:r>
                            <w:rPr>
                              <w:b/>
                              <w:color w:val="FFFFFF"/>
                              <w:sz w:val="26"/>
                              <w:shd w:val="clear" w:color="auto" w:fill="8A7DAC"/>
                            </w:rPr>
                            <w:instrText xml:space="preserve"> PAGE </w:instrText>
                          </w:r>
                          <w:r>
                            <w:fldChar w:fldCharType="separate"/>
                          </w:r>
                          <w:r>
                            <w:rPr>
                              <w:b/>
                              <w:noProof/>
                              <w:color w:val="FFFFFF"/>
                              <w:sz w:val="26"/>
                              <w:shd w:val="clear" w:color="auto" w:fill="8A7DAC"/>
                            </w:rPr>
                            <w:t>10</w:t>
                          </w:r>
                          <w:r>
                            <w:fldChar w:fldCharType="end"/>
                          </w:r>
                          <w:r>
                            <w:rPr>
                              <w:b/>
                              <w:color w:val="FFFFFF"/>
                              <w:sz w:val="26"/>
                              <w:shd w:val="clear" w:color="auto" w:fill="8A7DAC"/>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34880F" id="_x0000_t202" coordsize="21600,21600" o:spt="202" path="m,l,21600r21600,l21600,xe">
              <v:stroke joinstyle="miter"/>
              <v:path gradientshapeok="t" o:connecttype="rect"/>
            </v:shapetype>
            <v:shape id="Text Box 9" o:spid="_x0000_s1028" type="#_x0000_t202" style="position:absolute;margin-left:-1pt;margin-top:805.65pt;width:45.4pt;height:17.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" filled="f" stroked="f">
              <v:textbox inset="0,0,0,0">
                <w:txbxContent>
                  <w:p w:rsidR="00C60675" w:rsidRDefault="00C60675">
                    <w:pPr>
                      <w:tabs>
                        <w:tab w:val="left" w:pos="300"/>
                        <w:tab w:val="left" w:pos="867"/>
                      </w:tabs>
                      <w:spacing w:before="29"/>
                      <w:ind w:left="20"/>
                      <w:rPr>
                        <w:b/>
                        <w:sz w:val="26"/>
                      </w:rPr>
                    </w:pPr>
                    <w:r>
                      <w:rPr>
                        <w:b/>
                        <w:color w:val="FFFFFF"/>
                        <w:sz w:val="26"/>
                        <w:shd w:val="clear" w:color="auto" w:fill="8A7DAC"/>
                      </w:rPr>
                      <w:t xml:space="preserve"> </w:t>
                    </w:r>
                    <w:r>
                      <w:rPr>
                        <w:b/>
                        <w:color w:val="FFFFFF"/>
                        <w:sz w:val="26"/>
                        <w:shd w:val="clear" w:color="auto" w:fill="8A7DAC"/>
                      </w:rPr>
                      <w:tab/>
                    </w:r>
                    <w:r>
                      <w:fldChar w:fldCharType="begin"/>
                    </w:r>
                    <w:r>
                      <w:rPr>
                        <w:b/>
                        <w:color w:val="FFFFFF"/>
                        <w:sz w:val="26"/>
                        <w:shd w:val="clear" w:color="auto" w:fill="8A7DAC"/>
                      </w:rPr>
                      <w:instrText xml:space="preserve"> PAGE </w:instrText>
                    </w:r>
                    <w:r>
                      <w:fldChar w:fldCharType="separate"/>
                    </w:r>
                    <w:r>
                      <w:rPr>
                        <w:b/>
                        <w:noProof/>
                        <w:color w:val="FFFFFF"/>
                        <w:sz w:val="26"/>
                        <w:shd w:val="clear" w:color="auto" w:fill="8A7DAC"/>
                      </w:rPr>
                      <w:t>10</w:t>
                    </w:r>
                    <w:r>
                      <w:fldChar w:fldCharType="end"/>
                    </w:r>
                    <w:r>
                      <w:rPr>
                        <w:b/>
                        <w:color w:val="FFFFFF"/>
                        <w:sz w:val="26"/>
                        <w:shd w:val="clear" w:color="auto" w:fill="8A7DAC"/>
                      </w:rPr>
                      <w:tab/>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4790545"/>
      <w:docPartObj>
        <w:docPartGallery w:val="Page Numbers (Bottom of Page)"/>
        <w:docPartUnique/>
      </w:docPartObj>
    </w:sdtPr>
    <w:sdtEndPr>
      <w:rPr>
        <w:noProof/>
      </w:rPr>
    </w:sdtEndPr>
    <w:sdtContent>
      <w:p w:rsidR="00C60675" w:rsidRDefault="00C60675">
        <w:pPr>
          <w:pStyle w:val="Footer"/>
          <w:jc w:val="center"/>
        </w:pPr>
        <w:r>
          <w:fldChar w:fldCharType="begin"/>
        </w:r>
        <w:r>
          <w:instrText xml:space="preserve"> PAGE   \* MERGEFORMAT </w:instrText>
        </w:r>
        <w:r>
          <w:fldChar w:fldCharType="separate"/>
        </w:r>
        <w:r w:rsidR="000D1F6C">
          <w:rPr>
            <w:noProof/>
          </w:rPr>
          <w:t>9</w:t>
        </w:r>
        <w:r>
          <w:rPr>
            <w:noProof/>
          </w:rPr>
          <w:fldChar w:fldCharType="end"/>
        </w:r>
      </w:p>
    </w:sdtContent>
  </w:sdt>
  <w:p w:rsidR="00C60675" w:rsidRDefault="006A0B45" w:rsidP="00810AE0">
    <w:pPr>
      <w:pStyle w:val="Footer"/>
      <w:jc w:val="center"/>
    </w:pPr>
    <w:r>
      <w:rPr>
        <w:noProof/>
        <w:lang w:val="en-GB" w:eastAsia="en-GB"/>
      </w:rPr>
      <w:drawing>
        <wp:inline distT="0" distB="0" distL="0" distR="0" wp14:anchorId="68E49808" wp14:editId="24A94B7E">
          <wp:extent cx="3201132" cy="2313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88699" cy="252179"/>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28F4" w:rsidRDefault="000F28F4" w:rsidP="0037007D">
      <w:r>
        <w:separator/>
      </w:r>
    </w:p>
  </w:footnote>
  <w:footnote w:type="continuationSeparator" w:id="0">
    <w:p w:rsidR="000F28F4" w:rsidRDefault="000F28F4" w:rsidP="0037007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AE0" w:rsidRPr="008012CB" w:rsidRDefault="00810AE0" w:rsidP="008012CB">
    <w:pPr>
      <w:pStyle w:val="Header"/>
      <w:tabs>
        <w:tab w:val="clear" w:pos="4513"/>
      </w:tabs>
    </w:pPr>
    <w:r>
      <w:rPr>
        <w:noProof/>
        <w:lang w:val="en-GB" w:eastAsia="en-GB"/>
      </w:rPr>
      <w:drawing>
        <wp:anchor distT="0" distB="0" distL="114300" distR="114300" simplePos="0" relativeHeight="251658752" behindDoc="1" locked="0" layoutInCell="1" allowOverlap="1" wp14:anchorId="49DC3661" wp14:editId="201EF1F2">
          <wp:simplePos x="0" y="0"/>
          <wp:positionH relativeFrom="column">
            <wp:posOffset>-368300</wp:posOffset>
          </wp:positionH>
          <wp:positionV relativeFrom="paragraph">
            <wp:posOffset>-188595</wp:posOffset>
          </wp:positionV>
          <wp:extent cx="711835" cy="638175"/>
          <wp:effectExtent l="0" t="0" r="0" b="9525"/>
          <wp:wrapTight wrapText="bothSides">
            <wp:wrapPolygon edited="0">
              <wp:start x="5202" y="0"/>
              <wp:lineTo x="1156" y="5158"/>
              <wp:lineTo x="2312" y="10316"/>
              <wp:lineTo x="0" y="15475"/>
              <wp:lineTo x="0" y="19343"/>
              <wp:lineTo x="578" y="21278"/>
              <wp:lineTo x="19654" y="21278"/>
              <wp:lineTo x="20810" y="18054"/>
              <wp:lineTo x="20810" y="15475"/>
              <wp:lineTo x="18498" y="10316"/>
              <wp:lineTo x="19076" y="5158"/>
              <wp:lineTo x="15029" y="0"/>
              <wp:lineTo x="5202"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1835" cy="638175"/>
                  </a:xfrm>
                  <a:prstGeom prst="rect">
                    <a:avLst/>
                  </a:prstGeom>
                  <a:noFill/>
                </pic:spPr>
              </pic:pic>
            </a:graphicData>
          </a:graphic>
          <wp14:sizeRelH relativeFrom="page">
            <wp14:pctWidth>0</wp14:pctWidth>
          </wp14:sizeRelH>
          <wp14:sizeRelV relativeFrom="page">
            <wp14:pctHeight>0</wp14:pctHeight>
          </wp14:sizeRelV>
        </wp:anchor>
      </w:drawing>
    </w:r>
    <w:r w:rsidR="00C60675">
      <w:rPr>
        <w:sz w:val="32"/>
        <w:szCs w:val="32"/>
      </w:rPr>
      <w:tab/>
    </w:r>
    <w:r>
      <w:rPr>
        <w:sz w:val="32"/>
        <w:szCs w:val="32"/>
      </w:rPr>
      <w:t xml:space="preserve">               </w:t>
    </w:r>
  </w:p>
  <w:tbl>
    <w:tblPr>
      <w:tblStyle w:val="TableGrid"/>
      <w:tblW w:w="0" w:type="auto"/>
      <w:tblInd w:w="958" w:type="dxa"/>
      <w:tblLook w:val="04A0" w:firstRow="1" w:lastRow="0" w:firstColumn="1" w:lastColumn="0" w:noHBand="0" w:noVBand="1"/>
    </w:tblPr>
    <w:tblGrid>
      <w:gridCol w:w="7130"/>
    </w:tblGrid>
    <w:tr w:rsidR="006E3110" w:rsidTr="004232BD">
      <w:trPr>
        <w:trHeight w:val="505"/>
      </w:trPr>
      <w:tc>
        <w:tcPr>
          <w:tcW w:w="7130" w:type="dxa"/>
          <w:tcBorders>
            <w:top w:val="nil"/>
            <w:left w:val="nil"/>
            <w:bottom w:val="nil"/>
            <w:right w:val="nil"/>
          </w:tcBorders>
          <w:shd w:val="clear" w:color="auto" w:fill="31849B" w:themeFill="accent5" w:themeFillShade="BF"/>
        </w:tcPr>
        <w:p w:rsidR="006E3110" w:rsidRDefault="006E3110" w:rsidP="00810AE0">
          <w:pPr>
            <w:pStyle w:val="Header"/>
            <w:tabs>
              <w:tab w:val="clear" w:pos="4513"/>
              <w:tab w:val="clear" w:pos="9026"/>
            </w:tabs>
            <w:jc w:val="center"/>
            <w:rPr>
              <w:rFonts w:asciiTheme="minorHAnsi" w:hAnsiTheme="minorHAnsi"/>
              <w:b/>
              <w:sz w:val="40"/>
              <w:szCs w:val="40"/>
            </w:rPr>
          </w:pPr>
          <w:r w:rsidRPr="00810AE0">
            <w:rPr>
              <w:rFonts w:asciiTheme="minorHAnsi" w:hAnsiTheme="minorHAnsi"/>
              <w:b/>
              <w:color w:val="FFFFFF" w:themeColor="background1"/>
              <w:sz w:val="40"/>
              <w:szCs w:val="40"/>
            </w:rPr>
            <w:t>A Manager’s Guide to Lead Practitioner</w:t>
          </w:r>
        </w:p>
      </w:tc>
    </w:tr>
  </w:tbl>
  <w:p w:rsidR="00C60675" w:rsidRDefault="00C60675" w:rsidP="00C60675">
    <w:pPr>
      <w:pStyle w:val="Header"/>
    </w:pPr>
    <w:r>
      <w:tab/>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6BCD" w:rsidRPr="008012CB" w:rsidRDefault="00B529E9" w:rsidP="008012CB">
    <w:pPr>
      <w:pStyle w:val="Header"/>
      <w:tabs>
        <w:tab w:val="clear" w:pos="4513"/>
      </w:tabs>
    </w:pPr>
    <w:r>
      <w:rPr>
        <w:noProof/>
        <w:lang w:val="en-GB" w:eastAsia="en-GB"/>
      </w:rPr>
      <w:drawing>
        <wp:anchor distT="0" distB="0" distL="114300" distR="114300" simplePos="0" relativeHeight="251660800" behindDoc="1" locked="0" layoutInCell="1" allowOverlap="1" wp14:anchorId="0DC1D96C" wp14:editId="60BEC3FF">
          <wp:simplePos x="0" y="0"/>
          <wp:positionH relativeFrom="margin">
            <wp:align>left</wp:align>
          </wp:positionH>
          <wp:positionV relativeFrom="paragraph">
            <wp:posOffset>154142</wp:posOffset>
          </wp:positionV>
          <wp:extent cx="711835" cy="638175"/>
          <wp:effectExtent l="0" t="0" r="0" b="9525"/>
          <wp:wrapTight wrapText="bothSides">
            <wp:wrapPolygon edited="0">
              <wp:start x="5202" y="0"/>
              <wp:lineTo x="1156" y="5158"/>
              <wp:lineTo x="2312" y="10316"/>
              <wp:lineTo x="0" y="15475"/>
              <wp:lineTo x="0" y="19343"/>
              <wp:lineTo x="578" y="21278"/>
              <wp:lineTo x="19654" y="21278"/>
              <wp:lineTo x="20810" y="18054"/>
              <wp:lineTo x="20810" y="15475"/>
              <wp:lineTo x="18498" y="10316"/>
              <wp:lineTo x="19076" y="5158"/>
              <wp:lineTo x="15029" y="0"/>
              <wp:lineTo x="5202"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1835" cy="638175"/>
                  </a:xfrm>
                  <a:prstGeom prst="rect">
                    <a:avLst/>
                  </a:prstGeom>
                  <a:noFill/>
                </pic:spPr>
              </pic:pic>
            </a:graphicData>
          </a:graphic>
          <wp14:sizeRelH relativeFrom="page">
            <wp14:pctWidth>0</wp14:pctWidth>
          </wp14:sizeRelH>
          <wp14:sizeRelV relativeFrom="page">
            <wp14:pctHeight>0</wp14:pctHeight>
          </wp14:sizeRelV>
        </wp:anchor>
      </w:drawing>
    </w:r>
    <w:r w:rsidR="00896BCD">
      <w:rPr>
        <w:sz w:val="32"/>
        <w:szCs w:val="32"/>
      </w:rPr>
      <w:tab/>
      <w:t xml:space="preserve"> </w:t>
    </w:r>
  </w:p>
  <w:p w:rsidR="00B529E9" w:rsidRDefault="00896BCD" w:rsidP="00C60675">
    <w:pPr>
      <w:pStyle w:val="Header"/>
    </w:pPr>
    <w:r>
      <w:tab/>
      <w:t xml:space="preserve"> </w:t>
    </w:r>
  </w:p>
  <w:tbl>
    <w:tblPr>
      <w:tblStyle w:val="TableGrid"/>
      <w:tblW w:w="0" w:type="auto"/>
      <w:jc w:val="center"/>
      <w:tblLook w:val="04A0" w:firstRow="1" w:lastRow="0" w:firstColumn="1" w:lastColumn="0" w:noHBand="0" w:noVBand="1"/>
    </w:tblPr>
    <w:tblGrid>
      <w:gridCol w:w="7291"/>
    </w:tblGrid>
    <w:tr w:rsidR="006E3110" w:rsidTr="006E3110">
      <w:trPr>
        <w:trHeight w:val="505"/>
        <w:jc w:val="center"/>
      </w:trPr>
      <w:tc>
        <w:tcPr>
          <w:tcW w:w="7291" w:type="dxa"/>
          <w:tcBorders>
            <w:top w:val="nil"/>
            <w:left w:val="nil"/>
            <w:bottom w:val="nil"/>
            <w:right w:val="nil"/>
          </w:tcBorders>
          <w:shd w:val="clear" w:color="auto" w:fill="31849B" w:themeFill="accent5" w:themeFillShade="BF"/>
        </w:tcPr>
        <w:p w:rsidR="006E3110" w:rsidRDefault="006E3110" w:rsidP="00B529E9">
          <w:pPr>
            <w:pStyle w:val="Header"/>
            <w:tabs>
              <w:tab w:val="clear" w:pos="4513"/>
              <w:tab w:val="clear" w:pos="9026"/>
            </w:tabs>
            <w:jc w:val="center"/>
            <w:rPr>
              <w:rFonts w:asciiTheme="minorHAnsi" w:hAnsiTheme="minorHAnsi"/>
              <w:b/>
              <w:sz w:val="40"/>
              <w:szCs w:val="40"/>
            </w:rPr>
          </w:pPr>
          <w:r w:rsidRPr="00810AE0">
            <w:rPr>
              <w:rFonts w:asciiTheme="minorHAnsi" w:hAnsiTheme="minorHAnsi"/>
              <w:b/>
              <w:color w:val="FFFFFF" w:themeColor="background1"/>
              <w:sz w:val="40"/>
              <w:szCs w:val="40"/>
            </w:rPr>
            <w:t>A Manager’s Guide to Lead Practitioner</w:t>
          </w:r>
        </w:p>
      </w:tc>
    </w:tr>
  </w:tbl>
  <w:p w:rsidR="00896BCD" w:rsidRDefault="00896BCD" w:rsidP="00B529E9">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45pt;height:5.45pt" o:bullet="t">
        <v:imagedata r:id="rId1" o:title="bulletBrown"/>
      </v:shape>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29E0A30"/>
    <w:multiLevelType w:val="hybridMultilevel"/>
    <w:tmpl w:val="2F6C9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E52A30"/>
    <w:multiLevelType w:val="hybridMultilevel"/>
    <w:tmpl w:val="F37428FE"/>
    <w:lvl w:ilvl="0" w:tplc="8B54C0E6">
      <w:start w:val="1"/>
      <w:numFmt w:val="decimal"/>
      <w:lvlText w:val="%1."/>
      <w:lvlJc w:val="left"/>
      <w:pPr>
        <w:ind w:left="720" w:hanging="360"/>
      </w:pPr>
      <w:rPr>
        <w:rFonts w:eastAsia="Arial" w:hint="default"/>
        <w:b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F518F5"/>
    <w:multiLevelType w:val="hybridMultilevel"/>
    <w:tmpl w:val="4D4267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6D0900"/>
    <w:multiLevelType w:val="multilevel"/>
    <w:tmpl w:val="97A04A10"/>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PicBulletId w:val="0"/>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4" w15:restartNumberingAfterBreak="0">
    <w:nsid w:val="16AA3B72"/>
    <w:multiLevelType w:val="hybridMultilevel"/>
    <w:tmpl w:val="AA564814"/>
    <w:lvl w:ilvl="0" w:tplc="883008D4">
      <w:start w:val="1"/>
      <w:numFmt w:val="decimal"/>
      <w:lvlText w:val="%1."/>
      <w:lvlJc w:val="left"/>
      <w:pPr>
        <w:ind w:left="454" w:hanging="341"/>
      </w:pPr>
      <w:rPr>
        <w:rFonts w:ascii="Arial" w:eastAsia="Arial" w:hAnsi="Arial" w:cs="Arial" w:hint="default"/>
        <w:b/>
        <w:bCs/>
        <w:color w:val="8A7DAC"/>
        <w:spacing w:val="-27"/>
        <w:w w:val="97"/>
        <w:sz w:val="22"/>
        <w:szCs w:val="22"/>
      </w:rPr>
    </w:lvl>
    <w:lvl w:ilvl="1" w:tplc="F7BA5136">
      <w:numFmt w:val="bullet"/>
      <w:lvlText w:val="•"/>
      <w:lvlJc w:val="left"/>
      <w:pPr>
        <w:ind w:left="1591" w:hanging="178"/>
      </w:pPr>
      <w:rPr>
        <w:rFonts w:ascii="Arial" w:eastAsia="Arial" w:hAnsi="Arial" w:cs="Arial" w:hint="default"/>
        <w:color w:val="8A7DAC"/>
        <w:w w:val="142"/>
        <w:sz w:val="22"/>
        <w:szCs w:val="22"/>
      </w:rPr>
    </w:lvl>
    <w:lvl w:ilvl="2" w:tplc="DAFC7EFC">
      <w:numFmt w:val="bullet"/>
      <w:lvlText w:val="•"/>
      <w:lvlJc w:val="left"/>
      <w:pPr>
        <w:ind w:left="2335" w:hanging="178"/>
      </w:pPr>
      <w:rPr>
        <w:rFonts w:hint="default"/>
      </w:rPr>
    </w:lvl>
    <w:lvl w:ilvl="3" w:tplc="02F81C9A">
      <w:numFmt w:val="bullet"/>
      <w:lvlText w:val="•"/>
      <w:lvlJc w:val="left"/>
      <w:pPr>
        <w:ind w:left="3071" w:hanging="178"/>
      </w:pPr>
      <w:rPr>
        <w:rFonts w:hint="default"/>
      </w:rPr>
    </w:lvl>
    <w:lvl w:ilvl="4" w:tplc="BBA08430">
      <w:numFmt w:val="bullet"/>
      <w:lvlText w:val="•"/>
      <w:lvlJc w:val="left"/>
      <w:pPr>
        <w:ind w:left="3807" w:hanging="178"/>
      </w:pPr>
      <w:rPr>
        <w:rFonts w:hint="default"/>
      </w:rPr>
    </w:lvl>
    <w:lvl w:ilvl="5" w:tplc="8F1CC30E">
      <w:numFmt w:val="bullet"/>
      <w:lvlText w:val="•"/>
      <w:lvlJc w:val="left"/>
      <w:pPr>
        <w:ind w:left="4542" w:hanging="178"/>
      </w:pPr>
      <w:rPr>
        <w:rFonts w:hint="default"/>
      </w:rPr>
    </w:lvl>
    <w:lvl w:ilvl="6" w:tplc="84C881BC">
      <w:numFmt w:val="bullet"/>
      <w:lvlText w:val="•"/>
      <w:lvlJc w:val="left"/>
      <w:pPr>
        <w:ind w:left="5278" w:hanging="178"/>
      </w:pPr>
      <w:rPr>
        <w:rFonts w:hint="default"/>
      </w:rPr>
    </w:lvl>
    <w:lvl w:ilvl="7" w:tplc="95B26CFA">
      <w:numFmt w:val="bullet"/>
      <w:lvlText w:val="•"/>
      <w:lvlJc w:val="left"/>
      <w:pPr>
        <w:ind w:left="6014" w:hanging="178"/>
      </w:pPr>
      <w:rPr>
        <w:rFonts w:hint="default"/>
      </w:rPr>
    </w:lvl>
    <w:lvl w:ilvl="8" w:tplc="1AEC49A8">
      <w:numFmt w:val="bullet"/>
      <w:lvlText w:val="•"/>
      <w:lvlJc w:val="left"/>
      <w:pPr>
        <w:ind w:left="6750" w:hanging="178"/>
      </w:pPr>
      <w:rPr>
        <w:rFonts w:hint="default"/>
      </w:rPr>
    </w:lvl>
  </w:abstractNum>
  <w:abstractNum w:abstractNumId="5" w15:restartNumberingAfterBreak="0">
    <w:nsid w:val="1AA67D72"/>
    <w:multiLevelType w:val="hybridMultilevel"/>
    <w:tmpl w:val="A6E8A89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1D2257D8"/>
    <w:multiLevelType w:val="hybridMultilevel"/>
    <w:tmpl w:val="5E60E8DA"/>
    <w:lvl w:ilvl="0" w:tplc="08090001">
      <w:start w:val="1"/>
      <w:numFmt w:val="bullet"/>
      <w:lvlText w:val=""/>
      <w:lvlJc w:val="left"/>
      <w:pPr>
        <w:ind w:left="4320" w:hanging="360"/>
      </w:pPr>
      <w:rPr>
        <w:rFonts w:ascii="Symbol" w:hAnsi="Symbol" w:hint="default"/>
      </w:rPr>
    </w:lvl>
    <w:lvl w:ilvl="1" w:tplc="08090003" w:tentative="1">
      <w:start w:val="1"/>
      <w:numFmt w:val="bullet"/>
      <w:lvlText w:val="o"/>
      <w:lvlJc w:val="left"/>
      <w:pPr>
        <w:ind w:left="5040" w:hanging="360"/>
      </w:pPr>
      <w:rPr>
        <w:rFonts w:ascii="Courier New" w:hAnsi="Courier New" w:cs="Courier New" w:hint="default"/>
      </w:rPr>
    </w:lvl>
    <w:lvl w:ilvl="2" w:tplc="08090005" w:tentative="1">
      <w:start w:val="1"/>
      <w:numFmt w:val="bullet"/>
      <w:lvlText w:val=""/>
      <w:lvlJc w:val="left"/>
      <w:pPr>
        <w:ind w:left="5760" w:hanging="360"/>
      </w:pPr>
      <w:rPr>
        <w:rFonts w:ascii="Wingdings" w:hAnsi="Wingdings" w:hint="default"/>
      </w:rPr>
    </w:lvl>
    <w:lvl w:ilvl="3" w:tplc="08090001" w:tentative="1">
      <w:start w:val="1"/>
      <w:numFmt w:val="bullet"/>
      <w:lvlText w:val=""/>
      <w:lvlJc w:val="left"/>
      <w:pPr>
        <w:ind w:left="6480" w:hanging="360"/>
      </w:pPr>
      <w:rPr>
        <w:rFonts w:ascii="Symbol" w:hAnsi="Symbol" w:hint="default"/>
      </w:rPr>
    </w:lvl>
    <w:lvl w:ilvl="4" w:tplc="08090003" w:tentative="1">
      <w:start w:val="1"/>
      <w:numFmt w:val="bullet"/>
      <w:lvlText w:val="o"/>
      <w:lvlJc w:val="left"/>
      <w:pPr>
        <w:ind w:left="7200" w:hanging="360"/>
      </w:pPr>
      <w:rPr>
        <w:rFonts w:ascii="Courier New" w:hAnsi="Courier New" w:cs="Courier New" w:hint="default"/>
      </w:rPr>
    </w:lvl>
    <w:lvl w:ilvl="5" w:tplc="08090005" w:tentative="1">
      <w:start w:val="1"/>
      <w:numFmt w:val="bullet"/>
      <w:lvlText w:val=""/>
      <w:lvlJc w:val="left"/>
      <w:pPr>
        <w:ind w:left="7920" w:hanging="360"/>
      </w:pPr>
      <w:rPr>
        <w:rFonts w:ascii="Wingdings" w:hAnsi="Wingdings" w:hint="default"/>
      </w:rPr>
    </w:lvl>
    <w:lvl w:ilvl="6" w:tplc="08090001" w:tentative="1">
      <w:start w:val="1"/>
      <w:numFmt w:val="bullet"/>
      <w:lvlText w:val=""/>
      <w:lvlJc w:val="left"/>
      <w:pPr>
        <w:ind w:left="8640" w:hanging="360"/>
      </w:pPr>
      <w:rPr>
        <w:rFonts w:ascii="Symbol" w:hAnsi="Symbol" w:hint="default"/>
      </w:rPr>
    </w:lvl>
    <w:lvl w:ilvl="7" w:tplc="08090003" w:tentative="1">
      <w:start w:val="1"/>
      <w:numFmt w:val="bullet"/>
      <w:lvlText w:val="o"/>
      <w:lvlJc w:val="left"/>
      <w:pPr>
        <w:ind w:left="9360" w:hanging="360"/>
      </w:pPr>
      <w:rPr>
        <w:rFonts w:ascii="Courier New" w:hAnsi="Courier New" w:cs="Courier New" w:hint="default"/>
      </w:rPr>
    </w:lvl>
    <w:lvl w:ilvl="8" w:tplc="08090005" w:tentative="1">
      <w:start w:val="1"/>
      <w:numFmt w:val="bullet"/>
      <w:lvlText w:val=""/>
      <w:lvlJc w:val="left"/>
      <w:pPr>
        <w:ind w:left="10080" w:hanging="360"/>
      </w:pPr>
      <w:rPr>
        <w:rFonts w:ascii="Wingdings" w:hAnsi="Wingdings" w:hint="default"/>
      </w:rPr>
    </w:lvl>
  </w:abstractNum>
  <w:abstractNum w:abstractNumId="7" w15:restartNumberingAfterBreak="0">
    <w:nsid w:val="293D3D36"/>
    <w:multiLevelType w:val="hybridMultilevel"/>
    <w:tmpl w:val="E8B8715E"/>
    <w:lvl w:ilvl="0" w:tplc="0809000B">
      <w:start w:val="1"/>
      <w:numFmt w:val="bullet"/>
      <w:lvlText w:val=""/>
      <w:lvlJc w:val="left"/>
      <w:pPr>
        <w:ind w:left="2850" w:hanging="360"/>
      </w:pPr>
      <w:rPr>
        <w:rFonts w:ascii="Wingdings" w:hAnsi="Wingdings" w:hint="default"/>
      </w:rPr>
    </w:lvl>
    <w:lvl w:ilvl="1" w:tplc="08090003" w:tentative="1">
      <w:start w:val="1"/>
      <w:numFmt w:val="bullet"/>
      <w:lvlText w:val="o"/>
      <w:lvlJc w:val="left"/>
      <w:pPr>
        <w:ind w:left="3570" w:hanging="360"/>
      </w:pPr>
      <w:rPr>
        <w:rFonts w:ascii="Courier New" w:hAnsi="Courier New" w:cs="Courier New" w:hint="default"/>
      </w:rPr>
    </w:lvl>
    <w:lvl w:ilvl="2" w:tplc="08090005" w:tentative="1">
      <w:start w:val="1"/>
      <w:numFmt w:val="bullet"/>
      <w:lvlText w:val=""/>
      <w:lvlJc w:val="left"/>
      <w:pPr>
        <w:ind w:left="4290" w:hanging="360"/>
      </w:pPr>
      <w:rPr>
        <w:rFonts w:ascii="Wingdings" w:hAnsi="Wingdings" w:hint="default"/>
      </w:rPr>
    </w:lvl>
    <w:lvl w:ilvl="3" w:tplc="08090001" w:tentative="1">
      <w:start w:val="1"/>
      <w:numFmt w:val="bullet"/>
      <w:lvlText w:val=""/>
      <w:lvlJc w:val="left"/>
      <w:pPr>
        <w:ind w:left="5010" w:hanging="360"/>
      </w:pPr>
      <w:rPr>
        <w:rFonts w:ascii="Symbol" w:hAnsi="Symbol" w:hint="default"/>
      </w:rPr>
    </w:lvl>
    <w:lvl w:ilvl="4" w:tplc="08090003" w:tentative="1">
      <w:start w:val="1"/>
      <w:numFmt w:val="bullet"/>
      <w:lvlText w:val="o"/>
      <w:lvlJc w:val="left"/>
      <w:pPr>
        <w:ind w:left="5730" w:hanging="360"/>
      </w:pPr>
      <w:rPr>
        <w:rFonts w:ascii="Courier New" w:hAnsi="Courier New" w:cs="Courier New" w:hint="default"/>
      </w:rPr>
    </w:lvl>
    <w:lvl w:ilvl="5" w:tplc="08090005" w:tentative="1">
      <w:start w:val="1"/>
      <w:numFmt w:val="bullet"/>
      <w:lvlText w:val=""/>
      <w:lvlJc w:val="left"/>
      <w:pPr>
        <w:ind w:left="6450" w:hanging="360"/>
      </w:pPr>
      <w:rPr>
        <w:rFonts w:ascii="Wingdings" w:hAnsi="Wingdings" w:hint="default"/>
      </w:rPr>
    </w:lvl>
    <w:lvl w:ilvl="6" w:tplc="08090001" w:tentative="1">
      <w:start w:val="1"/>
      <w:numFmt w:val="bullet"/>
      <w:lvlText w:val=""/>
      <w:lvlJc w:val="left"/>
      <w:pPr>
        <w:ind w:left="7170" w:hanging="360"/>
      </w:pPr>
      <w:rPr>
        <w:rFonts w:ascii="Symbol" w:hAnsi="Symbol" w:hint="default"/>
      </w:rPr>
    </w:lvl>
    <w:lvl w:ilvl="7" w:tplc="08090003" w:tentative="1">
      <w:start w:val="1"/>
      <w:numFmt w:val="bullet"/>
      <w:lvlText w:val="o"/>
      <w:lvlJc w:val="left"/>
      <w:pPr>
        <w:ind w:left="7890" w:hanging="360"/>
      </w:pPr>
      <w:rPr>
        <w:rFonts w:ascii="Courier New" w:hAnsi="Courier New" w:cs="Courier New" w:hint="default"/>
      </w:rPr>
    </w:lvl>
    <w:lvl w:ilvl="8" w:tplc="08090005" w:tentative="1">
      <w:start w:val="1"/>
      <w:numFmt w:val="bullet"/>
      <w:lvlText w:val=""/>
      <w:lvlJc w:val="left"/>
      <w:pPr>
        <w:ind w:left="8610" w:hanging="360"/>
      </w:pPr>
      <w:rPr>
        <w:rFonts w:ascii="Wingdings" w:hAnsi="Wingdings" w:hint="default"/>
      </w:rPr>
    </w:lvl>
  </w:abstractNum>
  <w:abstractNum w:abstractNumId="8" w15:restartNumberingAfterBreak="0">
    <w:nsid w:val="2B1C1E30"/>
    <w:multiLevelType w:val="hybridMultilevel"/>
    <w:tmpl w:val="BBF05B9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407C5A"/>
    <w:multiLevelType w:val="hybridMultilevel"/>
    <w:tmpl w:val="C3F88364"/>
    <w:lvl w:ilvl="0" w:tplc="1F046380">
      <w:numFmt w:val="bullet"/>
      <w:lvlText w:val="–"/>
      <w:lvlJc w:val="left"/>
      <w:pPr>
        <w:ind w:left="1979" w:hanging="178"/>
      </w:pPr>
      <w:rPr>
        <w:rFonts w:ascii="Arial" w:eastAsia="Arial" w:hAnsi="Arial" w:cs="Arial" w:hint="default"/>
        <w:color w:val="20231E"/>
        <w:w w:val="89"/>
        <w:sz w:val="22"/>
        <w:szCs w:val="22"/>
      </w:rPr>
    </w:lvl>
    <w:lvl w:ilvl="1" w:tplc="B2EA5988">
      <w:numFmt w:val="bullet"/>
      <w:lvlText w:val="•"/>
      <w:lvlJc w:val="left"/>
      <w:pPr>
        <w:ind w:left="2840" w:hanging="178"/>
      </w:pPr>
      <w:rPr>
        <w:rFonts w:hint="default"/>
      </w:rPr>
    </w:lvl>
    <w:lvl w:ilvl="2" w:tplc="32B6E9BC">
      <w:numFmt w:val="bullet"/>
      <w:lvlText w:val="•"/>
      <w:lvlJc w:val="left"/>
      <w:pPr>
        <w:ind w:left="3700" w:hanging="178"/>
      </w:pPr>
      <w:rPr>
        <w:rFonts w:hint="default"/>
      </w:rPr>
    </w:lvl>
    <w:lvl w:ilvl="3" w:tplc="74B854AA">
      <w:numFmt w:val="bullet"/>
      <w:lvlText w:val="•"/>
      <w:lvlJc w:val="left"/>
      <w:pPr>
        <w:ind w:left="4560" w:hanging="178"/>
      </w:pPr>
      <w:rPr>
        <w:rFonts w:hint="default"/>
      </w:rPr>
    </w:lvl>
    <w:lvl w:ilvl="4" w:tplc="97C0278C">
      <w:numFmt w:val="bullet"/>
      <w:lvlText w:val="•"/>
      <w:lvlJc w:val="left"/>
      <w:pPr>
        <w:ind w:left="5420" w:hanging="178"/>
      </w:pPr>
      <w:rPr>
        <w:rFonts w:hint="default"/>
      </w:rPr>
    </w:lvl>
    <w:lvl w:ilvl="5" w:tplc="9CE4610C">
      <w:numFmt w:val="bullet"/>
      <w:lvlText w:val="•"/>
      <w:lvlJc w:val="left"/>
      <w:pPr>
        <w:ind w:left="6280" w:hanging="178"/>
      </w:pPr>
      <w:rPr>
        <w:rFonts w:hint="default"/>
      </w:rPr>
    </w:lvl>
    <w:lvl w:ilvl="6" w:tplc="A6E894A6">
      <w:numFmt w:val="bullet"/>
      <w:lvlText w:val="•"/>
      <w:lvlJc w:val="left"/>
      <w:pPr>
        <w:ind w:left="7140" w:hanging="178"/>
      </w:pPr>
      <w:rPr>
        <w:rFonts w:hint="default"/>
      </w:rPr>
    </w:lvl>
    <w:lvl w:ilvl="7" w:tplc="3030125E">
      <w:numFmt w:val="bullet"/>
      <w:lvlText w:val="•"/>
      <w:lvlJc w:val="left"/>
      <w:pPr>
        <w:ind w:left="8000" w:hanging="178"/>
      </w:pPr>
      <w:rPr>
        <w:rFonts w:hint="default"/>
      </w:rPr>
    </w:lvl>
    <w:lvl w:ilvl="8" w:tplc="0EB47360">
      <w:numFmt w:val="bullet"/>
      <w:lvlText w:val="•"/>
      <w:lvlJc w:val="left"/>
      <w:pPr>
        <w:ind w:left="8860" w:hanging="178"/>
      </w:pPr>
      <w:rPr>
        <w:rFonts w:hint="default"/>
      </w:rPr>
    </w:lvl>
  </w:abstractNum>
  <w:abstractNum w:abstractNumId="10" w15:restartNumberingAfterBreak="0">
    <w:nsid w:val="2BBD2718"/>
    <w:multiLevelType w:val="hybridMultilevel"/>
    <w:tmpl w:val="EBDACC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344758"/>
    <w:multiLevelType w:val="multilevel"/>
    <w:tmpl w:val="97A04A10"/>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PicBulletId w:val="0"/>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2" w15:restartNumberingAfterBreak="0">
    <w:nsid w:val="31845C18"/>
    <w:multiLevelType w:val="hybridMultilevel"/>
    <w:tmpl w:val="B394BCD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5C5D6E"/>
    <w:multiLevelType w:val="multilevel"/>
    <w:tmpl w:val="5A3C43F2"/>
    <w:lvl w:ilvl="0">
      <w:start w:val="1"/>
      <w:numFmt w:val="decimal"/>
      <w:lvlText w:val="%1"/>
      <w:lvlJc w:val="left"/>
      <w:pPr>
        <w:ind w:left="1979" w:hanging="565"/>
      </w:pPr>
      <w:rPr>
        <w:rFonts w:hint="default"/>
      </w:rPr>
    </w:lvl>
    <w:lvl w:ilvl="1">
      <w:start w:val="2"/>
      <w:numFmt w:val="decimal"/>
      <w:lvlText w:val="%1.%2"/>
      <w:lvlJc w:val="left"/>
      <w:pPr>
        <w:ind w:left="1979" w:hanging="565"/>
        <w:jc w:val="right"/>
      </w:pPr>
      <w:rPr>
        <w:rFonts w:ascii="Arial" w:eastAsia="Arial" w:hAnsi="Arial" w:cs="Arial" w:hint="default"/>
        <w:b/>
        <w:bCs/>
        <w:color w:val="8A7DAC"/>
        <w:w w:val="99"/>
        <w:sz w:val="22"/>
        <w:szCs w:val="22"/>
      </w:rPr>
    </w:lvl>
    <w:lvl w:ilvl="2">
      <w:numFmt w:val="bullet"/>
      <w:lvlText w:val="•"/>
      <w:lvlJc w:val="left"/>
      <w:pPr>
        <w:ind w:left="2179" w:hanging="199"/>
      </w:pPr>
      <w:rPr>
        <w:rFonts w:ascii="Arial" w:eastAsia="Arial" w:hAnsi="Arial" w:cs="Arial" w:hint="default"/>
        <w:color w:val="8A7DAC"/>
        <w:w w:val="142"/>
        <w:sz w:val="22"/>
        <w:szCs w:val="22"/>
      </w:rPr>
    </w:lvl>
    <w:lvl w:ilvl="3">
      <w:numFmt w:val="bullet"/>
      <w:lvlText w:val="•"/>
      <w:lvlJc w:val="left"/>
      <w:pPr>
        <w:ind w:left="4046" w:hanging="199"/>
      </w:pPr>
      <w:rPr>
        <w:rFonts w:hint="default"/>
      </w:rPr>
    </w:lvl>
    <w:lvl w:ilvl="4">
      <w:numFmt w:val="bullet"/>
      <w:lvlText w:val="•"/>
      <w:lvlJc w:val="left"/>
      <w:pPr>
        <w:ind w:left="4980" w:hanging="199"/>
      </w:pPr>
      <w:rPr>
        <w:rFonts w:hint="default"/>
      </w:rPr>
    </w:lvl>
    <w:lvl w:ilvl="5">
      <w:numFmt w:val="bullet"/>
      <w:lvlText w:val="•"/>
      <w:lvlJc w:val="left"/>
      <w:pPr>
        <w:ind w:left="5913" w:hanging="199"/>
      </w:pPr>
      <w:rPr>
        <w:rFonts w:hint="default"/>
      </w:rPr>
    </w:lvl>
    <w:lvl w:ilvl="6">
      <w:numFmt w:val="bullet"/>
      <w:lvlText w:val="•"/>
      <w:lvlJc w:val="left"/>
      <w:pPr>
        <w:ind w:left="6846" w:hanging="199"/>
      </w:pPr>
      <w:rPr>
        <w:rFonts w:hint="default"/>
      </w:rPr>
    </w:lvl>
    <w:lvl w:ilvl="7">
      <w:numFmt w:val="bullet"/>
      <w:lvlText w:val="•"/>
      <w:lvlJc w:val="left"/>
      <w:pPr>
        <w:ind w:left="7780" w:hanging="199"/>
      </w:pPr>
      <w:rPr>
        <w:rFonts w:hint="default"/>
      </w:rPr>
    </w:lvl>
    <w:lvl w:ilvl="8">
      <w:numFmt w:val="bullet"/>
      <w:lvlText w:val="•"/>
      <w:lvlJc w:val="left"/>
      <w:pPr>
        <w:ind w:left="8713" w:hanging="199"/>
      </w:pPr>
      <w:rPr>
        <w:rFonts w:hint="default"/>
      </w:rPr>
    </w:lvl>
  </w:abstractNum>
  <w:abstractNum w:abstractNumId="14" w15:restartNumberingAfterBreak="0">
    <w:nsid w:val="41452C63"/>
    <w:multiLevelType w:val="hybridMultilevel"/>
    <w:tmpl w:val="3ED834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9B1DAB"/>
    <w:multiLevelType w:val="hybridMultilevel"/>
    <w:tmpl w:val="9DA40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140AE5"/>
    <w:multiLevelType w:val="hybridMultilevel"/>
    <w:tmpl w:val="4F3C48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B303C68"/>
    <w:multiLevelType w:val="hybridMultilevel"/>
    <w:tmpl w:val="4A061E2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5576C0"/>
    <w:multiLevelType w:val="hybridMultilevel"/>
    <w:tmpl w:val="0D806D5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4D7B1B45"/>
    <w:multiLevelType w:val="hybridMultilevel"/>
    <w:tmpl w:val="DC589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8F41B3"/>
    <w:multiLevelType w:val="hybridMultilevel"/>
    <w:tmpl w:val="73D40282"/>
    <w:lvl w:ilvl="0" w:tplc="0809000F">
      <w:start w:val="1"/>
      <w:numFmt w:val="decimal"/>
      <w:lvlText w:val="%1."/>
      <w:lvlJc w:val="left"/>
      <w:pPr>
        <w:ind w:left="2487" w:hanging="360"/>
      </w:pPr>
      <w:rPr>
        <w:rFonts w:hint="default"/>
      </w:rPr>
    </w:lvl>
    <w:lvl w:ilvl="1" w:tplc="08090019" w:tentative="1">
      <w:start w:val="1"/>
      <w:numFmt w:val="lowerLetter"/>
      <w:lvlText w:val="%2."/>
      <w:lvlJc w:val="left"/>
      <w:pPr>
        <w:ind w:left="3207" w:hanging="360"/>
      </w:pPr>
    </w:lvl>
    <w:lvl w:ilvl="2" w:tplc="0809001B" w:tentative="1">
      <w:start w:val="1"/>
      <w:numFmt w:val="lowerRoman"/>
      <w:lvlText w:val="%3."/>
      <w:lvlJc w:val="right"/>
      <w:pPr>
        <w:ind w:left="3927" w:hanging="180"/>
      </w:pPr>
    </w:lvl>
    <w:lvl w:ilvl="3" w:tplc="0809000F" w:tentative="1">
      <w:start w:val="1"/>
      <w:numFmt w:val="decimal"/>
      <w:lvlText w:val="%4."/>
      <w:lvlJc w:val="left"/>
      <w:pPr>
        <w:ind w:left="4647" w:hanging="360"/>
      </w:pPr>
    </w:lvl>
    <w:lvl w:ilvl="4" w:tplc="08090019" w:tentative="1">
      <w:start w:val="1"/>
      <w:numFmt w:val="lowerLetter"/>
      <w:lvlText w:val="%5."/>
      <w:lvlJc w:val="left"/>
      <w:pPr>
        <w:ind w:left="5367" w:hanging="360"/>
      </w:pPr>
    </w:lvl>
    <w:lvl w:ilvl="5" w:tplc="0809001B" w:tentative="1">
      <w:start w:val="1"/>
      <w:numFmt w:val="lowerRoman"/>
      <w:lvlText w:val="%6."/>
      <w:lvlJc w:val="right"/>
      <w:pPr>
        <w:ind w:left="6087" w:hanging="180"/>
      </w:pPr>
    </w:lvl>
    <w:lvl w:ilvl="6" w:tplc="0809000F" w:tentative="1">
      <w:start w:val="1"/>
      <w:numFmt w:val="decimal"/>
      <w:lvlText w:val="%7."/>
      <w:lvlJc w:val="left"/>
      <w:pPr>
        <w:ind w:left="6807" w:hanging="360"/>
      </w:pPr>
    </w:lvl>
    <w:lvl w:ilvl="7" w:tplc="08090019" w:tentative="1">
      <w:start w:val="1"/>
      <w:numFmt w:val="lowerLetter"/>
      <w:lvlText w:val="%8."/>
      <w:lvlJc w:val="left"/>
      <w:pPr>
        <w:ind w:left="7527" w:hanging="360"/>
      </w:pPr>
    </w:lvl>
    <w:lvl w:ilvl="8" w:tplc="0809001B" w:tentative="1">
      <w:start w:val="1"/>
      <w:numFmt w:val="lowerRoman"/>
      <w:lvlText w:val="%9."/>
      <w:lvlJc w:val="right"/>
      <w:pPr>
        <w:ind w:left="8247" w:hanging="180"/>
      </w:pPr>
    </w:lvl>
  </w:abstractNum>
  <w:abstractNum w:abstractNumId="21" w15:restartNumberingAfterBreak="0">
    <w:nsid w:val="54202840"/>
    <w:multiLevelType w:val="multilevel"/>
    <w:tmpl w:val="AA7A8FF2"/>
    <w:lvl w:ilvl="0">
      <w:start w:val="1"/>
      <w:numFmt w:val="bullet"/>
      <w:lvlText w:val=""/>
      <w:lvlPicBulletId w:val="0"/>
      <w:lvlJc w:val="left"/>
      <w:pPr>
        <w:tabs>
          <w:tab w:val="num" w:pos="1800"/>
        </w:tabs>
        <w:ind w:left="1800" w:hanging="360"/>
      </w:pPr>
      <w:rPr>
        <w:rFonts w:ascii="Symbol" w:hAnsi="Symbol" w:hint="default"/>
        <w:sz w:val="20"/>
      </w:rPr>
    </w:lvl>
    <w:lvl w:ilvl="1" w:tentative="1">
      <w:start w:val="1"/>
      <w:numFmt w:val="bullet"/>
      <w:lvlText w:val="o"/>
      <w:lvlPicBulletId w:val="0"/>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2" w15:restartNumberingAfterBreak="0">
    <w:nsid w:val="588E11B9"/>
    <w:multiLevelType w:val="hybridMultilevel"/>
    <w:tmpl w:val="3698C6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C35167C"/>
    <w:multiLevelType w:val="hybridMultilevel"/>
    <w:tmpl w:val="AFF01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9D4ADD"/>
    <w:multiLevelType w:val="hybridMultilevel"/>
    <w:tmpl w:val="A86EF6DE"/>
    <w:lvl w:ilvl="0" w:tplc="31248AEC">
      <w:start w:val="16"/>
      <w:numFmt w:val="lowerLetter"/>
      <w:lvlText w:val="%1."/>
      <w:lvlJc w:val="left"/>
      <w:pPr>
        <w:ind w:left="373" w:hanging="259"/>
      </w:pPr>
      <w:rPr>
        <w:rFonts w:ascii="Arial" w:eastAsia="Arial" w:hAnsi="Arial" w:cs="Arial" w:hint="default"/>
        <w:color w:val="20231E"/>
        <w:w w:val="104"/>
        <w:sz w:val="22"/>
        <w:szCs w:val="22"/>
      </w:rPr>
    </w:lvl>
    <w:lvl w:ilvl="1" w:tplc="F2D6B746">
      <w:start w:val="1"/>
      <w:numFmt w:val="decimal"/>
      <w:lvlText w:val="%2."/>
      <w:lvlJc w:val="left"/>
      <w:pPr>
        <w:ind w:left="1414" w:hanging="821"/>
      </w:pPr>
      <w:rPr>
        <w:rFonts w:ascii="Arial" w:eastAsia="Arial" w:hAnsi="Arial" w:cs="Arial" w:hint="default"/>
        <w:color w:val="8A7DAC"/>
        <w:spacing w:val="-1"/>
        <w:w w:val="100"/>
        <w:sz w:val="72"/>
        <w:szCs w:val="72"/>
      </w:rPr>
    </w:lvl>
    <w:lvl w:ilvl="2" w:tplc="AE3E13EC">
      <w:start w:val="1"/>
      <w:numFmt w:val="lowerRoman"/>
      <w:lvlText w:val="%3."/>
      <w:lvlJc w:val="left"/>
      <w:pPr>
        <w:ind w:left="2166" w:hanging="186"/>
      </w:pPr>
      <w:rPr>
        <w:rFonts w:ascii="Arial" w:eastAsia="Arial" w:hAnsi="Arial" w:cs="Arial" w:hint="default"/>
        <w:b/>
        <w:bCs/>
        <w:color w:val="8A7DAC"/>
        <w:w w:val="96"/>
        <w:sz w:val="22"/>
        <w:szCs w:val="22"/>
      </w:rPr>
    </w:lvl>
    <w:lvl w:ilvl="3" w:tplc="C14E5540">
      <w:numFmt w:val="bullet"/>
      <w:lvlText w:val="•"/>
      <w:lvlJc w:val="left"/>
      <w:pPr>
        <w:ind w:left="2160" w:hanging="186"/>
      </w:pPr>
      <w:rPr>
        <w:rFonts w:hint="default"/>
      </w:rPr>
    </w:lvl>
    <w:lvl w:ilvl="4" w:tplc="11AC46C8">
      <w:numFmt w:val="bullet"/>
      <w:lvlText w:val="•"/>
      <w:lvlJc w:val="left"/>
      <w:pPr>
        <w:ind w:left="1953" w:hanging="186"/>
      </w:pPr>
      <w:rPr>
        <w:rFonts w:hint="default"/>
      </w:rPr>
    </w:lvl>
    <w:lvl w:ilvl="5" w:tplc="F342AD98">
      <w:numFmt w:val="bullet"/>
      <w:lvlText w:val="•"/>
      <w:lvlJc w:val="left"/>
      <w:pPr>
        <w:ind w:left="1746" w:hanging="186"/>
      </w:pPr>
      <w:rPr>
        <w:rFonts w:hint="default"/>
      </w:rPr>
    </w:lvl>
    <w:lvl w:ilvl="6" w:tplc="3030EFF0">
      <w:numFmt w:val="bullet"/>
      <w:lvlText w:val="•"/>
      <w:lvlJc w:val="left"/>
      <w:pPr>
        <w:ind w:left="1539" w:hanging="186"/>
      </w:pPr>
      <w:rPr>
        <w:rFonts w:hint="default"/>
      </w:rPr>
    </w:lvl>
    <w:lvl w:ilvl="7" w:tplc="5B9031BA">
      <w:numFmt w:val="bullet"/>
      <w:lvlText w:val="•"/>
      <w:lvlJc w:val="left"/>
      <w:pPr>
        <w:ind w:left="1332" w:hanging="186"/>
      </w:pPr>
      <w:rPr>
        <w:rFonts w:hint="default"/>
      </w:rPr>
    </w:lvl>
    <w:lvl w:ilvl="8" w:tplc="21D2FB42">
      <w:numFmt w:val="bullet"/>
      <w:lvlText w:val="•"/>
      <w:lvlJc w:val="left"/>
      <w:pPr>
        <w:ind w:left="1126" w:hanging="186"/>
      </w:pPr>
      <w:rPr>
        <w:rFonts w:hint="default"/>
      </w:rPr>
    </w:lvl>
  </w:abstractNum>
  <w:abstractNum w:abstractNumId="25" w15:restartNumberingAfterBreak="0">
    <w:nsid w:val="61F547FA"/>
    <w:multiLevelType w:val="hybridMultilevel"/>
    <w:tmpl w:val="F506A952"/>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C87C76"/>
    <w:multiLevelType w:val="multilevel"/>
    <w:tmpl w:val="5A3C43F2"/>
    <w:lvl w:ilvl="0">
      <w:start w:val="1"/>
      <w:numFmt w:val="decimal"/>
      <w:lvlText w:val="%1"/>
      <w:lvlJc w:val="left"/>
      <w:pPr>
        <w:ind w:left="1979" w:hanging="565"/>
      </w:pPr>
      <w:rPr>
        <w:rFonts w:hint="default"/>
      </w:rPr>
    </w:lvl>
    <w:lvl w:ilvl="1">
      <w:start w:val="2"/>
      <w:numFmt w:val="decimal"/>
      <w:lvlText w:val="%1.%2"/>
      <w:lvlJc w:val="left"/>
      <w:pPr>
        <w:ind w:left="1979" w:hanging="565"/>
        <w:jc w:val="right"/>
      </w:pPr>
      <w:rPr>
        <w:rFonts w:ascii="Arial" w:eastAsia="Arial" w:hAnsi="Arial" w:cs="Arial" w:hint="default"/>
        <w:b/>
        <w:bCs/>
        <w:color w:val="8A7DAC"/>
        <w:w w:val="99"/>
        <w:sz w:val="22"/>
        <w:szCs w:val="22"/>
      </w:rPr>
    </w:lvl>
    <w:lvl w:ilvl="2">
      <w:numFmt w:val="bullet"/>
      <w:lvlText w:val="•"/>
      <w:lvlJc w:val="left"/>
      <w:pPr>
        <w:ind w:left="2179" w:hanging="199"/>
      </w:pPr>
      <w:rPr>
        <w:rFonts w:ascii="Arial" w:eastAsia="Arial" w:hAnsi="Arial" w:cs="Arial" w:hint="default"/>
        <w:color w:val="8A7DAC"/>
        <w:w w:val="142"/>
        <w:sz w:val="22"/>
        <w:szCs w:val="22"/>
      </w:rPr>
    </w:lvl>
    <w:lvl w:ilvl="3">
      <w:numFmt w:val="bullet"/>
      <w:lvlText w:val="•"/>
      <w:lvlJc w:val="left"/>
      <w:pPr>
        <w:ind w:left="4046" w:hanging="199"/>
      </w:pPr>
      <w:rPr>
        <w:rFonts w:hint="default"/>
      </w:rPr>
    </w:lvl>
    <w:lvl w:ilvl="4">
      <w:numFmt w:val="bullet"/>
      <w:lvlText w:val="•"/>
      <w:lvlJc w:val="left"/>
      <w:pPr>
        <w:ind w:left="4980" w:hanging="199"/>
      </w:pPr>
      <w:rPr>
        <w:rFonts w:hint="default"/>
      </w:rPr>
    </w:lvl>
    <w:lvl w:ilvl="5">
      <w:numFmt w:val="bullet"/>
      <w:lvlText w:val="•"/>
      <w:lvlJc w:val="left"/>
      <w:pPr>
        <w:ind w:left="5913" w:hanging="199"/>
      </w:pPr>
      <w:rPr>
        <w:rFonts w:hint="default"/>
      </w:rPr>
    </w:lvl>
    <w:lvl w:ilvl="6">
      <w:numFmt w:val="bullet"/>
      <w:lvlText w:val="•"/>
      <w:lvlJc w:val="left"/>
      <w:pPr>
        <w:ind w:left="6846" w:hanging="199"/>
      </w:pPr>
      <w:rPr>
        <w:rFonts w:hint="default"/>
      </w:rPr>
    </w:lvl>
    <w:lvl w:ilvl="7">
      <w:numFmt w:val="bullet"/>
      <w:lvlText w:val="•"/>
      <w:lvlJc w:val="left"/>
      <w:pPr>
        <w:ind w:left="7780" w:hanging="199"/>
      </w:pPr>
      <w:rPr>
        <w:rFonts w:hint="default"/>
      </w:rPr>
    </w:lvl>
    <w:lvl w:ilvl="8">
      <w:numFmt w:val="bullet"/>
      <w:lvlText w:val="•"/>
      <w:lvlJc w:val="left"/>
      <w:pPr>
        <w:ind w:left="8713" w:hanging="199"/>
      </w:pPr>
      <w:rPr>
        <w:rFonts w:hint="default"/>
      </w:rPr>
    </w:lvl>
  </w:abstractNum>
  <w:abstractNum w:abstractNumId="27" w15:restartNumberingAfterBreak="0">
    <w:nsid w:val="6ED64E47"/>
    <w:multiLevelType w:val="hybridMultilevel"/>
    <w:tmpl w:val="9A1CC7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F794576"/>
    <w:multiLevelType w:val="multilevel"/>
    <w:tmpl w:val="FA5AFBD8"/>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BE0F1E"/>
    <w:multiLevelType w:val="hybridMultilevel"/>
    <w:tmpl w:val="322C4546"/>
    <w:lvl w:ilvl="0" w:tplc="FAEA9A0A">
      <w:numFmt w:val="bullet"/>
      <w:lvlText w:val="•"/>
      <w:lvlJc w:val="left"/>
      <w:pPr>
        <w:ind w:left="879" w:hanging="178"/>
      </w:pPr>
      <w:rPr>
        <w:rFonts w:ascii="Arial" w:eastAsia="Arial" w:hAnsi="Arial" w:cs="Arial" w:hint="default"/>
        <w:color w:val="8A7DAC"/>
        <w:w w:val="142"/>
        <w:sz w:val="22"/>
        <w:szCs w:val="22"/>
      </w:rPr>
    </w:lvl>
    <w:lvl w:ilvl="1" w:tplc="0C2AE72A">
      <w:numFmt w:val="bullet"/>
      <w:lvlText w:val="•"/>
      <w:lvlJc w:val="left"/>
      <w:pPr>
        <w:ind w:left="1852" w:hanging="178"/>
      </w:pPr>
      <w:rPr>
        <w:rFonts w:hint="default"/>
      </w:rPr>
    </w:lvl>
    <w:lvl w:ilvl="2" w:tplc="F07E9F6E">
      <w:numFmt w:val="bullet"/>
      <w:lvlText w:val="•"/>
      <w:lvlJc w:val="left"/>
      <w:pPr>
        <w:ind w:left="2824" w:hanging="178"/>
      </w:pPr>
      <w:rPr>
        <w:rFonts w:hint="default"/>
      </w:rPr>
    </w:lvl>
    <w:lvl w:ilvl="3" w:tplc="A5C062DC">
      <w:numFmt w:val="bullet"/>
      <w:lvlText w:val="•"/>
      <w:lvlJc w:val="left"/>
      <w:pPr>
        <w:ind w:left="3796" w:hanging="178"/>
      </w:pPr>
      <w:rPr>
        <w:rFonts w:hint="default"/>
      </w:rPr>
    </w:lvl>
    <w:lvl w:ilvl="4" w:tplc="2C2AA988">
      <w:numFmt w:val="bullet"/>
      <w:lvlText w:val="•"/>
      <w:lvlJc w:val="left"/>
      <w:pPr>
        <w:ind w:left="4768" w:hanging="178"/>
      </w:pPr>
      <w:rPr>
        <w:rFonts w:hint="default"/>
      </w:rPr>
    </w:lvl>
    <w:lvl w:ilvl="5" w:tplc="61184156">
      <w:numFmt w:val="bullet"/>
      <w:lvlText w:val="•"/>
      <w:lvlJc w:val="left"/>
      <w:pPr>
        <w:ind w:left="5740" w:hanging="178"/>
      </w:pPr>
      <w:rPr>
        <w:rFonts w:hint="default"/>
      </w:rPr>
    </w:lvl>
    <w:lvl w:ilvl="6" w:tplc="DA56C6DE">
      <w:numFmt w:val="bullet"/>
      <w:lvlText w:val="•"/>
      <w:lvlJc w:val="left"/>
      <w:pPr>
        <w:ind w:left="6712" w:hanging="178"/>
      </w:pPr>
      <w:rPr>
        <w:rFonts w:hint="default"/>
      </w:rPr>
    </w:lvl>
    <w:lvl w:ilvl="7" w:tplc="C2C81BE0">
      <w:numFmt w:val="bullet"/>
      <w:lvlText w:val="•"/>
      <w:lvlJc w:val="left"/>
      <w:pPr>
        <w:ind w:left="7684" w:hanging="178"/>
      </w:pPr>
      <w:rPr>
        <w:rFonts w:hint="default"/>
      </w:rPr>
    </w:lvl>
    <w:lvl w:ilvl="8" w:tplc="B568C67E">
      <w:numFmt w:val="bullet"/>
      <w:lvlText w:val="•"/>
      <w:lvlJc w:val="left"/>
      <w:pPr>
        <w:ind w:left="8656" w:hanging="178"/>
      </w:pPr>
      <w:rPr>
        <w:rFonts w:hint="default"/>
      </w:rPr>
    </w:lvl>
  </w:abstractNum>
  <w:abstractNum w:abstractNumId="30" w15:restartNumberingAfterBreak="0">
    <w:nsid w:val="73FC6DD9"/>
    <w:multiLevelType w:val="hybridMultilevel"/>
    <w:tmpl w:val="ECE6EC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27355D"/>
    <w:multiLevelType w:val="hybridMultilevel"/>
    <w:tmpl w:val="F4AAE4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DC0736A"/>
    <w:multiLevelType w:val="multilevel"/>
    <w:tmpl w:val="97A04A10"/>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PicBulletId w:val="0"/>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num w:numId="1">
    <w:abstractNumId w:val="4"/>
  </w:num>
  <w:num w:numId="2">
    <w:abstractNumId w:val="9"/>
  </w:num>
  <w:num w:numId="3">
    <w:abstractNumId w:val="24"/>
  </w:num>
  <w:num w:numId="4">
    <w:abstractNumId w:val="13"/>
  </w:num>
  <w:num w:numId="5">
    <w:abstractNumId w:val="29"/>
  </w:num>
  <w:num w:numId="6">
    <w:abstractNumId w:val="26"/>
  </w:num>
  <w:num w:numId="7">
    <w:abstractNumId w:val="14"/>
  </w:num>
  <w:num w:numId="8">
    <w:abstractNumId w:val="22"/>
  </w:num>
  <w:num w:numId="9">
    <w:abstractNumId w:val="17"/>
  </w:num>
  <w:num w:numId="10">
    <w:abstractNumId w:val="7"/>
  </w:num>
  <w:num w:numId="11">
    <w:abstractNumId w:val="0"/>
  </w:num>
  <w:num w:numId="12">
    <w:abstractNumId w:val="8"/>
  </w:num>
  <w:num w:numId="13">
    <w:abstractNumId w:val="25"/>
  </w:num>
  <w:num w:numId="14">
    <w:abstractNumId w:val="6"/>
  </w:num>
  <w:num w:numId="15">
    <w:abstractNumId w:val="5"/>
  </w:num>
  <w:num w:numId="16">
    <w:abstractNumId w:val="21"/>
  </w:num>
  <w:num w:numId="17">
    <w:abstractNumId w:val="28"/>
  </w:num>
  <w:num w:numId="18">
    <w:abstractNumId w:val="11"/>
  </w:num>
  <w:num w:numId="19">
    <w:abstractNumId w:val="3"/>
  </w:num>
  <w:num w:numId="20">
    <w:abstractNumId w:val="32"/>
  </w:num>
  <w:num w:numId="21">
    <w:abstractNumId w:val="16"/>
  </w:num>
  <w:num w:numId="22">
    <w:abstractNumId w:val="27"/>
  </w:num>
  <w:num w:numId="23">
    <w:abstractNumId w:val="31"/>
  </w:num>
  <w:num w:numId="24">
    <w:abstractNumId w:val="2"/>
  </w:num>
  <w:num w:numId="25">
    <w:abstractNumId w:val="23"/>
  </w:num>
  <w:num w:numId="26">
    <w:abstractNumId w:val="10"/>
  </w:num>
  <w:num w:numId="27">
    <w:abstractNumId w:val="30"/>
  </w:num>
  <w:num w:numId="28">
    <w:abstractNumId w:val="12"/>
  </w:num>
  <w:num w:numId="29">
    <w:abstractNumId w:val="20"/>
  </w:num>
  <w:num w:numId="30">
    <w:abstractNumId w:val="15"/>
  </w:num>
  <w:num w:numId="31">
    <w:abstractNumId w:val="1"/>
  </w:num>
  <w:num w:numId="32">
    <w:abstractNumId w:val="18"/>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07D"/>
    <w:rsid w:val="000061E3"/>
    <w:rsid w:val="00006677"/>
    <w:rsid w:val="00040CB6"/>
    <w:rsid w:val="00050814"/>
    <w:rsid w:val="0007780E"/>
    <w:rsid w:val="00081694"/>
    <w:rsid w:val="000B2D15"/>
    <w:rsid w:val="000C1300"/>
    <w:rsid w:val="000D0759"/>
    <w:rsid w:val="000D1F6C"/>
    <w:rsid w:val="000D6EFB"/>
    <w:rsid w:val="000F28F4"/>
    <w:rsid w:val="000F3DE9"/>
    <w:rsid w:val="000F4BF1"/>
    <w:rsid w:val="001036B5"/>
    <w:rsid w:val="00103CDA"/>
    <w:rsid w:val="00112972"/>
    <w:rsid w:val="00113621"/>
    <w:rsid w:val="00116B51"/>
    <w:rsid w:val="00133E04"/>
    <w:rsid w:val="001426A5"/>
    <w:rsid w:val="00164750"/>
    <w:rsid w:val="001943C6"/>
    <w:rsid w:val="001A6B54"/>
    <w:rsid w:val="001E2125"/>
    <w:rsid w:val="0021472F"/>
    <w:rsid w:val="00221567"/>
    <w:rsid w:val="00221715"/>
    <w:rsid w:val="00226AA9"/>
    <w:rsid w:val="0023120C"/>
    <w:rsid w:val="0024028F"/>
    <w:rsid w:val="00287D68"/>
    <w:rsid w:val="002A1AB7"/>
    <w:rsid w:val="002B1975"/>
    <w:rsid w:val="002B1B40"/>
    <w:rsid w:val="002B340F"/>
    <w:rsid w:val="002B7B4D"/>
    <w:rsid w:val="00300CBE"/>
    <w:rsid w:val="00304E5E"/>
    <w:rsid w:val="003104D8"/>
    <w:rsid w:val="00340645"/>
    <w:rsid w:val="0037007D"/>
    <w:rsid w:val="00372EA5"/>
    <w:rsid w:val="0037710E"/>
    <w:rsid w:val="0037792E"/>
    <w:rsid w:val="003B5A2B"/>
    <w:rsid w:val="003B5E16"/>
    <w:rsid w:val="003E50BB"/>
    <w:rsid w:val="00401170"/>
    <w:rsid w:val="0040711F"/>
    <w:rsid w:val="004232BD"/>
    <w:rsid w:val="00424CC8"/>
    <w:rsid w:val="00432F1E"/>
    <w:rsid w:val="004418CD"/>
    <w:rsid w:val="00473651"/>
    <w:rsid w:val="004801DE"/>
    <w:rsid w:val="00490ACE"/>
    <w:rsid w:val="004B69BB"/>
    <w:rsid w:val="004D3302"/>
    <w:rsid w:val="004E0D4A"/>
    <w:rsid w:val="004F0B94"/>
    <w:rsid w:val="004F3957"/>
    <w:rsid w:val="00500E82"/>
    <w:rsid w:val="0050763B"/>
    <w:rsid w:val="00520AE4"/>
    <w:rsid w:val="00530613"/>
    <w:rsid w:val="00542D8E"/>
    <w:rsid w:val="005534AE"/>
    <w:rsid w:val="0055542C"/>
    <w:rsid w:val="005607AE"/>
    <w:rsid w:val="00562B47"/>
    <w:rsid w:val="0058110F"/>
    <w:rsid w:val="0058141D"/>
    <w:rsid w:val="005C2E0F"/>
    <w:rsid w:val="00601118"/>
    <w:rsid w:val="006178C4"/>
    <w:rsid w:val="00633D84"/>
    <w:rsid w:val="00636D96"/>
    <w:rsid w:val="0064444F"/>
    <w:rsid w:val="0065101B"/>
    <w:rsid w:val="006638A7"/>
    <w:rsid w:val="0067183B"/>
    <w:rsid w:val="00690727"/>
    <w:rsid w:val="00693D0A"/>
    <w:rsid w:val="006A0B45"/>
    <w:rsid w:val="006A31DC"/>
    <w:rsid w:val="006B1281"/>
    <w:rsid w:val="006C2492"/>
    <w:rsid w:val="006D3F3A"/>
    <w:rsid w:val="006D62A7"/>
    <w:rsid w:val="006E3110"/>
    <w:rsid w:val="006E4C1D"/>
    <w:rsid w:val="006F3DFC"/>
    <w:rsid w:val="00700B59"/>
    <w:rsid w:val="007046BF"/>
    <w:rsid w:val="00720BA0"/>
    <w:rsid w:val="0074482B"/>
    <w:rsid w:val="007464FC"/>
    <w:rsid w:val="00756EE8"/>
    <w:rsid w:val="00770C7D"/>
    <w:rsid w:val="0078029C"/>
    <w:rsid w:val="007A41BC"/>
    <w:rsid w:val="007B5695"/>
    <w:rsid w:val="007C6867"/>
    <w:rsid w:val="007D39D0"/>
    <w:rsid w:val="008012CB"/>
    <w:rsid w:val="00810AE0"/>
    <w:rsid w:val="00816ABF"/>
    <w:rsid w:val="008251C4"/>
    <w:rsid w:val="00870A19"/>
    <w:rsid w:val="00875D03"/>
    <w:rsid w:val="00892539"/>
    <w:rsid w:val="00896BCD"/>
    <w:rsid w:val="00896FC8"/>
    <w:rsid w:val="008C2357"/>
    <w:rsid w:val="008C29A4"/>
    <w:rsid w:val="008D1075"/>
    <w:rsid w:val="008E03B4"/>
    <w:rsid w:val="008F50F0"/>
    <w:rsid w:val="008F7515"/>
    <w:rsid w:val="00900C34"/>
    <w:rsid w:val="00902C17"/>
    <w:rsid w:val="00910076"/>
    <w:rsid w:val="009104E4"/>
    <w:rsid w:val="00930A4C"/>
    <w:rsid w:val="00974600"/>
    <w:rsid w:val="00993478"/>
    <w:rsid w:val="00997E4A"/>
    <w:rsid w:val="009A3E43"/>
    <w:rsid w:val="009A6EA7"/>
    <w:rsid w:val="009A7C2D"/>
    <w:rsid w:val="009D674B"/>
    <w:rsid w:val="009E7D06"/>
    <w:rsid w:val="00A05ECA"/>
    <w:rsid w:val="00A14834"/>
    <w:rsid w:val="00A26747"/>
    <w:rsid w:val="00A31394"/>
    <w:rsid w:val="00A6323D"/>
    <w:rsid w:val="00A8589F"/>
    <w:rsid w:val="00AD06B7"/>
    <w:rsid w:val="00AF1D53"/>
    <w:rsid w:val="00AF338F"/>
    <w:rsid w:val="00B0283F"/>
    <w:rsid w:val="00B02E99"/>
    <w:rsid w:val="00B32D07"/>
    <w:rsid w:val="00B37B93"/>
    <w:rsid w:val="00B43114"/>
    <w:rsid w:val="00B46645"/>
    <w:rsid w:val="00B529E9"/>
    <w:rsid w:val="00B70A64"/>
    <w:rsid w:val="00B71394"/>
    <w:rsid w:val="00B84A56"/>
    <w:rsid w:val="00BB3A28"/>
    <w:rsid w:val="00BB5CFF"/>
    <w:rsid w:val="00C27646"/>
    <w:rsid w:val="00C34ADA"/>
    <w:rsid w:val="00C60280"/>
    <w:rsid w:val="00C60675"/>
    <w:rsid w:val="00C72941"/>
    <w:rsid w:val="00C908EB"/>
    <w:rsid w:val="00CB7644"/>
    <w:rsid w:val="00CC0F84"/>
    <w:rsid w:val="00CC2A07"/>
    <w:rsid w:val="00CC632B"/>
    <w:rsid w:val="00CD0907"/>
    <w:rsid w:val="00CE12CB"/>
    <w:rsid w:val="00CF1E3C"/>
    <w:rsid w:val="00D133ED"/>
    <w:rsid w:val="00D50A74"/>
    <w:rsid w:val="00D75324"/>
    <w:rsid w:val="00D81816"/>
    <w:rsid w:val="00DD7A24"/>
    <w:rsid w:val="00E10959"/>
    <w:rsid w:val="00E13F2C"/>
    <w:rsid w:val="00E30C19"/>
    <w:rsid w:val="00E4152D"/>
    <w:rsid w:val="00E42A7B"/>
    <w:rsid w:val="00E46AFE"/>
    <w:rsid w:val="00E54277"/>
    <w:rsid w:val="00E8178F"/>
    <w:rsid w:val="00E96799"/>
    <w:rsid w:val="00E97214"/>
    <w:rsid w:val="00ED75BC"/>
    <w:rsid w:val="00EE6D0B"/>
    <w:rsid w:val="00F0053A"/>
    <w:rsid w:val="00F116BC"/>
    <w:rsid w:val="00F23B6D"/>
    <w:rsid w:val="00F328C5"/>
    <w:rsid w:val="00F372CC"/>
    <w:rsid w:val="00F5079F"/>
    <w:rsid w:val="00F74BE1"/>
    <w:rsid w:val="00F835D9"/>
    <w:rsid w:val="00F87039"/>
    <w:rsid w:val="00F870F9"/>
    <w:rsid w:val="00FB3421"/>
    <w:rsid w:val="00FE62B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218699"/>
  <w15:docId w15:val="{F7A842E0-0A3B-4431-B68F-22A59CB39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7007D"/>
    <w:pPr>
      <w:widowControl w:val="0"/>
      <w:autoSpaceDE w:val="0"/>
      <w:autoSpaceDN w:val="0"/>
      <w:spacing w:after="0" w:line="240" w:lineRule="auto"/>
    </w:pPr>
    <w:rPr>
      <w:rFonts w:ascii="Arial" w:eastAsia="Arial" w:hAnsi="Arial" w:cs="Arial"/>
      <w:lang w:val="en-US"/>
    </w:rPr>
  </w:style>
  <w:style w:type="paragraph" w:styleId="Heading4">
    <w:name w:val="heading 4"/>
    <w:basedOn w:val="Normal"/>
    <w:link w:val="Heading4Char"/>
    <w:uiPriority w:val="1"/>
    <w:qFormat/>
    <w:rsid w:val="0037007D"/>
    <w:pPr>
      <w:spacing w:before="89"/>
      <w:ind w:left="1414"/>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37007D"/>
    <w:pPr>
      <w:spacing w:before="188"/>
      <w:ind w:left="114" w:hanging="340"/>
    </w:pPr>
    <w:rPr>
      <w:b/>
      <w:bCs/>
    </w:rPr>
  </w:style>
  <w:style w:type="paragraph" w:styleId="TOC2">
    <w:name w:val="toc 2"/>
    <w:basedOn w:val="Normal"/>
    <w:uiPriority w:val="1"/>
    <w:qFormat/>
    <w:rsid w:val="0037007D"/>
    <w:pPr>
      <w:spacing w:before="75"/>
      <w:ind w:left="454"/>
    </w:pPr>
  </w:style>
  <w:style w:type="character" w:customStyle="1" w:styleId="Heading4Char">
    <w:name w:val="Heading 4 Char"/>
    <w:basedOn w:val="DefaultParagraphFont"/>
    <w:link w:val="Heading4"/>
    <w:uiPriority w:val="1"/>
    <w:rsid w:val="0037007D"/>
    <w:rPr>
      <w:rFonts w:ascii="Arial" w:eastAsia="Arial" w:hAnsi="Arial" w:cs="Arial"/>
      <w:b/>
      <w:bCs/>
      <w:lang w:val="en-US"/>
    </w:rPr>
  </w:style>
  <w:style w:type="paragraph" w:styleId="BodyText">
    <w:name w:val="Body Text"/>
    <w:basedOn w:val="Normal"/>
    <w:link w:val="BodyTextChar"/>
    <w:uiPriority w:val="1"/>
    <w:qFormat/>
    <w:rsid w:val="0037007D"/>
  </w:style>
  <w:style w:type="character" w:customStyle="1" w:styleId="BodyTextChar">
    <w:name w:val="Body Text Char"/>
    <w:basedOn w:val="DefaultParagraphFont"/>
    <w:link w:val="BodyText"/>
    <w:uiPriority w:val="1"/>
    <w:rsid w:val="0037007D"/>
    <w:rPr>
      <w:rFonts w:ascii="Arial" w:eastAsia="Arial" w:hAnsi="Arial" w:cs="Arial"/>
      <w:lang w:val="en-US"/>
    </w:rPr>
  </w:style>
  <w:style w:type="paragraph" w:styleId="ListParagraph">
    <w:name w:val="List Paragraph"/>
    <w:aliases w:val="Bullets 1,List1 DW"/>
    <w:basedOn w:val="Normal"/>
    <w:link w:val="ListParagraphChar"/>
    <w:uiPriority w:val="34"/>
    <w:qFormat/>
    <w:rsid w:val="0037007D"/>
    <w:pPr>
      <w:spacing w:before="75"/>
      <w:ind w:left="2179" w:hanging="198"/>
    </w:pPr>
  </w:style>
  <w:style w:type="paragraph" w:styleId="Header">
    <w:name w:val="header"/>
    <w:basedOn w:val="Normal"/>
    <w:link w:val="HeaderChar"/>
    <w:uiPriority w:val="99"/>
    <w:unhideWhenUsed/>
    <w:rsid w:val="0037007D"/>
    <w:pPr>
      <w:tabs>
        <w:tab w:val="center" w:pos="4513"/>
        <w:tab w:val="right" w:pos="9026"/>
      </w:tabs>
    </w:pPr>
  </w:style>
  <w:style w:type="character" w:customStyle="1" w:styleId="HeaderChar">
    <w:name w:val="Header Char"/>
    <w:basedOn w:val="DefaultParagraphFont"/>
    <w:link w:val="Header"/>
    <w:uiPriority w:val="99"/>
    <w:rsid w:val="0037007D"/>
    <w:rPr>
      <w:rFonts w:ascii="Arial" w:eastAsia="Arial" w:hAnsi="Arial" w:cs="Arial"/>
      <w:lang w:val="en-US"/>
    </w:rPr>
  </w:style>
  <w:style w:type="paragraph" w:styleId="Footer">
    <w:name w:val="footer"/>
    <w:basedOn w:val="Normal"/>
    <w:link w:val="FooterChar"/>
    <w:uiPriority w:val="99"/>
    <w:unhideWhenUsed/>
    <w:rsid w:val="0037007D"/>
    <w:pPr>
      <w:tabs>
        <w:tab w:val="center" w:pos="4513"/>
        <w:tab w:val="right" w:pos="9026"/>
      </w:tabs>
    </w:pPr>
  </w:style>
  <w:style w:type="character" w:customStyle="1" w:styleId="FooterChar">
    <w:name w:val="Footer Char"/>
    <w:basedOn w:val="DefaultParagraphFont"/>
    <w:link w:val="Footer"/>
    <w:uiPriority w:val="99"/>
    <w:rsid w:val="0037007D"/>
    <w:rPr>
      <w:rFonts w:ascii="Arial" w:eastAsia="Arial" w:hAnsi="Arial" w:cs="Arial"/>
      <w:lang w:val="en-US"/>
    </w:rPr>
  </w:style>
  <w:style w:type="paragraph" w:styleId="BalloonText">
    <w:name w:val="Balloon Text"/>
    <w:basedOn w:val="Normal"/>
    <w:link w:val="BalloonTextChar"/>
    <w:uiPriority w:val="99"/>
    <w:semiHidden/>
    <w:unhideWhenUsed/>
    <w:rsid w:val="0037007D"/>
    <w:rPr>
      <w:rFonts w:ascii="Tahoma" w:hAnsi="Tahoma" w:cs="Tahoma"/>
      <w:sz w:val="16"/>
      <w:szCs w:val="16"/>
    </w:rPr>
  </w:style>
  <w:style w:type="character" w:customStyle="1" w:styleId="BalloonTextChar">
    <w:name w:val="Balloon Text Char"/>
    <w:basedOn w:val="DefaultParagraphFont"/>
    <w:link w:val="BalloonText"/>
    <w:uiPriority w:val="99"/>
    <w:semiHidden/>
    <w:rsid w:val="0037007D"/>
    <w:rPr>
      <w:rFonts w:ascii="Tahoma" w:eastAsia="Arial" w:hAnsi="Tahoma" w:cs="Tahoma"/>
      <w:sz w:val="16"/>
      <w:szCs w:val="16"/>
      <w:lang w:val="en-US"/>
    </w:rPr>
  </w:style>
  <w:style w:type="paragraph" w:styleId="FootnoteText">
    <w:name w:val="footnote text"/>
    <w:basedOn w:val="Normal"/>
    <w:link w:val="FootnoteTextChar"/>
    <w:uiPriority w:val="99"/>
    <w:semiHidden/>
    <w:unhideWhenUsed/>
    <w:rsid w:val="0078029C"/>
    <w:pPr>
      <w:widowControl/>
      <w:autoSpaceDE/>
      <w:autoSpaceDN/>
      <w:jc w:val="both"/>
    </w:pPr>
    <w:rPr>
      <w:rFonts w:asciiTheme="minorHAnsi" w:eastAsiaTheme="minorHAnsi" w:hAnsiTheme="minorHAnsi" w:cstheme="minorBidi"/>
      <w:sz w:val="20"/>
      <w:szCs w:val="20"/>
      <w:lang w:val="en-GB"/>
    </w:rPr>
  </w:style>
  <w:style w:type="character" w:customStyle="1" w:styleId="FootnoteTextChar">
    <w:name w:val="Footnote Text Char"/>
    <w:basedOn w:val="DefaultParagraphFont"/>
    <w:link w:val="FootnoteText"/>
    <w:uiPriority w:val="99"/>
    <w:semiHidden/>
    <w:rsid w:val="0078029C"/>
    <w:rPr>
      <w:sz w:val="20"/>
      <w:szCs w:val="20"/>
    </w:rPr>
  </w:style>
  <w:style w:type="character" w:styleId="FootnoteReference">
    <w:name w:val="footnote reference"/>
    <w:basedOn w:val="DefaultParagraphFont"/>
    <w:semiHidden/>
    <w:unhideWhenUsed/>
    <w:rsid w:val="0078029C"/>
    <w:rPr>
      <w:vertAlign w:val="superscript"/>
    </w:rPr>
  </w:style>
  <w:style w:type="character" w:styleId="Hyperlink">
    <w:name w:val="Hyperlink"/>
    <w:basedOn w:val="DefaultParagraphFont"/>
    <w:uiPriority w:val="99"/>
    <w:unhideWhenUsed/>
    <w:rsid w:val="0078029C"/>
    <w:rPr>
      <w:color w:val="0000FF" w:themeColor="hyperlink"/>
      <w:u w:val="single"/>
    </w:rPr>
  </w:style>
  <w:style w:type="character" w:customStyle="1" w:styleId="fontstyle01">
    <w:name w:val="fontstyle01"/>
    <w:basedOn w:val="DefaultParagraphFont"/>
    <w:rsid w:val="0078029C"/>
    <w:rPr>
      <w:rFonts w:ascii="Helvetica-Bold" w:hAnsi="Helvetica-Bold" w:hint="default"/>
      <w:b/>
      <w:bCs/>
      <w:i w:val="0"/>
      <w:iCs w:val="0"/>
      <w:color w:val="242021"/>
      <w:sz w:val="20"/>
      <w:szCs w:val="20"/>
    </w:rPr>
  </w:style>
  <w:style w:type="character" w:customStyle="1" w:styleId="ListParagraphChar">
    <w:name w:val="List Paragraph Char"/>
    <w:aliases w:val="Bullets 1 Char,List1 DW Char"/>
    <w:basedOn w:val="DefaultParagraphFont"/>
    <w:link w:val="ListParagraph"/>
    <w:uiPriority w:val="34"/>
    <w:locked/>
    <w:rsid w:val="0078029C"/>
    <w:rPr>
      <w:rFonts w:ascii="Arial" w:eastAsia="Arial" w:hAnsi="Arial" w:cs="Arial"/>
      <w:lang w:val="en-US"/>
    </w:rPr>
  </w:style>
  <w:style w:type="character" w:customStyle="1" w:styleId="UnnumberedparagraphChar">
    <w:name w:val="Unnumbered paragraph Char"/>
    <w:link w:val="Unnumberedparagraph"/>
    <w:rsid w:val="009A7C2D"/>
    <w:rPr>
      <w:rFonts w:ascii="Tahoma" w:hAnsi="Tahoma"/>
      <w:color w:val="000000"/>
      <w:sz w:val="24"/>
      <w:szCs w:val="24"/>
    </w:rPr>
  </w:style>
  <w:style w:type="paragraph" w:customStyle="1" w:styleId="Unnumberedparagraph">
    <w:name w:val="Unnumbered paragraph"/>
    <w:basedOn w:val="Normal"/>
    <w:link w:val="UnnumberedparagraphChar"/>
    <w:rsid w:val="009A7C2D"/>
    <w:pPr>
      <w:widowControl/>
      <w:autoSpaceDE/>
      <w:autoSpaceDN/>
      <w:spacing w:after="240"/>
    </w:pPr>
    <w:rPr>
      <w:rFonts w:ascii="Tahoma" w:eastAsiaTheme="minorHAnsi" w:hAnsi="Tahoma" w:cstheme="minorBidi"/>
      <w:color w:val="000000"/>
      <w:sz w:val="24"/>
      <w:szCs w:val="24"/>
      <w:lang w:val="en-GB"/>
    </w:rPr>
  </w:style>
  <w:style w:type="table" w:styleId="TableGrid">
    <w:name w:val="Table Grid"/>
    <w:basedOn w:val="TableNormal"/>
    <w:uiPriority w:val="59"/>
    <w:rsid w:val="00810A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62B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E3110"/>
    <w:pPr>
      <w:autoSpaceDE w:val="0"/>
      <w:autoSpaceDN w:val="0"/>
      <w:adjustRightInd w:val="0"/>
      <w:spacing w:after="0" w:line="240" w:lineRule="auto"/>
    </w:pPr>
    <w:rPr>
      <w:rFonts w:ascii="Arial" w:eastAsia="Calibri" w:hAnsi="Arial" w:cs="Arial"/>
      <w:color w:val="000000"/>
      <w:sz w:val="24"/>
      <w:szCs w:val="24"/>
    </w:rPr>
  </w:style>
  <w:style w:type="character" w:styleId="CommentReference">
    <w:name w:val="annotation reference"/>
    <w:basedOn w:val="DefaultParagraphFont"/>
    <w:uiPriority w:val="99"/>
    <w:semiHidden/>
    <w:unhideWhenUsed/>
    <w:rsid w:val="008E03B4"/>
    <w:rPr>
      <w:sz w:val="16"/>
      <w:szCs w:val="16"/>
    </w:rPr>
  </w:style>
  <w:style w:type="paragraph" w:styleId="CommentText">
    <w:name w:val="annotation text"/>
    <w:basedOn w:val="Normal"/>
    <w:link w:val="CommentTextChar"/>
    <w:uiPriority w:val="99"/>
    <w:semiHidden/>
    <w:unhideWhenUsed/>
    <w:rsid w:val="008E03B4"/>
    <w:rPr>
      <w:sz w:val="20"/>
      <w:szCs w:val="20"/>
    </w:rPr>
  </w:style>
  <w:style w:type="character" w:customStyle="1" w:styleId="CommentTextChar">
    <w:name w:val="Comment Text Char"/>
    <w:basedOn w:val="DefaultParagraphFont"/>
    <w:link w:val="CommentText"/>
    <w:uiPriority w:val="99"/>
    <w:semiHidden/>
    <w:rsid w:val="008E03B4"/>
    <w:rPr>
      <w:rFonts w:ascii="Arial" w:eastAsia="Arial"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8E03B4"/>
    <w:rPr>
      <w:b/>
      <w:bCs/>
    </w:rPr>
  </w:style>
  <w:style w:type="character" w:customStyle="1" w:styleId="CommentSubjectChar">
    <w:name w:val="Comment Subject Char"/>
    <w:basedOn w:val="CommentTextChar"/>
    <w:link w:val="CommentSubject"/>
    <w:uiPriority w:val="99"/>
    <w:semiHidden/>
    <w:rsid w:val="008E03B4"/>
    <w:rPr>
      <w:rFonts w:ascii="Arial" w:eastAsia="Arial" w:hAnsi="Arial" w:cs="Arial"/>
      <w:b/>
      <w:bCs/>
      <w:sz w:val="20"/>
      <w:szCs w:val="20"/>
      <w:lang w:val="en-US"/>
    </w:rPr>
  </w:style>
  <w:style w:type="character" w:styleId="FollowedHyperlink">
    <w:name w:val="FollowedHyperlink"/>
    <w:basedOn w:val="DefaultParagraphFont"/>
    <w:uiPriority w:val="99"/>
    <w:semiHidden/>
    <w:unhideWhenUsed/>
    <w:rsid w:val="00B4664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986917">
      <w:bodyDiv w:val="1"/>
      <w:marLeft w:val="0"/>
      <w:marRight w:val="0"/>
      <w:marTop w:val="0"/>
      <w:marBottom w:val="0"/>
      <w:divBdr>
        <w:top w:val="none" w:sz="0" w:space="0" w:color="auto"/>
        <w:left w:val="none" w:sz="0" w:space="0" w:color="auto"/>
        <w:bottom w:val="none" w:sz="0" w:space="0" w:color="auto"/>
        <w:right w:val="none" w:sz="0" w:space="0" w:color="auto"/>
      </w:divBdr>
    </w:div>
    <w:div w:id="974800366">
      <w:bodyDiv w:val="1"/>
      <w:marLeft w:val="0"/>
      <w:marRight w:val="0"/>
      <w:marTop w:val="0"/>
      <w:marBottom w:val="0"/>
      <w:divBdr>
        <w:top w:val="none" w:sz="0" w:space="0" w:color="auto"/>
        <w:left w:val="none" w:sz="0" w:space="0" w:color="auto"/>
        <w:bottom w:val="none" w:sz="0" w:space="0" w:color="auto"/>
        <w:right w:val="none" w:sz="0" w:space="0" w:color="auto"/>
      </w:divBdr>
    </w:div>
    <w:div w:id="1457021952">
      <w:bodyDiv w:val="1"/>
      <w:marLeft w:val="0"/>
      <w:marRight w:val="0"/>
      <w:marTop w:val="0"/>
      <w:marBottom w:val="0"/>
      <w:divBdr>
        <w:top w:val="none" w:sz="0" w:space="0" w:color="auto"/>
        <w:left w:val="none" w:sz="0" w:space="0" w:color="auto"/>
        <w:bottom w:val="none" w:sz="0" w:space="0" w:color="auto"/>
        <w:right w:val="none" w:sz="0" w:space="0" w:color="auto"/>
      </w:divBdr>
      <w:divsChild>
        <w:div w:id="860320918">
          <w:marLeft w:val="0"/>
          <w:marRight w:val="0"/>
          <w:marTop w:val="0"/>
          <w:marBottom w:val="0"/>
          <w:divBdr>
            <w:top w:val="none" w:sz="0" w:space="0" w:color="auto"/>
            <w:left w:val="none" w:sz="0" w:space="0" w:color="auto"/>
            <w:bottom w:val="none" w:sz="0" w:space="0" w:color="auto"/>
            <w:right w:val="none" w:sz="0" w:space="0" w:color="auto"/>
          </w:divBdr>
          <w:divsChild>
            <w:div w:id="2049454942">
              <w:marLeft w:val="-30"/>
              <w:marRight w:val="-45"/>
              <w:marTop w:val="0"/>
              <w:marBottom w:val="0"/>
              <w:divBdr>
                <w:top w:val="none" w:sz="0" w:space="0" w:color="auto"/>
                <w:left w:val="none" w:sz="0" w:space="0" w:color="auto"/>
                <w:bottom w:val="none" w:sz="0" w:space="0" w:color="auto"/>
                <w:right w:val="none" w:sz="0" w:space="0" w:color="auto"/>
              </w:divBdr>
              <w:divsChild>
                <w:div w:id="1281916420">
                  <w:marLeft w:val="0"/>
                  <w:marRight w:val="0"/>
                  <w:marTop w:val="0"/>
                  <w:marBottom w:val="0"/>
                  <w:divBdr>
                    <w:top w:val="none" w:sz="0" w:space="0" w:color="auto"/>
                    <w:left w:val="none" w:sz="0" w:space="0" w:color="auto"/>
                    <w:bottom w:val="none" w:sz="0" w:space="0" w:color="auto"/>
                    <w:right w:val="none" w:sz="0" w:space="0" w:color="auto"/>
                  </w:divBdr>
                  <w:divsChild>
                    <w:div w:id="236944762">
                      <w:marLeft w:val="0"/>
                      <w:marRight w:val="0"/>
                      <w:marTop w:val="0"/>
                      <w:marBottom w:val="450"/>
                      <w:divBdr>
                        <w:top w:val="none" w:sz="0" w:space="0" w:color="auto"/>
                        <w:left w:val="none" w:sz="0" w:space="0" w:color="auto"/>
                        <w:bottom w:val="none" w:sz="0" w:space="0" w:color="auto"/>
                        <w:right w:val="none" w:sz="0" w:space="0" w:color="auto"/>
                      </w:divBdr>
                      <w:divsChild>
                        <w:div w:id="43000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746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hyperlink" Target="mailto:ehcfamilyhubwest@bradford.gov.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ehcfamilyhubeast@bradford.gov.uk" TargetMode="External"/><Relationship Id="rId2" Type="http://schemas.openxmlformats.org/officeDocument/2006/relationships/numbering" Target="numbering.xml"/><Relationship Id="rId16" Type="http://schemas.openxmlformats.org/officeDocument/2006/relationships/hyperlink" Target="mailto:evolve@bradford.gov.uk" TargetMode="External"/><Relationship Id="rId20" Type="http://schemas.openxmlformats.org/officeDocument/2006/relationships/hyperlink" Target="mailto:ehcfamilyhubkeighleyshipley@bradford.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saferbradford.co.uk/media/0fabac3o/conarit-v10-15nov19.pdf" TargetMode="External"/><Relationship Id="rId19" Type="http://schemas.openxmlformats.org/officeDocument/2006/relationships/hyperlink" Target="mailto:ehcfamilyhubsouth@bradford.gov.uk" TargetMode="External"/><Relationship Id="rId4" Type="http://schemas.openxmlformats.org/officeDocument/2006/relationships/settings" Target="settings.xml"/><Relationship Id="rId9" Type="http://schemas.openxmlformats.org/officeDocument/2006/relationships/image" Target="media/image20.jpg"/><Relationship Id="rId14" Type="http://schemas.openxmlformats.org/officeDocument/2006/relationships/header" Target="head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EB35E5-70F2-447B-AA0A-84E4B614E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1279</Words>
  <Characters>7296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Bradford Council</Company>
  <LinksUpToDate>false</LinksUpToDate>
  <CharactersWithSpaces>8558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 Dew</dc:creator>
  <cp:lastModifiedBy>Jane Harrison</cp:lastModifiedBy>
  <cp:revision>2</cp:revision>
  <dcterms:created xsi:type="dcterms:W3CDTF">2021-04-26T12:50:00Z</dcterms:created>
  <dcterms:modified xsi:type="dcterms:W3CDTF">2021-04-26T12:50:00Z</dcterms:modified>
</cp:coreProperties>
</file>