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10" w:rsidRDefault="00095710" w:rsidP="00911A75">
      <w:pPr>
        <w:jc w:val="right"/>
        <w:rPr>
          <w:b/>
          <w:sz w:val="22"/>
          <w:szCs w:val="22"/>
          <w:u w:val="single"/>
        </w:rPr>
      </w:pPr>
    </w:p>
    <w:p w:rsidR="002B2F6F" w:rsidRDefault="005D0EC2" w:rsidP="005D0EC2">
      <w:pPr>
        <w:jc w:val="right"/>
        <w:rPr>
          <w:b/>
          <w:sz w:val="22"/>
          <w:szCs w:val="22"/>
          <w:u w:val="single"/>
        </w:rPr>
      </w:pPr>
      <w:r>
        <w:rPr>
          <w:rFonts w:cs="Arial"/>
          <w:noProof/>
        </w:rPr>
        <w:drawing>
          <wp:inline distT="0" distB="0" distL="0" distR="0" wp14:anchorId="163F9700" wp14:editId="699E3070">
            <wp:extent cx="3028950" cy="847725"/>
            <wp:effectExtent l="0" t="0" r="0" b="9525"/>
            <wp:docPr id="1" name="Picture 1" descr="cid:image003.jpg@01D2DACB.7DFC7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DACB.7DFC79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275F7A" w:rsidRDefault="00275F7A" w:rsidP="00275F7A">
      <w:pPr>
        <w:rPr>
          <w:b/>
          <w:sz w:val="28"/>
          <w:szCs w:val="28"/>
          <w:u w:val="single"/>
        </w:rPr>
      </w:pPr>
    </w:p>
    <w:p w:rsidR="00275F7A" w:rsidRPr="00AB0C7B" w:rsidRDefault="00C75054" w:rsidP="00275F7A">
      <w:pPr>
        <w:jc w:val="center"/>
        <w:rPr>
          <w:b/>
          <w:sz w:val="28"/>
          <w:szCs w:val="28"/>
          <w:u w:val="single"/>
        </w:rPr>
      </w:pPr>
      <w:r>
        <w:rPr>
          <w:b/>
          <w:sz w:val="28"/>
          <w:szCs w:val="28"/>
          <w:u w:val="single"/>
        </w:rPr>
        <w:t xml:space="preserve">Consultation - </w:t>
      </w:r>
      <w:r w:rsidR="00275F7A" w:rsidRPr="00AB0C7B">
        <w:rPr>
          <w:b/>
          <w:sz w:val="28"/>
          <w:szCs w:val="28"/>
          <w:u w:val="single"/>
        </w:rPr>
        <w:t>Bradford District</w:t>
      </w:r>
      <w:r w:rsidR="00F726D3">
        <w:rPr>
          <w:b/>
          <w:sz w:val="28"/>
          <w:szCs w:val="28"/>
          <w:u w:val="single"/>
        </w:rPr>
        <w:t>’s</w:t>
      </w:r>
      <w:r w:rsidR="00275F7A" w:rsidRPr="00AB0C7B">
        <w:rPr>
          <w:b/>
          <w:sz w:val="28"/>
          <w:szCs w:val="28"/>
          <w:u w:val="single"/>
        </w:rPr>
        <w:t xml:space="preserve"> Early Years Single Funding Formula 201</w:t>
      </w:r>
      <w:r w:rsidR="004B4065">
        <w:rPr>
          <w:b/>
          <w:sz w:val="28"/>
          <w:szCs w:val="28"/>
          <w:u w:val="single"/>
        </w:rPr>
        <w:t>9/20</w:t>
      </w:r>
    </w:p>
    <w:p w:rsidR="00275F7A" w:rsidRDefault="00275F7A" w:rsidP="00275F7A">
      <w:pPr>
        <w:rPr>
          <w:b/>
          <w:sz w:val="28"/>
          <w:szCs w:val="28"/>
          <w:u w:val="single"/>
        </w:rPr>
      </w:pPr>
    </w:p>
    <w:p w:rsidR="00F2684C" w:rsidRDefault="00F2684C" w:rsidP="00275F7A">
      <w:pPr>
        <w:rPr>
          <w:b/>
          <w:sz w:val="28"/>
          <w:szCs w:val="28"/>
          <w:u w:val="single"/>
        </w:rPr>
      </w:pPr>
    </w:p>
    <w:p w:rsidR="00275F7A" w:rsidRPr="00B30D67" w:rsidRDefault="00275F7A" w:rsidP="00D757AB">
      <w:pPr>
        <w:pStyle w:val="ListParagraph"/>
        <w:numPr>
          <w:ilvl w:val="0"/>
          <w:numId w:val="19"/>
        </w:numPr>
        <w:jc w:val="both"/>
        <w:rPr>
          <w:b/>
          <w:sz w:val="22"/>
          <w:szCs w:val="22"/>
          <w:u w:val="single"/>
        </w:rPr>
      </w:pPr>
      <w:r w:rsidRPr="00B30D67">
        <w:rPr>
          <w:b/>
          <w:sz w:val="22"/>
          <w:szCs w:val="22"/>
          <w:u w:val="single"/>
        </w:rPr>
        <w:t>Introduction</w:t>
      </w:r>
    </w:p>
    <w:p w:rsidR="00275F7A" w:rsidRPr="00D44734" w:rsidRDefault="00275F7A" w:rsidP="00275F7A">
      <w:pPr>
        <w:jc w:val="both"/>
        <w:rPr>
          <w:sz w:val="22"/>
          <w:szCs w:val="22"/>
        </w:rPr>
      </w:pPr>
    </w:p>
    <w:p w:rsidR="00275F7A" w:rsidRDefault="00275F7A" w:rsidP="00275F7A">
      <w:pPr>
        <w:jc w:val="both"/>
        <w:rPr>
          <w:sz w:val="22"/>
          <w:szCs w:val="22"/>
        </w:rPr>
      </w:pPr>
      <w:r>
        <w:rPr>
          <w:sz w:val="22"/>
          <w:szCs w:val="22"/>
        </w:rPr>
        <w:t>1.1 Attached with thi</w:t>
      </w:r>
      <w:r w:rsidR="00A5234B">
        <w:rPr>
          <w:sz w:val="22"/>
          <w:szCs w:val="22"/>
        </w:rPr>
        <w:t>s introduction is the full</w:t>
      </w:r>
      <w:r>
        <w:rPr>
          <w:sz w:val="22"/>
          <w:szCs w:val="22"/>
        </w:rPr>
        <w:t xml:space="preserve"> Technical Statement, which sets out the methodology and timetable</w:t>
      </w:r>
      <w:r w:rsidR="00FE7973">
        <w:rPr>
          <w:sz w:val="22"/>
          <w:szCs w:val="22"/>
        </w:rPr>
        <w:t xml:space="preserve"> proposed</w:t>
      </w:r>
      <w:r>
        <w:rPr>
          <w:sz w:val="22"/>
          <w:szCs w:val="22"/>
        </w:rPr>
        <w:t xml:space="preserve"> for the calculation of funding allocations for individual providers delivering the 2, 3 and 4 ye</w:t>
      </w:r>
      <w:r w:rsidR="00651DB2">
        <w:rPr>
          <w:sz w:val="22"/>
          <w:szCs w:val="22"/>
        </w:rPr>
        <w:t>ar old</w:t>
      </w:r>
      <w:r w:rsidR="004B4065">
        <w:rPr>
          <w:sz w:val="22"/>
          <w:szCs w:val="22"/>
        </w:rPr>
        <w:t xml:space="preserve"> entitlements in 2019/20</w:t>
      </w:r>
      <w:r w:rsidR="002E5D95">
        <w:rPr>
          <w:sz w:val="22"/>
          <w:szCs w:val="22"/>
        </w:rPr>
        <w:t>.</w:t>
      </w:r>
      <w:r w:rsidR="00FC1A40">
        <w:rPr>
          <w:sz w:val="22"/>
          <w:szCs w:val="22"/>
        </w:rPr>
        <w:t xml:space="preserve"> </w:t>
      </w:r>
      <w:r w:rsidR="00FC1A40" w:rsidRPr="00FC1A40">
        <w:rPr>
          <w:b/>
          <w:i/>
          <w:sz w:val="22"/>
          <w:szCs w:val="22"/>
        </w:rPr>
        <w:t>A summary of our proposals is given in paragraph 1.5 below.</w:t>
      </w:r>
    </w:p>
    <w:p w:rsidR="00275F7A" w:rsidRDefault="00275F7A" w:rsidP="00275F7A">
      <w:pPr>
        <w:jc w:val="both"/>
        <w:rPr>
          <w:sz w:val="22"/>
          <w:szCs w:val="22"/>
        </w:rPr>
      </w:pPr>
    </w:p>
    <w:p w:rsidR="00275F7A" w:rsidRDefault="00A5234B" w:rsidP="00275F7A">
      <w:pPr>
        <w:jc w:val="both"/>
        <w:rPr>
          <w:sz w:val="22"/>
          <w:szCs w:val="22"/>
        </w:rPr>
      </w:pPr>
      <w:r w:rsidRPr="002012FA">
        <w:rPr>
          <w:sz w:val="22"/>
          <w:szCs w:val="22"/>
        </w:rPr>
        <w:t xml:space="preserve">1.2 Our </w:t>
      </w:r>
      <w:r w:rsidR="008512FC">
        <w:rPr>
          <w:sz w:val="22"/>
          <w:szCs w:val="22"/>
        </w:rPr>
        <w:t xml:space="preserve">proposed </w:t>
      </w:r>
      <w:r w:rsidRPr="002012FA">
        <w:rPr>
          <w:sz w:val="22"/>
          <w:szCs w:val="22"/>
        </w:rPr>
        <w:t>approach</w:t>
      </w:r>
      <w:r w:rsidR="004B4065" w:rsidRPr="002012FA">
        <w:rPr>
          <w:sz w:val="22"/>
          <w:szCs w:val="22"/>
        </w:rPr>
        <w:t xml:space="preserve"> for 2019/20</w:t>
      </w:r>
      <w:r w:rsidR="00275F7A" w:rsidRPr="002012FA">
        <w:rPr>
          <w:sz w:val="22"/>
          <w:szCs w:val="22"/>
        </w:rPr>
        <w:t xml:space="preserve"> </w:t>
      </w:r>
      <w:r w:rsidR="002012FA" w:rsidRPr="002012FA">
        <w:rPr>
          <w:sz w:val="22"/>
          <w:szCs w:val="22"/>
        </w:rPr>
        <w:t xml:space="preserve">continues to </w:t>
      </w:r>
      <w:r w:rsidR="00275F7A" w:rsidRPr="002012FA">
        <w:rPr>
          <w:sz w:val="22"/>
          <w:szCs w:val="22"/>
        </w:rPr>
        <w:t>incorporate our response to the changes set out by Government</w:t>
      </w:r>
      <w:r w:rsidR="006C0869">
        <w:rPr>
          <w:sz w:val="22"/>
          <w:szCs w:val="22"/>
        </w:rPr>
        <w:t xml:space="preserve"> in 2016</w:t>
      </w:r>
      <w:r w:rsidR="00275F7A" w:rsidRPr="002012FA">
        <w:rPr>
          <w:sz w:val="22"/>
          <w:szCs w:val="22"/>
        </w:rPr>
        <w:t xml:space="preserve"> in its c</w:t>
      </w:r>
      <w:r w:rsidR="00713DC8">
        <w:rPr>
          <w:sz w:val="22"/>
          <w:szCs w:val="22"/>
        </w:rPr>
        <w:t xml:space="preserve">onsultation on national </w:t>
      </w:r>
      <w:r w:rsidR="00275F7A" w:rsidRPr="002012FA">
        <w:rPr>
          <w:sz w:val="22"/>
          <w:szCs w:val="22"/>
        </w:rPr>
        <w:t>formula and ea</w:t>
      </w:r>
      <w:r w:rsidR="0095576B">
        <w:rPr>
          <w:sz w:val="22"/>
          <w:szCs w:val="22"/>
        </w:rPr>
        <w:t>rly</w:t>
      </w:r>
      <w:r w:rsidR="006C0869">
        <w:rPr>
          <w:sz w:val="22"/>
          <w:szCs w:val="22"/>
        </w:rPr>
        <w:t xml:space="preserve"> years funding reform</w:t>
      </w:r>
      <w:r w:rsidR="00275F7A" w:rsidRPr="002012FA">
        <w:rPr>
          <w:sz w:val="22"/>
          <w:szCs w:val="22"/>
        </w:rPr>
        <w:t xml:space="preserve">, which can be accessed </w:t>
      </w:r>
      <w:hyperlink r:id="rId11" w:history="1">
        <w:r w:rsidR="00275F7A" w:rsidRPr="002012FA">
          <w:rPr>
            <w:rStyle w:val="Hyperlink"/>
            <w:sz w:val="22"/>
            <w:szCs w:val="22"/>
          </w:rPr>
          <w:t>here</w:t>
        </w:r>
      </w:hyperlink>
      <w:r w:rsidR="00275F7A" w:rsidRPr="002012FA">
        <w:rPr>
          <w:sz w:val="22"/>
          <w:szCs w:val="22"/>
        </w:rPr>
        <w:t xml:space="preserve">. </w:t>
      </w:r>
      <w:r w:rsidR="00103DB6">
        <w:rPr>
          <w:sz w:val="22"/>
          <w:szCs w:val="22"/>
        </w:rPr>
        <w:t xml:space="preserve">Our proposals </w:t>
      </w:r>
      <w:r w:rsidR="006C0869">
        <w:rPr>
          <w:sz w:val="22"/>
          <w:szCs w:val="22"/>
        </w:rPr>
        <w:t>for 2019/20</w:t>
      </w:r>
      <w:r w:rsidR="00E6252D">
        <w:rPr>
          <w:sz w:val="22"/>
          <w:szCs w:val="22"/>
        </w:rPr>
        <w:t xml:space="preserve"> effectively complete</w:t>
      </w:r>
      <w:r w:rsidR="00103DB6">
        <w:rPr>
          <w:sz w:val="22"/>
          <w:szCs w:val="22"/>
        </w:rPr>
        <w:t xml:space="preserve"> what we set out for providers</w:t>
      </w:r>
      <w:r w:rsidR="00947FEA">
        <w:rPr>
          <w:sz w:val="22"/>
          <w:szCs w:val="22"/>
        </w:rPr>
        <w:t xml:space="preserve"> initially</w:t>
      </w:r>
      <w:r w:rsidR="00103DB6">
        <w:rPr>
          <w:sz w:val="22"/>
          <w:szCs w:val="22"/>
        </w:rPr>
        <w:t xml:space="preserve"> in our consultation in autumn 2016 and what we began to implement at April 2017.</w:t>
      </w:r>
    </w:p>
    <w:p w:rsidR="00B12903" w:rsidRDefault="00B12903" w:rsidP="00275F7A">
      <w:pPr>
        <w:jc w:val="both"/>
        <w:rPr>
          <w:sz w:val="22"/>
          <w:szCs w:val="22"/>
        </w:rPr>
      </w:pPr>
    </w:p>
    <w:p w:rsidR="00B12903" w:rsidRDefault="00B12903" w:rsidP="00B12903">
      <w:pPr>
        <w:jc w:val="both"/>
        <w:rPr>
          <w:sz w:val="22"/>
          <w:szCs w:val="22"/>
        </w:rPr>
      </w:pPr>
      <w:r>
        <w:rPr>
          <w:sz w:val="22"/>
          <w:szCs w:val="22"/>
        </w:rPr>
        <w:t>1.3 As we set out in autumn 2016</w:t>
      </w:r>
      <w:r w:rsidR="00947FEA">
        <w:rPr>
          <w:sz w:val="22"/>
          <w:szCs w:val="22"/>
        </w:rPr>
        <w:t>,</w:t>
      </w:r>
      <w:r>
        <w:rPr>
          <w:sz w:val="22"/>
          <w:szCs w:val="22"/>
        </w:rPr>
        <w:t xml:space="preserve"> and again in autumn 2017, the most significant ‘directed’ change resulting from the DfE’s national reform is the reduction in the value of </w:t>
      </w:r>
      <w:r w:rsidR="004B68E0">
        <w:rPr>
          <w:sz w:val="22"/>
          <w:szCs w:val="22"/>
        </w:rPr>
        <w:t>the Setting Base Rate</w:t>
      </w:r>
      <w:r>
        <w:rPr>
          <w:sz w:val="22"/>
          <w:szCs w:val="22"/>
        </w:rPr>
        <w:t xml:space="preserve"> allocated in Bradford for the delivery of the 3 and 4 year old universal and extended entitlements. The </w:t>
      </w:r>
      <w:r w:rsidR="00FE7973">
        <w:rPr>
          <w:sz w:val="22"/>
          <w:szCs w:val="22"/>
        </w:rPr>
        <w:t xml:space="preserve">base </w:t>
      </w:r>
      <w:r w:rsidR="001544CD">
        <w:rPr>
          <w:sz w:val="22"/>
          <w:szCs w:val="22"/>
        </w:rPr>
        <w:t xml:space="preserve">funding </w:t>
      </w:r>
      <w:r w:rsidR="007E3964">
        <w:rPr>
          <w:sz w:val="22"/>
          <w:szCs w:val="22"/>
        </w:rPr>
        <w:t>rate</w:t>
      </w:r>
      <w:r w:rsidR="001544CD">
        <w:rPr>
          <w:sz w:val="22"/>
          <w:szCs w:val="22"/>
        </w:rPr>
        <w:t xml:space="preserve"> </w:t>
      </w:r>
      <w:r>
        <w:rPr>
          <w:sz w:val="22"/>
          <w:szCs w:val="22"/>
        </w:rPr>
        <w:t>for Maintained Nursery Schools</w:t>
      </w:r>
      <w:r w:rsidR="00FE7973">
        <w:rPr>
          <w:sz w:val="22"/>
          <w:szCs w:val="22"/>
        </w:rPr>
        <w:t xml:space="preserve"> however,</w:t>
      </w:r>
      <w:r>
        <w:rPr>
          <w:sz w:val="22"/>
          <w:szCs w:val="22"/>
        </w:rPr>
        <w:t xml:space="preserve"> remain</w:t>
      </w:r>
      <w:r w:rsidR="007E3964">
        <w:rPr>
          <w:sz w:val="22"/>
          <w:szCs w:val="22"/>
        </w:rPr>
        <w:t>s</w:t>
      </w:r>
      <w:r>
        <w:rPr>
          <w:sz w:val="22"/>
          <w:szCs w:val="22"/>
        </w:rPr>
        <w:t xml:space="preserve"> protected in 2019/20</w:t>
      </w:r>
      <w:r w:rsidR="00310B9E">
        <w:rPr>
          <w:sz w:val="22"/>
          <w:szCs w:val="22"/>
        </w:rPr>
        <w:t>,</w:t>
      </w:r>
      <w:r w:rsidR="007E3964">
        <w:rPr>
          <w:sz w:val="22"/>
          <w:szCs w:val="22"/>
        </w:rPr>
        <w:t xml:space="preserve"> but only</w:t>
      </w:r>
      <w:r>
        <w:rPr>
          <w:sz w:val="22"/>
          <w:szCs w:val="22"/>
        </w:rPr>
        <w:t xml:space="preserve"> because the DfE has allocated specific monies in</w:t>
      </w:r>
      <w:r w:rsidR="004B68E0">
        <w:rPr>
          <w:sz w:val="22"/>
          <w:szCs w:val="22"/>
        </w:rPr>
        <w:t>to the DSG</w:t>
      </w:r>
      <w:r w:rsidR="007E3964">
        <w:rPr>
          <w:sz w:val="22"/>
          <w:szCs w:val="22"/>
        </w:rPr>
        <w:t xml:space="preserve"> Early Years Block</w:t>
      </w:r>
      <w:r w:rsidR="004B68E0">
        <w:rPr>
          <w:sz w:val="22"/>
          <w:szCs w:val="22"/>
        </w:rPr>
        <w:t xml:space="preserve"> to enable</w:t>
      </w:r>
      <w:r>
        <w:rPr>
          <w:sz w:val="22"/>
          <w:szCs w:val="22"/>
        </w:rPr>
        <w:t xml:space="preserve"> this.</w:t>
      </w:r>
    </w:p>
    <w:p w:rsidR="00B12903" w:rsidRDefault="00B12903" w:rsidP="00B12903">
      <w:pPr>
        <w:jc w:val="both"/>
        <w:rPr>
          <w:sz w:val="22"/>
          <w:szCs w:val="22"/>
        </w:rPr>
      </w:pPr>
    </w:p>
    <w:p w:rsidR="00B12903" w:rsidRDefault="00B12903" w:rsidP="00B12903">
      <w:pPr>
        <w:jc w:val="both"/>
        <w:rPr>
          <w:sz w:val="22"/>
          <w:szCs w:val="22"/>
        </w:rPr>
      </w:pPr>
      <w:r>
        <w:rPr>
          <w:sz w:val="22"/>
          <w:szCs w:val="22"/>
        </w:rPr>
        <w:t xml:space="preserve">1.4 </w:t>
      </w:r>
      <w:r w:rsidRPr="00003212">
        <w:rPr>
          <w:color w:val="FF0000"/>
          <w:sz w:val="22"/>
          <w:szCs w:val="22"/>
        </w:rPr>
        <w:t>Please note that the values of funding rates quoted in this consultation document, including the S</w:t>
      </w:r>
      <w:r w:rsidR="00947FEA" w:rsidRPr="00003212">
        <w:rPr>
          <w:color w:val="FF0000"/>
          <w:sz w:val="22"/>
          <w:szCs w:val="22"/>
        </w:rPr>
        <w:t>etting Base Rates, are</w:t>
      </w:r>
      <w:r w:rsidRPr="00003212">
        <w:rPr>
          <w:color w:val="FF0000"/>
          <w:sz w:val="22"/>
          <w:szCs w:val="22"/>
        </w:rPr>
        <w:t xml:space="preserve"> </w:t>
      </w:r>
      <w:r w:rsidR="00212AA2" w:rsidRPr="00003212">
        <w:rPr>
          <w:color w:val="FF0000"/>
          <w:sz w:val="22"/>
          <w:szCs w:val="22"/>
        </w:rPr>
        <w:t xml:space="preserve">currently </w:t>
      </w:r>
      <w:r w:rsidRPr="00003212">
        <w:rPr>
          <w:color w:val="FF0000"/>
          <w:sz w:val="22"/>
          <w:szCs w:val="22"/>
        </w:rPr>
        <w:t>indicative and should be viewed as such. These indicative rates are highlighted in yellow</w:t>
      </w:r>
      <w:r w:rsidRPr="00003212">
        <w:rPr>
          <w:sz w:val="22"/>
          <w:szCs w:val="22"/>
        </w:rPr>
        <w:t>.</w:t>
      </w:r>
      <w:r>
        <w:rPr>
          <w:sz w:val="22"/>
          <w:szCs w:val="22"/>
        </w:rPr>
        <w:t xml:space="preserve"> It is expected that </w:t>
      </w:r>
      <w:r w:rsidR="004B68E0">
        <w:rPr>
          <w:sz w:val="22"/>
          <w:szCs w:val="22"/>
        </w:rPr>
        <w:t xml:space="preserve">final </w:t>
      </w:r>
      <w:r>
        <w:rPr>
          <w:sz w:val="22"/>
          <w:szCs w:val="22"/>
        </w:rPr>
        <w:t>rates o</w:t>
      </w:r>
      <w:r w:rsidR="004B68E0">
        <w:rPr>
          <w:sz w:val="22"/>
          <w:szCs w:val="22"/>
        </w:rPr>
        <w:t>f funding for 2019/20 will be confirmed</w:t>
      </w:r>
      <w:r>
        <w:rPr>
          <w:sz w:val="22"/>
          <w:szCs w:val="22"/>
        </w:rPr>
        <w:t xml:space="preserve"> following the Schools Forum meeting on 9 January 2019. </w:t>
      </w:r>
      <w:r w:rsidR="004B68E0">
        <w:rPr>
          <w:sz w:val="22"/>
          <w:szCs w:val="22"/>
        </w:rPr>
        <w:t>T</w:t>
      </w:r>
      <w:r>
        <w:rPr>
          <w:sz w:val="22"/>
          <w:szCs w:val="22"/>
        </w:rPr>
        <w:t>he rates presented in this document</w:t>
      </w:r>
      <w:r w:rsidR="004B68E0">
        <w:rPr>
          <w:sz w:val="22"/>
          <w:szCs w:val="22"/>
        </w:rPr>
        <w:t xml:space="preserve"> however,</w:t>
      </w:r>
      <w:r>
        <w:rPr>
          <w:sz w:val="22"/>
          <w:szCs w:val="22"/>
        </w:rPr>
        <w:t xml:space="preserve"> do represent what we aim to fund in 2019/20 and the</w:t>
      </w:r>
      <w:r w:rsidR="004B68E0">
        <w:rPr>
          <w:sz w:val="22"/>
          <w:szCs w:val="22"/>
        </w:rPr>
        <w:t>refore, do give providers a basis</w:t>
      </w:r>
      <w:r>
        <w:rPr>
          <w:sz w:val="22"/>
          <w:szCs w:val="22"/>
        </w:rPr>
        <w:t xml:space="preserve"> on which to plan.</w:t>
      </w:r>
    </w:p>
    <w:p w:rsidR="00B16915" w:rsidRDefault="00B16915" w:rsidP="00275F7A">
      <w:pPr>
        <w:jc w:val="both"/>
        <w:rPr>
          <w:sz w:val="22"/>
          <w:szCs w:val="22"/>
        </w:rPr>
      </w:pPr>
    </w:p>
    <w:p w:rsidR="00B16915" w:rsidRPr="00674908" w:rsidRDefault="00947FEA" w:rsidP="00275F7A">
      <w:pPr>
        <w:jc w:val="both"/>
        <w:rPr>
          <w:sz w:val="22"/>
          <w:szCs w:val="22"/>
        </w:rPr>
      </w:pPr>
      <w:r w:rsidRPr="00674908">
        <w:rPr>
          <w:sz w:val="22"/>
          <w:szCs w:val="22"/>
        </w:rPr>
        <w:t>1.5</w:t>
      </w:r>
      <w:r w:rsidR="00A55529" w:rsidRPr="00674908">
        <w:rPr>
          <w:sz w:val="22"/>
          <w:szCs w:val="22"/>
        </w:rPr>
        <w:t xml:space="preserve"> </w:t>
      </w:r>
      <w:r w:rsidR="00DD1DA7" w:rsidRPr="00674908">
        <w:rPr>
          <w:sz w:val="22"/>
          <w:szCs w:val="22"/>
        </w:rPr>
        <w:t xml:space="preserve">We have </w:t>
      </w:r>
      <w:r w:rsidR="0095576B" w:rsidRPr="00674908">
        <w:rPr>
          <w:sz w:val="22"/>
          <w:szCs w:val="22"/>
        </w:rPr>
        <w:t>developed our</w:t>
      </w:r>
      <w:r w:rsidR="00BF41F1" w:rsidRPr="00674908">
        <w:rPr>
          <w:sz w:val="22"/>
          <w:szCs w:val="22"/>
        </w:rPr>
        <w:t xml:space="preserve"> </w:t>
      </w:r>
      <w:r w:rsidR="008512FC" w:rsidRPr="00674908">
        <w:rPr>
          <w:sz w:val="22"/>
          <w:szCs w:val="22"/>
        </w:rPr>
        <w:t xml:space="preserve">proposed </w:t>
      </w:r>
      <w:r w:rsidR="00A5234B" w:rsidRPr="00674908">
        <w:rPr>
          <w:sz w:val="22"/>
          <w:szCs w:val="22"/>
        </w:rPr>
        <w:t>approach for</w:t>
      </w:r>
      <w:r w:rsidR="004B4065" w:rsidRPr="00674908">
        <w:rPr>
          <w:sz w:val="22"/>
          <w:szCs w:val="22"/>
        </w:rPr>
        <w:t xml:space="preserve"> 2019/20</w:t>
      </w:r>
      <w:r w:rsidR="00B16915" w:rsidRPr="00674908">
        <w:rPr>
          <w:sz w:val="22"/>
          <w:szCs w:val="22"/>
        </w:rPr>
        <w:t xml:space="preserve"> on the basis that:</w:t>
      </w:r>
    </w:p>
    <w:p w:rsidR="00B16915" w:rsidRDefault="00B16915" w:rsidP="00B16915">
      <w:pPr>
        <w:jc w:val="both"/>
        <w:rPr>
          <w:rFonts w:cs="Arial"/>
        </w:rPr>
      </w:pPr>
    </w:p>
    <w:p w:rsidR="0017716D" w:rsidRPr="00B16915" w:rsidRDefault="0017716D" w:rsidP="00D757AB">
      <w:pPr>
        <w:pStyle w:val="ListParagraph"/>
        <w:numPr>
          <w:ilvl w:val="0"/>
          <w:numId w:val="20"/>
        </w:numPr>
        <w:jc w:val="both"/>
        <w:rPr>
          <w:sz w:val="22"/>
          <w:szCs w:val="22"/>
        </w:rPr>
      </w:pPr>
      <w:r w:rsidRPr="00B16915">
        <w:rPr>
          <w:sz w:val="22"/>
          <w:szCs w:val="22"/>
        </w:rPr>
        <w:t>We will continue the policy of ring-fencing of the Early Years Block.</w:t>
      </w:r>
      <w:r>
        <w:rPr>
          <w:sz w:val="22"/>
          <w:szCs w:val="22"/>
        </w:rPr>
        <w:t xml:space="preserve"> Within the Early Years Block</w:t>
      </w:r>
      <w:r w:rsidR="00732A99">
        <w:rPr>
          <w:sz w:val="22"/>
          <w:szCs w:val="22"/>
        </w:rPr>
        <w:t xml:space="preserve"> however</w:t>
      </w:r>
      <w:r>
        <w:rPr>
          <w:sz w:val="22"/>
          <w:szCs w:val="22"/>
        </w:rPr>
        <w:t>, we will be clearer about the split of funding between the 2 year old and the 3 and 4 year old entitlements. This specifically comes into play when looking at the financing of SEND Early Years Inclusion funding.</w:t>
      </w:r>
      <w:r w:rsidR="00DD3B34">
        <w:rPr>
          <w:sz w:val="22"/>
          <w:szCs w:val="22"/>
        </w:rPr>
        <w:t xml:space="preserve"> This is explained further below.</w:t>
      </w:r>
    </w:p>
    <w:p w:rsidR="0017716D" w:rsidRPr="00B16915" w:rsidRDefault="0017716D" w:rsidP="0017716D">
      <w:pPr>
        <w:pStyle w:val="ListParagraph"/>
        <w:ind w:left="360"/>
        <w:jc w:val="both"/>
        <w:rPr>
          <w:sz w:val="22"/>
          <w:szCs w:val="22"/>
        </w:rPr>
      </w:pPr>
    </w:p>
    <w:p w:rsidR="0017716D" w:rsidRPr="00895584" w:rsidRDefault="0017716D" w:rsidP="00D757AB">
      <w:pPr>
        <w:pStyle w:val="ListParagraph"/>
        <w:numPr>
          <w:ilvl w:val="0"/>
          <w:numId w:val="20"/>
        </w:numPr>
        <w:jc w:val="both"/>
        <w:rPr>
          <w:sz w:val="22"/>
          <w:szCs w:val="22"/>
        </w:rPr>
      </w:pPr>
      <w:r w:rsidRPr="00895584">
        <w:rPr>
          <w:sz w:val="22"/>
          <w:szCs w:val="22"/>
        </w:rPr>
        <w:t xml:space="preserve">We will continue our current termly headcount methodology (and 2nd headcount for </w:t>
      </w:r>
      <w:r>
        <w:rPr>
          <w:sz w:val="22"/>
          <w:szCs w:val="22"/>
        </w:rPr>
        <w:t>the 2 year old offer)</w:t>
      </w:r>
      <w:r w:rsidR="00D57E2C">
        <w:rPr>
          <w:sz w:val="22"/>
          <w:szCs w:val="22"/>
        </w:rPr>
        <w:t>.</w:t>
      </w:r>
      <w:r w:rsidR="00A40DBF">
        <w:rPr>
          <w:sz w:val="22"/>
          <w:szCs w:val="22"/>
        </w:rPr>
        <w:t xml:space="preserve"> We </w:t>
      </w:r>
      <w:r w:rsidR="00DA420C">
        <w:rPr>
          <w:sz w:val="22"/>
          <w:szCs w:val="22"/>
        </w:rPr>
        <w:t>do not currently plan to r</w:t>
      </w:r>
      <w:r w:rsidR="00A40DBF">
        <w:rPr>
          <w:sz w:val="22"/>
          <w:szCs w:val="22"/>
        </w:rPr>
        <w:t xml:space="preserve">evisit </w:t>
      </w:r>
      <w:r w:rsidR="00DA420C">
        <w:rPr>
          <w:sz w:val="22"/>
          <w:szCs w:val="22"/>
        </w:rPr>
        <w:t>our proposals that we</w:t>
      </w:r>
      <w:r w:rsidR="00A40DBF">
        <w:rPr>
          <w:sz w:val="22"/>
          <w:szCs w:val="22"/>
        </w:rPr>
        <w:t xml:space="preserve"> made last year to move to a monthly counting methodology.</w:t>
      </w:r>
    </w:p>
    <w:p w:rsidR="0017716D" w:rsidRPr="004B4065" w:rsidRDefault="0017716D" w:rsidP="0017716D">
      <w:pPr>
        <w:pStyle w:val="ListParagraph"/>
        <w:ind w:left="360"/>
        <w:jc w:val="both"/>
        <w:rPr>
          <w:sz w:val="22"/>
          <w:szCs w:val="22"/>
          <w:highlight w:val="yellow"/>
        </w:rPr>
      </w:pPr>
    </w:p>
    <w:p w:rsidR="0017716D" w:rsidRPr="00895584" w:rsidRDefault="0017716D" w:rsidP="00D757AB">
      <w:pPr>
        <w:pStyle w:val="ListParagraph"/>
        <w:numPr>
          <w:ilvl w:val="0"/>
          <w:numId w:val="20"/>
        </w:numPr>
        <w:jc w:val="both"/>
        <w:rPr>
          <w:sz w:val="22"/>
          <w:szCs w:val="22"/>
        </w:rPr>
      </w:pPr>
      <w:r w:rsidRPr="00895584">
        <w:rPr>
          <w:sz w:val="22"/>
          <w:szCs w:val="22"/>
        </w:rPr>
        <w:t xml:space="preserve">We will continue our simplified processes for PVI providers, which include no longer publishing a ‘hard copy’ pre-calculated </w:t>
      </w:r>
      <w:r>
        <w:rPr>
          <w:sz w:val="22"/>
          <w:szCs w:val="22"/>
        </w:rPr>
        <w:t xml:space="preserve">Confirmed Indicative Budget </w:t>
      </w:r>
      <w:r w:rsidRPr="00895584">
        <w:rPr>
          <w:sz w:val="22"/>
          <w:szCs w:val="22"/>
        </w:rPr>
        <w:t>in March</w:t>
      </w:r>
      <w:r w:rsidR="006200A7">
        <w:rPr>
          <w:sz w:val="22"/>
          <w:szCs w:val="22"/>
        </w:rPr>
        <w:t xml:space="preserve"> 2019</w:t>
      </w:r>
      <w:r w:rsidRPr="00895584">
        <w:rPr>
          <w:sz w:val="22"/>
          <w:szCs w:val="22"/>
        </w:rPr>
        <w:t xml:space="preserve">. Instead, we </w:t>
      </w:r>
      <w:r>
        <w:rPr>
          <w:sz w:val="22"/>
          <w:szCs w:val="22"/>
        </w:rPr>
        <w:t xml:space="preserve">will </w:t>
      </w:r>
      <w:r w:rsidRPr="00895584">
        <w:rPr>
          <w:sz w:val="22"/>
          <w:szCs w:val="22"/>
        </w:rPr>
        <w:t>begin payments</w:t>
      </w:r>
      <w:r w:rsidR="006200A7">
        <w:rPr>
          <w:sz w:val="22"/>
          <w:szCs w:val="22"/>
        </w:rPr>
        <w:t xml:space="preserve"> in April 2019</w:t>
      </w:r>
      <w:r w:rsidRPr="00895584">
        <w:rPr>
          <w:sz w:val="22"/>
          <w:szCs w:val="22"/>
        </w:rPr>
        <w:t xml:space="preserve"> based on the latest confirmed position and we will enable providers to use a ready reckoner to estimate funding. The Authority will continue to develop the Bradf</w:t>
      </w:r>
      <w:r w:rsidR="006200A7">
        <w:rPr>
          <w:sz w:val="22"/>
          <w:szCs w:val="22"/>
        </w:rPr>
        <w:t>ord Provider Gateway and will continue to talk to PVI providers</w:t>
      </w:r>
      <w:r w:rsidRPr="00895584">
        <w:rPr>
          <w:sz w:val="22"/>
          <w:szCs w:val="22"/>
        </w:rPr>
        <w:t xml:space="preserve"> about how information submitted through the G</w:t>
      </w:r>
      <w:r w:rsidR="006200A7">
        <w:rPr>
          <w:sz w:val="22"/>
          <w:szCs w:val="22"/>
        </w:rPr>
        <w:t>ateway can feed into the</w:t>
      </w:r>
      <w:r w:rsidRPr="00895584">
        <w:rPr>
          <w:sz w:val="22"/>
          <w:szCs w:val="22"/>
        </w:rPr>
        <w:t xml:space="preserve"> paymen</w:t>
      </w:r>
      <w:r w:rsidR="004E6D34">
        <w:rPr>
          <w:sz w:val="22"/>
          <w:szCs w:val="22"/>
        </w:rPr>
        <w:t xml:space="preserve">ts system </w:t>
      </w:r>
      <w:r w:rsidRPr="00895584">
        <w:rPr>
          <w:sz w:val="22"/>
          <w:szCs w:val="22"/>
        </w:rPr>
        <w:t>so that initial payments are</w:t>
      </w:r>
      <w:r w:rsidR="004E6D34">
        <w:rPr>
          <w:sz w:val="22"/>
          <w:szCs w:val="22"/>
        </w:rPr>
        <w:t xml:space="preserve"> made on the latest information</w:t>
      </w:r>
      <w:r w:rsidRPr="00895584">
        <w:rPr>
          <w:sz w:val="22"/>
          <w:szCs w:val="22"/>
        </w:rPr>
        <w:t>.</w:t>
      </w:r>
      <w:r>
        <w:rPr>
          <w:sz w:val="22"/>
          <w:szCs w:val="22"/>
        </w:rPr>
        <w:t xml:space="preserve"> </w:t>
      </w:r>
    </w:p>
    <w:p w:rsidR="0017716D" w:rsidRPr="004B4065" w:rsidRDefault="0017716D" w:rsidP="0017716D">
      <w:pPr>
        <w:pStyle w:val="ListParagraph"/>
        <w:ind w:left="360"/>
        <w:jc w:val="both"/>
        <w:rPr>
          <w:sz w:val="22"/>
          <w:szCs w:val="22"/>
          <w:highlight w:val="yellow"/>
        </w:rPr>
      </w:pPr>
    </w:p>
    <w:p w:rsidR="0017716D" w:rsidRPr="00D57E2C" w:rsidRDefault="0017716D" w:rsidP="00D757AB">
      <w:pPr>
        <w:pStyle w:val="ListParagraph"/>
        <w:numPr>
          <w:ilvl w:val="0"/>
          <w:numId w:val="20"/>
        </w:numPr>
        <w:jc w:val="both"/>
        <w:rPr>
          <w:sz w:val="22"/>
          <w:szCs w:val="22"/>
        </w:rPr>
      </w:pPr>
      <w:r w:rsidRPr="00895584">
        <w:rPr>
          <w:sz w:val="22"/>
          <w:szCs w:val="22"/>
        </w:rPr>
        <w:t>Our Early Years Single Fundi</w:t>
      </w:r>
      <w:r>
        <w:rPr>
          <w:sz w:val="22"/>
          <w:szCs w:val="22"/>
        </w:rPr>
        <w:t>ng Formula will continue to</w:t>
      </w:r>
      <w:r w:rsidRPr="00895584">
        <w:rPr>
          <w:sz w:val="22"/>
          <w:szCs w:val="22"/>
        </w:rPr>
        <w:t xml:space="preserve"> pass through </w:t>
      </w:r>
      <w:r w:rsidR="00294CFD">
        <w:rPr>
          <w:sz w:val="22"/>
          <w:szCs w:val="22"/>
        </w:rPr>
        <w:t>to providers</w:t>
      </w:r>
      <w:r>
        <w:rPr>
          <w:sz w:val="22"/>
          <w:szCs w:val="22"/>
        </w:rPr>
        <w:t xml:space="preserve"> 100% of </w:t>
      </w:r>
      <w:r w:rsidRPr="00895584">
        <w:rPr>
          <w:sz w:val="22"/>
          <w:szCs w:val="22"/>
        </w:rPr>
        <w:t>the DSG funding rate for</w:t>
      </w:r>
      <w:r w:rsidR="00D57E2C">
        <w:rPr>
          <w:sz w:val="22"/>
          <w:szCs w:val="22"/>
        </w:rPr>
        <w:t xml:space="preserve"> t</w:t>
      </w:r>
      <w:r w:rsidRPr="00D57E2C">
        <w:rPr>
          <w:sz w:val="22"/>
          <w:szCs w:val="22"/>
        </w:rPr>
        <w:t>he Early Years Pupil Premium</w:t>
      </w:r>
      <w:r w:rsidR="00294CFD">
        <w:rPr>
          <w:sz w:val="22"/>
          <w:szCs w:val="22"/>
        </w:rPr>
        <w:t xml:space="preserve"> (currently </w:t>
      </w:r>
      <w:r w:rsidR="00294CFD" w:rsidRPr="00A81D23">
        <w:rPr>
          <w:color w:val="FF0000"/>
          <w:sz w:val="22"/>
          <w:szCs w:val="22"/>
          <w:highlight w:val="yellow"/>
        </w:rPr>
        <w:t>£0.53</w:t>
      </w:r>
      <w:r w:rsidR="00294CFD" w:rsidRPr="00A81D23">
        <w:rPr>
          <w:color w:val="FF0000"/>
          <w:sz w:val="22"/>
          <w:szCs w:val="22"/>
        </w:rPr>
        <w:t xml:space="preserve"> </w:t>
      </w:r>
      <w:r w:rsidR="00294CFD">
        <w:rPr>
          <w:sz w:val="22"/>
          <w:szCs w:val="22"/>
        </w:rPr>
        <w:t>per hour)</w:t>
      </w:r>
      <w:r w:rsidRPr="00D57E2C">
        <w:rPr>
          <w:sz w:val="22"/>
          <w:szCs w:val="22"/>
        </w:rPr>
        <w:t xml:space="preserve"> </w:t>
      </w:r>
      <w:r w:rsidR="00D57E2C">
        <w:rPr>
          <w:sz w:val="22"/>
          <w:szCs w:val="22"/>
        </w:rPr>
        <w:t>and t</w:t>
      </w:r>
      <w:r w:rsidRPr="00D57E2C">
        <w:rPr>
          <w:sz w:val="22"/>
          <w:szCs w:val="22"/>
        </w:rPr>
        <w:t>he Disability Access Fund</w:t>
      </w:r>
      <w:r w:rsidR="00294CFD">
        <w:rPr>
          <w:sz w:val="22"/>
          <w:szCs w:val="22"/>
        </w:rPr>
        <w:t xml:space="preserve"> (currently </w:t>
      </w:r>
      <w:r w:rsidR="00294CFD" w:rsidRPr="00A81D23">
        <w:rPr>
          <w:color w:val="FF0000"/>
          <w:sz w:val="22"/>
          <w:szCs w:val="22"/>
          <w:highlight w:val="yellow"/>
        </w:rPr>
        <w:t>£615</w:t>
      </w:r>
      <w:r w:rsidR="00294CFD" w:rsidRPr="00A81D23">
        <w:rPr>
          <w:color w:val="FF0000"/>
          <w:sz w:val="22"/>
          <w:szCs w:val="22"/>
        </w:rPr>
        <w:t xml:space="preserve"> </w:t>
      </w:r>
      <w:r w:rsidR="00294CFD">
        <w:rPr>
          <w:sz w:val="22"/>
          <w:szCs w:val="22"/>
        </w:rPr>
        <w:t>per year)</w:t>
      </w:r>
      <w:r w:rsidR="004E6D34">
        <w:rPr>
          <w:sz w:val="22"/>
          <w:szCs w:val="22"/>
        </w:rPr>
        <w:t>.</w:t>
      </w:r>
      <w:r w:rsidRPr="00D57E2C">
        <w:rPr>
          <w:sz w:val="22"/>
          <w:szCs w:val="22"/>
        </w:rPr>
        <w:t xml:space="preserve"> </w:t>
      </w:r>
    </w:p>
    <w:p w:rsidR="0017716D" w:rsidRPr="004B4065" w:rsidRDefault="0017716D" w:rsidP="0017716D">
      <w:pPr>
        <w:jc w:val="both"/>
        <w:rPr>
          <w:sz w:val="22"/>
          <w:szCs w:val="22"/>
          <w:highlight w:val="yellow"/>
        </w:rPr>
      </w:pPr>
    </w:p>
    <w:p w:rsidR="001C30D7" w:rsidRDefault="0017716D" w:rsidP="00D757AB">
      <w:pPr>
        <w:pStyle w:val="ListParagraph"/>
        <w:numPr>
          <w:ilvl w:val="0"/>
          <w:numId w:val="22"/>
        </w:numPr>
        <w:jc w:val="both"/>
        <w:rPr>
          <w:sz w:val="22"/>
          <w:szCs w:val="22"/>
        </w:rPr>
      </w:pPr>
      <w:r>
        <w:rPr>
          <w:sz w:val="22"/>
          <w:szCs w:val="22"/>
        </w:rPr>
        <w:t>Settings will continue to be funded for t</w:t>
      </w:r>
      <w:r w:rsidR="00D35C81">
        <w:rPr>
          <w:sz w:val="22"/>
          <w:szCs w:val="22"/>
        </w:rPr>
        <w:t xml:space="preserve">he 2 year old </w:t>
      </w:r>
      <w:r w:rsidRPr="00D7768A">
        <w:rPr>
          <w:sz w:val="22"/>
          <w:szCs w:val="22"/>
        </w:rPr>
        <w:t xml:space="preserve">entitlement </w:t>
      </w:r>
      <w:r>
        <w:rPr>
          <w:sz w:val="22"/>
          <w:szCs w:val="22"/>
        </w:rPr>
        <w:t>on a single flat rate per hour</w:t>
      </w:r>
      <w:r w:rsidRPr="00D7768A">
        <w:rPr>
          <w:sz w:val="22"/>
          <w:szCs w:val="22"/>
        </w:rPr>
        <w:t xml:space="preserve"> with no additional supplements.</w:t>
      </w:r>
      <w:r w:rsidR="00D35C81">
        <w:rPr>
          <w:sz w:val="22"/>
          <w:szCs w:val="22"/>
        </w:rPr>
        <w:t xml:space="preserve"> </w:t>
      </w:r>
      <w:r w:rsidR="007676CB">
        <w:rPr>
          <w:sz w:val="22"/>
          <w:szCs w:val="22"/>
        </w:rPr>
        <w:t xml:space="preserve">In 2018/19 this rate was </w:t>
      </w:r>
      <w:r w:rsidR="007676CB" w:rsidRPr="00A81D23">
        <w:rPr>
          <w:color w:val="FF0000"/>
          <w:sz w:val="22"/>
          <w:szCs w:val="22"/>
          <w:highlight w:val="yellow"/>
        </w:rPr>
        <w:t>£5.20</w:t>
      </w:r>
      <w:r w:rsidR="007676CB" w:rsidRPr="00A81D23">
        <w:rPr>
          <w:color w:val="FF0000"/>
          <w:sz w:val="22"/>
          <w:szCs w:val="22"/>
        </w:rPr>
        <w:t xml:space="preserve"> </w:t>
      </w:r>
      <w:r w:rsidR="007676CB">
        <w:rPr>
          <w:sz w:val="22"/>
          <w:szCs w:val="22"/>
        </w:rPr>
        <w:t>a</w:t>
      </w:r>
      <w:r w:rsidR="008E68C2">
        <w:rPr>
          <w:sz w:val="22"/>
          <w:szCs w:val="22"/>
        </w:rPr>
        <w:t>nd we expect this to be the rate funded</w:t>
      </w:r>
      <w:r w:rsidR="007676CB">
        <w:rPr>
          <w:sz w:val="22"/>
          <w:szCs w:val="22"/>
        </w:rPr>
        <w:t xml:space="preserve"> in 2019/20. </w:t>
      </w:r>
      <w:r w:rsidRPr="00D35C81">
        <w:rPr>
          <w:sz w:val="22"/>
          <w:szCs w:val="22"/>
        </w:rPr>
        <w:t>Where the decision is taken to continue 2 year old access to SEND Early Years Inclusion funding</w:t>
      </w:r>
      <w:r w:rsidR="00D0794F">
        <w:rPr>
          <w:sz w:val="22"/>
          <w:szCs w:val="22"/>
        </w:rPr>
        <w:t xml:space="preserve"> however,</w:t>
      </w:r>
      <w:r w:rsidRPr="00D35C81">
        <w:rPr>
          <w:sz w:val="22"/>
          <w:szCs w:val="22"/>
        </w:rPr>
        <w:t xml:space="preserve"> the value of the</w:t>
      </w:r>
      <w:r w:rsidR="00D0794F">
        <w:rPr>
          <w:sz w:val="22"/>
          <w:szCs w:val="22"/>
        </w:rPr>
        <w:t xml:space="preserve"> funding</w:t>
      </w:r>
      <w:r w:rsidRPr="00D35C81">
        <w:rPr>
          <w:sz w:val="22"/>
          <w:szCs w:val="22"/>
        </w:rPr>
        <w:t xml:space="preserve"> rate passed to </w:t>
      </w:r>
      <w:r w:rsidR="007676CB">
        <w:rPr>
          <w:sz w:val="22"/>
          <w:szCs w:val="22"/>
        </w:rPr>
        <w:t>settings for the 2 year old</w:t>
      </w:r>
      <w:r w:rsidRPr="00D35C81">
        <w:rPr>
          <w:sz w:val="22"/>
          <w:szCs w:val="22"/>
        </w:rPr>
        <w:t xml:space="preserve"> entitlement</w:t>
      </w:r>
      <w:r w:rsidR="003D73BF">
        <w:rPr>
          <w:sz w:val="22"/>
          <w:szCs w:val="22"/>
        </w:rPr>
        <w:t xml:space="preserve"> after </w:t>
      </w:r>
      <w:r w:rsidR="003D73BF">
        <w:rPr>
          <w:sz w:val="22"/>
          <w:szCs w:val="22"/>
        </w:rPr>
        <w:lastRenderedPageBreak/>
        <w:t>2019/20</w:t>
      </w:r>
      <w:r w:rsidR="00D0794F">
        <w:rPr>
          <w:sz w:val="22"/>
          <w:szCs w:val="22"/>
        </w:rPr>
        <w:t xml:space="preserve"> </w:t>
      </w:r>
      <w:r w:rsidRPr="00D35C81">
        <w:rPr>
          <w:sz w:val="22"/>
          <w:szCs w:val="22"/>
        </w:rPr>
        <w:t xml:space="preserve">will be reduced to cover the cost of </w:t>
      </w:r>
      <w:r w:rsidR="003D73BF">
        <w:rPr>
          <w:sz w:val="22"/>
          <w:szCs w:val="22"/>
        </w:rPr>
        <w:t xml:space="preserve">the </w:t>
      </w:r>
      <w:r w:rsidRPr="00D35C81">
        <w:rPr>
          <w:sz w:val="22"/>
          <w:szCs w:val="22"/>
        </w:rPr>
        <w:t>i</w:t>
      </w:r>
      <w:r w:rsidR="003D73BF">
        <w:rPr>
          <w:sz w:val="22"/>
          <w:szCs w:val="22"/>
        </w:rPr>
        <w:t>nclusion spending</w:t>
      </w:r>
      <w:r w:rsidRPr="00D35C81">
        <w:rPr>
          <w:sz w:val="22"/>
          <w:szCs w:val="22"/>
        </w:rPr>
        <w:t>. For example, a budget of £100,000, on current numbers, would mean that the £5.20 per hour DSG funding rate</w:t>
      </w:r>
      <w:r w:rsidR="008D0CE6">
        <w:rPr>
          <w:sz w:val="22"/>
          <w:szCs w:val="22"/>
        </w:rPr>
        <w:t xml:space="preserve"> in 2020/21</w:t>
      </w:r>
      <w:r w:rsidRPr="00D35C81">
        <w:rPr>
          <w:sz w:val="22"/>
          <w:szCs w:val="22"/>
        </w:rPr>
        <w:t xml:space="preserve"> would be reduced by £0.06 to £5.14.</w:t>
      </w:r>
      <w:r w:rsidR="003D73BF">
        <w:rPr>
          <w:sz w:val="22"/>
          <w:szCs w:val="22"/>
        </w:rPr>
        <w:t xml:space="preserve"> To be clear, this reduction will not take place in 2019/20. However, where 2 year olds continue to access inclusion funds after 2019/20, the value of the single flat rate will be reduced to cover the cost</w:t>
      </w:r>
      <w:r w:rsidR="00354A9F">
        <w:rPr>
          <w:sz w:val="22"/>
          <w:szCs w:val="22"/>
        </w:rPr>
        <w:t>.</w:t>
      </w:r>
    </w:p>
    <w:p w:rsidR="001C30D7" w:rsidRDefault="001C30D7" w:rsidP="001C30D7">
      <w:pPr>
        <w:pStyle w:val="ListParagraph"/>
        <w:ind w:left="360"/>
        <w:jc w:val="both"/>
        <w:rPr>
          <w:sz w:val="22"/>
          <w:szCs w:val="22"/>
        </w:rPr>
      </w:pPr>
    </w:p>
    <w:p w:rsidR="0017716D" w:rsidRPr="001C30D7" w:rsidRDefault="0017716D" w:rsidP="00D757AB">
      <w:pPr>
        <w:pStyle w:val="ListParagraph"/>
        <w:numPr>
          <w:ilvl w:val="0"/>
          <w:numId w:val="22"/>
        </w:numPr>
        <w:jc w:val="both"/>
        <w:rPr>
          <w:sz w:val="22"/>
          <w:szCs w:val="22"/>
        </w:rPr>
      </w:pPr>
      <w:r w:rsidRPr="001C30D7">
        <w:rPr>
          <w:sz w:val="22"/>
          <w:szCs w:val="22"/>
        </w:rPr>
        <w:t xml:space="preserve">We have </w:t>
      </w:r>
      <w:r w:rsidR="00D35C81" w:rsidRPr="001C30D7">
        <w:rPr>
          <w:sz w:val="22"/>
          <w:szCs w:val="22"/>
        </w:rPr>
        <w:t>now</w:t>
      </w:r>
      <w:r w:rsidRPr="001C30D7">
        <w:rPr>
          <w:sz w:val="22"/>
          <w:szCs w:val="22"/>
        </w:rPr>
        <w:t xml:space="preserve"> </w:t>
      </w:r>
      <w:r w:rsidR="00943662">
        <w:rPr>
          <w:sz w:val="22"/>
          <w:szCs w:val="22"/>
        </w:rPr>
        <w:t>established a ‘universal base r</w:t>
      </w:r>
      <w:r w:rsidRPr="001C30D7">
        <w:rPr>
          <w:sz w:val="22"/>
          <w:szCs w:val="22"/>
        </w:rPr>
        <w:t>ate</w:t>
      </w:r>
      <w:r w:rsidR="00943662">
        <w:rPr>
          <w:sz w:val="22"/>
          <w:szCs w:val="22"/>
        </w:rPr>
        <w:t>’</w:t>
      </w:r>
      <w:r w:rsidRPr="001C30D7">
        <w:rPr>
          <w:sz w:val="22"/>
          <w:szCs w:val="22"/>
        </w:rPr>
        <w:t xml:space="preserve"> for the 3 &amp; 4 year old entitlement, as required by the DfE, with this overridden in 2019/20 for </w:t>
      </w:r>
      <w:r w:rsidR="001C30D7" w:rsidRPr="001C30D7">
        <w:rPr>
          <w:sz w:val="22"/>
          <w:szCs w:val="22"/>
        </w:rPr>
        <w:t>nursery s</w:t>
      </w:r>
      <w:r w:rsidRPr="001C30D7">
        <w:rPr>
          <w:sz w:val="22"/>
          <w:szCs w:val="22"/>
        </w:rPr>
        <w:t>chools via the alloca</w:t>
      </w:r>
      <w:r w:rsidR="00E06FF2" w:rsidRPr="001C30D7">
        <w:rPr>
          <w:sz w:val="22"/>
          <w:szCs w:val="22"/>
        </w:rPr>
        <w:t xml:space="preserve">tion of the specific MNS factor. This means that </w:t>
      </w:r>
      <w:r w:rsidRPr="001C30D7">
        <w:rPr>
          <w:sz w:val="22"/>
          <w:szCs w:val="22"/>
        </w:rPr>
        <w:t xml:space="preserve">that the total funding rates for each nursery school (both base and deprivation rates) will continue to be retained at their 2016/17 values. </w:t>
      </w:r>
      <w:r w:rsidR="001C30D7" w:rsidRPr="001C30D7">
        <w:rPr>
          <w:sz w:val="22"/>
          <w:szCs w:val="22"/>
        </w:rPr>
        <w:t>We will</w:t>
      </w:r>
      <w:r w:rsidR="001C30D7">
        <w:rPr>
          <w:sz w:val="22"/>
          <w:szCs w:val="22"/>
        </w:rPr>
        <w:t xml:space="preserve"> also</w:t>
      </w:r>
      <w:r w:rsidR="001C30D7" w:rsidRPr="001C30D7">
        <w:rPr>
          <w:sz w:val="22"/>
          <w:szCs w:val="22"/>
        </w:rPr>
        <w:t xml:space="preserve"> continue the nursery school lump sum sustainability supplement, using the current methodology, and continuing to bring in the 30 hours extended entitlement into the calculation.</w:t>
      </w:r>
      <w:r w:rsidR="001C30D7">
        <w:rPr>
          <w:sz w:val="22"/>
          <w:szCs w:val="22"/>
        </w:rPr>
        <w:t xml:space="preserve"> </w:t>
      </w:r>
      <w:r w:rsidRPr="001C30D7">
        <w:rPr>
          <w:sz w:val="22"/>
          <w:szCs w:val="22"/>
        </w:rPr>
        <w:t>On current information,</w:t>
      </w:r>
      <w:r w:rsidR="00E06FF2" w:rsidRPr="001C30D7">
        <w:rPr>
          <w:sz w:val="22"/>
          <w:szCs w:val="22"/>
        </w:rPr>
        <w:t xml:space="preserve"> awaiting further announcement from the DfE</w:t>
      </w:r>
      <w:r w:rsidR="00395C87" w:rsidRPr="001C30D7">
        <w:rPr>
          <w:sz w:val="22"/>
          <w:szCs w:val="22"/>
        </w:rPr>
        <w:t>, 2019</w:t>
      </w:r>
      <w:r w:rsidRPr="001C30D7">
        <w:rPr>
          <w:sz w:val="22"/>
          <w:szCs w:val="22"/>
        </w:rPr>
        <w:t>/20 is the final year of this protection.</w:t>
      </w:r>
    </w:p>
    <w:p w:rsidR="007C3078" w:rsidRPr="00D35C81" w:rsidRDefault="007C3078" w:rsidP="007C3078">
      <w:pPr>
        <w:pStyle w:val="ListParagraph"/>
        <w:ind w:left="360"/>
        <w:jc w:val="both"/>
        <w:rPr>
          <w:sz w:val="22"/>
          <w:szCs w:val="22"/>
        </w:rPr>
      </w:pPr>
    </w:p>
    <w:p w:rsidR="0017716D" w:rsidRDefault="0017716D" w:rsidP="00D757AB">
      <w:pPr>
        <w:pStyle w:val="ListParagraph"/>
        <w:numPr>
          <w:ilvl w:val="0"/>
          <w:numId w:val="21"/>
        </w:numPr>
        <w:jc w:val="both"/>
        <w:rPr>
          <w:sz w:val="22"/>
          <w:szCs w:val="22"/>
        </w:rPr>
      </w:pPr>
      <w:r>
        <w:rPr>
          <w:sz w:val="22"/>
          <w:szCs w:val="22"/>
        </w:rPr>
        <w:t>2019/20 is the third and final year</w:t>
      </w:r>
      <w:r w:rsidR="00395C87">
        <w:rPr>
          <w:sz w:val="22"/>
          <w:szCs w:val="22"/>
        </w:rPr>
        <w:t xml:space="preserve"> of the strategy we set out in autumn 2016</w:t>
      </w:r>
      <w:r w:rsidR="00BC1599">
        <w:rPr>
          <w:sz w:val="22"/>
          <w:szCs w:val="22"/>
        </w:rPr>
        <w:t xml:space="preserve"> for the protection of the value of base rates for PVI providers and nursery classes. We propose to complete this strategy</w:t>
      </w:r>
      <w:r>
        <w:rPr>
          <w:sz w:val="22"/>
          <w:szCs w:val="22"/>
        </w:rPr>
        <w:t xml:space="preserve">. Meaning: </w:t>
      </w:r>
    </w:p>
    <w:p w:rsidR="0017716D" w:rsidRPr="00C62B83" w:rsidRDefault="0017716D" w:rsidP="0017716D">
      <w:pPr>
        <w:pStyle w:val="ListParagraph"/>
        <w:rPr>
          <w:sz w:val="22"/>
          <w:szCs w:val="22"/>
        </w:rPr>
      </w:pPr>
    </w:p>
    <w:p w:rsidR="00D35C81" w:rsidRPr="00D35C81" w:rsidRDefault="0017716D" w:rsidP="00D757AB">
      <w:pPr>
        <w:pStyle w:val="ListParagraph"/>
        <w:numPr>
          <w:ilvl w:val="1"/>
          <w:numId w:val="21"/>
        </w:numPr>
        <w:jc w:val="both"/>
        <w:rPr>
          <w:sz w:val="22"/>
          <w:szCs w:val="22"/>
        </w:rPr>
      </w:pPr>
      <w:r>
        <w:rPr>
          <w:sz w:val="22"/>
          <w:szCs w:val="22"/>
        </w:rPr>
        <w:t>W</w:t>
      </w:r>
      <w:r w:rsidRPr="00AB5A2F">
        <w:rPr>
          <w:sz w:val="22"/>
          <w:szCs w:val="22"/>
        </w:rPr>
        <w:t>e will allo</w:t>
      </w:r>
      <w:r w:rsidR="00943662">
        <w:rPr>
          <w:sz w:val="22"/>
          <w:szCs w:val="22"/>
        </w:rPr>
        <w:t>cate one off reserve monies brought forward</w:t>
      </w:r>
      <w:r w:rsidRPr="00AB5A2F">
        <w:rPr>
          <w:sz w:val="22"/>
          <w:szCs w:val="22"/>
        </w:rPr>
        <w:t xml:space="preserve"> with</w:t>
      </w:r>
      <w:r w:rsidR="00943662">
        <w:rPr>
          <w:sz w:val="22"/>
          <w:szCs w:val="22"/>
        </w:rPr>
        <w:t>in</w:t>
      </w:r>
      <w:r w:rsidRPr="00AB5A2F">
        <w:rPr>
          <w:sz w:val="22"/>
          <w:szCs w:val="22"/>
        </w:rPr>
        <w:t xml:space="preserve"> the Early Years Block</w:t>
      </w:r>
      <w:r w:rsidR="00943662">
        <w:rPr>
          <w:sz w:val="22"/>
          <w:szCs w:val="22"/>
        </w:rPr>
        <w:t xml:space="preserve"> </w:t>
      </w:r>
      <w:r w:rsidRPr="00AB5A2F">
        <w:rPr>
          <w:sz w:val="22"/>
          <w:szCs w:val="22"/>
        </w:rPr>
        <w:t>to uplift the universal base rate for 3 &amp; 4 year olds in 2019/20 to</w:t>
      </w:r>
      <w:r w:rsidRPr="008D0CE6">
        <w:rPr>
          <w:color w:val="FF0000"/>
          <w:sz w:val="22"/>
          <w:szCs w:val="22"/>
        </w:rPr>
        <w:t xml:space="preserve"> </w:t>
      </w:r>
      <w:r w:rsidRPr="008D0CE6">
        <w:rPr>
          <w:color w:val="FF0000"/>
          <w:sz w:val="22"/>
          <w:szCs w:val="22"/>
          <w:highlight w:val="yellow"/>
        </w:rPr>
        <w:t>£4.11</w:t>
      </w:r>
      <w:r w:rsidRPr="008D0CE6">
        <w:rPr>
          <w:color w:val="FF0000"/>
          <w:sz w:val="22"/>
          <w:szCs w:val="22"/>
        </w:rPr>
        <w:t xml:space="preserve"> </w:t>
      </w:r>
      <w:r w:rsidRPr="00AB5A2F">
        <w:rPr>
          <w:sz w:val="22"/>
          <w:szCs w:val="22"/>
        </w:rPr>
        <w:t>per hour.</w:t>
      </w:r>
      <w:r>
        <w:rPr>
          <w:sz w:val="22"/>
          <w:szCs w:val="22"/>
        </w:rPr>
        <w:t xml:space="preserve"> £4.11 is the value we set out in our </w:t>
      </w:r>
      <w:r w:rsidR="008C788F">
        <w:rPr>
          <w:sz w:val="22"/>
          <w:szCs w:val="22"/>
        </w:rPr>
        <w:t xml:space="preserve">autumn </w:t>
      </w:r>
      <w:r>
        <w:rPr>
          <w:sz w:val="22"/>
          <w:szCs w:val="22"/>
        </w:rPr>
        <w:t>2016 consultation.</w:t>
      </w:r>
      <w:r w:rsidRPr="00AB5A2F">
        <w:rPr>
          <w:sz w:val="22"/>
          <w:szCs w:val="22"/>
        </w:rPr>
        <w:t xml:space="preserve"> This will be the base rate for the 3 &amp; 4 year old ent</w:t>
      </w:r>
      <w:r>
        <w:rPr>
          <w:sz w:val="22"/>
          <w:szCs w:val="22"/>
        </w:rPr>
        <w:t>itlement allocated in 2019/20 for</w:t>
      </w:r>
      <w:r w:rsidR="008C788F">
        <w:rPr>
          <w:sz w:val="22"/>
          <w:szCs w:val="22"/>
        </w:rPr>
        <w:t xml:space="preserve"> all PVI providers</w:t>
      </w:r>
      <w:r>
        <w:rPr>
          <w:sz w:val="22"/>
          <w:szCs w:val="22"/>
        </w:rPr>
        <w:t xml:space="preserve"> as well as all</w:t>
      </w:r>
      <w:r w:rsidRPr="00AB5A2F">
        <w:rPr>
          <w:sz w:val="22"/>
          <w:szCs w:val="22"/>
        </w:rPr>
        <w:t xml:space="preserve"> nursery classes in primary schools and academies.</w:t>
      </w:r>
    </w:p>
    <w:p w:rsidR="0017716D" w:rsidRPr="008C788F" w:rsidRDefault="0017716D" w:rsidP="008C788F">
      <w:pPr>
        <w:rPr>
          <w:sz w:val="22"/>
          <w:szCs w:val="22"/>
        </w:rPr>
      </w:pPr>
    </w:p>
    <w:p w:rsidR="0017716D" w:rsidRDefault="0017716D" w:rsidP="00D757AB">
      <w:pPr>
        <w:pStyle w:val="ListParagraph"/>
        <w:numPr>
          <w:ilvl w:val="1"/>
          <w:numId w:val="21"/>
        </w:numPr>
        <w:jc w:val="both"/>
        <w:rPr>
          <w:sz w:val="22"/>
          <w:szCs w:val="22"/>
        </w:rPr>
      </w:pPr>
      <w:r w:rsidRPr="00C62B83">
        <w:rPr>
          <w:sz w:val="22"/>
          <w:szCs w:val="22"/>
        </w:rPr>
        <w:t>We will continue our current deprivation supplement within the 3&amp;4 year old EYSFF in 2019/20, calculated at 9.5% of EYSFF</w:t>
      </w:r>
      <w:r>
        <w:rPr>
          <w:sz w:val="22"/>
          <w:szCs w:val="22"/>
        </w:rPr>
        <w:t xml:space="preserve"> (excluding one off monies)</w:t>
      </w:r>
      <w:r w:rsidRPr="00C62B83">
        <w:rPr>
          <w:sz w:val="22"/>
          <w:szCs w:val="22"/>
        </w:rPr>
        <w:t>.</w:t>
      </w:r>
      <w:r w:rsidR="007C3078">
        <w:rPr>
          <w:sz w:val="22"/>
          <w:szCs w:val="22"/>
        </w:rPr>
        <w:t xml:space="preserve"> </w:t>
      </w:r>
      <w:r w:rsidR="007C3078" w:rsidRPr="007C3078">
        <w:rPr>
          <w:sz w:val="22"/>
          <w:szCs w:val="22"/>
        </w:rPr>
        <w:t>Deprivation rates will reduce</w:t>
      </w:r>
      <w:r w:rsidR="008C788F">
        <w:rPr>
          <w:sz w:val="22"/>
          <w:szCs w:val="22"/>
        </w:rPr>
        <w:t xml:space="preserve"> slightly</w:t>
      </w:r>
      <w:r w:rsidR="007C3078" w:rsidRPr="007C3078">
        <w:rPr>
          <w:sz w:val="22"/>
          <w:szCs w:val="22"/>
        </w:rPr>
        <w:t xml:space="preserve"> in 2019/20</w:t>
      </w:r>
      <w:r w:rsidR="008C788F">
        <w:rPr>
          <w:sz w:val="22"/>
          <w:szCs w:val="22"/>
        </w:rPr>
        <w:t xml:space="preserve"> on a general basis</w:t>
      </w:r>
      <w:r w:rsidR="007C3078" w:rsidRPr="007C3078">
        <w:rPr>
          <w:sz w:val="22"/>
          <w:szCs w:val="22"/>
        </w:rPr>
        <w:t xml:space="preserve"> because the overall EYSFF funding envelope is reducing due to the impact of national reform</w:t>
      </w:r>
      <w:r w:rsidR="008C788F">
        <w:rPr>
          <w:sz w:val="22"/>
          <w:szCs w:val="22"/>
        </w:rPr>
        <w:t xml:space="preserve"> (the DSG</w:t>
      </w:r>
      <w:r w:rsidR="008D0CE6">
        <w:rPr>
          <w:sz w:val="22"/>
          <w:szCs w:val="22"/>
        </w:rPr>
        <w:t xml:space="preserve"> funded</w:t>
      </w:r>
      <w:r w:rsidR="008C788F">
        <w:rPr>
          <w:sz w:val="22"/>
          <w:szCs w:val="22"/>
        </w:rPr>
        <w:t xml:space="preserve"> Early Years Block</w:t>
      </w:r>
      <w:r w:rsidR="008D0CE6">
        <w:rPr>
          <w:sz w:val="22"/>
          <w:szCs w:val="22"/>
        </w:rPr>
        <w:t xml:space="preserve"> rate</w:t>
      </w:r>
      <w:r w:rsidR="008C788F">
        <w:rPr>
          <w:sz w:val="22"/>
          <w:szCs w:val="22"/>
        </w:rPr>
        <w:t xml:space="preserve"> is reduced from £4.59 to £4.57).</w:t>
      </w:r>
    </w:p>
    <w:p w:rsidR="0017716D" w:rsidRPr="00C62B83" w:rsidRDefault="0017716D" w:rsidP="0017716D">
      <w:pPr>
        <w:pStyle w:val="ListParagraph"/>
        <w:rPr>
          <w:sz w:val="22"/>
          <w:szCs w:val="22"/>
        </w:rPr>
      </w:pPr>
    </w:p>
    <w:p w:rsidR="0017716D" w:rsidRDefault="0017716D" w:rsidP="00D757AB">
      <w:pPr>
        <w:pStyle w:val="ListParagraph"/>
        <w:numPr>
          <w:ilvl w:val="1"/>
          <w:numId w:val="21"/>
        </w:numPr>
        <w:jc w:val="both"/>
        <w:rPr>
          <w:sz w:val="22"/>
          <w:szCs w:val="22"/>
        </w:rPr>
      </w:pPr>
      <w:r w:rsidRPr="00C62B83">
        <w:rPr>
          <w:sz w:val="22"/>
          <w:szCs w:val="22"/>
        </w:rPr>
        <w:t>We will not introduce any further supplements into the 3 &amp; 4 year old EYSFF in 2019/20.</w:t>
      </w:r>
    </w:p>
    <w:p w:rsidR="00626265" w:rsidRPr="008C788F" w:rsidRDefault="00626265" w:rsidP="008C788F">
      <w:pPr>
        <w:rPr>
          <w:color w:val="FF0000"/>
          <w:sz w:val="22"/>
          <w:szCs w:val="22"/>
          <w:highlight w:val="yellow"/>
        </w:rPr>
      </w:pPr>
    </w:p>
    <w:p w:rsidR="00626265" w:rsidRPr="007475CF" w:rsidRDefault="00626265" w:rsidP="00D757AB">
      <w:pPr>
        <w:pStyle w:val="ListParagraph"/>
        <w:numPr>
          <w:ilvl w:val="1"/>
          <w:numId w:val="21"/>
        </w:numPr>
        <w:jc w:val="both"/>
        <w:rPr>
          <w:sz w:val="22"/>
          <w:szCs w:val="22"/>
        </w:rPr>
      </w:pPr>
      <w:r w:rsidRPr="00C97347">
        <w:rPr>
          <w:sz w:val="22"/>
          <w:szCs w:val="22"/>
        </w:rPr>
        <w:t xml:space="preserve">There is </w:t>
      </w:r>
      <w:r w:rsidR="008C788F">
        <w:rPr>
          <w:sz w:val="22"/>
          <w:szCs w:val="22"/>
        </w:rPr>
        <w:t xml:space="preserve">significant </w:t>
      </w:r>
      <w:r w:rsidRPr="00C97347">
        <w:rPr>
          <w:sz w:val="22"/>
          <w:szCs w:val="22"/>
        </w:rPr>
        <w:t>further discussion</w:t>
      </w:r>
      <w:r w:rsidR="00015C72">
        <w:rPr>
          <w:sz w:val="22"/>
          <w:szCs w:val="22"/>
        </w:rPr>
        <w:t xml:space="preserve"> required,</w:t>
      </w:r>
      <w:r w:rsidRPr="00C97347">
        <w:rPr>
          <w:sz w:val="22"/>
          <w:szCs w:val="22"/>
        </w:rPr>
        <w:t xml:space="preserve"> and development work to take place</w:t>
      </w:r>
      <w:r w:rsidR="00015C72">
        <w:rPr>
          <w:sz w:val="22"/>
          <w:szCs w:val="22"/>
        </w:rPr>
        <w:t>,</w:t>
      </w:r>
      <w:r w:rsidRPr="00C97347">
        <w:rPr>
          <w:sz w:val="22"/>
          <w:szCs w:val="22"/>
        </w:rPr>
        <w:t xml:space="preserve"> </w:t>
      </w:r>
      <w:r w:rsidR="00C97347" w:rsidRPr="00C97347">
        <w:rPr>
          <w:sz w:val="22"/>
          <w:szCs w:val="22"/>
        </w:rPr>
        <w:t xml:space="preserve">on how our </w:t>
      </w:r>
      <w:r w:rsidRPr="007475CF">
        <w:rPr>
          <w:sz w:val="22"/>
          <w:szCs w:val="22"/>
        </w:rPr>
        <w:t>EYSFF</w:t>
      </w:r>
      <w:r w:rsidR="00C97347" w:rsidRPr="007475CF">
        <w:rPr>
          <w:sz w:val="22"/>
          <w:szCs w:val="22"/>
        </w:rPr>
        <w:t>,</w:t>
      </w:r>
      <w:r w:rsidRPr="007475CF">
        <w:rPr>
          <w:sz w:val="22"/>
          <w:szCs w:val="22"/>
        </w:rPr>
        <w:t xml:space="preserve"> and</w:t>
      </w:r>
      <w:r w:rsidR="00C97347" w:rsidRPr="007475CF">
        <w:rPr>
          <w:sz w:val="22"/>
          <w:szCs w:val="22"/>
        </w:rPr>
        <w:t xml:space="preserve"> the</w:t>
      </w:r>
      <w:r w:rsidRPr="007475CF">
        <w:rPr>
          <w:sz w:val="22"/>
          <w:szCs w:val="22"/>
        </w:rPr>
        <w:t xml:space="preserve"> values of </w:t>
      </w:r>
      <w:r w:rsidR="00C97347" w:rsidRPr="007475CF">
        <w:rPr>
          <w:sz w:val="22"/>
          <w:szCs w:val="22"/>
        </w:rPr>
        <w:t xml:space="preserve">funding </w:t>
      </w:r>
      <w:r w:rsidRPr="007475CF">
        <w:rPr>
          <w:sz w:val="22"/>
          <w:szCs w:val="22"/>
        </w:rPr>
        <w:t>rates</w:t>
      </w:r>
      <w:r w:rsidR="00015C72" w:rsidRPr="007475CF">
        <w:rPr>
          <w:sz w:val="22"/>
          <w:szCs w:val="22"/>
        </w:rPr>
        <w:t>, adjust and develop</w:t>
      </w:r>
      <w:r w:rsidRPr="007475CF">
        <w:rPr>
          <w:sz w:val="22"/>
          <w:szCs w:val="22"/>
        </w:rPr>
        <w:t xml:space="preserve"> from April 2020</w:t>
      </w:r>
      <w:r w:rsidR="00C97347" w:rsidRPr="007475CF">
        <w:rPr>
          <w:sz w:val="22"/>
          <w:szCs w:val="22"/>
        </w:rPr>
        <w:t>.</w:t>
      </w:r>
      <w:r w:rsidR="008C788F" w:rsidRPr="007475CF">
        <w:rPr>
          <w:sz w:val="22"/>
          <w:szCs w:val="22"/>
        </w:rPr>
        <w:t xml:space="preserve"> Please see </w:t>
      </w:r>
      <w:r w:rsidR="00A539D8">
        <w:rPr>
          <w:sz w:val="22"/>
          <w:szCs w:val="22"/>
        </w:rPr>
        <w:t xml:space="preserve">paragraph 2 </w:t>
      </w:r>
      <w:r w:rsidR="008C788F" w:rsidRPr="007475CF">
        <w:rPr>
          <w:sz w:val="22"/>
          <w:szCs w:val="22"/>
        </w:rPr>
        <w:t>below.</w:t>
      </w:r>
    </w:p>
    <w:p w:rsidR="002012FA" w:rsidRPr="007475CF" w:rsidRDefault="002012FA" w:rsidP="00015C72">
      <w:pPr>
        <w:jc w:val="both"/>
        <w:rPr>
          <w:sz w:val="22"/>
          <w:szCs w:val="22"/>
        </w:rPr>
      </w:pPr>
    </w:p>
    <w:p w:rsidR="007475CF" w:rsidRDefault="007475CF" w:rsidP="00D757AB">
      <w:pPr>
        <w:pStyle w:val="ListParagraph"/>
        <w:numPr>
          <w:ilvl w:val="0"/>
          <w:numId w:val="22"/>
        </w:numPr>
        <w:jc w:val="both"/>
        <w:rPr>
          <w:sz w:val="22"/>
          <w:szCs w:val="22"/>
        </w:rPr>
      </w:pPr>
      <w:r>
        <w:rPr>
          <w:sz w:val="22"/>
          <w:szCs w:val="22"/>
        </w:rPr>
        <w:t>Regarding SEND Inclusion:</w:t>
      </w:r>
    </w:p>
    <w:p w:rsidR="007475CF" w:rsidRDefault="007475CF" w:rsidP="007475CF">
      <w:pPr>
        <w:pStyle w:val="ListParagraph"/>
        <w:ind w:left="360"/>
        <w:jc w:val="both"/>
        <w:rPr>
          <w:sz w:val="22"/>
          <w:szCs w:val="22"/>
        </w:rPr>
      </w:pPr>
    </w:p>
    <w:p w:rsidR="007475CF" w:rsidRDefault="005305FD" w:rsidP="00D757AB">
      <w:pPr>
        <w:pStyle w:val="ListParagraph"/>
        <w:numPr>
          <w:ilvl w:val="1"/>
          <w:numId w:val="22"/>
        </w:numPr>
        <w:jc w:val="both"/>
        <w:rPr>
          <w:sz w:val="22"/>
          <w:szCs w:val="22"/>
        </w:rPr>
      </w:pPr>
      <w:r w:rsidRPr="007475CF">
        <w:rPr>
          <w:sz w:val="22"/>
          <w:szCs w:val="22"/>
        </w:rPr>
        <w:t xml:space="preserve">SEND </w:t>
      </w:r>
      <w:r w:rsidR="000D1CCD" w:rsidRPr="007475CF">
        <w:rPr>
          <w:sz w:val="22"/>
          <w:szCs w:val="22"/>
        </w:rPr>
        <w:t>Early Years Inclusion monies will</w:t>
      </w:r>
      <w:r w:rsidR="002012FA" w:rsidRPr="007475CF">
        <w:rPr>
          <w:sz w:val="22"/>
          <w:szCs w:val="22"/>
        </w:rPr>
        <w:t xml:space="preserve"> continue to</w:t>
      </w:r>
      <w:r w:rsidR="000D1CCD" w:rsidRPr="007475CF">
        <w:rPr>
          <w:sz w:val="22"/>
          <w:szCs w:val="22"/>
        </w:rPr>
        <w:t xml:space="preserve"> be 100% funded from within the Earl</w:t>
      </w:r>
      <w:r w:rsidR="002012FA" w:rsidRPr="007475CF">
        <w:rPr>
          <w:sz w:val="22"/>
          <w:szCs w:val="22"/>
        </w:rPr>
        <w:t>y Years Block.</w:t>
      </w:r>
      <w:r w:rsidRPr="007475CF">
        <w:rPr>
          <w:sz w:val="22"/>
          <w:szCs w:val="22"/>
        </w:rPr>
        <w:t xml:space="preserve"> </w:t>
      </w:r>
      <w:r w:rsidR="00652FB3">
        <w:rPr>
          <w:sz w:val="22"/>
          <w:szCs w:val="22"/>
        </w:rPr>
        <w:t>A budget of £800,000 has been held in 2018/19. We will consult in more detail with the Schools Forum on the value of budget required for 2019/20.</w:t>
      </w:r>
    </w:p>
    <w:p w:rsidR="007475CF" w:rsidRDefault="007475CF" w:rsidP="007475CF">
      <w:pPr>
        <w:pStyle w:val="ListParagraph"/>
        <w:ind w:left="1080"/>
        <w:jc w:val="both"/>
        <w:rPr>
          <w:sz w:val="22"/>
          <w:szCs w:val="22"/>
        </w:rPr>
      </w:pPr>
    </w:p>
    <w:p w:rsidR="007475CF" w:rsidRDefault="00C2050F" w:rsidP="00D757AB">
      <w:pPr>
        <w:pStyle w:val="ListParagraph"/>
        <w:numPr>
          <w:ilvl w:val="1"/>
          <w:numId w:val="22"/>
        </w:numPr>
        <w:jc w:val="both"/>
        <w:rPr>
          <w:sz w:val="22"/>
          <w:szCs w:val="22"/>
        </w:rPr>
      </w:pPr>
      <w:r w:rsidRPr="007475CF">
        <w:rPr>
          <w:sz w:val="22"/>
          <w:szCs w:val="22"/>
        </w:rPr>
        <w:t xml:space="preserve">We are seeking to implement </w:t>
      </w:r>
      <w:r w:rsidR="00B66F6C">
        <w:rPr>
          <w:sz w:val="22"/>
          <w:szCs w:val="22"/>
        </w:rPr>
        <w:t>during</w:t>
      </w:r>
      <w:r w:rsidRPr="007475CF">
        <w:rPr>
          <w:sz w:val="22"/>
          <w:szCs w:val="22"/>
        </w:rPr>
        <w:t xml:space="preserve"> 2019/20 a more holistic SEND inclusion fund approach for </w:t>
      </w:r>
      <w:r w:rsidR="007475CF">
        <w:rPr>
          <w:sz w:val="22"/>
          <w:szCs w:val="22"/>
        </w:rPr>
        <w:t xml:space="preserve">2, </w:t>
      </w:r>
      <w:r w:rsidRPr="007475CF">
        <w:rPr>
          <w:sz w:val="22"/>
          <w:szCs w:val="22"/>
        </w:rPr>
        <w:t>3&amp;4 year olds, which will apply to all providers. Our proposal for this holistic approach is set out in detail in Appendix</w:t>
      </w:r>
      <w:r w:rsidR="007475CF">
        <w:rPr>
          <w:sz w:val="22"/>
          <w:szCs w:val="22"/>
        </w:rPr>
        <w:t xml:space="preserve"> 2 at the back of this document. This is a proposal that we specifically </w:t>
      </w:r>
      <w:r w:rsidR="008D0CE6">
        <w:rPr>
          <w:sz w:val="22"/>
          <w:szCs w:val="22"/>
        </w:rPr>
        <w:t>would like</w:t>
      </w:r>
      <w:r w:rsidR="007475CF">
        <w:rPr>
          <w:sz w:val="22"/>
          <w:szCs w:val="22"/>
        </w:rPr>
        <w:t xml:space="preserve"> feedback on.</w:t>
      </w:r>
      <w:r w:rsidRPr="007475CF">
        <w:rPr>
          <w:sz w:val="22"/>
          <w:szCs w:val="22"/>
        </w:rPr>
        <w:t xml:space="preserve"> </w:t>
      </w:r>
      <w:r w:rsidR="007475CF">
        <w:rPr>
          <w:sz w:val="22"/>
          <w:szCs w:val="22"/>
        </w:rPr>
        <w:t>The holistic</w:t>
      </w:r>
      <w:r w:rsidR="008D0CE6">
        <w:rPr>
          <w:sz w:val="22"/>
          <w:szCs w:val="22"/>
        </w:rPr>
        <w:t xml:space="preserve"> approach represents a change from</w:t>
      </w:r>
      <w:r w:rsidR="007475CF">
        <w:rPr>
          <w:sz w:val="22"/>
          <w:szCs w:val="22"/>
        </w:rPr>
        <w:t xml:space="preserve"> what PVI providers have previously accessed (known as ‘EYIP’ funds).</w:t>
      </w:r>
    </w:p>
    <w:p w:rsidR="007475CF" w:rsidRPr="007475CF" w:rsidRDefault="007475CF" w:rsidP="007475CF">
      <w:pPr>
        <w:pStyle w:val="ListParagraph"/>
        <w:rPr>
          <w:sz w:val="22"/>
          <w:szCs w:val="22"/>
        </w:rPr>
      </w:pPr>
    </w:p>
    <w:p w:rsidR="00C2050F" w:rsidRPr="007475CF" w:rsidRDefault="007475CF" w:rsidP="00D757AB">
      <w:pPr>
        <w:pStyle w:val="ListParagraph"/>
        <w:numPr>
          <w:ilvl w:val="1"/>
          <w:numId w:val="22"/>
        </w:numPr>
        <w:jc w:val="both"/>
        <w:rPr>
          <w:sz w:val="22"/>
          <w:szCs w:val="22"/>
        </w:rPr>
      </w:pPr>
      <w:r>
        <w:rPr>
          <w:sz w:val="22"/>
          <w:szCs w:val="22"/>
        </w:rPr>
        <w:t>W</w:t>
      </w:r>
      <w:r w:rsidR="00C2050F" w:rsidRPr="007475CF">
        <w:rPr>
          <w:sz w:val="22"/>
          <w:szCs w:val="22"/>
        </w:rPr>
        <w:t xml:space="preserve">e </w:t>
      </w:r>
      <w:r>
        <w:rPr>
          <w:sz w:val="22"/>
          <w:szCs w:val="22"/>
        </w:rPr>
        <w:t xml:space="preserve">are seeking to </w:t>
      </w:r>
      <w:r w:rsidR="00C2050F" w:rsidRPr="007475CF">
        <w:rPr>
          <w:sz w:val="22"/>
          <w:szCs w:val="22"/>
        </w:rPr>
        <w:t>pilot the proposed new holistic model for sc</w:t>
      </w:r>
      <w:r>
        <w:rPr>
          <w:sz w:val="22"/>
          <w:szCs w:val="22"/>
        </w:rPr>
        <w:t xml:space="preserve">hools and classes </w:t>
      </w:r>
      <w:r w:rsidR="00C2050F" w:rsidRPr="007475CF">
        <w:rPr>
          <w:sz w:val="22"/>
          <w:szCs w:val="22"/>
        </w:rPr>
        <w:t>and, subject to the outcomes of this consultation, bri</w:t>
      </w:r>
      <w:r w:rsidR="00C77120">
        <w:rPr>
          <w:sz w:val="22"/>
          <w:szCs w:val="22"/>
        </w:rPr>
        <w:t>ng PVI providers, schools and</w:t>
      </w:r>
      <w:r w:rsidR="00C2050F" w:rsidRPr="007475CF">
        <w:rPr>
          <w:sz w:val="22"/>
          <w:szCs w:val="22"/>
        </w:rPr>
        <w:t xml:space="preserve"> classes together under the new model from</w:t>
      </w:r>
      <w:r>
        <w:rPr>
          <w:sz w:val="22"/>
          <w:szCs w:val="22"/>
        </w:rPr>
        <w:t xml:space="preserve"> either</w:t>
      </w:r>
      <w:r w:rsidR="00C2050F" w:rsidRPr="007475CF">
        <w:rPr>
          <w:sz w:val="22"/>
          <w:szCs w:val="22"/>
        </w:rPr>
        <w:t xml:space="preserve"> April 2019</w:t>
      </w:r>
      <w:r>
        <w:rPr>
          <w:sz w:val="22"/>
          <w:szCs w:val="22"/>
        </w:rPr>
        <w:t xml:space="preserve"> or September 2019. We will</w:t>
      </w:r>
      <w:r w:rsidR="00C2050F" w:rsidRPr="007475CF">
        <w:rPr>
          <w:sz w:val="22"/>
          <w:szCs w:val="22"/>
        </w:rPr>
        <w:t xml:space="preserve"> conti</w:t>
      </w:r>
      <w:r>
        <w:rPr>
          <w:sz w:val="22"/>
          <w:szCs w:val="22"/>
        </w:rPr>
        <w:t>nue to operate the existing ‘EYIP’ inclusion</w:t>
      </w:r>
      <w:r w:rsidR="00C2050F" w:rsidRPr="007475CF">
        <w:rPr>
          <w:sz w:val="22"/>
          <w:szCs w:val="22"/>
        </w:rPr>
        <w:t xml:space="preserve"> mo</w:t>
      </w:r>
      <w:r>
        <w:rPr>
          <w:sz w:val="22"/>
          <w:szCs w:val="22"/>
        </w:rPr>
        <w:t>del for PVI providers until the new model is introduced</w:t>
      </w:r>
      <w:r w:rsidR="00C2050F" w:rsidRPr="007475CF">
        <w:rPr>
          <w:sz w:val="22"/>
          <w:szCs w:val="22"/>
        </w:rPr>
        <w:t xml:space="preserve">. </w:t>
      </w:r>
      <w:r>
        <w:rPr>
          <w:sz w:val="22"/>
          <w:szCs w:val="22"/>
        </w:rPr>
        <w:t>Any a</w:t>
      </w:r>
      <w:r w:rsidR="00C2050F" w:rsidRPr="007475CF">
        <w:rPr>
          <w:sz w:val="22"/>
          <w:szCs w:val="22"/>
        </w:rPr>
        <w:t>llocations</w:t>
      </w:r>
      <w:r>
        <w:rPr>
          <w:sz w:val="22"/>
          <w:szCs w:val="22"/>
        </w:rPr>
        <w:t xml:space="preserve"> that have been</w:t>
      </w:r>
      <w:r w:rsidR="00C2050F" w:rsidRPr="007475CF">
        <w:rPr>
          <w:sz w:val="22"/>
          <w:szCs w:val="22"/>
        </w:rPr>
        <w:t xml:space="preserve"> agre</w:t>
      </w:r>
      <w:r>
        <w:rPr>
          <w:sz w:val="22"/>
          <w:szCs w:val="22"/>
        </w:rPr>
        <w:t>ed under the current model</w:t>
      </w:r>
      <w:r w:rsidR="00C2050F" w:rsidRPr="007475CF">
        <w:rPr>
          <w:sz w:val="22"/>
          <w:szCs w:val="22"/>
        </w:rPr>
        <w:t xml:space="preserve"> that extend bey</w:t>
      </w:r>
      <w:r>
        <w:rPr>
          <w:sz w:val="22"/>
          <w:szCs w:val="22"/>
        </w:rPr>
        <w:t xml:space="preserve">ond the introduction of the new model </w:t>
      </w:r>
      <w:r w:rsidR="00C2050F" w:rsidRPr="007475CF">
        <w:rPr>
          <w:sz w:val="22"/>
          <w:szCs w:val="22"/>
        </w:rPr>
        <w:t>would be funded until these expire.</w:t>
      </w:r>
    </w:p>
    <w:p w:rsidR="00C2050F" w:rsidRDefault="00C2050F" w:rsidP="004B4065">
      <w:pPr>
        <w:pStyle w:val="ListParagraph"/>
        <w:rPr>
          <w:color w:val="FF0000"/>
          <w:sz w:val="22"/>
          <w:szCs w:val="22"/>
          <w:highlight w:val="yellow"/>
        </w:rPr>
      </w:pPr>
    </w:p>
    <w:p w:rsidR="00A20394" w:rsidRPr="00A20394" w:rsidRDefault="00A20394" w:rsidP="00D757AB">
      <w:pPr>
        <w:pStyle w:val="ListParagraph"/>
        <w:numPr>
          <w:ilvl w:val="0"/>
          <w:numId w:val="22"/>
        </w:numPr>
        <w:jc w:val="both"/>
        <w:rPr>
          <w:sz w:val="22"/>
          <w:szCs w:val="22"/>
        </w:rPr>
      </w:pPr>
      <w:r>
        <w:rPr>
          <w:sz w:val="22"/>
          <w:szCs w:val="22"/>
        </w:rPr>
        <w:t>We will ha</w:t>
      </w:r>
      <w:r w:rsidR="009B6647">
        <w:rPr>
          <w:sz w:val="22"/>
          <w:szCs w:val="22"/>
        </w:rPr>
        <w:t>ve</w:t>
      </w:r>
      <w:r>
        <w:rPr>
          <w:sz w:val="22"/>
          <w:szCs w:val="22"/>
        </w:rPr>
        <w:t xml:space="preserve"> more detailed conversation</w:t>
      </w:r>
      <w:r w:rsidR="009B6647">
        <w:rPr>
          <w:sz w:val="22"/>
          <w:szCs w:val="22"/>
        </w:rPr>
        <w:t>s</w:t>
      </w:r>
      <w:r>
        <w:rPr>
          <w:sz w:val="22"/>
          <w:szCs w:val="22"/>
        </w:rPr>
        <w:t xml:space="preserve"> with the Schools Forum</w:t>
      </w:r>
      <w:r w:rsidR="00F37973">
        <w:rPr>
          <w:sz w:val="22"/>
          <w:szCs w:val="22"/>
        </w:rPr>
        <w:t>,</w:t>
      </w:r>
      <w:r w:rsidR="00F62A72">
        <w:rPr>
          <w:sz w:val="22"/>
          <w:szCs w:val="22"/>
        </w:rPr>
        <w:t xml:space="preserve"> and the Early Years Working Group</w:t>
      </w:r>
      <w:r w:rsidR="006A1DAC">
        <w:rPr>
          <w:sz w:val="22"/>
          <w:szCs w:val="22"/>
        </w:rPr>
        <w:t>, leading up to final decisions to be taken in January 2019,</w:t>
      </w:r>
      <w:r>
        <w:rPr>
          <w:sz w:val="22"/>
          <w:szCs w:val="22"/>
        </w:rPr>
        <w:t xml:space="preserve"> about the Early Years Block </w:t>
      </w:r>
      <w:r w:rsidR="006179F4">
        <w:rPr>
          <w:sz w:val="22"/>
          <w:szCs w:val="22"/>
        </w:rPr>
        <w:t>increasing</w:t>
      </w:r>
      <w:r>
        <w:rPr>
          <w:sz w:val="22"/>
          <w:szCs w:val="22"/>
        </w:rPr>
        <w:t xml:space="preserve"> its</w:t>
      </w:r>
      <w:r w:rsidR="006179F4">
        <w:rPr>
          <w:sz w:val="22"/>
          <w:szCs w:val="22"/>
        </w:rPr>
        <w:t xml:space="preserve"> contribution to the cost of support for</w:t>
      </w:r>
      <w:r>
        <w:rPr>
          <w:sz w:val="22"/>
          <w:szCs w:val="22"/>
        </w:rPr>
        <w:t xml:space="preserve"> high needs </w:t>
      </w:r>
      <w:r w:rsidR="00F62A72">
        <w:rPr>
          <w:sz w:val="22"/>
          <w:szCs w:val="22"/>
        </w:rPr>
        <w:t xml:space="preserve">early years aged </w:t>
      </w:r>
      <w:r>
        <w:rPr>
          <w:sz w:val="22"/>
          <w:szCs w:val="22"/>
        </w:rPr>
        <w:t>ch</w:t>
      </w:r>
      <w:r w:rsidR="00F37973">
        <w:rPr>
          <w:sz w:val="22"/>
          <w:szCs w:val="22"/>
        </w:rPr>
        <w:t>ildren. T</w:t>
      </w:r>
      <w:r w:rsidR="009B6647">
        <w:rPr>
          <w:sz w:val="22"/>
          <w:szCs w:val="22"/>
        </w:rPr>
        <w:t>hese</w:t>
      </w:r>
      <w:r w:rsidR="00F37973">
        <w:rPr>
          <w:sz w:val="22"/>
          <w:szCs w:val="22"/>
        </w:rPr>
        <w:t xml:space="preserve"> conversation</w:t>
      </w:r>
      <w:r w:rsidR="009B6647">
        <w:rPr>
          <w:sz w:val="22"/>
          <w:szCs w:val="22"/>
        </w:rPr>
        <w:t>s focus</w:t>
      </w:r>
      <w:r w:rsidR="00F37973">
        <w:rPr>
          <w:sz w:val="22"/>
          <w:szCs w:val="22"/>
        </w:rPr>
        <w:t xml:space="preserve"> on</w:t>
      </w:r>
      <w:r w:rsidR="006A1DAC">
        <w:rPr>
          <w:sz w:val="22"/>
          <w:szCs w:val="22"/>
        </w:rPr>
        <w:t xml:space="preserve"> the extent to which the costs of centrally managed </w:t>
      </w:r>
      <w:r w:rsidR="00F62A72">
        <w:rPr>
          <w:sz w:val="22"/>
          <w:szCs w:val="22"/>
        </w:rPr>
        <w:t xml:space="preserve">SEND </w:t>
      </w:r>
      <w:r w:rsidR="009B6647">
        <w:rPr>
          <w:sz w:val="22"/>
          <w:szCs w:val="22"/>
        </w:rPr>
        <w:t>support services for early years aged</w:t>
      </w:r>
      <w:r w:rsidR="006A1DAC">
        <w:rPr>
          <w:sz w:val="22"/>
          <w:szCs w:val="22"/>
        </w:rPr>
        <w:t xml:space="preserve"> children, currently funded by the High Needs Block, are charged to the Early Years Block going forward. </w:t>
      </w:r>
      <w:r w:rsidR="006A1DAC">
        <w:rPr>
          <w:sz w:val="22"/>
          <w:szCs w:val="22"/>
        </w:rPr>
        <w:lastRenderedPageBreak/>
        <w:t xml:space="preserve">Local authorities are required to ‘pass through’ to providers at least 95% of the 3&amp;4 year old Early Years Block funding. </w:t>
      </w:r>
      <w:r w:rsidR="00F62A72">
        <w:rPr>
          <w:sz w:val="22"/>
          <w:szCs w:val="22"/>
        </w:rPr>
        <w:t xml:space="preserve">Allowing for the impact of one off monies, our pass through rate in 2017/18 was 99%. </w:t>
      </w:r>
      <w:r w:rsidR="006A1DAC">
        <w:rPr>
          <w:sz w:val="22"/>
          <w:szCs w:val="22"/>
        </w:rPr>
        <w:t>Benchmarking based on 2017/18 indicates that the national average pass thr</w:t>
      </w:r>
      <w:r w:rsidR="00F62A72">
        <w:rPr>
          <w:sz w:val="22"/>
          <w:szCs w:val="22"/>
        </w:rPr>
        <w:t>ough rate was 96% and the average of our statistical neighbours was 97%.</w:t>
      </w:r>
      <w:r w:rsidR="006A1DAC">
        <w:rPr>
          <w:sz w:val="22"/>
          <w:szCs w:val="22"/>
        </w:rPr>
        <w:t xml:space="preserve"> </w:t>
      </w:r>
      <w:r w:rsidR="009B6647">
        <w:rPr>
          <w:sz w:val="22"/>
          <w:szCs w:val="22"/>
        </w:rPr>
        <w:t xml:space="preserve">We know that other local authorities charge their Early Years Blocks for the cost of SEND support services for early years aged children. </w:t>
      </w:r>
      <w:r w:rsidR="00A539D8">
        <w:rPr>
          <w:sz w:val="22"/>
          <w:szCs w:val="22"/>
        </w:rPr>
        <w:t>The outcomes of these conversations will not affect the proposals</w:t>
      </w:r>
      <w:r w:rsidR="009B6647">
        <w:rPr>
          <w:sz w:val="22"/>
          <w:szCs w:val="22"/>
        </w:rPr>
        <w:t xml:space="preserve"> that are set out above</w:t>
      </w:r>
      <w:r w:rsidR="00A539D8">
        <w:rPr>
          <w:sz w:val="22"/>
          <w:szCs w:val="22"/>
        </w:rPr>
        <w:t xml:space="preserve"> for the values of provider funding rates in 2019/20. The outco</w:t>
      </w:r>
      <w:r w:rsidR="009B6647">
        <w:rPr>
          <w:sz w:val="22"/>
          <w:szCs w:val="22"/>
        </w:rPr>
        <w:t>mes</w:t>
      </w:r>
      <w:r w:rsidR="00A539D8">
        <w:rPr>
          <w:sz w:val="22"/>
          <w:szCs w:val="22"/>
        </w:rPr>
        <w:t xml:space="preserve"> however, </w:t>
      </w:r>
      <w:r w:rsidR="009B6647">
        <w:rPr>
          <w:sz w:val="22"/>
          <w:szCs w:val="22"/>
        </w:rPr>
        <w:t>may / are likely to / will directly affect how our</w:t>
      </w:r>
      <w:r w:rsidR="00A539D8">
        <w:rPr>
          <w:sz w:val="22"/>
          <w:szCs w:val="22"/>
        </w:rPr>
        <w:t xml:space="preserve"> EYSFF develops after 2019/20. Please see paragraph 2 below.</w:t>
      </w:r>
    </w:p>
    <w:p w:rsidR="00275F7A" w:rsidRDefault="00275F7A" w:rsidP="00C97347">
      <w:pPr>
        <w:rPr>
          <w:b/>
          <w:sz w:val="28"/>
          <w:szCs w:val="28"/>
          <w:u w:val="single"/>
        </w:rPr>
      </w:pPr>
    </w:p>
    <w:p w:rsidR="00B12903" w:rsidRDefault="00947FEA" w:rsidP="00B12903">
      <w:pPr>
        <w:jc w:val="both"/>
        <w:rPr>
          <w:sz w:val="22"/>
          <w:szCs w:val="22"/>
        </w:rPr>
      </w:pPr>
      <w:r>
        <w:rPr>
          <w:sz w:val="22"/>
          <w:szCs w:val="22"/>
        </w:rPr>
        <w:t>1.6</w:t>
      </w:r>
      <w:r w:rsidR="00B12903" w:rsidRPr="004D74CA">
        <w:rPr>
          <w:sz w:val="22"/>
          <w:szCs w:val="22"/>
        </w:rPr>
        <w:t xml:space="preserve"> Please use the responses form </w:t>
      </w:r>
      <w:r w:rsidR="00B12903">
        <w:rPr>
          <w:sz w:val="22"/>
          <w:szCs w:val="22"/>
        </w:rPr>
        <w:t>attached at the end of this document</w:t>
      </w:r>
      <w:r w:rsidR="00B12903" w:rsidRPr="004D74CA">
        <w:rPr>
          <w:color w:val="000000"/>
          <w:sz w:val="22"/>
          <w:szCs w:val="22"/>
        </w:rPr>
        <w:t xml:space="preserve"> to submit</w:t>
      </w:r>
      <w:r w:rsidR="00B12903" w:rsidRPr="004D74CA">
        <w:rPr>
          <w:sz w:val="22"/>
          <w:szCs w:val="22"/>
        </w:rPr>
        <w:t xml:space="preserve"> your views on the proposals outlined in the consultation.</w:t>
      </w:r>
      <w:r w:rsidR="00216498">
        <w:rPr>
          <w:sz w:val="22"/>
          <w:szCs w:val="22"/>
        </w:rPr>
        <w:t xml:space="preserve"> We especially would like to collect feedback on the proposals for a holistic early years SEND inclusion fund. </w:t>
      </w:r>
      <w:r w:rsidR="00B12903" w:rsidRPr="004D74CA">
        <w:rPr>
          <w:sz w:val="22"/>
          <w:szCs w:val="22"/>
        </w:rPr>
        <w:t>There is space on this form for you to comment on any aspect of the proposals. If you wish to discuss these proposals in more detail, or have any specific q</w:t>
      </w:r>
      <w:r w:rsidR="00B12903">
        <w:rPr>
          <w:sz w:val="22"/>
          <w:szCs w:val="22"/>
        </w:rPr>
        <w:t>uestions, please contact either</w:t>
      </w:r>
      <w:r w:rsidR="00B12903" w:rsidRPr="004D74CA">
        <w:rPr>
          <w:sz w:val="22"/>
          <w:szCs w:val="22"/>
        </w:rPr>
        <w:t xml:space="preserve"> Andrew Redding</w:t>
      </w:r>
      <w:r w:rsidR="00B12903">
        <w:rPr>
          <w:sz w:val="22"/>
          <w:szCs w:val="22"/>
        </w:rPr>
        <w:t xml:space="preserve"> </w:t>
      </w:r>
      <w:hyperlink r:id="rId12" w:history="1">
        <w:r w:rsidR="00B12903" w:rsidRPr="00010760">
          <w:rPr>
            <w:rStyle w:val="Hyperlink"/>
            <w:sz w:val="22"/>
            <w:szCs w:val="22"/>
          </w:rPr>
          <w:t>andrew.redding@bradford.gov.uk</w:t>
        </w:r>
      </w:hyperlink>
      <w:r w:rsidR="00B12903">
        <w:rPr>
          <w:sz w:val="22"/>
          <w:szCs w:val="22"/>
        </w:rPr>
        <w:t xml:space="preserve"> 01274 </w:t>
      </w:r>
      <w:r w:rsidR="00B12903" w:rsidRPr="007342C7">
        <w:rPr>
          <w:sz w:val="22"/>
          <w:szCs w:val="22"/>
        </w:rPr>
        <w:t xml:space="preserve">432678, </w:t>
      </w:r>
      <w:r w:rsidR="007342C7" w:rsidRPr="007342C7">
        <w:rPr>
          <w:sz w:val="22"/>
          <w:szCs w:val="22"/>
        </w:rPr>
        <w:t>Susan Krupinski</w:t>
      </w:r>
      <w:r w:rsidR="00B12903" w:rsidRPr="007342C7">
        <w:rPr>
          <w:sz w:val="22"/>
          <w:szCs w:val="22"/>
        </w:rPr>
        <w:t xml:space="preserve"> </w:t>
      </w:r>
      <w:hyperlink r:id="rId13" w:history="1">
        <w:r w:rsidR="007342C7" w:rsidRPr="007342C7">
          <w:rPr>
            <w:rStyle w:val="Hyperlink"/>
            <w:sz w:val="22"/>
            <w:szCs w:val="22"/>
          </w:rPr>
          <w:t>susan.krupinski@bradford.gov.uk</w:t>
        </w:r>
      </w:hyperlink>
      <w:r w:rsidR="00B12903" w:rsidRPr="007342C7">
        <w:rPr>
          <w:sz w:val="22"/>
          <w:szCs w:val="22"/>
        </w:rPr>
        <w:t xml:space="preserve">  01</w:t>
      </w:r>
      <w:r w:rsidR="009A32CB">
        <w:rPr>
          <w:sz w:val="22"/>
          <w:szCs w:val="22"/>
        </w:rPr>
        <w:t>274 43</w:t>
      </w:r>
      <w:r w:rsidR="007342C7" w:rsidRPr="007342C7">
        <w:rPr>
          <w:sz w:val="22"/>
          <w:szCs w:val="22"/>
        </w:rPr>
        <w:t>173</w:t>
      </w:r>
      <w:r w:rsidR="00B12903">
        <w:rPr>
          <w:sz w:val="22"/>
          <w:szCs w:val="22"/>
        </w:rPr>
        <w:t xml:space="preserve"> or Jaclyn McManus </w:t>
      </w:r>
      <w:hyperlink r:id="rId14" w:history="1">
        <w:r w:rsidR="00B12903" w:rsidRPr="00D44734">
          <w:rPr>
            <w:rStyle w:val="Hyperlink"/>
            <w:sz w:val="22"/>
            <w:szCs w:val="22"/>
          </w:rPr>
          <w:t>jaclyn.mcmanus@bradford.gov.uk</w:t>
        </w:r>
      </w:hyperlink>
      <w:r w:rsidR="00B12903">
        <w:rPr>
          <w:sz w:val="22"/>
          <w:szCs w:val="22"/>
        </w:rPr>
        <w:t xml:space="preserve"> 01274 </w:t>
      </w:r>
      <w:r w:rsidR="00B12903" w:rsidRPr="00D44734">
        <w:rPr>
          <w:sz w:val="22"/>
          <w:szCs w:val="22"/>
        </w:rPr>
        <w:t>431965</w:t>
      </w:r>
      <w:r w:rsidR="00B12903">
        <w:rPr>
          <w:sz w:val="22"/>
          <w:szCs w:val="22"/>
        </w:rPr>
        <w:t>.</w:t>
      </w:r>
    </w:p>
    <w:p w:rsidR="00B12903" w:rsidRPr="004D74CA" w:rsidRDefault="00B12903" w:rsidP="00B12903">
      <w:pPr>
        <w:jc w:val="both"/>
        <w:rPr>
          <w:sz w:val="22"/>
          <w:szCs w:val="22"/>
        </w:rPr>
      </w:pPr>
    </w:p>
    <w:p w:rsidR="00B12903" w:rsidRPr="004D74CA" w:rsidRDefault="00947FEA" w:rsidP="00B12903">
      <w:pPr>
        <w:jc w:val="both"/>
        <w:rPr>
          <w:sz w:val="22"/>
          <w:szCs w:val="22"/>
        </w:rPr>
      </w:pPr>
      <w:r>
        <w:rPr>
          <w:sz w:val="22"/>
          <w:szCs w:val="22"/>
        </w:rPr>
        <w:t>1.7</w:t>
      </w:r>
      <w:r w:rsidR="00B12903" w:rsidRPr="004D74CA">
        <w:rPr>
          <w:sz w:val="22"/>
          <w:szCs w:val="22"/>
        </w:rPr>
        <w:t xml:space="preserve"> Please ensure that your response is submitted by the deadline of </w:t>
      </w:r>
      <w:r w:rsidR="00B12903">
        <w:rPr>
          <w:b/>
          <w:bCs/>
          <w:sz w:val="22"/>
          <w:szCs w:val="22"/>
        </w:rPr>
        <w:t>Friday 30 November 2018</w:t>
      </w:r>
      <w:r w:rsidR="00B12903" w:rsidRPr="004D74CA">
        <w:rPr>
          <w:b/>
          <w:bCs/>
          <w:sz w:val="22"/>
          <w:szCs w:val="22"/>
        </w:rPr>
        <w:t>.</w:t>
      </w:r>
      <w:r w:rsidR="00B12903">
        <w:rPr>
          <w:b/>
          <w:bCs/>
          <w:sz w:val="22"/>
          <w:szCs w:val="22"/>
        </w:rPr>
        <w:t xml:space="preserve"> </w:t>
      </w:r>
      <w:r w:rsidR="00B12903" w:rsidRPr="004D74CA">
        <w:rPr>
          <w:bCs/>
          <w:sz w:val="22"/>
          <w:szCs w:val="22"/>
        </w:rPr>
        <w:t>Any responses recei</w:t>
      </w:r>
      <w:r>
        <w:rPr>
          <w:bCs/>
          <w:sz w:val="22"/>
          <w:szCs w:val="22"/>
        </w:rPr>
        <w:t>ved after this deadline date will</w:t>
      </w:r>
      <w:r w:rsidR="00B12903" w:rsidRPr="004D74CA">
        <w:rPr>
          <w:bCs/>
          <w:sz w:val="22"/>
          <w:szCs w:val="22"/>
        </w:rPr>
        <w:t xml:space="preserve"> not be included</w:t>
      </w:r>
      <w:r w:rsidR="00B12903">
        <w:rPr>
          <w:bCs/>
          <w:sz w:val="22"/>
          <w:szCs w:val="22"/>
        </w:rPr>
        <w:t xml:space="preserve"> in the overall analysis presented to the Schools Forum.</w:t>
      </w:r>
    </w:p>
    <w:p w:rsidR="00B12903" w:rsidRDefault="00B12903" w:rsidP="00B12903">
      <w:pPr>
        <w:jc w:val="both"/>
        <w:rPr>
          <w:sz w:val="22"/>
          <w:szCs w:val="22"/>
        </w:rPr>
      </w:pPr>
    </w:p>
    <w:p w:rsidR="00B12903" w:rsidRDefault="00947FEA" w:rsidP="00B12903">
      <w:pPr>
        <w:jc w:val="both"/>
        <w:rPr>
          <w:sz w:val="22"/>
          <w:szCs w:val="22"/>
        </w:rPr>
      </w:pPr>
      <w:r>
        <w:rPr>
          <w:sz w:val="22"/>
          <w:szCs w:val="22"/>
        </w:rPr>
        <w:t>1.8</w:t>
      </w:r>
      <w:r w:rsidR="00B12903">
        <w:rPr>
          <w:sz w:val="22"/>
          <w:szCs w:val="22"/>
        </w:rPr>
        <w:t xml:space="preserve"> </w:t>
      </w:r>
      <w:r w:rsidR="00B12903" w:rsidRPr="00496D5B">
        <w:rPr>
          <w:sz w:val="22"/>
          <w:szCs w:val="22"/>
        </w:rPr>
        <w:t>It is anticipated that the Schools Forum will make its final recommendations on 201</w:t>
      </w:r>
      <w:r w:rsidR="00B12903">
        <w:rPr>
          <w:sz w:val="22"/>
          <w:szCs w:val="22"/>
        </w:rPr>
        <w:t>9/20 arrangements on Wednesday 9 January 2019</w:t>
      </w:r>
      <w:r w:rsidR="00B12903" w:rsidRPr="00496D5B">
        <w:rPr>
          <w:sz w:val="22"/>
          <w:szCs w:val="22"/>
        </w:rPr>
        <w:t>.</w:t>
      </w:r>
      <w:r w:rsidR="00B12903">
        <w:rPr>
          <w:sz w:val="22"/>
          <w:szCs w:val="22"/>
        </w:rPr>
        <w:t xml:space="preserve"> A confirmed Technical Statement, giving sight of the final Early Years Single Funding Formula, and rates of funding, for the 2019/20 financial year will be published very shortly after</w:t>
      </w:r>
      <w:r w:rsidR="00216498">
        <w:rPr>
          <w:sz w:val="22"/>
          <w:szCs w:val="22"/>
        </w:rPr>
        <w:t xml:space="preserve"> this meeting</w:t>
      </w:r>
      <w:r w:rsidR="00B12903">
        <w:rPr>
          <w:sz w:val="22"/>
          <w:szCs w:val="22"/>
        </w:rPr>
        <w:t>.</w:t>
      </w:r>
    </w:p>
    <w:p w:rsidR="00B12903" w:rsidRDefault="00B12903" w:rsidP="00C97347">
      <w:pPr>
        <w:rPr>
          <w:b/>
          <w:sz w:val="28"/>
          <w:szCs w:val="28"/>
          <w:u w:val="single"/>
        </w:rPr>
      </w:pPr>
    </w:p>
    <w:p w:rsidR="00B37E63" w:rsidRDefault="00B37E63" w:rsidP="00C97347">
      <w:pPr>
        <w:rPr>
          <w:b/>
          <w:sz w:val="28"/>
          <w:szCs w:val="28"/>
          <w:u w:val="single"/>
        </w:rPr>
      </w:pPr>
    </w:p>
    <w:p w:rsidR="0074635F" w:rsidRPr="00B37E63" w:rsidRDefault="0074635F" w:rsidP="00D757AB">
      <w:pPr>
        <w:pStyle w:val="ListParagraph"/>
        <w:numPr>
          <w:ilvl w:val="0"/>
          <w:numId w:val="19"/>
        </w:numPr>
        <w:jc w:val="both"/>
        <w:rPr>
          <w:b/>
          <w:sz w:val="22"/>
          <w:szCs w:val="22"/>
          <w:u w:val="single"/>
        </w:rPr>
      </w:pPr>
      <w:r w:rsidRPr="00B37E63">
        <w:rPr>
          <w:b/>
          <w:sz w:val="22"/>
          <w:szCs w:val="22"/>
          <w:u w:val="single"/>
        </w:rPr>
        <w:t>Future Direction of the EYSFF from April 2020</w:t>
      </w:r>
    </w:p>
    <w:p w:rsidR="0074635F" w:rsidRDefault="0074635F" w:rsidP="0074635F">
      <w:pPr>
        <w:jc w:val="both"/>
        <w:rPr>
          <w:sz w:val="22"/>
          <w:szCs w:val="22"/>
        </w:rPr>
      </w:pPr>
    </w:p>
    <w:p w:rsidR="004D29FB" w:rsidRDefault="00DD7357" w:rsidP="0074635F">
      <w:pPr>
        <w:jc w:val="both"/>
        <w:rPr>
          <w:sz w:val="22"/>
          <w:szCs w:val="22"/>
        </w:rPr>
      </w:pPr>
      <w:r>
        <w:rPr>
          <w:sz w:val="22"/>
          <w:szCs w:val="22"/>
        </w:rPr>
        <w:t xml:space="preserve">2.1 As explained in the introduction, </w:t>
      </w:r>
      <w:r w:rsidR="0074635F">
        <w:rPr>
          <w:sz w:val="22"/>
          <w:szCs w:val="22"/>
        </w:rPr>
        <w:t>2019/20 is the final year of</w:t>
      </w:r>
      <w:r w:rsidR="00305AE8">
        <w:rPr>
          <w:sz w:val="22"/>
          <w:szCs w:val="22"/>
        </w:rPr>
        <w:t xml:space="preserve"> our </w:t>
      </w:r>
      <w:r w:rsidR="00674908">
        <w:rPr>
          <w:sz w:val="22"/>
          <w:szCs w:val="22"/>
        </w:rPr>
        <w:t xml:space="preserve">3 year </w:t>
      </w:r>
      <w:r>
        <w:rPr>
          <w:sz w:val="22"/>
          <w:szCs w:val="22"/>
        </w:rPr>
        <w:t>Early Years Block</w:t>
      </w:r>
      <w:r w:rsidR="00952EA8">
        <w:rPr>
          <w:sz w:val="22"/>
          <w:szCs w:val="22"/>
        </w:rPr>
        <w:t xml:space="preserve"> DSG</w:t>
      </w:r>
      <w:r w:rsidR="0074635F">
        <w:rPr>
          <w:sz w:val="22"/>
          <w:szCs w:val="22"/>
        </w:rPr>
        <w:t xml:space="preserve"> strategy that </w:t>
      </w:r>
      <w:r w:rsidR="00305AE8">
        <w:rPr>
          <w:sz w:val="22"/>
          <w:szCs w:val="22"/>
        </w:rPr>
        <w:t xml:space="preserve">we </w:t>
      </w:r>
      <w:r w:rsidR="00952EA8">
        <w:rPr>
          <w:sz w:val="22"/>
          <w:szCs w:val="22"/>
        </w:rPr>
        <w:t xml:space="preserve">initially </w:t>
      </w:r>
      <w:r w:rsidR="00305AE8">
        <w:rPr>
          <w:sz w:val="22"/>
          <w:szCs w:val="22"/>
        </w:rPr>
        <w:t>set out</w:t>
      </w:r>
      <w:r w:rsidR="0074635F">
        <w:rPr>
          <w:sz w:val="22"/>
          <w:szCs w:val="22"/>
        </w:rPr>
        <w:t xml:space="preserve"> in autumn 2016 in response to the DfE’s national </w:t>
      </w:r>
      <w:r w:rsidR="00952EA8">
        <w:rPr>
          <w:sz w:val="22"/>
          <w:szCs w:val="22"/>
        </w:rPr>
        <w:t xml:space="preserve">early years funding reform. </w:t>
      </w:r>
    </w:p>
    <w:p w:rsidR="004D29FB" w:rsidRDefault="004D29FB" w:rsidP="0074635F">
      <w:pPr>
        <w:jc w:val="both"/>
        <w:rPr>
          <w:sz w:val="22"/>
          <w:szCs w:val="22"/>
        </w:rPr>
      </w:pPr>
    </w:p>
    <w:p w:rsidR="004D29FB" w:rsidRDefault="004D29FB" w:rsidP="0074635F">
      <w:pPr>
        <w:jc w:val="both"/>
        <w:rPr>
          <w:sz w:val="22"/>
          <w:szCs w:val="22"/>
        </w:rPr>
      </w:pPr>
      <w:r>
        <w:rPr>
          <w:sz w:val="22"/>
          <w:szCs w:val="22"/>
        </w:rPr>
        <w:t xml:space="preserve">2.2 </w:t>
      </w:r>
      <w:r w:rsidR="00952EA8">
        <w:rPr>
          <w:sz w:val="22"/>
          <w:szCs w:val="22"/>
        </w:rPr>
        <w:t>Our</w:t>
      </w:r>
      <w:r w:rsidR="0074635F">
        <w:rPr>
          <w:sz w:val="22"/>
          <w:szCs w:val="22"/>
        </w:rPr>
        <w:t xml:space="preserve"> strategy</w:t>
      </w:r>
      <w:r w:rsidR="00952EA8">
        <w:rPr>
          <w:sz w:val="22"/>
          <w:szCs w:val="22"/>
        </w:rPr>
        <w:t xml:space="preserve"> has</w:t>
      </w:r>
      <w:r w:rsidR="0074635F">
        <w:rPr>
          <w:sz w:val="22"/>
          <w:szCs w:val="22"/>
        </w:rPr>
        <w:t xml:space="preserve"> included the allocation of reserves</w:t>
      </w:r>
      <w:r w:rsidR="00DD7357">
        <w:rPr>
          <w:sz w:val="22"/>
          <w:szCs w:val="22"/>
        </w:rPr>
        <w:t xml:space="preserve"> brought forward within the Early Years Block</w:t>
      </w:r>
      <w:r w:rsidR="0074635F">
        <w:rPr>
          <w:sz w:val="22"/>
          <w:szCs w:val="22"/>
        </w:rPr>
        <w:t xml:space="preserve"> </w:t>
      </w:r>
      <w:r w:rsidR="00012A51">
        <w:rPr>
          <w:sz w:val="22"/>
          <w:szCs w:val="22"/>
        </w:rPr>
        <w:t xml:space="preserve">intended </w:t>
      </w:r>
      <w:r w:rsidR="0074635F">
        <w:rPr>
          <w:sz w:val="22"/>
          <w:szCs w:val="22"/>
        </w:rPr>
        <w:t xml:space="preserve">to soften the reduction in </w:t>
      </w:r>
      <w:r w:rsidR="00DD7357">
        <w:rPr>
          <w:sz w:val="22"/>
          <w:szCs w:val="22"/>
        </w:rPr>
        <w:t xml:space="preserve">3&amp;4 year old </w:t>
      </w:r>
      <w:r w:rsidR="0074635F">
        <w:rPr>
          <w:sz w:val="22"/>
          <w:szCs w:val="22"/>
        </w:rPr>
        <w:t>base rate funding</w:t>
      </w:r>
      <w:r w:rsidR="00DD7357">
        <w:rPr>
          <w:sz w:val="22"/>
          <w:szCs w:val="22"/>
        </w:rPr>
        <w:t xml:space="preserve"> for PVI providers and primary classes</w:t>
      </w:r>
      <w:r w:rsidR="0074635F">
        <w:rPr>
          <w:sz w:val="22"/>
          <w:szCs w:val="22"/>
        </w:rPr>
        <w:t xml:space="preserve"> that has come from the national reform</w:t>
      </w:r>
      <w:r w:rsidR="00952EA8">
        <w:rPr>
          <w:sz w:val="22"/>
          <w:szCs w:val="22"/>
        </w:rPr>
        <w:t xml:space="preserve">. </w:t>
      </w:r>
      <w:r w:rsidR="001A1B46">
        <w:rPr>
          <w:sz w:val="22"/>
          <w:szCs w:val="22"/>
        </w:rPr>
        <w:t>O</w:t>
      </w:r>
      <w:r w:rsidR="00DD7357">
        <w:rPr>
          <w:sz w:val="22"/>
          <w:szCs w:val="22"/>
        </w:rPr>
        <w:t xml:space="preserve">ur </w:t>
      </w:r>
      <w:r w:rsidR="00952EA8">
        <w:rPr>
          <w:sz w:val="22"/>
          <w:szCs w:val="22"/>
        </w:rPr>
        <w:t xml:space="preserve">3&amp;4 year old EYSFF </w:t>
      </w:r>
      <w:r w:rsidR="00DD7357">
        <w:rPr>
          <w:sz w:val="22"/>
          <w:szCs w:val="22"/>
        </w:rPr>
        <w:t>base ra</w:t>
      </w:r>
      <w:r w:rsidR="00124B19">
        <w:rPr>
          <w:sz w:val="22"/>
          <w:szCs w:val="22"/>
        </w:rPr>
        <w:t>tes in 2018/19</w:t>
      </w:r>
      <w:r w:rsidR="001A1B46">
        <w:rPr>
          <w:sz w:val="22"/>
          <w:szCs w:val="22"/>
        </w:rPr>
        <w:t>, without one off monies,</w:t>
      </w:r>
      <w:r w:rsidR="00124B19">
        <w:rPr>
          <w:sz w:val="22"/>
          <w:szCs w:val="22"/>
        </w:rPr>
        <w:t xml:space="preserve"> would be £4.03</w:t>
      </w:r>
      <w:r w:rsidR="00DD7357">
        <w:rPr>
          <w:sz w:val="22"/>
          <w:szCs w:val="22"/>
        </w:rPr>
        <w:t xml:space="preserve"> per hour rather tha</w:t>
      </w:r>
      <w:r w:rsidR="00952EA8">
        <w:rPr>
          <w:sz w:val="22"/>
          <w:szCs w:val="22"/>
        </w:rPr>
        <w:t>n the £4.12 we have set</w:t>
      </w:r>
      <w:r w:rsidR="0074635F">
        <w:rPr>
          <w:sz w:val="22"/>
          <w:szCs w:val="22"/>
        </w:rPr>
        <w:t>.</w:t>
      </w:r>
      <w:r w:rsidR="00DD7357">
        <w:rPr>
          <w:sz w:val="22"/>
          <w:szCs w:val="22"/>
        </w:rPr>
        <w:t xml:space="preserve"> </w:t>
      </w:r>
    </w:p>
    <w:p w:rsidR="004D29FB" w:rsidRDefault="004D29FB" w:rsidP="0074635F">
      <w:pPr>
        <w:jc w:val="both"/>
        <w:rPr>
          <w:sz w:val="22"/>
          <w:szCs w:val="22"/>
        </w:rPr>
      </w:pPr>
    </w:p>
    <w:p w:rsidR="0074635F" w:rsidRDefault="004D29FB" w:rsidP="0074635F">
      <w:pPr>
        <w:jc w:val="both"/>
        <w:rPr>
          <w:sz w:val="22"/>
          <w:szCs w:val="22"/>
        </w:rPr>
      </w:pPr>
      <w:r>
        <w:rPr>
          <w:sz w:val="22"/>
          <w:szCs w:val="22"/>
        </w:rPr>
        <w:t xml:space="preserve">2.3 </w:t>
      </w:r>
      <w:r w:rsidR="00DD7357">
        <w:rPr>
          <w:sz w:val="22"/>
          <w:szCs w:val="22"/>
        </w:rPr>
        <w:t xml:space="preserve">Our strategy </w:t>
      </w:r>
      <w:r>
        <w:rPr>
          <w:sz w:val="22"/>
          <w:szCs w:val="22"/>
        </w:rPr>
        <w:t xml:space="preserve">has </w:t>
      </w:r>
      <w:r w:rsidR="00DD7357">
        <w:rPr>
          <w:sz w:val="22"/>
          <w:szCs w:val="22"/>
        </w:rPr>
        <w:t>also included the reduction in the proportion of the 3&amp;4 year old EYSFF that is allocated via our deprivation and SEND supplement, although to a greater extent this was forced by the DfE’</w:t>
      </w:r>
      <w:r>
        <w:rPr>
          <w:sz w:val="22"/>
          <w:szCs w:val="22"/>
        </w:rPr>
        <w:t xml:space="preserve">s restriction that supplements within the </w:t>
      </w:r>
      <w:r w:rsidR="00DD7357">
        <w:rPr>
          <w:sz w:val="22"/>
          <w:szCs w:val="22"/>
        </w:rPr>
        <w:t>3&amp;4 year old EYSFF</w:t>
      </w:r>
      <w:r>
        <w:rPr>
          <w:sz w:val="22"/>
          <w:szCs w:val="22"/>
        </w:rPr>
        <w:t xml:space="preserve"> (of which deprivation is one)</w:t>
      </w:r>
      <w:r w:rsidR="00DD7357">
        <w:rPr>
          <w:sz w:val="22"/>
          <w:szCs w:val="22"/>
        </w:rPr>
        <w:t xml:space="preserve"> can</w:t>
      </w:r>
      <w:r>
        <w:rPr>
          <w:sz w:val="22"/>
          <w:szCs w:val="22"/>
        </w:rPr>
        <w:t>not allocate more than 10% of funds. Prior to April 2017</w:t>
      </w:r>
      <w:r w:rsidR="00096927">
        <w:rPr>
          <w:sz w:val="22"/>
          <w:szCs w:val="22"/>
        </w:rPr>
        <w:t>,</w:t>
      </w:r>
      <w:r>
        <w:rPr>
          <w:sz w:val="22"/>
          <w:szCs w:val="22"/>
        </w:rPr>
        <w:t xml:space="preserve"> we had </w:t>
      </w:r>
      <w:r w:rsidR="00DD7357">
        <w:rPr>
          <w:sz w:val="22"/>
          <w:szCs w:val="22"/>
        </w:rPr>
        <w:t>allocated 14%</w:t>
      </w:r>
      <w:r>
        <w:rPr>
          <w:sz w:val="22"/>
          <w:szCs w:val="22"/>
        </w:rPr>
        <w:t xml:space="preserve"> of our 3&amp;4 year old EYSFF</w:t>
      </w:r>
      <w:r w:rsidR="00DD7357">
        <w:rPr>
          <w:sz w:val="22"/>
          <w:szCs w:val="22"/>
        </w:rPr>
        <w:t xml:space="preserve"> through our deprivation &amp; SEND supplement.</w:t>
      </w:r>
      <w:r>
        <w:rPr>
          <w:sz w:val="22"/>
          <w:szCs w:val="22"/>
        </w:rPr>
        <w:t xml:space="preserve"> W</w:t>
      </w:r>
      <w:r w:rsidR="00096927">
        <w:rPr>
          <w:sz w:val="22"/>
          <w:szCs w:val="22"/>
        </w:rPr>
        <w:t>e reduced this</w:t>
      </w:r>
      <w:r>
        <w:rPr>
          <w:sz w:val="22"/>
          <w:szCs w:val="22"/>
        </w:rPr>
        <w:t xml:space="preserve"> to 9.5% (excluding one off monies) in 2017/18.</w:t>
      </w:r>
    </w:p>
    <w:p w:rsidR="0074635F" w:rsidRDefault="0074635F" w:rsidP="0074635F">
      <w:pPr>
        <w:jc w:val="both"/>
        <w:rPr>
          <w:sz w:val="22"/>
          <w:szCs w:val="22"/>
        </w:rPr>
      </w:pPr>
    </w:p>
    <w:p w:rsidR="00096927" w:rsidRDefault="00096927" w:rsidP="00096927">
      <w:pPr>
        <w:jc w:val="both"/>
        <w:rPr>
          <w:sz w:val="22"/>
          <w:szCs w:val="22"/>
        </w:rPr>
      </w:pPr>
      <w:r w:rsidRPr="00096927">
        <w:rPr>
          <w:sz w:val="22"/>
          <w:szCs w:val="22"/>
        </w:rPr>
        <w:t xml:space="preserve">2.4 There are wider DSG </w:t>
      </w:r>
      <w:r w:rsidR="00826CF9">
        <w:rPr>
          <w:sz w:val="22"/>
          <w:szCs w:val="22"/>
        </w:rPr>
        <w:t xml:space="preserve">‘national funding formula’ </w:t>
      </w:r>
      <w:r w:rsidRPr="00096927">
        <w:rPr>
          <w:sz w:val="22"/>
          <w:szCs w:val="22"/>
        </w:rPr>
        <w:t xml:space="preserve">system changes on the horizon, which the Authority will need to manage in consultation with the Schools Forum. </w:t>
      </w:r>
      <w:r w:rsidR="00826CF9">
        <w:rPr>
          <w:sz w:val="22"/>
          <w:szCs w:val="22"/>
        </w:rPr>
        <w:t>T</w:t>
      </w:r>
      <w:r w:rsidRPr="00096927">
        <w:rPr>
          <w:sz w:val="22"/>
          <w:szCs w:val="22"/>
        </w:rPr>
        <w:t xml:space="preserve">here continues to be uncertainty about </w:t>
      </w:r>
      <w:r>
        <w:rPr>
          <w:sz w:val="22"/>
          <w:szCs w:val="22"/>
        </w:rPr>
        <w:t>the speed of progress of these changes</w:t>
      </w:r>
      <w:r w:rsidR="00826CF9">
        <w:rPr>
          <w:sz w:val="22"/>
          <w:szCs w:val="22"/>
        </w:rPr>
        <w:t>. T</w:t>
      </w:r>
      <w:r w:rsidRPr="00096927">
        <w:rPr>
          <w:sz w:val="22"/>
          <w:szCs w:val="22"/>
        </w:rPr>
        <w:t xml:space="preserve">he DfE has </w:t>
      </w:r>
      <w:r>
        <w:rPr>
          <w:sz w:val="22"/>
          <w:szCs w:val="22"/>
        </w:rPr>
        <w:t xml:space="preserve">recently </w:t>
      </w:r>
      <w:r w:rsidRPr="00096927">
        <w:rPr>
          <w:sz w:val="22"/>
          <w:szCs w:val="22"/>
        </w:rPr>
        <w:t xml:space="preserve">stated that </w:t>
      </w:r>
      <w:r w:rsidR="00826CF9">
        <w:rPr>
          <w:sz w:val="22"/>
          <w:szCs w:val="22"/>
        </w:rPr>
        <w:t xml:space="preserve">national funding formula </w:t>
      </w:r>
      <w:r w:rsidRPr="00096927">
        <w:rPr>
          <w:sz w:val="22"/>
          <w:szCs w:val="22"/>
        </w:rPr>
        <w:t xml:space="preserve">policy </w:t>
      </w:r>
      <w:r>
        <w:rPr>
          <w:sz w:val="22"/>
          <w:szCs w:val="22"/>
        </w:rPr>
        <w:t>direction, and the monies available for education and schools nationally,</w:t>
      </w:r>
      <w:r w:rsidRPr="00096927">
        <w:rPr>
          <w:sz w:val="22"/>
          <w:szCs w:val="22"/>
        </w:rPr>
        <w:t xml:space="preserve"> </w:t>
      </w:r>
      <w:r>
        <w:rPr>
          <w:sz w:val="22"/>
          <w:szCs w:val="22"/>
        </w:rPr>
        <w:t>cannot</w:t>
      </w:r>
      <w:r w:rsidRPr="00096927">
        <w:rPr>
          <w:sz w:val="22"/>
          <w:szCs w:val="22"/>
        </w:rPr>
        <w:t xml:space="preserve"> be set out until after the autumn 2019 spending review. This level of uncertainty is difficult. In particular</w:t>
      </w:r>
      <w:r>
        <w:rPr>
          <w:sz w:val="22"/>
          <w:szCs w:val="22"/>
        </w:rPr>
        <w:t>,</w:t>
      </w:r>
      <w:r w:rsidR="00826CF9">
        <w:rPr>
          <w:sz w:val="22"/>
          <w:szCs w:val="22"/>
        </w:rPr>
        <w:t xml:space="preserve"> we remain</w:t>
      </w:r>
      <w:r>
        <w:rPr>
          <w:sz w:val="22"/>
          <w:szCs w:val="22"/>
        </w:rPr>
        <w:t xml:space="preserve"> unclear about </w:t>
      </w:r>
      <w:r w:rsidRPr="00096927">
        <w:rPr>
          <w:sz w:val="22"/>
          <w:szCs w:val="22"/>
        </w:rPr>
        <w:t>the future policy direction of early years funding, including whether nursery schools will be protected after 2019/20.</w:t>
      </w:r>
    </w:p>
    <w:p w:rsidR="00826CF9" w:rsidRDefault="00826CF9" w:rsidP="00096927">
      <w:pPr>
        <w:jc w:val="both"/>
        <w:rPr>
          <w:sz w:val="22"/>
          <w:szCs w:val="22"/>
        </w:rPr>
      </w:pPr>
    </w:p>
    <w:p w:rsidR="0074635F" w:rsidRDefault="00826CF9" w:rsidP="0074635F">
      <w:pPr>
        <w:jc w:val="both"/>
        <w:rPr>
          <w:sz w:val="22"/>
          <w:szCs w:val="22"/>
        </w:rPr>
      </w:pPr>
      <w:r>
        <w:rPr>
          <w:sz w:val="22"/>
          <w:szCs w:val="22"/>
        </w:rPr>
        <w:t xml:space="preserve">2.5 Therefore, we are currently unsure of the rates of funding we will be able to set for providers after April 2020. </w:t>
      </w:r>
      <w:r w:rsidR="0074635F">
        <w:rPr>
          <w:sz w:val="22"/>
          <w:szCs w:val="22"/>
        </w:rPr>
        <w:t>The Authority</w:t>
      </w:r>
      <w:r w:rsidR="00096927">
        <w:rPr>
          <w:sz w:val="22"/>
          <w:szCs w:val="22"/>
        </w:rPr>
        <w:t xml:space="preserve"> has begun to review</w:t>
      </w:r>
      <w:r w:rsidR="0074635F">
        <w:rPr>
          <w:sz w:val="22"/>
          <w:szCs w:val="22"/>
        </w:rPr>
        <w:t xml:space="preserve"> the options for </w:t>
      </w:r>
      <w:r w:rsidR="00096927">
        <w:rPr>
          <w:sz w:val="22"/>
          <w:szCs w:val="22"/>
        </w:rPr>
        <w:t xml:space="preserve">our </w:t>
      </w:r>
      <w:r w:rsidR="0074635F">
        <w:rPr>
          <w:sz w:val="22"/>
          <w:szCs w:val="22"/>
        </w:rPr>
        <w:t>EYSFF funding from April 2020. This review will need to take account of</w:t>
      </w:r>
      <w:r w:rsidR="00090F4D">
        <w:rPr>
          <w:sz w:val="22"/>
          <w:szCs w:val="22"/>
        </w:rPr>
        <w:t xml:space="preserve"> the following as these become clearer </w:t>
      </w:r>
      <w:r w:rsidR="00090F4D" w:rsidRPr="005D4786">
        <w:rPr>
          <w:i/>
          <w:sz w:val="22"/>
          <w:szCs w:val="22"/>
        </w:rPr>
        <w:t>over the next 12 months</w:t>
      </w:r>
      <w:r w:rsidR="0074635F">
        <w:rPr>
          <w:sz w:val="22"/>
          <w:szCs w:val="22"/>
        </w:rPr>
        <w:t>:</w:t>
      </w:r>
    </w:p>
    <w:p w:rsidR="0074635F" w:rsidRDefault="0074635F" w:rsidP="0074635F">
      <w:pPr>
        <w:jc w:val="both"/>
        <w:rPr>
          <w:sz w:val="22"/>
          <w:szCs w:val="22"/>
        </w:rPr>
      </w:pPr>
    </w:p>
    <w:p w:rsidR="00971ACD" w:rsidRDefault="00971ACD" w:rsidP="00D757AB">
      <w:pPr>
        <w:pStyle w:val="ListParagraph"/>
        <w:numPr>
          <w:ilvl w:val="0"/>
          <w:numId w:val="34"/>
        </w:numPr>
        <w:jc w:val="both"/>
        <w:rPr>
          <w:sz w:val="22"/>
          <w:szCs w:val="22"/>
        </w:rPr>
      </w:pPr>
      <w:r>
        <w:rPr>
          <w:sz w:val="22"/>
          <w:szCs w:val="22"/>
        </w:rPr>
        <w:t>Any further directed change</w:t>
      </w:r>
      <w:r w:rsidR="00096927">
        <w:rPr>
          <w:sz w:val="22"/>
          <w:szCs w:val="22"/>
        </w:rPr>
        <w:t>s</w:t>
      </w:r>
      <w:r>
        <w:rPr>
          <w:sz w:val="22"/>
          <w:szCs w:val="22"/>
        </w:rPr>
        <w:t xml:space="preserve"> or additional restriction</w:t>
      </w:r>
      <w:r w:rsidR="00096927">
        <w:rPr>
          <w:sz w:val="22"/>
          <w:szCs w:val="22"/>
        </w:rPr>
        <w:t>s</w:t>
      </w:r>
      <w:r>
        <w:rPr>
          <w:sz w:val="22"/>
          <w:szCs w:val="22"/>
        </w:rPr>
        <w:t xml:space="preserve"> from the DfE on the operation of the EYSFF.</w:t>
      </w:r>
    </w:p>
    <w:p w:rsidR="00971ACD" w:rsidRDefault="00971ACD" w:rsidP="00971ACD">
      <w:pPr>
        <w:pStyle w:val="ListParagraph"/>
        <w:ind w:left="360"/>
        <w:jc w:val="both"/>
        <w:rPr>
          <w:sz w:val="22"/>
          <w:szCs w:val="22"/>
        </w:rPr>
      </w:pPr>
    </w:p>
    <w:p w:rsidR="0074635F" w:rsidRDefault="0074635F" w:rsidP="00D757AB">
      <w:pPr>
        <w:pStyle w:val="ListParagraph"/>
        <w:numPr>
          <w:ilvl w:val="0"/>
          <w:numId w:val="34"/>
        </w:numPr>
        <w:jc w:val="both"/>
        <w:rPr>
          <w:sz w:val="22"/>
          <w:szCs w:val="22"/>
        </w:rPr>
      </w:pPr>
      <w:r>
        <w:rPr>
          <w:sz w:val="22"/>
          <w:szCs w:val="22"/>
        </w:rPr>
        <w:t xml:space="preserve">The </w:t>
      </w:r>
      <w:r w:rsidR="005305FD">
        <w:rPr>
          <w:sz w:val="22"/>
          <w:szCs w:val="22"/>
        </w:rPr>
        <w:t xml:space="preserve">specific </w:t>
      </w:r>
      <w:r>
        <w:rPr>
          <w:sz w:val="22"/>
          <w:szCs w:val="22"/>
        </w:rPr>
        <w:t>outcomes of the DfE’s consultation on the future funding of nursery schools. This consultation i</w:t>
      </w:r>
      <w:r w:rsidR="00096927">
        <w:rPr>
          <w:sz w:val="22"/>
          <w:szCs w:val="22"/>
        </w:rPr>
        <w:t>s still to be published. The</w:t>
      </w:r>
      <w:r>
        <w:rPr>
          <w:sz w:val="22"/>
          <w:szCs w:val="22"/>
        </w:rPr>
        <w:t xml:space="preserve"> supplement, which is used to protect the funding rates of nursery schools, is only currently committed by the DfE to the end of 2019/20. If this supplement does not continue, we are unlikely to be </w:t>
      </w:r>
      <w:r w:rsidR="00971ACD">
        <w:rPr>
          <w:sz w:val="22"/>
          <w:szCs w:val="22"/>
        </w:rPr>
        <w:t>in a position to sustain</w:t>
      </w:r>
      <w:r>
        <w:rPr>
          <w:sz w:val="22"/>
          <w:szCs w:val="22"/>
        </w:rPr>
        <w:t xml:space="preserve"> current level</w:t>
      </w:r>
      <w:r w:rsidR="00971ACD">
        <w:rPr>
          <w:sz w:val="22"/>
          <w:szCs w:val="22"/>
        </w:rPr>
        <w:t>s</w:t>
      </w:r>
      <w:r>
        <w:rPr>
          <w:sz w:val="22"/>
          <w:szCs w:val="22"/>
        </w:rPr>
        <w:t xml:space="preserve"> of funding for nursery schools.</w:t>
      </w:r>
    </w:p>
    <w:p w:rsidR="0074635F" w:rsidRDefault="0074635F" w:rsidP="0074635F">
      <w:pPr>
        <w:pStyle w:val="ListParagraph"/>
        <w:ind w:left="360"/>
        <w:jc w:val="both"/>
        <w:rPr>
          <w:sz w:val="22"/>
          <w:szCs w:val="22"/>
        </w:rPr>
      </w:pPr>
    </w:p>
    <w:p w:rsidR="0074635F" w:rsidRDefault="0074635F" w:rsidP="00D757AB">
      <w:pPr>
        <w:pStyle w:val="ListParagraph"/>
        <w:numPr>
          <w:ilvl w:val="0"/>
          <w:numId w:val="34"/>
        </w:numPr>
        <w:jc w:val="both"/>
        <w:rPr>
          <w:sz w:val="22"/>
          <w:szCs w:val="22"/>
        </w:rPr>
      </w:pPr>
      <w:r>
        <w:rPr>
          <w:sz w:val="22"/>
          <w:szCs w:val="22"/>
        </w:rPr>
        <w:t xml:space="preserve">The position of the High Needs Block and the relative responsibilities (between the High Needs Block and the Early Years Block) for the funding of </w:t>
      </w:r>
      <w:r w:rsidR="00971ACD">
        <w:rPr>
          <w:sz w:val="22"/>
          <w:szCs w:val="22"/>
        </w:rPr>
        <w:t xml:space="preserve">centrally managed </w:t>
      </w:r>
      <w:r>
        <w:rPr>
          <w:sz w:val="22"/>
          <w:szCs w:val="22"/>
        </w:rPr>
        <w:t>support services for high needs children in early years settings.</w:t>
      </w:r>
      <w:r w:rsidR="00BF3D58">
        <w:rPr>
          <w:sz w:val="22"/>
          <w:szCs w:val="22"/>
        </w:rPr>
        <w:t xml:space="preserve"> The extent which the Early Years Block contributes more to these costs.</w:t>
      </w:r>
    </w:p>
    <w:p w:rsidR="00096927" w:rsidRPr="00096927" w:rsidRDefault="00096927" w:rsidP="00096927">
      <w:pPr>
        <w:pStyle w:val="ListParagraph"/>
        <w:rPr>
          <w:sz w:val="22"/>
          <w:szCs w:val="22"/>
        </w:rPr>
      </w:pPr>
    </w:p>
    <w:p w:rsidR="00096927" w:rsidRDefault="00096927" w:rsidP="00D757AB">
      <w:pPr>
        <w:pStyle w:val="ListParagraph"/>
        <w:numPr>
          <w:ilvl w:val="0"/>
          <w:numId w:val="34"/>
        </w:numPr>
        <w:jc w:val="both"/>
        <w:rPr>
          <w:sz w:val="22"/>
          <w:szCs w:val="22"/>
        </w:rPr>
      </w:pPr>
      <w:r>
        <w:rPr>
          <w:sz w:val="22"/>
          <w:szCs w:val="22"/>
        </w:rPr>
        <w:t>The impact of our holistic early years SEND inclusion fund and the role that this has in supporting providers.</w:t>
      </w:r>
      <w:r w:rsidR="003B59BD">
        <w:rPr>
          <w:sz w:val="22"/>
          <w:szCs w:val="22"/>
        </w:rPr>
        <w:t xml:space="preserve"> The impact that access by 2 year olds to </w:t>
      </w:r>
      <w:r w:rsidR="00BF3D58">
        <w:rPr>
          <w:sz w:val="22"/>
          <w:szCs w:val="22"/>
        </w:rPr>
        <w:t xml:space="preserve">these </w:t>
      </w:r>
      <w:r w:rsidR="003B59BD">
        <w:rPr>
          <w:sz w:val="22"/>
          <w:szCs w:val="22"/>
        </w:rPr>
        <w:t>inclusion funds has.</w:t>
      </w:r>
    </w:p>
    <w:p w:rsidR="0074635F" w:rsidRPr="00FF356B" w:rsidRDefault="0074635F" w:rsidP="0074635F">
      <w:pPr>
        <w:pStyle w:val="ListParagraph"/>
        <w:rPr>
          <w:sz w:val="22"/>
          <w:szCs w:val="22"/>
        </w:rPr>
      </w:pPr>
    </w:p>
    <w:p w:rsidR="0074635F" w:rsidRDefault="0074635F" w:rsidP="00D757AB">
      <w:pPr>
        <w:pStyle w:val="ListParagraph"/>
        <w:numPr>
          <w:ilvl w:val="0"/>
          <w:numId w:val="34"/>
        </w:numPr>
        <w:jc w:val="both"/>
        <w:rPr>
          <w:sz w:val="22"/>
          <w:szCs w:val="22"/>
        </w:rPr>
      </w:pPr>
      <w:r>
        <w:rPr>
          <w:sz w:val="22"/>
          <w:szCs w:val="22"/>
        </w:rPr>
        <w:t>That, under the current EYSFF construction</w:t>
      </w:r>
      <w:r w:rsidR="00090F4D">
        <w:rPr>
          <w:sz w:val="22"/>
          <w:szCs w:val="22"/>
        </w:rPr>
        <w:t>,</w:t>
      </w:r>
      <w:r>
        <w:rPr>
          <w:sz w:val="22"/>
          <w:szCs w:val="22"/>
        </w:rPr>
        <w:t xml:space="preserve"> where we </w:t>
      </w:r>
      <w:r w:rsidR="00090F4D">
        <w:rPr>
          <w:sz w:val="22"/>
          <w:szCs w:val="22"/>
        </w:rPr>
        <w:t xml:space="preserve">continue to </w:t>
      </w:r>
      <w:r>
        <w:rPr>
          <w:sz w:val="22"/>
          <w:szCs w:val="22"/>
        </w:rPr>
        <w:t>spend 9.5% of our EYSFF for 3 &amp; 4 year olds on the deprivation</w:t>
      </w:r>
      <w:r w:rsidR="00090F4D">
        <w:rPr>
          <w:sz w:val="22"/>
          <w:szCs w:val="22"/>
        </w:rPr>
        <w:t xml:space="preserve"> &amp; SEND</w:t>
      </w:r>
      <w:r>
        <w:rPr>
          <w:sz w:val="22"/>
          <w:szCs w:val="22"/>
        </w:rPr>
        <w:t xml:space="preserve"> supplement, the 3 &amp; 4 year old setting base rate could be</w:t>
      </w:r>
      <w:r w:rsidR="00971ACD">
        <w:rPr>
          <w:sz w:val="22"/>
          <w:szCs w:val="22"/>
        </w:rPr>
        <w:t xml:space="preserve"> set</w:t>
      </w:r>
      <w:r>
        <w:rPr>
          <w:sz w:val="22"/>
          <w:szCs w:val="22"/>
        </w:rPr>
        <w:t xml:space="preserve"> lower than £4.00 per hour</w:t>
      </w:r>
      <w:r w:rsidRPr="00FF356B">
        <w:rPr>
          <w:color w:val="FF0000"/>
          <w:sz w:val="22"/>
          <w:szCs w:val="22"/>
        </w:rPr>
        <w:t xml:space="preserve"> </w:t>
      </w:r>
      <w:r w:rsidRPr="002B5F6F">
        <w:rPr>
          <w:sz w:val="22"/>
          <w:szCs w:val="22"/>
        </w:rPr>
        <w:t>going forward</w:t>
      </w:r>
      <w:r>
        <w:rPr>
          <w:sz w:val="22"/>
          <w:szCs w:val="22"/>
        </w:rPr>
        <w:t xml:space="preserve">. Without the further allocation of reserves (as these may no longer be available), the value of the base rate could be uplifted </w:t>
      </w:r>
      <w:r w:rsidR="00015C72">
        <w:rPr>
          <w:sz w:val="22"/>
          <w:szCs w:val="22"/>
        </w:rPr>
        <w:t xml:space="preserve">above £4.00 </w:t>
      </w:r>
      <w:r>
        <w:rPr>
          <w:sz w:val="22"/>
          <w:szCs w:val="22"/>
        </w:rPr>
        <w:t>by reducing the proportion of the EYSFF spent on the deprivation</w:t>
      </w:r>
      <w:r w:rsidR="00090F4D">
        <w:rPr>
          <w:sz w:val="22"/>
          <w:szCs w:val="22"/>
        </w:rPr>
        <w:t xml:space="preserve"> &amp; SEND</w:t>
      </w:r>
      <w:r>
        <w:rPr>
          <w:sz w:val="22"/>
          <w:szCs w:val="22"/>
        </w:rPr>
        <w:t xml:space="preserve"> supplement. However, this will mean lower rates of funding for settings that support children from more deprived backgrounds and may have consequences for support and outcomes for these children as well as direct consequences for cost </w:t>
      </w:r>
      <w:r w:rsidR="00015C72">
        <w:rPr>
          <w:sz w:val="22"/>
          <w:szCs w:val="22"/>
        </w:rPr>
        <w:t>pressure on SEND inclusion</w:t>
      </w:r>
      <w:r>
        <w:rPr>
          <w:sz w:val="22"/>
          <w:szCs w:val="22"/>
        </w:rPr>
        <w:t xml:space="preserve"> funding. The options for the 3 &amp; 4 year old base rate going forward require very </w:t>
      </w:r>
      <w:r w:rsidR="00F67929">
        <w:rPr>
          <w:sz w:val="22"/>
          <w:szCs w:val="22"/>
        </w:rPr>
        <w:t>close consideration</w:t>
      </w:r>
      <w:r>
        <w:rPr>
          <w:sz w:val="22"/>
          <w:szCs w:val="22"/>
        </w:rPr>
        <w:t>.</w:t>
      </w:r>
      <w:r w:rsidR="00305AE8">
        <w:rPr>
          <w:sz w:val="22"/>
          <w:szCs w:val="22"/>
        </w:rPr>
        <w:t xml:space="preserve"> However, our early analysis suggests that we may not be able to retain our deprivation</w:t>
      </w:r>
      <w:r w:rsidR="00090F4D">
        <w:rPr>
          <w:sz w:val="22"/>
          <w:szCs w:val="22"/>
        </w:rPr>
        <w:t xml:space="preserve"> &amp; SEND</w:t>
      </w:r>
      <w:r w:rsidR="00305AE8">
        <w:rPr>
          <w:sz w:val="22"/>
          <w:szCs w:val="22"/>
        </w:rPr>
        <w:t xml:space="preserve"> supplement rates at current levels going forward</w:t>
      </w:r>
      <w:r w:rsidR="00090F4D">
        <w:rPr>
          <w:sz w:val="22"/>
          <w:szCs w:val="22"/>
        </w:rPr>
        <w:t xml:space="preserve"> after April 2020</w:t>
      </w:r>
      <w:r w:rsidR="00305AE8">
        <w:rPr>
          <w:sz w:val="22"/>
          <w:szCs w:val="22"/>
        </w:rPr>
        <w:t xml:space="preserve"> and we wish to give settings early warning of this.</w:t>
      </w:r>
      <w:r w:rsidR="00BF3D58">
        <w:rPr>
          <w:sz w:val="22"/>
          <w:szCs w:val="22"/>
        </w:rPr>
        <w:t xml:space="preserve"> For reference, benchmarking based on 2017/18 indicates that the national average spend on deprivation supplements was 5% and the average of our statistical neighbours was 6% compared with our 9.5%.</w:t>
      </w:r>
    </w:p>
    <w:p w:rsidR="00802CEF" w:rsidRDefault="00802CEF" w:rsidP="00802CEF">
      <w:pPr>
        <w:jc w:val="both"/>
        <w:rPr>
          <w:sz w:val="22"/>
          <w:szCs w:val="22"/>
        </w:rPr>
      </w:pPr>
    </w:p>
    <w:p w:rsidR="00802CEF" w:rsidRPr="00802CEF" w:rsidRDefault="00802CEF" w:rsidP="00802CEF">
      <w:pPr>
        <w:jc w:val="both"/>
        <w:rPr>
          <w:sz w:val="22"/>
          <w:szCs w:val="22"/>
        </w:rPr>
      </w:pPr>
      <w:r>
        <w:rPr>
          <w:sz w:val="22"/>
          <w:szCs w:val="22"/>
        </w:rPr>
        <w:t xml:space="preserve">2.6 The Authority will work with the Early Years Working Group on these issues and will seek to publish information / a consultation as early as it is practical to do so </w:t>
      </w:r>
      <w:r w:rsidR="000632B2">
        <w:rPr>
          <w:sz w:val="22"/>
          <w:szCs w:val="22"/>
        </w:rPr>
        <w:t>(</w:t>
      </w:r>
      <w:r>
        <w:rPr>
          <w:sz w:val="22"/>
          <w:szCs w:val="22"/>
        </w:rPr>
        <w:t>in summer 2019</w:t>
      </w:r>
      <w:r w:rsidR="000632B2">
        <w:rPr>
          <w:sz w:val="22"/>
          <w:szCs w:val="22"/>
        </w:rPr>
        <w:t>)</w:t>
      </w:r>
      <w:r>
        <w:rPr>
          <w:sz w:val="22"/>
          <w:szCs w:val="22"/>
        </w:rPr>
        <w:t>. This timetable will be influenced significantly by when the DfE releases further information on funding national funding policy direction.</w:t>
      </w:r>
    </w:p>
    <w:p w:rsidR="00305AE8" w:rsidRPr="00305AE8" w:rsidRDefault="00305AE8" w:rsidP="00305AE8">
      <w:pPr>
        <w:pStyle w:val="ListParagraph"/>
        <w:rPr>
          <w:sz w:val="22"/>
          <w:szCs w:val="22"/>
        </w:rPr>
      </w:pPr>
    </w:p>
    <w:p w:rsidR="00D63F97" w:rsidRPr="00D63F97" w:rsidRDefault="00D63F97" w:rsidP="00D63F97">
      <w:pPr>
        <w:pStyle w:val="ListParagraph"/>
        <w:rPr>
          <w:color w:val="FF0000"/>
          <w:sz w:val="22"/>
          <w:szCs w:val="22"/>
          <w:highlight w:val="yellow"/>
        </w:rPr>
      </w:pPr>
    </w:p>
    <w:p w:rsidR="00015C72" w:rsidRPr="00015C72" w:rsidRDefault="00015C72" w:rsidP="00015C72">
      <w:pPr>
        <w:pStyle w:val="ListParagraph"/>
        <w:rPr>
          <w:sz w:val="22"/>
          <w:szCs w:val="22"/>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1C26CE">
      <w:pPr>
        <w:jc w:val="center"/>
        <w:rPr>
          <w:b/>
          <w:sz w:val="28"/>
          <w:szCs w:val="28"/>
          <w:u w:val="single"/>
        </w:rPr>
      </w:pPr>
    </w:p>
    <w:p w:rsidR="00275F7A" w:rsidRDefault="00275F7A" w:rsidP="00C204F4">
      <w:pPr>
        <w:rPr>
          <w:b/>
          <w:sz w:val="28"/>
          <w:szCs w:val="28"/>
          <w:u w:val="single"/>
        </w:rPr>
      </w:pPr>
    </w:p>
    <w:p w:rsidR="00C204F4" w:rsidRDefault="00C204F4" w:rsidP="00C204F4">
      <w:pPr>
        <w:rPr>
          <w:b/>
          <w:sz w:val="28"/>
          <w:szCs w:val="28"/>
          <w:u w:val="single"/>
        </w:rPr>
      </w:pPr>
    </w:p>
    <w:p w:rsidR="00275F7A" w:rsidRDefault="00275F7A" w:rsidP="00E95A5C">
      <w:pPr>
        <w:rPr>
          <w:b/>
          <w:sz w:val="28"/>
          <w:szCs w:val="28"/>
          <w:u w:val="single"/>
        </w:rPr>
      </w:pPr>
    </w:p>
    <w:p w:rsidR="00E95A5C" w:rsidRDefault="00E95A5C"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5234B" w:rsidRDefault="00A5234B" w:rsidP="00E95A5C">
      <w:pPr>
        <w:rPr>
          <w:b/>
          <w:sz w:val="28"/>
          <w:szCs w:val="28"/>
          <w:u w:val="single"/>
        </w:rPr>
      </w:pPr>
    </w:p>
    <w:p w:rsidR="00A96527" w:rsidRDefault="00A96527" w:rsidP="00E95A5C">
      <w:pPr>
        <w:rPr>
          <w:b/>
          <w:sz w:val="28"/>
          <w:szCs w:val="28"/>
          <w:u w:val="single"/>
        </w:rPr>
      </w:pPr>
    </w:p>
    <w:p w:rsidR="000A743B" w:rsidRDefault="000A743B" w:rsidP="00E95A5C">
      <w:pPr>
        <w:rPr>
          <w:b/>
          <w:sz w:val="28"/>
          <w:szCs w:val="28"/>
          <w:u w:val="single"/>
        </w:rPr>
      </w:pPr>
    </w:p>
    <w:p w:rsidR="00B37E63" w:rsidRDefault="00B37E63" w:rsidP="00F43A3F">
      <w:pPr>
        <w:rPr>
          <w:b/>
          <w:sz w:val="28"/>
          <w:szCs w:val="28"/>
          <w:u w:val="single"/>
        </w:rPr>
      </w:pPr>
    </w:p>
    <w:p w:rsidR="00876838" w:rsidRDefault="00876838" w:rsidP="00F43A3F">
      <w:pPr>
        <w:rPr>
          <w:b/>
          <w:sz w:val="28"/>
          <w:szCs w:val="28"/>
          <w:u w:val="single"/>
        </w:rPr>
      </w:pPr>
    </w:p>
    <w:p w:rsidR="001774B0" w:rsidRDefault="001774B0" w:rsidP="00F43A3F">
      <w:pPr>
        <w:rPr>
          <w:b/>
          <w:sz w:val="28"/>
          <w:szCs w:val="28"/>
          <w:u w:val="single"/>
        </w:rPr>
      </w:pPr>
    </w:p>
    <w:p w:rsidR="001774B0" w:rsidRDefault="001774B0" w:rsidP="00F43A3F">
      <w:pPr>
        <w:rPr>
          <w:b/>
          <w:sz w:val="28"/>
          <w:szCs w:val="28"/>
          <w:u w:val="single"/>
        </w:rPr>
      </w:pPr>
    </w:p>
    <w:p w:rsidR="00F43A3F" w:rsidRDefault="00F43A3F" w:rsidP="00F43A3F">
      <w:pPr>
        <w:rPr>
          <w:b/>
          <w:sz w:val="28"/>
          <w:szCs w:val="28"/>
          <w:u w:val="single"/>
        </w:rPr>
      </w:pPr>
    </w:p>
    <w:p w:rsidR="007F47DD" w:rsidRDefault="00E97E91" w:rsidP="001C26CE">
      <w:pPr>
        <w:jc w:val="center"/>
        <w:rPr>
          <w:b/>
          <w:sz w:val="28"/>
          <w:szCs w:val="28"/>
          <w:u w:val="single"/>
        </w:rPr>
      </w:pPr>
      <w:r w:rsidRPr="001F76DD">
        <w:rPr>
          <w:b/>
          <w:sz w:val="28"/>
          <w:szCs w:val="28"/>
          <w:u w:val="single"/>
        </w:rPr>
        <w:t>Bradford District Early Y</w:t>
      </w:r>
      <w:r w:rsidR="00595900">
        <w:rPr>
          <w:b/>
          <w:sz w:val="28"/>
          <w:szCs w:val="28"/>
          <w:u w:val="single"/>
        </w:rPr>
        <w:t>ears Single Funding Formula 2019/20</w:t>
      </w:r>
      <w:r w:rsidRPr="001F76DD">
        <w:rPr>
          <w:b/>
          <w:sz w:val="28"/>
          <w:szCs w:val="28"/>
          <w:u w:val="single"/>
        </w:rPr>
        <w:t xml:space="preserve"> </w:t>
      </w:r>
    </w:p>
    <w:p w:rsidR="001C66C0" w:rsidRPr="001F76DD" w:rsidRDefault="001C66C0" w:rsidP="001C26CE">
      <w:pPr>
        <w:jc w:val="center"/>
        <w:rPr>
          <w:b/>
          <w:sz w:val="28"/>
          <w:szCs w:val="28"/>
          <w:u w:val="single"/>
        </w:rPr>
      </w:pPr>
    </w:p>
    <w:p w:rsidR="00566F3A" w:rsidRDefault="002A5E3B" w:rsidP="001F2720">
      <w:pPr>
        <w:jc w:val="center"/>
        <w:rPr>
          <w:b/>
          <w:sz w:val="28"/>
          <w:szCs w:val="28"/>
          <w:u w:val="single"/>
        </w:rPr>
      </w:pPr>
      <w:r w:rsidRPr="0073100A">
        <w:rPr>
          <w:b/>
          <w:sz w:val="28"/>
          <w:szCs w:val="28"/>
          <w:u w:val="single"/>
        </w:rPr>
        <w:t>(</w:t>
      </w:r>
      <w:r w:rsidR="00B37E63">
        <w:rPr>
          <w:b/>
          <w:sz w:val="28"/>
          <w:szCs w:val="28"/>
          <w:u w:val="single"/>
        </w:rPr>
        <w:t xml:space="preserve">DRAFT VERSION FOR </w:t>
      </w:r>
      <w:r w:rsidR="001B1495" w:rsidRPr="0073100A">
        <w:rPr>
          <w:b/>
          <w:sz w:val="28"/>
          <w:szCs w:val="28"/>
          <w:u w:val="single"/>
        </w:rPr>
        <w:t>CONSULTATION  OCTOBER 2018</w:t>
      </w:r>
      <w:r w:rsidR="00E97E91" w:rsidRPr="0073100A">
        <w:rPr>
          <w:b/>
          <w:sz w:val="28"/>
          <w:szCs w:val="28"/>
          <w:u w:val="single"/>
        </w:rPr>
        <w:t>)</w:t>
      </w:r>
    </w:p>
    <w:p w:rsidR="001F2720" w:rsidRPr="001F2720" w:rsidRDefault="001F2720" w:rsidP="001F2720">
      <w:pPr>
        <w:jc w:val="center"/>
        <w:rPr>
          <w:b/>
          <w:sz w:val="28"/>
          <w:szCs w:val="28"/>
          <w:u w:val="single"/>
        </w:rPr>
      </w:pPr>
    </w:p>
    <w:p w:rsidR="00B37E63" w:rsidRPr="008F5FA4" w:rsidRDefault="00B37E63" w:rsidP="00B37E63">
      <w:pPr>
        <w:jc w:val="center"/>
        <w:rPr>
          <w:b/>
          <w:color w:val="FF0000"/>
          <w:sz w:val="22"/>
          <w:szCs w:val="22"/>
          <w:u w:val="single"/>
        </w:rPr>
      </w:pPr>
      <w:r>
        <w:rPr>
          <w:b/>
          <w:color w:val="FF0000"/>
          <w:sz w:val="22"/>
          <w:szCs w:val="22"/>
          <w:u w:val="single"/>
        </w:rPr>
        <w:t xml:space="preserve">PLEASE NOTE THAT THIS TECHNICAL STATEMENT IS WRITTEN ON THE RECOMMENDATIONS FOR THE 2019/20 FINANCIAL YEAR BUDGET MADE BY BRADFORD SCHOOLS FORUM AT ITS MEETING ON 9 JANUARY 2019. A FINAL DECISION ON THESE RECOMMENDATIONS WILL BE TAKEN BY COUNCIL ON </w:t>
      </w:r>
      <w:r w:rsidR="00F378C9">
        <w:rPr>
          <w:b/>
          <w:color w:val="FF0000"/>
          <w:sz w:val="22"/>
          <w:szCs w:val="22"/>
          <w:u w:val="single"/>
        </w:rPr>
        <w:t>21</w:t>
      </w:r>
      <w:r>
        <w:rPr>
          <w:b/>
          <w:color w:val="FF0000"/>
          <w:sz w:val="22"/>
          <w:szCs w:val="22"/>
          <w:u w:val="single"/>
        </w:rPr>
        <w:t xml:space="preserve"> FEBRUARY 2019</w:t>
      </w:r>
    </w:p>
    <w:p w:rsidR="00E97E91" w:rsidRDefault="00E97E91" w:rsidP="00E97E91">
      <w:pPr>
        <w:jc w:val="both"/>
        <w:rPr>
          <w:b/>
          <w:sz w:val="22"/>
          <w:szCs w:val="22"/>
        </w:rPr>
      </w:pPr>
    </w:p>
    <w:p w:rsidR="001F76DD" w:rsidRDefault="001F76DD" w:rsidP="00E97E91">
      <w:pPr>
        <w:jc w:val="both"/>
        <w:rPr>
          <w:b/>
          <w:color w:val="0000FF"/>
          <w:sz w:val="22"/>
          <w:szCs w:val="22"/>
          <w:u w:val="single"/>
        </w:rPr>
      </w:pPr>
    </w:p>
    <w:p w:rsidR="00D81541" w:rsidRPr="00D81541" w:rsidRDefault="00D81541" w:rsidP="00E97E91">
      <w:pPr>
        <w:jc w:val="both"/>
        <w:rPr>
          <w:b/>
          <w:color w:val="0000FF"/>
          <w:sz w:val="22"/>
          <w:szCs w:val="22"/>
          <w:u w:val="single"/>
        </w:rPr>
      </w:pPr>
      <w:r w:rsidRPr="00D81541">
        <w:rPr>
          <w:b/>
          <w:color w:val="0000FF"/>
          <w:sz w:val="22"/>
          <w:szCs w:val="22"/>
          <w:u w:val="single"/>
        </w:rPr>
        <w:t>INTRODUCTION AND SUMMARY</w:t>
      </w:r>
    </w:p>
    <w:p w:rsidR="001F76DD" w:rsidRDefault="001F76DD" w:rsidP="00E97E91">
      <w:pPr>
        <w:jc w:val="both"/>
        <w:rPr>
          <w:b/>
          <w:sz w:val="22"/>
          <w:szCs w:val="22"/>
        </w:rPr>
      </w:pPr>
    </w:p>
    <w:p w:rsidR="008561B8" w:rsidRDefault="008561B8"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1) The Basic Early Years Single Funding Formula (EYSFF) </w:t>
      </w:r>
      <w:r w:rsidRPr="00D44734">
        <w:rPr>
          <w:b/>
          <w:sz w:val="22"/>
          <w:szCs w:val="22"/>
          <w:u w:val="single"/>
        </w:rPr>
        <w:t xml:space="preserve">for </w:t>
      </w:r>
      <w:r w:rsidR="007F47DD">
        <w:rPr>
          <w:b/>
          <w:sz w:val="22"/>
          <w:szCs w:val="22"/>
          <w:u w:val="single"/>
        </w:rPr>
        <w:t xml:space="preserve">the </w:t>
      </w:r>
      <w:r w:rsidRPr="00D44734">
        <w:rPr>
          <w:b/>
          <w:sz w:val="22"/>
          <w:szCs w:val="22"/>
          <w:u w:val="single"/>
        </w:rPr>
        <w:t>3 and 4 year olds</w:t>
      </w:r>
      <w:r w:rsidR="007F47DD">
        <w:rPr>
          <w:b/>
          <w:sz w:val="22"/>
          <w:szCs w:val="22"/>
          <w:u w:val="single"/>
        </w:rPr>
        <w:t xml:space="preserve"> </w:t>
      </w:r>
      <w:r w:rsidR="00000A25">
        <w:rPr>
          <w:b/>
          <w:sz w:val="22"/>
          <w:szCs w:val="22"/>
          <w:u w:val="single"/>
        </w:rPr>
        <w:t>universal</w:t>
      </w:r>
      <w:r w:rsidR="00057194">
        <w:rPr>
          <w:b/>
          <w:sz w:val="22"/>
          <w:szCs w:val="22"/>
          <w:u w:val="single"/>
        </w:rPr>
        <w:t xml:space="preserve"> and extended</w:t>
      </w:r>
      <w:r w:rsidR="007F47DD">
        <w:rPr>
          <w:b/>
          <w:sz w:val="22"/>
          <w:szCs w:val="22"/>
          <w:u w:val="single"/>
        </w:rPr>
        <w:t xml:space="preserve"> entitlement</w:t>
      </w:r>
      <w:r w:rsidR="00595900">
        <w:rPr>
          <w:b/>
          <w:sz w:val="22"/>
          <w:szCs w:val="22"/>
        </w:rPr>
        <w:t xml:space="preserve"> in 2019/20</w:t>
      </w:r>
      <w:r w:rsidRPr="00D44734">
        <w:rPr>
          <w:b/>
          <w:sz w:val="22"/>
          <w:szCs w:val="22"/>
        </w:rPr>
        <w:t xml:space="preserve"> is</w:t>
      </w:r>
      <w:r w:rsidR="00610C74">
        <w:rPr>
          <w:b/>
          <w:sz w:val="22"/>
          <w:szCs w:val="22"/>
        </w:rPr>
        <w:t xml:space="preserve"> proposed as follows</w:t>
      </w:r>
      <w:r w:rsidRPr="00D44734">
        <w:rPr>
          <w:b/>
          <w:sz w:val="22"/>
          <w:szCs w:val="22"/>
        </w:rPr>
        <w:t>:</w:t>
      </w:r>
    </w:p>
    <w:p w:rsidR="00E97E91" w:rsidRPr="00D44734" w:rsidRDefault="00E97E91" w:rsidP="00E97E91">
      <w:pPr>
        <w:ind w:left="1440"/>
        <w:jc w:val="both"/>
        <w:rPr>
          <w:sz w:val="22"/>
          <w:szCs w:val="22"/>
        </w:rPr>
      </w:pPr>
    </w:p>
    <w:p w:rsidR="00E97E91" w:rsidRPr="00D44734" w:rsidRDefault="00E97E91" w:rsidP="00E97E91">
      <w:pPr>
        <w:ind w:firstLine="720"/>
        <w:jc w:val="both"/>
        <w:rPr>
          <w:b/>
          <w:i/>
          <w:sz w:val="22"/>
          <w:szCs w:val="22"/>
        </w:rPr>
      </w:pPr>
      <w:r w:rsidRPr="00D44734">
        <w:rPr>
          <w:b/>
          <w:i/>
          <w:sz w:val="22"/>
          <w:szCs w:val="22"/>
        </w:rPr>
        <w:t>(a + b</w:t>
      </w:r>
      <w:r w:rsidR="00C60DDB">
        <w:rPr>
          <w:b/>
          <w:i/>
          <w:sz w:val="22"/>
          <w:szCs w:val="22"/>
        </w:rPr>
        <w:t xml:space="preserve"> + c) x d</w:t>
      </w:r>
      <w:r w:rsidRPr="00D44734">
        <w:rPr>
          <w:b/>
          <w:i/>
          <w:sz w:val="22"/>
          <w:szCs w:val="22"/>
        </w:rPr>
        <w:t xml:space="preserve"> + </w:t>
      </w:r>
      <w:r w:rsidR="00C60DDB">
        <w:rPr>
          <w:b/>
          <w:i/>
          <w:sz w:val="22"/>
          <w:szCs w:val="22"/>
        </w:rPr>
        <w:t>e</w:t>
      </w:r>
      <w:r w:rsidR="003C237C" w:rsidRPr="00D21257">
        <w:rPr>
          <w:b/>
          <w:i/>
          <w:color w:val="FF0000"/>
          <w:sz w:val="22"/>
          <w:szCs w:val="22"/>
        </w:rPr>
        <w:t xml:space="preserve"> </w:t>
      </w:r>
      <w:r w:rsidR="00595900">
        <w:rPr>
          <w:b/>
          <w:i/>
          <w:sz w:val="22"/>
          <w:szCs w:val="22"/>
        </w:rPr>
        <w:t>= Total EYSFF Funding 2019/20</w:t>
      </w:r>
    </w:p>
    <w:p w:rsidR="00E97E91" w:rsidRPr="00D44734" w:rsidRDefault="00E97E91" w:rsidP="00E97E91">
      <w:pPr>
        <w:jc w:val="both"/>
        <w:rPr>
          <w:sz w:val="22"/>
          <w:szCs w:val="22"/>
        </w:rPr>
      </w:pPr>
    </w:p>
    <w:p w:rsidR="00E97E91" w:rsidRPr="00D44734" w:rsidRDefault="00E97E91" w:rsidP="00E97E91">
      <w:pPr>
        <w:ind w:left="720"/>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 (£ per child per hour)</w:t>
      </w:r>
      <w:r w:rsidRPr="00D44734">
        <w:rPr>
          <w:i/>
          <w:sz w:val="22"/>
          <w:szCs w:val="22"/>
        </w:rPr>
        <w:tab/>
      </w:r>
      <w:r w:rsidRPr="00D44734">
        <w:rPr>
          <w:i/>
          <w:sz w:val="22"/>
          <w:szCs w:val="22"/>
        </w:rPr>
        <w:tab/>
      </w:r>
      <w:r w:rsidRPr="00D44734">
        <w:rPr>
          <w:i/>
          <w:sz w:val="22"/>
          <w:szCs w:val="22"/>
        </w:rPr>
        <w:tab/>
      </w:r>
      <w:r w:rsidRPr="00D44734">
        <w:rPr>
          <w:i/>
          <w:sz w:val="22"/>
          <w:szCs w:val="22"/>
        </w:rPr>
        <w:tab/>
      </w:r>
      <w:r w:rsidRPr="00D44734">
        <w:rPr>
          <w:i/>
          <w:sz w:val="22"/>
          <w:szCs w:val="22"/>
        </w:rPr>
        <w:tab/>
      </w:r>
    </w:p>
    <w:p w:rsidR="00E97E91" w:rsidRPr="00D44734" w:rsidRDefault="00E97E91" w:rsidP="00E97E91">
      <w:pPr>
        <w:jc w:val="both"/>
        <w:rPr>
          <w:i/>
          <w:sz w:val="22"/>
          <w:szCs w:val="22"/>
        </w:rPr>
      </w:pPr>
    </w:p>
    <w:p w:rsidR="00C60DDB" w:rsidRDefault="00E97E91" w:rsidP="00E97E91">
      <w:pPr>
        <w:ind w:left="720"/>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 (£ per child per hour)</w:t>
      </w:r>
    </w:p>
    <w:p w:rsidR="00C60DDB" w:rsidRDefault="00C60DDB" w:rsidP="00E97E91">
      <w:pPr>
        <w:ind w:left="720"/>
        <w:jc w:val="both"/>
        <w:rPr>
          <w:i/>
          <w:sz w:val="22"/>
          <w:szCs w:val="22"/>
        </w:rPr>
      </w:pPr>
    </w:p>
    <w:p w:rsidR="00E97E91" w:rsidRPr="00D44734" w:rsidRDefault="00C60DDB" w:rsidP="00E97E91">
      <w:pPr>
        <w:ind w:left="720"/>
        <w:jc w:val="both"/>
        <w:rPr>
          <w:i/>
          <w:sz w:val="22"/>
          <w:szCs w:val="22"/>
        </w:rPr>
      </w:pPr>
      <w:r>
        <w:rPr>
          <w:i/>
          <w:sz w:val="22"/>
          <w:szCs w:val="22"/>
        </w:rPr>
        <w:t>c) Base Rate Protection (Nursery Schools only) (£ per child per hour)</w:t>
      </w:r>
      <w:r w:rsidR="00E97E91" w:rsidRPr="00D44734">
        <w:rPr>
          <w:i/>
          <w:sz w:val="22"/>
          <w:szCs w:val="22"/>
        </w:rPr>
        <w:tab/>
      </w:r>
      <w:r w:rsidR="00E97E91" w:rsidRPr="00D44734">
        <w:rPr>
          <w:i/>
          <w:sz w:val="22"/>
          <w:szCs w:val="22"/>
        </w:rPr>
        <w:tab/>
      </w:r>
      <w:r w:rsidR="00E97E91" w:rsidRPr="00D44734">
        <w:rPr>
          <w:i/>
          <w:sz w:val="22"/>
          <w:szCs w:val="22"/>
        </w:rPr>
        <w:tab/>
      </w:r>
    </w:p>
    <w:p w:rsidR="00E97E91" w:rsidRPr="00D44734" w:rsidRDefault="00E97E91" w:rsidP="00E97E91">
      <w:pPr>
        <w:ind w:left="720"/>
        <w:jc w:val="both"/>
        <w:rPr>
          <w:i/>
          <w:sz w:val="22"/>
          <w:szCs w:val="22"/>
        </w:rPr>
      </w:pPr>
    </w:p>
    <w:p w:rsidR="00E97E91" w:rsidRPr="00D44734" w:rsidRDefault="00E97E91" w:rsidP="00E97E91">
      <w:pPr>
        <w:ind w:left="720"/>
        <w:jc w:val="both"/>
        <w:rPr>
          <w:b/>
          <w:bCs/>
          <w:i/>
          <w:sz w:val="22"/>
          <w:szCs w:val="22"/>
        </w:rPr>
      </w:pPr>
      <w:r w:rsidRPr="00D44734">
        <w:rPr>
          <w:b/>
          <w:i/>
          <w:sz w:val="22"/>
          <w:szCs w:val="22"/>
        </w:rPr>
        <w:t>(a + b</w:t>
      </w:r>
      <w:r w:rsidR="00C60DDB">
        <w:rPr>
          <w:b/>
          <w:i/>
          <w:sz w:val="22"/>
          <w:szCs w:val="22"/>
        </w:rPr>
        <w:t xml:space="preserve"> + c</w:t>
      </w:r>
      <w:r w:rsidRPr="00D44734">
        <w:rPr>
          <w:b/>
          <w:i/>
          <w:sz w:val="22"/>
          <w:szCs w:val="22"/>
        </w:rPr>
        <w:t xml:space="preserve">) = </w:t>
      </w:r>
      <w:r w:rsidR="006D6487">
        <w:rPr>
          <w:b/>
          <w:bCs/>
          <w:i/>
          <w:sz w:val="22"/>
          <w:szCs w:val="22"/>
        </w:rPr>
        <w:t>Provider</w:t>
      </w:r>
      <w:r w:rsidRPr="00D44734">
        <w:rPr>
          <w:b/>
          <w:bCs/>
          <w:i/>
          <w:sz w:val="22"/>
          <w:szCs w:val="22"/>
        </w:rPr>
        <w:t>’s Total Funding Rate</w:t>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r w:rsidRPr="00D44734">
        <w:rPr>
          <w:b/>
          <w:bCs/>
          <w:i/>
          <w:sz w:val="22"/>
          <w:szCs w:val="22"/>
        </w:rPr>
        <w:tab/>
      </w:r>
    </w:p>
    <w:p w:rsidR="00E97E91" w:rsidRPr="00D44734" w:rsidRDefault="00E97E91" w:rsidP="00E97E91">
      <w:pPr>
        <w:ind w:left="720"/>
        <w:jc w:val="both"/>
        <w:rPr>
          <w:bCs/>
          <w:i/>
          <w:sz w:val="22"/>
          <w:szCs w:val="22"/>
        </w:rPr>
      </w:pPr>
    </w:p>
    <w:p w:rsidR="00E97E91" w:rsidRPr="00D44734" w:rsidRDefault="00C60DDB" w:rsidP="00E97E91">
      <w:pPr>
        <w:ind w:left="720"/>
        <w:jc w:val="both"/>
        <w:rPr>
          <w:i/>
          <w:sz w:val="22"/>
          <w:szCs w:val="22"/>
        </w:rPr>
      </w:pPr>
      <w:r>
        <w:rPr>
          <w:bCs/>
          <w:i/>
          <w:sz w:val="22"/>
          <w:szCs w:val="22"/>
        </w:rPr>
        <w:t>d</w:t>
      </w:r>
      <w:r w:rsidR="00651DB2">
        <w:rPr>
          <w:bCs/>
          <w:i/>
          <w:sz w:val="22"/>
          <w:szCs w:val="22"/>
        </w:rPr>
        <w:t>) No. of</w:t>
      </w:r>
      <w:r w:rsidR="00B04E3E">
        <w:rPr>
          <w:bCs/>
          <w:i/>
          <w:sz w:val="22"/>
          <w:szCs w:val="22"/>
        </w:rPr>
        <w:t xml:space="preserve"> Entitlement Hours</w:t>
      </w:r>
      <w:r w:rsidR="00BB27E5">
        <w:rPr>
          <w:bCs/>
          <w:i/>
          <w:sz w:val="22"/>
          <w:szCs w:val="22"/>
        </w:rPr>
        <w:t xml:space="preserve"> </w:t>
      </w:r>
      <w:r w:rsidR="00E97E91" w:rsidRPr="00D44734">
        <w:rPr>
          <w:bCs/>
          <w:i/>
          <w:sz w:val="22"/>
          <w:szCs w:val="22"/>
        </w:rPr>
        <w:t xml:space="preserve">delivered at the </w:t>
      </w:r>
      <w:r w:rsidR="006D6487">
        <w:rPr>
          <w:bCs/>
          <w:i/>
          <w:sz w:val="22"/>
          <w:szCs w:val="22"/>
        </w:rPr>
        <w:t>provider</w:t>
      </w:r>
      <w:r w:rsidR="00E97E91" w:rsidRPr="00D44734">
        <w:rPr>
          <w:bCs/>
          <w:i/>
          <w:sz w:val="22"/>
          <w:szCs w:val="22"/>
        </w:rPr>
        <w:t xml:space="preserve"> (per year)</w:t>
      </w:r>
      <w:r w:rsidR="00E97E91" w:rsidRPr="00D44734">
        <w:rPr>
          <w:bCs/>
          <w:i/>
          <w:sz w:val="22"/>
          <w:szCs w:val="22"/>
        </w:rPr>
        <w:tab/>
      </w:r>
      <w:r w:rsidR="00E97E91" w:rsidRPr="00D44734">
        <w:rPr>
          <w:bCs/>
          <w:i/>
          <w:sz w:val="22"/>
          <w:szCs w:val="22"/>
        </w:rPr>
        <w:tab/>
      </w:r>
      <w:r w:rsidR="00E97E91" w:rsidRPr="00D44734">
        <w:rPr>
          <w:i/>
          <w:sz w:val="22"/>
          <w:szCs w:val="22"/>
        </w:rPr>
        <w:tab/>
      </w:r>
    </w:p>
    <w:p w:rsidR="00E97E91" w:rsidRPr="00D44734" w:rsidRDefault="00E97E91" w:rsidP="00E97E91">
      <w:pPr>
        <w:jc w:val="both"/>
        <w:rPr>
          <w:i/>
          <w:sz w:val="22"/>
          <w:szCs w:val="22"/>
        </w:rPr>
      </w:pPr>
    </w:p>
    <w:p w:rsidR="00E97E91" w:rsidRPr="00134D9D" w:rsidRDefault="00C60DDB" w:rsidP="00134D9D">
      <w:pPr>
        <w:ind w:left="720"/>
        <w:jc w:val="both"/>
        <w:rPr>
          <w:i/>
          <w:sz w:val="22"/>
          <w:szCs w:val="22"/>
        </w:rPr>
      </w:pPr>
      <w:r>
        <w:rPr>
          <w:i/>
          <w:sz w:val="22"/>
          <w:szCs w:val="22"/>
        </w:rPr>
        <w:t>e</w:t>
      </w:r>
      <w:r w:rsidR="00E97E91" w:rsidRPr="00D81541">
        <w:rPr>
          <w:i/>
          <w:sz w:val="22"/>
          <w:szCs w:val="22"/>
        </w:rPr>
        <w:t xml:space="preserve">) </w:t>
      </w:r>
      <w:r>
        <w:rPr>
          <w:i/>
          <w:sz w:val="22"/>
          <w:szCs w:val="22"/>
        </w:rPr>
        <w:t>Lump Sum F</w:t>
      </w:r>
      <w:r w:rsidR="00E97E91" w:rsidRPr="00D81541">
        <w:rPr>
          <w:i/>
          <w:sz w:val="22"/>
          <w:szCs w:val="22"/>
        </w:rPr>
        <w:t xml:space="preserve">unding for </w:t>
      </w:r>
      <w:r w:rsidR="001F76DD">
        <w:rPr>
          <w:i/>
          <w:sz w:val="22"/>
          <w:szCs w:val="22"/>
        </w:rPr>
        <w:t>Sustainability (Nursery Schools</w:t>
      </w:r>
      <w:r>
        <w:rPr>
          <w:i/>
          <w:sz w:val="22"/>
          <w:szCs w:val="22"/>
        </w:rPr>
        <w:t xml:space="preserve"> only</w:t>
      </w:r>
      <w:r w:rsidR="00E97E91" w:rsidRPr="00D81541">
        <w:rPr>
          <w:i/>
          <w:sz w:val="22"/>
          <w:szCs w:val="22"/>
        </w:rPr>
        <w:t>)</w:t>
      </w:r>
      <w:r w:rsidR="00E97E91" w:rsidRPr="00D44734">
        <w:rPr>
          <w:i/>
          <w:sz w:val="22"/>
          <w:szCs w:val="22"/>
        </w:rPr>
        <w:tab/>
      </w:r>
      <w:r w:rsidR="00E97E91" w:rsidRPr="00D44734">
        <w:rPr>
          <w:i/>
          <w:sz w:val="22"/>
          <w:szCs w:val="22"/>
        </w:rPr>
        <w:tab/>
      </w:r>
      <w:r w:rsidR="00E97E91" w:rsidRPr="00D44734">
        <w:rPr>
          <w:i/>
          <w:sz w:val="22"/>
          <w:szCs w:val="22"/>
        </w:rPr>
        <w:tab/>
      </w:r>
      <w:r w:rsidR="00E97E91" w:rsidRPr="00D44734">
        <w:rPr>
          <w:i/>
          <w:sz w:val="22"/>
          <w:szCs w:val="22"/>
        </w:rPr>
        <w:tab/>
      </w:r>
      <w:r w:rsidR="00E97E91" w:rsidRPr="00D21257">
        <w:rPr>
          <w:i/>
          <w:color w:val="FF0000"/>
          <w:sz w:val="22"/>
          <w:szCs w:val="22"/>
        </w:rPr>
        <w:tab/>
      </w:r>
    </w:p>
    <w:p w:rsidR="00E97E91" w:rsidRPr="00D44734" w:rsidRDefault="00E97E91" w:rsidP="00E97E91">
      <w:pPr>
        <w:jc w:val="both"/>
        <w:rPr>
          <w:sz w:val="22"/>
          <w:szCs w:val="22"/>
        </w:rPr>
      </w:pPr>
    </w:p>
    <w:p w:rsidR="00E97E91" w:rsidRPr="00D44734" w:rsidRDefault="00E97E91" w:rsidP="00E97E91">
      <w:pPr>
        <w:jc w:val="both"/>
        <w:rPr>
          <w:sz w:val="22"/>
          <w:szCs w:val="22"/>
        </w:rPr>
      </w:pPr>
      <w:r w:rsidRPr="00D44734">
        <w:rPr>
          <w:sz w:val="22"/>
          <w:szCs w:val="22"/>
        </w:rPr>
        <w:t xml:space="preserve">For example, </w:t>
      </w:r>
      <w:r w:rsidR="00161F4E">
        <w:rPr>
          <w:sz w:val="22"/>
          <w:szCs w:val="22"/>
        </w:rPr>
        <w:t xml:space="preserve">on the simple basis that </w:t>
      </w:r>
      <w:r w:rsidR="00E65A62">
        <w:rPr>
          <w:sz w:val="22"/>
          <w:szCs w:val="22"/>
        </w:rPr>
        <w:t xml:space="preserve">all children at a </w:t>
      </w:r>
      <w:r w:rsidR="00DA27BB">
        <w:rPr>
          <w:sz w:val="22"/>
          <w:szCs w:val="22"/>
        </w:rPr>
        <w:t xml:space="preserve">PVI </w:t>
      </w:r>
      <w:r w:rsidR="00E65A62">
        <w:rPr>
          <w:sz w:val="22"/>
          <w:szCs w:val="22"/>
        </w:rPr>
        <w:t>provider</w:t>
      </w:r>
      <w:r w:rsidR="00DA27BB">
        <w:rPr>
          <w:sz w:val="22"/>
          <w:szCs w:val="22"/>
        </w:rPr>
        <w:t xml:space="preserve"> or in a primary school nursery class</w:t>
      </w:r>
      <w:r w:rsidR="00E65A62">
        <w:rPr>
          <w:sz w:val="22"/>
          <w:szCs w:val="22"/>
        </w:rPr>
        <w:t xml:space="preserve"> access</w:t>
      </w:r>
      <w:r w:rsidRPr="00D44734">
        <w:rPr>
          <w:sz w:val="22"/>
          <w:szCs w:val="22"/>
        </w:rPr>
        <w:t xml:space="preserve"> 15 hours entitlement per week for 38 weeks per year,</w:t>
      </w:r>
      <w:r w:rsidR="00595900">
        <w:rPr>
          <w:sz w:val="22"/>
          <w:szCs w:val="22"/>
        </w:rPr>
        <w:t xml:space="preserve"> funding using the EYSFF in 2019/20</w:t>
      </w:r>
      <w:r w:rsidRPr="00D44734">
        <w:rPr>
          <w:sz w:val="22"/>
          <w:szCs w:val="22"/>
        </w:rPr>
        <w:t xml:space="preserve"> will look like:</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a) </w:t>
      </w:r>
      <w:r w:rsidR="00595900">
        <w:rPr>
          <w:i/>
          <w:sz w:val="22"/>
          <w:szCs w:val="22"/>
        </w:rPr>
        <w:t>Universal</w:t>
      </w:r>
      <w:r w:rsidRPr="00D44734">
        <w:rPr>
          <w:i/>
          <w:sz w:val="22"/>
          <w:szCs w:val="22"/>
        </w:rPr>
        <w:t xml:space="preserve"> Base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Pr="00D44734">
        <w:rPr>
          <w:i/>
          <w:sz w:val="22"/>
          <w:szCs w:val="22"/>
        </w:rPr>
        <w:tab/>
      </w:r>
      <w:r w:rsidRPr="00D44734">
        <w:rPr>
          <w:i/>
          <w:sz w:val="22"/>
          <w:szCs w:val="22"/>
        </w:rPr>
        <w:tab/>
      </w:r>
      <w:r w:rsidRPr="002A5E3B">
        <w:rPr>
          <w:i/>
          <w:sz w:val="22"/>
          <w:szCs w:val="22"/>
        </w:rPr>
        <w:t xml:space="preserve"> </w:t>
      </w:r>
      <w:r w:rsidR="00595900" w:rsidRPr="00595900">
        <w:rPr>
          <w:i/>
          <w:color w:val="FF0000"/>
          <w:sz w:val="22"/>
          <w:szCs w:val="22"/>
          <w:highlight w:val="yellow"/>
        </w:rPr>
        <w:t>£4.11</w:t>
      </w:r>
      <w:r w:rsidRPr="00595900">
        <w:rPr>
          <w:i/>
          <w:color w:val="FF0000"/>
          <w:sz w:val="22"/>
          <w:szCs w:val="22"/>
        </w:rPr>
        <w:tab/>
      </w:r>
      <w:r w:rsidRPr="00D44734">
        <w:rPr>
          <w:i/>
          <w:sz w:val="22"/>
          <w:szCs w:val="22"/>
        </w:rPr>
        <w:tab/>
      </w:r>
    </w:p>
    <w:p w:rsidR="00E97E91" w:rsidRPr="00D44734" w:rsidRDefault="00E97E91" w:rsidP="00E97E91">
      <w:pPr>
        <w:jc w:val="both"/>
        <w:rPr>
          <w:i/>
          <w:sz w:val="22"/>
          <w:szCs w:val="22"/>
        </w:rPr>
      </w:pPr>
    </w:p>
    <w:p w:rsidR="00161F4E" w:rsidRPr="00D44734" w:rsidRDefault="00E97E91" w:rsidP="00E97E91">
      <w:pPr>
        <w:jc w:val="both"/>
        <w:rPr>
          <w:i/>
          <w:sz w:val="22"/>
          <w:szCs w:val="22"/>
        </w:rPr>
      </w:pPr>
      <w:r w:rsidRPr="00D44734">
        <w:rPr>
          <w:i/>
          <w:sz w:val="22"/>
          <w:szCs w:val="22"/>
        </w:rPr>
        <w:t xml:space="preserve">b) </w:t>
      </w:r>
      <w:r w:rsidR="006D6487">
        <w:rPr>
          <w:i/>
          <w:sz w:val="22"/>
          <w:szCs w:val="22"/>
        </w:rPr>
        <w:t>Provider</w:t>
      </w:r>
      <w:r w:rsidRPr="00D44734">
        <w:rPr>
          <w:i/>
          <w:sz w:val="22"/>
          <w:szCs w:val="22"/>
        </w:rPr>
        <w:t xml:space="preserve"> Deprivation &amp; SEN Rate</w:t>
      </w:r>
      <w:r w:rsidRPr="00D44734">
        <w:rPr>
          <w:i/>
          <w:sz w:val="22"/>
          <w:szCs w:val="22"/>
        </w:rPr>
        <w:tab/>
      </w:r>
      <w:r w:rsidRPr="00D44734">
        <w:rPr>
          <w:i/>
          <w:sz w:val="22"/>
          <w:szCs w:val="22"/>
        </w:rPr>
        <w:tab/>
        <w:t xml:space="preserve"> </w:t>
      </w:r>
      <w:r w:rsidRPr="00D44734">
        <w:rPr>
          <w:i/>
          <w:sz w:val="22"/>
          <w:szCs w:val="22"/>
        </w:rPr>
        <w:tab/>
      </w:r>
      <w:r w:rsidRPr="00D44734">
        <w:rPr>
          <w:i/>
          <w:sz w:val="22"/>
          <w:szCs w:val="22"/>
        </w:rPr>
        <w:tab/>
      </w:r>
      <w:r w:rsidR="00524536">
        <w:rPr>
          <w:i/>
          <w:sz w:val="22"/>
          <w:szCs w:val="22"/>
        </w:rPr>
        <w:tab/>
      </w:r>
      <w:r w:rsidRPr="00D44734">
        <w:rPr>
          <w:i/>
          <w:sz w:val="22"/>
          <w:szCs w:val="22"/>
        </w:rPr>
        <w:t xml:space="preserve"> </w:t>
      </w:r>
      <w:r w:rsidR="001F07B3" w:rsidRPr="001F07B3">
        <w:rPr>
          <w:i/>
          <w:sz w:val="22"/>
          <w:szCs w:val="22"/>
        </w:rPr>
        <w:t>£0.30</w:t>
      </w:r>
      <w:r w:rsidRPr="00D44734">
        <w:rPr>
          <w:i/>
          <w:sz w:val="22"/>
          <w:szCs w:val="22"/>
        </w:rPr>
        <w:tab/>
      </w:r>
      <w:r w:rsidRPr="00D44734">
        <w:rPr>
          <w:i/>
          <w:sz w:val="22"/>
          <w:szCs w:val="22"/>
        </w:rPr>
        <w:tab/>
        <w:t xml:space="preserve">** </w:t>
      </w:r>
      <w:r w:rsidR="00F9288E">
        <w:rPr>
          <w:i/>
          <w:sz w:val="22"/>
          <w:szCs w:val="22"/>
        </w:rPr>
        <w:t>Example Rate Only</w:t>
      </w:r>
      <w:r w:rsidRPr="00D44734">
        <w:rPr>
          <w:i/>
          <w:sz w:val="22"/>
          <w:szCs w:val="22"/>
        </w:rPr>
        <w:tab/>
      </w:r>
      <w:r w:rsidRPr="00D44734">
        <w:rPr>
          <w:i/>
          <w:sz w:val="22"/>
          <w:szCs w:val="22"/>
        </w:rPr>
        <w:tab/>
      </w:r>
      <w:r w:rsidRPr="00D44734">
        <w:rPr>
          <w:i/>
          <w:sz w:val="22"/>
          <w:szCs w:val="22"/>
        </w:rPr>
        <w:tab/>
      </w:r>
    </w:p>
    <w:p w:rsidR="00E97E91" w:rsidRPr="002A5E3B" w:rsidRDefault="00E97E91" w:rsidP="00E97E91">
      <w:pPr>
        <w:jc w:val="both"/>
        <w:rPr>
          <w:b/>
          <w:i/>
          <w:sz w:val="22"/>
          <w:szCs w:val="22"/>
        </w:rPr>
      </w:pPr>
      <w:r w:rsidRPr="002A5E3B">
        <w:rPr>
          <w:b/>
          <w:i/>
          <w:sz w:val="22"/>
          <w:szCs w:val="22"/>
        </w:rPr>
        <w:t xml:space="preserve">The </w:t>
      </w:r>
      <w:r w:rsidR="006D6487">
        <w:rPr>
          <w:b/>
          <w:i/>
          <w:sz w:val="22"/>
          <w:szCs w:val="22"/>
        </w:rPr>
        <w:t>provider</w:t>
      </w:r>
      <w:r w:rsidRPr="002A5E3B">
        <w:rPr>
          <w:b/>
          <w:i/>
          <w:sz w:val="22"/>
          <w:szCs w:val="22"/>
        </w:rPr>
        <w:t>’s funding rate</w:t>
      </w:r>
      <w:r w:rsidR="007F47DD">
        <w:rPr>
          <w:b/>
          <w:i/>
          <w:sz w:val="22"/>
          <w:szCs w:val="22"/>
        </w:rPr>
        <w:t xml:space="preserve"> </w:t>
      </w:r>
      <w:r w:rsidR="007F47DD" w:rsidRPr="00153A66">
        <w:rPr>
          <w:b/>
          <w:i/>
          <w:sz w:val="22"/>
          <w:szCs w:val="22"/>
        </w:rPr>
        <w:t>per hour</w:t>
      </w:r>
      <w:r w:rsidRPr="00153A66">
        <w:rPr>
          <w:b/>
          <w:i/>
          <w:sz w:val="22"/>
          <w:szCs w:val="22"/>
        </w:rPr>
        <w:t xml:space="preserve"> = </w:t>
      </w:r>
      <w:r w:rsidR="007F47DD" w:rsidRPr="00F43A3F">
        <w:rPr>
          <w:b/>
          <w:i/>
          <w:color w:val="FF0000"/>
          <w:sz w:val="22"/>
          <w:szCs w:val="22"/>
          <w:highlight w:val="yellow"/>
        </w:rPr>
        <w:t>(£</w:t>
      </w:r>
      <w:r w:rsidR="00F43A3F" w:rsidRPr="00F43A3F">
        <w:rPr>
          <w:b/>
          <w:i/>
          <w:color w:val="FF0000"/>
          <w:sz w:val="22"/>
          <w:szCs w:val="22"/>
          <w:highlight w:val="yellow"/>
        </w:rPr>
        <w:t>4.11</w:t>
      </w:r>
      <w:r w:rsidRPr="00F43A3F">
        <w:rPr>
          <w:b/>
          <w:i/>
          <w:color w:val="FF0000"/>
          <w:sz w:val="22"/>
          <w:szCs w:val="22"/>
        </w:rPr>
        <w:t xml:space="preserve"> </w:t>
      </w:r>
      <w:r w:rsidRPr="00153A66">
        <w:rPr>
          <w:b/>
          <w:i/>
          <w:sz w:val="22"/>
          <w:szCs w:val="22"/>
        </w:rPr>
        <w:t xml:space="preserve">+ </w:t>
      </w:r>
      <w:r w:rsidR="001F07B3" w:rsidRPr="00153A66">
        <w:rPr>
          <w:b/>
          <w:i/>
          <w:sz w:val="22"/>
          <w:szCs w:val="22"/>
        </w:rPr>
        <w:t>£0.30</w:t>
      </w:r>
      <w:r w:rsidRPr="00153A66">
        <w:rPr>
          <w:b/>
          <w:i/>
          <w:sz w:val="22"/>
          <w:szCs w:val="22"/>
        </w:rPr>
        <w:t xml:space="preserve">) = </w:t>
      </w:r>
      <w:r w:rsidR="00F43A3F" w:rsidRPr="00F43A3F">
        <w:rPr>
          <w:b/>
          <w:i/>
          <w:color w:val="FF0000"/>
          <w:sz w:val="22"/>
          <w:szCs w:val="22"/>
          <w:highlight w:val="yellow"/>
        </w:rPr>
        <w:t>£4.41</w:t>
      </w:r>
    </w:p>
    <w:p w:rsidR="00E97E91" w:rsidRPr="00D44734" w:rsidRDefault="00E97E91" w:rsidP="00E97E91">
      <w:pPr>
        <w:jc w:val="both"/>
        <w:rPr>
          <w:i/>
          <w:sz w:val="22"/>
          <w:szCs w:val="22"/>
        </w:rPr>
      </w:pPr>
    </w:p>
    <w:p w:rsidR="00E97E91" w:rsidRPr="00D44734" w:rsidRDefault="00E97E91" w:rsidP="00E97E91">
      <w:pPr>
        <w:jc w:val="both"/>
        <w:rPr>
          <w:i/>
          <w:sz w:val="22"/>
          <w:szCs w:val="22"/>
        </w:rPr>
      </w:pPr>
      <w:r w:rsidRPr="00D44734">
        <w:rPr>
          <w:i/>
          <w:sz w:val="22"/>
          <w:szCs w:val="22"/>
        </w:rPr>
        <w:t xml:space="preserve">c) </w:t>
      </w:r>
      <w:r w:rsidR="00651DB2">
        <w:rPr>
          <w:bCs/>
          <w:i/>
          <w:sz w:val="22"/>
          <w:szCs w:val="22"/>
        </w:rPr>
        <w:t>No. of</w:t>
      </w:r>
      <w:r w:rsidR="00B04E3E">
        <w:rPr>
          <w:bCs/>
          <w:i/>
          <w:sz w:val="22"/>
          <w:szCs w:val="22"/>
        </w:rPr>
        <w:t xml:space="preserve"> Entitlement Hours</w:t>
      </w:r>
      <w:r w:rsidR="00F9288E">
        <w:rPr>
          <w:bCs/>
          <w:i/>
          <w:sz w:val="22"/>
          <w:szCs w:val="22"/>
        </w:rPr>
        <w:t xml:space="preserve"> </w:t>
      </w:r>
      <w:r w:rsidRPr="00D44734">
        <w:rPr>
          <w:bCs/>
          <w:i/>
          <w:sz w:val="22"/>
          <w:szCs w:val="22"/>
        </w:rPr>
        <w:t xml:space="preserve">delivered at the </w:t>
      </w:r>
      <w:r w:rsidR="006D6487">
        <w:rPr>
          <w:bCs/>
          <w:i/>
          <w:sz w:val="22"/>
          <w:szCs w:val="22"/>
        </w:rPr>
        <w:t>provider</w:t>
      </w:r>
      <w:r w:rsidRPr="00D44734">
        <w:rPr>
          <w:bCs/>
          <w:i/>
          <w:sz w:val="22"/>
          <w:szCs w:val="22"/>
        </w:rPr>
        <w:t xml:space="preserve"> (per year) </w:t>
      </w:r>
      <w:r w:rsidRPr="00D44734">
        <w:rPr>
          <w:b/>
          <w:bCs/>
          <w:i/>
          <w:sz w:val="22"/>
          <w:szCs w:val="22"/>
        </w:rPr>
        <w:t>= 39,660</w:t>
      </w:r>
      <w:r w:rsidRPr="00D44734">
        <w:rPr>
          <w:bCs/>
          <w:i/>
          <w:sz w:val="22"/>
          <w:szCs w:val="22"/>
        </w:rPr>
        <w:t xml:space="preserve"> calculated as follows:</w:t>
      </w:r>
    </w:p>
    <w:p w:rsidR="00E97E91" w:rsidRPr="00D44734" w:rsidRDefault="00E97E91" w:rsidP="00E97E91">
      <w:pPr>
        <w:jc w:val="both"/>
        <w:rPr>
          <w:i/>
          <w:sz w:val="22"/>
          <w:szCs w:val="22"/>
        </w:rPr>
      </w:pPr>
    </w:p>
    <w:p w:rsidR="00E97E91" w:rsidRPr="00D44734" w:rsidRDefault="00E97E91" w:rsidP="00E97E91">
      <w:pPr>
        <w:jc w:val="both"/>
        <w:rPr>
          <w:b/>
          <w:i/>
          <w:sz w:val="22"/>
          <w:szCs w:val="22"/>
        </w:rPr>
      </w:pPr>
      <w:r w:rsidRPr="00D44734">
        <w:rPr>
          <w:b/>
          <w:i/>
          <w:sz w:val="22"/>
          <w:szCs w:val="22"/>
        </w:rPr>
        <w:tab/>
      </w:r>
      <w:r w:rsidRPr="00D44734">
        <w:rPr>
          <w:b/>
          <w:i/>
          <w:sz w:val="22"/>
          <w:szCs w:val="22"/>
        </w:rPr>
        <w:tab/>
      </w:r>
      <w:r w:rsidRPr="00D44734">
        <w:rPr>
          <w:b/>
          <w:i/>
          <w:sz w:val="22"/>
          <w:szCs w:val="22"/>
        </w:rPr>
        <w:tab/>
      </w:r>
      <w:r w:rsidRPr="00D44734">
        <w:rPr>
          <w:b/>
          <w:i/>
          <w:sz w:val="22"/>
          <w:szCs w:val="22"/>
        </w:rPr>
        <w:tab/>
        <w:t xml:space="preserve">         Children</w:t>
      </w:r>
      <w:r w:rsidRPr="00D44734">
        <w:rPr>
          <w:b/>
          <w:i/>
          <w:sz w:val="22"/>
          <w:szCs w:val="22"/>
        </w:rPr>
        <w:tab/>
        <w:t xml:space="preserve">     Hours Delivered</w:t>
      </w:r>
      <w:r w:rsidRPr="00D44734">
        <w:rPr>
          <w:b/>
          <w:i/>
          <w:sz w:val="22"/>
          <w:szCs w:val="22"/>
        </w:rPr>
        <w:tab/>
      </w:r>
    </w:p>
    <w:p w:rsidR="00E97E91" w:rsidRPr="00D44734" w:rsidRDefault="00E97E91" w:rsidP="00E97E91">
      <w:pPr>
        <w:jc w:val="both"/>
        <w:rPr>
          <w:i/>
          <w:sz w:val="22"/>
          <w:szCs w:val="22"/>
        </w:rPr>
      </w:pPr>
      <w:proofErr w:type="spellStart"/>
      <w:r w:rsidRPr="00D44734">
        <w:rPr>
          <w:i/>
          <w:sz w:val="22"/>
          <w:szCs w:val="22"/>
        </w:rPr>
        <w:t>i</w:t>
      </w:r>
      <w:proofErr w:type="spellEnd"/>
      <w:r w:rsidRPr="00D44734">
        <w:rPr>
          <w:i/>
          <w:sz w:val="22"/>
          <w:szCs w:val="22"/>
        </w:rPr>
        <w:t xml:space="preserve">   Summer Term</w:t>
      </w:r>
      <w:r w:rsidRPr="00D44734">
        <w:rPr>
          <w:i/>
          <w:sz w:val="22"/>
          <w:szCs w:val="22"/>
        </w:rPr>
        <w:tab/>
      </w:r>
      <w:r w:rsidRPr="00D44734">
        <w:rPr>
          <w:i/>
          <w:sz w:val="22"/>
          <w:szCs w:val="22"/>
        </w:rPr>
        <w:tab/>
      </w:r>
      <w:r w:rsidRPr="00D44734">
        <w:rPr>
          <w:i/>
          <w:sz w:val="22"/>
          <w:szCs w:val="22"/>
        </w:rPr>
        <w:tab/>
        <w:t xml:space="preserve"> 78</w:t>
      </w:r>
      <w:r w:rsidRPr="00D44734">
        <w:rPr>
          <w:i/>
          <w:sz w:val="22"/>
          <w:szCs w:val="22"/>
        </w:rPr>
        <w:tab/>
      </w:r>
      <w:r w:rsidR="00F9288E">
        <w:rPr>
          <w:i/>
          <w:sz w:val="22"/>
          <w:szCs w:val="22"/>
        </w:rPr>
        <w:tab/>
        <w:t xml:space="preserve">    </w:t>
      </w:r>
      <w:r w:rsidR="00F9288E">
        <w:rPr>
          <w:i/>
          <w:sz w:val="22"/>
          <w:szCs w:val="22"/>
        </w:rPr>
        <w:tab/>
        <w:t xml:space="preserve"> 14,040 </w:t>
      </w:r>
      <w:r w:rsidR="00F9288E">
        <w:rPr>
          <w:i/>
          <w:sz w:val="22"/>
          <w:szCs w:val="22"/>
        </w:rPr>
        <w:tab/>
      </w:r>
    </w:p>
    <w:p w:rsidR="00E97E91" w:rsidRPr="00D44734" w:rsidRDefault="00E97E91" w:rsidP="00E97E91">
      <w:pPr>
        <w:jc w:val="both"/>
        <w:rPr>
          <w:i/>
          <w:sz w:val="22"/>
          <w:szCs w:val="22"/>
        </w:rPr>
      </w:pPr>
      <w:r w:rsidRPr="00D44734">
        <w:rPr>
          <w:i/>
          <w:sz w:val="22"/>
          <w:szCs w:val="22"/>
        </w:rPr>
        <w:t>ii  Au</w:t>
      </w:r>
      <w:r w:rsidR="00F9288E">
        <w:rPr>
          <w:i/>
          <w:sz w:val="22"/>
          <w:szCs w:val="22"/>
        </w:rPr>
        <w:t>tumn Term</w:t>
      </w:r>
      <w:r w:rsidR="00F9288E">
        <w:rPr>
          <w:i/>
          <w:sz w:val="22"/>
          <w:szCs w:val="22"/>
        </w:rPr>
        <w:tab/>
      </w:r>
      <w:r w:rsidR="00F9288E">
        <w:rPr>
          <w:i/>
          <w:sz w:val="22"/>
          <w:szCs w:val="22"/>
        </w:rPr>
        <w:tab/>
      </w:r>
      <w:r w:rsidR="00F9288E">
        <w:rPr>
          <w:i/>
          <w:sz w:val="22"/>
          <w:szCs w:val="22"/>
        </w:rPr>
        <w:tab/>
        <w:t xml:space="preserve"> 62</w:t>
      </w:r>
      <w:r w:rsidR="00F9288E">
        <w:rPr>
          <w:i/>
          <w:sz w:val="22"/>
          <w:szCs w:val="22"/>
        </w:rPr>
        <w:tab/>
      </w:r>
      <w:r w:rsidR="00F9288E">
        <w:rPr>
          <w:i/>
          <w:sz w:val="22"/>
          <w:szCs w:val="22"/>
        </w:rPr>
        <w:tab/>
        <w:t xml:space="preserve">    </w:t>
      </w:r>
      <w:r w:rsidR="00F9288E">
        <w:rPr>
          <w:i/>
          <w:sz w:val="22"/>
          <w:szCs w:val="22"/>
        </w:rPr>
        <w:tab/>
        <w:t xml:space="preserve"> 13,020 </w:t>
      </w:r>
      <w:r w:rsidR="00F9288E">
        <w:rPr>
          <w:i/>
          <w:sz w:val="22"/>
          <w:szCs w:val="22"/>
        </w:rPr>
        <w:tab/>
      </w:r>
    </w:p>
    <w:p w:rsidR="00E97E91" w:rsidRPr="00D44734" w:rsidRDefault="00E97E91" w:rsidP="00E97E91">
      <w:pPr>
        <w:jc w:val="both"/>
        <w:rPr>
          <w:b/>
          <w:i/>
          <w:sz w:val="22"/>
          <w:szCs w:val="22"/>
        </w:rPr>
      </w:pPr>
      <w:r w:rsidRPr="00D44734">
        <w:rPr>
          <w:i/>
          <w:sz w:val="22"/>
          <w:szCs w:val="22"/>
        </w:rPr>
        <w:t>iii Spring Term</w:t>
      </w:r>
      <w:r w:rsidRPr="00D44734">
        <w:rPr>
          <w:i/>
          <w:sz w:val="22"/>
          <w:szCs w:val="22"/>
        </w:rPr>
        <w:tab/>
      </w:r>
      <w:r w:rsidRPr="00D44734">
        <w:rPr>
          <w:i/>
          <w:sz w:val="22"/>
          <w:szCs w:val="22"/>
        </w:rPr>
        <w:tab/>
      </w:r>
      <w:r w:rsidRPr="00D44734">
        <w:rPr>
          <w:i/>
          <w:sz w:val="22"/>
          <w:szCs w:val="22"/>
        </w:rPr>
        <w:tab/>
      </w:r>
      <w:r w:rsidRPr="00D44734">
        <w:rPr>
          <w:i/>
          <w:sz w:val="22"/>
          <w:szCs w:val="22"/>
        </w:rPr>
        <w:tab/>
        <w:t xml:space="preserve"> 70</w:t>
      </w:r>
      <w:r w:rsidRPr="00D44734">
        <w:rPr>
          <w:i/>
          <w:sz w:val="22"/>
          <w:szCs w:val="22"/>
        </w:rPr>
        <w:tab/>
      </w:r>
      <w:r w:rsidRPr="00D44734">
        <w:rPr>
          <w:i/>
          <w:sz w:val="22"/>
          <w:szCs w:val="22"/>
        </w:rPr>
        <w:tab/>
        <w:t xml:space="preserve">      </w:t>
      </w:r>
      <w:r w:rsidRPr="00D44734">
        <w:rPr>
          <w:i/>
          <w:sz w:val="22"/>
          <w:szCs w:val="22"/>
        </w:rPr>
        <w:tab/>
        <w:t xml:space="preserve"> 12,600</w:t>
      </w:r>
      <w:r w:rsidRPr="00D44734">
        <w:rPr>
          <w:i/>
          <w:sz w:val="22"/>
          <w:szCs w:val="22"/>
        </w:rPr>
        <w:tab/>
      </w: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ab/>
      </w:r>
      <w:r w:rsidRPr="00D44734">
        <w:rPr>
          <w:b/>
          <w:i/>
          <w:sz w:val="22"/>
          <w:szCs w:val="22"/>
        </w:rPr>
        <w:tab/>
      </w:r>
    </w:p>
    <w:p w:rsidR="00E97E91" w:rsidRPr="00D44734" w:rsidRDefault="00E97E91" w:rsidP="00E97E91">
      <w:pPr>
        <w:jc w:val="both"/>
        <w:rPr>
          <w:b/>
          <w:i/>
          <w:sz w:val="22"/>
          <w:szCs w:val="22"/>
        </w:rPr>
      </w:pPr>
      <w:r w:rsidRPr="00D44734">
        <w:rPr>
          <w:b/>
          <w:i/>
          <w:sz w:val="22"/>
          <w:szCs w:val="22"/>
        </w:rPr>
        <w:t xml:space="preserve">Sub </w:t>
      </w:r>
      <w:r w:rsidRPr="002A5E3B">
        <w:rPr>
          <w:b/>
          <w:i/>
          <w:sz w:val="22"/>
          <w:szCs w:val="22"/>
        </w:rPr>
        <w:t xml:space="preserve">Total </w:t>
      </w:r>
      <w:r w:rsidRPr="00153A66">
        <w:rPr>
          <w:b/>
          <w:i/>
          <w:sz w:val="22"/>
          <w:szCs w:val="22"/>
        </w:rPr>
        <w:t xml:space="preserve">EYSFF Funding =    </w:t>
      </w:r>
      <w:r w:rsidR="00F43A3F" w:rsidRPr="00F43A3F">
        <w:rPr>
          <w:b/>
          <w:i/>
          <w:color w:val="FF0000"/>
          <w:sz w:val="22"/>
          <w:szCs w:val="22"/>
          <w:highlight w:val="yellow"/>
        </w:rPr>
        <w:t>£4.41</w:t>
      </w:r>
      <w:r w:rsidR="00F43A3F" w:rsidRPr="00F43A3F">
        <w:rPr>
          <w:b/>
          <w:i/>
          <w:color w:val="FF0000"/>
          <w:sz w:val="22"/>
          <w:szCs w:val="22"/>
        </w:rPr>
        <w:t xml:space="preserve"> </w:t>
      </w:r>
      <w:r w:rsidRPr="00F43A3F">
        <w:rPr>
          <w:b/>
          <w:i/>
          <w:color w:val="FF0000"/>
          <w:sz w:val="22"/>
          <w:szCs w:val="22"/>
        </w:rPr>
        <w:t xml:space="preserve">  </w:t>
      </w:r>
      <w:r w:rsidRPr="00153A66">
        <w:rPr>
          <w:b/>
          <w:i/>
          <w:sz w:val="22"/>
          <w:szCs w:val="22"/>
        </w:rPr>
        <w:t>x    39</w:t>
      </w:r>
      <w:r w:rsidRPr="002A5E3B">
        <w:rPr>
          <w:b/>
          <w:i/>
          <w:sz w:val="22"/>
          <w:szCs w:val="22"/>
        </w:rPr>
        <w:t xml:space="preserve">,660 </w:t>
      </w:r>
      <w:r w:rsidRPr="002A5E3B">
        <w:rPr>
          <w:b/>
          <w:i/>
          <w:sz w:val="22"/>
          <w:szCs w:val="22"/>
        </w:rPr>
        <w:tab/>
      </w:r>
      <w:r w:rsidRPr="002A5E3B">
        <w:rPr>
          <w:b/>
          <w:i/>
          <w:sz w:val="22"/>
          <w:szCs w:val="22"/>
        </w:rPr>
        <w:tab/>
        <w:t xml:space="preserve">=  </w:t>
      </w:r>
      <w:r w:rsidRPr="002A5E3B">
        <w:rPr>
          <w:b/>
          <w:i/>
          <w:sz w:val="22"/>
          <w:szCs w:val="22"/>
        </w:rPr>
        <w:tab/>
      </w:r>
      <w:r w:rsidR="001F07B3" w:rsidRPr="00F43A3F">
        <w:rPr>
          <w:b/>
          <w:i/>
          <w:color w:val="FF0000"/>
          <w:sz w:val="22"/>
          <w:szCs w:val="22"/>
          <w:highlight w:val="yellow"/>
        </w:rPr>
        <w:t>£</w:t>
      </w:r>
      <w:r w:rsidR="002453EA" w:rsidRPr="00F43A3F">
        <w:rPr>
          <w:b/>
          <w:i/>
          <w:color w:val="FF0000"/>
          <w:sz w:val="22"/>
          <w:szCs w:val="22"/>
          <w:highlight w:val="yellow"/>
        </w:rPr>
        <w:t>175,297</w:t>
      </w:r>
    </w:p>
    <w:p w:rsidR="00D21257" w:rsidRPr="001C26CE" w:rsidRDefault="00E97E91" w:rsidP="00E97E91">
      <w:pPr>
        <w:jc w:val="both"/>
        <w:rPr>
          <w:i/>
          <w:sz w:val="22"/>
          <w:szCs w:val="22"/>
        </w:rPr>
      </w:pPr>
      <w:r w:rsidRPr="00D44734">
        <w:rPr>
          <w:i/>
          <w:sz w:val="22"/>
          <w:szCs w:val="22"/>
        </w:rPr>
        <w:tab/>
      </w:r>
      <w:r w:rsidRPr="00D44734">
        <w:rPr>
          <w:i/>
          <w:sz w:val="22"/>
          <w:szCs w:val="22"/>
        </w:rPr>
        <w:tab/>
      </w:r>
      <w:r w:rsidRPr="00D44734">
        <w:rPr>
          <w:i/>
          <w:sz w:val="22"/>
          <w:szCs w:val="22"/>
        </w:rPr>
        <w:tab/>
      </w:r>
    </w:p>
    <w:p w:rsidR="00F9288E" w:rsidRDefault="00F9288E" w:rsidP="00E97E91">
      <w:pPr>
        <w:jc w:val="both"/>
        <w:rPr>
          <w:b/>
          <w:sz w:val="22"/>
          <w:szCs w:val="22"/>
        </w:rPr>
      </w:pPr>
    </w:p>
    <w:p w:rsidR="00F12C78" w:rsidRDefault="00F12C78" w:rsidP="00E97E91">
      <w:pPr>
        <w:jc w:val="both"/>
        <w:rPr>
          <w:b/>
          <w:sz w:val="22"/>
          <w:szCs w:val="22"/>
        </w:rPr>
      </w:pPr>
    </w:p>
    <w:p w:rsidR="00D81541" w:rsidRPr="00D81541" w:rsidRDefault="00D21257" w:rsidP="00E97E91">
      <w:pPr>
        <w:jc w:val="both"/>
        <w:rPr>
          <w:b/>
          <w:sz w:val="22"/>
          <w:szCs w:val="22"/>
        </w:rPr>
      </w:pPr>
      <w:r w:rsidRPr="00D81541">
        <w:rPr>
          <w:b/>
          <w:sz w:val="22"/>
          <w:szCs w:val="22"/>
        </w:rPr>
        <w:t>2</w:t>
      </w:r>
      <w:r w:rsidR="003C237C" w:rsidRPr="00D81541">
        <w:rPr>
          <w:b/>
          <w:sz w:val="22"/>
          <w:szCs w:val="22"/>
        </w:rPr>
        <w:t xml:space="preserve">) </w:t>
      </w:r>
      <w:r w:rsidR="00610C74">
        <w:rPr>
          <w:b/>
          <w:sz w:val="22"/>
          <w:szCs w:val="22"/>
        </w:rPr>
        <w:t xml:space="preserve">The </w:t>
      </w:r>
      <w:r w:rsidR="00D81541" w:rsidRPr="00D81541">
        <w:rPr>
          <w:b/>
          <w:sz w:val="22"/>
          <w:szCs w:val="22"/>
        </w:rPr>
        <w:t xml:space="preserve">Basic Early Years Single Funding Formula (EYSFF) </w:t>
      </w:r>
      <w:r w:rsidR="00D81541" w:rsidRPr="00D81541">
        <w:rPr>
          <w:b/>
          <w:sz w:val="22"/>
          <w:szCs w:val="22"/>
          <w:u w:val="single"/>
        </w:rPr>
        <w:t>for the extended 30 h</w:t>
      </w:r>
      <w:r w:rsidR="003C237C" w:rsidRPr="00D81541">
        <w:rPr>
          <w:b/>
          <w:sz w:val="22"/>
          <w:szCs w:val="22"/>
          <w:u w:val="single"/>
        </w:rPr>
        <w:t>ours</w:t>
      </w:r>
      <w:r w:rsidR="00D81541" w:rsidRPr="00D81541">
        <w:rPr>
          <w:b/>
          <w:sz w:val="22"/>
          <w:szCs w:val="22"/>
          <w:u w:val="single"/>
        </w:rPr>
        <w:t xml:space="preserve"> entitlement for eligible 3 &amp; 4 Year Olds</w:t>
      </w:r>
      <w:r w:rsidR="00D81541">
        <w:rPr>
          <w:b/>
          <w:sz w:val="22"/>
          <w:szCs w:val="22"/>
        </w:rPr>
        <w:t xml:space="preserve"> </w:t>
      </w:r>
      <w:r w:rsidR="00610C74">
        <w:rPr>
          <w:b/>
          <w:sz w:val="22"/>
          <w:szCs w:val="22"/>
        </w:rPr>
        <w:t xml:space="preserve">is proposed to </w:t>
      </w:r>
      <w:r w:rsidR="00D81541">
        <w:rPr>
          <w:b/>
          <w:sz w:val="22"/>
          <w:szCs w:val="22"/>
        </w:rPr>
        <w:t>operate within the</w:t>
      </w:r>
      <w:r w:rsidR="00D11BCD">
        <w:rPr>
          <w:b/>
          <w:sz w:val="22"/>
          <w:szCs w:val="22"/>
        </w:rPr>
        <w:t xml:space="preserve"> same </w:t>
      </w:r>
      <w:r w:rsidR="00D81541" w:rsidRPr="00D81541">
        <w:rPr>
          <w:b/>
          <w:sz w:val="22"/>
          <w:szCs w:val="22"/>
        </w:rPr>
        <w:t xml:space="preserve">framework </w:t>
      </w:r>
      <w:r w:rsidR="00D11BCD">
        <w:rPr>
          <w:b/>
          <w:sz w:val="22"/>
          <w:szCs w:val="22"/>
        </w:rPr>
        <w:t>as the</w:t>
      </w:r>
      <w:r w:rsidR="007D216D">
        <w:rPr>
          <w:b/>
          <w:sz w:val="22"/>
          <w:szCs w:val="22"/>
        </w:rPr>
        <w:t xml:space="preserve"> universal 15 hours entitlement</w:t>
      </w:r>
      <w:r w:rsidR="00D11BCD">
        <w:rPr>
          <w:b/>
          <w:sz w:val="22"/>
          <w:szCs w:val="22"/>
        </w:rPr>
        <w:t xml:space="preserve"> as</w:t>
      </w:r>
      <w:r w:rsidR="00D81541">
        <w:rPr>
          <w:b/>
          <w:sz w:val="22"/>
          <w:szCs w:val="22"/>
        </w:rPr>
        <w:t xml:space="preserve"> </w:t>
      </w:r>
      <w:r w:rsidR="00D81541" w:rsidRPr="00D81541">
        <w:rPr>
          <w:b/>
          <w:sz w:val="22"/>
          <w:szCs w:val="22"/>
        </w:rPr>
        <w:t xml:space="preserve">set out in this Technical Statement. </w:t>
      </w:r>
    </w:p>
    <w:p w:rsidR="003C237C" w:rsidRDefault="003C237C" w:rsidP="00E97E91">
      <w:pPr>
        <w:jc w:val="both"/>
        <w:rPr>
          <w:b/>
          <w:sz w:val="22"/>
          <w:szCs w:val="22"/>
        </w:rPr>
      </w:pPr>
    </w:p>
    <w:p w:rsidR="00D81541" w:rsidRDefault="00D11BCD" w:rsidP="00E97E91">
      <w:pPr>
        <w:jc w:val="both"/>
        <w:rPr>
          <w:sz w:val="22"/>
          <w:szCs w:val="22"/>
        </w:rPr>
      </w:pPr>
      <w:r>
        <w:rPr>
          <w:sz w:val="22"/>
          <w:szCs w:val="22"/>
        </w:rPr>
        <w:t>Rates of funding, t</w:t>
      </w:r>
      <w:r w:rsidR="00D81541">
        <w:rPr>
          <w:sz w:val="22"/>
          <w:szCs w:val="22"/>
        </w:rPr>
        <w:t xml:space="preserve">imetabling and counting arrangements </w:t>
      </w:r>
      <w:r>
        <w:rPr>
          <w:sz w:val="22"/>
          <w:szCs w:val="22"/>
        </w:rPr>
        <w:t>are the same</w:t>
      </w:r>
      <w:r w:rsidR="00D81541">
        <w:rPr>
          <w:sz w:val="22"/>
          <w:szCs w:val="22"/>
        </w:rPr>
        <w:t>. Specific guidance about the funding of the 30 hours entitlement, where necessary, is incorporated into this Statement.</w:t>
      </w:r>
    </w:p>
    <w:p w:rsidR="00A01378" w:rsidRDefault="00A01378" w:rsidP="00E97E91">
      <w:pPr>
        <w:jc w:val="both"/>
        <w:rPr>
          <w:sz w:val="22"/>
          <w:szCs w:val="22"/>
        </w:rPr>
      </w:pPr>
    </w:p>
    <w:p w:rsidR="00894A59" w:rsidRDefault="00894A59" w:rsidP="00E97E91">
      <w:pPr>
        <w:jc w:val="both"/>
        <w:rPr>
          <w:sz w:val="22"/>
          <w:szCs w:val="22"/>
        </w:rPr>
      </w:pPr>
    </w:p>
    <w:p w:rsidR="00894A59" w:rsidRDefault="00894A59" w:rsidP="00E97E91">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proposal to retain the existing framework, timetabling and counting arrangements for the operation of the EYSFF in 2019/20? If not, please can you explain why not.</w:t>
      </w:r>
    </w:p>
    <w:p w:rsidR="00894A59" w:rsidRDefault="00894A59" w:rsidP="00E97E91">
      <w:pPr>
        <w:jc w:val="both"/>
        <w:rPr>
          <w:b/>
          <w:color w:val="0070C0"/>
          <w:sz w:val="22"/>
          <w:szCs w:val="22"/>
        </w:rPr>
      </w:pPr>
    </w:p>
    <w:p w:rsidR="00F12C78" w:rsidRDefault="00F12C78" w:rsidP="00E97E91">
      <w:pPr>
        <w:jc w:val="both"/>
        <w:rPr>
          <w:b/>
          <w:color w:val="0070C0"/>
          <w:sz w:val="22"/>
          <w:szCs w:val="22"/>
        </w:rPr>
      </w:pPr>
    </w:p>
    <w:p w:rsidR="00894A59" w:rsidRDefault="00894A59" w:rsidP="00894A59">
      <w:pPr>
        <w:jc w:val="both"/>
        <w:rPr>
          <w:b/>
          <w:color w:val="0070C0"/>
          <w:sz w:val="22"/>
          <w:szCs w:val="22"/>
        </w:rPr>
      </w:pPr>
      <w:r>
        <w:rPr>
          <w:b/>
          <w:color w:val="0070C0"/>
          <w:sz w:val="22"/>
          <w:szCs w:val="22"/>
        </w:rPr>
        <w:t>Question 2 – Do you have any comments on how we could improve</w:t>
      </w:r>
      <w:r w:rsidR="00FC2191">
        <w:rPr>
          <w:b/>
          <w:color w:val="0070C0"/>
          <w:sz w:val="22"/>
          <w:szCs w:val="22"/>
        </w:rPr>
        <w:t xml:space="preserve"> our</w:t>
      </w:r>
      <w:r>
        <w:rPr>
          <w:b/>
          <w:color w:val="0070C0"/>
          <w:sz w:val="22"/>
          <w:szCs w:val="22"/>
        </w:rPr>
        <w:t xml:space="preserve"> proposed arrangements, including where our guidance could be clearer?</w:t>
      </w:r>
    </w:p>
    <w:p w:rsidR="00894A59" w:rsidRDefault="00894A59" w:rsidP="00E97E91">
      <w:pPr>
        <w:jc w:val="both"/>
        <w:rPr>
          <w:b/>
          <w:color w:val="0070C0"/>
          <w:sz w:val="22"/>
          <w:szCs w:val="22"/>
        </w:rPr>
      </w:pPr>
    </w:p>
    <w:p w:rsidR="00F12C78" w:rsidRPr="00894A59" w:rsidRDefault="00F12C78" w:rsidP="00E97E91">
      <w:pPr>
        <w:jc w:val="both"/>
        <w:rPr>
          <w:b/>
          <w:color w:val="0070C0"/>
          <w:sz w:val="22"/>
          <w:szCs w:val="22"/>
        </w:rPr>
      </w:pPr>
    </w:p>
    <w:p w:rsidR="00894A59" w:rsidRDefault="00894A59" w:rsidP="00A01378">
      <w:pPr>
        <w:jc w:val="both"/>
        <w:rPr>
          <w:b/>
          <w:sz w:val="22"/>
          <w:szCs w:val="22"/>
        </w:rPr>
      </w:pPr>
    </w:p>
    <w:p w:rsidR="00A01378" w:rsidRPr="00343449" w:rsidRDefault="00A01378" w:rsidP="00A01378">
      <w:pPr>
        <w:jc w:val="both"/>
        <w:rPr>
          <w:b/>
          <w:color w:val="FF0000"/>
          <w:sz w:val="22"/>
          <w:szCs w:val="22"/>
        </w:rPr>
      </w:pPr>
      <w:r>
        <w:rPr>
          <w:b/>
          <w:sz w:val="22"/>
          <w:szCs w:val="22"/>
        </w:rPr>
        <w:t>3) T</w:t>
      </w:r>
      <w:r w:rsidRPr="00D44734">
        <w:rPr>
          <w:b/>
          <w:sz w:val="22"/>
          <w:szCs w:val="22"/>
        </w:rPr>
        <w:t xml:space="preserve">he </w:t>
      </w:r>
      <w:r w:rsidRPr="00D44734">
        <w:rPr>
          <w:b/>
          <w:sz w:val="22"/>
          <w:szCs w:val="22"/>
          <w:u w:val="single"/>
        </w:rPr>
        <w:t>2 year old</w:t>
      </w:r>
      <w:r>
        <w:rPr>
          <w:b/>
          <w:sz w:val="22"/>
          <w:szCs w:val="22"/>
          <w:u w:val="single"/>
        </w:rPr>
        <w:t xml:space="preserve"> entitlement</w:t>
      </w:r>
      <w:r w:rsidR="00F43A3F">
        <w:rPr>
          <w:b/>
          <w:sz w:val="22"/>
          <w:szCs w:val="22"/>
        </w:rPr>
        <w:t xml:space="preserve"> in 2019/20</w:t>
      </w:r>
      <w:r w:rsidR="00A54712">
        <w:rPr>
          <w:b/>
          <w:sz w:val="22"/>
          <w:szCs w:val="22"/>
        </w:rPr>
        <w:t xml:space="preserve"> is proposed to</w:t>
      </w:r>
      <w:r w:rsidR="007D1F55">
        <w:rPr>
          <w:b/>
          <w:sz w:val="22"/>
          <w:szCs w:val="22"/>
        </w:rPr>
        <w:t xml:space="preserve"> </w:t>
      </w:r>
      <w:r>
        <w:rPr>
          <w:b/>
          <w:sz w:val="22"/>
          <w:szCs w:val="22"/>
        </w:rPr>
        <w:t xml:space="preserve">continue to </w:t>
      </w:r>
      <w:r w:rsidRPr="00D44734">
        <w:rPr>
          <w:b/>
          <w:sz w:val="22"/>
          <w:szCs w:val="22"/>
        </w:rPr>
        <w:t>be funded via a simple flat rate</w:t>
      </w:r>
      <w:r>
        <w:rPr>
          <w:b/>
          <w:sz w:val="22"/>
          <w:szCs w:val="22"/>
        </w:rPr>
        <w:t xml:space="preserve"> per child per hour for all providers</w:t>
      </w:r>
      <w:r w:rsidRPr="00D44734">
        <w:rPr>
          <w:b/>
          <w:sz w:val="22"/>
          <w:szCs w:val="22"/>
        </w:rPr>
        <w:t>. The value of rate f</w:t>
      </w:r>
      <w:r>
        <w:rPr>
          <w:b/>
          <w:sz w:val="22"/>
          <w:szCs w:val="22"/>
        </w:rPr>
        <w:t>or all providers is</w:t>
      </w:r>
      <w:r w:rsidR="008512FC">
        <w:rPr>
          <w:b/>
          <w:sz w:val="22"/>
          <w:szCs w:val="22"/>
        </w:rPr>
        <w:t xml:space="preserve"> </w:t>
      </w:r>
      <w:r w:rsidRPr="00D44734">
        <w:rPr>
          <w:b/>
          <w:sz w:val="22"/>
          <w:szCs w:val="22"/>
        </w:rPr>
        <w:t xml:space="preserve">set </w:t>
      </w:r>
      <w:r w:rsidRPr="0027316D">
        <w:rPr>
          <w:b/>
          <w:sz w:val="22"/>
          <w:szCs w:val="22"/>
        </w:rPr>
        <w:t xml:space="preserve">at </w:t>
      </w:r>
      <w:r w:rsidRPr="00F43A3F">
        <w:rPr>
          <w:b/>
          <w:color w:val="FF0000"/>
          <w:sz w:val="22"/>
          <w:szCs w:val="22"/>
          <w:highlight w:val="yellow"/>
        </w:rPr>
        <w:t>£5.20</w:t>
      </w:r>
      <w:r w:rsidR="002168EC">
        <w:rPr>
          <w:b/>
          <w:sz w:val="22"/>
          <w:szCs w:val="22"/>
        </w:rPr>
        <w:t>.</w:t>
      </w:r>
    </w:p>
    <w:p w:rsidR="00A01378" w:rsidRPr="00D11BCD" w:rsidRDefault="00A01378" w:rsidP="00A01378">
      <w:pPr>
        <w:jc w:val="both"/>
        <w:rPr>
          <w:sz w:val="22"/>
          <w:szCs w:val="22"/>
        </w:rPr>
      </w:pPr>
    </w:p>
    <w:p w:rsidR="00A01378" w:rsidRDefault="00A01378" w:rsidP="00A01378">
      <w:pPr>
        <w:jc w:val="both"/>
        <w:rPr>
          <w:sz w:val="22"/>
          <w:szCs w:val="22"/>
        </w:rPr>
      </w:pPr>
      <w:r w:rsidRPr="00D11BCD">
        <w:rPr>
          <w:sz w:val="22"/>
          <w:szCs w:val="22"/>
        </w:rPr>
        <w:t>The timetabling and counting arrangements</w:t>
      </w:r>
      <w:r>
        <w:rPr>
          <w:sz w:val="22"/>
          <w:szCs w:val="22"/>
        </w:rPr>
        <w:t xml:space="preserve"> for the funding of the 2 year old entitlement are the same as for the 3 and 4 year old entitlement. Specific guidance about the funding of the 2 year old entitlement, where necessary, is incorporated into this Statement.</w:t>
      </w:r>
      <w:r w:rsidR="00133712">
        <w:rPr>
          <w:sz w:val="22"/>
          <w:szCs w:val="22"/>
        </w:rPr>
        <w:t xml:space="preserve"> </w:t>
      </w:r>
      <w:r w:rsidR="00563FBA">
        <w:rPr>
          <w:sz w:val="22"/>
          <w:szCs w:val="22"/>
        </w:rPr>
        <w:t>A</w:t>
      </w:r>
      <w:r w:rsidR="00133712">
        <w:rPr>
          <w:sz w:val="22"/>
          <w:szCs w:val="22"/>
        </w:rPr>
        <w:t xml:space="preserve"> 2</w:t>
      </w:r>
      <w:r w:rsidR="00133712" w:rsidRPr="00133712">
        <w:rPr>
          <w:sz w:val="22"/>
          <w:szCs w:val="22"/>
          <w:vertAlign w:val="superscript"/>
        </w:rPr>
        <w:t>nd</w:t>
      </w:r>
      <w:r w:rsidR="00133712">
        <w:rPr>
          <w:sz w:val="22"/>
          <w:szCs w:val="22"/>
        </w:rPr>
        <w:t xml:space="preserve"> headcount</w:t>
      </w:r>
      <w:r w:rsidR="00F43A3F">
        <w:rPr>
          <w:sz w:val="22"/>
          <w:szCs w:val="22"/>
        </w:rPr>
        <w:t xml:space="preserve"> per term continues in 2019/20</w:t>
      </w:r>
      <w:r w:rsidR="00563FBA">
        <w:rPr>
          <w:sz w:val="22"/>
          <w:szCs w:val="22"/>
        </w:rPr>
        <w:t>.</w:t>
      </w:r>
    </w:p>
    <w:p w:rsidR="00091D89" w:rsidRDefault="00091D89" w:rsidP="00E97E91">
      <w:pPr>
        <w:jc w:val="both"/>
        <w:rPr>
          <w:sz w:val="22"/>
          <w:szCs w:val="22"/>
        </w:rPr>
      </w:pPr>
    </w:p>
    <w:p w:rsidR="00894A59" w:rsidRDefault="00894A59" w:rsidP="00894A59">
      <w:pPr>
        <w:jc w:val="both"/>
        <w:rPr>
          <w:b/>
          <w:color w:val="0070C0"/>
          <w:sz w:val="22"/>
          <w:szCs w:val="22"/>
        </w:rPr>
      </w:pPr>
    </w:p>
    <w:p w:rsidR="00894A59" w:rsidRDefault="00894A59" w:rsidP="00894A59">
      <w:pPr>
        <w:jc w:val="both"/>
        <w:rPr>
          <w:b/>
          <w:color w:val="0070C0"/>
          <w:sz w:val="22"/>
          <w:szCs w:val="22"/>
        </w:rPr>
      </w:pPr>
      <w:r>
        <w:rPr>
          <w:b/>
          <w:color w:val="0070C0"/>
          <w:sz w:val="22"/>
          <w:szCs w:val="22"/>
        </w:rPr>
        <w:t>Question 3</w:t>
      </w:r>
      <w:r w:rsidRPr="00437D5A">
        <w:rPr>
          <w:b/>
          <w:color w:val="0070C0"/>
          <w:sz w:val="22"/>
          <w:szCs w:val="22"/>
        </w:rPr>
        <w:t xml:space="preserve"> – </w:t>
      </w:r>
      <w:r>
        <w:rPr>
          <w:b/>
          <w:color w:val="0070C0"/>
          <w:sz w:val="22"/>
          <w:szCs w:val="22"/>
        </w:rPr>
        <w:t>Do you agree with the proposal to retain the single funding rate value for all providers for the 2 year old entitlement set at the value the DfE funds Bradford’s Early Years Block (which in 2018/19 was £5.20 per hour)? If not, please can you explain why not.</w:t>
      </w:r>
    </w:p>
    <w:p w:rsidR="00894A59" w:rsidRDefault="00894A59" w:rsidP="00E97E91">
      <w:pPr>
        <w:jc w:val="both"/>
        <w:rPr>
          <w:sz w:val="22"/>
          <w:szCs w:val="22"/>
        </w:rPr>
      </w:pPr>
    </w:p>
    <w:p w:rsidR="00F12C78" w:rsidRDefault="00F12C78" w:rsidP="00E97E91">
      <w:pPr>
        <w:jc w:val="both"/>
        <w:rPr>
          <w:sz w:val="22"/>
          <w:szCs w:val="22"/>
        </w:rPr>
      </w:pPr>
    </w:p>
    <w:p w:rsidR="007D216D" w:rsidRDefault="007D216D" w:rsidP="00E97E91">
      <w:pPr>
        <w:jc w:val="both"/>
        <w:rPr>
          <w:sz w:val="22"/>
          <w:szCs w:val="22"/>
        </w:rPr>
      </w:pPr>
    </w:p>
    <w:p w:rsidR="005F2608" w:rsidRPr="00852B65" w:rsidRDefault="00851C8C" w:rsidP="005F2608">
      <w:pPr>
        <w:jc w:val="both"/>
        <w:rPr>
          <w:b/>
          <w:sz w:val="22"/>
          <w:szCs w:val="22"/>
        </w:rPr>
      </w:pPr>
      <w:r w:rsidRPr="00852B65">
        <w:rPr>
          <w:b/>
          <w:sz w:val="22"/>
          <w:szCs w:val="22"/>
        </w:rPr>
        <w:t>4</w:t>
      </w:r>
      <w:r w:rsidR="00D514AE" w:rsidRPr="00852B65">
        <w:rPr>
          <w:b/>
          <w:sz w:val="22"/>
          <w:szCs w:val="22"/>
        </w:rPr>
        <w:t xml:space="preserve">) </w:t>
      </w:r>
      <w:r w:rsidR="005F2608" w:rsidRPr="00852B65">
        <w:rPr>
          <w:b/>
          <w:sz w:val="22"/>
          <w:szCs w:val="22"/>
        </w:rPr>
        <w:t xml:space="preserve">Following </w:t>
      </w:r>
      <w:r w:rsidR="00F30A56">
        <w:rPr>
          <w:b/>
          <w:sz w:val="22"/>
          <w:szCs w:val="22"/>
        </w:rPr>
        <w:t>the</w:t>
      </w:r>
      <w:r w:rsidR="009229A5">
        <w:rPr>
          <w:b/>
          <w:sz w:val="22"/>
          <w:szCs w:val="22"/>
        </w:rPr>
        <w:t xml:space="preserve"> feedback received in the</w:t>
      </w:r>
      <w:r w:rsidR="00F30A56">
        <w:rPr>
          <w:b/>
          <w:sz w:val="22"/>
          <w:szCs w:val="22"/>
        </w:rPr>
        <w:t xml:space="preserve"> </w:t>
      </w:r>
      <w:r w:rsidR="005F2608" w:rsidRPr="00852B65">
        <w:rPr>
          <w:b/>
          <w:sz w:val="22"/>
          <w:szCs w:val="22"/>
        </w:rPr>
        <w:t>consultation</w:t>
      </w:r>
      <w:r w:rsidR="00F30A56">
        <w:rPr>
          <w:b/>
          <w:sz w:val="22"/>
          <w:szCs w:val="22"/>
        </w:rPr>
        <w:t xml:space="preserve"> we conducted in autumn 2017</w:t>
      </w:r>
      <w:r w:rsidR="00610C74">
        <w:rPr>
          <w:b/>
          <w:sz w:val="22"/>
          <w:szCs w:val="22"/>
        </w:rPr>
        <w:t>,</w:t>
      </w:r>
      <w:r w:rsidR="005F2608" w:rsidRPr="00852B65">
        <w:rPr>
          <w:b/>
          <w:sz w:val="22"/>
          <w:szCs w:val="22"/>
        </w:rPr>
        <w:t xml:space="preserve"> w</w:t>
      </w:r>
      <w:r w:rsidR="00852B65" w:rsidRPr="00852B65">
        <w:rPr>
          <w:b/>
          <w:sz w:val="22"/>
          <w:szCs w:val="22"/>
        </w:rPr>
        <w:t>e</w:t>
      </w:r>
      <w:r w:rsidR="00D514AE" w:rsidRPr="00852B65">
        <w:rPr>
          <w:b/>
          <w:sz w:val="22"/>
          <w:szCs w:val="22"/>
        </w:rPr>
        <w:t xml:space="preserve"> </w:t>
      </w:r>
      <w:r w:rsidR="00852B65" w:rsidRPr="00852B65">
        <w:rPr>
          <w:b/>
          <w:sz w:val="22"/>
          <w:szCs w:val="22"/>
        </w:rPr>
        <w:t>chose</w:t>
      </w:r>
      <w:r w:rsidR="00503065" w:rsidRPr="00852B65">
        <w:rPr>
          <w:b/>
          <w:sz w:val="22"/>
          <w:szCs w:val="22"/>
        </w:rPr>
        <w:t xml:space="preserve"> not to </w:t>
      </w:r>
      <w:r w:rsidR="00D514AE" w:rsidRPr="00852B65">
        <w:rPr>
          <w:b/>
          <w:sz w:val="22"/>
          <w:szCs w:val="22"/>
        </w:rPr>
        <w:t>move</w:t>
      </w:r>
      <w:r w:rsidR="00C31CBA" w:rsidRPr="00852B65">
        <w:rPr>
          <w:b/>
          <w:sz w:val="22"/>
          <w:szCs w:val="22"/>
        </w:rPr>
        <w:t xml:space="preserve"> </w:t>
      </w:r>
      <w:r w:rsidR="00A158D6" w:rsidRPr="00852B65">
        <w:rPr>
          <w:b/>
          <w:sz w:val="22"/>
          <w:szCs w:val="22"/>
        </w:rPr>
        <w:t xml:space="preserve">to </w:t>
      </w:r>
      <w:r w:rsidR="00C31CBA" w:rsidRPr="00852B65">
        <w:rPr>
          <w:b/>
          <w:sz w:val="22"/>
          <w:szCs w:val="22"/>
        </w:rPr>
        <w:t>a</w:t>
      </w:r>
      <w:r w:rsidR="002447CF" w:rsidRPr="00852B65">
        <w:rPr>
          <w:b/>
          <w:sz w:val="22"/>
          <w:szCs w:val="22"/>
        </w:rPr>
        <w:t xml:space="preserve"> monthly</w:t>
      </w:r>
      <w:r w:rsidR="00C31CBA" w:rsidRPr="00852B65">
        <w:rPr>
          <w:b/>
          <w:sz w:val="22"/>
          <w:szCs w:val="22"/>
        </w:rPr>
        <w:t xml:space="preserve"> </w:t>
      </w:r>
      <w:r w:rsidR="00A01378" w:rsidRPr="00852B65">
        <w:rPr>
          <w:b/>
          <w:sz w:val="22"/>
          <w:szCs w:val="22"/>
        </w:rPr>
        <w:t>‘starters and leavers’</w:t>
      </w:r>
      <w:r w:rsidR="00C31CBA" w:rsidRPr="00852B65">
        <w:rPr>
          <w:b/>
          <w:sz w:val="22"/>
          <w:szCs w:val="22"/>
        </w:rPr>
        <w:t xml:space="preserve"> counting arrangement.</w:t>
      </w:r>
      <w:r w:rsidR="00852B65" w:rsidRPr="00852B65">
        <w:rPr>
          <w:b/>
          <w:sz w:val="22"/>
          <w:szCs w:val="22"/>
        </w:rPr>
        <w:t xml:space="preserve"> This remains our position. </w:t>
      </w:r>
      <w:r w:rsidR="005F2608" w:rsidRPr="00852B65">
        <w:rPr>
          <w:b/>
          <w:sz w:val="22"/>
          <w:szCs w:val="22"/>
        </w:rPr>
        <w:t>The</w:t>
      </w:r>
      <w:r w:rsidR="00D87AE0">
        <w:rPr>
          <w:b/>
          <w:sz w:val="22"/>
          <w:szCs w:val="22"/>
        </w:rPr>
        <w:t>refore, the</w:t>
      </w:r>
      <w:r w:rsidR="005F2608" w:rsidRPr="00852B65">
        <w:rPr>
          <w:b/>
          <w:sz w:val="22"/>
          <w:szCs w:val="22"/>
        </w:rPr>
        <w:t xml:space="preserve"> current </w:t>
      </w:r>
      <w:r w:rsidR="005F2608" w:rsidRPr="00A54712">
        <w:rPr>
          <w:b/>
          <w:sz w:val="22"/>
          <w:szCs w:val="22"/>
          <w:u w:val="single"/>
        </w:rPr>
        <w:t>term</w:t>
      </w:r>
      <w:r w:rsidR="00852B65" w:rsidRPr="00A54712">
        <w:rPr>
          <w:b/>
          <w:sz w:val="22"/>
          <w:szCs w:val="22"/>
          <w:u w:val="single"/>
        </w:rPr>
        <w:t>ly headcount methodology</w:t>
      </w:r>
      <w:r w:rsidR="00852B65" w:rsidRPr="00852B65">
        <w:rPr>
          <w:b/>
          <w:sz w:val="22"/>
          <w:szCs w:val="22"/>
        </w:rPr>
        <w:t xml:space="preserve"> is</w:t>
      </w:r>
      <w:r w:rsidR="008512FC">
        <w:rPr>
          <w:b/>
          <w:sz w:val="22"/>
          <w:szCs w:val="22"/>
        </w:rPr>
        <w:t xml:space="preserve"> proposed to be</w:t>
      </w:r>
      <w:r w:rsidR="00BF1D16">
        <w:rPr>
          <w:b/>
          <w:sz w:val="22"/>
          <w:szCs w:val="22"/>
        </w:rPr>
        <w:t xml:space="preserve"> retained </w:t>
      </w:r>
      <w:r w:rsidR="00852B65" w:rsidRPr="00852B65">
        <w:rPr>
          <w:b/>
          <w:sz w:val="22"/>
          <w:szCs w:val="22"/>
        </w:rPr>
        <w:t>in 2019/20</w:t>
      </w:r>
      <w:r w:rsidR="005F2608" w:rsidRPr="00852B65">
        <w:rPr>
          <w:b/>
          <w:sz w:val="22"/>
          <w:szCs w:val="22"/>
        </w:rPr>
        <w:t xml:space="preserve">. </w:t>
      </w:r>
    </w:p>
    <w:p w:rsidR="00503065" w:rsidRDefault="00503065" w:rsidP="00E97E91">
      <w:pPr>
        <w:jc w:val="both"/>
        <w:rPr>
          <w:b/>
          <w:sz w:val="22"/>
          <w:szCs w:val="22"/>
        </w:rPr>
      </w:pPr>
    </w:p>
    <w:p w:rsidR="00852B65" w:rsidRDefault="00852B65" w:rsidP="00E97E91">
      <w:pPr>
        <w:jc w:val="both"/>
        <w:rPr>
          <w:b/>
          <w:sz w:val="22"/>
          <w:szCs w:val="22"/>
        </w:rPr>
      </w:pPr>
    </w:p>
    <w:p w:rsidR="00791B64" w:rsidRDefault="00791B64" w:rsidP="00E97E91">
      <w:pPr>
        <w:jc w:val="both"/>
        <w:rPr>
          <w:b/>
          <w:sz w:val="22"/>
          <w:szCs w:val="22"/>
        </w:rPr>
      </w:pPr>
    </w:p>
    <w:p w:rsidR="00BB27E5" w:rsidRPr="00852B65" w:rsidRDefault="00851C8C" w:rsidP="00E97E91">
      <w:pPr>
        <w:jc w:val="both"/>
        <w:rPr>
          <w:b/>
          <w:sz w:val="22"/>
          <w:szCs w:val="22"/>
        </w:rPr>
      </w:pPr>
      <w:r w:rsidRPr="00852B65">
        <w:rPr>
          <w:b/>
          <w:sz w:val="22"/>
          <w:szCs w:val="22"/>
        </w:rPr>
        <w:t>5</w:t>
      </w:r>
      <w:r w:rsidR="00D514AE" w:rsidRPr="00852B65">
        <w:rPr>
          <w:b/>
          <w:sz w:val="22"/>
          <w:szCs w:val="22"/>
        </w:rPr>
        <w:t xml:space="preserve">) We </w:t>
      </w:r>
      <w:r w:rsidR="007D1F55" w:rsidRPr="00852B65">
        <w:rPr>
          <w:b/>
          <w:sz w:val="22"/>
          <w:szCs w:val="22"/>
        </w:rPr>
        <w:t>have</w:t>
      </w:r>
      <w:r w:rsidR="00D514AE" w:rsidRPr="00852B65">
        <w:rPr>
          <w:b/>
          <w:sz w:val="22"/>
          <w:szCs w:val="22"/>
        </w:rPr>
        <w:t xml:space="preserve"> </w:t>
      </w:r>
      <w:r w:rsidR="00852B65" w:rsidRPr="00852B65">
        <w:rPr>
          <w:b/>
          <w:sz w:val="22"/>
          <w:szCs w:val="22"/>
        </w:rPr>
        <w:t>established</w:t>
      </w:r>
      <w:r w:rsidR="00BB27E5" w:rsidRPr="00852B65">
        <w:rPr>
          <w:b/>
          <w:sz w:val="22"/>
          <w:szCs w:val="22"/>
        </w:rPr>
        <w:t xml:space="preserve"> a </w:t>
      </w:r>
      <w:r w:rsidR="00BB27E5" w:rsidRPr="00852B65">
        <w:rPr>
          <w:b/>
          <w:sz w:val="22"/>
          <w:szCs w:val="22"/>
          <w:u w:val="single"/>
        </w:rPr>
        <w:t>Universal Base Rate</w:t>
      </w:r>
      <w:r w:rsidRPr="00852B65">
        <w:rPr>
          <w:b/>
          <w:sz w:val="22"/>
          <w:szCs w:val="22"/>
        </w:rPr>
        <w:t xml:space="preserve"> for the 3 and 4 year old entitlements</w:t>
      </w:r>
      <w:r w:rsidR="00155648">
        <w:rPr>
          <w:b/>
          <w:sz w:val="22"/>
          <w:szCs w:val="22"/>
        </w:rPr>
        <w:t>.</w:t>
      </w:r>
    </w:p>
    <w:p w:rsidR="00BB27E5" w:rsidRPr="00F43A3F" w:rsidRDefault="00BB27E5" w:rsidP="00E97E91">
      <w:pPr>
        <w:jc w:val="both"/>
        <w:rPr>
          <w:b/>
          <w:sz w:val="22"/>
          <w:szCs w:val="22"/>
          <w:highlight w:val="yellow"/>
        </w:rPr>
      </w:pPr>
    </w:p>
    <w:p w:rsidR="008D765F" w:rsidRPr="00852B65" w:rsidRDefault="00933F5F" w:rsidP="00E97E91">
      <w:pPr>
        <w:jc w:val="both"/>
        <w:rPr>
          <w:sz w:val="22"/>
          <w:szCs w:val="22"/>
        </w:rPr>
      </w:pPr>
      <w:r w:rsidRPr="00852B65">
        <w:rPr>
          <w:sz w:val="22"/>
          <w:szCs w:val="22"/>
        </w:rPr>
        <w:t>A Universal Base Rate for the funding of</w:t>
      </w:r>
      <w:r w:rsidR="00155648">
        <w:rPr>
          <w:sz w:val="22"/>
          <w:szCs w:val="22"/>
        </w:rPr>
        <w:t xml:space="preserve"> the 3 and 4 year old entitlement</w:t>
      </w:r>
      <w:r w:rsidRPr="00852B65">
        <w:rPr>
          <w:sz w:val="22"/>
          <w:szCs w:val="22"/>
        </w:rPr>
        <w:t xml:space="preserve"> is a requirement of the DfE’s national early years funding reform. </w:t>
      </w:r>
    </w:p>
    <w:p w:rsidR="00933F5F" w:rsidRPr="00F43A3F" w:rsidRDefault="00933F5F" w:rsidP="00E97E91">
      <w:pPr>
        <w:jc w:val="both"/>
        <w:rPr>
          <w:sz w:val="22"/>
          <w:szCs w:val="22"/>
          <w:highlight w:val="yellow"/>
        </w:rPr>
      </w:pPr>
    </w:p>
    <w:p w:rsidR="00801475" w:rsidRDefault="00290C64" w:rsidP="00B9308F">
      <w:pPr>
        <w:jc w:val="both"/>
        <w:rPr>
          <w:sz w:val="22"/>
          <w:szCs w:val="22"/>
        </w:rPr>
      </w:pPr>
      <w:r w:rsidRPr="00852B65">
        <w:rPr>
          <w:sz w:val="22"/>
          <w:szCs w:val="22"/>
        </w:rPr>
        <w:t>We developed, and consulted on, the principles on whic</w:t>
      </w:r>
      <w:r w:rsidR="007005B7">
        <w:rPr>
          <w:sz w:val="22"/>
          <w:szCs w:val="22"/>
        </w:rPr>
        <w:t>h our</w:t>
      </w:r>
      <w:r w:rsidR="00852B65">
        <w:rPr>
          <w:sz w:val="22"/>
          <w:szCs w:val="22"/>
        </w:rPr>
        <w:t xml:space="preserve"> 2019/20</w:t>
      </w:r>
      <w:r w:rsidRPr="00852B65">
        <w:rPr>
          <w:sz w:val="22"/>
          <w:szCs w:val="22"/>
        </w:rPr>
        <w:t xml:space="preserve"> EYSFF is based in our </w:t>
      </w:r>
      <w:r w:rsidR="00D87AE0">
        <w:rPr>
          <w:sz w:val="22"/>
          <w:szCs w:val="22"/>
        </w:rPr>
        <w:t xml:space="preserve">initial </w:t>
      </w:r>
      <w:r w:rsidRPr="00852B65">
        <w:rPr>
          <w:sz w:val="22"/>
          <w:szCs w:val="22"/>
        </w:rPr>
        <w:t>respo</w:t>
      </w:r>
      <w:r w:rsidR="00D87AE0">
        <w:rPr>
          <w:sz w:val="22"/>
          <w:szCs w:val="22"/>
        </w:rPr>
        <w:t>nse to the DfE’s reform</w:t>
      </w:r>
      <w:r w:rsidR="002A0719">
        <w:rPr>
          <w:sz w:val="22"/>
          <w:szCs w:val="22"/>
        </w:rPr>
        <w:t xml:space="preserve"> in 2016</w:t>
      </w:r>
      <w:r w:rsidR="00852B65">
        <w:rPr>
          <w:sz w:val="22"/>
          <w:szCs w:val="22"/>
        </w:rPr>
        <w:t>. In autumn 2016, we set out our</w:t>
      </w:r>
      <w:r w:rsidRPr="00852B65">
        <w:rPr>
          <w:sz w:val="22"/>
          <w:szCs w:val="22"/>
        </w:rPr>
        <w:t xml:space="preserve"> intention</w:t>
      </w:r>
      <w:r w:rsidR="00B9308F" w:rsidRPr="00852B65">
        <w:rPr>
          <w:sz w:val="22"/>
          <w:szCs w:val="22"/>
        </w:rPr>
        <w:t xml:space="preserve"> </w:t>
      </w:r>
      <w:r w:rsidRPr="00852B65">
        <w:rPr>
          <w:sz w:val="22"/>
          <w:szCs w:val="22"/>
        </w:rPr>
        <w:t>to adopt new arrangements</w:t>
      </w:r>
      <w:r w:rsidR="00C62B82">
        <w:rPr>
          <w:sz w:val="22"/>
          <w:szCs w:val="22"/>
        </w:rPr>
        <w:t xml:space="preserve"> under </w:t>
      </w:r>
      <w:r w:rsidR="00801475">
        <w:rPr>
          <w:sz w:val="22"/>
          <w:szCs w:val="22"/>
        </w:rPr>
        <w:t xml:space="preserve">the </w:t>
      </w:r>
      <w:r w:rsidR="00C62B82">
        <w:rPr>
          <w:sz w:val="22"/>
          <w:szCs w:val="22"/>
        </w:rPr>
        <w:t>protection</w:t>
      </w:r>
      <w:r w:rsidR="00801475">
        <w:rPr>
          <w:sz w:val="22"/>
          <w:szCs w:val="22"/>
        </w:rPr>
        <w:t xml:space="preserve"> afforded by the use of brought forward balances within the Early Years Block</w:t>
      </w:r>
      <w:r w:rsidR="002A0719">
        <w:rPr>
          <w:sz w:val="22"/>
          <w:szCs w:val="22"/>
        </w:rPr>
        <w:t xml:space="preserve"> for 3 financial years</w:t>
      </w:r>
      <w:r w:rsidRPr="00852B65">
        <w:rPr>
          <w:sz w:val="22"/>
          <w:szCs w:val="22"/>
        </w:rPr>
        <w:t xml:space="preserve">. A </w:t>
      </w:r>
      <w:r w:rsidR="000F07D0">
        <w:rPr>
          <w:sz w:val="22"/>
          <w:szCs w:val="22"/>
        </w:rPr>
        <w:t xml:space="preserve">subsequent </w:t>
      </w:r>
      <w:r w:rsidRPr="00852B65">
        <w:rPr>
          <w:sz w:val="22"/>
          <w:szCs w:val="22"/>
        </w:rPr>
        <w:t>key guiding principle</w:t>
      </w:r>
      <w:r w:rsidR="00155648">
        <w:rPr>
          <w:sz w:val="22"/>
          <w:szCs w:val="22"/>
        </w:rPr>
        <w:t xml:space="preserve"> </w:t>
      </w:r>
      <w:r w:rsidRPr="00852B65">
        <w:rPr>
          <w:sz w:val="22"/>
          <w:szCs w:val="22"/>
        </w:rPr>
        <w:t>has been to guard again</w:t>
      </w:r>
      <w:r w:rsidR="00155648">
        <w:rPr>
          <w:sz w:val="22"/>
          <w:szCs w:val="22"/>
        </w:rPr>
        <w:t xml:space="preserve">st moving away from what </w:t>
      </w:r>
      <w:r w:rsidR="005E7A17">
        <w:rPr>
          <w:sz w:val="22"/>
          <w:szCs w:val="22"/>
        </w:rPr>
        <w:t xml:space="preserve">we </w:t>
      </w:r>
      <w:r w:rsidR="005E7A17" w:rsidRPr="00852B65">
        <w:rPr>
          <w:sz w:val="22"/>
          <w:szCs w:val="22"/>
        </w:rPr>
        <w:t>agreed</w:t>
      </w:r>
      <w:r w:rsidR="000F07D0">
        <w:rPr>
          <w:sz w:val="22"/>
          <w:szCs w:val="22"/>
        </w:rPr>
        <w:t xml:space="preserve"> and</w:t>
      </w:r>
      <w:r w:rsidR="00C62B82">
        <w:rPr>
          <w:sz w:val="22"/>
          <w:szCs w:val="22"/>
        </w:rPr>
        <w:t xml:space="preserve"> set out in</w:t>
      </w:r>
      <w:r w:rsidR="000F07D0">
        <w:rPr>
          <w:sz w:val="22"/>
          <w:szCs w:val="22"/>
        </w:rPr>
        <w:t xml:space="preserve"> our</w:t>
      </w:r>
      <w:r w:rsidR="00C62B82">
        <w:rPr>
          <w:sz w:val="22"/>
          <w:szCs w:val="22"/>
        </w:rPr>
        <w:t xml:space="preserve"> autumn 201</w:t>
      </w:r>
      <w:r w:rsidR="00155648">
        <w:rPr>
          <w:sz w:val="22"/>
          <w:szCs w:val="22"/>
        </w:rPr>
        <w:t>6 consultation</w:t>
      </w:r>
      <w:r w:rsidR="00C62B82">
        <w:rPr>
          <w:sz w:val="22"/>
          <w:szCs w:val="22"/>
        </w:rPr>
        <w:t xml:space="preserve">, recognising that </w:t>
      </w:r>
      <w:r w:rsidRPr="00852B65">
        <w:rPr>
          <w:sz w:val="22"/>
          <w:szCs w:val="22"/>
        </w:rPr>
        <w:t xml:space="preserve">providers have used this information to inform their business planning. </w:t>
      </w:r>
    </w:p>
    <w:p w:rsidR="00801475" w:rsidRDefault="00801475" w:rsidP="00B9308F">
      <w:pPr>
        <w:jc w:val="both"/>
        <w:rPr>
          <w:sz w:val="22"/>
          <w:szCs w:val="22"/>
        </w:rPr>
      </w:pPr>
    </w:p>
    <w:p w:rsidR="00290C64" w:rsidRDefault="00290C64" w:rsidP="00B9308F">
      <w:pPr>
        <w:jc w:val="both"/>
        <w:rPr>
          <w:sz w:val="22"/>
          <w:szCs w:val="22"/>
        </w:rPr>
      </w:pPr>
      <w:r w:rsidRPr="00C62B82">
        <w:rPr>
          <w:sz w:val="22"/>
          <w:szCs w:val="22"/>
        </w:rPr>
        <w:t>Below are the rates of funding</w:t>
      </w:r>
      <w:r w:rsidR="00C62B82" w:rsidRPr="00C62B82">
        <w:rPr>
          <w:sz w:val="22"/>
          <w:szCs w:val="22"/>
        </w:rPr>
        <w:t xml:space="preserve"> for 2019/20</w:t>
      </w:r>
      <w:r w:rsidRPr="00C62B82">
        <w:rPr>
          <w:sz w:val="22"/>
          <w:szCs w:val="22"/>
        </w:rPr>
        <w:t xml:space="preserve"> we forecasted and published within the autumn 2016 consultation:</w:t>
      </w:r>
    </w:p>
    <w:p w:rsidR="00290C64" w:rsidRPr="00FE5B3B" w:rsidRDefault="00290C64" w:rsidP="00290C6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560"/>
        <w:gridCol w:w="1701"/>
        <w:gridCol w:w="1643"/>
      </w:tblGrid>
      <w:tr w:rsidR="00290C64" w:rsidRPr="009D1314" w:rsidTr="00FC16D1">
        <w:tc>
          <w:tcPr>
            <w:tcW w:w="4077" w:type="dxa"/>
            <w:shd w:val="clear" w:color="auto" w:fill="auto"/>
          </w:tcPr>
          <w:p w:rsidR="00290C64" w:rsidRPr="009D1314" w:rsidRDefault="00290C64" w:rsidP="000C0C10">
            <w:pPr>
              <w:rPr>
                <w:rFonts w:cs="Arial"/>
                <w:b/>
              </w:rPr>
            </w:pPr>
            <w:r w:rsidRPr="009D1314">
              <w:rPr>
                <w:rFonts w:cs="Arial"/>
                <w:b/>
              </w:rPr>
              <w:t>ESTIMATED Rate Per Hour</w:t>
            </w:r>
          </w:p>
        </w:tc>
        <w:tc>
          <w:tcPr>
            <w:tcW w:w="1701" w:type="dxa"/>
            <w:shd w:val="clear" w:color="auto" w:fill="auto"/>
          </w:tcPr>
          <w:p w:rsidR="00290C64" w:rsidRPr="009D1314" w:rsidRDefault="00290C64" w:rsidP="000C0C10">
            <w:pPr>
              <w:jc w:val="right"/>
              <w:rPr>
                <w:rFonts w:cs="Arial"/>
                <w:b/>
              </w:rPr>
            </w:pPr>
            <w:r w:rsidRPr="009D1314">
              <w:rPr>
                <w:rFonts w:cs="Arial"/>
                <w:b/>
              </w:rPr>
              <w:t>2016/17</w:t>
            </w:r>
          </w:p>
        </w:tc>
        <w:tc>
          <w:tcPr>
            <w:tcW w:w="1560" w:type="dxa"/>
            <w:shd w:val="clear" w:color="auto" w:fill="auto"/>
          </w:tcPr>
          <w:p w:rsidR="00290C64" w:rsidRPr="009D1314" w:rsidRDefault="00290C64" w:rsidP="000C0C10">
            <w:pPr>
              <w:jc w:val="right"/>
              <w:rPr>
                <w:rFonts w:cs="Arial"/>
                <w:b/>
              </w:rPr>
            </w:pPr>
            <w:r w:rsidRPr="009D1314">
              <w:rPr>
                <w:rFonts w:cs="Arial"/>
                <w:b/>
              </w:rPr>
              <w:t>2017/18</w:t>
            </w:r>
          </w:p>
        </w:tc>
        <w:tc>
          <w:tcPr>
            <w:tcW w:w="1701" w:type="dxa"/>
            <w:shd w:val="clear" w:color="auto" w:fill="auto"/>
          </w:tcPr>
          <w:p w:rsidR="00290C64" w:rsidRPr="00C62B82" w:rsidRDefault="00290C64" w:rsidP="000C0C10">
            <w:pPr>
              <w:jc w:val="right"/>
              <w:rPr>
                <w:rFonts w:cs="Arial"/>
                <w:b/>
              </w:rPr>
            </w:pPr>
            <w:r w:rsidRPr="00C62B82">
              <w:rPr>
                <w:rFonts w:cs="Arial"/>
                <w:b/>
              </w:rPr>
              <w:t>2018/19</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2019/20</w:t>
            </w:r>
          </w:p>
        </w:tc>
      </w:tr>
      <w:tr w:rsidR="00290C64" w:rsidRPr="009D1314" w:rsidTr="00FC16D1">
        <w:tc>
          <w:tcPr>
            <w:tcW w:w="4077" w:type="dxa"/>
            <w:shd w:val="clear" w:color="auto" w:fill="auto"/>
          </w:tcPr>
          <w:p w:rsidR="00290C64" w:rsidRPr="009D1314" w:rsidRDefault="00290C64" w:rsidP="000C0C10">
            <w:pPr>
              <w:rPr>
                <w:rFonts w:cs="Arial"/>
              </w:rPr>
            </w:pPr>
            <w:r w:rsidRPr="009D1314">
              <w:rPr>
                <w:rFonts w:cs="Arial"/>
              </w:rPr>
              <w:t>2 YO Offer - Universal Base Rate</w:t>
            </w:r>
          </w:p>
        </w:tc>
        <w:tc>
          <w:tcPr>
            <w:tcW w:w="1701" w:type="dxa"/>
            <w:shd w:val="clear" w:color="auto" w:fill="auto"/>
          </w:tcPr>
          <w:p w:rsidR="00290C64" w:rsidRPr="009D1314" w:rsidRDefault="00290C64" w:rsidP="000C0C10">
            <w:pPr>
              <w:jc w:val="right"/>
              <w:rPr>
                <w:rFonts w:cs="Arial"/>
              </w:rPr>
            </w:pPr>
            <w:r w:rsidRPr="009D1314">
              <w:rPr>
                <w:rFonts w:cs="Arial"/>
              </w:rPr>
              <w:t>£4.83</w:t>
            </w:r>
          </w:p>
        </w:tc>
        <w:tc>
          <w:tcPr>
            <w:tcW w:w="1560" w:type="dxa"/>
            <w:shd w:val="clear" w:color="auto" w:fill="auto"/>
          </w:tcPr>
          <w:p w:rsidR="00290C64" w:rsidRPr="009D1314" w:rsidRDefault="00290C64" w:rsidP="000C0C10">
            <w:pPr>
              <w:jc w:val="right"/>
              <w:rPr>
                <w:rFonts w:cs="Arial"/>
              </w:rPr>
            </w:pPr>
            <w:r w:rsidRPr="009D1314">
              <w:rPr>
                <w:rFonts w:cs="Arial"/>
              </w:rPr>
              <w:t>£5.20</w:t>
            </w:r>
          </w:p>
        </w:tc>
        <w:tc>
          <w:tcPr>
            <w:tcW w:w="1701" w:type="dxa"/>
            <w:shd w:val="clear" w:color="auto" w:fill="auto"/>
          </w:tcPr>
          <w:p w:rsidR="00290C64" w:rsidRPr="00C62B82" w:rsidRDefault="00290C64" w:rsidP="000C0C10">
            <w:pPr>
              <w:jc w:val="right"/>
              <w:rPr>
                <w:rFonts w:cs="Arial"/>
              </w:rPr>
            </w:pPr>
            <w:r w:rsidRPr="00C62B82">
              <w:rPr>
                <w:rFonts w:cs="Arial"/>
              </w:rPr>
              <w:t>£5.20</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£5.20</w:t>
            </w:r>
          </w:p>
        </w:tc>
      </w:tr>
      <w:tr w:rsidR="00290C64" w:rsidRPr="009D1314" w:rsidTr="00FC16D1">
        <w:tc>
          <w:tcPr>
            <w:tcW w:w="4077" w:type="dxa"/>
            <w:shd w:val="clear" w:color="auto" w:fill="auto"/>
          </w:tcPr>
          <w:p w:rsidR="00290C64" w:rsidRPr="009D1314" w:rsidRDefault="00290C64" w:rsidP="000C0C10">
            <w:pPr>
              <w:rPr>
                <w:rFonts w:cs="Arial"/>
                <w:u w:val="single"/>
              </w:rPr>
            </w:pP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auto"/>
          </w:tcPr>
          <w:p w:rsidR="00290C64" w:rsidRPr="00C62B82" w:rsidRDefault="00290C64" w:rsidP="000C0C10">
            <w:pPr>
              <w:jc w:val="right"/>
              <w:rPr>
                <w:rFonts w:cs="Arial"/>
              </w:rPr>
            </w:pPr>
          </w:p>
        </w:tc>
        <w:tc>
          <w:tcPr>
            <w:tcW w:w="1643" w:type="dxa"/>
            <w:shd w:val="clear" w:color="auto" w:fill="EAF1DD" w:themeFill="accent3" w:themeFillTint="33"/>
          </w:tcPr>
          <w:p w:rsidR="00290C64" w:rsidRPr="00FC16D1" w:rsidRDefault="00290C64" w:rsidP="000C0C10">
            <w:pPr>
              <w:jc w:val="right"/>
              <w:rPr>
                <w:rFonts w:cs="Arial"/>
                <w:b/>
              </w:rPr>
            </w:pPr>
          </w:p>
        </w:tc>
      </w:tr>
      <w:tr w:rsidR="00290C64" w:rsidRPr="009D1314" w:rsidTr="00FC16D1">
        <w:tc>
          <w:tcPr>
            <w:tcW w:w="4077" w:type="dxa"/>
            <w:shd w:val="clear" w:color="auto" w:fill="auto"/>
          </w:tcPr>
          <w:p w:rsidR="00290C64" w:rsidRPr="009D1314" w:rsidRDefault="00290C64" w:rsidP="000C0C10">
            <w:pPr>
              <w:rPr>
                <w:rFonts w:cs="Arial"/>
                <w:u w:val="single"/>
              </w:rPr>
            </w:pPr>
            <w:r w:rsidRPr="009D1314">
              <w:rPr>
                <w:rFonts w:cs="Arial"/>
                <w:u w:val="single"/>
              </w:rPr>
              <w:t>3 &amp; 4 Year Old Entitlement</w:t>
            </w: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auto"/>
          </w:tcPr>
          <w:p w:rsidR="00290C64" w:rsidRPr="00C62B82" w:rsidRDefault="00290C64" w:rsidP="000C0C10">
            <w:pPr>
              <w:jc w:val="right"/>
              <w:rPr>
                <w:rFonts w:cs="Arial"/>
              </w:rPr>
            </w:pPr>
          </w:p>
        </w:tc>
        <w:tc>
          <w:tcPr>
            <w:tcW w:w="1643" w:type="dxa"/>
            <w:shd w:val="clear" w:color="auto" w:fill="EAF1DD" w:themeFill="accent3" w:themeFillTint="33"/>
          </w:tcPr>
          <w:p w:rsidR="00290C64" w:rsidRPr="00FC16D1" w:rsidRDefault="00290C64" w:rsidP="000C0C10">
            <w:pPr>
              <w:jc w:val="right"/>
              <w:rPr>
                <w:rFonts w:cs="Arial"/>
                <w:b/>
              </w:rPr>
            </w:pPr>
          </w:p>
        </w:tc>
      </w:tr>
      <w:tr w:rsidR="00290C64" w:rsidRPr="009D1314" w:rsidTr="00FC16D1">
        <w:tc>
          <w:tcPr>
            <w:tcW w:w="4077" w:type="dxa"/>
            <w:shd w:val="clear" w:color="auto" w:fill="auto"/>
          </w:tcPr>
          <w:p w:rsidR="00290C64" w:rsidRPr="009D1314" w:rsidRDefault="00FA77F9" w:rsidP="000C0C10">
            <w:pPr>
              <w:rPr>
                <w:rFonts w:cs="Arial"/>
              </w:rPr>
            </w:pPr>
            <w:r>
              <w:rPr>
                <w:rFonts w:cs="Arial"/>
              </w:rPr>
              <w:t>Provider</w:t>
            </w:r>
            <w:r w:rsidR="00290C64" w:rsidRPr="009D1314">
              <w:rPr>
                <w:rFonts w:cs="Arial"/>
              </w:rPr>
              <w:t xml:space="preserve"> Base Rate – Nursery Schools</w:t>
            </w:r>
          </w:p>
        </w:tc>
        <w:tc>
          <w:tcPr>
            <w:tcW w:w="1701" w:type="dxa"/>
            <w:shd w:val="clear" w:color="auto" w:fill="auto"/>
          </w:tcPr>
          <w:p w:rsidR="00290C64" w:rsidRPr="009D1314" w:rsidRDefault="00290C64" w:rsidP="000C0C10">
            <w:pPr>
              <w:jc w:val="right"/>
              <w:rPr>
                <w:rFonts w:cs="Arial"/>
              </w:rPr>
            </w:pPr>
            <w:r w:rsidRPr="009D1314">
              <w:rPr>
                <w:rFonts w:cs="Arial"/>
              </w:rPr>
              <w:t>£5.70</w:t>
            </w:r>
          </w:p>
        </w:tc>
        <w:tc>
          <w:tcPr>
            <w:tcW w:w="1560" w:type="dxa"/>
            <w:shd w:val="clear" w:color="auto" w:fill="auto"/>
          </w:tcPr>
          <w:p w:rsidR="00290C64" w:rsidRPr="009D1314" w:rsidRDefault="00290C64" w:rsidP="000C0C10">
            <w:pPr>
              <w:jc w:val="right"/>
              <w:rPr>
                <w:rFonts w:cs="Arial"/>
              </w:rPr>
            </w:pPr>
            <w:r w:rsidRPr="009D1314">
              <w:rPr>
                <w:rFonts w:cs="Arial"/>
              </w:rPr>
              <w:t>£5.45</w:t>
            </w:r>
          </w:p>
        </w:tc>
        <w:tc>
          <w:tcPr>
            <w:tcW w:w="1701" w:type="dxa"/>
            <w:shd w:val="clear" w:color="auto" w:fill="auto"/>
          </w:tcPr>
          <w:p w:rsidR="00290C64" w:rsidRPr="00C62B82" w:rsidRDefault="00290C64" w:rsidP="000C0C10">
            <w:pPr>
              <w:jc w:val="right"/>
              <w:rPr>
                <w:rFonts w:cs="Arial"/>
              </w:rPr>
            </w:pPr>
            <w:r w:rsidRPr="00C62B82">
              <w:rPr>
                <w:rFonts w:cs="Arial"/>
              </w:rPr>
              <w:t>£4.12</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£4.11</w:t>
            </w:r>
          </w:p>
        </w:tc>
      </w:tr>
      <w:tr w:rsidR="00290C64" w:rsidRPr="009D1314" w:rsidTr="00FC16D1">
        <w:tc>
          <w:tcPr>
            <w:tcW w:w="4077" w:type="dxa"/>
            <w:shd w:val="clear" w:color="auto" w:fill="auto"/>
          </w:tcPr>
          <w:p w:rsidR="00290C64" w:rsidRPr="009D1314" w:rsidRDefault="00FA77F9" w:rsidP="000C0C10">
            <w:pPr>
              <w:rPr>
                <w:rFonts w:cs="Arial"/>
              </w:rPr>
            </w:pPr>
            <w:r>
              <w:rPr>
                <w:rFonts w:cs="Arial"/>
              </w:rPr>
              <w:t>Provider</w:t>
            </w:r>
            <w:r w:rsidR="00290C64" w:rsidRPr="009D1314">
              <w:rPr>
                <w:rFonts w:cs="Arial"/>
              </w:rPr>
              <w:t xml:space="preserve"> Base Rate – Nursery Classes</w:t>
            </w:r>
          </w:p>
        </w:tc>
        <w:tc>
          <w:tcPr>
            <w:tcW w:w="1701" w:type="dxa"/>
            <w:shd w:val="clear" w:color="auto" w:fill="auto"/>
          </w:tcPr>
          <w:p w:rsidR="00290C64" w:rsidRPr="009D1314" w:rsidRDefault="00290C64" w:rsidP="000C0C10">
            <w:pPr>
              <w:jc w:val="right"/>
              <w:rPr>
                <w:rFonts w:cs="Arial"/>
              </w:rPr>
            </w:pPr>
            <w:r w:rsidRPr="009D1314">
              <w:rPr>
                <w:rFonts w:cs="Arial"/>
              </w:rPr>
              <w:t>£4.13</w:t>
            </w:r>
          </w:p>
        </w:tc>
        <w:tc>
          <w:tcPr>
            <w:tcW w:w="1560" w:type="dxa"/>
            <w:shd w:val="clear" w:color="auto" w:fill="auto"/>
          </w:tcPr>
          <w:p w:rsidR="00290C64" w:rsidRPr="009D1314" w:rsidRDefault="00290C64" w:rsidP="000C0C10">
            <w:pPr>
              <w:jc w:val="right"/>
              <w:rPr>
                <w:rFonts w:cs="Arial"/>
              </w:rPr>
            </w:pPr>
            <w:r w:rsidRPr="009D1314">
              <w:rPr>
                <w:rFonts w:cs="Arial"/>
              </w:rPr>
              <w:t>£4.11</w:t>
            </w:r>
          </w:p>
        </w:tc>
        <w:tc>
          <w:tcPr>
            <w:tcW w:w="1701" w:type="dxa"/>
            <w:shd w:val="clear" w:color="auto" w:fill="auto"/>
          </w:tcPr>
          <w:p w:rsidR="00290C64" w:rsidRPr="00C62B82" w:rsidRDefault="00290C64" w:rsidP="000C0C10">
            <w:pPr>
              <w:jc w:val="right"/>
              <w:rPr>
                <w:rFonts w:cs="Arial"/>
              </w:rPr>
            </w:pPr>
            <w:r w:rsidRPr="00C62B82">
              <w:rPr>
                <w:rFonts w:cs="Arial"/>
              </w:rPr>
              <w:t>£4.11</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£4.11</w:t>
            </w:r>
          </w:p>
        </w:tc>
      </w:tr>
      <w:tr w:rsidR="00290C64" w:rsidRPr="009D1314" w:rsidTr="00FC16D1">
        <w:tc>
          <w:tcPr>
            <w:tcW w:w="4077" w:type="dxa"/>
            <w:shd w:val="clear" w:color="auto" w:fill="auto"/>
          </w:tcPr>
          <w:p w:rsidR="00290C64" w:rsidRPr="009D1314" w:rsidRDefault="00FA77F9" w:rsidP="000C0C10">
            <w:pPr>
              <w:rPr>
                <w:rFonts w:cs="Arial"/>
              </w:rPr>
            </w:pPr>
            <w:r>
              <w:rPr>
                <w:rFonts w:cs="Arial"/>
              </w:rPr>
              <w:t>Provider</w:t>
            </w:r>
            <w:r w:rsidR="00290C64" w:rsidRPr="009D1314">
              <w:rPr>
                <w:rFonts w:cs="Arial"/>
              </w:rPr>
              <w:t xml:space="preserve"> Base Rate – PVI Providers</w:t>
            </w:r>
          </w:p>
        </w:tc>
        <w:tc>
          <w:tcPr>
            <w:tcW w:w="1701" w:type="dxa"/>
            <w:shd w:val="clear" w:color="auto" w:fill="auto"/>
          </w:tcPr>
          <w:p w:rsidR="00290C64" w:rsidRPr="009D1314" w:rsidRDefault="00290C64" w:rsidP="000C0C10">
            <w:pPr>
              <w:jc w:val="right"/>
              <w:rPr>
                <w:rFonts w:cs="Arial"/>
              </w:rPr>
            </w:pPr>
            <w:r w:rsidRPr="009D1314">
              <w:rPr>
                <w:rFonts w:cs="Arial"/>
              </w:rPr>
              <w:t>£4.62</w:t>
            </w:r>
          </w:p>
        </w:tc>
        <w:tc>
          <w:tcPr>
            <w:tcW w:w="1560" w:type="dxa"/>
            <w:shd w:val="clear" w:color="auto" w:fill="auto"/>
          </w:tcPr>
          <w:p w:rsidR="00290C64" w:rsidRPr="009D1314" w:rsidRDefault="00290C64" w:rsidP="00D44D16">
            <w:pPr>
              <w:jc w:val="right"/>
              <w:rPr>
                <w:rFonts w:cs="Arial"/>
              </w:rPr>
            </w:pPr>
            <w:r w:rsidRPr="009D1314">
              <w:rPr>
                <w:rFonts w:cs="Arial"/>
              </w:rPr>
              <w:t>£4.</w:t>
            </w:r>
            <w:r w:rsidR="00D44D16">
              <w:rPr>
                <w:rFonts w:cs="Arial"/>
              </w:rPr>
              <w:t>6</w:t>
            </w:r>
            <w:r w:rsidRPr="009D1314">
              <w:rPr>
                <w:rFonts w:cs="Arial"/>
              </w:rPr>
              <w:t>2</w:t>
            </w:r>
          </w:p>
        </w:tc>
        <w:tc>
          <w:tcPr>
            <w:tcW w:w="1701" w:type="dxa"/>
            <w:shd w:val="clear" w:color="auto" w:fill="auto"/>
          </w:tcPr>
          <w:p w:rsidR="00290C64" w:rsidRPr="00C62B82" w:rsidRDefault="00290C64" w:rsidP="000C0C10">
            <w:pPr>
              <w:jc w:val="right"/>
              <w:rPr>
                <w:rFonts w:cs="Arial"/>
              </w:rPr>
            </w:pPr>
            <w:r w:rsidRPr="00C62B82">
              <w:rPr>
                <w:rFonts w:cs="Arial"/>
              </w:rPr>
              <w:t>£4.12</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£4.11</w:t>
            </w:r>
          </w:p>
        </w:tc>
      </w:tr>
      <w:tr w:rsidR="00290C64" w:rsidRPr="009D1314" w:rsidTr="00FC16D1">
        <w:tc>
          <w:tcPr>
            <w:tcW w:w="4077" w:type="dxa"/>
            <w:shd w:val="clear" w:color="auto" w:fill="auto"/>
          </w:tcPr>
          <w:p w:rsidR="00290C64" w:rsidRPr="009D1314" w:rsidRDefault="00290C64" w:rsidP="000C0C10">
            <w:pPr>
              <w:rPr>
                <w:rFonts w:cs="Arial"/>
              </w:rPr>
            </w:pPr>
            <w:r w:rsidRPr="009D1314">
              <w:rPr>
                <w:rFonts w:cs="Arial"/>
              </w:rPr>
              <w:t>Mean Deprivation &amp; SEN Rate</w:t>
            </w:r>
          </w:p>
        </w:tc>
        <w:tc>
          <w:tcPr>
            <w:tcW w:w="1701" w:type="dxa"/>
            <w:shd w:val="clear" w:color="auto" w:fill="auto"/>
          </w:tcPr>
          <w:p w:rsidR="00290C64" w:rsidRPr="009D1314" w:rsidRDefault="00290C64" w:rsidP="000C0C10">
            <w:pPr>
              <w:jc w:val="right"/>
              <w:rPr>
                <w:rFonts w:cs="Arial"/>
              </w:rPr>
            </w:pPr>
            <w:r w:rsidRPr="009D1314">
              <w:rPr>
                <w:rFonts w:cs="Arial"/>
              </w:rPr>
              <w:t>£0.68</w:t>
            </w:r>
          </w:p>
        </w:tc>
        <w:tc>
          <w:tcPr>
            <w:tcW w:w="1560" w:type="dxa"/>
            <w:shd w:val="clear" w:color="auto" w:fill="auto"/>
          </w:tcPr>
          <w:p w:rsidR="00290C64" w:rsidRPr="009D1314" w:rsidRDefault="00290C64" w:rsidP="000C0C10">
            <w:pPr>
              <w:jc w:val="right"/>
              <w:rPr>
                <w:rFonts w:cs="Arial"/>
              </w:rPr>
            </w:pPr>
            <w:r w:rsidRPr="009D1314">
              <w:rPr>
                <w:rFonts w:cs="Arial"/>
              </w:rPr>
              <w:t>£0.50</w:t>
            </w:r>
          </w:p>
        </w:tc>
        <w:tc>
          <w:tcPr>
            <w:tcW w:w="1701" w:type="dxa"/>
            <w:shd w:val="clear" w:color="auto" w:fill="auto"/>
          </w:tcPr>
          <w:p w:rsidR="00290C64" w:rsidRPr="00C62B82" w:rsidRDefault="00290C64" w:rsidP="000C0C10">
            <w:pPr>
              <w:jc w:val="right"/>
              <w:rPr>
                <w:rFonts w:cs="Arial"/>
              </w:rPr>
            </w:pPr>
            <w:r w:rsidRPr="00C62B82">
              <w:rPr>
                <w:rFonts w:cs="Arial"/>
              </w:rPr>
              <w:t>£0.49</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£0.47</w:t>
            </w:r>
          </w:p>
        </w:tc>
      </w:tr>
      <w:tr w:rsidR="00290C64" w:rsidRPr="009D1314" w:rsidTr="00FC16D1">
        <w:tc>
          <w:tcPr>
            <w:tcW w:w="4077" w:type="dxa"/>
            <w:shd w:val="clear" w:color="auto" w:fill="auto"/>
          </w:tcPr>
          <w:p w:rsidR="00290C64" w:rsidRPr="009D1314" w:rsidRDefault="00290C64" w:rsidP="000C0C10">
            <w:pPr>
              <w:rPr>
                <w:rFonts w:cs="Arial"/>
              </w:rPr>
            </w:pPr>
            <w:r w:rsidRPr="009D1314">
              <w:rPr>
                <w:rFonts w:cs="Arial"/>
              </w:rPr>
              <w:t>Nursery Schools Supplement</w:t>
            </w:r>
          </w:p>
        </w:tc>
        <w:tc>
          <w:tcPr>
            <w:tcW w:w="1701" w:type="dxa"/>
            <w:shd w:val="clear" w:color="auto" w:fill="auto"/>
          </w:tcPr>
          <w:p w:rsidR="00290C64" w:rsidRPr="009D1314" w:rsidRDefault="00290C64" w:rsidP="000C0C10">
            <w:pPr>
              <w:jc w:val="right"/>
              <w:rPr>
                <w:rFonts w:cs="Arial"/>
              </w:rPr>
            </w:pPr>
            <w:r w:rsidRPr="009D1314">
              <w:rPr>
                <w:rFonts w:cs="Arial"/>
              </w:rPr>
              <w:t>£1.07</w:t>
            </w:r>
          </w:p>
        </w:tc>
        <w:tc>
          <w:tcPr>
            <w:tcW w:w="1560" w:type="dxa"/>
            <w:shd w:val="clear" w:color="auto" w:fill="auto"/>
          </w:tcPr>
          <w:p w:rsidR="00290C64" w:rsidRPr="009D1314" w:rsidRDefault="00290C64" w:rsidP="000C0C10">
            <w:pPr>
              <w:jc w:val="right"/>
              <w:rPr>
                <w:rFonts w:cs="Arial"/>
              </w:rPr>
            </w:pPr>
            <w:r w:rsidRPr="009D1314">
              <w:rPr>
                <w:rFonts w:cs="Arial"/>
              </w:rPr>
              <w:t>£1.87</w:t>
            </w:r>
          </w:p>
        </w:tc>
        <w:tc>
          <w:tcPr>
            <w:tcW w:w="1701" w:type="dxa"/>
            <w:shd w:val="clear" w:color="auto" w:fill="auto"/>
          </w:tcPr>
          <w:p w:rsidR="00290C64" w:rsidRPr="00C62B82" w:rsidRDefault="00290C64" w:rsidP="000C0C10">
            <w:pPr>
              <w:jc w:val="right"/>
              <w:rPr>
                <w:rFonts w:cs="Arial"/>
              </w:rPr>
            </w:pPr>
            <w:r w:rsidRPr="00C62B82">
              <w:rPr>
                <w:rFonts w:cs="Arial"/>
              </w:rPr>
              <w:t>£3.16</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£3.18</w:t>
            </w:r>
          </w:p>
        </w:tc>
      </w:tr>
      <w:tr w:rsidR="00290C64" w:rsidRPr="009D1314" w:rsidTr="00FC16D1">
        <w:tc>
          <w:tcPr>
            <w:tcW w:w="4077" w:type="dxa"/>
            <w:shd w:val="clear" w:color="auto" w:fill="auto"/>
          </w:tcPr>
          <w:p w:rsidR="00290C64" w:rsidRPr="009D1314" w:rsidRDefault="00290C64" w:rsidP="000C0C10">
            <w:pPr>
              <w:rPr>
                <w:rFonts w:cs="Arial"/>
              </w:rPr>
            </w:pPr>
          </w:p>
        </w:tc>
        <w:tc>
          <w:tcPr>
            <w:tcW w:w="1701" w:type="dxa"/>
            <w:shd w:val="clear" w:color="auto" w:fill="auto"/>
          </w:tcPr>
          <w:p w:rsidR="00290C64" w:rsidRPr="009D1314" w:rsidRDefault="00290C64" w:rsidP="000C0C10">
            <w:pPr>
              <w:jc w:val="right"/>
              <w:rPr>
                <w:rFonts w:cs="Arial"/>
              </w:rPr>
            </w:pPr>
          </w:p>
        </w:tc>
        <w:tc>
          <w:tcPr>
            <w:tcW w:w="1560" w:type="dxa"/>
            <w:shd w:val="clear" w:color="auto" w:fill="auto"/>
          </w:tcPr>
          <w:p w:rsidR="00290C64" w:rsidRPr="009D1314" w:rsidRDefault="00290C64" w:rsidP="000C0C10">
            <w:pPr>
              <w:jc w:val="right"/>
              <w:rPr>
                <w:rFonts w:cs="Arial"/>
              </w:rPr>
            </w:pPr>
          </w:p>
        </w:tc>
        <w:tc>
          <w:tcPr>
            <w:tcW w:w="1701" w:type="dxa"/>
            <w:shd w:val="clear" w:color="auto" w:fill="auto"/>
          </w:tcPr>
          <w:p w:rsidR="00290C64" w:rsidRPr="00C62B82" w:rsidRDefault="00290C64" w:rsidP="000C0C10">
            <w:pPr>
              <w:jc w:val="right"/>
              <w:rPr>
                <w:rFonts w:cs="Arial"/>
              </w:rPr>
            </w:pPr>
          </w:p>
        </w:tc>
        <w:tc>
          <w:tcPr>
            <w:tcW w:w="1643" w:type="dxa"/>
            <w:shd w:val="clear" w:color="auto" w:fill="EAF1DD" w:themeFill="accent3" w:themeFillTint="33"/>
          </w:tcPr>
          <w:p w:rsidR="00290C64" w:rsidRPr="00FC16D1" w:rsidRDefault="00290C64" w:rsidP="000C0C10">
            <w:pPr>
              <w:jc w:val="right"/>
              <w:rPr>
                <w:rFonts w:cs="Arial"/>
                <w:b/>
              </w:rPr>
            </w:pPr>
          </w:p>
        </w:tc>
      </w:tr>
      <w:tr w:rsidR="00290C64" w:rsidRPr="009D1314" w:rsidTr="00FC16D1">
        <w:tc>
          <w:tcPr>
            <w:tcW w:w="4077" w:type="dxa"/>
            <w:shd w:val="clear" w:color="auto" w:fill="auto"/>
          </w:tcPr>
          <w:p w:rsidR="00290C64" w:rsidRPr="009D1314" w:rsidRDefault="00290C64" w:rsidP="000C0C10">
            <w:pPr>
              <w:rPr>
                <w:rFonts w:cs="Arial"/>
              </w:rPr>
            </w:pPr>
            <w:r w:rsidRPr="009D1314">
              <w:rPr>
                <w:rFonts w:cs="Arial"/>
              </w:rPr>
              <w:t>Looked After Children Additional</w:t>
            </w:r>
          </w:p>
        </w:tc>
        <w:tc>
          <w:tcPr>
            <w:tcW w:w="1701" w:type="dxa"/>
            <w:shd w:val="clear" w:color="auto" w:fill="auto"/>
          </w:tcPr>
          <w:p w:rsidR="00290C64" w:rsidRPr="009D1314" w:rsidRDefault="00290C64" w:rsidP="000C0C10">
            <w:pPr>
              <w:jc w:val="right"/>
              <w:rPr>
                <w:rFonts w:cs="Arial"/>
              </w:rPr>
            </w:pPr>
            <w:r w:rsidRPr="009D1314">
              <w:rPr>
                <w:rFonts w:cs="Arial"/>
              </w:rPr>
              <w:t>£1.75</w:t>
            </w:r>
          </w:p>
        </w:tc>
        <w:tc>
          <w:tcPr>
            <w:tcW w:w="1560" w:type="dxa"/>
            <w:shd w:val="clear" w:color="auto" w:fill="auto"/>
          </w:tcPr>
          <w:p w:rsidR="00290C64" w:rsidRPr="009D1314" w:rsidRDefault="00290C64" w:rsidP="000C0C10">
            <w:pPr>
              <w:jc w:val="right"/>
              <w:rPr>
                <w:rFonts w:cs="Arial"/>
              </w:rPr>
            </w:pPr>
          </w:p>
        </w:tc>
        <w:tc>
          <w:tcPr>
            <w:tcW w:w="1701" w:type="dxa"/>
            <w:shd w:val="clear" w:color="auto" w:fill="auto"/>
          </w:tcPr>
          <w:p w:rsidR="00290C64" w:rsidRPr="00C62B82" w:rsidRDefault="00290C64" w:rsidP="000C0C10">
            <w:pPr>
              <w:jc w:val="right"/>
              <w:rPr>
                <w:rFonts w:cs="Arial"/>
              </w:rPr>
            </w:pPr>
          </w:p>
        </w:tc>
        <w:tc>
          <w:tcPr>
            <w:tcW w:w="1643" w:type="dxa"/>
            <w:shd w:val="clear" w:color="auto" w:fill="EAF1DD" w:themeFill="accent3" w:themeFillTint="33"/>
          </w:tcPr>
          <w:p w:rsidR="00290C64" w:rsidRPr="00FC16D1" w:rsidRDefault="00290C64" w:rsidP="000C0C10">
            <w:pPr>
              <w:jc w:val="right"/>
              <w:rPr>
                <w:rFonts w:cs="Arial"/>
                <w:b/>
              </w:rPr>
            </w:pPr>
          </w:p>
        </w:tc>
      </w:tr>
      <w:tr w:rsidR="00290C64" w:rsidRPr="009D1314" w:rsidTr="00FC16D1">
        <w:tc>
          <w:tcPr>
            <w:tcW w:w="4077" w:type="dxa"/>
            <w:shd w:val="clear" w:color="auto" w:fill="auto"/>
          </w:tcPr>
          <w:p w:rsidR="00290C64" w:rsidRPr="009D1314" w:rsidRDefault="00290C64" w:rsidP="000C0C10">
            <w:pPr>
              <w:rPr>
                <w:rFonts w:cs="Arial"/>
              </w:rPr>
            </w:pPr>
            <w:r w:rsidRPr="009D1314">
              <w:rPr>
                <w:rFonts w:cs="Arial"/>
              </w:rPr>
              <w:t>Early Years Pupil Premium</w:t>
            </w:r>
          </w:p>
        </w:tc>
        <w:tc>
          <w:tcPr>
            <w:tcW w:w="1701" w:type="dxa"/>
            <w:shd w:val="clear" w:color="auto" w:fill="auto"/>
          </w:tcPr>
          <w:p w:rsidR="00290C64" w:rsidRPr="009D1314" w:rsidRDefault="00290C64" w:rsidP="000C0C10">
            <w:pPr>
              <w:jc w:val="right"/>
              <w:rPr>
                <w:rFonts w:cs="Arial"/>
              </w:rPr>
            </w:pPr>
            <w:r w:rsidRPr="009D1314">
              <w:rPr>
                <w:rFonts w:cs="Arial"/>
              </w:rPr>
              <w:t>£0.53</w:t>
            </w:r>
          </w:p>
        </w:tc>
        <w:tc>
          <w:tcPr>
            <w:tcW w:w="1560" w:type="dxa"/>
            <w:shd w:val="clear" w:color="auto" w:fill="auto"/>
          </w:tcPr>
          <w:p w:rsidR="00290C64" w:rsidRPr="009D1314" w:rsidRDefault="00290C64" w:rsidP="000C0C10">
            <w:pPr>
              <w:jc w:val="right"/>
              <w:rPr>
                <w:rFonts w:cs="Arial"/>
              </w:rPr>
            </w:pPr>
            <w:r w:rsidRPr="009D1314">
              <w:rPr>
                <w:rFonts w:cs="Arial"/>
              </w:rPr>
              <w:t>£0.53</w:t>
            </w:r>
          </w:p>
        </w:tc>
        <w:tc>
          <w:tcPr>
            <w:tcW w:w="1701" w:type="dxa"/>
            <w:shd w:val="clear" w:color="auto" w:fill="auto"/>
          </w:tcPr>
          <w:p w:rsidR="00290C64" w:rsidRPr="00C62B82" w:rsidRDefault="00290C64" w:rsidP="000C0C10">
            <w:pPr>
              <w:jc w:val="right"/>
              <w:rPr>
                <w:rFonts w:cs="Arial"/>
              </w:rPr>
            </w:pPr>
            <w:r w:rsidRPr="00C62B82">
              <w:rPr>
                <w:rFonts w:cs="Arial"/>
              </w:rPr>
              <w:t>£0.53</w:t>
            </w:r>
          </w:p>
        </w:tc>
        <w:tc>
          <w:tcPr>
            <w:tcW w:w="1643" w:type="dxa"/>
            <w:shd w:val="clear" w:color="auto" w:fill="EAF1DD" w:themeFill="accent3" w:themeFillTint="33"/>
          </w:tcPr>
          <w:p w:rsidR="00290C64" w:rsidRPr="00FC16D1" w:rsidRDefault="00290C64" w:rsidP="000C0C10">
            <w:pPr>
              <w:jc w:val="right"/>
              <w:rPr>
                <w:rFonts w:cs="Arial"/>
                <w:b/>
              </w:rPr>
            </w:pPr>
            <w:r w:rsidRPr="00FC16D1">
              <w:rPr>
                <w:rFonts w:cs="Arial"/>
                <w:b/>
              </w:rPr>
              <w:t>£0.53</w:t>
            </w:r>
          </w:p>
        </w:tc>
      </w:tr>
    </w:tbl>
    <w:p w:rsidR="00290C64" w:rsidRDefault="00290C64" w:rsidP="00290C64">
      <w:pPr>
        <w:ind w:left="360"/>
        <w:jc w:val="both"/>
        <w:rPr>
          <w:rFonts w:cs="Arial"/>
        </w:rPr>
      </w:pPr>
    </w:p>
    <w:p w:rsidR="00D747FF" w:rsidRDefault="00B9308F" w:rsidP="00E97E91">
      <w:pPr>
        <w:jc w:val="both"/>
        <w:rPr>
          <w:sz w:val="22"/>
          <w:szCs w:val="22"/>
        </w:rPr>
      </w:pPr>
      <w:r w:rsidRPr="005E7A17">
        <w:rPr>
          <w:sz w:val="22"/>
          <w:szCs w:val="22"/>
        </w:rPr>
        <w:t>So</w:t>
      </w:r>
      <w:r w:rsidR="000F07D0" w:rsidRPr="005E7A17">
        <w:rPr>
          <w:sz w:val="22"/>
          <w:szCs w:val="22"/>
        </w:rPr>
        <w:t>, in 2019/20</w:t>
      </w:r>
      <w:r w:rsidR="007D1F55" w:rsidRPr="005E7A17">
        <w:rPr>
          <w:sz w:val="22"/>
          <w:szCs w:val="22"/>
        </w:rPr>
        <w:t>,</w:t>
      </w:r>
      <w:r w:rsidRPr="005E7A17">
        <w:rPr>
          <w:sz w:val="22"/>
          <w:szCs w:val="22"/>
        </w:rPr>
        <w:t xml:space="preserve"> </w:t>
      </w:r>
      <w:r w:rsidR="00D514AE" w:rsidRPr="005E7A17">
        <w:rPr>
          <w:sz w:val="22"/>
          <w:szCs w:val="22"/>
        </w:rPr>
        <w:t>there</w:t>
      </w:r>
      <w:r w:rsidR="005E7A17">
        <w:rPr>
          <w:sz w:val="22"/>
          <w:szCs w:val="22"/>
        </w:rPr>
        <w:t xml:space="preserve"> will be</w:t>
      </w:r>
      <w:r w:rsidRPr="005E7A17">
        <w:rPr>
          <w:sz w:val="22"/>
          <w:szCs w:val="22"/>
        </w:rPr>
        <w:t xml:space="preserve"> a single Universal Base Rate per ho</w:t>
      </w:r>
      <w:r w:rsidR="000F07D0" w:rsidRPr="005E7A17">
        <w:rPr>
          <w:sz w:val="22"/>
          <w:szCs w:val="22"/>
        </w:rPr>
        <w:t>ur for the 3 and 4 year old</w:t>
      </w:r>
      <w:r w:rsidRPr="005E7A17">
        <w:rPr>
          <w:sz w:val="22"/>
          <w:szCs w:val="22"/>
        </w:rPr>
        <w:t xml:space="preserve"> entitlements.</w:t>
      </w:r>
      <w:r w:rsidR="005016D3" w:rsidRPr="005E7A17">
        <w:rPr>
          <w:sz w:val="22"/>
          <w:szCs w:val="22"/>
        </w:rPr>
        <w:t xml:space="preserve"> T</w:t>
      </w:r>
      <w:r w:rsidR="005E7A17" w:rsidRPr="005E7A17">
        <w:rPr>
          <w:sz w:val="22"/>
          <w:szCs w:val="22"/>
        </w:rPr>
        <w:t xml:space="preserve">he value of this is </w:t>
      </w:r>
      <w:r w:rsidR="005E7A17" w:rsidRPr="005E7A17">
        <w:rPr>
          <w:color w:val="FF0000"/>
          <w:sz w:val="22"/>
          <w:szCs w:val="22"/>
          <w:highlight w:val="yellow"/>
        </w:rPr>
        <w:t>£4.11</w:t>
      </w:r>
      <w:r w:rsidRPr="005E7A17">
        <w:rPr>
          <w:color w:val="FF0000"/>
          <w:sz w:val="22"/>
          <w:szCs w:val="22"/>
        </w:rPr>
        <w:t xml:space="preserve"> </w:t>
      </w:r>
      <w:r w:rsidRPr="005E7A17">
        <w:rPr>
          <w:sz w:val="22"/>
          <w:szCs w:val="22"/>
        </w:rPr>
        <w:t xml:space="preserve">per hour. </w:t>
      </w:r>
      <w:r w:rsidR="005E7A17">
        <w:rPr>
          <w:sz w:val="22"/>
          <w:szCs w:val="22"/>
        </w:rPr>
        <w:t>All providers will be</w:t>
      </w:r>
      <w:r w:rsidRPr="005E7A17">
        <w:rPr>
          <w:sz w:val="22"/>
          <w:szCs w:val="22"/>
        </w:rPr>
        <w:t xml:space="preserve"> fun</w:t>
      </w:r>
      <w:r w:rsidR="005E7A17">
        <w:rPr>
          <w:sz w:val="22"/>
          <w:szCs w:val="22"/>
        </w:rPr>
        <w:t xml:space="preserve">ded on this starting Base Rate. </w:t>
      </w:r>
      <w:r w:rsidRPr="005E7A17">
        <w:rPr>
          <w:sz w:val="22"/>
          <w:szCs w:val="22"/>
        </w:rPr>
        <w:t xml:space="preserve">Maintained Nursery Schools then receive an additional amount, </w:t>
      </w:r>
      <w:r w:rsidR="005E7A17">
        <w:rPr>
          <w:sz w:val="22"/>
          <w:szCs w:val="22"/>
        </w:rPr>
        <w:t xml:space="preserve">funded </w:t>
      </w:r>
      <w:r w:rsidRPr="005E7A17">
        <w:rPr>
          <w:sz w:val="22"/>
          <w:szCs w:val="22"/>
        </w:rPr>
        <w:t>from the DfE’s specific Maintained Nursery School Supplement, to bring the Base Rate for Maintained Nursery Schools up to £5.70 per hour, which is the value of their Base Rate in 2016/17 prior to the implementation of the DfE’s national formula reform.</w:t>
      </w:r>
    </w:p>
    <w:p w:rsidR="00F12C78" w:rsidRDefault="00F12C78" w:rsidP="008A5678">
      <w:pPr>
        <w:jc w:val="both"/>
        <w:rPr>
          <w:b/>
          <w:color w:val="0070C0"/>
          <w:sz w:val="22"/>
          <w:szCs w:val="22"/>
        </w:rPr>
      </w:pPr>
    </w:p>
    <w:p w:rsidR="00F12C78" w:rsidRDefault="00F12C78" w:rsidP="008A5678">
      <w:pPr>
        <w:jc w:val="both"/>
        <w:rPr>
          <w:b/>
          <w:color w:val="0070C0"/>
          <w:sz w:val="22"/>
          <w:szCs w:val="22"/>
        </w:rPr>
      </w:pPr>
    </w:p>
    <w:p w:rsidR="008A5678" w:rsidRDefault="00791B64" w:rsidP="008A5678">
      <w:pPr>
        <w:jc w:val="both"/>
        <w:rPr>
          <w:b/>
          <w:color w:val="0070C0"/>
          <w:sz w:val="22"/>
          <w:szCs w:val="22"/>
        </w:rPr>
      </w:pPr>
      <w:r>
        <w:rPr>
          <w:b/>
          <w:color w:val="0070C0"/>
          <w:sz w:val="22"/>
          <w:szCs w:val="22"/>
        </w:rPr>
        <w:t>Question 4</w:t>
      </w:r>
      <w:r w:rsidR="008A5678">
        <w:rPr>
          <w:b/>
          <w:color w:val="0070C0"/>
          <w:sz w:val="22"/>
          <w:szCs w:val="22"/>
        </w:rPr>
        <w:t xml:space="preserve"> – Do you </w:t>
      </w:r>
      <w:r>
        <w:rPr>
          <w:b/>
          <w:color w:val="0070C0"/>
          <w:sz w:val="22"/>
          <w:szCs w:val="22"/>
        </w:rPr>
        <w:t xml:space="preserve">agree with the proposal to set the value of </w:t>
      </w:r>
      <w:r w:rsidR="008A5678">
        <w:rPr>
          <w:b/>
          <w:color w:val="0070C0"/>
          <w:sz w:val="22"/>
          <w:szCs w:val="22"/>
        </w:rPr>
        <w:t xml:space="preserve">the </w:t>
      </w:r>
      <w:r>
        <w:rPr>
          <w:b/>
          <w:color w:val="0070C0"/>
          <w:sz w:val="22"/>
          <w:szCs w:val="22"/>
        </w:rPr>
        <w:t xml:space="preserve">3&amp;4 year old </w:t>
      </w:r>
      <w:r w:rsidR="008A5678">
        <w:rPr>
          <w:b/>
          <w:color w:val="0070C0"/>
          <w:sz w:val="22"/>
          <w:szCs w:val="22"/>
        </w:rPr>
        <w:t xml:space="preserve">universal </w:t>
      </w:r>
      <w:r>
        <w:rPr>
          <w:b/>
          <w:color w:val="0070C0"/>
          <w:sz w:val="22"/>
          <w:szCs w:val="22"/>
        </w:rPr>
        <w:t>base rate in 2019/20 at £4.11 i.e. at the value that was</w:t>
      </w:r>
      <w:r w:rsidR="008A5678">
        <w:rPr>
          <w:b/>
          <w:color w:val="0070C0"/>
          <w:sz w:val="22"/>
          <w:szCs w:val="22"/>
        </w:rPr>
        <w:t xml:space="preserve"> published in the Authorit</w:t>
      </w:r>
      <w:r>
        <w:rPr>
          <w:b/>
          <w:color w:val="0070C0"/>
          <w:sz w:val="22"/>
          <w:szCs w:val="22"/>
        </w:rPr>
        <w:t>y’s consultation in autumn 2016</w:t>
      </w:r>
      <w:r w:rsidR="008A5678">
        <w:rPr>
          <w:b/>
          <w:color w:val="0070C0"/>
          <w:sz w:val="22"/>
          <w:szCs w:val="22"/>
        </w:rPr>
        <w:t>? If not, please can you explain why not.</w:t>
      </w:r>
    </w:p>
    <w:p w:rsidR="00F12C78" w:rsidRDefault="00F12C78" w:rsidP="008A5678">
      <w:pPr>
        <w:jc w:val="both"/>
        <w:rPr>
          <w:b/>
          <w:color w:val="0070C0"/>
          <w:sz w:val="22"/>
          <w:szCs w:val="22"/>
        </w:rPr>
      </w:pPr>
    </w:p>
    <w:p w:rsidR="008A5678" w:rsidRDefault="008A5678" w:rsidP="008A5678">
      <w:pPr>
        <w:jc w:val="both"/>
        <w:rPr>
          <w:b/>
          <w:color w:val="0070C0"/>
          <w:sz w:val="22"/>
          <w:szCs w:val="22"/>
        </w:rPr>
      </w:pPr>
    </w:p>
    <w:p w:rsidR="008A5678" w:rsidRDefault="00791B64" w:rsidP="008A5678">
      <w:pPr>
        <w:jc w:val="both"/>
        <w:rPr>
          <w:b/>
          <w:color w:val="0070C0"/>
          <w:sz w:val="22"/>
          <w:szCs w:val="22"/>
        </w:rPr>
      </w:pPr>
      <w:r>
        <w:rPr>
          <w:b/>
          <w:color w:val="0070C0"/>
          <w:sz w:val="22"/>
          <w:szCs w:val="22"/>
        </w:rPr>
        <w:t>Question 5</w:t>
      </w:r>
      <w:r w:rsidR="008A5678" w:rsidRPr="00437D5A">
        <w:rPr>
          <w:b/>
          <w:color w:val="0070C0"/>
          <w:sz w:val="22"/>
          <w:szCs w:val="22"/>
        </w:rPr>
        <w:t xml:space="preserve"> – </w:t>
      </w:r>
      <w:r w:rsidR="008A5678">
        <w:rPr>
          <w:b/>
          <w:color w:val="0070C0"/>
          <w:sz w:val="22"/>
          <w:szCs w:val="22"/>
        </w:rPr>
        <w:t>Do you have any comments on this estimated universal base rate</w:t>
      </w:r>
      <w:r>
        <w:rPr>
          <w:b/>
          <w:color w:val="0070C0"/>
          <w:sz w:val="22"/>
          <w:szCs w:val="22"/>
        </w:rPr>
        <w:t xml:space="preserve"> value</w:t>
      </w:r>
      <w:r w:rsidR="008A5678">
        <w:rPr>
          <w:b/>
          <w:color w:val="0070C0"/>
          <w:sz w:val="22"/>
          <w:szCs w:val="22"/>
        </w:rPr>
        <w:t>?</w:t>
      </w:r>
    </w:p>
    <w:p w:rsidR="00F12C78" w:rsidRDefault="00F12C78" w:rsidP="008A5678">
      <w:pPr>
        <w:jc w:val="both"/>
        <w:rPr>
          <w:b/>
          <w:color w:val="0070C0"/>
          <w:sz w:val="22"/>
          <w:szCs w:val="22"/>
        </w:rPr>
      </w:pPr>
    </w:p>
    <w:p w:rsidR="00791B64" w:rsidRDefault="00791B64" w:rsidP="008A5678">
      <w:pPr>
        <w:jc w:val="both"/>
        <w:rPr>
          <w:b/>
          <w:color w:val="0070C0"/>
          <w:sz w:val="22"/>
          <w:szCs w:val="22"/>
        </w:rPr>
      </w:pPr>
    </w:p>
    <w:p w:rsidR="00791B64" w:rsidRDefault="00791B64" w:rsidP="00791B64">
      <w:pPr>
        <w:jc w:val="both"/>
        <w:rPr>
          <w:b/>
          <w:color w:val="0070C0"/>
          <w:sz w:val="22"/>
          <w:szCs w:val="22"/>
        </w:rPr>
      </w:pPr>
      <w:r>
        <w:rPr>
          <w:b/>
          <w:color w:val="0070C0"/>
          <w:sz w:val="22"/>
          <w:szCs w:val="22"/>
        </w:rPr>
        <w:t>Question 6 – Do you agree with the proposal to continue our current Deprivation &amp; SEND supplement factor in 2019/20 set to allocate 9.5% of the EYSFF? If not, please can you explain why not.</w:t>
      </w:r>
    </w:p>
    <w:p w:rsidR="00F12C78" w:rsidRPr="00E47793" w:rsidRDefault="00F12C78" w:rsidP="00791B64">
      <w:pPr>
        <w:jc w:val="both"/>
        <w:rPr>
          <w:b/>
          <w:color w:val="0070C0"/>
          <w:sz w:val="22"/>
          <w:szCs w:val="22"/>
        </w:rPr>
      </w:pPr>
    </w:p>
    <w:p w:rsidR="00791B64" w:rsidRDefault="00791B64" w:rsidP="00791B64">
      <w:pPr>
        <w:jc w:val="both"/>
        <w:rPr>
          <w:b/>
          <w:color w:val="0070C0"/>
          <w:sz w:val="22"/>
          <w:szCs w:val="22"/>
        </w:rPr>
      </w:pPr>
    </w:p>
    <w:p w:rsidR="00791B64" w:rsidRPr="00DB58EA" w:rsidRDefault="00791B64" w:rsidP="00791B64">
      <w:pPr>
        <w:jc w:val="both"/>
        <w:rPr>
          <w:b/>
          <w:color w:val="0070C0"/>
          <w:sz w:val="22"/>
          <w:szCs w:val="22"/>
        </w:rPr>
      </w:pPr>
      <w:r>
        <w:rPr>
          <w:b/>
          <w:color w:val="0070C0"/>
          <w:sz w:val="22"/>
          <w:szCs w:val="22"/>
        </w:rPr>
        <w:t>Question 7 – Do you agree with the proposal not to add any further supplements into the Early Years Single Funding Formula in 2019/20? If not, please can you explain why not.</w:t>
      </w:r>
    </w:p>
    <w:p w:rsidR="005E7A17" w:rsidRDefault="005E7A17" w:rsidP="00E97E91">
      <w:pPr>
        <w:jc w:val="both"/>
        <w:rPr>
          <w:sz w:val="22"/>
          <w:szCs w:val="22"/>
        </w:rPr>
      </w:pPr>
    </w:p>
    <w:p w:rsidR="00F12C78" w:rsidRDefault="00F12C78" w:rsidP="00E97E91">
      <w:pPr>
        <w:jc w:val="both"/>
        <w:rPr>
          <w:sz w:val="22"/>
          <w:szCs w:val="22"/>
        </w:rPr>
      </w:pPr>
    </w:p>
    <w:p w:rsidR="008A5678" w:rsidRPr="005016D3" w:rsidRDefault="008A5678" w:rsidP="00E97E91">
      <w:pPr>
        <w:jc w:val="both"/>
        <w:rPr>
          <w:sz w:val="22"/>
          <w:szCs w:val="22"/>
        </w:rPr>
      </w:pPr>
    </w:p>
    <w:p w:rsidR="0030285F" w:rsidRPr="005E7A17" w:rsidRDefault="00851C8C" w:rsidP="00E97E91">
      <w:pPr>
        <w:jc w:val="both"/>
        <w:rPr>
          <w:b/>
          <w:sz w:val="22"/>
          <w:szCs w:val="22"/>
        </w:rPr>
      </w:pPr>
      <w:r w:rsidRPr="005E7A17">
        <w:rPr>
          <w:b/>
          <w:sz w:val="22"/>
          <w:szCs w:val="22"/>
        </w:rPr>
        <w:t>6</w:t>
      </w:r>
      <w:r w:rsidR="0030285F" w:rsidRPr="005E7A17">
        <w:rPr>
          <w:b/>
          <w:sz w:val="22"/>
          <w:szCs w:val="22"/>
        </w:rPr>
        <w:t xml:space="preserve">) </w:t>
      </w:r>
      <w:r w:rsidR="0030285F" w:rsidRPr="005E7A17">
        <w:rPr>
          <w:b/>
          <w:sz w:val="22"/>
          <w:szCs w:val="22"/>
          <w:u w:val="single"/>
        </w:rPr>
        <w:t>One off funding</w:t>
      </w:r>
      <w:r w:rsidR="005E7A17">
        <w:rPr>
          <w:b/>
          <w:sz w:val="22"/>
          <w:szCs w:val="22"/>
          <w:u w:val="single"/>
        </w:rPr>
        <w:t xml:space="preserve"> (brought forward balances within the Early Years Block)</w:t>
      </w:r>
      <w:r w:rsidR="005E7A17">
        <w:rPr>
          <w:b/>
          <w:sz w:val="22"/>
          <w:szCs w:val="22"/>
        </w:rPr>
        <w:t xml:space="preserve"> is allocated to enhance the values of the provider</w:t>
      </w:r>
      <w:r w:rsidRPr="005E7A17">
        <w:rPr>
          <w:b/>
          <w:sz w:val="22"/>
          <w:szCs w:val="22"/>
        </w:rPr>
        <w:t xml:space="preserve"> Base Rate</w:t>
      </w:r>
      <w:r w:rsidR="005E7A17">
        <w:rPr>
          <w:b/>
          <w:sz w:val="22"/>
          <w:szCs w:val="22"/>
        </w:rPr>
        <w:t>s</w:t>
      </w:r>
      <w:r w:rsidRPr="005E7A17">
        <w:rPr>
          <w:b/>
          <w:sz w:val="22"/>
          <w:szCs w:val="22"/>
        </w:rPr>
        <w:t xml:space="preserve"> for the</w:t>
      </w:r>
      <w:r w:rsidR="00FC16D1" w:rsidRPr="005E7A17">
        <w:rPr>
          <w:b/>
          <w:sz w:val="22"/>
          <w:szCs w:val="22"/>
        </w:rPr>
        <w:t xml:space="preserve"> 2,</w:t>
      </w:r>
      <w:r w:rsidRPr="005E7A17">
        <w:rPr>
          <w:b/>
          <w:sz w:val="22"/>
          <w:szCs w:val="22"/>
        </w:rPr>
        <w:t xml:space="preserve"> </w:t>
      </w:r>
      <w:r w:rsidR="0030285F" w:rsidRPr="005E7A17">
        <w:rPr>
          <w:b/>
          <w:sz w:val="22"/>
          <w:szCs w:val="22"/>
        </w:rPr>
        <w:t>3 and 4 year old universal a</w:t>
      </w:r>
      <w:r w:rsidR="00FC16D1" w:rsidRPr="005E7A17">
        <w:rPr>
          <w:b/>
          <w:sz w:val="22"/>
          <w:szCs w:val="22"/>
        </w:rPr>
        <w:t>nd extended entitlements in 2019/20</w:t>
      </w:r>
      <w:r w:rsidR="005E7A17">
        <w:rPr>
          <w:b/>
          <w:sz w:val="22"/>
          <w:szCs w:val="22"/>
        </w:rPr>
        <w:t>, which is not currently planned to continue</w:t>
      </w:r>
      <w:r w:rsidRPr="005E7A17">
        <w:rPr>
          <w:b/>
          <w:sz w:val="22"/>
          <w:szCs w:val="22"/>
        </w:rPr>
        <w:t xml:space="preserve"> after</w:t>
      </w:r>
      <w:r w:rsidR="00FC16D1" w:rsidRPr="005E7A17">
        <w:rPr>
          <w:b/>
          <w:sz w:val="22"/>
          <w:szCs w:val="22"/>
        </w:rPr>
        <w:t xml:space="preserve"> April 2020</w:t>
      </w:r>
      <w:r w:rsidR="0030285F" w:rsidRPr="005E7A17">
        <w:rPr>
          <w:b/>
          <w:sz w:val="22"/>
          <w:szCs w:val="22"/>
        </w:rPr>
        <w:t xml:space="preserve">. </w:t>
      </w:r>
    </w:p>
    <w:p w:rsidR="003C237C" w:rsidRDefault="003C237C" w:rsidP="00E97E91">
      <w:pPr>
        <w:jc w:val="both"/>
        <w:rPr>
          <w:b/>
          <w:sz w:val="22"/>
          <w:szCs w:val="22"/>
          <w:highlight w:val="yellow"/>
        </w:rPr>
      </w:pPr>
    </w:p>
    <w:p w:rsidR="005E7A17" w:rsidRPr="005E7A17" w:rsidRDefault="005E7A17" w:rsidP="00E97E91">
      <w:pPr>
        <w:jc w:val="both"/>
        <w:rPr>
          <w:sz w:val="22"/>
          <w:szCs w:val="22"/>
        </w:rPr>
      </w:pPr>
      <w:r w:rsidRPr="005E7A17">
        <w:rPr>
          <w:sz w:val="22"/>
          <w:szCs w:val="22"/>
        </w:rPr>
        <w:t xml:space="preserve">Without the allocation of one off monies, the base rate for the 2 year old entitlement would be reduced from </w:t>
      </w:r>
      <w:r w:rsidRPr="00077BCA">
        <w:rPr>
          <w:color w:val="FF0000"/>
          <w:sz w:val="22"/>
          <w:szCs w:val="22"/>
          <w:highlight w:val="yellow"/>
        </w:rPr>
        <w:t>£5.20</w:t>
      </w:r>
      <w:r w:rsidRPr="00077BCA">
        <w:rPr>
          <w:color w:val="FF0000"/>
          <w:sz w:val="22"/>
          <w:szCs w:val="22"/>
        </w:rPr>
        <w:t xml:space="preserve"> </w:t>
      </w:r>
      <w:r w:rsidRPr="005E7A17">
        <w:rPr>
          <w:sz w:val="22"/>
          <w:szCs w:val="22"/>
        </w:rPr>
        <w:t>per hour to £5.14 per hour, assuming the continued access of 2 year olds to early y</w:t>
      </w:r>
      <w:r>
        <w:rPr>
          <w:sz w:val="22"/>
          <w:szCs w:val="22"/>
        </w:rPr>
        <w:t>ears SEND inclusions funds</w:t>
      </w:r>
      <w:r w:rsidRPr="005E7A17">
        <w:rPr>
          <w:sz w:val="22"/>
          <w:szCs w:val="22"/>
        </w:rPr>
        <w:t xml:space="preserve"> requiring a budget of £100,000.</w:t>
      </w:r>
    </w:p>
    <w:p w:rsidR="005E7A17" w:rsidRPr="005E7A17" w:rsidRDefault="005E7A17" w:rsidP="00E97E91">
      <w:pPr>
        <w:jc w:val="both"/>
        <w:rPr>
          <w:sz w:val="22"/>
          <w:szCs w:val="22"/>
        </w:rPr>
      </w:pPr>
    </w:p>
    <w:p w:rsidR="005E7A17" w:rsidRPr="005E7A17" w:rsidRDefault="005E7A17" w:rsidP="00E97E91">
      <w:pPr>
        <w:jc w:val="both"/>
        <w:rPr>
          <w:sz w:val="22"/>
          <w:szCs w:val="22"/>
        </w:rPr>
      </w:pPr>
      <w:r w:rsidRPr="005E7A17">
        <w:rPr>
          <w:sz w:val="22"/>
          <w:szCs w:val="22"/>
        </w:rPr>
        <w:t xml:space="preserve">Without the allocation of one off monies, the base rate for the 3&amp;4 year old entitlements would be reduced from </w:t>
      </w:r>
      <w:r w:rsidRPr="00077BCA">
        <w:rPr>
          <w:color w:val="FF0000"/>
          <w:sz w:val="22"/>
          <w:szCs w:val="22"/>
          <w:highlight w:val="yellow"/>
        </w:rPr>
        <w:t>£4.11</w:t>
      </w:r>
      <w:r w:rsidRPr="00077BCA">
        <w:rPr>
          <w:color w:val="FF0000"/>
          <w:sz w:val="22"/>
          <w:szCs w:val="22"/>
        </w:rPr>
        <w:t xml:space="preserve"> </w:t>
      </w:r>
      <w:r w:rsidRPr="005E7A17">
        <w:rPr>
          <w:sz w:val="22"/>
          <w:szCs w:val="22"/>
        </w:rPr>
        <w:t>per hour to c. £4.00 per hour.</w:t>
      </w:r>
    </w:p>
    <w:p w:rsidR="005E7A17" w:rsidRDefault="005E7A17" w:rsidP="00E97E91">
      <w:pPr>
        <w:jc w:val="both"/>
        <w:rPr>
          <w:b/>
          <w:sz w:val="22"/>
          <w:szCs w:val="22"/>
          <w:highlight w:val="yellow"/>
        </w:rPr>
      </w:pPr>
    </w:p>
    <w:p w:rsidR="005E7A17" w:rsidRPr="00F43A3F" w:rsidRDefault="005E7A17" w:rsidP="00E97E91">
      <w:pPr>
        <w:jc w:val="both"/>
        <w:rPr>
          <w:b/>
          <w:sz w:val="22"/>
          <w:szCs w:val="22"/>
          <w:highlight w:val="yellow"/>
        </w:rPr>
      </w:pPr>
    </w:p>
    <w:p w:rsidR="00491D06" w:rsidRPr="00077BCA" w:rsidRDefault="00077BCA" w:rsidP="00E97E91">
      <w:pPr>
        <w:jc w:val="both"/>
        <w:rPr>
          <w:sz w:val="22"/>
          <w:szCs w:val="22"/>
        </w:rPr>
      </w:pPr>
      <w:r>
        <w:rPr>
          <w:sz w:val="22"/>
          <w:szCs w:val="22"/>
        </w:rPr>
        <w:t xml:space="preserve">The extent to which the value of </w:t>
      </w:r>
      <w:r w:rsidR="005E7A17" w:rsidRPr="00077BCA">
        <w:rPr>
          <w:sz w:val="22"/>
          <w:szCs w:val="22"/>
        </w:rPr>
        <w:t>base rate for the 3&amp;4 year old entitlement can be maintained</w:t>
      </w:r>
      <w:r>
        <w:rPr>
          <w:sz w:val="22"/>
          <w:szCs w:val="22"/>
        </w:rPr>
        <w:t xml:space="preserve"> at an ‘enhanced’ level</w:t>
      </w:r>
      <w:r w:rsidR="005E7A17" w:rsidRPr="00077BCA">
        <w:rPr>
          <w:sz w:val="22"/>
          <w:szCs w:val="22"/>
        </w:rPr>
        <w:t xml:space="preserve"> after 1 April 2020</w:t>
      </w:r>
      <w:r w:rsidR="005D609A" w:rsidRPr="00077BCA">
        <w:rPr>
          <w:sz w:val="22"/>
          <w:szCs w:val="22"/>
        </w:rPr>
        <w:t xml:space="preserve"> is subject t</w:t>
      </w:r>
      <w:r w:rsidR="00491D06" w:rsidRPr="00077BCA">
        <w:rPr>
          <w:sz w:val="22"/>
          <w:szCs w:val="22"/>
        </w:rPr>
        <w:t>o a number of considerations, including:</w:t>
      </w:r>
    </w:p>
    <w:p w:rsidR="00491D06" w:rsidRPr="00077BCA" w:rsidRDefault="00491D06" w:rsidP="00E97E91">
      <w:pPr>
        <w:jc w:val="both"/>
        <w:rPr>
          <w:sz w:val="22"/>
          <w:szCs w:val="22"/>
        </w:rPr>
      </w:pPr>
    </w:p>
    <w:p w:rsidR="00491D06" w:rsidRDefault="00491D06" w:rsidP="00D757AB">
      <w:pPr>
        <w:pStyle w:val="ListParagraph"/>
        <w:numPr>
          <w:ilvl w:val="0"/>
          <w:numId w:val="36"/>
        </w:numPr>
        <w:jc w:val="both"/>
        <w:rPr>
          <w:sz w:val="22"/>
          <w:szCs w:val="22"/>
        </w:rPr>
      </w:pPr>
      <w:r w:rsidRPr="00077BCA">
        <w:rPr>
          <w:sz w:val="22"/>
          <w:szCs w:val="22"/>
        </w:rPr>
        <w:t>The value of any brought forward balance within the Early Year Years Block that can be re-allocated</w:t>
      </w:r>
      <w:r w:rsidR="00077BCA">
        <w:rPr>
          <w:sz w:val="22"/>
          <w:szCs w:val="22"/>
        </w:rPr>
        <w:t xml:space="preserve"> on a time-limited basis</w:t>
      </w:r>
      <w:r w:rsidRPr="00077BCA">
        <w:rPr>
          <w:sz w:val="22"/>
          <w:szCs w:val="22"/>
        </w:rPr>
        <w:t xml:space="preserve"> going forward.</w:t>
      </w:r>
    </w:p>
    <w:p w:rsidR="00077BCA" w:rsidRPr="00077BCA" w:rsidRDefault="00077BCA" w:rsidP="00077BCA">
      <w:pPr>
        <w:pStyle w:val="ListParagraph"/>
        <w:jc w:val="both"/>
        <w:rPr>
          <w:sz w:val="22"/>
          <w:szCs w:val="22"/>
        </w:rPr>
      </w:pPr>
    </w:p>
    <w:p w:rsidR="00491D06" w:rsidRPr="00077BCA" w:rsidRDefault="00077BCA" w:rsidP="00D757AB">
      <w:pPr>
        <w:pStyle w:val="ListParagraph"/>
        <w:numPr>
          <w:ilvl w:val="0"/>
          <w:numId w:val="36"/>
        </w:numPr>
        <w:jc w:val="both"/>
        <w:rPr>
          <w:sz w:val="22"/>
          <w:szCs w:val="22"/>
        </w:rPr>
      </w:pPr>
      <w:r w:rsidRPr="00077BCA">
        <w:rPr>
          <w:sz w:val="22"/>
          <w:szCs w:val="22"/>
        </w:rPr>
        <w:t>The proportion of the 3&amp;4 year old EYSFF that is allocated through our deprivation and SEND supplement. A decrease from the current 9.5% prop</w:t>
      </w:r>
      <w:r w:rsidR="00DB6D26">
        <w:rPr>
          <w:sz w:val="22"/>
          <w:szCs w:val="22"/>
        </w:rPr>
        <w:t>ortion would release more funding</w:t>
      </w:r>
      <w:r w:rsidRPr="00077BCA">
        <w:rPr>
          <w:sz w:val="22"/>
          <w:szCs w:val="22"/>
        </w:rPr>
        <w:t xml:space="preserve"> to support a higher level of base rate.</w:t>
      </w:r>
    </w:p>
    <w:p w:rsidR="00077BCA" w:rsidRPr="00077BCA" w:rsidRDefault="00077BCA" w:rsidP="00077BCA">
      <w:pPr>
        <w:pStyle w:val="ListParagraph"/>
        <w:rPr>
          <w:sz w:val="22"/>
          <w:szCs w:val="22"/>
        </w:rPr>
      </w:pPr>
    </w:p>
    <w:p w:rsidR="00077BCA" w:rsidRPr="00077BCA" w:rsidRDefault="00077BCA" w:rsidP="00D757AB">
      <w:pPr>
        <w:pStyle w:val="ListParagraph"/>
        <w:numPr>
          <w:ilvl w:val="0"/>
          <w:numId w:val="36"/>
        </w:numPr>
        <w:jc w:val="both"/>
        <w:rPr>
          <w:sz w:val="22"/>
          <w:szCs w:val="22"/>
        </w:rPr>
      </w:pPr>
      <w:r w:rsidRPr="00077BCA">
        <w:rPr>
          <w:sz w:val="22"/>
          <w:szCs w:val="22"/>
        </w:rPr>
        <w:t>Whether we see value in adding additional supplements that are permitted in the 3&amp;4 year old EYSFF. Additional supplements will reduce the funding available for the base rate.</w:t>
      </w:r>
    </w:p>
    <w:p w:rsidR="00077BCA" w:rsidRPr="00077BCA" w:rsidRDefault="00077BCA" w:rsidP="00077BCA">
      <w:pPr>
        <w:pStyle w:val="ListParagraph"/>
        <w:rPr>
          <w:sz w:val="22"/>
          <w:szCs w:val="22"/>
        </w:rPr>
      </w:pPr>
    </w:p>
    <w:p w:rsidR="00077BCA" w:rsidRPr="00077BCA" w:rsidRDefault="00077BCA" w:rsidP="00D757AB">
      <w:pPr>
        <w:pStyle w:val="ListParagraph"/>
        <w:numPr>
          <w:ilvl w:val="0"/>
          <w:numId w:val="36"/>
        </w:numPr>
        <w:jc w:val="both"/>
        <w:rPr>
          <w:sz w:val="22"/>
          <w:szCs w:val="22"/>
        </w:rPr>
      </w:pPr>
      <w:r w:rsidRPr="00077BCA">
        <w:rPr>
          <w:sz w:val="22"/>
          <w:szCs w:val="22"/>
        </w:rPr>
        <w:t>The cost of the early years SEND inclusion fund, which is fully funded from the Early Years Block.</w:t>
      </w:r>
    </w:p>
    <w:p w:rsidR="00077BCA" w:rsidRPr="00077BCA" w:rsidRDefault="00077BCA" w:rsidP="00077BCA">
      <w:pPr>
        <w:pStyle w:val="ListParagraph"/>
        <w:rPr>
          <w:sz w:val="22"/>
          <w:szCs w:val="22"/>
        </w:rPr>
      </w:pPr>
    </w:p>
    <w:p w:rsidR="00077BCA" w:rsidRPr="00077BCA" w:rsidRDefault="00077BCA" w:rsidP="00D757AB">
      <w:pPr>
        <w:pStyle w:val="ListParagraph"/>
        <w:numPr>
          <w:ilvl w:val="0"/>
          <w:numId w:val="36"/>
        </w:numPr>
        <w:jc w:val="both"/>
        <w:rPr>
          <w:sz w:val="22"/>
          <w:szCs w:val="22"/>
        </w:rPr>
      </w:pPr>
      <w:r w:rsidRPr="00077BCA">
        <w:rPr>
          <w:sz w:val="22"/>
          <w:szCs w:val="22"/>
        </w:rPr>
        <w:t>The value of the charge to the Early Years Block for the cost of support services for early years aged high needs children.</w:t>
      </w:r>
    </w:p>
    <w:p w:rsidR="005E7A17" w:rsidRDefault="005E7A17" w:rsidP="00E97E91">
      <w:pPr>
        <w:jc w:val="both"/>
        <w:rPr>
          <w:sz w:val="22"/>
          <w:szCs w:val="22"/>
          <w:highlight w:val="yellow"/>
        </w:rPr>
      </w:pPr>
    </w:p>
    <w:p w:rsidR="005E7A17" w:rsidRDefault="005E7A17" w:rsidP="00E97E91">
      <w:pPr>
        <w:jc w:val="both"/>
        <w:rPr>
          <w:sz w:val="22"/>
          <w:szCs w:val="22"/>
          <w:highlight w:val="yellow"/>
        </w:rPr>
      </w:pPr>
    </w:p>
    <w:p w:rsidR="00F12C78" w:rsidRDefault="00F12C78" w:rsidP="00E97E91">
      <w:pPr>
        <w:jc w:val="both"/>
        <w:rPr>
          <w:sz w:val="22"/>
          <w:szCs w:val="22"/>
          <w:highlight w:val="yellow"/>
        </w:rPr>
      </w:pPr>
    </w:p>
    <w:p w:rsidR="00382408" w:rsidRDefault="00382408" w:rsidP="00382408">
      <w:pPr>
        <w:jc w:val="both"/>
        <w:rPr>
          <w:sz w:val="22"/>
          <w:szCs w:val="22"/>
        </w:rPr>
      </w:pPr>
      <w:r>
        <w:rPr>
          <w:b/>
          <w:sz w:val="22"/>
          <w:szCs w:val="22"/>
        </w:rPr>
        <w:t>7</w:t>
      </w:r>
      <w:r w:rsidRPr="005E7A17">
        <w:rPr>
          <w:b/>
          <w:sz w:val="22"/>
          <w:szCs w:val="22"/>
        </w:rPr>
        <w:t xml:space="preserve">) </w:t>
      </w:r>
      <w:r w:rsidRPr="00382408">
        <w:rPr>
          <w:b/>
          <w:sz w:val="22"/>
          <w:szCs w:val="22"/>
          <w:u w:val="single"/>
        </w:rPr>
        <w:t>The Authority is seeking to implement a more holistic SEND inclusion fund approach for 2, 3&amp;4 year olds, which will apply to all providers</w:t>
      </w:r>
      <w:r w:rsidRPr="00382408">
        <w:rPr>
          <w:sz w:val="22"/>
          <w:szCs w:val="22"/>
        </w:rPr>
        <w:t xml:space="preserve">. </w:t>
      </w:r>
    </w:p>
    <w:p w:rsidR="00382408" w:rsidRDefault="00382408" w:rsidP="00382408">
      <w:pPr>
        <w:jc w:val="both"/>
        <w:rPr>
          <w:sz w:val="22"/>
          <w:szCs w:val="22"/>
        </w:rPr>
      </w:pPr>
    </w:p>
    <w:p w:rsidR="00382408" w:rsidRDefault="00382408" w:rsidP="00382408">
      <w:pPr>
        <w:jc w:val="both"/>
        <w:rPr>
          <w:b/>
          <w:sz w:val="22"/>
          <w:szCs w:val="22"/>
        </w:rPr>
      </w:pPr>
      <w:r w:rsidRPr="00382408">
        <w:rPr>
          <w:sz w:val="22"/>
          <w:szCs w:val="22"/>
        </w:rPr>
        <w:t>Our proposal for this holistic approach is set out in detail in Appendix 2 at the back of this document. This is a proposal that we specifically would like feedback on. The holistic approach represents a change from what PVI providers have previously accessed (known as ‘EYIP’ funds).</w:t>
      </w:r>
    </w:p>
    <w:p w:rsidR="00382408" w:rsidRDefault="00382408" w:rsidP="00382408">
      <w:pPr>
        <w:jc w:val="both"/>
        <w:rPr>
          <w:sz w:val="22"/>
          <w:szCs w:val="22"/>
        </w:rPr>
      </w:pPr>
      <w:r w:rsidRPr="00382408">
        <w:rPr>
          <w:sz w:val="22"/>
          <w:szCs w:val="22"/>
        </w:rPr>
        <w:t xml:space="preserve">We are seeking to pilot the proposed new holistic model for schools and classes </w:t>
      </w:r>
      <w:r w:rsidR="006921E4">
        <w:rPr>
          <w:sz w:val="22"/>
          <w:szCs w:val="22"/>
        </w:rPr>
        <w:t xml:space="preserve">from the start of the spring 2019 term </w:t>
      </w:r>
      <w:r w:rsidRPr="00382408">
        <w:rPr>
          <w:sz w:val="22"/>
          <w:szCs w:val="22"/>
        </w:rPr>
        <w:t>and, subject to the outcomes of this consultation, bring PVI providers, schools and classes together under the new model from either April 2019 or September 2019. We will continue to operate the existing ‘EYIP’ inclusion model for PVI providers until the new model is introduced. Any allocations that have been agreed under the current model that extend beyond the introduction of the new model would be funded until these expire.</w:t>
      </w:r>
    </w:p>
    <w:p w:rsidR="00F33C41" w:rsidRDefault="00F33C41" w:rsidP="00F33C41">
      <w:pPr>
        <w:jc w:val="both"/>
        <w:rPr>
          <w:sz w:val="22"/>
          <w:szCs w:val="22"/>
        </w:rPr>
      </w:pPr>
    </w:p>
    <w:p w:rsidR="006921E4" w:rsidRPr="006921E4" w:rsidRDefault="00F33C41" w:rsidP="00382408">
      <w:pPr>
        <w:jc w:val="both"/>
        <w:rPr>
          <w:sz w:val="22"/>
          <w:szCs w:val="22"/>
        </w:rPr>
      </w:pPr>
      <w:r w:rsidRPr="00F33C41">
        <w:rPr>
          <w:sz w:val="22"/>
          <w:szCs w:val="22"/>
        </w:rPr>
        <w:t>SEND Early Years Inclusion monies will continue to be 100% funded from within the Early Years Block. A budget of £800,000 has been held in 2018/19. We will consult in more detail with the Schools Forum on the value of budget required for 2019/20.</w:t>
      </w:r>
    </w:p>
    <w:p w:rsidR="00491D06" w:rsidRDefault="00491D06" w:rsidP="000C0C10">
      <w:pPr>
        <w:jc w:val="both"/>
        <w:rPr>
          <w:b/>
          <w:color w:val="0070C0"/>
          <w:sz w:val="22"/>
          <w:szCs w:val="22"/>
        </w:rPr>
      </w:pPr>
    </w:p>
    <w:p w:rsidR="003755BF" w:rsidRDefault="003755BF" w:rsidP="000C0C10">
      <w:pPr>
        <w:jc w:val="both"/>
        <w:rPr>
          <w:b/>
          <w:color w:val="0070C0"/>
          <w:sz w:val="22"/>
          <w:szCs w:val="22"/>
        </w:rPr>
      </w:pPr>
    </w:p>
    <w:p w:rsidR="00382408" w:rsidRPr="00437D5A" w:rsidRDefault="00382408" w:rsidP="00382408">
      <w:pPr>
        <w:jc w:val="both"/>
        <w:rPr>
          <w:b/>
          <w:color w:val="0070C0"/>
          <w:sz w:val="22"/>
          <w:szCs w:val="22"/>
        </w:rPr>
      </w:pPr>
      <w:r>
        <w:rPr>
          <w:b/>
          <w:color w:val="0070C0"/>
          <w:sz w:val="22"/>
          <w:szCs w:val="22"/>
        </w:rPr>
        <w:t>Question 8 – Do you agree with the Authority’s proposals for a holistic early years SEND inclusion fund</w:t>
      </w:r>
      <w:r w:rsidR="008B4938">
        <w:rPr>
          <w:b/>
          <w:color w:val="0070C0"/>
          <w:sz w:val="22"/>
          <w:szCs w:val="22"/>
        </w:rPr>
        <w:t xml:space="preserve"> (set out in Appendix 2)</w:t>
      </w:r>
      <w:r>
        <w:rPr>
          <w:b/>
          <w:color w:val="0070C0"/>
          <w:sz w:val="22"/>
          <w:szCs w:val="22"/>
        </w:rPr>
        <w:t>? If not, please can you explain why not.</w:t>
      </w:r>
    </w:p>
    <w:p w:rsidR="00382408" w:rsidRDefault="00382408" w:rsidP="000C0C10">
      <w:pPr>
        <w:jc w:val="both"/>
        <w:rPr>
          <w:b/>
          <w:color w:val="0070C0"/>
          <w:sz w:val="22"/>
          <w:szCs w:val="22"/>
        </w:rPr>
      </w:pPr>
    </w:p>
    <w:p w:rsidR="00006608" w:rsidRDefault="00006608" w:rsidP="000C0C10">
      <w:pPr>
        <w:jc w:val="both"/>
        <w:rPr>
          <w:b/>
          <w:color w:val="0070C0"/>
          <w:sz w:val="22"/>
          <w:szCs w:val="22"/>
        </w:rPr>
      </w:pPr>
    </w:p>
    <w:p w:rsidR="00F12C78" w:rsidRDefault="00F12C78" w:rsidP="000C0C10">
      <w:pPr>
        <w:jc w:val="both"/>
        <w:rPr>
          <w:b/>
          <w:color w:val="0070C0"/>
          <w:sz w:val="22"/>
          <w:szCs w:val="22"/>
        </w:rPr>
      </w:pPr>
    </w:p>
    <w:p w:rsidR="00E92BD2" w:rsidRPr="00BB27E5" w:rsidRDefault="006921E4" w:rsidP="00D21257">
      <w:pPr>
        <w:jc w:val="both"/>
        <w:rPr>
          <w:b/>
          <w:sz w:val="22"/>
          <w:szCs w:val="22"/>
        </w:rPr>
      </w:pPr>
      <w:r>
        <w:rPr>
          <w:b/>
          <w:sz w:val="22"/>
          <w:szCs w:val="22"/>
        </w:rPr>
        <w:t>8</w:t>
      </w:r>
      <w:r w:rsidR="00E92BD2" w:rsidRPr="00BB27E5">
        <w:rPr>
          <w:b/>
          <w:sz w:val="22"/>
          <w:szCs w:val="22"/>
        </w:rPr>
        <w:t xml:space="preserve">) Funding </w:t>
      </w:r>
      <w:r w:rsidR="00BB27E5" w:rsidRPr="00BB27E5">
        <w:rPr>
          <w:b/>
          <w:sz w:val="22"/>
          <w:szCs w:val="22"/>
        </w:rPr>
        <w:t>is a</w:t>
      </w:r>
      <w:r w:rsidR="00E92BD2" w:rsidRPr="00BB27E5">
        <w:rPr>
          <w:b/>
          <w:sz w:val="22"/>
          <w:szCs w:val="22"/>
        </w:rPr>
        <w:t xml:space="preserve">llocated </w:t>
      </w:r>
      <w:r w:rsidR="00E92BD2" w:rsidRPr="00BB27E5">
        <w:rPr>
          <w:b/>
          <w:sz w:val="22"/>
          <w:szCs w:val="22"/>
          <w:u w:val="single"/>
        </w:rPr>
        <w:t>in addition</w:t>
      </w:r>
      <w:r w:rsidR="00E92BD2" w:rsidRPr="00BB27E5">
        <w:rPr>
          <w:b/>
          <w:sz w:val="22"/>
          <w:szCs w:val="22"/>
        </w:rPr>
        <w:t xml:space="preserve"> to t</w:t>
      </w:r>
      <w:r w:rsidR="00BB27E5" w:rsidRPr="00BB27E5">
        <w:rPr>
          <w:b/>
          <w:sz w:val="22"/>
          <w:szCs w:val="22"/>
        </w:rPr>
        <w:t>he basic Early Years Single Funding Formula</w:t>
      </w:r>
      <w:r w:rsidR="00DB58EA">
        <w:rPr>
          <w:b/>
          <w:sz w:val="22"/>
          <w:szCs w:val="22"/>
        </w:rPr>
        <w:t xml:space="preserve"> for</w:t>
      </w:r>
      <w:r w:rsidR="00217D00">
        <w:rPr>
          <w:b/>
          <w:sz w:val="22"/>
          <w:szCs w:val="22"/>
        </w:rPr>
        <w:t xml:space="preserve"> 3 purposes, which are explained further in this Statement:</w:t>
      </w:r>
    </w:p>
    <w:p w:rsidR="003C237C" w:rsidRDefault="003C237C" w:rsidP="00E97E91">
      <w:pPr>
        <w:jc w:val="both"/>
        <w:rPr>
          <w:b/>
          <w:color w:val="FF0000"/>
          <w:sz w:val="22"/>
          <w:szCs w:val="22"/>
        </w:rPr>
      </w:pPr>
    </w:p>
    <w:p w:rsidR="00217D00" w:rsidRPr="00217D00" w:rsidRDefault="00217D00" w:rsidP="00D757AB">
      <w:pPr>
        <w:pStyle w:val="ListParagraph"/>
        <w:numPr>
          <w:ilvl w:val="0"/>
          <w:numId w:val="18"/>
        </w:numPr>
        <w:jc w:val="both"/>
        <w:rPr>
          <w:sz w:val="22"/>
          <w:szCs w:val="22"/>
        </w:rPr>
      </w:pPr>
      <w:r w:rsidRPr="00217D00">
        <w:rPr>
          <w:sz w:val="22"/>
          <w:szCs w:val="22"/>
        </w:rPr>
        <w:t>Early Years Pupil Premium</w:t>
      </w:r>
    </w:p>
    <w:p w:rsidR="00217D00" w:rsidRDefault="00217D00" w:rsidP="00D757AB">
      <w:pPr>
        <w:pStyle w:val="ListParagraph"/>
        <w:numPr>
          <w:ilvl w:val="0"/>
          <w:numId w:val="18"/>
        </w:numPr>
        <w:jc w:val="both"/>
        <w:rPr>
          <w:sz w:val="22"/>
          <w:szCs w:val="22"/>
        </w:rPr>
      </w:pPr>
      <w:r>
        <w:rPr>
          <w:sz w:val="22"/>
          <w:szCs w:val="22"/>
        </w:rPr>
        <w:t>Disability Access Fund</w:t>
      </w:r>
    </w:p>
    <w:p w:rsidR="00217D00" w:rsidRPr="00217D00" w:rsidRDefault="00217D00" w:rsidP="00D757AB">
      <w:pPr>
        <w:pStyle w:val="ListParagraph"/>
        <w:numPr>
          <w:ilvl w:val="0"/>
          <w:numId w:val="18"/>
        </w:numPr>
        <w:jc w:val="both"/>
        <w:rPr>
          <w:sz w:val="22"/>
          <w:szCs w:val="22"/>
        </w:rPr>
      </w:pPr>
      <w:r>
        <w:rPr>
          <w:sz w:val="22"/>
          <w:szCs w:val="22"/>
        </w:rPr>
        <w:t>Early Years SEND Inclusion</w:t>
      </w:r>
    </w:p>
    <w:p w:rsidR="00DB58EA" w:rsidRDefault="00DB58EA" w:rsidP="00E97E91">
      <w:pPr>
        <w:jc w:val="both"/>
        <w:rPr>
          <w:b/>
          <w:color w:val="0000FF"/>
          <w:sz w:val="22"/>
          <w:szCs w:val="22"/>
          <w:u w:val="single"/>
        </w:rPr>
      </w:pPr>
    </w:p>
    <w:p w:rsidR="00842DBB" w:rsidRDefault="00842DBB" w:rsidP="00E97E91">
      <w:pPr>
        <w:jc w:val="both"/>
        <w:rPr>
          <w:b/>
          <w:color w:val="0000FF"/>
          <w:sz w:val="22"/>
          <w:szCs w:val="22"/>
          <w:u w:val="single"/>
        </w:rPr>
      </w:pPr>
    </w:p>
    <w:p w:rsidR="00F12C78" w:rsidRDefault="00F12C78" w:rsidP="00E97E91">
      <w:pPr>
        <w:jc w:val="both"/>
        <w:rPr>
          <w:b/>
          <w:color w:val="0000FF"/>
          <w:sz w:val="22"/>
          <w:szCs w:val="22"/>
          <w:u w:val="single"/>
        </w:rPr>
      </w:pPr>
    </w:p>
    <w:p w:rsidR="00791B64" w:rsidRPr="00437D5A" w:rsidRDefault="007B4EB1" w:rsidP="00791B64">
      <w:pPr>
        <w:jc w:val="both"/>
        <w:rPr>
          <w:b/>
          <w:color w:val="0070C0"/>
          <w:sz w:val="22"/>
          <w:szCs w:val="22"/>
        </w:rPr>
      </w:pPr>
      <w:r>
        <w:rPr>
          <w:b/>
          <w:color w:val="0070C0"/>
          <w:sz w:val="22"/>
          <w:szCs w:val="22"/>
        </w:rPr>
        <w:t>Question 9</w:t>
      </w:r>
      <w:r w:rsidR="00791B64">
        <w:rPr>
          <w:b/>
          <w:color w:val="0070C0"/>
          <w:sz w:val="22"/>
          <w:szCs w:val="22"/>
        </w:rPr>
        <w:t xml:space="preserve"> – Are there any changes that you would like to see made to the Early Year</w:t>
      </w:r>
      <w:r>
        <w:rPr>
          <w:b/>
          <w:color w:val="0070C0"/>
          <w:sz w:val="22"/>
          <w:szCs w:val="22"/>
        </w:rPr>
        <w:t>s Single Funding Formula in 2019/20</w:t>
      </w:r>
      <w:r w:rsidR="00791B64">
        <w:rPr>
          <w:b/>
          <w:color w:val="0070C0"/>
          <w:sz w:val="22"/>
          <w:szCs w:val="22"/>
        </w:rPr>
        <w:t xml:space="preserve"> that have not been proposed?</w:t>
      </w:r>
    </w:p>
    <w:p w:rsidR="00791B64" w:rsidRDefault="00791B64" w:rsidP="00791B64">
      <w:pPr>
        <w:jc w:val="both"/>
        <w:rPr>
          <w:b/>
          <w:color w:val="0000FF"/>
          <w:sz w:val="22"/>
          <w:szCs w:val="22"/>
          <w:u w:val="single"/>
        </w:rPr>
      </w:pPr>
    </w:p>
    <w:p w:rsidR="00F12C78" w:rsidRDefault="00F12C78" w:rsidP="00791B64">
      <w:pPr>
        <w:jc w:val="both"/>
        <w:rPr>
          <w:b/>
          <w:color w:val="0000FF"/>
          <w:sz w:val="22"/>
          <w:szCs w:val="22"/>
          <w:u w:val="single"/>
        </w:rPr>
      </w:pPr>
    </w:p>
    <w:p w:rsidR="00791B64" w:rsidRPr="00FD32FA" w:rsidRDefault="007B4EB1" w:rsidP="00791B64">
      <w:pPr>
        <w:jc w:val="both"/>
        <w:rPr>
          <w:b/>
          <w:color w:val="0070C0"/>
          <w:sz w:val="22"/>
          <w:szCs w:val="22"/>
        </w:rPr>
      </w:pPr>
      <w:r>
        <w:rPr>
          <w:b/>
          <w:color w:val="0070C0"/>
          <w:sz w:val="22"/>
          <w:szCs w:val="22"/>
        </w:rPr>
        <w:t>Question 10</w:t>
      </w:r>
      <w:r w:rsidR="00791B64" w:rsidRPr="00437D5A">
        <w:rPr>
          <w:b/>
          <w:color w:val="0070C0"/>
          <w:sz w:val="22"/>
          <w:szCs w:val="22"/>
        </w:rPr>
        <w:t xml:space="preserve"> – </w:t>
      </w:r>
      <w:r w:rsidR="00791B64">
        <w:rPr>
          <w:b/>
          <w:color w:val="0070C0"/>
          <w:sz w:val="22"/>
          <w:szCs w:val="22"/>
        </w:rPr>
        <w:t>Do you have any other comments that you have not made elsewhere in your response</w:t>
      </w:r>
      <w:r w:rsidR="00F12C78">
        <w:rPr>
          <w:b/>
          <w:color w:val="0070C0"/>
          <w:sz w:val="22"/>
          <w:szCs w:val="22"/>
        </w:rPr>
        <w:t>, including matters that you would wish to be included in the Authority’s review of the EYSFF for 2020/21</w:t>
      </w:r>
      <w:r w:rsidR="00791B64">
        <w:rPr>
          <w:b/>
          <w:color w:val="0070C0"/>
          <w:sz w:val="22"/>
          <w:szCs w:val="22"/>
        </w:rPr>
        <w:t>?</w:t>
      </w: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F33C41" w:rsidRDefault="00F33C41" w:rsidP="00E97E91">
      <w:pPr>
        <w:jc w:val="both"/>
        <w:rPr>
          <w:b/>
          <w:color w:val="0000FF"/>
          <w:sz w:val="22"/>
          <w:szCs w:val="22"/>
          <w:u w:val="single"/>
        </w:rPr>
      </w:pPr>
    </w:p>
    <w:p w:rsidR="00842DBB" w:rsidRDefault="00842DBB" w:rsidP="00E97E91">
      <w:pPr>
        <w:jc w:val="both"/>
        <w:rPr>
          <w:b/>
          <w:color w:val="0000FF"/>
          <w:sz w:val="22"/>
          <w:szCs w:val="22"/>
          <w:u w:val="single"/>
        </w:rPr>
      </w:pPr>
    </w:p>
    <w:p w:rsidR="00842DBB" w:rsidRDefault="00842DBB" w:rsidP="00E97E91">
      <w:pPr>
        <w:jc w:val="both"/>
        <w:rPr>
          <w:b/>
          <w:color w:val="0000FF"/>
          <w:sz w:val="22"/>
          <w:szCs w:val="22"/>
          <w:u w:val="single"/>
        </w:rPr>
      </w:pPr>
    </w:p>
    <w:p w:rsidR="000639A2" w:rsidRDefault="000639A2" w:rsidP="00E97E91">
      <w:pPr>
        <w:jc w:val="both"/>
        <w:rPr>
          <w:b/>
          <w:color w:val="0000FF"/>
          <w:sz w:val="22"/>
          <w:szCs w:val="22"/>
          <w:u w:val="single"/>
        </w:rPr>
      </w:pPr>
    </w:p>
    <w:p w:rsidR="000639A2" w:rsidRDefault="000639A2" w:rsidP="00E97E91">
      <w:pPr>
        <w:jc w:val="both"/>
        <w:rPr>
          <w:b/>
          <w:color w:val="0000FF"/>
          <w:sz w:val="22"/>
          <w:szCs w:val="22"/>
          <w:u w:val="single"/>
        </w:rPr>
      </w:pPr>
    </w:p>
    <w:p w:rsidR="000639A2" w:rsidRDefault="000639A2" w:rsidP="00E97E91">
      <w:pPr>
        <w:jc w:val="both"/>
        <w:rPr>
          <w:b/>
          <w:color w:val="0000FF"/>
          <w:sz w:val="22"/>
          <w:szCs w:val="22"/>
          <w:u w:val="single"/>
        </w:rPr>
      </w:pPr>
    </w:p>
    <w:p w:rsidR="00842DBB" w:rsidRDefault="00842DBB" w:rsidP="00E97E91">
      <w:pPr>
        <w:jc w:val="both"/>
        <w:rPr>
          <w:b/>
          <w:color w:val="0000FF"/>
          <w:sz w:val="22"/>
          <w:szCs w:val="22"/>
          <w:u w:val="single"/>
        </w:rPr>
      </w:pPr>
    </w:p>
    <w:p w:rsidR="008561B8" w:rsidRDefault="008561B8" w:rsidP="00E97E91">
      <w:pPr>
        <w:jc w:val="both"/>
        <w:rPr>
          <w:b/>
          <w:color w:val="0000FF"/>
          <w:sz w:val="22"/>
          <w:szCs w:val="22"/>
          <w:u w:val="single"/>
        </w:rPr>
      </w:pPr>
    </w:p>
    <w:p w:rsidR="00FC16D1" w:rsidRDefault="00FC16D1" w:rsidP="00E97E91">
      <w:pPr>
        <w:jc w:val="both"/>
        <w:rPr>
          <w:b/>
          <w:color w:val="0000FF"/>
          <w:sz w:val="22"/>
          <w:szCs w:val="22"/>
          <w:u w:val="single"/>
        </w:rPr>
      </w:pPr>
    </w:p>
    <w:p w:rsidR="00E97E91" w:rsidRPr="00D44734" w:rsidRDefault="00E97E91" w:rsidP="00E97E91">
      <w:pPr>
        <w:jc w:val="both"/>
        <w:rPr>
          <w:b/>
          <w:color w:val="0000FF"/>
          <w:sz w:val="22"/>
          <w:szCs w:val="22"/>
          <w:u w:val="single"/>
        </w:rPr>
      </w:pPr>
      <w:r w:rsidRPr="00D44734">
        <w:rPr>
          <w:b/>
          <w:color w:val="0000FF"/>
          <w:sz w:val="22"/>
          <w:szCs w:val="22"/>
          <w:u w:val="single"/>
        </w:rPr>
        <w:t>SECTION 1</w:t>
      </w:r>
    </w:p>
    <w:p w:rsidR="00E97E91" w:rsidRPr="00D44734" w:rsidRDefault="00E97E91" w:rsidP="00E97E91">
      <w:pPr>
        <w:jc w:val="both"/>
        <w:rPr>
          <w:b/>
          <w:sz w:val="22"/>
          <w:szCs w:val="22"/>
          <w:u w:val="single"/>
        </w:rPr>
      </w:pPr>
    </w:p>
    <w:p w:rsidR="00E97E91" w:rsidRPr="00D44734" w:rsidRDefault="00E97E91" w:rsidP="00E97E91">
      <w:pPr>
        <w:jc w:val="both"/>
        <w:rPr>
          <w:b/>
          <w:i/>
          <w:sz w:val="22"/>
          <w:szCs w:val="22"/>
        </w:rPr>
      </w:pPr>
      <w:r w:rsidRPr="00D44734">
        <w:rPr>
          <w:b/>
          <w:sz w:val="22"/>
          <w:szCs w:val="22"/>
        </w:rPr>
        <w:t xml:space="preserve">a) There </w:t>
      </w:r>
      <w:r w:rsidR="00D15225">
        <w:rPr>
          <w:b/>
          <w:sz w:val="22"/>
          <w:szCs w:val="22"/>
        </w:rPr>
        <w:t>i</w:t>
      </w:r>
      <w:r w:rsidR="001E7684">
        <w:rPr>
          <w:b/>
          <w:sz w:val="22"/>
          <w:szCs w:val="22"/>
        </w:rPr>
        <w:t>s now a single</w:t>
      </w:r>
      <w:r w:rsidR="00866031">
        <w:rPr>
          <w:b/>
          <w:sz w:val="22"/>
          <w:szCs w:val="22"/>
        </w:rPr>
        <w:t xml:space="preserve"> Universal </w:t>
      </w:r>
      <w:r w:rsidRPr="00D44734">
        <w:rPr>
          <w:b/>
          <w:sz w:val="22"/>
          <w:szCs w:val="22"/>
        </w:rPr>
        <w:t>Base Rate</w:t>
      </w:r>
      <w:r w:rsidR="00866031">
        <w:rPr>
          <w:b/>
          <w:sz w:val="22"/>
          <w:szCs w:val="22"/>
        </w:rPr>
        <w:t xml:space="preserve"> per hour</w:t>
      </w:r>
      <w:r w:rsidR="003C237C">
        <w:rPr>
          <w:b/>
          <w:sz w:val="22"/>
          <w:szCs w:val="22"/>
        </w:rPr>
        <w:t xml:space="preserve"> for </w:t>
      </w:r>
      <w:r w:rsidR="00651DB2">
        <w:rPr>
          <w:b/>
          <w:sz w:val="22"/>
          <w:szCs w:val="22"/>
        </w:rPr>
        <w:t>the 3 and 4 year old</w:t>
      </w:r>
      <w:r w:rsidR="00CF22D7">
        <w:rPr>
          <w:b/>
          <w:sz w:val="22"/>
          <w:szCs w:val="22"/>
        </w:rPr>
        <w:t xml:space="preserve"> entitlement</w:t>
      </w:r>
      <w:r w:rsidR="00A25019">
        <w:rPr>
          <w:b/>
          <w:sz w:val="22"/>
          <w:szCs w:val="22"/>
        </w:rPr>
        <w:t>s</w:t>
      </w:r>
      <w:r w:rsidR="00D15225">
        <w:rPr>
          <w:b/>
          <w:sz w:val="22"/>
          <w:szCs w:val="22"/>
        </w:rPr>
        <w:t>.</w:t>
      </w:r>
      <w:r w:rsidR="00A94F60">
        <w:rPr>
          <w:b/>
          <w:sz w:val="22"/>
          <w:szCs w:val="22"/>
        </w:rPr>
        <w:t xml:space="preserve"> In 2019/20</w:t>
      </w:r>
      <w:r w:rsidR="0098799A">
        <w:rPr>
          <w:b/>
          <w:sz w:val="22"/>
          <w:szCs w:val="22"/>
        </w:rPr>
        <w:t xml:space="preserve"> the value of this </w:t>
      </w:r>
      <w:r w:rsidR="0098799A" w:rsidRPr="0027316D">
        <w:rPr>
          <w:b/>
          <w:sz w:val="22"/>
          <w:szCs w:val="22"/>
        </w:rPr>
        <w:t>is</w:t>
      </w:r>
      <w:r w:rsidR="008512FC">
        <w:rPr>
          <w:b/>
          <w:sz w:val="22"/>
          <w:szCs w:val="22"/>
        </w:rPr>
        <w:t xml:space="preserve"> </w:t>
      </w:r>
      <w:r w:rsidR="00A94F60" w:rsidRPr="00A94F60">
        <w:rPr>
          <w:b/>
          <w:color w:val="FF0000"/>
          <w:sz w:val="22"/>
          <w:szCs w:val="22"/>
          <w:highlight w:val="yellow"/>
        </w:rPr>
        <w:t>£4.11</w:t>
      </w:r>
    </w:p>
    <w:p w:rsidR="00E97E91" w:rsidRPr="00D44734" w:rsidRDefault="00E97E91" w:rsidP="00E97E91">
      <w:pPr>
        <w:jc w:val="both"/>
        <w:rPr>
          <w:sz w:val="22"/>
          <w:szCs w:val="22"/>
          <w:u w:val="single"/>
        </w:rPr>
      </w:pPr>
    </w:p>
    <w:p w:rsidR="00CC1A08" w:rsidRDefault="0098799A" w:rsidP="00CC1A08">
      <w:pPr>
        <w:numPr>
          <w:ilvl w:val="0"/>
          <w:numId w:val="6"/>
        </w:numPr>
        <w:tabs>
          <w:tab w:val="clear" w:pos="360"/>
          <w:tab w:val="num" w:pos="720"/>
        </w:tabs>
        <w:ind w:left="720"/>
        <w:jc w:val="both"/>
        <w:rPr>
          <w:sz w:val="22"/>
          <w:szCs w:val="22"/>
        </w:rPr>
      </w:pPr>
      <w:r>
        <w:rPr>
          <w:sz w:val="22"/>
          <w:szCs w:val="22"/>
        </w:rPr>
        <w:t>The Base Rate is</w:t>
      </w:r>
      <w:r w:rsidR="00E97E91" w:rsidRPr="00D44734">
        <w:rPr>
          <w:sz w:val="22"/>
          <w:szCs w:val="22"/>
        </w:rPr>
        <w:t xml:space="preserve"> expressed as</w:t>
      </w:r>
      <w:r>
        <w:rPr>
          <w:sz w:val="22"/>
          <w:szCs w:val="22"/>
        </w:rPr>
        <w:t xml:space="preserve"> a value of funding per child per hour.</w:t>
      </w:r>
    </w:p>
    <w:p w:rsidR="00A25019" w:rsidRDefault="00A25019" w:rsidP="00A25019">
      <w:pPr>
        <w:ind w:left="720"/>
        <w:jc w:val="both"/>
        <w:rPr>
          <w:sz w:val="22"/>
          <w:szCs w:val="22"/>
        </w:rPr>
      </w:pPr>
    </w:p>
    <w:p w:rsidR="00A25019" w:rsidRPr="00CC1A08" w:rsidRDefault="00A25019" w:rsidP="00CC1A08">
      <w:pPr>
        <w:numPr>
          <w:ilvl w:val="0"/>
          <w:numId w:val="6"/>
        </w:numPr>
        <w:tabs>
          <w:tab w:val="clear" w:pos="360"/>
          <w:tab w:val="num" w:pos="720"/>
        </w:tabs>
        <w:ind w:left="720"/>
        <w:jc w:val="both"/>
        <w:rPr>
          <w:sz w:val="22"/>
          <w:szCs w:val="22"/>
        </w:rPr>
      </w:pPr>
      <w:r>
        <w:rPr>
          <w:sz w:val="22"/>
          <w:szCs w:val="22"/>
        </w:rPr>
        <w:t xml:space="preserve">It is made up </w:t>
      </w:r>
      <w:r w:rsidRPr="0027316D">
        <w:rPr>
          <w:sz w:val="22"/>
          <w:szCs w:val="22"/>
        </w:rPr>
        <w:t xml:space="preserve">of </w:t>
      </w:r>
      <w:r w:rsidR="00620AF3" w:rsidRPr="00620AF3">
        <w:rPr>
          <w:color w:val="FF0000"/>
          <w:sz w:val="22"/>
          <w:szCs w:val="22"/>
          <w:highlight w:val="yellow"/>
        </w:rPr>
        <w:t>£4.00</w:t>
      </w:r>
      <w:r w:rsidRPr="00A94F60">
        <w:rPr>
          <w:color w:val="FF0000"/>
          <w:sz w:val="22"/>
          <w:szCs w:val="22"/>
        </w:rPr>
        <w:t xml:space="preserve"> </w:t>
      </w:r>
      <w:r w:rsidRPr="0027316D">
        <w:rPr>
          <w:sz w:val="22"/>
          <w:szCs w:val="22"/>
        </w:rPr>
        <w:t xml:space="preserve">of on-going Early Years Block DSG funding and </w:t>
      </w:r>
      <w:r w:rsidR="0027316D" w:rsidRPr="00620AF3">
        <w:rPr>
          <w:color w:val="FF0000"/>
          <w:sz w:val="22"/>
          <w:szCs w:val="22"/>
          <w:highlight w:val="yellow"/>
        </w:rPr>
        <w:t>£</w:t>
      </w:r>
      <w:r w:rsidR="00620AF3" w:rsidRPr="00620AF3">
        <w:rPr>
          <w:color w:val="FF0000"/>
          <w:sz w:val="22"/>
          <w:szCs w:val="22"/>
          <w:highlight w:val="yellow"/>
        </w:rPr>
        <w:t>0.11</w:t>
      </w:r>
      <w:r w:rsidRPr="00A94F60">
        <w:rPr>
          <w:color w:val="FF0000"/>
          <w:sz w:val="22"/>
          <w:szCs w:val="22"/>
        </w:rPr>
        <w:t xml:space="preserve"> </w:t>
      </w:r>
      <w:r>
        <w:rPr>
          <w:sz w:val="22"/>
          <w:szCs w:val="22"/>
        </w:rPr>
        <w:t xml:space="preserve">of one off monies, which is funded from Early Years Block </w:t>
      </w:r>
      <w:r w:rsidR="00620AF3">
        <w:rPr>
          <w:sz w:val="22"/>
          <w:szCs w:val="22"/>
        </w:rPr>
        <w:t>brought forward balances</w:t>
      </w:r>
      <w:r>
        <w:rPr>
          <w:sz w:val="22"/>
          <w:szCs w:val="22"/>
        </w:rPr>
        <w:t>.</w:t>
      </w:r>
    </w:p>
    <w:p w:rsidR="00E97E91" w:rsidRPr="00D44734" w:rsidRDefault="00E97E91" w:rsidP="00CC1A08">
      <w:pPr>
        <w:jc w:val="both"/>
        <w:rPr>
          <w:sz w:val="22"/>
          <w:szCs w:val="22"/>
        </w:rPr>
      </w:pPr>
    </w:p>
    <w:p w:rsidR="00CC1A08" w:rsidRDefault="00D56BF7" w:rsidP="00CC1A08">
      <w:pPr>
        <w:numPr>
          <w:ilvl w:val="0"/>
          <w:numId w:val="6"/>
        </w:numPr>
        <w:tabs>
          <w:tab w:val="clear" w:pos="360"/>
          <w:tab w:val="num" w:pos="720"/>
        </w:tabs>
        <w:ind w:left="720"/>
        <w:jc w:val="both"/>
        <w:rPr>
          <w:sz w:val="22"/>
          <w:szCs w:val="22"/>
        </w:rPr>
      </w:pPr>
      <w:r w:rsidRPr="00A25019">
        <w:rPr>
          <w:sz w:val="22"/>
          <w:szCs w:val="22"/>
        </w:rPr>
        <w:t>All providers</w:t>
      </w:r>
      <w:r w:rsidR="00E97E91" w:rsidRPr="00A25019">
        <w:rPr>
          <w:sz w:val="22"/>
          <w:szCs w:val="22"/>
        </w:rPr>
        <w:t xml:space="preserve"> a</w:t>
      </w:r>
      <w:r w:rsidR="00CC1A08" w:rsidRPr="00A25019">
        <w:rPr>
          <w:sz w:val="22"/>
          <w:szCs w:val="22"/>
        </w:rPr>
        <w:t xml:space="preserve">re funded on </w:t>
      </w:r>
      <w:r w:rsidRPr="00A25019">
        <w:rPr>
          <w:sz w:val="22"/>
          <w:szCs w:val="22"/>
        </w:rPr>
        <w:t>this</w:t>
      </w:r>
      <w:r w:rsidR="00A25019" w:rsidRPr="00A25019">
        <w:rPr>
          <w:sz w:val="22"/>
          <w:szCs w:val="22"/>
        </w:rPr>
        <w:t xml:space="preserve"> starting</w:t>
      </w:r>
      <w:r w:rsidR="00CC1A08" w:rsidRPr="00A25019">
        <w:rPr>
          <w:sz w:val="22"/>
          <w:szCs w:val="22"/>
        </w:rPr>
        <w:t xml:space="preserve"> Base Rate</w:t>
      </w:r>
      <w:r w:rsidR="00A25019" w:rsidRPr="00A25019">
        <w:rPr>
          <w:sz w:val="22"/>
          <w:szCs w:val="22"/>
        </w:rPr>
        <w:t xml:space="preserve">. </w:t>
      </w:r>
      <w:r w:rsidR="001419E9">
        <w:rPr>
          <w:sz w:val="22"/>
          <w:szCs w:val="22"/>
        </w:rPr>
        <w:t>Maintained Nursery S</w:t>
      </w:r>
      <w:r w:rsidR="00A25019" w:rsidRPr="00A25019">
        <w:rPr>
          <w:sz w:val="22"/>
          <w:szCs w:val="22"/>
        </w:rPr>
        <w:t xml:space="preserve">chools then receive an additional amount, from the DfE’s specific </w:t>
      </w:r>
      <w:r w:rsidR="001419E9">
        <w:rPr>
          <w:sz w:val="22"/>
          <w:szCs w:val="22"/>
        </w:rPr>
        <w:t xml:space="preserve">Maintained </w:t>
      </w:r>
      <w:r w:rsidR="00A25019" w:rsidRPr="00A25019">
        <w:rPr>
          <w:sz w:val="22"/>
          <w:szCs w:val="22"/>
        </w:rPr>
        <w:t>Nursery School</w:t>
      </w:r>
      <w:r w:rsidR="00866031">
        <w:rPr>
          <w:sz w:val="22"/>
          <w:szCs w:val="22"/>
        </w:rPr>
        <w:t xml:space="preserve"> Supplement, to bring the Base Rate for </w:t>
      </w:r>
      <w:r w:rsidR="001419E9">
        <w:rPr>
          <w:sz w:val="22"/>
          <w:szCs w:val="22"/>
        </w:rPr>
        <w:t xml:space="preserve">Maintained Nursery </w:t>
      </w:r>
      <w:r w:rsidR="001419E9" w:rsidRPr="00A54712">
        <w:rPr>
          <w:sz w:val="22"/>
          <w:szCs w:val="22"/>
        </w:rPr>
        <w:t>S</w:t>
      </w:r>
      <w:r w:rsidR="00A25019" w:rsidRPr="00A54712">
        <w:rPr>
          <w:sz w:val="22"/>
          <w:szCs w:val="22"/>
        </w:rPr>
        <w:t xml:space="preserve">chools up </w:t>
      </w:r>
      <w:r w:rsidR="00A25019" w:rsidRPr="00C567C0">
        <w:rPr>
          <w:sz w:val="22"/>
          <w:szCs w:val="22"/>
        </w:rPr>
        <w:t>to £5.70 p</w:t>
      </w:r>
      <w:r w:rsidR="00866031" w:rsidRPr="00C567C0">
        <w:rPr>
          <w:sz w:val="22"/>
          <w:szCs w:val="22"/>
        </w:rPr>
        <w:t xml:space="preserve">er </w:t>
      </w:r>
      <w:r w:rsidR="00866031">
        <w:rPr>
          <w:sz w:val="22"/>
          <w:szCs w:val="22"/>
        </w:rPr>
        <w:t>hour, which is the value of</w:t>
      </w:r>
      <w:r w:rsidR="00CD214F">
        <w:rPr>
          <w:sz w:val="22"/>
          <w:szCs w:val="22"/>
        </w:rPr>
        <w:t xml:space="preserve"> the</w:t>
      </w:r>
      <w:r w:rsidR="001419E9">
        <w:rPr>
          <w:sz w:val="22"/>
          <w:szCs w:val="22"/>
        </w:rPr>
        <w:t>ir</w:t>
      </w:r>
      <w:r w:rsidR="00866031">
        <w:rPr>
          <w:sz w:val="22"/>
          <w:szCs w:val="22"/>
        </w:rPr>
        <w:t xml:space="preserve"> B</w:t>
      </w:r>
      <w:r w:rsidR="00A25019" w:rsidRPr="00A25019">
        <w:rPr>
          <w:sz w:val="22"/>
          <w:szCs w:val="22"/>
        </w:rPr>
        <w:t>as</w:t>
      </w:r>
      <w:r w:rsidR="00866031">
        <w:rPr>
          <w:sz w:val="22"/>
          <w:szCs w:val="22"/>
        </w:rPr>
        <w:t>e R</w:t>
      </w:r>
      <w:r w:rsidR="00CD214F">
        <w:rPr>
          <w:sz w:val="22"/>
          <w:szCs w:val="22"/>
        </w:rPr>
        <w:t>ate</w:t>
      </w:r>
      <w:r w:rsidR="00A25019" w:rsidRPr="00A25019">
        <w:rPr>
          <w:sz w:val="22"/>
          <w:szCs w:val="22"/>
        </w:rPr>
        <w:t xml:space="preserve"> in 2016/17 prior to the implementation</w:t>
      </w:r>
      <w:r w:rsidR="007B2EC6">
        <w:rPr>
          <w:sz w:val="22"/>
          <w:szCs w:val="22"/>
        </w:rPr>
        <w:t xml:space="preserve"> of the DfE’s national</w:t>
      </w:r>
      <w:r w:rsidR="00A25019" w:rsidRPr="00A25019">
        <w:rPr>
          <w:sz w:val="22"/>
          <w:szCs w:val="22"/>
        </w:rPr>
        <w:t xml:space="preserve"> formula reform</w:t>
      </w:r>
      <w:r w:rsidR="00A25019">
        <w:rPr>
          <w:sz w:val="22"/>
          <w:szCs w:val="22"/>
        </w:rPr>
        <w:t>.</w:t>
      </w:r>
    </w:p>
    <w:p w:rsidR="00A25019" w:rsidRPr="00A25019" w:rsidRDefault="00A25019" w:rsidP="00A25019">
      <w:pPr>
        <w:ind w:left="720"/>
        <w:jc w:val="both"/>
        <w:rPr>
          <w:sz w:val="22"/>
          <w:szCs w:val="22"/>
        </w:rPr>
      </w:pPr>
    </w:p>
    <w:p w:rsidR="00CC1A08" w:rsidRPr="00CC1A08" w:rsidRDefault="00CD214F" w:rsidP="00CC1A08">
      <w:pPr>
        <w:numPr>
          <w:ilvl w:val="0"/>
          <w:numId w:val="6"/>
        </w:numPr>
        <w:tabs>
          <w:tab w:val="clear" w:pos="360"/>
          <w:tab w:val="num" w:pos="720"/>
        </w:tabs>
        <w:ind w:left="720"/>
        <w:jc w:val="both"/>
        <w:rPr>
          <w:sz w:val="22"/>
          <w:szCs w:val="22"/>
        </w:rPr>
      </w:pPr>
      <w:r>
        <w:rPr>
          <w:sz w:val="22"/>
          <w:szCs w:val="22"/>
        </w:rPr>
        <w:t xml:space="preserve">The Universal Base Rate </w:t>
      </w:r>
      <w:r w:rsidR="0098799A">
        <w:rPr>
          <w:sz w:val="22"/>
          <w:szCs w:val="22"/>
        </w:rPr>
        <w:t xml:space="preserve">is </w:t>
      </w:r>
      <w:r w:rsidR="005D1403">
        <w:rPr>
          <w:sz w:val="22"/>
          <w:szCs w:val="22"/>
        </w:rPr>
        <w:t>used to</w:t>
      </w:r>
      <w:r w:rsidR="00D72D53">
        <w:rPr>
          <w:sz w:val="22"/>
          <w:szCs w:val="22"/>
        </w:rPr>
        <w:t xml:space="preserve"> fund</w:t>
      </w:r>
      <w:r w:rsidR="00CC1A08">
        <w:rPr>
          <w:sz w:val="22"/>
          <w:szCs w:val="22"/>
        </w:rPr>
        <w:t xml:space="preserve"> </w:t>
      </w:r>
      <w:r w:rsidR="00D56BF7">
        <w:rPr>
          <w:sz w:val="22"/>
          <w:szCs w:val="22"/>
        </w:rPr>
        <w:t xml:space="preserve">both </w:t>
      </w:r>
      <w:r w:rsidR="001419E9">
        <w:rPr>
          <w:sz w:val="22"/>
          <w:szCs w:val="22"/>
        </w:rPr>
        <w:t>the</w:t>
      </w:r>
      <w:r w:rsidR="0098799A">
        <w:rPr>
          <w:sz w:val="22"/>
          <w:szCs w:val="22"/>
        </w:rPr>
        <w:t xml:space="preserve"> universal 15 hours entitlement and</w:t>
      </w:r>
      <w:r w:rsidR="005D1403">
        <w:rPr>
          <w:sz w:val="22"/>
          <w:szCs w:val="22"/>
        </w:rPr>
        <w:t xml:space="preserve"> the additional </w:t>
      </w:r>
      <w:r w:rsidR="0098799A">
        <w:rPr>
          <w:sz w:val="22"/>
          <w:szCs w:val="22"/>
        </w:rPr>
        <w:t xml:space="preserve">extended </w:t>
      </w:r>
      <w:r w:rsidR="005D1403">
        <w:rPr>
          <w:sz w:val="22"/>
          <w:szCs w:val="22"/>
        </w:rPr>
        <w:t>15 hours</w:t>
      </w:r>
      <w:r w:rsidR="001419E9">
        <w:rPr>
          <w:sz w:val="22"/>
          <w:szCs w:val="22"/>
        </w:rPr>
        <w:t xml:space="preserve"> entitlement</w:t>
      </w:r>
      <w:r w:rsidR="005D1403">
        <w:rPr>
          <w:sz w:val="22"/>
          <w:szCs w:val="22"/>
        </w:rPr>
        <w:t xml:space="preserve">, </w:t>
      </w:r>
      <w:r w:rsidR="00CC1A08">
        <w:rPr>
          <w:sz w:val="22"/>
          <w:szCs w:val="22"/>
        </w:rPr>
        <w:t>up to a maximum of 30 hours</w:t>
      </w:r>
      <w:r w:rsidR="00F535C2">
        <w:rPr>
          <w:sz w:val="22"/>
          <w:szCs w:val="22"/>
        </w:rPr>
        <w:t xml:space="preserve"> per child</w:t>
      </w:r>
      <w:r w:rsidR="005D1403">
        <w:rPr>
          <w:sz w:val="22"/>
          <w:szCs w:val="22"/>
        </w:rPr>
        <w:t>,</w:t>
      </w:r>
      <w:r w:rsidR="0005063A">
        <w:rPr>
          <w:sz w:val="22"/>
          <w:szCs w:val="22"/>
        </w:rPr>
        <w:t xml:space="preserve"> for eligible children</w:t>
      </w:r>
      <w:r w:rsidR="005D1403">
        <w:rPr>
          <w:sz w:val="22"/>
          <w:szCs w:val="22"/>
        </w:rPr>
        <w:t>.</w:t>
      </w:r>
    </w:p>
    <w:p w:rsidR="00E97E91" w:rsidRPr="00D44734" w:rsidRDefault="00E97E91" w:rsidP="00E97E91">
      <w:pPr>
        <w:ind w:left="360"/>
        <w:jc w:val="both"/>
        <w:rPr>
          <w:sz w:val="22"/>
          <w:szCs w:val="22"/>
        </w:rPr>
      </w:pPr>
    </w:p>
    <w:p w:rsidR="00E97E91" w:rsidRPr="00D44734" w:rsidRDefault="0098799A" w:rsidP="00E97E91">
      <w:pPr>
        <w:numPr>
          <w:ilvl w:val="0"/>
          <w:numId w:val="6"/>
        </w:numPr>
        <w:tabs>
          <w:tab w:val="clear" w:pos="360"/>
          <w:tab w:val="num" w:pos="720"/>
        </w:tabs>
        <w:ind w:left="720"/>
        <w:jc w:val="both"/>
        <w:rPr>
          <w:sz w:val="22"/>
          <w:szCs w:val="22"/>
        </w:rPr>
      </w:pPr>
      <w:r>
        <w:rPr>
          <w:sz w:val="22"/>
          <w:szCs w:val="22"/>
        </w:rPr>
        <w:t xml:space="preserve">The </w:t>
      </w:r>
      <w:r w:rsidR="00CD214F">
        <w:rPr>
          <w:sz w:val="22"/>
          <w:szCs w:val="22"/>
        </w:rPr>
        <w:t xml:space="preserve">Universal </w:t>
      </w:r>
      <w:r w:rsidR="007B2EC6">
        <w:rPr>
          <w:sz w:val="22"/>
          <w:szCs w:val="22"/>
        </w:rPr>
        <w:t>Base Rate is</w:t>
      </w:r>
      <w:r>
        <w:rPr>
          <w:sz w:val="22"/>
          <w:szCs w:val="22"/>
        </w:rPr>
        <w:t xml:space="preserve"> fixed</w:t>
      </w:r>
      <w:r w:rsidR="00D56BF7">
        <w:rPr>
          <w:sz w:val="22"/>
          <w:szCs w:val="22"/>
        </w:rPr>
        <w:t xml:space="preserve"> and will not change during 201</w:t>
      </w:r>
      <w:r w:rsidR="00A94F60">
        <w:rPr>
          <w:sz w:val="22"/>
          <w:szCs w:val="22"/>
        </w:rPr>
        <w:t>9/20</w:t>
      </w:r>
      <w:r w:rsidR="00C567C0">
        <w:rPr>
          <w:sz w:val="22"/>
          <w:szCs w:val="22"/>
        </w:rPr>
        <w:t>. I</w:t>
      </w:r>
      <w:r>
        <w:rPr>
          <w:sz w:val="22"/>
          <w:szCs w:val="22"/>
        </w:rPr>
        <w:t xml:space="preserve">t is </w:t>
      </w:r>
      <w:r w:rsidR="00E97E91" w:rsidRPr="00D44734">
        <w:rPr>
          <w:sz w:val="22"/>
          <w:szCs w:val="22"/>
        </w:rPr>
        <w:t>fixed at the point the 1</w:t>
      </w:r>
      <w:r w:rsidR="00E97E91" w:rsidRPr="00D44734">
        <w:rPr>
          <w:sz w:val="22"/>
          <w:szCs w:val="22"/>
          <w:vertAlign w:val="superscript"/>
        </w:rPr>
        <w:t>st</w:t>
      </w:r>
      <w:r w:rsidR="00E97E91" w:rsidRPr="00D44734">
        <w:rPr>
          <w:sz w:val="22"/>
          <w:szCs w:val="22"/>
        </w:rPr>
        <w:t xml:space="preserve"> draft of Indicative Budgets a</w:t>
      </w:r>
      <w:r w:rsidR="00A94F60">
        <w:rPr>
          <w:sz w:val="22"/>
          <w:szCs w:val="22"/>
        </w:rPr>
        <w:t>re published, which for 2019/20 is in February 2019</w:t>
      </w:r>
      <w:r w:rsidR="00C567C0">
        <w:rPr>
          <w:sz w:val="22"/>
          <w:szCs w:val="22"/>
        </w:rPr>
        <w:t>. P</w:t>
      </w:r>
      <w:r w:rsidR="00E97E91" w:rsidRPr="00D44734">
        <w:rPr>
          <w:sz w:val="22"/>
          <w:szCs w:val="22"/>
        </w:rPr>
        <w:t xml:space="preserve">lease see the </w:t>
      </w:r>
      <w:r w:rsidR="00E97E91" w:rsidRPr="00BE0C56">
        <w:rPr>
          <w:sz w:val="22"/>
          <w:szCs w:val="22"/>
        </w:rPr>
        <w:t>timetable</w:t>
      </w:r>
      <w:r w:rsidR="00E97E91" w:rsidRPr="00D44734">
        <w:rPr>
          <w:sz w:val="22"/>
          <w:szCs w:val="22"/>
        </w:rPr>
        <w:t>.</w:t>
      </w:r>
    </w:p>
    <w:p w:rsidR="00E97E91" w:rsidRPr="00D44734" w:rsidRDefault="00E97E91" w:rsidP="00E97E91">
      <w:pPr>
        <w:ind w:left="360"/>
        <w:jc w:val="both"/>
        <w:rPr>
          <w:sz w:val="22"/>
          <w:szCs w:val="22"/>
        </w:rPr>
      </w:pPr>
    </w:p>
    <w:p w:rsidR="00E97E91" w:rsidRPr="00D44734" w:rsidRDefault="00E97E91" w:rsidP="00E97E91">
      <w:pPr>
        <w:numPr>
          <w:ilvl w:val="0"/>
          <w:numId w:val="6"/>
        </w:numPr>
        <w:tabs>
          <w:tab w:val="clear" w:pos="360"/>
          <w:tab w:val="num" w:pos="720"/>
        </w:tabs>
        <w:ind w:left="720"/>
        <w:jc w:val="both"/>
        <w:rPr>
          <w:sz w:val="22"/>
          <w:szCs w:val="22"/>
        </w:rPr>
      </w:pPr>
      <w:r w:rsidRPr="00D44734">
        <w:rPr>
          <w:sz w:val="22"/>
          <w:szCs w:val="22"/>
        </w:rPr>
        <w:t>For Primary schools</w:t>
      </w:r>
      <w:r w:rsidR="007B2EC6">
        <w:rPr>
          <w:sz w:val="22"/>
          <w:szCs w:val="22"/>
        </w:rPr>
        <w:t xml:space="preserve"> and academies</w:t>
      </w:r>
      <w:r w:rsidRPr="00D44734">
        <w:rPr>
          <w:sz w:val="22"/>
          <w:szCs w:val="22"/>
        </w:rPr>
        <w:t xml:space="preserve"> with Nursery classes, funding allocated to support whole school costs remains</w:t>
      </w:r>
      <w:r w:rsidR="007B2EC6">
        <w:rPr>
          <w:sz w:val="22"/>
          <w:szCs w:val="22"/>
        </w:rPr>
        <w:t xml:space="preserve"> fully within the Primary sector</w:t>
      </w:r>
      <w:r w:rsidRPr="00D44734">
        <w:rPr>
          <w:sz w:val="22"/>
          <w:szCs w:val="22"/>
        </w:rPr>
        <w:t xml:space="preserve"> funding formula (e.g. </w:t>
      </w:r>
      <w:r w:rsidR="001419E9">
        <w:rPr>
          <w:sz w:val="22"/>
          <w:szCs w:val="22"/>
        </w:rPr>
        <w:t xml:space="preserve">business </w:t>
      </w:r>
      <w:r w:rsidRPr="00D44734">
        <w:rPr>
          <w:sz w:val="22"/>
          <w:szCs w:val="22"/>
        </w:rPr>
        <w:t>rates).</w:t>
      </w:r>
    </w:p>
    <w:p w:rsidR="00E97E91" w:rsidRPr="00D44734" w:rsidRDefault="00E97E91" w:rsidP="00E97E91">
      <w:pPr>
        <w:jc w:val="both"/>
        <w:rPr>
          <w:sz w:val="22"/>
          <w:szCs w:val="22"/>
        </w:rPr>
      </w:pPr>
    </w:p>
    <w:p w:rsidR="00E97E91" w:rsidRPr="00D44734" w:rsidRDefault="00E97E91" w:rsidP="00E97E91">
      <w:pPr>
        <w:jc w:val="both"/>
        <w:rPr>
          <w:sz w:val="22"/>
          <w:szCs w:val="22"/>
        </w:rPr>
      </w:pPr>
    </w:p>
    <w:p w:rsidR="00E97E91" w:rsidRPr="00D44734" w:rsidRDefault="00E97E91" w:rsidP="00E97E91">
      <w:pPr>
        <w:jc w:val="both"/>
        <w:rPr>
          <w:b/>
          <w:sz w:val="22"/>
          <w:szCs w:val="22"/>
        </w:rPr>
      </w:pPr>
      <w:r w:rsidRPr="00D44734">
        <w:rPr>
          <w:b/>
          <w:sz w:val="22"/>
          <w:szCs w:val="22"/>
        </w:rPr>
        <w:t xml:space="preserve">b) The value of a </w:t>
      </w:r>
      <w:r w:rsidR="006D6487">
        <w:rPr>
          <w:b/>
          <w:sz w:val="22"/>
          <w:szCs w:val="22"/>
        </w:rPr>
        <w:t>provider</w:t>
      </w:r>
      <w:r w:rsidRPr="00D44734">
        <w:rPr>
          <w:b/>
          <w:sz w:val="22"/>
          <w:szCs w:val="22"/>
        </w:rPr>
        <w:t>’s ‘Deprivation &amp; Special Educational Needs (SEN</w:t>
      </w:r>
      <w:r w:rsidR="00C567C0">
        <w:rPr>
          <w:b/>
          <w:sz w:val="22"/>
          <w:szCs w:val="22"/>
        </w:rPr>
        <w:t>D</w:t>
      </w:r>
      <w:r w:rsidRPr="00D44734">
        <w:rPr>
          <w:b/>
          <w:sz w:val="22"/>
          <w:szCs w:val="22"/>
        </w:rPr>
        <w:t>) Rate’ for 3 and 4 year olds is based on the measured level of depriva</w:t>
      </w:r>
      <w:r w:rsidR="00651DB2">
        <w:rPr>
          <w:b/>
          <w:sz w:val="22"/>
          <w:szCs w:val="22"/>
        </w:rPr>
        <w:t>tion of children taking the</w:t>
      </w:r>
      <w:r w:rsidRPr="00D44734">
        <w:rPr>
          <w:b/>
          <w:sz w:val="22"/>
          <w:szCs w:val="22"/>
        </w:rPr>
        <w:t xml:space="preserve"> entitlement at that </w:t>
      </w:r>
      <w:r w:rsidR="006D6487">
        <w:rPr>
          <w:b/>
          <w:sz w:val="22"/>
          <w:szCs w:val="22"/>
        </w:rPr>
        <w:t>provider</w:t>
      </w:r>
    </w:p>
    <w:p w:rsidR="00E97E91" w:rsidRPr="00D44734" w:rsidRDefault="00E97E91" w:rsidP="00E97E91">
      <w:pPr>
        <w:jc w:val="both"/>
        <w:rPr>
          <w:sz w:val="22"/>
          <w:szCs w:val="22"/>
        </w:rPr>
      </w:pPr>
    </w:p>
    <w:p w:rsidR="00E97E91" w:rsidRDefault="00E97E91" w:rsidP="00E97E91">
      <w:pPr>
        <w:numPr>
          <w:ilvl w:val="0"/>
          <w:numId w:val="7"/>
        </w:numPr>
        <w:jc w:val="both"/>
        <w:rPr>
          <w:sz w:val="22"/>
          <w:szCs w:val="22"/>
        </w:rPr>
      </w:pPr>
      <w:r w:rsidRPr="00D44734">
        <w:rPr>
          <w:sz w:val="22"/>
          <w:szCs w:val="22"/>
        </w:rPr>
        <w:t>All Local Authorities are required by the Department for Education (DfE) to have a deprivation factor within their EYSFF. This funding is allocated, in addition to the Base Rates, specifically to:</w:t>
      </w:r>
    </w:p>
    <w:p w:rsidR="001D2515" w:rsidRPr="00D44734" w:rsidRDefault="001D2515" w:rsidP="001D2515">
      <w:pPr>
        <w:ind w:left="720"/>
        <w:jc w:val="both"/>
        <w:rPr>
          <w:sz w:val="22"/>
          <w:szCs w:val="22"/>
        </w:rPr>
      </w:pPr>
    </w:p>
    <w:p w:rsidR="00E97E91" w:rsidRPr="00D44734" w:rsidRDefault="00E97E91" w:rsidP="00E97E91">
      <w:pPr>
        <w:numPr>
          <w:ilvl w:val="1"/>
          <w:numId w:val="7"/>
        </w:numPr>
        <w:jc w:val="both"/>
        <w:rPr>
          <w:sz w:val="22"/>
          <w:szCs w:val="22"/>
        </w:rPr>
      </w:pPr>
      <w:r w:rsidRPr="00D44734">
        <w:rPr>
          <w:sz w:val="22"/>
          <w:szCs w:val="22"/>
        </w:rPr>
        <w:t>Support raising the educational outcomes and life chances of children from more deprived backgrounds</w:t>
      </w:r>
    </w:p>
    <w:p w:rsidR="00E97E91" w:rsidRPr="00D44734" w:rsidRDefault="00E97E91" w:rsidP="00E97E91">
      <w:pPr>
        <w:numPr>
          <w:ilvl w:val="1"/>
          <w:numId w:val="7"/>
        </w:numPr>
        <w:jc w:val="both"/>
        <w:rPr>
          <w:sz w:val="22"/>
          <w:szCs w:val="22"/>
        </w:rPr>
      </w:pPr>
      <w:r w:rsidRPr="00D44734">
        <w:rPr>
          <w:sz w:val="22"/>
          <w:szCs w:val="22"/>
        </w:rPr>
        <w:t>Support the reduction of the attainment gap that currently exists between children from more deprived and children from more affluent backgrounds</w:t>
      </w:r>
    </w:p>
    <w:p w:rsidR="00E97E91" w:rsidRPr="00D44734" w:rsidRDefault="00E97E91" w:rsidP="00E97E91">
      <w:pPr>
        <w:numPr>
          <w:ilvl w:val="1"/>
          <w:numId w:val="7"/>
        </w:numPr>
        <w:jc w:val="both"/>
        <w:rPr>
          <w:sz w:val="22"/>
          <w:szCs w:val="22"/>
        </w:rPr>
      </w:pPr>
      <w:r w:rsidRPr="00D44734">
        <w:rPr>
          <w:sz w:val="22"/>
          <w:szCs w:val="22"/>
        </w:rPr>
        <w:t xml:space="preserve">Support </w:t>
      </w:r>
      <w:r w:rsidR="006D6487">
        <w:rPr>
          <w:sz w:val="22"/>
          <w:szCs w:val="22"/>
        </w:rPr>
        <w:t>provider</w:t>
      </w:r>
      <w:r w:rsidRPr="00D44734">
        <w:rPr>
          <w:sz w:val="22"/>
          <w:szCs w:val="22"/>
        </w:rPr>
        <w:t>s for the additional costs associat</w:t>
      </w:r>
      <w:r w:rsidR="00651DB2">
        <w:rPr>
          <w:sz w:val="22"/>
          <w:szCs w:val="22"/>
        </w:rPr>
        <w:t>ed with the delivery of the</w:t>
      </w:r>
      <w:r w:rsidRPr="00D44734">
        <w:rPr>
          <w:sz w:val="22"/>
          <w:szCs w:val="22"/>
        </w:rPr>
        <w:t xml:space="preserve"> entitlement to children from more deprived backgrounds and to children that have additional lower level educational needs (Early Years Action, Early Years Action +). </w:t>
      </w:r>
    </w:p>
    <w:p w:rsidR="00E97E91" w:rsidRPr="00D44734" w:rsidRDefault="00E97E91" w:rsidP="00E97E91">
      <w:pPr>
        <w:numPr>
          <w:ilvl w:val="1"/>
          <w:numId w:val="7"/>
        </w:numPr>
        <w:jc w:val="both"/>
        <w:rPr>
          <w:sz w:val="22"/>
          <w:szCs w:val="22"/>
        </w:rPr>
      </w:pPr>
      <w:r w:rsidRPr="00D44734">
        <w:rPr>
          <w:sz w:val="22"/>
          <w:szCs w:val="22"/>
        </w:rPr>
        <w:t>Please note that this funding does not replace the provision and processes in place within the Bradford District to support children with higher level special educational needs.</w:t>
      </w:r>
    </w:p>
    <w:p w:rsidR="003E3051" w:rsidRPr="00D44734" w:rsidRDefault="003E3051" w:rsidP="00E97E91">
      <w:pPr>
        <w:jc w:val="both"/>
        <w:rPr>
          <w:sz w:val="22"/>
          <w:szCs w:val="22"/>
        </w:rPr>
      </w:pPr>
    </w:p>
    <w:p w:rsidR="00E97E91" w:rsidRDefault="00EB2306" w:rsidP="00E97E91">
      <w:pPr>
        <w:numPr>
          <w:ilvl w:val="0"/>
          <w:numId w:val="7"/>
        </w:numPr>
        <w:jc w:val="both"/>
        <w:rPr>
          <w:sz w:val="22"/>
          <w:szCs w:val="22"/>
        </w:rPr>
      </w:pPr>
      <w:r>
        <w:rPr>
          <w:sz w:val="22"/>
          <w:szCs w:val="22"/>
        </w:rPr>
        <w:t>As with the Base Rate</w:t>
      </w:r>
      <w:r w:rsidR="00E97E91" w:rsidRPr="00D44734">
        <w:rPr>
          <w:sz w:val="22"/>
          <w:szCs w:val="22"/>
        </w:rPr>
        <w:t>:</w:t>
      </w:r>
    </w:p>
    <w:p w:rsidR="00EB2306" w:rsidRPr="00D44734" w:rsidRDefault="00EB2306" w:rsidP="00EB2306">
      <w:pPr>
        <w:ind w:left="720"/>
        <w:jc w:val="both"/>
        <w:rPr>
          <w:sz w:val="22"/>
          <w:szCs w:val="22"/>
        </w:rPr>
      </w:pPr>
    </w:p>
    <w:p w:rsidR="00E97E91" w:rsidRPr="00D44734" w:rsidRDefault="00E97E91" w:rsidP="00E97E91">
      <w:pPr>
        <w:numPr>
          <w:ilvl w:val="1"/>
          <w:numId w:val="7"/>
        </w:numPr>
        <w:jc w:val="both"/>
        <w:rPr>
          <w:sz w:val="22"/>
          <w:szCs w:val="22"/>
        </w:rPr>
      </w:pPr>
      <w:r w:rsidRPr="00D44734">
        <w:rPr>
          <w:sz w:val="22"/>
          <w:szCs w:val="22"/>
        </w:rPr>
        <w:t xml:space="preserve">A </w:t>
      </w:r>
      <w:r w:rsidR="006D6487">
        <w:rPr>
          <w:sz w:val="22"/>
          <w:szCs w:val="22"/>
        </w:rPr>
        <w:t>provider</w:t>
      </w:r>
      <w:r w:rsidRPr="00D44734">
        <w:rPr>
          <w:sz w:val="22"/>
          <w:szCs w:val="22"/>
        </w:rPr>
        <w:t>’s ‘Deprivation &amp; SEN</w:t>
      </w:r>
      <w:r w:rsidR="00C567C0">
        <w:rPr>
          <w:sz w:val="22"/>
          <w:szCs w:val="22"/>
        </w:rPr>
        <w:t>D</w:t>
      </w:r>
      <w:r w:rsidRPr="00D44734">
        <w:rPr>
          <w:sz w:val="22"/>
          <w:szCs w:val="22"/>
        </w:rPr>
        <w:t xml:space="preserve"> Rate’ is expressed as a value per child per hour,</w:t>
      </w:r>
    </w:p>
    <w:p w:rsidR="00E97E91" w:rsidRPr="00D44734" w:rsidRDefault="00E97E91" w:rsidP="00E97E91">
      <w:pPr>
        <w:numPr>
          <w:ilvl w:val="1"/>
          <w:numId w:val="7"/>
        </w:numPr>
        <w:jc w:val="both"/>
        <w:rPr>
          <w:sz w:val="22"/>
          <w:szCs w:val="22"/>
        </w:rPr>
      </w:pPr>
      <w:r w:rsidRPr="00D44734">
        <w:rPr>
          <w:sz w:val="22"/>
          <w:szCs w:val="22"/>
        </w:rPr>
        <w:t>These rates are fixed at the point the 1</w:t>
      </w:r>
      <w:r w:rsidRPr="00D44734">
        <w:rPr>
          <w:sz w:val="22"/>
          <w:szCs w:val="22"/>
          <w:vertAlign w:val="superscript"/>
        </w:rPr>
        <w:t>st</w:t>
      </w:r>
      <w:r w:rsidRPr="00D44734">
        <w:rPr>
          <w:sz w:val="22"/>
          <w:szCs w:val="22"/>
        </w:rPr>
        <w:t xml:space="preserve"> draft of Indicative Budge</w:t>
      </w:r>
      <w:r w:rsidR="00A94F60">
        <w:rPr>
          <w:sz w:val="22"/>
          <w:szCs w:val="22"/>
        </w:rPr>
        <w:t>ts are published, which for 2019/20 is in February 2019</w:t>
      </w:r>
      <w:r w:rsidR="00EB2306">
        <w:rPr>
          <w:sz w:val="22"/>
          <w:szCs w:val="22"/>
        </w:rPr>
        <w:t xml:space="preserve">. </w:t>
      </w:r>
      <w:r w:rsidR="00A94F60">
        <w:rPr>
          <w:sz w:val="22"/>
          <w:szCs w:val="22"/>
        </w:rPr>
        <w:t>They will not change during 2019/20</w:t>
      </w:r>
      <w:r w:rsidR="00EB2306">
        <w:rPr>
          <w:sz w:val="22"/>
          <w:szCs w:val="22"/>
        </w:rPr>
        <w:t>.</w:t>
      </w:r>
    </w:p>
    <w:p w:rsidR="00E97E91" w:rsidRDefault="00E97E91" w:rsidP="00E97E91">
      <w:pPr>
        <w:numPr>
          <w:ilvl w:val="1"/>
          <w:numId w:val="7"/>
        </w:numPr>
        <w:jc w:val="both"/>
        <w:rPr>
          <w:sz w:val="22"/>
          <w:szCs w:val="22"/>
        </w:rPr>
      </w:pPr>
      <w:r w:rsidRPr="00601E9E">
        <w:rPr>
          <w:sz w:val="22"/>
          <w:szCs w:val="22"/>
        </w:rPr>
        <w:t xml:space="preserve">All </w:t>
      </w:r>
      <w:r w:rsidR="00EB2306">
        <w:rPr>
          <w:sz w:val="22"/>
          <w:szCs w:val="22"/>
        </w:rPr>
        <w:t xml:space="preserve">3 and 4 year old entitlement </w:t>
      </w:r>
      <w:r w:rsidRPr="00601E9E">
        <w:rPr>
          <w:sz w:val="22"/>
          <w:szCs w:val="22"/>
        </w:rPr>
        <w:t>hours</w:t>
      </w:r>
      <w:r w:rsidR="00EB2306">
        <w:rPr>
          <w:sz w:val="22"/>
          <w:szCs w:val="22"/>
        </w:rPr>
        <w:t>, including the extended 30 hours,</w:t>
      </w:r>
      <w:r w:rsidRPr="00601E9E">
        <w:rPr>
          <w:sz w:val="22"/>
          <w:szCs w:val="22"/>
        </w:rPr>
        <w:t xml:space="preserve"> delivered at a </w:t>
      </w:r>
      <w:r w:rsidR="006D6487">
        <w:rPr>
          <w:sz w:val="22"/>
          <w:szCs w:val="22"/>
        </w:rPr>
        <w:t>provider</w:t>
      </w:r>
      <w:r w:rsidRPr="00601E9E">
        <w:rPr>
          <w:sz w:val="22"/>
          <w:szCs w:val="22"/>
        </w:rPr>
        <w:t xml:space="preserve"> are funded at the same Deprivation and SEN Rate.</w:t>
      </w:r>
    </w:p>
    <w:p w:rsidR="00E845D0" w:rsidRPr="00601E9E" w:rsidRDefault="00E845D0" w:rsidP="00E97E91">
      <w:pPr>
        <w:numPr>
          <w:ilvl w:val="1"/>
          <w:numId w:val="7"/>
        </w:numPr>
        <w:jc w:val="both"/>
        <w:rPr>
          <w:sz w:val="22"/>
          <w:szCs w:val="22"/>
        </w:rPr>
      </w:pPr>
      <w:r>
        <w:rPr>
          <w:sz w:val="22"/>
          <w:szCs w:val="22"/>
        </w:rPr>
        <w:t xml:space="preserve">The DfE’s </w:t>
      </w:r>
      <w:r w:rsidR="00174977">
        <w:rPr>
          <w:sz w:val="22"/>
          <w:szCs w:val="22"/>
        </w:rPr>
        <w:t xml:space="preserve">Maintained </w:t>
      </w:r>
      <w:r>
        <w:rPr>
          <w:sz w:val="22"/>
          <w:szCs w:val="22"/>
        </w:rPr>
        <w:t xml:space="preserve">Nursery Schools Supplement is allocated to maintain each </w:t>
      </w:r>
      <w:r w:rsidR="00174977">
        <w:rPr>
          <w:sz w:val="22"/>
          <w:szCs w:val="22"/>
        </w:rPr>
        <w:t>Maintained Nursery S</w:t>
      </w:r>
      <w:r>
        <w:rPr>
          <w:sz w:val="22"/>
          <w:szCs w:val="22"/>
        </w:rPr>
        <w:t>chool’s ‘Deprivation and SEN Rate’ at the 2016/17 value.</w:t>
      </w:r>
    </w:p>
    <w:p w:rsidR="00E97E91" w:rsidRPr="00E13A78" w:rsidRDefault="00E97E91" w:rsidP="00E97E91">
      <w:pPr>
        <w:jc w:val="both"/>
        <w:rPr>
          <w:color w:val="FF0000"/>
          <w:sz w:val="22"/>
          <w:szCs w:val="22"/>
        </w:rPr>
      </w:pPr>
    </w:p>
    <w:p w:rsidR="00E97E91" w:rsidRDefault="00E97E91" w:rsidP="00E97E91">
      <w:pPr>
        <w:numPr>
          <w:ilvl w:val="0"/>
          <w:numId w:val="7"/>
        </w:numPr>
        <w:jc w:val="both"/>
        <w:rPr>
          <w:sz w:val="22"/>
          <w:szCs w:val="22"/>
        </w:rPr>
      </w:pPr>
      <w:r w:rsidRPr="00D44734">
        <w:rPr>
          <w:sz w:val="22"/>
          <w:szCs w:val="22"/>
        </w:rPr>
        <w:t xml:space="preserve">Unlike the </w:t>
      </w:r>
      <w:r w:rsidR="00EB2306">
        <w:rPr>
          <w:sz w:val="22"/>
          <w:szCs w:val="22"/>
        </w:rPr>
        <w:t>Base Rate</w:t>
      </w:r>
      <w:r w:rsidRPr="00D44734">
        <w:rPr>
          <w:sz w:val="22"/>
          <w:szCs w:val="22"/>
        </w:rPr>
        <w:t>, Deprivation and SEN</w:t>
      </w:r>
      <w:r w:rsidR="00C567C0">
        <w:rPr>
          <w:sz w:val="22"/>
          <w:szCs w:val="22"/>
        </w:rPr>
        <w:t>D</w:t>
      </w:r>
      <w:r w:rsidRPr="00D44734">
        <w:rPr>
          <w:sz w:val="22"/>
          <w:szCs w:val="22"/>
        </w:rPr>
        <w:t xml:space="preserve"> Rates vary according to the measured level of deprivation of children attending each </w:t>
      </w:r>
      <w:r w:rsidR="006D6487">
        <w:rPr>
          <w:sz w:val="22"/>
          <w:szCs w:val="22"/>
        </w:rPr>
        <w:t>provider</w:t>
      </w:r>
      <w:r w:rsidRPr="00D44734">
        <w:rPr>
          <w:sz w:val="22"/>
          <w:szCs w:val="22"/>
        </w:rPr>
        <w:t xml:space="preserve">. Each </w:t>
      </w:r>
      <w:r w:rsidR="006D6487">
        <w:rPr>
          <w:sz w:val="22"/>
          <w:szCs w:val="22"/>
        </w:rPr>
        <w:t>provider</w:t>
      </w:r>
      <w:r w:rsidRPr="00D44734">
        <w:rPr>
          <w:sz w:val="22"/>
          <w:szCs w:val="22"/>
        </w:rPr>
        <w:t>’s Deprivation and SEN Rate is calculated using the Index of Multiple Deprivation and the postcode</w:t>
      </w:r>
      <w:r w:rsidR="00651DB2">
        <w:rPr>
          <w:sz w:val="22"/>
          <w:szCs w:val="22"/>
        </w:rPr>
        <w:t>s of children taking up the</w:t>
      </w:r>
      <w:r w:rsidRPr="00D44734">
        <w:rPr>
          <w:sz w:val="22"/>
          <w:szCs w:val="22"/>
        </w:rPr>
        <w:t xml:space="preserve"> entitlement at the </w:t>
      </w:r>
      <w:r w:rsidR="006D6487">
        <w:rPr>
          <w:sz w:val="22"/>
          <w:szCs w:val="22"/>
        </w:rPr>
        <w:t>provider</w:t>
      </w:r>
      <w:r w:rsidR="00A94F60">
        <w:rPr>
          <w:sz w:val="22"/>
          <w:szCs w:val="22"/>
        </w:rPr>
        <w:t>, recorded in the January 2019</w:t>
      </w:r>
      <w:r w:rsidRPr="00D44734">
        <w:rPr>
          <w:sz w:val="22"/>
          <w:szCs w:val="22"/>
        </w:rPr>
        <w:t xml:space="preserve">, </w:t>
      </w:r>
      <w:r w:rsidR="00A94F60">
        <w:rPr>
          <w:sz w:val="22"/>
          <w:szCs w:val="22"/>
        </w:rPr>
        <w:t>January 2018 and January 2017</w:t>
      </w:r>
      <w:r w:rsidRPr="00D44734">
        <w:rPr>
          <w:sz w:val="22"/>
          <w:szCs w:val="22"/>
        </w:rPr>
        <w:t xml:space="preserve"> censuses (3 year rolling average).</w:t>
      </w:r>
      <w:r w:rsidRPr="00D44734">
        <w:rPr>
          <w:color w:val="FF0000"/>
          <w:sz w:val="22"/>
          <w:szCs w:val="22"/>
        </w:rPr>
        <w:t xml:space="preserve"> </w:t>
      </w:r>
      <w:r w:rsidRPr="00D44734">
        <w:rPr>
          <w:sz w:val="22"/>
          <w:szCs w:val="22"/>
        </w:rPr>
        <w:t>Because of the time lag in data, the Local Authority appreciates that using this approach may produce some anomalous funding results, especial</w:t>
      </w:r>
      <w:r w:rsidR="00EB2306">
        <w:rPr>
          <w:sz w:val="22"/>
          <w:szCs w:val="22"/>
        </w:rPr>
        <w:t xml:space="preserve">ly for smaller </w:t>
      </w:r>
      <w:r w:rsidR="006D6487">
        <w:rPr>
          <w:sz w:val="22"/>
          <w:szCs w:val="22"/>
        </w:rPr>
        <w:t>provider</w:t>
      </w:r>
      <w:r w:rsidR="00EB2306">
        <w:rPr>
          <w:sz w:val="22"/>
          <w:szCs w:val="22"/>
        </w:rPr>
        <w:t>s. We</w:t>
      </w:r>
      <w:r w:rsidRPr="00D44734">
        <w:rPr>
          <w:sz w:val="22"/>
          <w:szCs w:val="22"/>
        </w:rPr>
        <w:t xml:space="preserve"> keep this approach under review.</w:t>
      </w:r>
    </w:p>
    <w:p w:rsidR="00B65F46" w:rsidRPr="00B42755" w:rsidRDefault="00B65F46" w:rsidP="00B65F46">
      <w:pPr>
        <w:ind w:left="720"/>
        <w:jc w:val="both"/>
        <w:rPr>
          <w:sz w:val="22"/>
          <w:szCs w:val="22"/>
        </w:rPr>
      </w:pPr>
    </w:p>
    <w:p w:rsidR="00E97E91" w:rsidRDefault="00E97E91" w:rsidP="00E97E91">
      <w:pPr>
        <w:numPr>
          <w:ilvl w:val="0"/>
          <w:numId w:val="7"/>
        </w:numPr>
        <w:jc w:val="both"/>
        <w:rPr>
          <w:sz w:val="22"/>
          <w:szCs w:val="22"/>
        </w:rPr>
      </w:pPr>
      <w:r w:rsidRPr="00D44734">
        <w:rPr>
          <w:sz w:val="22"/>
          <w:szCs w:val="22"/>
        </w:rPr>
        <w:t xml:space="preserve">Rates of funding have been calculated, based on the estimates of funded hours delivered used to calculate the Indicative Budgets, using the Index of Multiple Deprivation (IMD) scores linked to individual children’s postcodes. Where this data for an individual </w:t>
      </w:r>
      <w:r w:rsidR="006D6487">
        <w:rPr>
          <w:sz w:val="22"/>
          <w:szCs w:val="22"/>
        </w:rPr>
        <w:t>provider</w:t>
      </w:r>
      <w:r w:rsidRPr="00D44734">
        <w:rPr>
          <w:sz w:val="22"/>
          <w:szCs w:val="22"/>
        </w:rPr>
        <w:t xml:space="preserve"> cannot be properly determined or is not available, and for </w:t>
      </w:r>
      <w:r w:rsidR="006D6487">
        <w:rPr>
          <w:sz w:val="22"/>
          <w:szCs w:val="22"/>
        </w:rPr>
        <w:t>provider</w:t>
      </w:r>
      <w:r w:rsidRPr="00D44734">
        <w:rPr>
          <w:sz w:val="22"/>
          <w:szCs w:val="22"/>
        </w:rPr>
        <w:t xml:space="preserve">s that newly establish during the year, the </w:t>
      </w:r>
      <w:r w:rsidR="006D6487">
        <w:rPr>
          <w:sz w:val="22"/>
          <w:szCs w:val="22"/>
        </w:rPr>
        <w:t>provider</w:t>
      </w:r>
      <w:r w:rsidRPr="00D44734">
        <w:rPr>
          <w:sz w:val="22"/>
          <w:szCs w:val="22"/>
        </w:rPr>
        <w:t xml:space="preserve">’s deprivation rate will be calculated using the average IMD scores for all providers of this type. This is especially applicable for Childminders. </w:t>
      </w:r>
    </w:p>
    <w:p w:rsidR="00E97E91" w:rsidRDefault="00E97E91" w:rsidP="00E97E91">
      <w:pPr>
        <w:jc w:val="both"/>
        <w:rPr>
          <w:b/>
          <w:color w:val="FF0000"/>
          <w:sz w:val="22"/>
          <w:szCs w:val="22"/>
        </w:rPr>
      </w:pPr>
    </w:p>
    <w:p w:rsidR="001A1ED3" w:rsidRPr="00D44734" w:rsidRDefault="001A1ED3" w:rsidP="00E97E91">
      <w:pPr>
        <w:jc w:val="both"/>
        <w:rPr>
          <w:sz w:val="22"/>
          <w:szCs w:val="22"/>
        </w:rPr>
      </w:pPr>
    </w:p>
    <w:p w:rsidR="00E97E91" w:rsidRPr="00923BA3" w:rsidRDefault="001A1ED3" w:rsidP="00E97E91">
      <w:pPr>
        <w:jc w:val="both"/>
        <w:rPr>
          <w:b/>
          <w:sz w:val="22"/>
          <w:szCs w:val="22"/>
        </w:rPr>
      </w:pPr>
      <w:r>
        <w:rPr>
          <w:b/>
          <w:sz w:val="22"/>
          <w:szCs w:val="22"/>
        </w:rPr>
        <w:t>c</w:t>
      </w:r>
      <w:r w:rsidR="00957945">
        <w:rPr>
          <w:b/>
          <w:sz w:val="22"/>
          <w:szCs w:val="22"/>
        </w:rPr>
        <w:t>) Each provider</w:t>
      </w:r>
      <w:r w:rsidR="00E97E91" w:rsidRPr="00D44734">
        <w:rPr>
          <w:b/>
          <w:sz w:val="22"/>
          <w:szCs w:val="22"/>
        </w:rPr>
        <w:t xml:space="preserve"> is funded on the</w:t>
      </w:r>
      <w:r w:rsidR="00651DB2">
        <w:rPr>
          <w:b/>
          <w:sz w:val="22"/>
          <w:szCs w:val="22"/>
        </w:rPr>
        <w:t xml:space="preserve"> number of 3 and 4 year old</w:t>
      </w:r>
      <w:r w:rsidR="00E97E91" w:rsidRPr="00D44734">
        <w:rPr>
          <w:b/>
          <w:sz w:val="22"/>
          <w:szCs w:val="22"/>
        </w:rPr>
        <w:t xml:space="preserve"> entitlement hours</w:t>
      </w:r>
      <w:r w:rsidR="00DA6029">
        <w:rPr>
          <w:b/>
          <w:sz w:val="22"/>
          <w:szCs w:val="22"/>
        </w:rPr>
        <w:t xml:space="preserve"> </w:t>
      </w:r>
      <w:r w:rsidR="00407173">
        <w:rPr>
          <w:b/>
          <w:sz w:val="22"/>
          <w:szCs w:val="22"/>
        </w:rPr>
        <w:t>recorded as delivered in a single census taken each term</w:t>
      </w:r>
    </w:p>
    <w:p w:rsidR="00407173" w:rsidRDefault="00407173" w:rsidP="00E97E91">
      <w:pPr>
        <w:jc w:val="both"/>
        <w:rPr>
          <w:sz w:val="22"/>
          <w:szCs w:val="22"/>
        </w:rPr>
      </w:pPr>
    </w:p>
    <w:p w:rsidR="00407173" w:rsidRDefault="008F5B42" w:rsidP="00D757AB">
      <w:pPr>
        <w:numPr>
          <w:ilvl w:val="0"/>
          <w:numId w:val="23"/>
        </w:numPr>
        <w:jc w:val="both"/>
        <w:rPr>
          <w:sz w:val="22"/>
          <w:szCs w:val="22"/>
        </w:rPr>
      </w:pPr>
      <w:r>
        <w:rPr>
          <w:sz w:val="22"/>
          <w:szCs w:val="22"/>
        </w:rPr>
        <w:t>Each provider</w:t>
      </w:r>
      <w:r w:rsidR="00651DB2">
        <w:rPr>
          <w:sz w:val="22"/>
          <w:szCs w:val="22"/>
        </w:rPr>
        <w:t>’s no. of funded</w:t>
      </w:r>
      <w:r w:rsidR="00407173">
        <w:rPr>
          <w:sz w:val="22"/>
          <w:szCs w:val="22"/>
        </w:rPr>
        <w:t xml:space="preserve"> entitlem</w:t>
      </w:r>
      <w:r w:rsidR="00A94F60">
        <w:rPr>
          <w:sz w:val="22"/>
          <w:szCs w:val="22"/>
        </w:rPr>
        <w:t>ent hours delivered for the 2019/20</w:t>
      </w:r>
      <w:r w:rsidR="00407173">
        <w:rPr>
          <w:sz w:val="22"/>
          <w:szCs w:val="22"/>
        </w:rPr>
        <w:t xml:space="preserve"> financial year is the sum of:</w:t>
      </w:r>
    </w:p>
    <w:p w:rsidR="00407173" w:rsidRDefault="00407173" w:rsidP="00407173">
      <w:pPr>
        <w:ind w:left="360"/>
        <w:jc w:val="both"/>
        <w:rPr>
          <w:sz w:val="22"/>
          <w:szCs w:val="22"/>
        </w:rPr>
      </w:pPr>
    </w:p>
    <w:p w:rsidR="00407173" w:rsidRDefault="00407173" w:rsidP="00D757AB">
      <w:pPr>
        <w:numPr>
          <w:ilvl w:val="1"/>
          <w:numId w:val="23"/>
        </w:numPr>
        <w:jc w:val="both"/>
        <w:rPr>
          <w:sz w:val="22"/>
          <w:szCs w:val="22"/>
        </w:rPr>
      </w:pPr>
      <w:r>
        <w:rPr>
          <w:sz w:val="22"/>
          <w:szCs w:val="22"/>
        </w:rPr>
        <w:t>Sum</w:t>
      </w:r>
      <w:r w:rsidR="00A94F60">
        <w:rPr>
          <w:sz w:val="22"/>
          <w:szCs w:val="22"/>
        </w:rPr>
        <w:t>mer term (beginning 1 April 2019</w:t>
      </w:r>
      <w:r w:rsidR="00651DB2">
        <w:rPr>
          <w:sz w:val="22"/>
          <w:szCs w:val="22"/>
        </w:rPr>
        <w:t>): the total of</w:t>
      </w:r>
      <w:r>
        <w:rPr>
          <w:sz w:val="22"/>
          <w:szCs w:val="22"/>
        </w:rPr>
        <w:t xml:space="preserve"> entitlement hours delivered per week recorded in the census</w:t>
      </w:r>
      <w:r w:rsidR="00A94F60">
        <w:rPr>
          <w:sz w:val="22"/>
          <w:szCs w:val="22"/>
        </w:rPr>
        <w:t xml:space="preserve"> taken </w:t>
      </w:r>
      <w:r w:rsidR="00A94F60" w:rsidRPr="000F19A6">
        <w:rPr>
          <w:sz w:val="22"/>
          <w:szCs w:val="22"/>
        </w:rPr>
        <w:t>on 16 May</w:t>
      </w:r>
      <w:r w:rsidR="00A94F60">
        <w:rPr>
          <w:sz w:val="22"/>
          <w:szCs w:val="22"/>
        </w:rPr>
        <w:t xml:space="preserve"> 2019</w:t>
      </w:r>
      <w:r>
        <w:rPr>
          <w:sz w:val="22"/>
          <w:szCs w:val="22"/>
        </w:rPr>
        <w:t>, x 12 weeks</w:t>
      </w:r>
    </w:p>
    <w:p w:rsidR="00407173" w:rsidRDefault="00407173" w:rsidP="00407173">
      <w:pPr>
        <w:ind w:left="1080"/>
        <w:jc w:val="both"/>
        <w:rPr>
          <w:sz w:val="22"/>
          <w:szCs w:val="22"/>
        </w:rPr>
      </w:pPr>
    </w:p>
    <w:p w:rsidR="00407173" w:rsidRDefault="00407173" w:rsidP="00D757AB">
      <w:pPr>
        <w:numPr>
          <w:ilvl w:val="1"/>
          <w:numId w:val="23"/>
        </w:numPr>
        <w:jc w:val="both"/>
        <w:rPr>
          <w:sz w:val="22"/>
          <w:szCs w:val="22"/>
        </w:rPr>
      </w:pPr>
      <w:r w:rsidRPr="00407173">
        <w:rPr>
          <w:sz w:val="22"/>
          <w:szCs w:val="22"/>
        </w:rPr>
        <w:t xml:space="preserve">Autumn </w:t>
      </w:r>
      <w:r w:rsidR="00A94F60">
        <w:rPr>
          <w:sz w:val="22"/>
          <w:szCs w:val="22"/>
        </w:rPr>
        <w:t>term (beginning 1 September 2019</w:t>
      </w:r>
      <w:r w:rsidR="00651DB2">
        <w:rPr>
          <w:sz w:val="22"/>
          <w:szCs w:val="22"/>
        </w:rPr>
        <w:t>): the total of</w:t>
      </w:r>
      <w:r w:rsidRPr="00407173">
        <w:rPr>
          <w:sz w:val="22"/>
          <w:szCs w:val="22"/>
        </w:rPr>
        <w:t xml:space="preserve"> entitlement hours delivered per week recorded in the census </w:t>
      </w:r>
      <w:r w:rsidRPr="000F19A6">
        <w:rPr>
          <w:sz w:val="22"/>
          <w:szCs w:val="22"/>
        </w:rPr>
        <w:t xml:space="preserve">taken on </w:t>
      </w:r>
      <w:r w:rsidR="00A94F60" w:rsidRPr="000F19A6">
        <w:rPr>
          <w:sz w:val="22"/>
          <w:szCs w:val="22"/>
        </w:rPr>
        <w:t>3</w:t>
      </w:r>
      <w:r w:rsidRPr="000F19A6">
        <w:rPr>
          <w:sz w:val="22"/>
          <w:szCs w:val="22"/>
        </w:rPr>
        <w:t xml:space="preserve"> </w:t>
      </w:r>
      <w:r w:rsidR="00A94F60" w:rsidRPr="000F19A6">
        <w:rPr>
          <w:sz w:val="22"/>
          <w:szCs w:val="22"/>
        </w:rPr>
        <w:t xml:space="preserve">October </w:t>
      </w:r>
      <w:r w:rsidR="00A94F60">
        <w:rPr>
          <w:sz w:val="22"/>
          <w:szCs w:val="22"/>
        </w:rPr>
        <w:t>2019</w:t>
      </w:r>
      <w:r>
        <w:rPr>
          <w:sz w:val="22"/>
          <w:szCs w:val="22"/>
        </w:rPr>
        <w:t>, x 14 weeks.</w:t>
      </w:r>
    </w:p>
    <w:p w:rsidR="00407173" w:rsidRPr="00407173" w:rsidRDefault="00407173" w:rsidP="00407173">
      <w:pPr>
        <w:jc w:val="both"/>
        <w:rPr>
          <w:sz w:val="22"/>
          <w:szCs w:val="22"/>
        </w:rPr>
      </w:pPr>
    </w:p>
    <w:p w:rsidR="00407173" w:rsidRDefault="00407173" w:rsidP="00D757AB">
      <w:pPr>
        <w:numPr>
          <w:ilvl w:val="1"/>
          <w:numId w:val="23"/>
        </w:numPr>
        <w:jc w:val="both"/>
        <w:rPr>
          <w:sz w:val="22"/>
          <w:szCs w:val="22"/>
        </w:rPr>
      </w:pPr>
      <w:r>
        <w:rPr>
          <w:sz w:val="22"/>
          <w:szCs w:val="22"/>
        </w:rPr>
        <w:t>Sprin</w:t>
      </w:r>
      <w:r w:rsidR="00A94F60">
        <w:rPr>
          <w:sz w:val="22"/>
          <w:szCs w:val="22"/>
        </w:rPr>
        <w:t>g term (beginning 1 January 2020</w:t>
      </w:r>
      <w:r w:rsidR="00651DB2">
        <w:rPr>
          <w:sz w:val="22"/>
          <w:szCs w:val="22"/>
        </w:rPr>
        <w:t>): the total of</w:t>
      </w:r>
      <w:r>
        <w:rPr>
          <w:sz w:val="22"/>
          <w:szCs w:val="22"/>
        </w:rPr>
        <w:t xml:space="preserve"> entitlement hours delivered per week recorded in the</w:t>
      </w:r>
      <w:r w:rsidR="00A94F60">
        <w:rPr>
          <w:sz w:val="22"/>
          <w:szCs w:val="22"/>
        </w:rPr>
        <w:t xml:space="preserve"> census </w:t>
      </w:r>
      <w:r w:rsidR="00A94F60" w:rsidRPr="000F19A6">
        <w:rPr>
          <w:sz w:val="22"/>
          <w:szCs w:val="22"/>
        </w:rPr>
        <w:t xml:space="preserve">taken on 16 January </w:t>
      </w:r>
      <w:r w:rsidR="00A94F60">
        <w:rPr>
          <w:sz w:val="22"/>
          <w:szCs w:val="22"/>
        </w:rPr>
        <w:t>2020</w:t>
      </w:r>
      <w:r>
        <w:rPr>
          <w:sz w:val="22"/>
          <w:szCs w:val="22"/>
        </w:rPr>
        <w:t>, x 12 weeks.</w:t>
      </w:r>
    </w:p>
    <w:p w:rsidR="00407173" w:rsidRDefault="00407173" w:rsidP="00407173">
      <w:pPr>
        <w:jc w:val="both"/>
        <w:rPr>
          <w:sz w:val="22"/>
          <w:szCs w:val="22"/>
        </w:rPr>
      </w:pPr>
    </w:p>
    <w:p w:rsidR="00407173" w:rsidRDefault="00651DB2" w:rsidP="00D757AB">
      <w:pPr>
        <w:numPr>
          <w:ilvl w:val="0"/>
          <w:numId w:val="23"/>
        </w:numPr>
        <w:jc w:val="both"/>
        <w:rPr>
          <w:sz w:val="22"/>
          <w:szCs w:val="22"/>
        </w:rPr>
      </w:pPr>
      <w:r>
        <w:rPr>
          <w:sz w:val="22"/>
          <w:szCs w:val="22"/>
        </w:rPr>
        <w:t>‘Hours delivered’ are the</w:t>
      </w:r>
      <w:r w:rsidR="00407173">
        <w:rPr>
          <w:sz w:val="22"/>
          <w:szCs w:val="22"/>
        </w:rPr>
        <w:t xml:space="preserve"> entitlement hours </w:t>
      </w:r>
      <w:r w:rsidR="00C567C0">
        <w:rPr>
          <w:sz w:val="22"/>
          <w:szCs w:val="22"/>
        </w:rPr>
        <w:t>a child is</w:t>
      </w:r>
      <w:r w:rsidR="00407173">
        <w:rPr>
          <w:sz w:val="22"/>
          <w:szCs w:val="22"/>
        </w:rPr>
        <w:t xml:space="preserve"> re</w:t>
      </w:r>
      <w:r w:rsidR="008F5B42">
        <w:rPr>
          <w:sz w:val="22"/>
          <w:szCs w:val="22"/>
        </w:rPr>
        <w:t>gistered to take at that provider</w:t>
      </w:r>
      <w:r w:rsidR="00407173">
        <w:rPr>
          <w:sz w:val="22"/>
          <w:szCs w:val="22"/>
        </w:rPr>
        <w:t>, taken from the contracts signed with parents for that term. ‘Hours delivered’ is not affected by the actual attendance of children at the time the censuses are taken.</w:t>
      </w:r>
    </w:p>
    <w:p w:rsidR="00407173" w:rsidRDefault="00407173" w:rsidP="00407173">
      <w:pPr>
        <w:jc w:val="both"/>
        <w:rPr>
          <w:sz w:val="22"/>
          <w:szCs w:val="22"/>
        </w:rPr>
      </w:pPr>
    </w:p>
    <w:p w:rsidR="00407173" w:rsidRDefault="00407173" w:rsidP="00D757AB">
      <w:pPr>
        <w:numPr>
          <w:ilvl w:val="0"/>
          <w:numId w:val="23"/>
        </w:numPr>
        <w:jc w:val="both"/>
        <w:rPr>
          <w:sz w:val="22"/>
          <w:szCs w:val="22"/>
        </w:rPr>
      </w:pPr>
      <w:r>
        <w:rPr>
          <w:sz w:val="22"/>
          <w:szCs w:val="22"/>
        </w:rPr>
        <w:t xml:space="preserve">The dates for the censuses are the same for </w:t>
      </w:r>
      <w:r w:rsidR="00C567C0">
        <w:rPr>
          <w:sz w:val="22"/>
          <w:szCs w:val="22"/>
        </w:rPr>
        <w:t>schools, classes</w:t>
      </w:r>
      <w:r w:rsidR="008F5B42">
        <w:rPr>
          <w:sz w:val="22"/>
          <w:szCs w:val="22"/>
        </w:rPr>
        <w:t xml:space="preserve"> and PVI provider</w:t>
      </w:r>
      <w:r>
        <w:rPr>
          <w:sz w:val="22"/>
          <w:szCs w:val="22"/>
        </w:rPr>
        <w:t xml:space="preserve">. The dates are those set by the DfE for the </w:t>
      </w:r>
      <w:r w:rsidR="00227387">
        <w:rPr>
          <w:sz w:val="22"/>
          <w:szCs w:val="22"/>
        </w:rPr>
        <w:t>school</w:t>
      </w:r>
      <w:r>
        <w:rPr>
          <w:sz w:val="22"/>
          <w:szCs w:val="22"/>
        </w:rPr>
        <w:t xml:space="preserve"> termly censuses. One of the reasons for this is so th</w:t>
      </w:r>
      <w:r w:rsidR="008F5B42">
        <w:rPr>
          <w:sz w:val="22"/>
          <w:szCs w:val="22"/>
        </w:rPr>
        <w:t>at the census data for each provider</w:t>
      </w:r>
      <w:r>
        <w:rPr>
          <w:sz w:val="22"/>
          <w:szCs w:val="22"/>
        </w:rPr>
        <w:t xml:space="preserve"> can be cross checked to identify duplicate children. </w:t>
      </w:r>
    </w:p>
    <w:p w:rsidR="00407173" w:rsidRDefault="00407173" w:rsidP="00407173">
      <w:pPr>
        <w:jc w:val="both"/>
        <w:rPr>
          <w:sz w:val="22"/>
          <w:szCs w:val="22"/>
        </w:rPr>
      </w:pPr>
    </w:p>
    <w:p w:rsidR="00407173" w:rsidRDefault="00407173" w:rsidP="00D757AB">
      <w:pPr>
        <w:numPr>
          <w:ilvl w:val="0"/>
          <w:numId w:val="23"/>
        </w:numPr>
        <w:jc w:val="both"/>
        <w:rPr>
          <w:sz w:val="22"/>
          <w:szCs w:val="22"/>
        </w:rPr>
      </w:pPr>
      <w:r>
        <w:rPr>
          <w:sz w:val="22"/>
          <w:szCs w:val="22"/>
        </w:rPr>
        <w:t>For maintained schools</w:t>
      </w:r>
      <w:r w:rsidR="00794EDB">
        <w:rPr>
          <w:sz w:val="22"/>
          <w:szCs w:val="22"/>
        </w:rPr>
        <w:t xml:space="preserve"> and academies</w:t>
      </w:r>
      <w:r w:rsidR="00651DB2">
        <w:rPr>
          <w:sz w:val="22"/>
          <w:szCs w:val="22"/>
        </w:rPr>
        <w:t>, the</w:t>
      </w:r>
      <w:r>
        <w:rPr>
          <w:sz w:val="22"/>
          <w:szCs w:val="22"/>
        </w:rPr>
        <w:t xml:space="preserve"> entitlement hours information will be taken by the Local Authority from the data recorded in the “funded hours” field in the censuses, which schools submit to the DfE via </w:t>
      </w:r>
      <w:r w:rsidR="008F5B42">
        <w:rPr>
          <w:sz w:val="22"/>
          <w:szCs w:val="22"/>
        </w:rPr>
        <w:t>the COLLECT website. PVI provider</w:t>
      </w:r>
      <w:r>
        <w:rPr>
          <w:sz w:val="22"/>
          <w:szCs w:val="22"/>
        </w:rPr>
        <w:t>s will be required, as is the process now, to</w:t>
      </w:r>
      <w:r w:rsidR="009A36FD">
        <w:rPr>
          <w:sz w:val="22"/>
          <w:szCs w:val="22"/>
        </w:rPr>
        <w:t xml:space="preserve"> submit their information through the Bradford Provider Gateway</w:t>
      </w:r>
      <w:r>
        <w:rPr>
          <w:sz w:val="22"/>
          <w:szCs w:val="22"/>
        </w:rPr>
        <w:t>.</w:t>
      </w:r>
    </w:p>
    <w:p w:rsidR="00407173" w:rsidRDefault="00407173" w:rsidP="00407173">
      <w:pPr>
        <w:ind w:left="720"/>
        <w:jc w:val="both"/>
        <w:rPr>
          <w:sz w:val="22"/>
          <w:szCs w:val="22"/>
        </w:rPr>
      </w:pPr>
    </w:p>
    <w:p w:rsidR="00407173" w:rsidRDefault="00407173" w:rsidP="00D757AB">
      <w:pPr>
        <w:numPr>
          <w:ilvl w:val="0"/>
          <w:numId w:val="23"/>
        </w:numPr>
        <w:jc w:val="both"/>
        <w:rPr>
          <w:sz w:val="22"/>
          <w:szCs w:val="22"/>
        </w:rPr>
      </w:pPr>
      <w:r>
        <w:rPr>
          <w:sz w:val="22"/>
          <w:szCs w:val="22"/>
        </w:rPr>
        <w:t>Adjustments will b</w:t>
      </w:r>
      <w:r w:rsidR="008F5B42">
        <w:rPr>
          <w:sz w:val="22"/>
          <w:szCs w:val="22"/>
        </w:rPr>
        <w:t>e made to the funding of provider</w:t>
      </w:r>
      <w:r>
        <w:rPr>
          <w:sz w:val="22"/>
          <w:szCs w:val="22"/>
        </w:rPr>
        <w:t>s that open or</w:t>
      </w:r>
      <w:r w:rsidR="00651DB2">
        <w:rPr>
          <w:sz w:val="22"/>
          <w:szCs w:val="22"/>
        </w:rPr>
        <w:t xml:space="preserve"> close (or cease to deliver</w:t>
      </w:r>
      <w:r>
        <w:rPr>
          <w:sz w:val="22"/>
          <w:szCs w:val="22"/>
        </w:rPr>
        <w:t xml:space="preserve"> entitlement hours) mid-term, to reflect the proportion of the term applicable. </w:t>
      </w:r>
    </w:p>
    <w:p w:rsidR="00407173" w:rsidRDefault="00407173" w:rsidP="00407173">
      <w:pPr>
        <w:ind w:left="720"/>
        <w:jc w:val="both"/>
        <w:rPr>
          <w:sz w:val="22"/>
          <w:szCs w:val="22"/>
        </w:rPr>
      </w:pPr>
    </w:p>
    <w:p w:rsidR="00407173" w:rsidRDefault="00407173" w:rsidP="00D757AB">
      <w:pPr>
        <w:numPr>
          <w:ilvl w:val="0"/>
          <w:numId w:val="23"/>
        </w:numPr>
        <w:jc w:val="both"/>
        <w:rPr>
          <w:sz w:val="22"/>
          <w:szCs w:val="22"/>
        </w:rPr>
      </w:pPr>
      <w:r>
        <w:rPr>
          <w:sz w:val="22"/>
          <w:szCs w:val="22"/>
        </w:rPr>
        <w:t>No adjustment will auto</w:t>
      </w:r>
      <w:r w:rsidR="00651DB2">
        <w:rPr>
          <w:sz w:val="22"/>
          <w:szCs w:val="22"/>
        </w:rPr>
        <w:t>matically be made to funded</w:t>
      </w:r>
      <w:r>
        <w:rPr>
          <w:sz w:val="22"/>
          <w:szCs w:val="22"/>
        </w:rPr>
        <w:t xml:space="preserve"> entitlement hours for starters or leavers after the census date in each term. However, exceptional circumstances c</w:t>
      </w:r>
      <w:r w:rsidR="008F5B42">
        <w:rPr>
          <w:sz w:val="22"/>
          <w:szCs w:val="22"/>
        </w:rPr>
        <w:t>an be considered where a provider</w:t>
      </w:r>
      <w:r>
        <w:rPr>
          <w:sz w:val="22"/>
          <w:szCs w:val="22"/>
        </w:rPr>
        <w:t xml:space="preserve"> admits a significant number of children after the c</w:t>
      </w:r>
      <w:r w:rsidR="009A36FD">
        <w:rPr>
          <w:sz w:val="22"/>
          <w:szCs w:val="22"/>
        </w:rPr>
        <w:t>ensus has been taken that term.</w:t>
      </w:r>
    </w:p>
    <w:p w:rsidR="00407173" w:rsidRDefault="00407173" w:rsidP="00407173">
      <w:pPr>
        <w:jc w:val="both"/>
        <w:rPr>
          <w:sz w:val="22"/>
          <w:szCs w:val="22"/>
        </w:rPr>
      </w:pPr>
    </w:p>
    <w:p w:rsidR="00407173" w:rsidRDefault="00407173" w:rsidP="00D757AB">
      <w:pPr>
        <w:numPr>
          <w:ilvl w:val="0"/>
          <w:numId w:val="23"/>
        </w:numPr>
        <w:jc w:val="both"/>
        <w:rPr>
          <w:sz w:val="22"/>
          <w:szCs w:val="22"/>
        </w:rPr>
      </w:pPr>
      <w:r>
        <w:rPr>
          <w:sz w:val="22"/>
          <w:szCs w:val="22"/>
        </w:rPr>
        <w:t>An adjustment to f</w:t>
      </w:r>
      <w:r w:rsidR="009B0977">
        <w:rPr>
          <w:sz w:val="22"/>
          <w:szCs w:val="22"/>
        </w:rPr>
        <w:t>unded hours delivered may</w:t>
      </w:r>
      <w:r>
        <w:rPr>
          <w:sz w:val="22"/>
          <w:szCs w:val="22"/>
        </w:rPr>
        <w:t xml:space="preserve"> be made specifically for the autumn term only, recognising that in this term the intake of children into nursery provision is often s</w:t>
      </w:r>
      <w:r w:rsidR="00984B0B">
        <w:rPr>
          <w:sz w:val="22"/>
          <w:szCs w:val="22"/>
        </w:rPr>
        <w:t>taggered into schools and classes</w:t>
      </w:r>
      <w:r>
        <w:rPr>
          <w:sz w:val="22"/>
          <w:szCs w:val="22"/>
        </w:rPr>
        <w:t xml:space="preserve"> and that eligible children may</w:t>
      </w:r>
      <w:r w:rsidR="008F5B42">
        <w:rPr>
          <w:sz w:val="22"/>
          <w:szCs w:val="22"/>
        </w:rPr>
        <w:t xml:space="preserve"> start the term at a PVI provider</w:t>
      </w:r>
      <w:r>
        <w:rPr>
          <w:sz w:val="22"/>
          <w:szCs w:val="22"/>
        </w:rPr>
        <w:t xml:space="preserve"> and t</w:t>
      </w:r>
      <w:r w:rsidR="00984B0B">
        <w:rPr>
          <w:sz w:val="22"/>
          <w:szCs w:val="22"/>
        </w:rPr>
        <w:t>hen move to a school or class</w:t>
      </w:r>
      <w:r>
        <w:rPr>
          <w:sz w:val="22"/>
          <w:szCs w:val="22"/>
        </w:rPr>
        <w:t xml:space="preserve"> before the October census. Where a child started </w:t>
      </w:r>
      <w:r w:rsidR="008F5B42">
        <w:rPr>
          <w:sz w:val="22"/>
          <w:szCs w:val="22"/>
        </w:rPr>
        <w:t>the autumn term at a PVI provider</w:t>
      </w:r>
      <w:r>
        <w:rPr>
          <w:sz w:val="22"/>
          <w:szCs w:val="22"/>
        </w:rPr>
        <w:t xml:space="preserve"> and h</w:t>
      </w:r>
      <w:r w:rsidR="003B31C9">
        <w:rPr>
          <w:sz w:val="22"/>
          <w:szCs w:val="22"/>
        </w:rPr>
        <w:t xml:space="preserve">as moved to a school or class </w:t>
      </w:r>
      <w:r>
        <w:rPr>
          <w:sz w:val="22"/>
          <w:szCs w:val="22"/>
        </w:rPr>
        <w:t>prior to the Oc</w:t>
      </w:r>
      <w:r w:rsidR="003B31C9">
        <w:rPr>
          <w:sz w:val="22"/>
          <w:szCs w:val="22"/>
        </w:rPr>
        <w:t>tober census, an adjustment may</w:t>
      </w:r>
      <w:r>
        <w:rPr>
          <w:sz w:val="22"/>
          <w:szCs w:val="22"/>
        </w:rPr>
        <w:t xml:space="preserve"> be made to split the funding for the autumn term, based on the number of weeks that a child has attended e</w:t>
      </w:r>
      <w:r w:rsidR="008F5B42">
        <w:rPr>
          <w:sz w:val="22"/>
          <w:szCs w:val="22"/>
        </w:rPr>
        <w:t>ach provider</w:t>
      </w:r>
      <w:r>
        <w:rPr>
          <w:sz w:val="22"/>
          <w:szCs w:val="22"/>
        </w:rPr>
        <w:t>. This adjustment applies for the autumn term only.</w:t>
      </w:r>
    </w:p>
    <w:p w:rsidR="00407173" w:rsidRDefault="00407173" w:rsidP="00407173">
      <w:pPr>
        <w:jc w:val="both"/>
        <w:rPr>
          <w:sz w:val="22"/>
          <w:szCs w:val="22"/>
        </w:rPr>
      </w:pPr>
    </w:p>
    <w:p w:rsidR="00407173" w:rsidRDefault="00407173" w:rsidP="00D757AB">
      <w:pPr>
        <w:numPr>
          <w:ilvl w:val="0"/>
          <w:numId w:val="23"/>
        </w:numPr>
        <w:jc w:val="both"/>
        <w:rPr>
          <w:sz w:val="22"/>
          <w:szCs w:val="22"/>
        </w:rPr>
      </w:pPr>
      <w:r>
        <w:rPr>
          <w:sz w:val="22"/>
          <w:szCs w:val="22"/>
        </w:rPr>
        <w:t>For the purposes of calculating Indicative Budgets</w:t>
      </w:r>
      <w:r w:rsidR="00EA2CD6">
        <w:rPr>
          <w:sz w:val="22"/>
          <w:szCs w:val="22"/>
        </w:rPr>
        <w:t xml:space="preserve"> for maintained schools and academies (</w:t>
      </w:r>
      <w:r w:rsidR="00C84FD2">
        <w:rPr>
          <w:sz w:val="22"/>
          <w:szCs w:val="22"/>
        </w:rPr>
        <w:t xml:space="preserve">Indicative Budgets will not be published for </w:t>
      </w:r>
      <w:r w:rsidR="00EA2CD6">
        <w:rPr>
          <w:sz w:val="22"/>
          <w:szCs w:val="22"/>
        </w:rPr>
        <w:t>PVI</w:t>
      </w:r>
      <w:r w:rsidR="00C84FD2">
        <w:rPr>
          <w:sz w:val="22"/>
          <w:szCs w:val="22"/>
        </w:rPr>
        <w:t xml:space="preserve"> providers, who will have access to a ready reckoner instead</w:t>
      </w:r>
      <w:r w:rsidR="00EA2CD6">
        <w:rPr>
          <w:sz w:val="22"/>
          <w:szCs w:val="22"/>
        </w:rPr>
        <w:t>)</w:t>
      </w:r>
      <w:r>
        <w:rPr>
          <w:sz w:val="22"/>
          <w:szCs w:val="22"/>
        </w:rPr>
        <w:t xml:space="preserve"> before the start of the financial ye</w:t>
      </w:r>
      <w:r w:rsidR="00651DB2">
        <w:rPr>
          <w:sz w:val="22"/>
          <w:szCs w:val="22"/>
        </w:rPr>
        <w:t>ar, estimates of the funded</w:t>
      </w:r>
      <w:r>
        <w:rPr>
          <w:sz w:val="22"/>
          <w:szCs w:val="22"/>
        </w:rPr>
        <w:t xml:space="preserve"> entitlement hours that will be recorded in each of the </w:t>
      </w:r>
      <w:r w:rsidR="00EA2CD6">
        <w:rPr>
          <w:sz w:val="22"/>
          <w:szCs w:val="22"/>
        </w:rPr>
        <w:t>censuses will be used.</w:t>
      </w:r>
    </w:p>
    <w:p w:rsidR="00EA2CD6" w:rsidRDefault="00EA2CD6" w:rsidP="00EA2CD6">
      <w:pPr>
        <w:pStyle w:val="ListParagraph"/>
        <w:rPr>
          <w:sz w:val="22"/>
          <w:szCs w:val="22"/>
        </w:rPr>
      </w:pPr>
    </w:p>
    <w:p w:rsidR="00EA2CD6" w:rsidRPr="00EA2CD6" w:rsidRDefault="00EA2CD6" w:rsidP="00D757AB">
      <w:pPr>
        <w:pStyle w:val="ListParagraph"/>
        <w:numPr>
          <w:ilvl w:val="0"/>
          <w:numId w:val="23"/>
        </w:numPr>
        <w:jc w:val="both"/>
        <w:rPr>
          <w:sz w:val="22"/>
          <w:szCs w:val="22"/>
        </w:rPr>
      </w:pPr>
      <w:r w:rsidRPr="00EA2CD6">
        <w:rPr>
          <w:sz w:val="22"/>
          <w:szCs w:val="22"/>
        </w:rPr>
        <w:t>The Authority reserves the right to make ad</w:t>
      </w:r>
      <w:r>
        <w:rPr>
          <w:sz w:val="22"/>
          <w:szCs w:val="22"/>
        </w:rPr>
        <w:t xml:space="preserve">justments to </w:t>
      </w:r>
      <w:r w:rsidR="00020B1F">
        <w:rPr>
          <w:sz w:val="22"/>
          <w:szCs w:val="22"/>
        </w:rPr>
        <w:t xml:space="preserve">estimates (and to </w:t>
      </w:r>
      <w:r w:rsidR="00794EDB">
        <w:rPr>
          <w:sz w:val="22"/>
          <w:szCs w:val="22"/>
        </w:rPr>
        <w:t>initial payments</w:t>
      </w:r>
      <w:r w:rsidR="00020B1F">
        <w:rPr>
          <w:sz w:val="22"/>
          <w:szCs w:val="22"/>
        </w:rPr>
        <w:t>)</w:t>
      </w:r>
      <w:r w:rsidRPr="00EA2CD6">
        <w:rPr>
          <w:sz w:val="22"/>
          <w:szCs w:val="22"/>
        </w:rPr>
        <w:t>, or not</w:t>
      </w:r>
      <w:r w:rsidR="00020B1F">
        <w:rPr>
          <w:sz w:val="22"/>
          <w:szCs w:val="22"/>
        </w:rPr>
        <w:t xml:space="preserve"> to make</w:t>
      </w:r>
      <w:r w:rsidRPr="00EA2CD6">
        <w:rPr>
          <w:sz w:val="22"/>
          <w:szCs w:val="22"/>
        </w:rPr>
        <w:t xml:space="preserve"> any payment, where the information submitted by providers is demonstrably incorrect or is missing.</w:t>
      </w:r>
    </w:p>
    <w:p w:rsidR="002177E8" w:rsidRDefault="002177E8" w:rsidP="00E97E91">
      <w:pPr>
        <w:jc w:val="both"/>
        <w:rPr>
          <w:sz w:val="22"/>
          <w:szCs w:val="22"/>
        </w:rPr>
      </w:pPr>
    </w:p>
    <w:p w:rsidR="00E97E91" w:rsidRPr="00D44734" w:rsidRDefault="007069B5" w:rsidP="00E97E91">
      <w:pPr>
        <w:jc w:val="both"/>
        <w:rPr>
          <w:b/>
          <w:sz w:val="22"/>
          <w:szCs w:val="22"/>
        </w:rPr>
      </w:pPr>
      <w:r>
        <w:rPr>
          <w:b/>
          <w:sz w:val="22"/>
          <w:szCs w:val="22"/>
        </w:rPr>
        <w:t>d</w:t>
      </w:r>
      <w:r w:rsidR="00E97E91" w:rsidRPr="00D44734">
        <w:rPr>
          <w:b/>
          <w:sz w:val="22"/>
          <w:szCs w:val="22"/>
        </w:rPr>
        <w:t>) Only children eligib</w:t>
      </w:r>
      <w:r w:rsidR="00651DB2">
        <w:rPr>
          <w:b/>
          <w:sz w:val="22"/>
          <w:szCs w:val="22"/>
        </w:rPr>
        <w:t>le for the 3 and 4 year old</w:t>
      </w:r>
      <w:r w:rsidR="00E97E91" w:rsidRPr="00D44734">
        <w:rPr>
          <w:b/>
          <w:sz w:val="22"/>
          <w:szCs w:val="22"/>
        </w:rPr>
        <w:t xml:space="preserve"> entitlement</w:t>
      </w:r>
      <w:r w:rsidR="00027889">
        <w:rPr>
          <w:b/>
          <w:sz w:val="22"/>
          <w:szCs w:val="22"/>
        </w:rPr>
        <w:t>s</w:t>
      </w:r>
      <w:r w:rsidR="00E97E91" w:rsidRPr="00D44734">
        <w:rPr>
          <w:b/>
          <w:sz w:val="22"/>
          <w:szCs w:val="22"/>
        </w:rPr>
        <w:t xml:space="preserve"> will be funded</w:t>
      </w:r>
    </w:p>
    <w:p w:rsidR="000D4481" w:rsidRPr="00D44734" w:rsidRDefault="000D4481" w:rsidP="00E97E91">
      <w:pPr>
        <w:jc w:val="both"/>
        <w:rPr>
          <w:sz w:val="22"/>
          <w:szCs w:val="22"/>
        </w:rPr>
      </w:pPr>
    </w:p>
    <w:p w:rsidR="00E97E91" w:rsidRDefault="00E97E91" w:rsidP="00E97E91">
      <w:pPr>
        <w:numPr>
          <w:ilvl w:val="0"/>
          <w:numId w:val="1"/>
        </w:numPr>
        <w:jc w:val="both"/>
        <w:rPr>
          <w:sz w:val="22"/>
          <w:szCs w:val="22"/>
        </w:rPr>
      </w:pPr>
      <w:r w:rsidRPr="00D44734">
        <w:rPr>
          <w:sz w:val="22"/>
          <w:szCs w:val="22"/>
        </w:rPr>
        <w:t xml:space="preserve">The EYSFF for 3 and 4 year olds will only allocate funding for children in </w:t>
      </w:r>
      <w:r w:rsidR="006D6487">
        <w:rPr>
          <w:sz w:val="22"/>
          <w:szCs w:val="22"/>
        </w:rPr>
        <w:t>provider</w:t>
      </w:r>
      <w:r w:rsidR="00651DB2">
        <w:rPr>
          <w:sz w:val="22"/>
          <w:szCs w:val="22"/>
        </w:rPr>
        <w:t>s that are accessing the</w:t>
      </w:r>
      <w:r w:rsidRPr="00D44734">
        <w:rPr>
          <w:sz w:val="22"/>
          <w:szCs w:val="22"/>
        </w:rPr>
        <w:t xml:space="preserve"> entitlement from the term after their 3</w:t>
      </w:r>
      <w:r w:rsidRPr="00D44734">
        <w:rPr>
          <w:sz w:val="22"/>
          <w:szCs w:val="22"/>
          <w:vertAlign w:val="superscript"/>
        </w:rPr>
        <w:t>rd</w:t>
      </w:r>
      <w:r w:rsidRPr="00D44734">
        <w:rPr>
          <w:sz w:val="22"/>
          <w:szCs w:val="22"/>
        </w:rPr>
        <w:t xml:space="preserve"> birthday. The 1 September, 1 January and 1 April are taken as start dates for each of the terms. The offer has been </w:t>
      </w:r>
      <w:r w:rsidRPr="000124E2">
        <w:rPr>
          <w:sz w:val="22"/>
          <w:szCs w:val="22"/>
        </w:rPr>
        <w:t>extended to eligible 2 year olds,</w:t>
      </w:r>
      <w:r w:rsidRPr="00D44734">
        <w:rPr>
          <w:sz w:val="22"/>
          <w:szCs w:val="22"/>
        </w:rPr>
        <w:t xml:space="preserve"> but this does not mean all children accessing provision under aged 3 are eligible for EYSFF funding.</w:t>
      </w:r>
    </w:p>
    <w:p w:rsidR="00247368" w:rsidRPr="002965DD" w:rsidRDefault="00247368" w:rsidP="00247368">
      <w:pPr>
        <w:ind w:left="720"/>
        <w:jc w:val="both"/>
        <w:rPr>
          <w:sz w:val="22"/>
          <w:szCs w:val="22"/>
        </w:rPr>
      </w:pPr>
    </w:p>
    <w:p w:rsidR="00E97E91" w:rsidRDefault="00E97E91" w:rsidP="00EE14E0">
      <w:pPr>
        <w:numPr>
          <w:ilvl w:val="0"/>
          <w:numId w:val="1"/>
        </w:numPr>
        <w:jc w:val="both"/>
        <w:rPr>
          <w:sz w:val="22"/>
          <w:szCs w:val="22"/>
        </w:rPr>
      </w:pPr>
      <w:r w:rsidRPr="0085520D">
        <w:rPr>
          <w:sz w:val="22"/>
          <w:szCs w:val="22"/>
        </w:rPr>
        <w:t>The maximum number of hours any child will be funded for</w:t>
      </w:r>
      <w:r w:rsidR="006127FB" w:rsidRPr="0085520D">
        <w:rPr>
          <w:sz w:val="22"/>
          <w:szCs w:val="22"/>
        </w:rPr>
        <w:t xml:space="preserve">, for the </w:t>
      </w:r>
      <w:r w:rsidR="00885F3F">
        <w:rPr>
          <w:sz w:val="22"/>
          <w:szCs w:val="22"/>
        </w:rPr>
        <w:t>period 1 April 2019 to 31 March 2020</w:t>
      </w:r>
      <w:r w:rsidR="006127FB" w:rsidRPr="0085520D">
        <w:rPr>
          <w:sz w:val="22"/>
          <w:szCs w:val="22"/>
        </w:rPr>
        <w:t>,</w:t>
      </w:r>
      <w:r w:rsidR="000D4481">
        <w:rPr>
          <w:sz w:val="22"/>
          <w:szCs w:val="22"/>
        </w:rPr>
        <w:t xml:space="preserve"> for the universal entitlement</w:t>
      </w:r>
      <w:r w:rsidRPr="0085520D">
        <w:rPr>
          <w:sz w:val="22"/>
          <w:szCs w:val="22"/>
        </w:rPr>
        <w:t xml:space="preserve"> is 15 hours per week</w:t>
      </w:r>
      <w:r w:rsidR="000D4481">
        <w:rPr>
          <w:sz w:val="22"/>
          <w:szCs w:val="22"/>
        </w:rPr>
        <w:t xml:space="preserve"> (for 38</w:t>
      </w:r>
      <w:r w:rsidR="006127FB" w:rsidRPr="0085520D">
        <w:rPr>
          <w:sz w:val="22"/>
          <w:szCs w:val="22"/>
        </w:rPr>
        <w:t xml:space="preserve"> weeks)</w:t>
      </w:r>
      <w:r w:rsidR="007E7B4E">
        <w:rPr>
          <w:sz w:val="22"/>
          <w:szCs w:val="22"/>
        </w:rPr>
        <w:t xml:space="preserve"> or the </w:t>
      </w:r>
      <w:r w:rsidR="0068704B">
        <w:rPr>
          <w:sz w:val="22"/>
          <w:szCs w:val="22"/>
        </w:rPr>
        <w:t>annual e</w:t>
      </w:r>
      <w:r w:rsidR="007E7B4E">
        <w:rPr>
          <w:sz w:val="22"/>
          <w:szCs w:val="22"/>
        </w:rPr>
        <w:t>quivalent of this total</w:t>
      </w:r>
      <w:r w:rsidR="00713260">
        <w:rPr>
          <w:sz w:val="22"/>
          <w:szCs w:val="22"/>
        </w:rPr>
        <w:t xml:space="preserve">. </w:t>
      </w:r>
      <w:r w:rsidR="006127FB" w:rsidRPr="0085520D">
        <w:rPr>
          <w:sz w:val="22"/>
          <w:szCs w:val="22"/>
        </w:rPr>
        <w:t xml:space="preserve">This is the same for any child regardless of their age, so a four or five year old child staying in nursery (rather than starting Reception) will only be funded </w:t>
      </w:r>
      <w:r w:rsidR="00EE14E0">
        <w:rPr>
          <w:sz w:val="22"/>
          <w:szCs w:val="22"/>
        </w:rPr>
        <w:t xml:space="preserve">for the maximum on this basis, </w:t>
      </w:r>
      <w:r w:rsidR="0085520D" w:rsidRPr="00EE14E0">
        <w:rPr>
          <w:sz w:val="22"/>
          <w:szCs w:val="22"/>
        </w:rPr>
        <w:t>unless they are eligible for the extended 30 hours</w:t>
      </w:r>
      <w:r w:rsidR="0073617C" w:rsidRPr="00EE14E0">
        <w:rPr>
          <w:sz w:val="22"/>
          <w:szCs w:val="22"/>
        </w:rPr>
        <w:t xml:space="preserve"> or they are continued to be placed at the request of the Local Authority (e.g. children with SEND)</w:t>
      </w:r>
      <w:r w:rsidR="009A1077">
        <w:rPr>
          <w:sz w:val="22"/>
          <w:szCs w:val="22"/>
        </w:rPr>
        <w:t>.</w:t>
      </w:r>
    </w:p>
    <w:p w:rsidR="004B5370" w:rsidRDefault="004B5370" w:rsidP="004B5370">
      <w:pPr>
        <w:pStyle w:val="ListParagraph"/>
        <w:rPr>
          <w:sz w:val="22"/>
          <w:szCs w:val="22"/>
        </w:rPr>
      </w:pPr>
    </w:p>
    <w:p w:rsidR="004B5370" w:rsidRPr="004B5370" w:rsidRDefault="004B5370" w:rsidP="004B5370">
      <w:pPr>
        <w:pStyle w:val="ListParagraph"/>
        <w:numPr>
          <w:ilvl w:val="0"/>
          <w:numId w:val="1"/>
        </w:numPr>
        <w:jc w:val="both"/>
        <w:rPr>
          <w:sz w:val="22"/>
          <w:szCs w:val="22"/>
        </w:rPr>
      </w:pPr>
      <w:r>
        <w:rPr>
          <w:sz w:val="22"/>
          <w:szCs w:val="22"/>
        </w:rPr>
        <w:t>Some</w:t>
      </w:r>
      <w:r w:rsidRPr="00D45675">
        <w:rPr>
          <w:sz w:val="22"/>
          <w:szCs w:val="22"/>
        </w:rPr>
        <w:t xml:space="preserve"> children will be entitled to 30 hours per week (for 38 weeks per year) and, for these children, 30 hours x 38</w:t>
      </w:r>
      <w:r>
        <w:rPr>
          <w:sz w:val="22"/>
          <w:szCs w:val="22"/>
        </w:rPr>
        <w:t xml:space="preserve"> weeks</w:t>
      </w:r>
      <w:r w:rsidRPr="00D45675">
        <w:rPr>
          <w:sz w:val="22"/>
          <w:szCs w:val="22"/>
        </w:rPr>
        <w:t xml:space="preserve"> is the maximum number of hours that will be funded by the EYSFF</w:t>
      </w:r>
      <w:r w:rsidR="00885F3F">
        <w:rPr>
          <w:sz w:val="22"/>
          <w:szCs w:val="22"/>
        </w:rPr>
        <w:t xml:space="preserve"> between 1 April 2019</w:t>
      </w:r>
      <w:r>
        <w:rPr>
          <w:sz w:val="22"/>
          <w:szCs w:val="22"/>
        </w:rPr>
        <w:t xml:space="preserve"> and </w:t>
      </w:r>
      <w:r w:rsidR="00885F3F">
        <w:rPr>
          <w:sz w:val="22"/>
          <w:szCs w:val="22"/>
        </w:rPr>
        <w:t>31 March 2020</w:t>
      </w:r>
      <w:r w:rsidRPr="00D45675">
        <w:rPr>
          <w:sz w:val="22"/>
          <w:szCs w:val="22"/>
        </w:rPr>
        <w:t>.</w:t>
      </w:r>
    </w:p>
    <w:p w:rsidR="00EE14E0" w:rsidRPr="007E7B4E" w:rsidRDefault="00EE14E0" w:rsidP="00EE14E0">
      <w:pPr>
        <w:ind w:left="720"/>
        <w:jc w:val="both"/>
        <w:rPr>
          <w:sz w:val="22"/>
          <w:szCs w:val="22"/>
        </w:rPr>
      </w:pPr>
    </w:p>
    <w:p w:rsidR="00E97E91" w:rsidRDefault="00E97E91" w:rsidP="00E97E91">
      <w:pPr>
        <w:numPr>
          <w:ilvl w:val="0"/>
          <w:numId w:val="1"/>
        </w:numPr>
        <w:jc w:val="both"/>
        <w:rPr>
          <w:sz w:val="22"/>
          <w:szCs w:val="22"/>
        </w:rPr>
      </w:pPr>
      <w:r w:rsidRPr="00D44734">
        <w:rPr>
          <w:sz w:val="22"/>
          <w:szCs w:val="22"/>
        </w:rPr>
        <w:t>Although a child can tak</w:t>
      </w:r>
      <w:r w:rsidR="00757363">
        <w:rPr>
          <w:sz w:val="22"/>
          <w:szCs w:val="22"/>
        </w:rPr>
        <w:t xml:space="preserve">e up their entitlement over two </w:t>
      </w:r>
      <w:r w:rsidR="006D6487">
        <w:rPr>
          <w:sz w:val="22"/>
          <w:szCs w:val="22"/>
        </w:rPr>
        <w:t>provider</w:t>
      </w:r>
      <w:r w:rsidRPr="00D44734">
        <w:rPr>
          <w:sz w:val="22"/>
          <w:szCs w:val="22"/>
        </w:rPr>
        <w:t xml:space="preserve">s, the maximum </w:t>
      </w:r>
      <w:r w:rsidR="004A26F1">
        <w:rPr>
          <w:sz w:val="22"/>
          <w:szCs w:val="22"/>
        </w:rPr>
        <w:t xml:space="preserve">universal </w:t>
      </w:r>
      <w:r w:rsidRPr="00D44734">
        <w:rPr>
          <w:sz w:val="22"/>
          <w:szCs w:val="22"/>
        </w:rPr>
        <w:t>entitlement is still the equivalent of</w:t>
      </w:r>
      <w:r w:rsidR="00EE14E0">
        <w:rPr>
          <w:sz w:val="22"/>
          <w:szCs w:val="22"/>
        </w:rPr>
        <w:t xml:space="preserve"> </w:t>
      </w:r>
      <w:r w:rsidRPr="006127FB">
        <w:rPr>
          <w:sz w:val="22"/>
          <w:szCs w:val="22"/>
        </w:rPr>
        <w:t>15</w:t>
      </w:r>
      <w:r w:rsidR="00EE14E0">
        <w:rPr>
          <w:sz w:val="22"/>
          <w:szCs w:val="22"/>
        </w:rPr>
        <w:t xml:space="preserve"> </w:t>
      </w:r>
      <w:r w:rsidRPr="00D44734">
        <w:rPr>
          <w:sz w:val="22"/>
          <w:szCs w:val="22"/>
        </w:rPr>
        <w:t>hours per week over 38 weeks per year</w:t>
      </w:r>
      <w:r w:rsidR="00EE14E0">
        <w:rPr>
          <w:sz w:val="22"/>
          <w:szCs w:val="22"/>
        </w:rPr>
        <w:t>, unless otherwise agreed</w:t>
      </w:r>
      <w:r w:rsidRPr="00D44734">
        <w:rPr>
          <w:sz w:val="22"/>
          <w:szCs w:val="22"/>
        </w:rPr>
        <w:t xml:space="preserve">. Where a child attends two </w:t>
      </w:r>
      <w:r w:rsidR="006D6487">
        <w:rPr>
          <w:sz w:val="22"/>
          <w:szCs w:val="22"/>
        </w:rPr>
        <w:t>provider</w:t>
      </w:r>
      <w:r w:rsidRPr="006127FB">
        <w:rPr>
          <w:sz w:val="22"/>
          <w:szCs w:val="22"/>
        </w:rPr>
        <w:t xml:space="preserve">s, the Local Authority will fund each </w:t>
      </w:r>
      <w:r w:rsidR="006D6487">
        <w:rPr>
          <w:sz w:val="22"/>
          <w:szCs w:val="22"/>
        </w:rPr>
        <w:t>provider</w:t>
      </w:r>
      <w:r w:rsidRPr="006127FB">
        <w:rPr>
          <w:sz w:val="22"/>
          <w:szCs w:val="22"/>
        </w:rPr>
        <w:t xml:space="preserve"> on a pro-rata basis only up to a maximum o</w:t>
      </w:r>
      <w:r w:rsidR="00EE14E0">
        <w:rPr>
          <w:sz w:val="22"/>
          <w:szCs w:val="22"/>
        </w:rPr>
        <w:t>f 15</w:t>
      </w:r>
      <w:r w:rsidRPr="006127FB">
        <w:rPr>
          <w:sz w:val="22"/>
          <w:szCs w:val="22"/>
        </w:rPr>
        <w:t>.</w:t>
      </w:r>
      <w:r w:rsidRPr="00D44734">
        <w:rPr>
          <w:sz w:val="22"/>
          <w:szCs w:val="22"/>
        </w:rPr>
        <w:t xml:space="preserve"> Where a child attends two </w:t>
      </w:r>
      <w:r w:rsidR="006D6487">
        <w:rPr>
          <w:sz w:val="22"/>
          <w:szCs w:val="22"/>
        </w:rPr>
        <w:t>provider</w:t>
      </w:r>
      <w:r w:rsidRPr="00D44734">
        <w:rPr>
          <w:sz w:val="22"/>
          <w:szCs w:val="22"/>
        </w:rPr>
        <w:t xml:space="preserve">s, the individual </w:t>
      </w:r>
      <w:r w:rsidR="006D6487">
        <w:rPr>
          <w:sz w:val="22"/>
          <w:szCs w:val="22"/>
        </w:rPr>
        <w:t>provider</w:t>
      </w:r>
      <w:r w:rsidRPr="00D44734">
        <w:rPr>
          <w:sz w:val="22"/>
          <w:szCs w:val="22"/>
        </w:rPr>
        <w:t>s should ensure they are a</w:t>
      </w:r>
      <w:r w:rsidR="00651DB2">
        <w:rPr>
          <w:sz w:val="22"/>
          <w:szCs w:val="22"/>
        </w:rPr>
        <w:t>ware of the</w:t>
      </w:r>
      <w:r w:rsidRPr="00D44734">
        <w:rPr>
          <w:sz w:val="22"/>
          <w:szCs w:val="22"/>
        </w:rPr>
        <w:t xml:space="preserve"> entitlement hours being accessed by that child at another </w:t>
      </w:r>
      <w:r w:rsidR="006D6487">
        <w:rPr>
          <w:sz w:val="22"/>
          <w:szCs w:val="22"/>
        </w:rPr>
        <w:t>provider</w:t>
      </w:r>
      <w:r w:rsidRPr="00D44734">
        <w:rPr>
          <w:sz w:val="22"/>
          <w:szCs w:val="22"/>
        </w:rPr>
        <w:t xml:space="preserve">; this should help to avoid funding discrepancies regarding duplicate pupils. This may involve discussion with the </w:t>
      </w:r>
      <w:r w:rsidR="006D6487">
        <w:rPr>
          <w:sz w:val="22"/>
          <w:szCs w:val="22"/>
        </w:rPr>
        <w:t>provider</w:t>
      </w:r>
      <w:r w:rsidRPr="00D44734">
        <w:rPr>
          <w:sz w:val="22"/>
          <w:szCs w:val="22"/>
        </w:rPr>
        <w:t>s involved where the pro-rata split is not clear from the census returns.</w:t>
      </w:r>
    </w:p>
    <w:p w:rsidR="00247368" w:rsidRDefault="00247368" w:rsidP="00247368">
      <w:pPr>
        <w:pStyle w:val="ListParagraph"/>
        <w:rPr>
          <w:sz w:val="22"/>
          <w:szCs w:val="22"/>
        </w:rPr>
      </w:pPr>
    </w:p>
    <w:p w:rsidR="00247368" w:rsidRPr="00247368" w:rsidRDefault="00247368" w:rsidP="00247368">
      <w:pPr>
        <w:numPr>
          <w:ilvl w:val="0"/>
          <w:numId w:val="1"/>
        </w:numPr>
        <w:jc w:val="both"/>
        <w:rPr>
          <w:sz w:val="22"/>
          <w:szCs w:val="22"/>
        </w:rPr>
      </w:pPr>
      <w:r>
        <w:rPr>
          <w:sz w:val="22"/>
          <w:szCs w:val="22"/>
        </w:rPr>
        <w:t>Although a child can stretch their entitlement over more than 38 weeks, the L</w:t>
      </w:r>
      <w:r w:rsidR="00C84EB8">
        <w:rPr>
          <w:sz w:val="22"/>
          <w:szCs w:val="22"/>
        </w:rPr>
        <w:t>ocal Authority will fund provider</w:t>
      </w:r>
      <w:r>
        <w:rPr>
          <w:sz w:val="22"/>
          <w:szCs w:val="22"/>
        </w:rPr>
        <w:t xml:space="preserve">s on the basis that all children are taking their entitlement over 38 weeks. </w:t>
      </w:r>
      <w:r w:rsidR="00C84EB8">
        <w:rPr>
          <w:sz w:val="22"/>
          <w:szCs w:val="22"/>
        </w:rPr>
        <w:t>It is for the individual provider</w:t>
      </w:r>
      <w:r>
        <w:rPr>
          <w:sz w:val="22"/>
          <w:szCs w:val="22"/>
        </w:rPr>
        <w:t xml:space="preserve"> to then m</w:t>
      </w:r>
      <w:r w:rsidR="00C84EB8">
        <w:rPr>
          <w:sz w:val="22"/>
          <w:szCs w:val="22"/>
        </w:rPr>
        <w:t>anage funding. To ensure provider</w:t>
      </w:r>
      <w:r>
        <w:rPr>
          <w:sz w:val="22"/>
          <w:szCs w:val="22"/>
        </w:rPr>
        <w:t>s are funded correctly, these children should still be recorded in the censuses as accessing 15 hours or 30 hours, where they access an annual total of 570 hours (equivalent to 15 hours x 38 weeks) or 1,140 hours (equivalent to 30 hours x 38 weeks).</w:t>
      </w:r>
    </w:p>
    <w:p w:rsidR="00027889" w:rsidRDefault="00027889" w:rsidP="00027889">
      <w:pPr>
        <w:ind w:left="720"/>
        <w:jc w:val="both"/>
        <w:rPr>
          <w:sz w:val="22"/>
          <w:szCs w:val="22"/>
        </w:rPr>
      </w:pPr>
    </w:p>
    <w:p w:rsidR="00027889" w:rsidRPr="00D44734" w:rsidRDefault="00027889" w:rsidP="00E97E91">
      <w:pPr>
        <w:numPr>
          <w:ilvl w:val="0"/>
          <w:numId w:val="1"/>
        </w:numPr>
        <w:jc w:val="both"/>
        <w:rPr>
          <w:sz w:val="22"/>
          <w:szCs w:val="22"/>
        </w:rPr>
      </w:pPr>
      <w:r>
        <w:rPr>
          <w:sz w:val="22"/>
          <w:szCs w:val="22"/>
        </w:rPr>
        <w:t>The ESYFF no longer applies a cap on the number of hours funded based on the published admissio</w:t>
      </w:r>
      <w:r w:rsidR="00736624">
        <w:rPr>
          <w:sz w:val="22"/>
          <w:szCs w:val="22"/>
        </w:rPr>
        <w:t>n number of a maintained provider</w:t>
      </w:r>
      <w:r>
        <w:rPr>
          <w:sz w:val="22"/>
          <w:szCs w:val="22"/>
        </w:rPr>
        <w:t>.</w:t>
      </w:r>
      <w:r w:rsidR="00D823D6">
        <w:rPr>
          <w:sz w:val="22"/>
          <w:szCs w:val="22"/>
        </w:rPr>
        <w:t xml:space="preserve"> However, schools </w:t>
      </w:r>
      <w:r w:rsidR="009A1077">
        <w:rPr>
          <w:sz w:val="22"/>
          <w:szCs w:val="22"/>
        </w:rPr>
        <w:t xml:space="preserve">and academies </w:t>
      </w:r>
      <w:r w:rsidR="00D823D6">
        <w:rPr>
          <w:sz w:val="22"/>
          <w:szCs w:val="22"/>
        </w:rPr>
        <w:t>are expected to remain within their agreed Published Admission Number (PAN).</w:t>
      </w:r>
    </w:p>
    <w:p w:rsidR="009E0B93" w:rsidRDefault="009E0B93" w:rsidP="007E72E6">
      <w:pPr>
        <w:jc w:val="both"/>
        <w:rPr>
          <w:sz w:val="22"/>
          <w:szCs w:val="22"/>
        </w:rPr>
      </w:pPr>
    </w:p>
    <w:p w:rsidR="009E0B93" w:rsidRDefault="009E0B93" w:rsidP="00D757AB">
      <w:pPr>
        <w:numPr>
          <w:ilvl w:val="0"/>
          <w:numId w:val="15"/>
        </w:numPr>
        <w:jc w:val="both"/>
        <w:rPr>
          <w:sz w:val="22"/>
          <w:szCs w:val="22"/>
        </w:rPr>
      </w:pPr>
      <w:r>
        <w:rPr>
          <w:sz w:val="22"/>
          <w:szCs w:val="22"/>
        </w:rPr>
        <w:t>More detailed guidance on the eligibility requirements for the extended 30 hours entitlement</w:t>
      </w:r>
      <w:r w:rsidR="00B47DD0">
        <w:rPr>
          <w:sz w:val="22"/>
          <w:szCs w:val="22"/>
        </w:rPr>
        <w:t xml:space="preserve">, </w:t>
      </w:r>
      <w:r>
        <w:rPr>
          <w:sz w:val="22"/>
          <w:szCs w:val="22"/>
        </w:rPr>
        <w:t>the processes for determining this</w:t>
      </w:r>
      <w:r w:rsidR="00B47DD0">
        <w:rPr>
          <w:sz w:val="22"/>
          <w:szCs w:val="22"/>
        </w:rPr>
        <w:t xml:space="preserve"> and how the Authority </w:t>
      </w:r>
      <w:r w:rsidR="00D1648E">
        <w:rPr>
          <w:sz w:val="22"/>
          <w:szCs w:val="22"/>
        </w:rPr>
        <w:t xml:space="preserve">is required to </w:t>
      </w:r>
      <w:r w:rsidR="00B47DD0">
        <w:rPr>
          <w:sz w:val="22"/>
          <w:szCs w:val="22"/>
        </w:rPr>
        <w:t>ver</w:t>
      </w:r>
      <w:r w:rsidR="00D1648E">
        <w:rPr>
          <w:sz w:val="22"/>
          <w:szCs w:val="22"/>
        </w:rPr>
        <w:t>ify</w:t>
      </w:r>
      <w:r w:rsidR="00B47DD0">
        <w:rPr>
          <w:sz w:val="22"/>
          <w:szCs w:val="22"/>
        </w:rPr>
        <w:t xml:space="preserve"> eligibility</w:t>
      </w:r>
      <w:r>
        <w:rPr>
          <w:sz w:val="22"/>
          <w:szCs w:val="22"/>
        </w:rPr>
        <w:t xml:space="preserve">, can be found on Bradford Schools Online </w:t>
      </w:r>
      <w:hyperlink r:id="rId15" w:history="1">
        <w:r w:rsidRPr="009E0B93">
          <w:rPr>
            <w:rStyle w:val="Hyperlink"/>
            <w:sz w:val="22"/>
            <w:szCs w:val="22"/>
          </w:rPr>
          <w:t>here</w:t>
        </w:r>
      </w:hyperlink>
      <w:r>
        <w:rPr>
          <w:sz w:val="22"/>
          <w:szCs w:val="22"/>
        </w:rPr>
        <w:t>.</w:t>
      </w:r>
    </w:p>
    <w:p w:rsidR="00D45675" w:rsidRPr="009E0B93" w:rsidRDefault="00D45675" w:rsidP="009E0B93">
      <w:pPr>
        <w:jc w:val="both"/>
        <w:rPr>
          <w:sz w:val="22"/>
          <w:szCs w:val="22"/>
        </w:rPr>
      </w:pPr>
    </w:p>
    <w:p w:rsidR="003E3051" w:rsidRPr="00D44734" w:rsidRDefault="003E3051" w:rsidP="00E97E91">
      <w:pPr>
        <w:jc w:val="both"/>
        <w:rPr>
          <w:sz w:val="22"/>
          <w:szCs w:val="22"/>
        </w:rPr>
      </w:pPr>
    </w:p>
    <w:p w:rsidR="00E97E91" w:rsidRPr="00D44734" w:rsidRDefault="007069B5" w:rsidP="00E97E91">
      <w:pPr>
        <w:jc w:val="both"/>
        <w:rPr>
          <w:b/>
          <w:sz w:val="22"/>
          <w:szCs w:val="22"/>
        </w:rPr>
      </w:pPr>
      <w:r>
        <w:rPr>
          <w:b/>
          <w:sz w:val="22"/>
          <w:szCs w:val="22"/>
        </w:rPr>
        <w:t>e</w:t>
      </w:r>
      <w:r w:rsidR="00E97E91" w:rsidRPr="00D44734">
        <w:rPr>
          <w:b/>
          <w:sz w:val="22"/>
          <w:szCs w:val="22"/>
        </w:rPr>
        <w:t>) The Confirmed Indicativ</w:t>
      </w:r>
      <w:r w:rsidR="003E3051">
        <w:rPr>
          <w:b/>
          <w:sz w:val="22"/>
          <w:szCs w:val="22"/>
        </w:rPr>
        <w:t>e Budget</w:t>
      </w:r>
      <w:r>
        <w:rPr>
          <w:b/>
          <w:sz w:val="22"/>
          <w:szCs w:val="22"/>
        </w:rPr>
        <w:t xml:space="preserve"> </w:t>
      </w:r>
      <w:r w:rsidR="00164F4C">
        <w:rPr>
          <w:b/>
          <w:sz w:val="22"/>
          <w:szCs w:val="22"/>
        </w:rPr>
        <w:t>pu</w:t>
      </w:r>
      <w:r w:rsidR="00885F3F">
        <w:rPr>
          <w:b/>
          <w:sz w:val="22"/>
          <w:szCs w:val="22"/>
        </w:rPr>
        <w:t>blished in March 2019</w:t>
      </w:r>
      <w:r w:rsidR="00E97E91" w:rsidRPr="00D44734">
        <w:rPr>
          <w:b/>
          <w:sz w:val="22"/>
          <w:szCs w:val="22"/>
        </w:rPr>
        <w:t xml:space="preserve"> </w:t>
      </w:r>
      <w:r w:rsidR="009F3913">
        <w:rPr>
          <w:b/>
          <w:sz w:val="22"/>
          <w:szCs w:val="22"/>
        </w:rPr>
        <w:t>for schools and classes</w:t>
      </w:r>
      <w:r>
        <w:rPr>
          <w:b/>
          <w:sz w:val="22"/>
          <w:szCs w:val="22"/>
        </w:rPr>
        <w:t xml:space="preserve"> </w:t>
      </w:r>
      <w:r w:rsidR="00E97E91" w:rsidRPr="00D44734">
        <w:rPr>
          <w:b/>
          <w:sz w:val="22"/>
          <w:szCs w:val="22"/>
        </w:rPr>
        <w:t>only gives an estimate of funding</w:t>
      </w:r>
      <w:r>
        <w:rPr>
          <w:b/>
          <w:sz w:val="22"/>
          <w:szCs w:val="22"/>
        </w:rPr>
        <w:t>. A pre-calculated Indicative Budget for PVI provi</w:t>
      </w:r>
      <w:r w:rsidR="009F3913">
        <w:rPr>
          <w:b/>
          <w:sz w:val="22"/>
          <w:szCs w:val="22"/>
        </w:rPr>
        <w:t>ders is replaced with a</w:t>
      </w:r>
      <w:r w:rsidR="00D33BE6">
        <w:rPr>
          <w:b/>
          <w:sz w:val="22"/>
          <w:szCs w:val="22"/>
        </w:rPr>
        <w:t xml:space="preserve"> flexible</w:t>
      </w:r>
      <w:r>
        <w:rPr>
          <w:b/>
          <w:sz w:val="22"/>
          <w:szCs w:val="22"/>
        </w:rPr>
        <w:t xml:space="preserve"> Ready Reckoner</w:t>
      </w:r>
    </w:p>
    <w:p w:rsidR="00E97E91" w:rsidRDefault="00E97E91" w:rsidP="00E97E91">
      <w:pPr>
        <w:jc w:val="both"/>
        <w:rPr>
          <w:sz w:val="22"/>
          <w:szCs w:val="22"/>
        </w:rPr>
      </w:pPr>
    </w:p>
    <w:p w:rsidR="00985F87" w:rsidRDefault="00985F87" w:rsidP="00985F87">
      <w:pPr>
        <w:numPr>
          <w:ilvl w:val="0"/>
          <w:numId w:val="9"/>
        </w:numPr>
        <w:jc w:val="both"/>
        <w:rPr>
          <w:sz w:val="22"/>
          <w:szCs w:val="22"/>
        </w:rPr>
      </w:pPr>
      <w:r w:rsidRPr="00D44734">
        <w:rPr>
          <w:sz w:val="22"/>
          <w:szCs w:val="22"/>
        </w:rPr>
        <w:t>A</w:t>
      </w:r>
      <w:r>
        <w:rPr>
          <w:sz w:val="22"/>
          <w:szCs w:val="22"/>
        </w:rPr>
        <w:t xml:space="preserve"> pre-calculated </w:t>
      </w:r>
      <w:r w:rsidRPr="00D44734">
        <w:rPr>
          <w:sz w:val="22"/>
          <w:szCs w:val="22"/>
        </w:rPr>
        <w:t>1</w:t>
      </w:r>
      <w:r w:rsidRPr="00D44734">
        <w:rPr>
          <w:sz w:val="22"/>
          <w:szCs w:val="22"/>
          <w:vertAlign w:val="superscript"/>
        </w:rPr>
        <w:t>st</w:t>
      </w:r>
      <w:r w:rsidRPr="00D44734">
        <w:rPr>
          <w:sz w:val="22"/>
          <w:szCs w:val="22"/>
        </w:rPr>
        <w:t xml:space="preserve"> </w:t>
      </w:r>
      <w:r w:rsidR="00885F3F">
        <w:rPr>
          <w:sz w:val="22"/>
          <w:szCs w:val="22"/>
        </w:rPr>
        <w:t>draft Indicative Budget for 2019/20</w:t>
      </w:r>
      <w:r w:rsidR="00D33BE6">
        <w:rPr>
          <w:sz w:val="22"/>
          <w:szCs w:val="22"/>
        </w:rPr>
        <w:t xml:space="preserve"> </w:t>
      </w:r>
      <w:r w:rsidR="00D33BE6" w:rsidRPr="00D44734">
        <w:rPr>
          <w:sz w:val="22"/>
          <w:szCs w:val="22"/>
        </w:rPr>
        <w:t>will be publi</w:t>
      </w:r>
      <w:r w:rsidR="00D33BE6">
        <w:rPr>
          <w:sz w:val="22"/>
          <w:szCs w:val="22"/>
        </w:rPr>
        <w:t>shed at</w:t>
      </w:r>
      <w:r w:rsidR="00885F3F">
        <w:rPr>
          <w:sz w:val="22"/>
          <w:szCs w:val="22"/>
        </w:rPr>
        <w:t xml:space="preserve"> the end of February 2019</w:t>
      </w:r>
      <w:r w:rsidR="00D33BE6">
        <w:rPr>
          <w:sz w:val="22"/>
          <w:szCs w:val="22"/>
        </w:rPr>
        <w:t xml:space="preserve"> only</w:t>
      </w:r>
      <w:r>
        <w:rPr>
          <w:sz w:val="22"/>
          <w:szCs w:val="22"/>
        </w:rPr>
        <w:t xml:space="preserve"> for maintained</w:t>
      </w:r>
      <w:r w:rsidR="00A754F2">
        <w:rPr>
          <w:sz w:val="22"/>
          <w:szCs w:val="22"/>
        </w:rPr>
        <w:t xml:space="preserve"> </w:t>
      </w:r>
      <w:r w:rsidR="00B17679">
        <w:rPr>
          <w:sz w:val="22"/>
          <w:szCs w:val="22"/>
        </w:rPr>
        <w:t xml:space="preserve">school </w:t>
      </w:r>
      <w:r w:rsidR="00A754F2">
        <w:rPr>
          <w:sz w:val="22"/>
          <w:szCs w:val="22"/>
        </w:rPr>
        <w:t>and academy</w:t>
      </w:r>
      <w:r>
        <w:rPr>
          <w:sz w:val="22"/>
          <w:szCs w:val="22"/>
        </w:rPr>
        <w:t xml:space="preserve"> providers. This will show a provider</w:t>
      </w:r>
      <w:r w:rsidRPr="00D44734">
        <w:rPr>
          <w:sz w:val="22"/>
          <w:szCs w:val="22"/>
        </w:rPr>
        <w:t>’s Base Rate and Deprivation and SEN</w:t>
      </w:r>
      <w:r w:rsidR="00B17679">
        <w:rPr>
          <w:sz w:val="22"/>
          <w:szCs w:val="22"/>
        </w:rPr>
        <w:t>D</w:t>
      </w:r>
      <w:r w:rsidRPr="00D44734">
        <w:rPr>
          <w:sz w:val="22"/>
          <w:szCs w:val="22"/>
        </w:rPr>
        <w:t xml:space="preserve"> Fundin</w:t>
      </w:r>
      <w:r w:rsidR="00885F3F">
        <w:rPr>
          <w:sz w:val="22"/>
          <w:szCs w:val="22"/>
        </w:rPr>
        <w:t>g Rate, which are fixed for 2019/20</w:t>
      </w:r>
      <w:r>
        <w:rPr>
          <w:sz w:val="22"/>
          <w:szCs w:val="22"/>
        </w:rPr>
        <w:t xml:space="preserve">. </w:t>
      </w:r>
      <w:r w:rsidRPr="00985F87">
        <w:rPr>
          <w:sz w:val="22"/>
          <w:szCs w:val="22"/>
        </w:rPr>
        <w:t xml:space="preserve">For the purposes of calculating </w:t>
      </w:r>
      <w:r w:rsidR="00D33BE6">
        <w:rPr>
          <w:sz w:val="22"/>
          <w:szCs w:val="22"/>
        </w:rPr>
        <w:t xml:space="preserve">these </w:t>
      </w:r>
      <w:r w:rsidRPr="00985F87">
        <w:rPr>
          <w:sz w:val="22"/>
          <w:szCs w:val="22"/>
        </w:rPr>
        <w:t>Indicative Budgets, sim</w:t>
      </w:r>
      <w:r w:rsidR="00651DB2">
        <w:rPr>
          <w:sz w:val="22"/>
          <w:szCs w:val="22"/>
        </w:rPr>
        <w:t>ple estimates of the funded</w:t>
      </w:r>
      <w:r w:rsidRPr="00985F87">
        <w:rPr>
          <w:sz w:val="22"/>
          <w:szCs w:val="22"/>
        </w:rPr>
        <w:t xml:space="preserve"> entitlement hours for the following year will be used. </w:t>
      </w:r>
      <w:r>
        <w:rPr>
          <w:sz w:val="22"/>
          <w:szCs w:val="22"/>
        </w:rPr>
        <w:t>The pre-calculated Indicative Budget will be</w:t>
      </w:r>
      <w:r w:rsidR="00534848">
        <w:rPr>
          <w:sz w:val="22"/>
          <w:szCs w:val="22"/>
        </w:rPr>
        <w:t xml:space="preserve"> largely</w:t>
      </w:r>
      <w:r>
        <w:rPr>
          <w:sz w:val="22"/>
          <w:szCs w:val="22"/>
        </w:rPr>
        <w:t xml:space="preserve"> calculated on hours </w:t>
      </w:r>
      <w:r w:rsidR="00534848">
        <w:rPr>
          <w:sz w:val="22"/>
          <w:szCs w:val="22"/>
        </w:rPr>
        <w:t xml:space="preserve">delivered by </w:t>
      </w:r>
      <w:r w:rsidR="00D33BE6">
        <w:rPr>
          <w:sz w:val="22"/>
          <w:szCs w:val="22"/>
        </w:rPr>
        <w:t>each school</w:t>
      </w:r>
      <w:r w:rsidR="00534848">
        <w:rPr>
          <w:sz w:val="22"/>
          <w:szCs w:val="22"/>
        </w:rPr>
        <w:t xml:space="preserve"> recorded in the previous year </w:t>
      </w:r>
      <w:r>
        <w:rPr>
          <w:sz w:val="22"/>
          <w:szCs w:val="22"/>
        </w:rPr>
        <w:t xml:space="preserve">i.e. estimating that a </w:t>
      </w:r>
      <w:r w:rsidR="00D33BE6">
        <w:rPr>
          <w:sz w:val="22"/>
          <w:szCs w:val="22"/>
        </w:rPr>
        <w:t>school</w:t>
      </w:r>
      <w:r w:rsidR="00534848">
        <w:rPr>
          <w:sz w:val="22"/>
          <w:szCs w:val="22"/>
        </w:rPr>
        <w:t>’s numbers</w:t>
      </w:r>
      <w:r w:rsidRPr="00D44734">
        <w:rPr>
          <w:sz w:val="22"/>
          <w:szCs w:val="22"/>
        </w:rPr>
        <w:t xml:space="preserve"> wil</w:t>
      </w:r>
      <w:r w:rsidR="00534848">
        <w:rPr>
          <w:sz w:val="22"/>
          <w:szCs w:val="22"/>
        </w:rPr>
        <w:t>l be the same, adjusted for known changes, such as the full year delivery of the extended 30 hours entitlement.</w:t>
      </w:r>
    </w:p>
    <w:p w:rsidR="00985F87" w:rsidRDefault="00985F87" w:rsidP="00985F87">
      <w:pPr>
        <w:ind w:left="720"/>
        <w:jc w:val="both"/>
        <w:rPr>
          <w:sz w:val="22"/>
          <w:szCs w:val="22"/>
        </w:rPr>
      </w:pPr>
    </w:p>
    <w:p w:rsidR="00985F87" w:rsidRDefault="00985F87" w:rsidP="00985F87">
      <w:pPr>
        <w:numPr>
          <w:ilvl w:val="0"/>
          <w:numId w:val="9"/>
        </w:numPr>
        <w:jc w:val="both"/>
        <w:rPr>
          <w:sz w:val="22"/>
          <w:szCs w:val="22"/>
        </w:rPr>
      </w:pPr>
      <w:r>
        <w:rPr>
          <w:sz w:val="22"/>
          <w:szCs w:val="22"/>
        </w:rPr>
        <w:t xml:space="preserve">Maintained </w:t>
      </w:r>
      <w:r w:rsidR="00B17679">
        <w:rPr>
          <w:sz w:val="22"/>
          <w:szCs w:val="22"/>
        </w:rPr>
        <w:t xml:space="preserve">school </w:t>
      </w:r>
      <w:r>
        <w:rPr>
          <w:sz w:val="22"/>
          <w:szCs w:val="22"/>
        </w:rPr>
        <w:t>providers</w:t>
      </w:r>
      <w:r w:rsidR="005A18A3">
        <w:rPr>
          <w:sz w:val="22"/>
          <w:szCs w:val="22"/>
        </w:rPr>
        <w:t xml:space="preserve"> and academies</w:t>
      </w:r>
      <w:r>
        <w:rPr>
          <w:sz w:val="22"/>
          <w:szCs w:val="22"/>
        </w:rPr>
        <w:t xml:space="preserve"> will</w:t>
      </w:r>
      <w:r w:rsidRPr="00D44734">
        <w:rPr>
          <w:sz w:val="22"/>
          <w:szCs w:val="22"/>
        </w:rPr>
        <w:t xml:space="preserve"> have the opportunity to revise their estimates, should they wish, to incorporate their latest information on admissions for the coming financial year</w:t>
      </w:r>
      <w:r>
        <w:rPr>
          <w:sz w:val="22"/>
          <w:szCs w:val="22"/>
        </w:rPr>
        <w:t xml:space="preserve">, including anticipated numbers of children taking up the extended 30 hours offer. </w:t>
      </w:r>
      <w:r w:rsidRPr="00D44734">
        <w:rPr>
          <w:sz w:val="22"/>
          <w:szCs w:val="22"/>
        </w:rPr>
        <w:t>A Conf</w:t>
      </w:r>
      <w:r>
        <w:rPr>
          <w:sz w:val="22"/>
          <w:szCs w:val="22"/>
        </w:rPr>
        <w:t xml:space="preserve">irmed Indicative </w:t>
      </w:r>
      <w:r w:rsidR="00885F3F">
        <w:rPr>
          <w:sz w:val="22"/>
          <w:szCs w:val="22"/>
        </w:rPr>
        <w:t>Budget for 2019/20</w:t>
      </w:r>
      <w:r w:rsidRPr="00D44734">
        <w:rPr>
          <w:sz w:val="22"/>
          <w:szCs w:val="22"/>
        </w:rPr>
        <w:t xml:space="preserve"> will</w:t>
      </w:r>
      <w:r>
        <w:rPr>
          <w:sz w:val="22"/>
          <w:szCs w:val="22"/>
        </w:rPr>
        <w:t xml:space="preserve"> then be published in </w:t>
      </w:r>
      <w:r w:rsidR="00D33BE6">
        <w:rPr>
          <w:sz w:val="22"/>
          <w:szCs w:val="22"/>
        </w:rPr>
        <w:t>mid-</w:t>
      </w:r>
      <w:r w:rsidR="00885F3F">
        <w:rPr>
          <w:sz w:val="22"/>
          <w:szCs w:val="22"/>
        </w:rPr>
        <w:t>March 2019</w:t>
      </w:r>
      <w:r w:rsidRPr="00D44734">
        <w:rPr>
          <w:sz w:val="22"/>
          <w:szCs w:val="22"/>
        </w:rPr>
        <w:t>. This budget will be used to begin pay</w:t>
      </w:r>
      <w:r>
        <w:rPr>
          <w:sz w:val="22"/>
          <w:szCs w:val="22"/>
        </w:rPr>
        <w:t>ments to maintained schools</w:t>
      </w:r>
      <w:r w:rsidR="00A754F2">
        <w:rPr>
          <w:sz w:val="22"/>
          <w:szCs w:val="22"/>
        </w:rPr>
        <w:t xml:space="preserve"> and academies</w:t>
      </w:r>
      <w:r w:rsidR="00E66E2D">
        <w:rPr>
          <w:sz w:val="22"/>
          <w:szCs w:val="22"/>
        </w:rPr>
        <w:t xml:space="preserve"> within the</w:t>
      </w:r>
      <w:r w:rsidR="00A754F2">
        <w:rPr>
          <w:sz w:val="22"/>
          <w:szCs w:val="22"/>
        </w:rPr>
        <w:t xml:space="preserve"> established</w:t>
      </w:r>
      <w:r w:rsidR="00E66E2D">
        <w:rPr>
          <w:sz w:val="22"/>
          <w:szCs w:val="22"/>
        </w:rPr>
        <w:t xml:space="preserve"> whole-school advances system</w:t>
      </w:r>
      <w:r>
        <w:rPr>
          <w:sz w:val="22"/>
          <w:szCs w:val="22"/>
        </w:rPr>
        <w:t>. A ready reckoner for maintained</w:t>
      </w:r>
      <w:r w:rsidR="005A18A3">
        <w:rPr>
          <w:sz w:val="22"/>
          <w:szCs w:val="22"/>
        </w:rPr>
        <w:t xml:space="preserve"> and academy</w:t>
      </w:r>
      <w:r>
        <w:rPr>
          <w:sz w:val="22"/>
          <w:szCs w:val="22"/>
        </w:rPr>
        <w:t xml:space="preserve"> providers to use to estimate funding adjustments will be published</w:t>
      </w:r>
      <w:r w:rsidR="000655CB">
        <w:rPr>
          <w:sz w:val="22"/>
          <w:szCs w:val="22"/>
        </w:rPr>
        <w:t>, as now,</w:t>
      </w:r>
      <w:r>
        <w:rPr>
          <w:sz w:val="22"/>
          <w:szCs w:val="22"/>
        </w:rPr>
        <w:t xml:space="preserve"> alongside the Confirmed Indicative Budgets.</w:t>
      </w:r>
    </w:p>
    <w:p w:rsidR="00985F87" w:rsidRDefault="00985F87" w:rsidP="00985F87">
      <w:pPr>
        <w:jc w:val="both"/>
        <w:rPr>
          <w:sz w:val="22"/>
          <w:szCs w:val="22"/>
        </w:rPr>
      </w:pPr>
    </w:p>
    <w:p w:rsidR="00A6489E" w:rsidRDefault="00B47815" w:rsidP="00E97E91">
      <w:pPr>
        <w:numPr>
          <w:ilvl w:val="0"/>
          <w:numId w:val="8"/>
        </w:numPr>
        <w:jc w:val="both"/>
        <w:rPr>
          <w:sz w:val="22"/>
          <w:szCs w:val="22"/>
        </w:rPr>
      </w:pPr>
      <w:r>
        <w:rPr>
          <w:sz w:val="22"/>
          <w:szCs w:val="22"/>
        </w:rPr>
        <w:t>P</w:t>
      </w:r>
      <w:r w:rsidR="00985F87">
        <w:rPr>
          <w:sz w:val="22"/>
          <w:szCs w:val="22"/>
        </w:rPr>
        <w:t xml:space="preserve">re-calculated Indicative Budgets </w:t>
      </w:r>
      <w:r w:rsidR="00885F3F">
        <w:rPr>
          <w:sz w:val="22"/>
          <w:szCs w:val="22"/>
        </w:rPr>
        <w:t>are no</w:t>
      </w:r>
      <w:r w:rsidR="005E46A9">
        <w:rPr>
          <w:sz w:val="22"/>
          <w:szCs w:val="22"/>
        </w:rPr>
        <w:t xml:space="preserve"> longer</w:t>
      </w:r>
      <w:r w:rsidR="00985F87">
        <w:rPr>
          <w:sz w:val="22"/>
          <w:szCs w:val="22"/>
        </w:rPr>
        <w:t xml:space="preserve"> published for PVI providers. Instead, an electronic (Excel) Ready Reckoner wi</w:t>
      </w:r>
      <w:r w:rsidR="005E46A9">
        <w:rPr>
          <w:sz w:val="22"/>
          <w:szCs w:val="22"/>
        </w:rPr>
        <w:t>ll be published in February 2019</w:t>
      </w:r>
      <w:r w:rsidR="00985F87">
        <w:rPr>
          <w:sz w:val="22"/>
          <w:szCs w:val="22"/>
        </w:rPr>
        <w:t>, showing the per hour rates of f</w:t>
      </w:r>
      <w:r w:rsidR="00E66E2D">
        <w:rPr>
          <w:sz w:val="22"/>
          <w:szCs w:val="22"/>
        </w:rPr>
        <w:t>unding for each provider and allowing</w:t>
      </w:r>
      <w:r w:rsidR="00985F87">
        <w:rPr>
          <w:sz w:val="22"/>
          <w:szCs w:val="22"/>
        </w:rPr>
        <w:t xml:space="preserve"> providers to calculate their own indicative budgets based on their estimates of hours to be delivered across the next financial year. This change is in response to the r</w:t>
      </w:r>
      <w:r w:rsidR="000452B5">
        <w:rPr>
          <w:sz w:val="22"/>
          <w:szCs w:val="22"/>
        </w:rPr>
        <w:t>equests from providers to simplify</w:t>
      </w:r>
      <w:r w:rsidR="00985F87">
        <w:rPr>
          <w:sz w:val="22"/>
          <w:szCs w:val="22"/>
        </w:rPr>
        <w:t xml:space="preserve"> the information that is published</w:t>
      </w:r>
      <w:r w:rsidR="00FA56FD">
        <w:rPr>
          <w:sz w:val="22"/>
          <w:szCs w:val="22"/>
        </w:rPr>
        <w:t>.</w:t>
      </w:r>
      <w:r>
        <w:rPr>
          <w:sz w:val="22"/>
          <w:szCs w:val="22"/>
        </w:rPr>
        <w:t xml:space="preserve"> Please note that the publication of a ready reckoner</w:t>
      </w:r>
      <w:r w:rsidR="003849B6">
        <w:rPr>
          <w:sz w:val="22"/>
          <w:szCs w:val="22"/>
        </w:rPr>
        <w:t xml:space="preserve"> for PVI providers</w:t>
      </w:r>
      <w:r w:rsidR="00B17679">
        <w:rPr>
          <w:sz w:val="22"/>
          <w:szCs w:val="22"/>
        </w:rPr>
        <w:t xml:space="preserve"> is not new</w:t>
      </w:r>
      <w:r>
        <w:rPr>
          <w:sz w:val="22"/>
          <w:szCs w:val="22"/>
        </w:rPr>
        <w:t xml:space="preserve">, but </w:t>
      </w:r>
      <w:r w:rsidR="003849B6">
        <w:rPr>
          <w:sz w:val="22"/>
          <w:szCs w:val="22"/>
        </w:rPr>
        <w:t xml:space="preserve">its publication </w:t>
      </w:r>
      <w:r w:rsidR="005E46A9">
        <w:rPr>
          <w:sz w:val="22"/>
          <w:szCs w:val="22"/>
        </w:rPr>
        <w:t xml:space="preserve">has been brought </w:t>
      </w:r>
      <w:r>
        <w:rPr>
          <w:sz w:val="22"/>
          <w:szCs w:val="22"/>
        </w:rPr>
        <w:t>forward from March to February.</w:t>
      </w:r>
    </w:p>
    <w:p w:rsidR="004620CA" w:rsidRDefault="004620CA" w:rsidP="004620CA">
      <w:pPr>
        <w:ind w:left="720"/>
        <w:jc w:val="both"/>
        <w:rPr>
          <w:sz w:val="22"/>
          <w:szCs w:val="22"/>
        </w:rPr>
      </w:pPr>
    </w:p>
    <w:p w:rsidR="004620CA" w:rsidRPr="009A4B20" w:rsidRDefault="004620CA" w:rsidP="004620CA">
      <w:pPr>
        <w:ind w:left="720"/>
        <w:jc w:val="both"/>
        <w:rPr>
          <w:sz w:val="22"/>
          <w:szCs w:val="22"/>
        </w:rPr>
      </w:pPr>
    </w:p>
    <w:p w:rsidR="00E97E91" w:rsidRPr="00D44734" w:rsidRDefault="00FA56FD" w:rsidP="00E97E91">
      <w:pPr>
        <w:jc w:val="both"/>
        <w:rPr>
          <w:b/>
          <w:sz w:val="22"/>
          <w:szCs w:val="22"/>
        </w:rPr>
      </w:pPr>
      <w:r>
        <w:rPr>
          <w:b/>
          <w:sz w:val="22"/>
          <w:szCs w:val="22"/>
        </w:rPr>
        <w:t>f</w:t>
      </w:r>
      <w:r w:rsidR="00723693">
        <w:rPr>
          <w:b/>
          <w:sz w:val="22"/>
          <w:szCs w:val="22"/>
        </w:rPr>
        <w:t>) A provider</w:t>
      </w:r>
      <w:r w:rsidR="00E97E91" w:rsidRPr="00D44734">
        <w:rPr>
          <w:b/>
          <w:sz w:val="22"/>
          <w:szCs w:val="22"/>
        </w:rPr>
        <w:t>’s actual funding will be adjusted to reflect differences b</w:t>
      </w:r>
      <w:r w:rsidR="00A6489E">
        <w:rPr>
          <w:b/>
          <w:sz w:val="22"/>
          <w:szCs w:val="22"/>
        </w:rPr>
        <w:t>etween estimated and actual</w:t>
      </w:r>
      <w:r w:rsidR="00E97E91" w:rsidRPr="00D44734">
        <w:rPr>
          <w:b/>
          <w:sz w:val="22"/>
          <w:szCs w:val="22"/>
        </w:rPr>
        <w:t xml:space="preserve"> entitlement hours delivered</w:t>
      </w:r>
      <w:r w:rsidR="003849B6">
        <w:rPr>
          <w:b/>
          <w:sz w:val="22"/>
          <w:szCs w:val="22"/>
        </w:rPr>
        <w:t xml:space="preserve"> during the financial year</w:t>
      </w:r>
    </w:p>
    <w:p w:rsidR="00FA56DD" w:rsidRDefault="00FA56DD" w:rsidP="00E97E91">
      <w:pPr>
        <w:jc w:val="both"/>
        <w:rPr>
          <w:sz w:val="22"/>
          <w:szCs w:val="22"/>
        </w:rPr>
      </w:pPr>
    </w:p>
    <w:p w:rsidR="00FA56DD" w:rsidRDefault="00FA56DD" w:rsidP="00D757AB">
      <w:pPr>
        <w:numPr>
          <w:ilvl w:val="0"/>
          <w:numId w:val="24"/>
        </w:numPr>
        <w:jc w:val="both"/>
        <w:rPr>
          <w:sz w:val="22"/>
          <w:szCs w:val="22"/>
        </w:rPr>
      </w:pPr>
      <w:r>
        <w:rPr>
          <w:sz w:val="22"/>
          <w:szCs w:val="22"/>
        </w:rPr>
        <w:t>Adjustments to funding will be calculated following each of the termly censuses:</w:t>
      </w:r>
    </w:p>
    <w:p w:rsidR="00FA56DD" w:rsidRDefault="00FA56DD" w:rsidP="00FA56DD">
      <w:pPr>
        <w:ind w:left="720"/>
        <w:jc w:val="both"/>
        <w:rPr>
          <w:sz w:val="22"/>
          <w:szCs w:val="22"/>
        </w:rPr>
      </w:pPr>
      <w:r>
        <w:rPr>
          <w:sz w:val="22"/>
          <w:szCs w:val="22"/>
        </w:rPr>
        <w:t xml:space="preserve"> </w:t>
      </w:r>
    </w:p>
    <w:p w:rsidR="00FA56DD" w:rsidRDefault="00FA56DD" w:rsidP="00D757AB">
      <w:pPr>
        <w:numPr>
          <w:ilvl w:val="1"/>
          <w:numId w:val="24"/>
        </w:numPr>
        <w:jc w:val="both"/>
        <w:rPr>
          <w:sz w:val="22"/>
          <w:szCs w:val="22"/>
        </w:rPr>
      </w:pPr>
      <w:r>
        <w:rPr>
          <w:sz w:val="22"/>
          <w:szCs w:val="22"/>
        </w:rPr>
        <w:t xml:space="preserve">Please see the </w:t>
      </w:r>
      <w:r w:rsidRPr="003256A3">
        <w:rPr>
          <w:sz w:val="22"/>
          <w:szCs w:val="22"/>
        </w:rPr>
        <w:t>timetable</w:t>
      </w:r>
      <w:r>
        <w:rPr>
          <w:sz w:val="22"/>
          <w:szCs w:val="22"/>
        </w:rPr>
        <w:t xml:space="preserve"> for when adjustments will b</w:t>
      </w:r>
      <w:r w:rsidR="005E46A9">
        <w:rPr>
          <w:sz w:val="22"/>
          <w:szCs w:val="22"/>
        </w:rPr>
        <w:t xml:space="preserve">e published and </w:t>
      </w:r>
      <w:proofErr w:type="spellStart"/>
      <w:r w:rsidR="005E46A9">
        <w:rPr>
          <w:sz w:val="22"/>
          <w:szCs w:val="22"/>
        </w:rPr>
        <w:t>actioned</w:t>
      </w:r>
      <w:proofErr w:type="spellEnd"/>
      <w:r w:rsidR="005E46A9">
        <w:rPr>
          <w:sz w:val="22"/>
          <w:szCs w:val="22"/>
        </w:rPr>
        <w:t xml:space="preserve"> in 2019/20</w:t>
      </w:r>
      <w:r>
        <w:rPr>
          <w:sz w:val="22"/>
          <w:szCs w:val="22"/>
        </w:rPr>
        <w:t xml:space="preserve">. These adjustments will alter the amounts of funding physically paid to </w:t>
      </w:r>
      <w:r w:rsidR="00FA77F9">
        <w:rPr>
          <w:sz w:val="22"/>
          <w:szCs w:val="22"/>
        </w:rPr>
        <w:t>provider</w:t>
      </w:r>
      <w:r>
        <w:rPr>
          <w:sz w:val="22"/>
          <w:szCs w:val="22"/>
        </w:rPr>
        <w:t xml:space="preserve">s. </w:t>
      </w:r>
    </w:p>
    <w:p w:rsidR="00FA56DD" w:rsidRDefault="00FA56DD" w:rsidP="00D757AB">
      <w:pPr>
        <w:numPr>
          <w:ilvl w:val="1"/>
          <w:numId w:val="24"/>
        </w:numPr>
        <w:jc w:val="both"/>
        <w:rPr>
          <w:sz w:val="22"/>
          <w:szCs w:val="22"/>
        </w:rPr>
      </w:pPr>
      <w:r>
        <w:rPr>
          <w:sz w:val="22"/>
          <w:szCs w:val="22"/>
        </w:rPr>
        <w:t>The adjustments will reflect the differences between the estimated an</w:t>
      </w:r>
      <w:r w:rsidR="00AE540B">
        <w:rPr>
          <w:sz w:val="22"/>
          <w:szCs w:val="22"/>
        </w:rPr>
        <w:t>d actual funded hours delivered.</w:t>
      </w:r>
    </w:p>
    <w:p w:rsidR="00FA56DD" w:rsidRDefault="00FA56DD" w:rsidP="00D757AB">
      <w:pPr>
        <w:numPr>
          <w:ilvl w:val="1"/>
          <w:numId w:val="24"/>
        </w:numPr>
        <w:jc w:val="both"/>
        <w:rPr>
          <w:sz w:val="22"/>
          <w:szCs w:val="22"/>
        </w:rPr>
      </w:pPr>
      <w:r>
        <w:rPr>
          <w:sz w:val="22"/>
          <w:szCs w:val="22"/>
        </w:rPr>
        <w:t xml:space="preserve">A ready reckoner is provided by the Local Authority, which </w:t>
      </w:r>
      <w:r w:rsidR="00FA77F9">
        <w:rPr>
          <w:sz w:val="22"/>
          <w:szCs w:val="22"/>
        </w:rPr>
        <w:t>provider</w:t>
      </w:r>
      <w:r>
        <w:rPr>
          <w:sz w:val="22"/>
          <w:szCs w:val="22"/>
        </w:rPr>
        <w:t>s can use to anticipate these funding adjustments and plan their pro</w:t>
      </w:r>
      <w:r w:rsidR="00AE540B">
        <w:rPr>
          <w:sz w:val="22"/>
          <w:szCs w:val="22"/>
        </w:rPr>
        <w:t>vision and spending accordingly.</w:t>
      </w:r>
    </w:p>
    <w:p w:rsidR="00FA56DD" w:rsidRDefault="00FA56DD" w:rsidP="00D757AB">
      <w:pPr>
        <w:numPr>
          <w:ilvl w:val="1"/>
          <w:numId w:val="24"/>
        </w:numPr>
        <w:jc w:val="both"/>
        <w:rPr>
          <w:sz w:val="22"/>
          <w:szCs w:val="22"/>
        </w:rPr>
      </w:pPr>
      <w:r>
        <w:rPr>
          <w:sz w:val="22"/>
          <w:szCs w:val="22"/>
        </w:rPr>
        <w:t xml:space="preserve">A statement of the value of adjustments will be published in advance of the adjustments being actioned. Please see the </w:t>
      </w:r>
      <w:r w:rsidRPr="003256A3">
        <w:rPr>
          <w:sz w:val="22"/>
          <w:szCs w:val="22"/>
        </w:rPr>
        <w:t>timetable</w:t>
      </w:r>
      <w:r>
        <w:rPr>
          <w:sz w:val="22"/>
          <w:szCs w:val="22"/>
        </w:rPr>
        <w:t>.</w:t>
      </w:r>
    </w:p>
    <w:p w:rsidR="00FA56DD" w:rsidRDefault="00FA56DD" w:rsidP="00FA56DD">
      <w:pPr>
        <w:ind w:left="1440"/>
        <w:jc w:val="both"/>
        <w:rPr>
          <w:sz w:val="22"/>
          <w:szCs w:val="22"/>
        </w:rPr>
      </w:pPr>
    </w:p>
    <w:p w:rsidR="00FA56DD" w:rsidRDefault="00FA56DD" w:rsidP="00D757AB">
      <w:pPr>
        <w:numPr>
          <w:ilvl w:val="0"/>
          <w:numId w:val="24"/>
        </w:numPr>
        <w:jc w:val="both"/>
        <w:rPr>
          <w:sz w:val="22"/>
          <w:szCs w:val="22"/>
        </w:rPr>
      </w:pPr>
      <w:r>
        <w:rPr>
          <w:sz w:val="22"/>
          <w:szCs w:val="22"/>
        </w:rPr>
        <w:t>Additional notes on the calculation of funding adjustments:</w:t>
      </w:r>
    </w:p>
    <w:p w:rsidR="00FA56DD" w:rsidRDefault="00FA56DD" w:rsidP="00FA56DD">
      <w:pPr>
        <w:ind w:left="720"/>
        <w:jc w:val="both"/>
        <w:rPr>
          <w:sz w:val="22"/>
          <w:szCs w:val="22"/>
        </w:rPr>
      </w:pPr>
    </w:p>
    <w:p w:rsidR="00FA56DD" w:rsidRPr="003256A3" w:rsidRDefault="00FA56DD" w:rsidP="003256A3">
      <w:pPr>
        <w:numPr>
          <w:ilvl w:val="1"/>
          <w:numId w:val="10"/>
        </w:numPr>
        <w:jc w:val="both"/>
        <w:rPr>
          <w:sz w:val="22"/>
          <w:szCs w:val="22"/>
        </w:rPr>
      </w:pPr>
      <w:r>
        <w:rPr>
          <w:sz w:val="22"/>
          <w:szCs w:val="22"/>
        </w:rPr>
        <w:t>The value of adjustments is influenced by the accuracy o</w:t>
      </w:r>
      <w:r w:rsidR="00AE540B">
        <w:rPr>
          <w:sz w:val="22"/>
          <w:szCs w:val="22"/>
        </w:rPr>
        <w:t>f the estimates of funded hours.</w:t>
      </w:r>
      <w:r w:rsidR="003256A3">
        <w:rPr>
          <w:sz w:val="22"/>
          <w:szCs w:val="22"/>
        </w:rPr>
        <w:t xml:space="preserve"> </w:t>
      </w:r>
      <w:r w:rsidR="003256A3" w:rsidRPr="003256A3">
        <w:rPr>
          <w:sz w:val="22"/>
          <w:szCs w:val="22"/>
        </w:rPr>
        <w:t xml:space="preserve">Adjustment values are likely to be larger in </w:t>
      </w:r>
      <w:r w:rsidR="00FA77F9">
        <w:rPr>
          <w:sz w:val="22"/>
          <w:szCs w:val="22"/>
        </w:rPr>
        <w:t>provider</w:t>
      </w:r>
      <w:r w:rsidR="003256A3" w:rsidRPr="003256A3">
        <w:rPr>
          <w:sz w:val="22"/>
          <w:szCs w:val="22"/>
        </w:rPr>
        <w:t xml:space="preserve">s that have more volatile numbers that change month on month. </w:t>
      </w:r>
      <w:r w:rsidR="00FA77F9">
        <w:rPr>
          <w:sz w:val="22"/>
          <w:szCs w:val="22"/>
        </w:rPr>
        <w:t>Provider</w:t>
      </w:r>
      <w:r w:rsidR="003256A3" w:rsidRPr="003256A3">
        <w:rPr>
          <w:sz w:val="22"/>
          <w:szCs w:val="22"/>
        </w:rPr>
        <w:t>s should use the Ready Reckoner.</w:t>
      </w:r>
    </w:p>
    <w:p w:rsidR="00FA56DD" w:rsidRDefault="00FA56DD" w:rsidP="00D757AB">
      <w:pPr>
        <w:numPr>
          <w:ilvl w:val="1"/>
          <w:numId w:val="24"/>
        </w:numPr>
        <w:jc w:val="both"/>
        <w:rPr>
          <w:sz w:val="22"/>
          <w:szCs w:val="22"/>
        </w:rPr>
      </w:pPr>
      <w:r>
        <w:rPr>
          <w:sz w:val="22"/>
          <w:szCs w:val="22"/>
        </w:rPr>
        <w:t>These adjustments ca</w:t>
      </w:r>
      <w:r w:rsidR="00AE540B">
        <w:rPr>
          <w:sz w:val="22"/>
          <w:szCs w:val="22"/>
        </w:rPr>
        <w:t>n be both positive and negative.</w:t>
      </w:r>
    </w:p>
    <w:p w:rsidR="00FA56DD" w:rsidRDefault="005E46A9" w:rsidP="00D757AB">
      <w:pPr>
        <w:numPr>
          <w:ilvl w:val="1"/>
          <w:numId w:val="24"/>
        </w:numPr>
        <w:jc w:val="both"/>
        <w:rPr>
          <w:sz w:val="22"/>
          <w:szCs w:val="22"/>
        </w:rPr>
      </w:pPr>
      <w:r>
        <w:rPr>
          <w:sz w:val="22"/>
          <w:szCs w:val="22"/>
        </w:rPr>
        <w:t>All adjustments for the 2019/20</w:t>
      </w:r>
      <w:r w:rsidR="00FA56DD">
        <w:rPr>
          <w:sz w:val="22"/>
          <w:szCs w:val="22"/>
        </w:rPr>
        <w:t xml:space="preserve"> financial year will </w:t>
      </w:r>
      <w:r>
        <w:rPr>
          <w:sz w:val="22"/>
          <w:szCs w:val="22"/>
        </w:rPr>
        <w:t>be actioned before 31 March 2020</w:t>
      </w:r>
      <w:r w:rsidR="004D7604">
        <w:rPr>
          <w:sz w:val="22"/>
          <w:szCs w:val="22"/>
        </w:rPr>
        <w:t>.</w:t>
      </w:r>
    </w:p>
    <w:p w:rsidR="00FA56DD" w:rsidRDefault="00FA56DD" w:rsidP="00D757AB">
      <w:pPr>
        <w:numPr>
          <w:ilvl w:val="1"/>
          <w:numId w:val="24"/>
        </w:numPr>
        <w:jc w:val="both"/>
        <w:rPr>
          <w:sz w:val="22"/>
          <w:szCs w:val="22"/>
        </w:rPr>
      </w:pPr>
      <w:r>
        <w:rPr>
          <w:sz w:val="22"/>
          <w:szCs w:val="22"/>
        </w:rPr>
        <w:t>Funding adjustments will take account of any sustainability funding; the ready reckoner provi</w:t>
      </w:r>
      <w:r w:rsidR="00AE540B">
        <w:rPr>
          <w:sz w:val="22"/>
          <w:szCs w:val="22"/>
        </w:rPr>
        <w:t xml:space="preserve">ded by the Local Authority </w:t>
      </w:r>
      <w:r>
        <w:rPr>
          <w:sz w:val="22"/>
          <w:szCs w:val="22"/>
        </w:rPr>
        <w:t>incorporate</w:t>
      </w:r>
      <w:r w:rsidR="00AE540B">
        <w:rPr>
          <w:sz w:val="22"/>
          <w:szCs w:val="22"/>
        </w:rPr>
        <w:t>s</w:t>
      </w:r>
      <w:r>
        <w:rPr>
          <w:sz w:val="22"/>
          <w:szCs w:val="22"/>
        </w:rPr>
        <w:t xml:space="preserve"> this. </w:t>
      </w:r>
    </w:p>
    <w:p w:rsidR="00FA56DD" w:rsidRDefault="00FA56DD" w:rsidP="00D757AB">
      <w:pPr>
        <w:numPr>
          <w:ilvl w:val="1"/>
          <w:numId w:val="24"/>
        </w:numPr>
        <w:jc w:val="both"/>
        <w:rPr>
          <w:sz w:val="22"/>
          <w:szCs w:val="22"/>
        </w:rPr>
      </w:pPr>
      <w:r>
        <w:rPr>
          <w:sz w:val="22"/>
          <w:szCs w:val="22"/>
        </w:rPr>
        <w:t>Because of the very tight timescale for processing</w:t>
      </w:r>
      <w:r w:rsidR="005E46A9">
        <w:rPr>
          <w:sz w:val="22"/>
          <w:szCs w:val="22"/>
        </w:rPr>
        <w:t xml:space="preserve"> the data after the January 2020</w:t>
      </w:r>
      <w:r>
        <w:rPr>
          <w:sz w:val="22"/>
          <w:szCs w:val="22"/>
        </w:rPr>
        <w:t xml:space="preserve"> census, the adju</w:t>
      </w:r>
      <w:r w:rsidR="005E46A9">
        <w:rPr>
          <w:sz w:val="22"/>
          <w:szCs w:val="22"/>
        </w:rPr>
        <w:t>stments for the spring term 2020</w:t>
      </w:r>
      <w:r>
        <w:rPr>
          <w:sz w:val="22"/>
          <w:szCs w:val="22"/>
        </w:rPr>
        <w:t xml:space="preserve"> for PVI </w:t>
      </w:r>
      <w:r w:rsidR="00FA77F9">
        <w:rPr>
          <w:sz w:val="22"/>
          <w:szCs w:val="22"/>
        </w:rPr>
        <w:t>provider</w:t>
      </w:r>
      <w:r>
        <w:rPr>
          <w:sz w:val="22"/>
          <w:szCs w:val="22"/>
        </w:rPr>
        <w:t xml:space="preserve">s will be based on the summary information. Where amendments to funding are subsequently identified e.g. for duplicate children, following the processing of the more accurate individual child level census data, these amendments will be incorporated into the adjustments made for the </w:t>
      </w:r>
      <w:r w:rsidR="005E46A9">
        <w:rPr>
          <w:sz w:val="22"/>
          <w:szCs w:val="22"/>
        </w:rPr>
        <w:t>funding for the summer term 2020</w:t>
      </w:r>
      <w:r>
        <w:rPr>
          <w:sz w:val="22"/>
          <w:szCs w:val="22"/>
        </w:rPr>
        <w:t xml:space="preserve">. Where a </w:t>
      </w:r>
      <w:r w:rsidR="00FA77F9">
        <w:rPr>
          <w:sz w:val="22"/>
          <w:szCs w:val="22"/>
        </w:rPr>
        <w:t>provider</w:t>
      </w:r>
      <w:r>
        <w:rPr>
          <w:sz w:val="22"/>
          <w:szCs w:val="22"/>
        </w:rPr>
        <w:t xml:space="preserve"> does not pay back any money owed to the Local Authority at year end via cheque the value of funding owed will be taken from the </w:t>
      </w:r>
      <w:r w:rsidR="00FA77F9">
        <w:rPr>
          <w:sz w:val="22"/>
          <w:szCs w:val="22"/>
        </w:rPr>
        <w:t>provider</w:t>
      </w:r>
      <w:r>
        <w:rPr>
          <w:sz w:val="22"/>
          <w:szCs w:val="22"/>
        </w:rPr>
        <w:t>’s summer term payment,</w:t>
      </w:r>
    </w:p>
    <w:p w:rsidR="00FA56DD" w:rsidRPr="003256A3" w:rsidRDefault="00FA56DD" w:rsidP="00D757AB">
      <w:pPr>
        <w:numPr>
          <w:ilvl w:val="1"/>
          <w:numId w:val="24"/>
        </w:numPr>
        <w:jc w:val="both"/>
        <w:rPr>
          <w:sz w:val="22"/>
          <w:szCs w:val="22"/>
        </w:rPr>
      </w:pPr>
      <w:r>
        <w:rPr>
          <w:sz w:val="22"/>
          <w:szCs w:val="22"/>
        </w:rPr>
        <w:t xml:space="preserve">Where closed or closing </w:t>
      </w:r>
      <w:r w:rsidR="00FA77F9">
        <w:rPr>
          <w:sz w:val="22"/>
          <w:szCs w:val="22"/>
        </w:rPr>
        <w:t>provider</w:t>
      </w:r>
      <w:r>
        <w:rPr>
          <w:sz w:val="22"/>
          <w:szCs w:val="22"/>
        </w:rPr>
        <w:t xml:space="preserve">s owe funding to the Local Authority that cannot be recovered through the adjustment of advances the </w:t>
      </w:r>
      <w:r w:rsidR="00FA77F9">
        <w:rPr>
          <w:sz w:val="22"/>
          <w:szCs w:val="22"/>
        </w:rPr>
        <w:t>provider</w:t>
      </w:r>
      <w:r>
        <w:rPr>
          <w:sz w:val="22"/>
          <w:szCs w:val="22"/>
        </w:rPr>
        <w:t xml:space="preserve"> will be asked to pay the funding </w:t>
      </w:r>
      <w:r w:rsidRPr="003256A3">
        <w:rPr>
          <w:sz w:val="22"/>
          <w:szCs w:val="22"/>
        </w:rPr>
        <w:t>back via cheque.</w:t>
      </w:r>
    </w:p>
    <w:p w:rsidR="003256A3" w:rsidRPr="003256A3" w:rsidRDefault="003256A3" w:rsidP="00D757AB">
      <w:pPr>
        <w:numPr>
          <w:ilvl w:val="1"/>
          <w:numId w:val="24"/>
        </w:numPr>
        <w:jc w:val="both"/>
        <w:rPr>
          <w:sz w:val="22"/>
          <w:szCs w:val="22"/>
        </w:rPr>
      </w:pPr>
      <w:r w:rsidRPr="003256A3">
        <w:rPr>
          <w:sz w:val="22"/>
          <w:szCs w:val="22"/>
        </w:rPr>
        <w:t>Other funds – Early Years Pupil Premium and Disability Access Fund especially – will be paid within the termly system.</w:t>
      </w:r>
    </w:p>
    <w:p w:rsidR="001D3775" w:rsidRPr="00FA56DD" w:rsidRDefault="001D3775" w:rsidP="003256A3">
      <w:pPr>
        <w:jc w:val="both"/>
        <w:rPr>
          <w:color w:val="FF0000"/>
          <w:sz w:val="22"/>
          <w:szCs w:val="22"/>
        </w:rPr>
      </w:pPr>
    </w:p>
    <w:p w:rsidR="00A6489E" w:rsidRDefault="00A6489E" w:rsidP="00723693">
      <w:pPr>
        <w:numPr>
          <w:ilvl w:val="0"/>
          <w:numId w:val="10"/>
        </w:numPr>
        <w:jc w:val="both"/>
        <w:rPr>
          <w:sz w:val="22"/>
          <w:szCs w:val="22"/>
        </w:rPr>
      </w:pPr>
      <w:r w:rsidRPr="003256A3">
        <w:rPr>
          <w:sz w:val="22"/>
          <w:szCs w:val="22"/>
        </w:rPr>
        <w:t>The first pay</w:t>
      </w:r>
      <w:r w:rsidR="005E46A9">
        <w:rPr>
          <w:sz w:val="22"/>
          <w:szCs w:val="22"/>
        </w:rPr>
        <w:t>ment of the year, in April 2019</w:t>
      </w:r>
      <w:r w:rsidR="002D41A9" w:rsidRPr="003256A3">
        <w:rPr>
          <w:sz w:val="22"/>
          <w:szCs w:val="22"/>
        </w:rPr>
        <w:t>,</w:t>
      </w:r>
      <w:r w:rsidR="0018774E">
        <w:rPr>
          <w:sz w:val="22"/>
          <w:szCs w:val="22"/>
        </w:rPr>
        <w:t xml:space="preserve"> for schools and classes </w:t>
      </w:r>
      <w:r w:rsidRPr="003256A3">
        <w:rPr>
          <w:sz w:val="22"/>
          <w:szCs w:val="22"/>
        </w:rPr>
        <w:t xml:space="preserve">will be based on the </w:t>
      </w:r>
      <w:r w:rsidR="00D317BF" w:rsidRPr="003256A3">
        <w:rPr>
          <w:sz w:val="22"/>
          <w:szCs w:val="22"/>
        </w:rPr>
        <w:t>Confirmed Indicative Budget. F</w:t>
      </w:r>
      <w:r w:rsidRPr="003256A3">
        <w:rPr>
          <w:sz w:val="22"/>
          <w:szCs w:val="22"/>
        </w:rPr>
        <w:t>or PVI providers</w:t>
      </w:r>
      <w:r w:rsidR="00D317BF" w:rsidRPr="003256A3">
        <w:rPr>
          <w:sz w:val="22"/>
          <w:szCs w:val="22"/>
        </w:rPr>
        <w:t xml:space="preserve"> this will be based on spring term</w:t>
      </w:r>
      <w:r w:rsidR="005E46A9">
        <w:rPr>
          <w:sz w:val="22"/>
          <w:szCs w:val="22"/>
        </w:rPr>
        <w:t xml:space="preserve"> 2019</w:t>
      </w:r>
      <w:r w:rsidRPr="003256A3">
        <w:rPr>
          <w:sz w:val="22"/>
          <w:szCs w:val="22"/>
        </w:rPr>
        <w:t xml:space="preserve"> actual delivery information</w:t>
      </w:r>
      <w:r w:rsidR="003256A3" w:rsidRPr="003256A3">
        <w:rPr>
          <w:sz w:val="22"/>
          <w:szCs w:val="22"/>
        </w:rPr>
        <w:t>.</w:t>
      </w:r>
    </w:p>
    <w:p w:rsidR="004620CA" w:rsidRDefault="004620CA" w:rsidP="00E97E91">
      <w:pPr>
        <w:jc w:val="both"/>
        <w:rPr>
          <w:sz w:val="22"/>
          <w:szCs w:val="22"/>
        </w:rPr>
      </w:pPr>
    </w:p>
    <w:p w:rsidR="004620CA" w:rsidRPr="00D44734" w:rsidRDefault="004620CA" w:rsidP="00E97E91">
      <w:pPr>
        <w:jc w:val="both"/>
        <w:rPr>
          <w:sz w:val="22"/>
          <w:szCs w:val="22"/>
        </w:rPr>
      </w:pPr>
    </w:p>
    <w:p w:rsidR="00E97E91" w:rsidRPr="00D44734" w:rsidRDefault="00C342C1" w:rsidP="00E97E91">
      <w:pPr>
        <w:jc w:val="both"/>
        <w:rPr>
          <w:b/>
          <w:sz w:val="22"/>
          <w:szCs w:val="22"/>
        </w:rPr>
      </w:pPr>
      <w:bookmarkStart w:id="0" w:name="TechnicalStatement2"/>
      <w:bookmarkEnd w:id="0"/>
      <w:r>
        <w:rPr>
          <w:b/>
          <w:sz w:val="22"/>
          <w:szCs w:val="22"/>
        </w:rPr>
        <w:t>g</w:t>
      </w:r>
      <w:r w:rsidR="005E46A9">
        <w:rPr>
          <w:b/>
          <w:sz w:val="22"/>
          <w:szCs w:val="22"/>
        </w:rPr>
        <w:t>) In 2019/20</w:t>
      </w:r>
      <w:r w:rsidR="00E97E91" w:rsidRPr="00D44734">
        <w:rPr>
          <w:b/>
          <w:sz w:val="22"/>
          <w:szCs w:val="22"/>
        </w:rPr>
        <w:t xml:space="preserve"> </w:t>
      </w:r>
      <w:r w:rsidR="00EE4D26">
        <w:rPr>
          <w:b/>
          <w:sz w:val="22"/>
          <w:szCs w:val="22"/>
        </w:rPr>
        <w:t>EYSFF funding will continue to be paid monthly to all providers</w:t>
      </w:r>
    </w:p>
    <w:p w:rsidR="005A0D89" w:rsidRDefault="005A0D89" w:rsidP="001101D0">
      <w:pPr>
        <w:jc w:val="both"/>
        <w:rPr>
          <w:sz w:val="22"/>
          <w:szCs w:val="22"/>
        </w:rPr>
      </w:pPr>
    </w:p>
    <w:p w:rsidR="00E97E91" w:rsidRPr="00D44734" w:rsidRDefault="00E97E91" w:rsidP="00E97E91">
      <w:pPr>
        <w:numPr>
          <w:ilvl w:val="0"/>
          <w:numId w:val="11"/>
        </w:numPr>
        <w:jc w:val="both"/>
        <w:rPr>
          <w:sz w:val="22"/>
          <w:szCs w:val="22"/>
        </w:rPr>
      </w:pPr>
      <w:r w:rsidRPr="00D44734">
        <w:rPr>
          <w:sz w:val="22"/>
          <w:szCs w:val="22"/>
        </w:rPr>
        <w:t>Maintained schools</w:t>
      </w:r>
      <w:r w:rsidR="004D7604">
        <w:rPr>
          <w:sz w:val="22"/>
          <w:szCs w:val="22"/>
        </w:rPr>
        <w:t xml:space="preserve"> and academies </w:t>
      </w:r>
      <w:r w:rsidRPr="00D44734">
        <w:rPr>
          <w:sz w:val="22"/>
          <w:szCs w:val="22"/>
        </w:rPr>
        <w:t xml:space="preserve">have a well-established </w:t>
      </w:r>
      <w:r w:rsidR="004D7604">
        <w:rPr>
          <w:sz w:val="22"/>
          <w:szCs w:val="22"/>
        </w:rPr>
        <w:t xml:space="preserve">whole-school </w:t>
      </w:r>
      <w:r w:rsidRPr="00D44734">
        <w:rPr>
          <w:sz w:val="22"/>
          <w:szCs w:val="22"/>
        </w:rPr>
        <w:t xml:space="preserve">monthly advances payment system and EYSFF funding will be allocated using this. </w:t>
      </w:r>
      <w:r w:rsidR="003256A3">
        <w:rPr>
          <w:sz w:val="22"/>
          <w:szCs w:val="22"/>
        </w:rPr>
        <w:t>The adjustments to EYSFF funding will be inco</w:t>
      </w:r>
      <w:r w:rsidR="005E46A9">
        <w:rPr>
          <w:sz w:val="22"/>
          <w:szCs w:val="22"/>
        </w:rPr>
        <w:t>rporated into the September 2019, December 2019 and March 2020</w:t>
      </w:r>
      <w:r w:rsidR="003256A3">
        <w:rPr>
          <w:sz w:val="22"/>
          <w:szCs w:val="22"/>
        </w:rPr>
        <w:t xml:space="preserve"> advances adjustments. Please see the </w:t>
      </w:r>
      <w:r w:rsidR="003256A3" w:rsidRPr="003256A3">
        <w:rPr>
          <w:sz w:val="22"/>
          <w:szCs w:val="22"/>
        </w:rPr>
        <w:t>timetable</w:t>
      </w:r>
      <w:r w:rsidR="003256A3">
        <w:rPr>
          <w:sz w:val="22"/>
          <w:szCs w:val="22"/>
        </w:rPr>
        <w:t>.</w:t>
      </w:r>
    </w:p>
    <w:p w:rsidR="00E97E91" w:rsidRPr="00D44734" w:rsidRDefault="00E97E91" w:rsidP="00E97E91">
      <w:pPr>
        <w:jc w:val="both"/>
        <w:rPr>
          <w:sz w:val="22"/>
          <w:szCs w:val="22"/>
        </w:rPr>
      </w:pPr>
    </w:p>
    <w:p w:rsidR="00BE0C56" w:rsidRPr="00BE0C56" w:rsidRDefault="00014C86" w:rsidP="00BE0C56">
      <w:pPr>
        <w:numPr>
          <w:ilvl w:val="0"/>
          <w:numId w:val="11"/>
        </w:numPr>
        <w:jc w:val="both"/>
        <w:rPr>
          <w:sz w:val="22"/>
          <w:szCs w:val="22"/>
        </w:rPr>
      </w:pPr>
      <w:r w:rsidRPr="00BE0C56">
        <w:rPr>
          <w:sz w:val="22"/>
          <w:szCs w:val="22"/>
        </w:rPr>
        <w:t>We moved to monthly payments for</w:t>
      </w:r>
      <w:r w:rsidR="00E97E91" w:rsidRPr="00BE0C56">
        <w:rPr>
          <w:sz w:val="22"/>
          <w:szCs w:val="22"/>
        </w:rPr>
        <w:t xml:space="preserve"> PVI providers</w:t>
      </w:r>
      <w:r w:rsidRPr="00BE0C56">
        <w:rPr>
          <w:sz w:val="22"/>
          <w:szCs w:val="22"/>
        </w:rPr>
        <w:t xml:space="preserve"> at April 2016</w:t>
      </w:r>
      <w:r w:rsidR="00E97E91" w:rsidRPr="00BE0C56">
        <w:rPr>
          <w:sz w:val="22"/>
          <w:szCs w:val="22"/>
        </w:rPr>
        <w:t>.</w:t>
      </w:r>
      <w:r w:rsidR="005E46A9">
        <w:rPr>
          <w:sz w:val="22"/>
          <w:szCs w:val="22"/>
        </w:rPr>
        <w:t xml:space="preserve"> 2019/20</w:t>
      </w:r>
      <w:r w:rsidRPr="00BE0C56">
        <w:rPr>
          <w:sz w:val="22"/>
          <w:szCs w:val="22"/>
        </w:rPr>
        <w:t xml:space="preserve"> </w:t>
      </w:r>
      <w:r w:rsidR="00BE0C56">
        <w:rPr>
          <w:sz w:val="22"/>
          <w:szCs w:val="22"/>
        </w:rPr>
        <w:t>arrangements are</w:t>
      </w:r>
      <w:r w:rsidR="0018774E">
        <w:rPr>
          <w:sz w:val="22"/>
          <w:szCs w:val="22"/>
        </w:rPr>
        <w:t xml:space="preserve"> the same as in 2018/19 and</w:t>
      </w:r>
      <w:r w:rsidR="00BE0C56">
        <w:rPr>
          <w:sz w:val="22"/>
          <w:szCs w:val="22"/>
        </w:rPr>
        <w:t xml:space="preserve"> </w:t>
      </w:r>
      <w:r w:rsidR="0018774E">
        <w:rPr>
          <w:sz w:val="22"/>
          <w:szCs w:val="22"/>
        </w:rPr>
        <w:t xml:space="preserve">are </w:t>
      </w:r>
      <w:r w:rsidR="00BE0C56">
        <w:rPr>
          <w:sz w:val="22"/>
          <w:szCs w:val="22"/>
        </w:rPr>
        <w:t>as follows:</w:t>
      </w:r>
    </w:p>
    <w:p w:rsidR="00BE0C56" w:rsidRDefault="00BE0C56" w:rsidP="00BE0C56">
      <w:pPr>
        <w:jc w:val="both"/>
        <w:rPr>
          <w:color w:val="FF0000"/>
          <w:sz w:val="22"/>
          <w:szCs w:val="22"/>
        </w:rPr>
      </w:pPr>
    </w:p>
    <w:p w:rsidR="00735481" w:rsidRPr="00735481" w:rsidRDefault="00BE0C56" w:rsidP="00D757AB">
      <w:pPr>
        <w:pStyle w:val="ListParagraph"/>
        <w:numPr>
          <w:ilvl w:val="0"/>
          <w:numId w:val="26"/>
        </w:numPr>
        <w:ind w:left="1080"/>
        <w:jc w:val="both"/>
        <w:rPr>
          <w:sz w:val="22"/>
          <w:szCs w:val="22"/>
        </w:rPr>
      </w:pPr>
      <w:r>
        <w:rPr>
          <w:sz w:val="22"/>
          <w:szCs w:val="22"/>
          <w:u w:val="single"/>
        </w:rPr>
        <w:t>Summer Term</w:t>
      </w:r>
      <w:r w:rsidR="005E46A9">
        <w:rPr>
          <w:sz w:val="22"/>
          <w:szCs w:val="22"/>
          <w:u w:val="single"/>
        </w:rPr>
        <w:t xml:space="preserve"> 2019</w:t>
      </w:r>
      <w:r>
        <w:rPr>
          <w:sz w:val="22"/>
          <w:szCs w:val="22"/>
          <w:u w:val="single"/>
        </w:rPr>
        <w:t>:</w:t>
      </w:r>
    </w:p>
    <w:p w:rsidR="00BE0C56" w:rsidRDefault="00BE0C56" w:rsidP="00735481">
      <w:pPr>
        <w:pStyle w:val="ListParagraph"/>
        <w:ind w:left="1080"/>
        <w:jc w:val="both"/>
        <w:rPr>
          <w:sz w:val="22"/>
          <w:szCs w:val="22"/>
        </w:rPr>
      </w:pPr>
      <w:r>
        <w:rPr>
          <w:sz w:val="22"/>
          <w:szCs w:val="22"/>
        </w:rPr>
        <w:t xml:space="preserve"> </w:t>
      </w:r>
    </w:p>
    <w:p w:rsidR="00BE0C56" w:rsidRDefault="00BE0C56" w:rsidP="00D757AB">
      <w:pPr>
        <w:pStyle w:val="ListParagraph"/>
        <w:numPr>
          <w:ilvl w:val="2"/>
          <w:numId w:val="26"/>
        </w:numPr>
        <w:jc w:val="both"/>
        <w:rPr>
          <w:sz w:val="22"/>
          <w:szCs w:val="22"/>
        </w:rPr>
      </w:pPr>
      <w:r>
        <w:rPr>
          <w:sz w:val="22"/>
          <w:szCs w:val="22"/>
        </w:rPr>
        <w:t>Funding calculate</w:t>
      </w:r>
      <w:r w:rsidR="005E46A9">
        <w:rPr>
          <w:sz w:val="22"/>
          <w:szCs w:val="22"/>
        </w:rPr>
        <w:t>d on the latest spring term 2019</w:t>
      </w:r>
      <w:r>
        <w:rPr>
          <w:sz w:val="22"/>
          <w:szCs w:val="22"/>
        </w:rPr>
        <w:t xml:space="preserve"> delivery information will be divided by 5 (no. of months in the term) for 5 equal payments to be made between April and July.</w:t>
      </w:r>
    </w:p>
    <w:p w:rsidR="00BE0C56" w:rsidRDefault="00BE0C56" w:rsidP="00D757AB">
      <w:pPr>
        <w:pStyle w:val="ListParagraph"/>
        <w:numPr>
          <w:ilvl w:val="2"/>
          <w:numId w:val="26"/>
        </w:numPr>
        <w:jc w:val="both"/>
        <w:rPr>
          <w:sz w:val="22"/>
          <w:szCs w:val="22"/>
        </w:rPr>
      </w:pPr>
      <w:r>
        <w:rPr>
          <w:sz w:val="22"/>
          <w:szCs w:val="22"/>
        </w:rPr>
        <w:t>2 payments will be made in April, firstly for April and then for May. Payments for the remaining 3 months of summer term will be paid in May, June and July respectively.</w:t>
      </w:r>
    </w:p>
    <w:p w:rsidR="00BE0C56" w:rsidRDefault="00BE0C56" w:rsidP="00D757AB">
      <w:pPr>
        <w:pStyle w:val="ListParagraph"/>
        <w:numPr>
          <w:ilvl w:val="2"/>
          <w:numId w:val="26"/>
        </w:numPr>
        <w:jc w:val="both"/>
        <w:rPr>
          <w:sz w:val="22"/>
          <w:szCs w:val="22"/>
        </w:rPr>
      </w:pPr>
      <w:r>
        <w:rPr>
          <w:sz w:val="22"/>
          <w:szCs w:val="22"/>
        </w:rPr>
        <w:t>Any positive or negative adjustment following the re-calculation of funding using May Census actual numbers will be added to or deducted from the July advance.</w:t>
      </w:r>
    </w:p>
    <w:p w:rsidR="00BE0C56" w:rsidRDefault="00BE0C56" w:rsidP="00D757AB">
      <w:pPr>
        <w:pStyle w:val="ListParagraph"/>
        <w:numPr>
          <w:ilvl w:val="2"/>
          <w:numId w:val="26"/>
        </w:numPr>
        <w:jc w:val="both"/>
        <w:rPr>
          <w:sz w:val="22"/>
          <w:szCs w:val="22"/>
        </w:rPr>
      </w:pPr>
      <w:r>
        <w:rPr>
          <w:sz w:val="22"/>
          <w:szCs w:val="22"/>
        </w:rPr>
        <w:t>Where the July advance is insufficient to recoup the full value of any negative adjustment, the August advance will also be reduced. Where a negative balance is still outstanding after this, a deduction will be made from September advance.</w:t>
      </w:r>
    </w:p>
    <w:p w:rsidR="00BE0C56" w:rsidRDefault="00BE0C56" w:rsidP="00BE0C56">
      <w:pPr>
        <w:ind w:left="720"/>
        <w:jc w:val="both"/>
        <w:rPr>
          <w:sz w:val="22"/>
          <w:szCs w:val="22"/>
        </w:rPr>
      </w:pPr>
    </w:p>
    <w:p w:rsidR="00BE0C56" w:rsidRDefault="00BE0C56" w:rsidP="00D757AB">
      <w:pPr>
        <w:pStyle w:val="ListParagraph"/>
        <w:numPr>
          <w:ilvl w:val="0"/>
          <w:numId w:val="26"/>
        </w:numPr>
        <w:ind w:left="1080"/>
        <w:jc w:val="both"/>
        <w:rPr>
          <w:sz w:val="22"/>
          <w:szCs w:val="22"/>
        </w:rPr>
      </w:pPr>
      <w:r>
        <w:rPr>
          <w:sz w:val="22"/>
          <w:szCs w:val="22"/>
          <w:u w:val="single"/>
        </w:rPr>
        <w:t>Autumn Term</w:t>
      </w:r>
      <w:r w:rsidR="005E46A9">
        <w:rPr>
          <w:sz w:val="22"/>
          <w:szCs w:val="22"/>
          <w:u w:val="single"/>
        </w:rPr>
        <w:t xml:space="preserve"> 2019</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BE0C56" w:rsidRDefault="00BE0C56" w:rsidP="00D757AB">
      <w:pPr>
        <w:pStyle w:val="ListParagraph"/>
        <w:numPr>
          <w:ilvl w:val="2"/>
          <w:numId w:val="26"/>
        </w:numPr>
        <w:jc w:val="both"/>
        <w:rPr>
          <w:sz w:val="22"/>
          <w:szCs w:val="22"/>
        </w:rPr>
      </w:pPr>
      <w:r>
        <w:rPr>
          <w:sz w:val="22"/>
          <w:szCs w:val="22"/>
        </w:rPr>
        <w:t xml:space="preserve">Funding calculated on the latest delivery information will be divided by 4 (no. of months in the term) for 4 equal payments to be made each month between August and November. </w:t>
      </w:r>
    </w:p>
    <w:p w:rsidR="00BE0C56" w:rsidRDefault="00BE0C56" w:rsidP="00D757AB">
      <w:pPr>
        <w:pStyle w:val="ListParagraph"/>
        <w:numPr>
          <w:ilvl w:val="2"/>
          <w:numId w:val="26"/>
        </w:numPr>
        <w:jc w:val="both"/>
        <w:rPr>
          <w:sz w:val="22"/>
          <w:szCs w:val="22"/>
        </w:rPr>
      </w:pPr>
      <w:r>
        <w:rPr>
          <w:sz w:val="22"/>
          <w:szCs w:val="22"/>
        </w:rPr>
        <w:t>The payment for September will be made in August, with payments for the remaining 3 months of the term made in September, October and November.</w:t>
      </w:r>
    </w:p>
    <w:p w:rsidR="00BE0C56" w:rsidRDefault="00BE0C56" w:rsidP="00D757AB">
      <w:pPr>
        <w:pStyle w:val="ListParagraph"/>
        <w:numPr>
          <w:ilvl w:val="2"/>
          <w:numId w:val="26"/>
        </w:numPr>
        <w:jc w:val="both"/>
        <w:rPr>
          <w:sz w:val="22"/>
          <w:szCs w:val="22"/>
        </w:rPr>
      </w:pPr>
      <w:r>
        <w:rPr>
          <w:sz w:val="22"/>
          <w:szCs w:val="22"/>
        </w:rPr>
        <w:t>Any positive or negative adjustment following the re-calculation of funding using the October Census actual numbers will be added to or deducted from the November advance.</w:t>
      </w:r>
    </w:p>
    <w:p w:rsidR="00BE0C56" w:rsidRDefault="00BE0C56" w:rsidP="00D757AB">
      <w:pPr>
        <w:pStyle w:val="ListParagraph"/>
        <w:numPr>
          <w:ilvl w:val="2"/>
          <w:numId w:val="26"/>
        </w:numPr>
        <w:jc w:val="both"/>
        <w:rPr>
          <w:sz w:val="22"/>
          <w:szCs w:val="22"/>
        </w:rPr>
      </w:pPr>
      <w:r>
        <w:rPr>
          <w:sz w:val="22"/>
          <w:szCs w:val="22"/>
        </w:rPr>
        <w:t>Where the November advance is insufficient to recoup the full value of any negative adjustment, the December advance will also be reduced. Where a negative balance is still outstanding after this, a deduction will be made from the January advance.</w:t>
      </w:r>
    </w:p>
    <w:p w:rsidR="00BE0C56" w:rsidRDefault="00BE0C56" w:rsidP="00BE0C56">
      <w:pPr>
        <w:ind w:left="720"/>
        <w:jc w:val="both"/>
        <w:rPr>
          <w:sz w:val="22"/>
          <w:szCs w:val="22"/>
        </w:rPr>
      </w:pPr>
    </w:p>
    <w:p w:rsidR="00BE0C56" w:rsidRDefault="00BE0C56" w:rsidP="00D757AB">
      <w:pPr>
        <w:pStyle w:val="ListParagraph"/>
        <w:numPr>
          <w:ilvl w:val="0"/>
          <w:numId w:val="26"/>
        </w:numPr>
        <w:ind w:left="1080"/>
        <w:jc w:val="both"/>
        <w:rPr>
          <w:sz w:val="22"/>
          <w:szCs w:val="22"/>
        </w:rPr>
      </w:pPr>
      <w:r>
        <w:rPr>
          <w:sz w:val="22"/>
          <w:szCs w:val="22"/>
          <w:u w:val="single"/>
        </w:rPr>
        <w:t>Spring Term</w:t>
      </w:r>
      <w:r w:rsidR="005E46A9">
        <w:rPr>
          <w:sz w:val="22"/>
          <w:szCs w:val="22"/>
          <w:u w:val="single"/>
        </w:rPr>
        <w:t xml:space="preserve"> 2020</w:t>
      </w:r>
      <w:r>
        <w:rPr>
          <w:sz w:val="22"/>
          <w:szCs w:val="22"/>
          <w:u w:val="single"/>
        </w:rPr>
        <w:t>:</w:t>
      </w:r>
      <w:r>
        <w:rPr>
          <w:sz w:val="22"/>
          <w:szCs w:val="22"/>
        </w:rPr>
        <w:t xml:space="preserve"> </w:t>
      </w:r>
    </w:p>
    <w:p w:rsidR="00735481" w:rsidRDefault="00735481" w:rsidP="00735481">
      <w:pPr>
        <w:pStyle w:val="ListParagraph"/>
        <w:ind w:left="1080"/>
        <w:jc w:val="both"/>
        <w:rPr>
          <w:sz w:val="22"/>
          <w:szCs w:val="22"/>
        </w:rPr>
      </w:pPr>
    </w:p>
    <w:p w:rsidR="00BE0C56" w:rsidRDefault="00BE0C56" w:rsidP="00D757AB">
      <w:pPr>
        <w:pStyle w:val="ListParagraph"/>
        <w:numPr>
          <w:ilvl w:val="2"/>
          <w:numId w:val="26"/>
        </w:numPr>
        <w:jc w:val="both"/>
        <w:rPr>
          <w:sz w:val="22"/>
          <w:szCs w:val="22"/>
        </w:rPr>
      </w:pPr>
      <w:r>
        <w:rPr>
          <w:sz w:val="22"/>
          <w:szCs w:val="22"/>
        </w:rPr>
        <w:t>80% of funding calculated on the latest delivery information will be divided by 3 (no. of months in the term) for 3 equal payments to be made each month between December and February.</w:t>
      </w:r>
    </w:p>
    <w:p w:rsidR="00BE0C56" w:rsidRDefault="00BE0C56" w:rsidP="00D757AB">
      <w:pPr>
        <w:pStyle w:val="ListParagraph"/>
        <w:numPr>
          <w:ilvl w:val="2"/>
          <w:numId w:val="26"/>
        </w:numPr>
        <w:jc w:val="both"/>
        <w:rPr>
          <w:sz w:val="22"/>
          <w:szCs w:val="22"/>
        </w:rPr>
      </w:pPr>
      <w:r>
        <w:rPr>
          <w:sz w:val="22"/>
          <w:szCs w:val="22"/>
        </w:rPr>
        <w:t>The payment for January will be made in December, with payments for the remaining 2 months of the term made in January and February.</w:t>
      </w:r>
    </w:p>
    <w:p w:rsidR="00BE0C56" w:rsidRDefault="00BE0C56" w:rsidP="00D757AB">
      <w:pPr>
        <w:pStyle w:val="ListParagraph"/>
        <w:numPr>
          <w:ilvl w:val="2"/>
          <w:numId w:val="26"/>
        </w:numPr>
        <w:jc w:val="both"/>
        <w:rPr>
          <w:sz w:val="22"/>
          <w:szCs w:val="22"/>
        </w:rPr>
      </w:pPr>
      <w:r>
        <w:rPr>
          <w:sz w:val="22"/>
          <w:szCs w:val="22"/>
        </w:rPr>
        <w:t>Any positive adjustment following the re-calculation of funding using the January Census actual numbers will be paid in a single additional payment at the end of March. This payment will include any funds owed from 20% of the termly amount being withheld from the initial advances calculation.</w:t>
      </w:r>
    </w:p>
    <w:p w:rsidR="00BE0C56" w:rsidRDefault="00BE0C56" w:rsidP="00D757AB">
      <w:pPr>
        <w:pStyle w:val="ListParagraph"/>
        <w:numPr>
          <w:ilvl w:val="2"/>
          <w:numId w:val="26"/>
        </w:numPr>
        <w:jc w:val="both"/>
        <w:rPr>
          <w:sz w:val="22"/>
          <w:szCs w:val="22"/>
        </w:rPr>
      </w:pPr>
      <w:r>
        <w:rPr>
          <w:sz w:val="22"/>
          <w:szCs w:val="22"/>
        </w:rPr>
        <w:t xml:space="preserve">A </w:t>
      </w:r>
      <w:r w:rsidR="00FA77F9">
        <w:rPr>
          <w:sz w:val="22"/>
          <w:szCs w:val="22"/>
        </w:rPr>
        <w:t>provider</w:t>
      </w:r>
      <w:r>
        <w:rPr>
          <w:sz w:val="22"/>
          <w:szCs w:val="22"/>
        </w:rPr>
        <w:t xml:space="preserve"> that has still been overpaid, after the 20% that was withheld from the initial calculation has been taken into account, must repay the value of overpa</w:t>
      </w:r>
      <w:r w:rsidR="005E46A9">
        <w:rPr>
          <w:sz w:val="22"/>
          <w:szCs w:val="22"/>
        </w:rPr>
        <w:t>yment by cheque by 30 April 2020</w:t>
      </w:r>
      <w:r>
        <w:rPr>
          <w:b/>
          <w:sz w:val="22"/>
          <w:szCs w:val="22"/>
        </w:rPr>
        <w:t>.</w:t>
      </w:r>
      <w:r>
        <w:rPr>
          <w:sz w:val="22"/>
          <w:szCs w:val="22"/>
        </w:rPr>
        <w:t xml:space="preserve"> Where a cheque </w:t>
      </w:r>
      <w:r w:rsidR="005E46A9">
        <w:rPr>
          <w:sz w:val="22"/>
          <w:szCs w:val="22"/>
        </w:rPr>
        <w:t>is not received by 30 April 2020</w:t>
      </w:r>
      <w:r>
        <w:rPr>
          <w:sz w:val="22"/>
          <w:szCs w:val="22"/>
        </w:rPr>
        <w:t>, the Local Authority will deduct the value of the outstanding overpayment from the next available monthly advance in the summer term.</w:t>
      </w:r>
      <w:r w:rsidR="005E46A9">
        <w:rPr>
          <w:sz w:val="22"/>
          <w:szCs w:val="22"/>
        </w:rPr>
        <w:t xml:space="preserve"> This is likely to be in May 2020</w:t>
      </w:r>
      <w:r>
        <w:rPr>
          <w:sz w:val="22"/>
          <w:szCs w:val="22"/>
        </w:rPr>
        <w:t xml:space="preserve">.  </w:t>
      </w:r>
    </w:p>
    <w:p w:rsidR="00BE0C56" w:rsidRDefault="00BE0C56" w:rsidP="00BE0C56">
      <w:pPr>
        <w:ind w:left="720"/>
        <w:jc w:val="both"/>
        <w:rPr>
          <w:sz w:val="22"/>
          <w:szCs w:val="22"/>
        </w:rPr>
      </w:pPr>
    </w:p>
    <w:p w:rsidR="00BE0C56" w:rsidRDefault="008172D8" w:rsidP="00D757AB">
      <w:pPr>
        <w:pStyle w:val="ListParagraph"/>
        <w:numPr>
          <w:ilvl w:val="0"/>
          <w:numId w:val="27"/>
        </w:numPr>
        <w:jc w:val="both"/>
        <w:rPr>
          <w:sz w:val="22"/>
          <w:szCs w:val="22"/>
        </w:rPr>
      </w:pPr>
      <w:r w:rsidRPr="00CF43AC">
        <w:rPr>
          <w:sz w:val="22"/>
          <w:szCs w:val="22"/>
        </w:rPr>
        <w:t>The Authority will continue to develop the Bradf</w:t>
      </w:r>
      <w:r w:rsidR="00D757AB">
        <w:rPr>
          <w:sz w:val="22"/>
          <w:szCs w:val="22"/>
        </w:rPr>
        <w:t>ord Provider Gateway and will continue to talk to PVI providers</w:t>
      </w:r>
      <w:r w:rsidRPr="00CF43AC">
        <w:rPr>
          <w:sz w:val="22"/>
          <w:szCs w:val="22"/>
        </w:rPr>
        <w:t xml:space="preserve"> about how information submitted through the Gateway can feed into the monthly payments system (so that initial payments</w:t>
      </w:r>
      <w:r>
        <w:rPr>
          <w:sz w:val="22"/>
          <w:szCs w:val="22"/>
        </w:rPr>
        <w:t xml:space="preserve"> at the start of each term</w:t>
      </w:r>
      <w:r w:rsidR="00735481">
        <w:rPr>
          <w:sz w:val="22"/>
          <w:szCs w:val="22"/>
        </w:rPr>
        <w:t xml:space="preserve"> are based on </w:t>
      </w:r>
      <w:r w:rsidRPr="00CF43AC">
        <w:rPr>
          <w:sz w:val="22"/>
          <w:szCs w:val="22"/>
        </w:rPr>
        <w:t>latest</w:t>
      </w:r>
      <w:r w:rsidR="00735481">
        <w:rPr>
          <w:sz w:val="22"/>
          <w:szCs w:val="22"/>
        </w:rPr>
        <w:t xml:space="preserve"> delivery</w:t>
      </w:r>
      <w:r w:rsidRPr="00CF43AC">
        <w:rPr>
          <w:sz w:val="22"/>
          <w:szCs w:val="22"/>
        </w:rPr>
        <w:t xml:space="preserve"> information).</w:t>
      </w:r>
    </w:p>
    <w:p w:rsidR="00BE0C56" w:rsidRDefault="00BE0C56" w:rsidP="00BE0C56">
      <w:pPr>
        <w:pStyle w:val="ListParagraph"/>
        <w:jc w:val="both"/>
        <w:rPr>
          <w:sz w:val="22"/>
          <w:szCs w:val="22"/>
        </w:rPr>
      </w:pPr>
    </w:p>
    <w:p w:rsidR="00BE0C56" w:rsidRDefault="00BE0C56" w:rsidP="00D757AB">
      <w:pPr>
        <w:pStyle w:val="ListParagraph"/>
        <w:numPr>
          <w:ilvl w:val="0"/>
          <w:numId w:val="27"/>
        </w:numPr>
        <w:jc w:val="both"/>
        <w:rPr>
          <w:sz w:val="22"/>
          <w:szCs w:val="22"/>
        </w:rPr>
      </w:pPr>
      <w:r>
        <w:rPr>
          <w:sz w:val="22"/>
          <w:szCs w:val="22"/>
        </w:rPr>
        <w:t xml:space="preserve">Where a PVI </w:t>
      </w:r>
      <w:r w:rsidR="00FA77F9">
        <w:rPr>
          <w:sz w:val="22"/>
          <w:szCs w:val="22"/>
        </w:rPr>
        <w:t>provider</w:t>
      </w:r>
      <w:r>
        <w:rPr>
          <w:sz w:val="22"/>
          <w:szCs w:val="22"/>
        </w:rPr>
        <w:t xml:space="preserve"> experiences exceptional cash flow difficulties, they should contact the Local Authority to discuss the matter further. Contact details can be found in Section 3 of this document.</w:t>
      </w:r>
    </w:p>
    <w:p w:rsidR="00BE0C56" w:rsidRDefault="00BE0C56" w:rsidP="00BE0C56">
      <w:pPr>
        <w:ind w:left="720"/>
        <w:jc w:val="both"/>
        <w:rPr>
          <w:sz w:val="22"/>
          <w:szCs w:val="22"/>
          <w:highlight w:val="cyan"/>
        </w:rPr>
      </w:pPr>
    </w:p>
    <w:p w:rsidR="00BE0C56" w:rsidRDefault="00BE0C56" w:rsidP="00D757AB">
      <w:pPr>
        <w:numPr>
          <w:ilvl w:val="0"/>
          <w:numId w:val="25"/>
        </w:numPr>
        <w:jc w:val="both"/>
        <w:rPr>
          <w:sz w:val="22"/>
          <w:szCs w:val="22"/>
        </w:rPr>
      </w:pPr>
      <w:r>
        <w:rPr>
          <w:sz w:val="22"/>
          <w:szCs w:val="22"/>
        </w:rPr>
        <w:t xml:space="preserve">Monthly payments will incorporate payments for 2 Year Olds, 3 &amp; 4 Year Olds, Early Years Pupil Premium, </w:t>
      </w:r>
      <w:r w:rsidR="00735481">
        <w:rPr>
          <w:sz w:val="22"/>
          <w:szCs w:val="22"/>
        </w:rPr>
        <w:t xml:space="preserve">DAF funding, </w:t>
      </w:r>
      <w:r>
        <w:rPr>
          <w:sz w:val="22"/>
          <w:szCs w:val="22"/>
        </w:rPr>
        <w:t>and any other applicable funding due from Bradford Council to providers.</w:t>
      </w:r>
    </w:p>
    <w:p w:rsidR="00BE0C56" w:rsidRDefault="00BE0C56" w:rsidP="00BE0C56">
      <w:pPr>
        <w:ind w:left="720"/>
        <w:jc w:val="both"/>
        <w:rPr>
          <w:sz w:val="22"/>
          <w:szCs w:val="22"/>
        </w:rPr>
      </w:pPr>
    </w:p>
    <w:p w:rsidR="00BE0C56" w:rsidRPr="00735481" w:rsidRDefault="00BE0C56" w:rsidP="00D757AB">
      <w:pPr>
        <w:numPr>
          <w:ilvl w:val="0"/>
          <w:numId w:val="25"/>
        </w:numPr>
        <w:jc w:val="both"/>
        <w:rPr>
          <w:sz w:val="22"/>
          <w:szCs w:val="22"/>
        </w:rPr>
      </w:pPr>
      <w:r>
        <w:rPr>
          <w:sz w:val="22"/>
          <w:szCs w:val="22"/>
        </w:rPr>
        <w:t xml:space="preserve">Funding of Early Years Pupil Premium will be calculated on a retrospective basis and will be added to monthly advances as a lump sum in September, December and March. </w:t>
      </w:r>
    </w:p>
    <w:p w:rsidR="00BE0C56" w:rsidRDefault="00FA77F9" w:rsidP="00D757AB">
      <w:pPr>
        <w:numPr>
          <w:ilvl w:val="0"/>
          <w:numId w:val="25"/>
        </w:numPr>
        <w:jc w:val="both"/>
        <w:rPr>
          <w:sz w:val="22"/>
          <w:szCs w:val="22"/>
        </w:rPr>
      </w:pPr>
      <w:r>
        <w:rPr>
          <w:sz w:val="22"/>
          <w:szCs w:val="22"/>
        </w:rPr>
        <w:t>Provider</w:t>
      </w:r>
      <w:r w:rsidR="00BE0C56">
        <w:rPr>
          <w:sz w:val="22"/>
          <w:szCs w:val="22"/>
        </w:rPr>
        <w:t>s will receive one single payment each month combining all the funding and grants applicable for that month. A breakdown of the values paid for each section of funding and/or grants will be shown on the advances (payments) update schedules. This will be updated and published on Bradford Schools Online monthly. We strongly recommend providers download this schedule every month.</w:t>
      </w:r>
    </w:p>
    <w:p w:rsidR="00BE0C56" w:rsidRDefault="00BE0C56" w:rsidP="00BE0C56">
      <w:pPr>
        <w:pStyle w:val="ListParagraph"/>
        <w:rPr>
          <w:sz w:val="22"/>
          <w:szCs w:val="22"/>
        </w:rPr>
      </w:pPr>
    </w:p>
    <w:p w:rsidR="005F6308" w:rsidRPr="00D44734" w:rsidRDefault="005F6308" w:rsidP="00E97E91">
      <w:pPr>
        <w:jc w:val="both"/>
        <w:rPr>
          <w:sz w:val="22"/>
          <w:szCs w:val="22"/>
        </w:rPr>
      </w:pPr>
    </w:p>
    <w:p w:rsidR="00E97E91" w:rsidRPr="00D44734" w:rsidRDefault="002E296D" w:rsidP="00E97E91">
      <w:pPr>
        <w:jc w:val="both"/>
        <w:rPr>
          <w:sz w:val="22"/>
          <w:szCs w:val="22"/>
        </w:rPr>
      </w:pPr>
      <w:r>
        <w:rPr>
          <w:b/>
          <w:sz w:val="22"/>
          <w:szCs w:val="22"/>
        </w:rPr>
        <w:t>h</w:t>
      </w:r>
      <w:r w:rsidR="00E97E91" w:rsidRPr="00D44734">
        <w:rPr>
          <w:b/>
          <w:sz w:val="22"/>
          <w:szCs w:val="22"/>
        </w:rPr>
        <w:t>) Approach to fundi</w:t>
      </w:r>
      <w:r w:rsidR="005E46A9">
        <w:rPr>
          <w:b/>
          <w:sz w:val="22"/>
          <w:szCs w:val="22"/>
        </w:rPr>
        <w:t>ng Sustainability Issues in 2019/20</w:t>
      </w:r>
    </w:p>
    <w:p w:rsidR="00E97E91" w:rsidRPr="00D44734" w:rsidRDefault="00E97E91" w:rsidP="00E97E91">
      <w:pPr>
        <w:jc w:val="both"/>
        <w:rPr>
          <w:color w:val="FF0000"/>
          <w:sz w:val="22"/>
          <w:szCs w:val="22"/>
          <w:u w:val="single"/>
        </w:rPr>
      </w:pPr>
    </w:p>
    <w:p w:rsidR="00E97E91" w:rsidRDefault="005E46A9" w:rsidP="00D757AB">
      <w:pPr>
        <w:numPr>
          <w:ilvl w:val="0"/>
          <w:numId w:val="13"/>
        </w:numPr>
        <w:jc w:val="both"/>
        <w:rPr>
          <w:sz w:val="22"/>
          <w:szCs w:val="22"/>
        </w:rPr>
      </w:pPr>
      <w:r>
        <w:rPr>
          <w:sz w:val="22"/>
          <w:szCs w:val="22"/>
        </w:rPr>
        <w:t>The EYSFF in 2019/20</w:t>
      </w:r>
      <w:r w:rsidR="00E97E91" w:rsidRPr="00C86F19">
        <w:rPr>
          <w:sz w:val="22"/>
          <w:szCs w:val="22"/>
        </w:rPr>
        <w:t xml:space="preserve"> continues to include a “sustainability” </w:t>
      </w:r>
      <w:r w:rsidR="00E93FC9">
        <w:rPr>
          <w:sz w:val="22"/>
          <w:szCs w:val="22"/>
        </w:rPr>
        <w:t xml:space="preserve">lump sum </w:t>
      </w:r>
      <w:r w:rsidR="00E97E91" w:rsidRPr="00C86F19">
        <w:rPr>
          <w:sz w:val="22"/>
          <w:szCs w:val="22"/>
        </w:rPr>
        <w:t xml:space="preserve">factor, which works on a sliding scale basis to allocate funding specifically to </w:t>
      </w:r>
      <w:r w:rsidR="005D69DD">
        <w:rPr>
          <w:sz w:val="22"/>
          <w:szCs w:val="22"/>
        </w:rPr>
        <w:t>Maintained Nursery S</w:t>
      </w:r>
      <w:r w:rsidR="00E97E91" w:rsidRPr="00C86F19">
        <w:rPr>
          <w:sz w:val="22"/>
          <w:szCs w:val="22"/>
        </w:rPr>
        <w:t>chools in addition to the funding per children per hour. This factor ensures that funding allocations continue to reflect specific:</w:t>
      </w:r>
    </w:p>
    <w:p w:rsidR="001D2515" w:rsidRPr="00C86F19" w:rsidRDefault="001D2515" w:rsidP="001D2515">
      <w:pPr>
        <w:ind w:left="720"/>
        <w:jc w:val="both"/>
        <w:rPr>
          <w:sz w:val="22"/>
          <w:szCs w:val="22"/>
        </w:rPr>
      </w:pPr>
    </w:p>
    <w:p w:rsidR="00E97E91" w:rsidRPr="00FC2DB7" w:rsidRDefault="00E97E91" w:rsidP="00D757AB">
      <w:pPr>
        <w:numPr>
          <w:ilvl w:val="1"/>
          <w:numId w:val="13"/>
        </w:numPr>
        <w:jc w:val="both"/>
        <w:rPr>
          <w:sz w:val="22"/>
          <w:szCs w:val="22"/>
        </w:rPr>
      </w:pPr>
      <w:r w:rsidRPr="00FC2DB7">
        <w:rPr>
          <w:sz w:val="22"/>
          <w:szCs w:val="22"/>
        </w:rPr>
        <w:t>Site related costs: buildings and grounds maintenance costs, rates and insurance,</w:t>
      </w:r>
    </w:p>
    <w:p w:rsidR="00723693" w:rsidRPr="00C342C1" w:rsidRDefault="00E97E91" w:rsidP="00D757AB">
      <w:pPr>
        <w:numPr>
          <w:ilvl w:val="1"/>
          <w:numId w:val="13"/>
        </w:numPr>
        <w:jc w:val="both"/>
        <w:rPr>
          <w:sz w:val="22"/>
          <w:szCs w:val="22"/>
        </w:rPr>
      </w:pPr>
      <w:r w:rsidRPr="00FC2DB7">
        <w:rPr>
          <w:sz w:val="22"/>
          <w:szCs w:val="22"/>
        </w:rPr>
        <w:t xml:space="preserve">Fixed type costs incurred by maintained </w:t>
      </w:r>
      <w:r w:rsidR="006D6487">
        <w:rPr>
          <w:sz w:val="22"/>
          <w:szCs w:val="22"/>
        </w:rPr>
        <w:t>provider</w:t>
      </w:r>
      <w:r w:rsidRPr="00FC2DB7">
        <w:rPr>
          <w:sz w:val="22"/>
          <w:szCs w:val="22"/>
        </w:rPr>
        <w:t>s in leadership and management and administration and premises staffing.</w:t>
      </w:r>
    </w:p>
    <w:p w:rsidR="00B715C1" w:rsidRPr="00D44734" w:rsidRDefault="00B715C1" w:rsidP="00E97E91">
      <w:pPr>
        <w:jc w:val="both"/>
        <w:rPr>
          <w:color w:val="FF0000"/>
          <w:sz w:val="22"/>
          <w:szCs w:val="22"/>
          <w:u w:val="single"/>
        </w:rPr>
      </w:pPr>
    </w:p>
    <w:p w:rsidR="00E97E91" w:rsidRPr="00D44734" w:rsidRDefault="00E97E91" w:rsidP="00D757AB">
      <w:pPr>
        <w:numPr>
          <w:ilvl w:val="0"/>
          <w:numId w:val="13"/>
        </w:numPr>
        <w:jc w:val="both"/>
        <w:rPr>
          <w:sz w:val="22"/>
          <w:szCs w:val="22"/>
        </w:rPr>
      </w:pPr>
      <w:r w:rsidRPr="00D44734">
        <w:rPr>
          <w:sz w:val="22"/>
          <w:szCs w:val="22"/>
        </w:rPr>
        <w:t>Both maintained</w:t>
      </w:r>
      <w:r w:rsidR="00E93FC9">
        <w:rPr>
          <w:sz w:val="22"/>
          <w:szCs w:val="22"/>
        </w:rPr>
        <w:t xml:space="preserve"> / academy </w:t>
      </w:r>
      <w:r w:rsidRPr="00D44734">
        <w:rPr>
          <w:sz w:val="22"/>
          <w:szCs w:val="22"/>
        </w:rPr>
        <w:t xml:space="preserve">and PVI providers can access </w:t>
      </w:r>
      <w:r w:rsidR="00740C7E" w:rsidRPr="00740C7E">
        <w:rPr>
          <w:sz w:val="22"/>
          <w:szCs w:val="22"/>
        </w:rPr>
        <w:t xml:space="preserve">advice on sufficiency and sustainability provided by Bradford </w:t>
      </w:r>
      <w:r w:rsidR="00E93FC9" w:rsidRPr="00740C7E">
        <w:rPr>
          <w:sz w:val="22"/>
          <w:szCs w:val="22"/>
        </w:rPr>
        <w:t>Council Early</w:t>
      </w:r>
      <w:r w:rsidR="00740C7E" w:rsidRPr="00740C7E">
        <w:rPr>
          <w:sz w:val="22"/>
          <w:szCs w:val="22"/>
        </w:rPr>
        <w:t xml:space="preserve"> Years Services</w:t>
      </w:r>
      <w:r w:rsidR="00740C7E">
        <w:rPr>
          <w:sz w:val="22"/>
          <w:szCs w:val="22"/>
        </w:rPr>
        <w:t>.</w:t>
      </w:r>
    </w:p>
    <w:p w:rsidR="00E97E91" w:rsidRPr="00D44734" w:rsidRDefault="00E97E91" w:rsidP="00E97E91">
      <w:pPr>
        <w:jc w:val="both"/>
        <w:rPr>
          <w:sz w:val="22"/>
          <w:szCs w:val="22"/>
        </w:rPr>
      </w:pPr>
    </w:p>
    <w:p w:rsidR="001A0481" w:rsidRDefault="00E97E91" w:rsidP="00D757AB">
      <w:pPr>
        <w:numPr>
          <w:ilvl w:val="0"/>
          <w:numId w:val="13"/>
        </w:numPr>
        <w:jc w:val="both"/>
        <w:rPr>
          <w:sz w:val="22"/>
          <w:szCs w:val="22"/>
        </w:rPr>
      </w:pPr>
      <w:r w:rsidRPr="00D44734">
        <w:rPr>
          <w:sz w:val="22"/>
          <w:szCs w:val="22"/>
        </w:rPr>
        <w:t xml:space="preserve">The Schools Forum has established a process, which is currently used to consider the allocation of additional funding, on a one off basis, to Primary schools facing exceptional cost pressures during the financial year. Requests for funding, submitted by schools, are reviewed on an individual case basis against set criteria. The most common reason for requests is a significant increase in pupil numbers during the financial year, where the school has had to make additional provision, such as </w:t>
      </w:r>
      <w:r w:rsidR="00D81985">
        <w:rPr>
          <w:sz w:val="22"/>
          <w:szCs w:val="22"/>
        </w:rPr>
        <w:t>providing</w:t>
      </w:r>
      <w:r w:rsidRPr="00D44734">
        <w:rPr>
          <w:sz w:val="22"/>
          <w:szCs w:val="22"/>
        </w:rPr>
        <w:t xml:space="preserve"> up a new class. This establis</w:t>
      </w:r>
      <w:r w:rsidR="005E46A9">
        <w:rPr>
          <w:sz w:val="22"/>
          <w:szCs w:val="22"/>
        </w:rPr>
        <w:t>hed process will be used in 2019/20</w:t>
      </w:r>
      <w:r w:rsidRPr="00D44734">
        <w:rPr>
          <w:sz w:val="22"/>
          <w:szCs w:val="22"/>
        </w:rPr>
        <w:t xml:space="preserve"> as the basis on which to consider the allocation of additional funding to any maintained</w:t>
      </w:r>
      <w:r w:rsidR="00E93FC9">
        <w:rPr>
          <w:sz w:val="22"/>
          <w:szCs w:val="22"/>
        </w:rPr>
        <w:t xml:space="preserve"> / academy</w:t>
      </w:r>
      <w:r w:rsidRPr="00D44734">
        <w:rPr>
          <w:sz w:val="22"/>
          <w:szCs w:val="22"/>
        </w:rPr>
        <w:t xml:space="preserve"> or PVI </w:t>
      </w:r>
      <w:r w:rsidR="006D6487">
        <w:rPr>
          <w:sz w:val="22"/>
          <w:szCs w:val="22"/>
        </w:rPr>
        <w:t>provider</w:t>
      </w:r>
      <w:r w:rsidRPr="00D44734">
        <w:rPr>
          <w:sz w:val="22"/>
          <w:szCs w:val="22"/>
        </w:rPr>
        <w:t xml:space="preserve"> that may face exceptional co</w:t>
      </w:r>
      <w:r w:rsidR="00395433">
        <w:rPr>
          <w:sz w:val="22"/>
          <w:szCs w:val="22"/>
        </w:rPr>
        <w:t xml:space="preserve">st pressures. A likely common reason for </w:t>
      </w:r>
      <w:r w:rsidR="00FA77F9">
        <w:rPr>
          <w:sz w:val="22"/>
          <w:szCs w:val="22"/>
        </w:rPr>
        <w:t>provider</w:t>
      </w:r>
      <w:r w:rsidR="00395433">
        <w:rPr>
          <w:sz w:val="22"/>
          <w:szCs w:val="22"/>
        </w:rPr>
        <w:t xml:space="preserve">s asking for exceptional funding will be where a </w:t>
      </w:r>
      <w:r w:rsidR="00FA77F9">
        <w:rPr>
          <w:sz w:val="22"/>
          <w:szCs w:val="22"/>
        </w:rPr>
        <w:t>provider</w:t>
      </w:r>
      <w:r w:rsidR="00395433">
        <w:rPr>
          <w:sz w:val="22"/>
          <w:szCs w:val="22"/>
        </w:rPr>
        <w:t xml:space="preserve"> has admitted a significant number of children after the census has been collected for that term. In such cases, exceptional circumstances will always be measured in terms of the level of additional cost pressure faced by the </w:t>
      </w:r>
      <w:r w:rsidR="00FA77F9">
        <w:rPr>
          <w:sz w:val="22"/>
          <w:szCs w:val="22"/>
        </w:rPr>
        <w:t>provider</w:t>
      </w:r>
      <w:r w:rsidR="00395433">
        <w:rPr>
          <w:sz w:val="22"/>
          <w:szCs w:val="22"/>
        </w:rPr>
        <w:t xml:space="preserve"> in admitting these children, rather than simply measured by the number of additional children not counted in the census.</w:t>
      </w:r>
    </w:p>
    <w:p w:rsidR="00944B4A" w:rsidRDefault="00944B4A" w:rsidP="00E97E91">
      <w:pPr>
        <w:jc w:val="both"/>
        <w:rPr>
          <w:b/>
          <w:sz w:val="22"/>
          <w:szCs w:val="22"/>
        </w:rPr>
      </w:pPr>
    </w:p>
    <w:p w:rsidR="00944B4A" w:rsidRPr="00D44734" w:rsidRDefault="00944B4A" w:rsidP="00E97E91">
      <w:pPr>
        <w:jc w:val="both"/>
        <w:rPr>
          <w:b/>
          <w:sz w:val="22"/>
          <w:szCs w:val="22"/>
        </w:rPr>
      </w:pPr>
    </w:p>
    <w:p w:rsidR="00E97E91" w:rsidRPr="00C56ECA" w:rsidRDefault="00C114BB" w:rsidP="00E97E91">
      <w:pPr>
        <w:rPr>
          <w:b/>
          <w:sz w:val="22"/>
          <w:szCs w:val="22"/>
        </w:rPr>
      </w:pPr>
      <w:proofErr w:type="spellStart"/>
      <w:r>
        <w:rPr>
          <w:b/>
          <w:sz w:val="22"/>
          <w:szCs w:val="22"/>
        </w:rPr>
        <w:t>i</w:t>
      </w:r>
      <w:proofErr w:type="spellEnd"/>
      <w:r w:rsidR="00E97E91" w:rsidRPr="00C56ECA">
        <w:rPr>
          <w:b/>
          <w:sz w:val="22"/>
          <w:szCs w:val="22"/>
        </w:rPr>
        <w:t>) The Early Ye</w:t>
      </w:r>
      <w:r w:rsidR="003E3051" w:rsidRPr="00C56ECA">
        <w:rPr>
          <w:b/>
          <w:sz w:val="22"/>
          <w:szCs w:val="22"/>
        </w:rPr>
        <w:t>ars Pupil P</w:t>
      </w:r>
      <w:r w:rsidR="005E46A9">
        <w:rPr>
          <w:b/>
          <w:sz w:val="22"/>
          <w:szCs w:val="22"/>
        </w:rPr>
        <w:t>remium (EYPP) in 2019/20</w:t>
      </w:r>
    </w:p>
    <w:p w:rsidR="00E97E91" w:rsidRPr="003E3051" w:rsidRDefault="00E97E91" w:rsidP="00E97E91">
      <w:pPr>
        <w:rPr>
          <w:b/>
          <w:color w:val="FF0000"/>
          <w:sz w:val="22"/>
          <w:szCs w:val="22"/>
          <w:highlight w:val="yellow"/>
        </w:rPr>
      </w:pPr>
    </w:p>
    <w:p w:rsidR="00E97E91" w:rsidRPr="00C56ECA" w:rsidRDefault="001A0481" w:rsidP="00D757AB">
      <w:pPr>
        <w:numPr>
          <w:ilvl w:val="0"/>
          <w:numId w:val="13"/>
        </w:numPr>
        <w:jc w:val="both"/>
        <w:rPr>
          <w:sz w:val="22"/>
          <w:szCs w:val="22"/>
        </w:rPr>
      </w:pPr>
      <w:r w:rsidRPr="00C56ECA">
        <w:rPr>
          <w:sz w:val="22"/>
          <w:szCs w:val="22"/>
        </w:rPr>
        <w:t>P</w:t>
      </w:r>
      <w:r w:rsidR="00E97E91" w:rsidRPr="00C56ECA">
        <w:rPr>
          <w:sz w:val="22"/>
          <w:szCs w:val="22"/>
        </w:rPr>
        <w:t xml:space="preserve">roviders will </w:t>
      </w:r>
      <w:r w:rsidR="00E97E91" w:rsidRPr="0027316D">
        <w:rPr>
          <w:sz w:val="22"/>
          <w:szCs w:val="22"/>
        </w:rPr>
        <w:t xml:space="preserve">receive up to </w:t>
      </w:r>
      <w:r w:rsidR="00E97E91" w:rsidRPr="005E46A9">
        <w:rPr>
          <w:color w:val="FF0000"/>
          <w:sz w:val="22"/>
          <w:szCs w:val="22"/>
          <w:highlight w:val="yellow"/>
        </w:rPr>
        <w:t>£300</w:t>
      </w:r>
      <w:r w:rsidR="00E97E91" w:rsidRPr="005E46A9">
        <w:rPr>
          <w:color w:val="FF0000"/>
          <w:sz w:val="22"/>
          <w:szCs w:val="22"/>
        </w:rPr>
        <w:t xml:space="preserve"> </w:t>
      </w:r>
      <w:r w:rsidR="00E97E91" w:rsidRPr="0027316D">
        <w:rPr>
          <w:sz w:val="22"/>
          <w:szCs w:val="22"/>
        </w:rPr>
        <w:t xml:space="preserve">per year, or </w:t>
      </w:r>
      <w:r w:rsidR="00E97E91" w:rsidRPr="005E46A9">
        <w:rPr>
          <w:color w:val="FF0000"/>
          <w:sz w:val="22"/>
          <w:szCs w:val="22"/>
          <w:highlight w:val="yellow"/>
        </w:rPr>
        <w:t>£0.53</w:t>
      </w:r>
      <w:r w:rsidR="00E97E91" w:rsidRPr="005E46A9">
        <w:rPr>
          <w:color w:val="FF0000"/>
          <w:sz w:val="22"/>
          <w:szCs w:val="22"/>
        </w:rPr>
        <w:t xml:space="preserve"> </w:t>
      </w:r>
      <w:r w:rsidR="00E97E91" w:rsidRPr="0027316D">
        <w:rPr>
          <w:sz w:val="22"/>
          <w:szCs w:val="22"/>
        </w:rPr>
        <w:t xml:space="preserve">per </w:t>
      </w:r>
      <w:r w:rsidR="00E97E91" w:rsidRPr="00C56ECA">
        <w:rPr>
          <w:sz w:val="22"/>
          <w:szCs w:val="22"/>
        </w:rPr>
        <w:t>child per hour, for each eligible child.</w:t>
      </w:r>
    </w:p>
    <w:p w:rsidR="00E97E91" w:rsidRPr="003E3051" w:rsidRDefault="00E97E91" w:rsidP="00E97E91">
      <w:pPr>
        <w:ind w:left="720"/>
        <w:jc w:val="both"/>
        <w:rPr>
          <w:color w:val="FF0000"/>
          <w:sz w:val="22"/>
          <w:szCs w:val="22"/>
          <w:highlight w:val="yellow"/>
        </w:rPr>
      </w:pPr>
    </w:p>
    <w:p w:rsidR="00C342C1" w:rsidRPr="00C114BB" w:rsidRDefault="00E97E91" w:rsidP="00D757AB">
      <w:pPr>
        <w:numPr>
          <w:ilvl w:val="0"/>
          <w:numId w:val="13"/>
        </w:numPr>
        <w:jc w:val="both"/>
        <w:rPr>
          <w:sz w:val="22"/>
          <w:szCs w:val="22"/>
        </w:rPr>
      </w:pPr>
      <w:r w:rsidRPr="00C114BB">
        <w:rPr>
          <w:sz w:val="22"/>
          <w:szCs w:val="22"/>
        </w:rPr>
        <w:t xml:space="preserve">Early </w:t>
      </w:r>
      <w:r w:rsidR="009A56D2" w:rsidRPr="00C114BB">
        <w:rPr>
          <w:sz w:val="22"/>
          <w:szCs w:val="22"/>
        </w:rPr>
        <w:t xml:space="preserve">Years </w:t>
      </w:r>
      <w:r w:rsidRPr="00C114BB">
        <w:rPr>
          <w:sz w:val="22"/>
          <w:szCs w:val="22"/>
        </w:rPr>
        <w:t>Service</w:t>
      </w:r>
      <w:r w:rsidR="009A56D2" w:rsidRPr="00C114BB">
        <w:rPr>
          <w:sz w:val="22"/>
          <w:szCs w:val="22"/>
        </w:rPr>
        <w:t xml:space="preserve"> has</w:t>
      </w:r>
      <w:r w:rsidRPr="00C114BB">
        <w:rPr>
          <w:sz w:val="22"/>
          <w:szCs w:val="22"/>
        </w:rPr>
        <w:t xml:space="preserve"> access to the DfE’s Eligibility Checking Service which will be used to check whether a child is eligible for the Pupil Premium</w:t>
      </w:r>
      <w:r w:rsidR="00C114BB" w:rsidRPr="00C114BB">
        <w:rPr>
          <w:sz w:val="22"/>
          <w:szCs w:val="22"/>
        </w:rPr>
        <w:t xml:space="preserve">. Providers will then be funded, </w:t>
      </w:r>
      <w:r w:rsidRPr="00C114BB">
        <w:rPr>
          <w:sz w:val="22"/>
          <w:szCs w:val="22"/>
        </w:rPr>
        <w:t>along with their main Early Years Single Funding Formula</w:t>
      </w:r>
      <w:r w:rsidR="00C114BB" w:rsidRPr="00C114BB">
        <w:rPr>
          <w:sz w:val="22"/>
          <w:szCs w:val="22"/>
        </w:rPr>
        <w:t xml:space="preserve">, </w:t>
      </w:r>
      <w:r w:rsidR="00245756">
        <w:rPr>
          <w:sz w:val="22"/>
          <w:szCs w:val="22"/>
        </w:rPr>
        <w:t xml:space="preserve">through the established </w:t>
      </w:r>
      <w:r w:rsidR="00C114BB" w:rsidRPr="00C114BB">
        <w:rPr>
          <w:sz w:val="22"/>
          <w:szCs w:val="22"/>
        </w:rPr>
        <w:t>adjustments process.</w:t>
      </w:r>
    </w:p>
    <w:p w:rsidR="00E97E91" w:rsidRPr="00C56ECA" w:rsidRDefault="00E97E91" w:rsidP="00E97E91">
      <w:pPr>
        <w:pStyle w:val="ListParagraph"/>
        <w:rPr>
          <w:sz w:val="22"/>
          <w:szCs w:val="22"/>
          <w:highlight w:val="yellow"/>
        </w:rPr>
      </w:pPr>
    </w:p>
    <w:p w:rsidR="00E97E91" w:rsidRDefault="00E97E91" w:rsidP="00D757AB">
      <w:pPr>
        <w:numPr>
          <w:ilvl w:val="0"/>
          <w:numId w:val="13"/>
        </w:numPr>
        <w:jc w:val="both"/>
        <w:rPr>
          <w:sz w:val="22"/>
          <w:szCs w:val="22"/>
        </w:rPr>
      </w:pPr>
      <w:r w:rsidRPr="00C56ECA">
        <w:rPr>
          <w:sz w:val="22"/>
          <w:szCs w:val="22"/>
        </w:rPr>
        <w:t>The eligible groups for the Early Years Pupil Premium will be as follows:</w:t>
      </w:r>
    </w:p>
    <w:p w:rsidR="001D2515" w:rsidRPr="00C56ECA" w:rsidRDefault="001D2515" w:rsidP="001D2515">
      <w:pPr>
        <w:ind w:left="720"/>
        <w:jc w:val="both"/>
        <w:rPr>
          <w:sz w:val="22"/>
          <w:szCs w:val="22"/>
        </w:rPr>
      </w:pPr>
    </w:p>
    <w:p w:rsidR="00E97E91" w:rsidRPr="00C56ECA" w:rsidRDefault="00E97E91" w:rsidP="00D757AB">
      <w:pPr>
        <w:numPr>
          <w:ilvl w:val="1"/>
          <w:numId w:val="13"/>
        </w:numPr>
        <w:jc w:val="both"/>
        <w:rPr>
          <w:sz w:val="22"/>
          <w:szCs w:val="22"/>
        </w:rPr>
      </w:pPr>
      <w:r w:rsidRPr="00C56ECA">
        <w:rPr>
          <w:sz w:val="22"/>
          <w:szCs w:val="22"/>
        </w:rPr>
        <w:t>children from low income families (defined as meeting the criteria for free school meals);</w:t>
      </w:r>
    </w:p>
    <w:p w:rsidR="00E97E91" w:rsidRPr="00C56ECA" w:rsidRDefault="00E97E91" w:rsidP="00D757AB">
      <w:pPr>
        <w:numPr>
          <w:ilvl w:val="1"/>
          <w:numId w:val="13"/>
        </w:numPr>
        <w:jc w:val="both"/>
        <w:rPr>
          <w:sz w:val="22"/>
          <w:szCs w:val="22"/>
        </w:rPr>
      </w:pPr>
      <w:r w:rsidRPr="00C56ECA">
        <w:rPr>
          <w:sz w:val="22"/>
          <w:szCs w:val="22"/>
        </w:rPr>
        <w:t xml:space="preserve">children that have been looked after by the local authority for at least one day; </w:t>
      </w:r>
    </w:p>
    <w:p w:rsidR="00E97E91" w:rsidRPr="00C56ECA" w:rsidRDefault="00E97E91" w:rsidP="00D757AB">
      <w:pPr>
        <w:numPr>
          <w:ilvl w:val="1"/>
          <w:numId w:val="13"/>
        </w:numPr>
        <w:jc w:val="both"/>
        <w:rPr>
          <w:sz w:val="22"/>
          <w:szCs w:val="22"/>
        </w:rPr>
      </w:pPr>
      <w:r w:rsidRPr="00C56ECA">
        <w:rPr>
          <w:sz w:val="22"/>
          <w:szCs w:val="22"/>
        </w:rPr>
        <w:t xml:space="preserve">children that have been adopted from care; have left care through special guardianship; </w:t>
      </w:r>
    </w:p>
    <w:p w:rsidR="00E97E91" w:rsidRDefault="00E97E91" w:rsidP="00D757AB">
      <w:pPr>
        <w:numPr>
          <w:ilvl w:val="1"/>
          <w:numId w:val="13"/>
        </w:numPr>
        <w:jc w:val="both"/>
        <w:rPr>
          <w:sz w:val="22"/>
          <w:szCs w:val="22"/>
        </w:rPr>
      </w:pPr>
      <w:r w:rsidRPr="00C56ECA">
        <w:rPr>
          <w:sz w:val="22"/>
          <w:szCs w:val="22"/>
        </w:rPr>
        <w:t>and children subject to a child arrangement order (formerly known as residence orders)</w:t>
      </w:r>
    </w:p>
    <w:p w:rsidR="008832F9" w:rsidRPr="00C114BB" w:rsidRDefault="008832F9" w:rsidP="008832F9">
      <w:pPr>
        <w:ind w:left="1440"/>
        <w:jc w:val="both"/>
        <w:rPr>
          <w:sz w:val="22"/>
          <w:szCs w:val="22"/>
        </w:rPr>
      </w:pPr>
    </w:p>
    <w:p w:rsidR="00E97E91" w:rsidRPr="00C56ECA" w:rsidRDefault="00E97E91" w:rsidP="00D757AB">
      <w:pPr>
        <w:numPr>
          <w:ilvl w:val="0"/>
          <w:numId w:val="13"/>
        </w:numPr>
        <w:jc w:val="both"/>
        <w:rPr>
          <w:sz w:val="22"/>
          <w:szCs w:val="22"/>
        </w:rPr>
      </w:pPr>
      <w:r w:rsidRPr="00C56ECA">
        <w:rPr>
          <w:sz w:val="22"/>
          <w:szCs w:val="22"/>
        </w:rPr>
        <w:t>As with the school-age Pupil Premium, the Government believes providers are best placed to know how to support their disadvantaged pupils with the Early Years Pupil Premium. Restrictions will therefore not be imposed on how providers spend the Early Years Pupil Premium. Instead, Ofsted will hold providers to account for how they’ve used their Early Years Pupil Premium to support their disadvantaged children through the regular inspection process.</w:t>
      </w:r>
    </w:p>
    <w:p w:rsidR="00E97E91" w:rsidRPr="003E3051" w:rsidRDefault="00E97E91" w:rsidP="00E97E91">
      <w:pPr>
        <w:ind w:left="720"/>
        <w:jc w:val="both"/>
        <w:rPr>
          <w:color w:val="FF0000"/>
          <w:sz w:val="22"/>
          <w:szCs w:val="22"/>
          <w:highlight w:val="yellow"/>
        </w:rPr>
      </w:pPr>
    </w:p>
    <w:p w:rsidR="00E97E91" w:rsidRPr="00C114BB" w:rsidRDefault="00E97E91" w:rsidP="00D757AB">
      <w:pPr>
        <w:numPr>
          <w:ilvl w:val="0"/>
          <w:numId w:val="13"/>
        </w:numPr>
        <w:jc w:val="both"/>
        <w:rPr>
          <w:sz w:val="22"/>
          <w:szCs w:val="22"/>
        </w:rPr>
      </w:pPr>
      <w:r w:rsidRPr="00C114BB">
        <w:rPr>
          <w:sz w:val="22"/>
          <w:szCs w:val="22"/>
        </w:rPr>
        <w:t>The DfE’s web-page gives further information on the Early Years Pupil Premium:</w:t>
      </w:r>
    </w:p>
    <w:p w:rsidR="00D757AB" w:rsidRPr="00D757AB" w:rsidRDefault="00472DD8" w:rsidP="00D757AB">
      <w:pPr>
        <w:ind w:left="720" w:firstLine="720"/>
        <w:jc w:val="both"/>
        <w:rPr>
          <w:sz w:val="22"/>
          <w:szCs w:val="22"/>
          <w:u w:val="single"/>
        </w:rPr>
      </w:pPr>
      <w:hyperlink r:id="rId16" w:history="1">
        <w:r w:rsidR="003326E1" w:rsidRPr="00C114BB">
          <w:rPr>
            <w:rStyle w:val="Hyperlink"/>
            <w:color w:val="auto"/>
            <w:sz w:val="22"/>
            <w:szCs w:val="22"/>
          </w:rPr>
          <w:t>https://www.gov.uk/guidance/early-years-pupil-premium-guide-for-local-authorities</w:t>
        </w:r>
      </w:hyperlink>
    </w:p>
    <w:p w:rsidR="003326E1" w:rsidRDefault="003326E1" w:rsidP="00E97E91">
      <w:pPr>
        <w:ind w:left="720" w:firstLine="720"/>
        <w:jc w:val="both"/>
        <w:rPr>
          <w:sz w:val="22"/>
          <w:szCs w:val="22"/>
        </w:rPr>
      </w:pPr>
    </w:p>
    <w:p w:rsidR="00D92354" w:rsidRPr="009A0298" w:rsidRDefault="00D92354" w:rsidP="00E97E91">
      <w:pPr>
        <w:jc w:val="both"/>
        <w:rPr>
          <w:color w:val="FF0000"/>
          <w:sz w:val="22"/>
          <w:szCs w:val="22"/>
        </w:rPr>
      </w:pPr>
    </w:p>
    <w:p w:rsidR="009A0298" w:rsidRPr="008A50A6" w:rsidRDefault="00C114BB" w:rsidP="00E97E91">
      <w:pPr>
        <w:jc w:val="both"/>
        <w:rPr>
          <w:b/>
          <w:sz w:val="22"/>
          <w:szCs w:val="22"/>
        </w:rPr>
      </w:pPr>
      <w:r>
        <w:rPr>
          <w:b/>
          <w:sz w:val="22"/>
          <w:szCs w:val="22"/>
        </w:rPr>
        <w:t>j</w:t>
      </w:r>
      <w:r w:rsidR="009A0298" w:rsidRPr="008A50A6">
        <w:rPr>
          <w:b/>
          <w:sz w:val="22"/>
          <w:szCs w:val="22"/>
        </w:rPr>
        <w:t xml:space="preserve">) </w:t>
      </w:r>
      <w:r w:rsidR="008A50A6" w:rsidRPr="008A50A6">
        <w:rPr>
          <w:b/>
          <w:sz w:val="22"/>
          <w:szCs w:val="22"/>
        </w:rPr>
        <w:t>Disability Access Funding</w:t>
      </w:r>
      <w:r w:rsidR="008E0368">
        <w:rPr>
          <w:b/>
          <w:sz w:val="22"/>
          <w:szCs w:val="22"/>
        </w:rPr>
        <w:t xml:space="preserve"> (DAF)</w:t>
      </w:r>
    </w:p>
    <w:p w:rsidR="00F61E79" w:rsidRDefault="00F61E79" w:rsidP="00944B4A">
      <w:pPr>
        <w:jc w:val="both"/>
        <w:rPr>
          <w:sz w:val="22"/>
          <w:szCs w:val="22"/>
        </w:rPr>
      </w:pPr>
    </w:p>
    <w:p w:rsidR="00F61E79" w:rsidRPr="00F61E79" w:rsidRDefault="00F61E79" w:rsidP="00D757AB">
      <w:pPr>
        <w:pStyle w:val="ListParagraph"/>
        <w:numPr>
          <w:ilvl w:val="0"/>
          <w:numId w:val="33"/>
        </w:numPr>
        <w:spacing w:line="276" w:lineRule="auto"/>
        <w:rPr>
          <w:sz w:val="22"/>
          <w:szCs w:val="22"/>
        </w:rPr>
      </w:pPr>
      <w:r>
        <w:rPr>
          <w:sz w:val="22"/>
          <w:szCs w:val="22"/>
        </w:rPr>
        <w:t>The DAF is allocated for c</w:t>
      </w:r>
      <w:r w:rsidRPr="00F61E79">
        <w:rPr>
          <w:sz w:val="22"/>
          <w:szCs w:val="22"/>
        </w:rPr>
        <w:t>hildren age three and four year old who are</w:t>
      </w:r>
      <w:r>
        <w:rPr>
          <w:sz w:val="22"/>
          <w:szCs w:val="22"/>
        </w:rPr>
        <w:t>:</w:t>
      </w:r>
    </w:p>
    <w:p w:rsidR="00F61E79" w:rsidRPr="00F61E79" w:rsidRDefault="00651DB2" w:rsidP="00D757AB">
      <w:pPr>
        <w:numPr>
          <w:ilvl w:val="1"/>
          <w:numId w:val="13"/>
        </w:numPr>
        <w:jc w:val="both"/>
        <w:rPr>
          <w:sz w:val="22"/>
          <w:szCs w:val="22"/>
        </w:rPr>
      </w:pPr>
      <w:r>
        <w:rPr>
          <w:sz w:val="22"/>
          <w:szCs w:val="22"/>
        </w:rPr>
        <w:t>accessing their</w:t>
      </w:r>
      <w:r w:rsidR="00F61E79" w:rsidRPr="00F61E79">
        <w:rPr>
          <w:sz w:val="22"/>
          <w:szCs w:val="22"/>
        </w:rPr>
        <w:t xml:space="preserve"> entitlement hours at a provider in Bradford – they do not have to be accessing all their entitled hours</w:t>
      </w:r>
    </w:p>
    <w:p w:rsidR="00F61E79" w:rsidRDefault="00F61E79" w:rsidP="00D757AB">
      <w:pPr>
        <w:numPr>
          <w:ilvl w:val="1"/>
          <w:numId w:val="13"/>
        </w:numPr>
        <w:jc w:val="both"/>
        <w:rPr>
          <w:sz w:val="22"/>
          <w:szCs w:val="22"/>
        </w:rPr>
      </w:pPr>
      <w:r w:rsidRPr="00F61E79">
        <w:rPr>
          <w:sz w:val="22"/>
          <w:szCs w:val="22"/>
        </w:rPr>
        <w:t>and receiving Disability Living Allowance (DLA)</w:t>
      </w:r>
    </w:p>
    <w:p w:rsidR="00F61E79" w:rsidRDefault="00F61E79" w:rsidP="00F61E79">
      <w:pPr>
        <w:ind w:left="1440"/>
        <w:jc w:val="both"/>
        <w:rPr>
          <w:sz w:val="22"/>
          <w:szCs w:val="22"/>
        </w:rPr>
      </w:pPr>
    </w:p>
    <w:p w:rsidR="00F61E79" w:rsidRDefault="00F61E79" w:rsidP="00D757AB">
      <w:pPr>
        <w:numPr>
          <w:ilvl w:val="0"/>
          <w:numId w:val="13"/>
        </w:numPr>
        <w:jc w:val="both"/>
        <w:rPr>
          <w:sz w:val="22"/>
          <w:szCs w:val="22"/>
        </w:rPr>
      </w:pPr>
      <w:r>
        <w:rPr>
          <w:sz w:val="22"/>
          <w:szCs w:val="22"/>
        </w:rPr>
        <w:t>Please note that f</w:t>
      </w:r>
      <w:r w:rsidRPr="00F61E79">
        <w:rPr>
          <w:sz w:val="22"/>
          <w:szCs w:val="22"/>
        </w:rPr>
        <w:t>our year olds in a maintained, academy or free school re</w:t>
      </w:r>
      <w:r>
        <w:rPr>
          <w:sz w:val="22"/>
          <w:szCs w:val="22"/>
        </w:rPr>
        <w:t>ception class are not eligible.</w:t>
      </w:r>
    </w:p>
    <w:p w:rsidR="00F61E79" w:rsidRDefault="00F61E79" w:rsidP="00F61E79">
      <w:pPr>
        <w:ind w:left="720"/>
        <w:jc w:val="both"/>
        <w:rPr>
          <w:sz w:val="22"/>
          <w:szCs w:val="22"/>
        </w:rPr>
      </w:pPr>
    </w:p>
    <w:p w:rsidR="00F61E79" w:rsidRDefault="00F61E79" w:rsidP="00D757AB">
      <w:pPr>
        <w:numPr>
          <w:ilvl w:val="0"/>
          <w:numId w:val="13"/>
        </w:numPr>
        <w:jc w:val="both"/>
        <w:rPr>
          <w:sz w:val="22"/>
          <w:szCs w:val="22"/>
        </w:rPr>
      </w:pPr>
      <w:r>
        <w:rPr>
          <w:sz w:val="22"/>
          <w:szCs w:val="22"/>
        </w:rPr>
        <w:t>DAF f</w:t>
      </w:r>
      <w:r w:rsidRPr="00F61E79">
        <w:rPr>
          <w:sz w:val="22"/>
          <w:szCs w:val="22"/>
        </w:rPr>
        <w:t>unding</w:t>
      </w:r>
      <w:r>
        <w:rPr>
          <w:sz w:val="22"/>
          <w:szCs w:val="22"/>
        </w:rPr>
        <w:t xml:space="preserve"> is allocated</w:t>
      </w:r>
      <w:r w:rsidRPr="00F61E79">
        <w:rPr>
          <w:sz w:val="22"/>
          <w:szCs w:val="22"/>
        </w:rPr>
        <w:t xml:space="preserve"> to support providers towards making reasonable adjustments that will benefit the child and the setting as a whole. It cannot be used to pay for additional hours and services.  Providers must discuss plans with the parent an</w:t>
      </w:r>
      <w:r>
        <w:rPr>
          <w:sz w:val="22"/>
          <w:szCs w:val="22"/>
        </w:rPr>
        <w:t>d how the funding will be used.</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It</w:t>
      </w:r>
      <w:r>
        <w:rPr>
          <w:sz w:val="22"/>
          <w:szCs w:val="22"/>
        </w:rPr>
        <w:t xml:space="preserve"> is a payment of </w:t>
      </w:r>
      <w:r w:rsidRPr="005E46A9">
        <w:rPr>
          <w:color w:val="FF0000"/>
          <w:sz w:val="22"/>
          <w:szCs w:val="22"/>
          <w:highlight w:val="yellow"/>
        </w:rPr>
        <w:t>£615</w:t>
      </w:r>
      <w:r w:rsidRPr="005E46A9">
        <w:rPr>
          <w:color w:val="FF0000"/>
          <w:sz w:val="22"/>
          <w:szCs w:val="22"/>
        </w:rPr>
        <w:t xml:space="preserve"> </w:t>
      </w:r>
      <w:r>
        <w:rPr>
          <w:sz w:val="22"/>
          <w:szCs w:val="22"/>
        </w:rPr>
        <w:t>per year.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Pr>
          <w:sz w:val="22"/>
          <w:szCs w:val="22"/>
        </w:rPr>
        <w:t>Parents are required to</w:t>
      </w:r>
      <w:r w:rsidRPr="00F61E79">
        <w:rPr>
          <w:sz w:val="22"/>
          <w:szCs w:val="22"/>
        </w:rPr>
        <w:t xml:space="preserve"> make an online application; they can access this through Bradford Council’s Families information Service website </w:t>
      </w:r>
      <w:hyperlink r:id="rId17" w:history="1">
        <w:r w:rsidR="00F70AEF" w:rsidRPr="00137A0A">
          <w:rPr>
            <w:rStyle w:val="Hyperlink"/>
            <w:rFonts w:ascii="Calibri" w:eastAsia="Calibri" w:hAnsi="Calibri"/>
            <w:sz w:val="22"/>
            <w:szCs w:val="22"/>
          </w:rPr>
          <w:t>Disability Access Fund Application</w:t>
        </w:r>
      </w:hyperlink>
      <w:r w:rsidR="00F70AEF">
        <w:rPr>
          <w:rFonts w:ascii="Calibri" w:eastAsia="Calibri" w:hAnsi="Calibri"/>
          <w:sz w:val="22"/>
          <w:szCs w:val="22"/>
        </w:rPr>
        <w:t>.</w:t>
      </w:r>
      <w:r w:rsidRPr="00F61E79">
        <w:rPr>
          <w:sz w:val="22"/>
          <w:szCs w:val="22"/>
        </w:rPr>
        <w:t xml:space="preserve"> The application form requires basic details of the parent, the name of the chosen provider, and a copy of the child’s Disability Living Allowance award letter.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Support is available for parents who require help to make an application including face to face support if required. Providers should signpost parents to the website and/or provide them with the contact number 01274 431386.</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Pr>
          <w:sz w:val="22"/>
          <w:szCs w:val="22"/>
        </w:rPr>
        <w:t>DAF</w:t>
      </w:r>
      <w:r w:rsidRPr="00F61E79">
        <w:rPr>
          <w:sz w:val="22"/>
          <w:szCs w:val="22"/>
        </w:rPr>
        <w:t xml:space="preserve"> funding cannot be split between providers, so if a child is splitting their entitlement hours with more than one provider, the parent will be req</w:t>
      </w:r>
      <w:r>
        <w:rPr>
          <w:sz w:val="22"/>
          <w:szCs w:val="22"/>
        </w:rPr>
        <w:t>uired to nominate one provider.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The DAF is for 1 calendar year; the funding period will be based on the award date, for example if a child was awa</w:t>
      </w:r>
      <w:r w:rsidR="00D757AB">
        <w:rPr>
          <w:sz w:val="22"/>
          <w:szCs w:val="22"/>
        </w:rPr>
        <w:t>rded the funding on the 30</w:t>
      </w:r>
      <w:r w:rsidR="005E46A9">
        <w:rPr>
          <w:sz w:val="22"/>
          <w:szCs w:val="22"/>
        </w:rPr>
        <w:t xml:space="preserve"> October 2019</w:t>
      </w:r>
      <w:r w:rsidRPr="00F61E79">
        <w:rPr>
          <w:sz w:val="22"/>
          <w:szCs w:val="22"/>
        </w:rPr>
        <w:t xml:space="preserve"> then they can reapply</w:t>
      </w:r>
      <w:r w:rsidR="00D757AB">
        <w:rPr>
          <w:sz w:val="22"/>
          <w:szCs w:val="22"/>
        </w:rPr>
        <w:t xml:space="preserve"> to be awarded again on the 30</w:t>
      </w:r>
      <w:r w:rsidR="005E46A9">
        <w:rPr>
          <w:sz w:val="22"/>
          <w:szCs w:val="22"/>
        </w:rPr>
        <w:t xml:space="preserve"> October 2020</w:t>
      </w:r>
      <w:r>
        <w:rPr>
          <w:sz w:val="22"/>
          <w:szCs w:val="22"/>
        </w:rPr>
        <w:t>.</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If a child leaves after the funding has been awarded, the provider will not be required to pay back any money even if the child le</w:t>
      </w:r>
      <w:r>
        <w:rPr>
          <w:sz w:val="22"/>
          <w:szCs w:val="22"/>
        </w:rPr>
        <w:t>aves to go to another provider.</w:t>
      </w:r>
    </w:p>
    <w:p w:rsidR="00F61E79" w:rsidRDefault="00F61E79" w:rsidP="00F61E79">
      <w:pPr>
        <w:pStyle w:val="ListParagraph"/>
        <w:rPr>
          <w:sz w:val="22"/>
          <w:szCs w:val="22"/>
        </w:rPr>
      </w:pPr>
    </w:p>
    <w:p w:rsidR="00F61E79" w:rsidRDefault="00F61E79" w:rsidP="00D757AB">
      <w:pPr>
        <w:numPr>
          <w:ilvl w:val="0"/>
          <w:numId w:val="13"/>
        </w:numPr>
        <w:jc w:val="both"/>
        <w:rPr>
          <w:sz w:val="22"/>
          <w:szCs w:val="22"/>
        </w:rPr>
      </w:pPr>
      <w:r w:rsidRPr="00F61E79">
        <w:rPr>
          <w:sz w:val="22"/>
          <w:szCs w:val="22"/>
        </w:rPr>
        <w:t xml:space="preserve">The application will be processed by the Early Years Funding team; they will check the child is attending a provider in Bradford and that </w:t>
      </w:r>
      <w:r>
        <w:rPr>
          <w:sz w:val="22"/>
          <w:szCs w:val="22"/>
        </w:rPr>
        <w:t xml:space="preserve">the child is in receipt of DLA. </w:t>
      </w:r>
      <w:r w:rsidRPr="00F61E79">
        <w:rPr>
          <w:sz w:val="22"/>
          <w:szCs w:val="22"/>
        </w:rPr>
        <w:t>Parents will be informed of the outcome of the application; if successful they will be given an award date and the date they can reapply if their child is still accessing their early year’s</w:t>
      </w:r>
      <w:r>
        <w:rPr>
          <w:sz w:val="22"/>
          <w:szCs w:val="22"/>
        </w:rPr>
        <w:t xml:space="preserve"> entitlement. </w:t>
      </w:r>
      <w:r w:rsidRPr="00F61E79">
        <w:rPr>
          <w:sz w:val="22"/>
          <w:szCs w:val="22"/>
        </w:rPr>
        <w:t>The provider they have nominated will be informed and provided with</w:t>
      </w:r>
      <w:r>
        <w:rPr>
          <w:sz w:val="22"/>
          <w:szCs w:val="22"/>
        </w:rPr>
        <w:t xml:space="preserve"> details of the funding period.</w:t>
      </w:r>
    </w:p>
    <w:p w:rsidR="00F61E79" w:rsidRDefault="00F61E79" w:rsidP="00F61E79">
      <w:pPr>
        <w:pStyle w:val="ListParagraph"/>
        <w:rPr>
          <w:sz w:val="22"/>
          <w:szCs w:val="22"/>
        </w:rPr>
      </w:pPr>
    </w:p>
    <w:p w:rsidR="00F61E79" w:rsidRPr="00F61E79" w:rsidRDefault="00F61E79" w:rsidP="00D757AB">
      <w:pPr>
        <w:numPr>
          <w:ilvl w:val="0"/>
          <w:numId w:val="13"/>
        </w:numPr>
        <w:jc w:val="both"/>
        <w:rPr>
          <w:sz w:val="22"/>
          <w:szCs w:val="22"/>
        </w:rPr>
      </w:pPr>
      <w:r w:rsidRPr="00F61E79">
        <w:rPr>
          <w:sz w:val="22"/>
          <w:szCs w:val="22"/>
        </w:rPr>
        <w:t xml:space="preserve">Providers will receive payment of the full amount of </w:t>
      </w:r>
      <w:r w:rsidRPr="005E46A9">
        <w:rPr>
          <w:color w:val="FF0000"/>
          <w:sz w:val="22"/>
          <w:szCs w:val="22"/>
          <w:highlight w:val="yellow"/>
        </w:rPr>
        <w:t>£615</w:t>
      </w:r>
      <w:r w:rsidRPr="005E46A9">
        <w:rPr>
          <w:color w:val="FF0000"/>
          <w:sz w:val="22"/>
          <w:szCs w:val="22"/>
        </w:rPr>
        <w:t xml:space="preserve"> </w:t>
      </w:r>
      <w:r w:rsidRPr="00F61E79">
        <w:rPr>
          <w:sz w:val="22"/>
          <w:szCs w:val="22"/>
        </w:rPr>
        <w:t>through the existing early year</w:t>
      </w:r>
      <w:r w:rsidR="00D757AB">
        <w:rPr>
          <w:sz w:val="22"/>
          <w:szCs w:val="22"/>
        </w:rPr>
        <w:t>s</w:t>
      </w:r>
      <w:r w:rsidRPr="00F61E79">
        <w:rPr>
          <w:sz w:val="22"/>
          <w:szCs w:val="22"/>
        </w:rPr>
        <w:t xml:space="preserve"> funding payment process.</w:t>
      </w:r>
    </w:p>
    <w:p w:rsidR="001C66C0" w:rsidRDefault="001C66C0" w:rsidP="00E97E91">
      <w:pPr>
        <w:jc w:val="both"/>
        <w:rPr>
          <w:color w:val="FF0000"/>
          <w:sz w:val="22"/>
          <w:szCs w:val="22"/>
        </w:rPr>
      </w:pPr>
    </w:p>
    <w:p w:rsidR="001C66C0" w:rsidRDefault="001C66C0" w:rsidP="00E97E91">
      <w:pPr>
        <w:jc w:val="both"/>
        <w:rPr>
          <w:sz w:val="22"/>
          <w:szCs w:val="22"/>
        </w:rPr>
      </w:pPr>
    </w:p>
    <w:p w:rsidR="00C114BB" w:rsidRPr="00133F36" w:rsidRDefault="00C114BB" w:rsidP="00C114BB">
      <w:pPr>
        <w:jc w:val="both"/>
        <w:rPr>
          <w:b/>
          <w:sz w:val="22"/>
          <w:szCs w:val="22"/>
        </w:rPr>
      </w:pPr>
      <w:r w:rsidRPr="00D757AB">
        <w:rPr>
          <w:b/>
          <w:sz w:val="22"/>
          <w:szCs w:val="22"/>
        </w:rPr>
        <w:t xml:space="preserve">k) </w:t>
      </w:r>
      <w:r w:rsidR="00D757AB" w:rsidRPr="00D757AB">
        <w:rPr>
          <w:b/>
          <w:sz w:val="22"/>
          <w:szCs w:val="22"/>
        </w:rPr>
        <w:t xml:space="preserve">Early Years </w:t>
      </w:r>
      <w:r w:rsidRPr="00D757AB">
        <w:rPr>
          <w:b/>
          <w:sz w:val="22"/>
          <w:szCs w:val="22"/>
        </w:rPr>
        <w:t>SEN</w:t>
      </w:r>
      <w:r w:rsidR="00D757AB" w:rsidRPr="00D757AB">
        <w:rPr>
          <w:b/>
          <w:sz w:val="22"/>
          <w:szCs w:val="22"/>
        </w:rPr>
        <w:t>D</w:t>
      </w:r>
      <w:r w:rsidRPr="00D757AB">
        <w:rPr>
          <w:b/>
          <w:sz w:val="22"/>
          <w:szCs w:val="22"/>
        </w:rPr>
        <w:t xml:space="preserve"> Inclusion Fund</w:t>
      </w:r>
    </w:p>
    <w:p w:rsidR="00C114BB" w:rsidRPr="00D144D0" w:rsidRDefault="00C114BB" w:rsidP="00C114BB">
      <w:pPr>
        <w:jc w:val="both"/>
        <w:rPr>
          <w:sz w:val="22"/>
          <w:szCs w:val="22"/>
        </w:rPr>
      </w:pPr>
    </w:p>
    <w:p w:rsidR="00D757AB" w:rsidRDefault="00D757AB" w:rsidP="00D757AB">
      <w:pPr>
        <w:numPr>
          <w:ilvl w:val="0"/>
          <w:numId w:val="13"/>
        </w:numPr>
        <w:jc w:val="both"/>
        <w:rPr>
          <w:sz w:val="22"/>
          <w:szCs w:val="22"/>
        </w:rPr>
      </w:pPr>
      <w:r w:rsidRPr="00D757AB">
        <w:rPr>
          <w:sz w:val="22"/>
          <w:szCs w:val="22"/>
        </w:rPr>
        <w:t xml:space="preserve">Local authorities are required to have SEN Inclusion Funds for all 3 &amp; 4 year olds with special educational needs </w:t>
      </w:r>
      <w:r w:rsidR="001B05F5">
        <w:rPr>
          <w:sz w:val="22"/>
          <w:szCs w:val="22"/>
        </w:rPr>
        <w:t>(SEN) who are taking up the</w:t>
      </w:r>
      <w:r w:rsidRPr="00D757AB">
        <w:rPr>
          <w:sz w:val="22"/>
          <w:szCs w:val="22"/>
        </w:rPr>
        <w:t xml:space="preserve"> entitlements, regardless of the number of hours taken. These funds are intended to support local authorities to work with providers to address the needs of individual children with SEN. This fund will also support local authorities to undertake their responsibilities to strategically commission SEN services as required under the Children and Families Act 2014.</w:t>
      </w:r>
      <w:r>
        <w:rPr>
          <w:sz w:val="22"/>
          <w:szCs w:val="22"/>
        </w:rPr>
        <w:t xml:space="preserve"> </w:t>
      </w:r>
      <w:r w:rsidRPr="00D757AB">
        <w:rPr>
          <w:sz w:val="22"/>
          <w:szCs w:val="22"/>
        </w:rPr>
        <w:t>Local authorities</w:t>
      </w:r>
      <w:r>
        <w:rPr>
          <w:sz w:val="22"/>
          <w:szCs w:val="22"/>
        </w:rPr>
        <w:t xml:space="preserve"> are expected to </w:t>
      </w:r>
      <w:r w:rsidRPr="00D757AB">
        <w:rPr>
          <w:sz w:val="22"/>
          <w:szCs w:val="22"/>
        </w:rPr>
        <w:t>target SEN Inclusion Funds</w:t>
      </w:r>
      <w:r w:rsidR="00017A00">
        <w:rPr>
          <w:sz w:val="22"/>
          <w:szCs w:val="22"/>
        </w:rPr>
        <w:t xml:space="preserve"> at children with lower level</w:t>
      </w:r>
      <w:r w:rsidRPr="00D757AB">
        <w:rPr>
          <w:sz w:val="22"/>
          <w:szCs w:val="22"/>
        </w:rPr>
        <w:t xml:space="preserve"> emerging SEN</w:t>
      </w:r>
      <w:r>
        <w:rPr>
          <w:sz w:val="22"/>
          <w:szCs w:val="22"/>
        </w:rPr>
        <w:t>D</w:t>
      </w:r>
      <w:r w:rsidRPr="00D757AB">
        <w:rPr>
          <w:sz w:val="22"/>
          <w:szCs w:val="22"/>
        </w:rPr>
        <w:t>.</w:t>
      </w:r>
      <w:r>
        <w:rPr>
          <w:sz w:val="22"/>
          <w:szCs w:val="22"/>
        </w:rPr>
        <w:t xml:space="preserve"> </w:t>
      </w:r>
      <w:r w:rsidRPr="00D757AB">
        <w:rPr>
          <w:sz w:val="22"/>
          <w:szCs w:val="22"/>
        </w:rPr>
        <w:t>All early years providers that are eligible to receive funding for the entitlements for three and four year olds are also eligible to receive support from the SEN inclusion fund.</w:t>
      </w:r>
    </w:p>
    <w:p w:rsidR="00D757AB" w:rsidRDefault="00D757AB" w:rsidP="00D757AB">
      <w:pPr>
        <w:ind w:left="720"/>
        <w:jc w:val="both"/>
        <w:rPr>
          <w:sz w:val="22"/>
          <w:szCs w:val="22"/>
        </w:rPr>
      </w:pPr>
    </w:p>
    <w:p w:rsidR="00D757AB" w:rsidRDefault="00D757AB" w:rsidP="00D757AB">
      <w:pPr>
        <w:numPr>
          <w:ilvl w:val="0"/>
          <w:numId w:val="13"/>
        </w:numPr>
        <w:jc w:val="both"/>
        <w:rPr>
          <w:sz w:val="22"/>
          <w:szCs w:val="22"/>
        </w:rPr>
      </w:pPr>
      <w:r w:rsidRPr="00D757AB">
        <w:rPr>
          <w:sz w:val="22"/>
          <w:szCs w:val="22"/>
        </w:rPr>
        <w:t>The Authority is seeking</w:t>
      </w:r>
      <w:r w:rsidR="00F2255E">
        <w:rPr>
          <w:sz w:val="22"/>
          <w:szCs w:val="22"/>
        </w:rPr>
        <w:t xml:space="preserve"> to</w:t>
      </w:r>
      <w:r w:rsidRPr="00D757AB">
        <w:rPr>
          <w:sz w:val="22"/>
          <w:szCs w:val="22"/>
        </w:rPr>
        <w:t xml:space="preserve"> implement a new holistic approach </w:t>
      </w:r>
      <w:r w:rsidR="00017A00">
        <w:rPr>
          <w:sz w:val="22"/>
          <w:szCs w:val="22"/>
        </w:rPr>
        <w:t>during</w:t>
      </w:r>
      <w:r>
        <w:rPr>
          <w:sz w:val="22"/>
          <w:szCs w:val="22"/>
        </w:rPr>
        <w:t xml:space="preserve"> 2019/20, subject to the</w:t>
      </w:r>
      <w:r w:rsidRPr="00D757AB">
        <w:rPr>
          <w:sz w:val="22"/>
          <w:szCs w:val="22"/>
        </w:rPr>
        <w:t xml:space="preserve"> outcomes of this consultation. </w:t>
      </w:r>
      <w:r w:rsidRPr="002349C6">
        <w:rPr>
          <w:b/>
          <w:sz w:val="22"/>
          <w:szCs w:val="22"/>
        </w:rPr>
        <w:t>Ou</w:t>
      </w:r>
      <w:r w:rsidR="002349C6" w:rsidRPr="002349C6">
        <w:rPr>
          <w:b/>
          <w:sz w:val="22"/>
          <w:szCs w:val="22"/>
        </w:rPr>
        <w:t>r proposed</w:t>
      </w:r>
      <w:r w:rsidRPr="002349C6">
        <w:rPr>
          <w:b/>
          <w:sz w:val="22"/>
          <w:szCs w:val="22"/>
        </w:rPr>
        <w:t xml:space="preserve"> holistic approach is set out in detail in Appendix 2 at the back of this document</w:t>
      </w:r>
      <w:r w:rsidR="00CD0D98">
        <w:rPr>
          <w:b/>
          <w:sz w:val="22"/>
          <w:szCs w:val="22"/>
        </w:rPr>
        <w:t xml:space="preserve">. </w:t>
      </w:r>
      <w:r w:rsidR="002349C6">
        <w:rPr>
          <w:sz w:val="22"/>
          <w:szCs w:val="22"/>
        </w:rPr>
        <w:t xml:space="preserve">This </w:t>
      </w:r>
      <w:r w:rsidRPr="00D757AB">
        <w:rPr>
          <w:sz w:val="22"/>
          <w:szCs w:val="22"/>
        </w:rPr>
        <w:t>approach represents a change from what PVI providers have previously accessed (known as ‘EYIP’ funds).</w:t>
      </w:r>
    </w:p>
    <w:p w:rsidR="00D757AB" w:rsidRDefault="00D757AB" w:rsidP="00D757AB">
      <w:pPr>
        <w:pStyle w:val="ListParagraph"/>
        <w:rPr>
          <w:sz w:val="22"/>
          <w:szCs w:val="22"/>
        </w:rPr>
      </w:pPr>
    </w:p>
    <w:p w:rsidR="00D757AB" w:rsidRDefault="00D757AB" w:rsidP="00D757AB">
      <w:pPr>
        <w:numPr>
          <w:ilvl w:val="0"/>
          <w:numId w:val="13"/>
        </w:numPr>
        <w:jc w:val="both"/>
        <w:rPr>
          <w:sz w:val="22"/>
          <w:szCs w:val="22"/>
        </w:rPr>
      </w:pPr>
      <w:r>
        <w:rPr>
          <w:sz w:val="22"/>
          <w:szCs w:val="22"/>
        </w:rPr>
        <w:t>The Authority aims</w:t>
      </w:r>
      <w:r w:rsidRPr="00D757AB">
        <w:rPr>
          <w:sz w:val="22"/>
          <w:szCs w:val="22"/>
        </w:rPr>
        <w:t xml:space="preserve"> to pilot the proposed new holistic model for schools and classes </w:t>
      </w:r>
      <w:r w:rsidR="00017A00">
        <w:rPr>
          <w:sz w:val="22"/>
          <w:szCs w:val="22"/>
        </w:rPr>
        <w:t>from the beginning of the spring 2019 term</w:t>
      </w:r>
      <w:r w:rsidRPr="00D757AB">
        <w:rPr>
          <w:sz w:val="22"/>
          <w:szCs w:val="22"/>
        </w:rPr>
        <w:t xml:space="preserve"> and, subject to the outcomes of this consultation, bring PVI providers, schools and classes together under the new model from either April 2019 or September 2019. We will continue to operate the existing ‘EYIP’ inclusion model for PVI providers until the new model is introduced. Any allocations that have been agreed under the current model that extend beyond the introduction of the new model would be funded until these expire</w:t>
      </w:r>
      <w:r>
        <w:rPr>
          <w:sz w:val="22"/>
          <w:szCs w:val="22"/>
        </w:rPr>
        <w:t>.</w:t>
      </w:r>
    </w:p>
    <w:p w:rsidR="00D757AB" w:rsidRDefault="00D757AB" w:rsidP="00D757AB">
      <w:pPr>
        <w:pStyle w:val="ListParagraph"/>
        <w:rPr>
          <w:sz w:val="22"/>
          <w:szCs w:val="22"/>
        </w:rPr>
      </w:pPr>
    </w:p>
    <w:p w:rsidR="00D757AB" w:rsidRDefault="00D757AB" w:rsidP="00D757AB">
      <w:pPr>
        <w:numPr>
          <w:ilvl w:val="0"/>
          <w:numId w:val="13"/>
        </w:numPr>
        <w:jc w:val="both"/>
        <w:rPr>
          <w:sz w:val="22"/>
          <w:szCs w:val="22"/>
        </w:rPr>
      </w:pPr>
      <w:r>
        <w:rPr>
          <w:sz w:val="22"/>
          <w:szCs w:val="22"/>
        </w:rPr>
        <w:t>The final agreed inclusion funding process</w:t>
      </w:r>
      <w:r w:rsidR="00DC62DC">
        <w:rPr>
          <w:sz w:val="22"/>
          <w:szCs w:val="22"/>
        </w:rPr>
        <w:t xml:space="preserve"> for 2019/20</w:t>
      </w:r>
      <w:r>
        <w:rPr>
          <w:sz w:val="22"/>
          <w:szCs w:val="22"/>
        </w:rPr>
        <w:t xml:space="preserve"> will be confirmed</w:t>
      </w:r>
      <w:r w:rsidR="00DC62DC">
        <w:rPr>
          <w:sz w:val="22"/>
          <w:szCs w:val="22"/>
        </w:rPr>
        <w:t>, following consultation and pilot,</w:t>
      </w:r>
      <w:r>
        <w:rPr>
          <w:sz w:val="22"/>
          <w:szCs w:val="22"/>
        </w:rPr>
        <w:t xml:space="preserve"> in the updated Technical Statement that will be published in January 2019.</w:t>
      </w:r>
    </w:p>
    <w:p w:rsidR="00D757AB" w:rsidRDefault="00D757AB" w:rsidP="00D757AB">
      <w:pPr>
        <w:pStyle w:val="ListParagraph"/>
        <w:rPr>
          <w:sz w:val="22"/>
          <w:szCs w:val="22"/>
        </w:rPr>
      </w:pPr>
    </w:p>
    <w:p w:rsidR="000F19A6" w:rsidRDefault="000F19A6"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2122F6" w:rsidRDefault="002122F6"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D757AB" w:rsidRDefault="00D757AB" w:rsidP="00E97E91">
      <w:pPr>
        <w:jc w:val="both"/>
        <w:rPr>
          <w:sz w:val="22"/>
          <w:szCs w:val="22"/>
        </w:rPr>
      </w:pPr>
    </w:p>
    <w:p w:rsidR="00944B4A" w:rsidRPr="00D44734" w:rsidRDefault="00944B4A" w:rsidP="00E97E91">
      <w:pPr>
        <w:jc w:val="both"/>
        <w:rPr>
          <w:sz w:val="22"/>
          <w:szCs w:val="22"/>
        </w:rPr>
      </w:pPr>
    </w:p>
    <w:p w:rsidR="00E97E91" w:rsidRPr="00D44734" w:rsidRDefault="00E97E91" w:rsidP="00E97E91">
      <w:pPr>
        <w:jc w:val="both"/>
        <w:rPr>
          <w:sz w:val="22"/>
          <w:szCs w:val="22"/>
        </w:rPr>
      </w:pPr>
      <w:r w:rsidRPr="00D44734">
        <w:rPr>
          <w:b/>
          <w:color w:val="0000FF"/>
          <w:sz w:val="22"/>
          <w:szCs w:val="22"/>
        </w:rPr>
        <w:t>SECTION 2</w:t>
      </w:r>
    </w:p>
    <w:p w:rsidR="00E97E91" w:rsidRPr="00D44734" w:rsidRDefault="00E97E91" w:rsidP="00E97E91">
      <w:pPr>
        <w:jc w:val="both"/>
        <w:rPr>
          <w:color w:val="FF0000"/>
          <w:sz w:val="22"/>
          <w:szCs w:val="22"/>
        </w:rPr>
      </w:pPr>
    </w:p>
    <w:p w:rsidR="00E97E91" w:rsidRPr="00D44734" w:rsidRDefault="007F5657" w:rsidP="00E97E91">
      <w:pPr>
        <w:jc w:val="both"/>
        <w:rPr>
          <w:b/>
          <w:sz w:val="22"/>
          <w:szCs w:val="22"/>
        </w:rPr>
      </w:pPr>
      <w:bookmarkStart w:id="1" w:name="TechnicalStatement"/>
      <w:r>
        <w:rPr>
          <w:b/>
          <w:sz w:val="22"/>
          <w:szCs w:val="22"/>
        </w:rPr>
        <w:t>l</w:t>
      </w:r>
      <w:r w:rsidR="00651DB2">
        <w:rPr>
          <w:b/>
          <w:sz w:val="22"/>
          <w:szCs w:val="22"/>
        </w:rPr>
        <w:t>) The</w:t>
      </w:r>
      <w:r w:rsidR="00D92354">
        <w:rPr>
          <w:b/>
          <w:sz w:val="22"/>
          <w:szCs w:val="22"/>
        </w:rPr>
        <w:t xml:space="preserve"> Entitlement for</w:t>
      </w:r>
      <w:r w:rsidR="00E97E91" w:rsidRPr="00D44734">
        <w:rPr>
          <w:b/>
          <w:sz w:val="22"/>
          <w:szCs w:val="22"/>
        </w:rPr>
        <w:t xml:space="preserve"> </w:t>
      </w:r>
      <w:r w:rsidR="00D92354">
        <w:rPr>
          <w:b/>
          <w:sz w:val="22"/>
          <w:szCs w:val="22"/>
        </w:rPr>
        <w:t xml:space="preserve">Eligible </w:t>
      </w:r>
      <w:r w:rsidR="00E97E91" w:rsidRPr="00D44734">
        <w:rPr>
          <w:b/>
          <w:sz w:val="22"/>
          <w:szCs w:val="22"/>
        </w:rPr>
        <w:t>2 year olds</w:t>
      </w:r>
    </w:p>
    <w:bookmarkEnd w:id="1"/>
    <w:p w:rsidR="004705FB" w:rsidRDefault="004705FB" w:rsidP="00E97E91">
      <w:pPr>
        <w:jc w:val="both"/>
        <w:rPr>
          <w:sz w:val="22"/>
          <w:szCs w:val="22"/>
        </w:rPr>
      </w:pPr>
    </w:p>
    <w:p w:rsidR="004705FB" w:rsidRDefault="00651DB2" w:rsidP="00D757AB">
      <w:pPr>
        <w:numPr>
          <w:ilvl w:val="0"/>
          <w:numId w:val="28"/>
        </w:numPr>
        <w:jc w:val="both"/>
        <w:rPr>
          <w:sz w:val="22"/>
          <w:szCs w:val="22"/>
        </w:rPr>
      </w:pPr>
      <w:r>
        <w:rPr>
          <w:rFonts w:cs="Arial"/>
          <w:sz w:val="22"/>
          <w:szCs w:val="22"/>
        </w:rPr>
        <w:t>E</w:t>
      </w:r>
      <w:r w:rsidR="004705FB">
        <w:rPr>
          <w:rFonts w:cs="Arial"/>
          <w:sz w:val="22"/>
          <w:szCs w:val="22"/>
        </w:rPr>
        <w:t xml:space="preserve">arly education became a statutory entitlement for eligible 2 year olds from 1 September 2013. Eligible children are defined as children who are looked after and children who meet the Free School Meals eligibility criteria. The programme was extended from September 2014 to include around 40% of 2 year olds. </w:t>
      </w:r>
    </w:p>
    <w:p w:rsidR="004705FB" w:rsidRDefault="004705FB" w:rsidP="004705FB">
      <w:pPr>
        <w:jc w:val="both"/>
        <w:rPr>
          <w:sz w:val="22"/>
          <w:szCs w:val="22"/>
        </w:rPr>
      </w:pPr>
    </w:p>
    <w:p w:rsidR="004705FB" w:rsidRDefault="005E46A9" w:rsidP="00D757AB">
      <w:pPr>
        <w:numPr>
          <w:ilvl w:val="0"/>
          <w:numId w:val="28"/>
        </w:numPr>
        <w:jc w:val="both"/>
        <w:rPr>
          <w:sz w:val="22"/>
          <w:szCs w:val="22"/>
        </w:rPr>
      </w:pPr>
      <w:r>
        <w:rPr>
          <w:sz w:val="22"/>
          <w:szCs w:val="22"/>
        </w:rPr>
        <w:t>In 2018/19</w:t>
      </w:r>
      <w:r w:rsidR="00533BDD">
        <w:rPr>
          <w:sz w:val="22"/>
          <w:szCs w:val="22"/>
        </w:rPr>
        <w:t xml:space="preserve"> these places are</w:t>
      </w:r>
      <w:r w:rsidR="004705FB">
        <w:rPr>
          <w:sz w:val="22"/>
          <w:szCs w:val="22"/>
        </w:rPr>
        <w:t xml:space="preserve"> funded on a flat rate o</w:t>
      </w:r>
      <w:r w:rsidR="004705FB" w:rsidRPr="00533BDD">
        <w:rPr>
          <w:sz w:val="22"/>
          <w:szCs w:val="22"/>
        </w:rPr>
        <w:t xml:space="preserve">f £5.20 per </w:t>
      </w:r>
      <w:r w:rsidR="004705FB">
        <w:rPr>
          <w:sz w:val="22"/>
          <w:szCs w:val="22"/>
        </w:rPr>
        <w:t>hour</w:t>
      </w:r>
      <w:r w:rsidR="00533BDD">
        <w:rPr>
          <w:rFonts w:cs="Arial"/>
          <w:sz w:val="22"/>
          <w:szCs w:val="22"/>
        </w:rPr>
        <w:t>. Child numbers are</w:t>
      </w:r>
      <w:r w:rsidR="004705FB">
        <w:rPr>
          <w:rFonts w:cs="Arial"/>
          <w:sz w:val="22"/>
          <w:szCs w:val="22"/>
        </w:rPr>
        <w:t xml:space="preserve"> counted and funded in the same way as for 3 / 4 year olds – based on participation recorded at individual </w:t>
      </w:r>
      <w:r w:rsidR="00FA77F9">
        <w:rPr>
          <w:rFonts w:cs="Arial"/>
          <w:sz w:val="22"/>
          <w:szCs w:val="22"/>
        </w:rPr>
        <w:t>provider</w:t>
      </w:r>
      <w:r w:rsidR="004705FB">
        <w:rPr>
          <w:rFonts w:cs="Arial"/>
          <w:sz w:val="22"/>
          <w:szCs w:val="22"/>
        </w:rPr>
        <w:t>s in the termly censuses, but incorporating a second headcount each term. This second headcount identifies the most vulnerable children that don’t arrive neatly at the start of term (especially the autumn term when the census is taken early in October). The second headcount supports meeting the key outcome, which is to secure sufficient places on a participation-led funding basis.</w:t>
      </w:r>
    </w:p>
    <w:p w:rsidR="004705FB" w:rsidRDefault="004705FB" w:rsidP="004705FB">
      <w:pPr>
        <w:rPr>
          <w:sz w:val="22"/>
          <w:szCs w:val="22"/>
        </w:rPr>
      </w:pPr>
      <w:r>
        <w:rPr>
          <w:rFonts w:cs="Arial"/>
          <w:sz w:val="22"/>
          <w:szCs w:val="22"/>
        </w:rPr>
        <w:t xml:space="preserve"> </w:t>
      </w:r>
    </w:p>
    <w:p w:rsidR="004705FB" w:rsidRPr="00533BDD" w:rsidRDefault="004705FB" w:rsidP="00D757AB">
      <w:pPr>
        <w:numPr>
          <w:ilvl w:val="0"/>
          <w:numId w:val="28"/>
        </w:numPr>
        <w:jc w:val="both"/>
        <w:rPr>
          <w:sz w:val="22"/>
          <w:szCs w:val="22"/>
        </w:rPr>
      </w:pPr>
      <w:r w:rsidRPr="00533BDD">
        <w:rPr>
          <w:rFonts w:cs="Arial"/>
          <w:sz w:val="22"/>
          <w:szCs w:val="22"/>
        </w:rPr>
        <w:t>Th</w:t>
      </w:r>
      <w:r w:rsidR="005E46A9" w:rsidRPr="00533BDD">
        <w:rPr>
          <w:rFonts w:cs="Arial"/>
          <w:sz w:val="22"/>
          <w:szCs w:val="22"/>
        </w:rPr>
        <w:t>is approach is continued in 2019/20</w:t>
      </w:r>
      <w:r w:rsidRPr="00533BDD">
        <w:rPr>
          <w:rFonts w:cs="Arial"/>
          <w:sz w:val="22"/>
          <w:szCs w:val="22"/>
        </w:rPr>
        <w:t xml:space="preserve"> at a single flat rate per hour, </w:t>
      </w:r>
      <w:r w:rsidRPr="00533BDD">
        <w:rPr>
          <w:rFonts w:cs="Arial"/>
          <w:sz w:val="22"/>
          <w:szCs w:val="22"/>
          <w:highlight w:val="yellow"/>
        </w:rPr>
        <w:t>£5.20</w:t>
      </w:r>
      <w:r w:rsidRPr="00533BDD">
        <w:rPr>
          <w:rFonts w:cs="Arial"/>
          <w:sz w:val="22"/>
          <w:szCs w:val="22"/>
        </w:rPr>
        <w:t xml:space="preserve"> for all children</w:t>
      </w:r>
      <w:r w:rsidR="00533BDD">
        <w:rPr>
          <w:rFonts w:cs="Arial"/>
          <w:sz w:val="22"/>
          <w:szCs w:val="22"/>
        </w:rPr>
        <w:t xml:space="preserve">. Please note that the national funding Regulations </w:t>
      </w:r>
      <w:r w:rsidRPr="00533BDD">
        <w:rPr>
          <w:rFonts w:cs="Arial"/>
          <w:sz w:val="22"/>
          <w:szCs w:val="22"/>
        </w:rPr>
        <w:t>only permit a single flat rate to be used to allocate funding for the 2 year old offer.</w:t>
      </w:r>
    </w:p>
    <w:p w:rsidR="004705FB" w:rsidRDefault="004705FB" w:rsidP="004705FB">
      <w:pPr>
        <w:ind w:left="720"/>
        <w:jc w:val="both"/>
        <w:rPr>
          <w:sz w:val="22"/>
          <w:szCs w:val="22"/>
        </w:rPr>
      </w:pPr>
    </w:p>
    <w:p w:rsidR="004705FB" w:rsidRDefault="004705FB" w:rsidP="00D757AB">
      <w:pPr>
        <w:numPr>
          <w:ilvl w:val="0"/>
          <w:numId w:val="28"/>
        </w:numPr>
        <w:jc w:val="both"/>
        <w:rPr>
          <w:sz w:val="22"/>
          <w:szCs w:val="22"/>
        </w:rPr>
      </w:pPr>
      <w:r>
        <w:rPr>
          <w:sz w:val="22"/>
          <w:szCs w:val="22"/>
        </w:rPr>
        <w:t>The second head count will be taken on the following dates:</w:t>
      </w:r>
    </w:p>
    <w:p w:rsidR="004705FB" w:rsidRDefault="004705FB" w:rsidP="004705FB">
      <w:pPr>
        <w:pStyle w:val="ListParagraph"/>
        <w:rPr>
          <w:sz w:val="22"/>
          <w:szCs w:val="22"/>
        </w:rPr>
      </w:pPr>
    </w:p>
    <w:p w:rsidR="004705FB" w:rsidRPr="00533BDD" w:rsidRDefault="005E46A9" w:rsidP="00D757AB">
      <w:pPr>
        <w:numPr>
          <w:ilvl w:val="0"/>
          <w:numId w:val="29"/>
        </w:numPr>
        <w:jc w:val="both"/>
        <w:rPr>
          <w:sz w:val="22"/>
          <w:szCs w:val="22"/>
        </w:rPr>
      </w:pPr>
      <w:r w:rsidRPr="00533BDD">
        <w:rPr>
          <w:sz w:val="22"/>
          <w:szCs w:val="22"/>
        </w:rPr>
        <w:t>Summer term: 13 June 2019</w:t>
      </w:r>
    </w:p>
    <w:p w:rsidR="004705FB" w:rsidRPr="00533BDD" w:rsidRDefault="005E46A9" w:rsidP="00D757AB">
      <w:pPr>
        <w:numPr>
          <w:ilvl w:val="0"/>
          <w:numId w:val="29"/>
        </w:numPr>
        <w:jc w:val="both"/>
        <w:rPr>
          <w:sz w:val="22"/>
          <w:szCs w:val="22"/>
        </w:rPr>
      </w:pPr>
      <w:r w:rsidRPr="00533BDD">
        <w:rPr>
          <w:sz w:val="22"/>
          <w:szCs w:val="22"/>
        </w:rPr>
        <w:t>Autumn term: 31 October 2019</w:t>
      </w:r>
    </w:p>
    <w:p w:rsidR="004705FB" w:rsidRPr="00533BDD" w:rsidRDefault="005E46A9" w:rsidP="00D757AB">
      <w:pPr>
        <w:numPr>
          <w:ilvl w:val="0"/>
          <w:numId w:val="29"/>
        </w:numPr>
        <w:jc w:val="both"/>
        <w:rPr>
          <w:sz w:val="22"/>
          <w:szCs w:val="22"/>
        </w:rPr>
      </w:pPr>
      <w:r w:rsidRPr="00533BDD">
        <w:rPr>
          <w:sz w:val="22"/>
          <w:szCs w:val="22"/>
        </w:rPr>
        <w:t>Spring Term: 20 February 2020</w:t>
      </w:r>
    </w:p>
    <w:p w:rsidR="004705FB" w:rsidRDefault="004705FB" w:rsidP="004705FB">
      <w:pPr>
        <w:jc w:val="both"/>
        <w:rPr>
          <w:color w:val="FF0000"/>
          <w:sz w:val="22"/>
          <w:szCs w:val="22"/>
        </w:rPr>
      </w:pPr>
    </w:p>
    <w:p w:rsidR="00E97E91" w:rsidRPr="00DD7BC4" w:rsidRDefault="00DD7BC4" w:rsidP="00D757AB">
      <w:pPr>
        <w:numPr>
          <w:ilvl w:val="0"/>
          <w:numId w:val="28"/>
        </w:numPr>
        <w:jc w:val="both"/>
        <w:rPr>
          <w:sz w:val="22"/>
          <w:szCs w:val="22"/>
        </w:rPr>
      </w:pPr>
      <w:r w:rsidRPr="002E296D">
        <w:rPr>
          <w:sz w:val="22"/>
          <w:szCs w:val="22"/>
        </w:rPr>
        <w:t>The timetabling and counting arrangements for the funding of the 2 year old entitlement are</w:t>
      </w:r>
      <w:r>
        <w:rPr>
          <w:sz w:val="22"/>
          <w:szCs w:val="22"/>
        </w:rPr>
        <w:t xml:space="preserve"> otherwise</w:t>
      </w:r>
      <w:r w:rsidRPr="002E296D">
        <w:rPr>
          <w:sz w:val="22"/>
          <w:szCs w:val="22"/>
        </w:rPr>
        <w:t xml:space="preserve"> the same as for the 3 and 4 year old entitlement. </w:t>
      </w:r>
      <w:r>
        <w:rPr>
          <w:sz w:val="22"/>
          <w:szCs w:val="22"/>
        </w:rPr>
        <w:t>Providers will be funded for their delivery of the 2 year old entitlement within their single monthly payment from the Authority.</w:t>
      </w:r>
    </w:p>
    <w:p w:rsidR="00E97E91" w:rsidRDefault="00E97E91" w:rsidP="00E97E91">
      <w:pPr>
        <w:pStyle w:val="ListParagraph"/>
        <w:rPr>
          <w:color w:val="FF0000"/>
          <w:sz w:val="22"/>
          <w:szCs w:val="22"/>
        </w:rPr>
      </w:pPr>
    </w:p>
    <w:p w:rsidR="00FC2DB7" w:rsidRDefault="00E97E91" w:rsidP="00E97E91">
      <w:pPr>
        <w:jc w:val="both"/>
        <w:rPr>
          <w:sz w:val="22"/>
          <w:szCs w:val="22"/>
        </w:rPr>
      </w:pPr>
      <w:r w:rsidRPr="00D44734">
        <w:rPr>
          <w:sz w:val="22"/>
          <w:szCs w:val="22"/>
        </w:rPr>
        <w:t xml:space="preserve">  </w:t>
      </w:r>
    </w:p>
    <w:p w:rsidR="00DD7BC4" w:rsidRDefault="00DD7BC4"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154A19" w:rsidRDefault="00154A19" w:rsidP="00E97E91">
      <w:pPr>
        <w:jc w:val="both"/>
        <w:rPr>
          <w:sz w:val="22"/>
          <w:szCs w:val="22"/>
        </w:rPr>
      </w:pPr>
    </w:p>
    <w:p w:rsidR="00F61E79" w:rsidRDefault="00F61E79"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533BDD" w:rsidRDefault="00533BDD" w:rsidP="00E97E91">
      <w:pPr>
        <w:jc w:val="both"/>
        <w:rPr>
          <w:sz w:val="22"/>
          <w:szCs w:val="22"/>
        </w:rPr>
      </w:pPr>
    </w:p>
    <w:p w:rsidR="00F61E79" w:rsidRDefault="00F61E79" w:rsidP="00E97E91">
      <w:pPr>
        <w:jc w:val="both"/>
        <w:rPr>
          <w:sz w:val="22"/>
          <w:szCs w:val="22"/>
        </w:rPr>
      </w:pPr>
    </w:p>
    <w:p w:rsidR="00F61E79" w:rsidRPr="00A10DF5" w:rsidRDefault="00F61E79" w:rsidP="00E97E91">
      <w:pPr>
        <w:jc w:val="both"/>
        <w:rPr>
          <w:sz w:val="22"/>
          <w:szCs w:val="22"/>
        </w:rPr>
      </w:pPr>
    </w:p>
    <w:p w:rsidR="00E97E91" w:rsidRPr="00D44734" w:rsidRDefault="00795689" w:rsidP="00E97E91">
      <w:pPr>
        <w:jc w:val="both"/>
        <w:rPr>
          <w:sz w:val="22"/>
          <w:szCs w:val="22"/>
        </w:rPr>
      </w:pPr>
      <w:r>
        <w:rPr>
          <w:b/>
          <w:color w:val="0000FF"/>
          <w:sz w:val="22"/>
          <w:szCs w:val="22"/>
        </w:rPr>
        <w:t>SECTION 3</w:t>
      </w:r>
    </w:p>
    <w:p w:rsidR="00E97E91" w:rsidRPr="00D44734" w:rsidRDefault="00E97E91" w:rsidP="00E97E91">
      <w:pPr>
        <w:jc w:val="both"/>
        <w:rPr>
          <w:color w:val="FF0000"/>
          <w:sz w:val="22"/>
          <w:szCs w:val="22"/>
        </w:rPr>
      </w:pPr>
    </w:p>
    <w:p w:rsidR="00E97E91" w:rsidRPr="00D44734" w:rsidRDefault="007F5657" w:rsidP="00E97E91">
      <w:pPr>
        <w:jc w:val="both"/>
        <w:rPr>
          <w:sz w:val="22"/>
          <w:szCs w:val="22"/>
        </w:rPr>
      </w:pPr>
      <w:r>
        <w:rPr>
          <w:b/>
          <w:sz w:val="22"/>
          <w:szCs w:val="22"/>
        </w:rPr>
        <w:t>m</w:t>
      </w:r>
      <w:r w:rsidR="00E97E91" w:rsidRPr="00D44734">
        <w:rPr>
          <w:b/>
          <w:sz w:val="22"/>
          <w:szCs w:val="22"/>
        </w:rPr>
        <w:t>) Who do I contact?</w:t>
      </w:r>
    </w:p>
    <w:p w:rsidR="00E97E91" w:rsidRPr="00D44734" w:rsidRDefault="00E97E91" w:rsidP="00E97E91">
      <w:pPr>
        <w:jc w:val="both"/>
        <w:rPr>
          <w:sz w:val="22"/>
          <w:szCs w:val="22"/>
        </w:rPr>
      </w:pPr>
    </w:p>
    <w:p w:rsidR="00E97E91" w:rsidRPr="00D44734" w:rsidRDefault="00E97E91" w:rsidP="00D757AB">
      <w:pPr>
        <w:numPr>
          <w:ilvl w:val="0"/>
          <w:numId w:val="12"/>
        </w:numPr>
        <w:jc w:val="both"/>
        <w:rPr>
          <w:sz w:val="22"/>
          <w:szCs w:val="22"/>
        </w:rPr>
      </w:pPr>
      <w:r w:rsidRPr="00D44734">
        <w:rPr>
          <w:sz w:val="22"/>
          <w:szCs w:val="22"/>
        </w:rPr>
        <w:t>The key Local Authority contacts for any queries about the EYSFF are:</w:t>
      </w:r>
    </w:p>
    <w:p w:rsidR="00E97E91" w:rsidRPr="00D44734" w:rsidRDefault="00E97E91" w:rsidP="00E97E91">
      <w:pPr>
        <w:ind w:left="720"/>
        <w:rPr>
          <w:sz w:val="22"/>
          <w:szCs w:val="22"/>
        </w:rPr>
      </w:pPr>
    </w:p>
    <w:p w:rsidR="00E97E91" w:rsidRPr="00D44734" w:rsidRDefault="00E97E91" w:rsidP="00E97E91">
      <w:pPr>
        <w:ind w:left="720"/>
        <w:rPr>
          <w:sz w:val="22"/>
          <w:szCs w:val="22"/>
        </w:rPr>
      </w:pPr>
      <w:r w:rsidRPr="00EE5C4D">
        <w:rPr>
          <w:b/>
          <w:sz w:val="22"/>
          <w:szCs w:val="22"/>
        </w:rPr>
        <w:t>Maintained</w:t>
      </w:r>
      <w:r w:rsidR="00154A19">
        <w:rPr>
          <w:b/>
          <w:sz w:val="22"/>
          <w:szCs w:val="22"/>
        </w:rPr>
        <w:t xml:space="preserve"> </w:t>
      </w:r>
      <w:r w:rsidR="00AB0D45">
        <w:rPr>
          <w:b/>
          <w:sz w:val="22"/>
          <w:szCs w:val="22"/>
        </w:rPr>
        <w:t xml:space="preserve">school </w:t>
      </w:r>
      <w:r w:rsidR="00154A19">
        <w:rPr>
          <w:b/>
          <w:sz w:val="22"/>
          <w:szCs w:val="22"/>
        </w:rPr>
        <w:t>and academy</w:t>
      </w:r>
      <w:r w:rsidRPr="00EE5C4D">
        <w:rPr>
          <w:b/>
          <w:sz w:val="22"/>
          <w:szCs w:val="22"/>
        </w:rPr>
        <w:t xml:space="preserve"> </w:t>
      </w:r>
      <w:r w:rsidR="006D6487">
        <w:rPr>
          <w:b/>
          <w:sz w:val="22"/>
          <w:szCs w:val="22"/>
        </w:rPr>
        <w:t>provider</w:t>
      </w:r>
      <w:r w:rsidRPr="00EE5C4D">
        <w:rPr>
          <w:b/>
          <w:sz w:val="22"/>
          <w:szCs w:val="22"/>
        </w:rPr>
        <w:t>s</w:t>
      </w:r>
      <w:r w:rsidR="00533BDD">
        <w:rPr>
          <w:sz w:val="22"/>
          <w:szCs w:val="22"/>
        </w:rPr>
        <w:t>: Susan Krupinski</w:t>
      </w:r>
      <w:r w:rsidRPr="00D44734">
        <w:rPr>
          <w:sz w:val="22"/>
          <w:szCs w:val="22"/>
        </w:rPr>
        <w:t>, School Funding Team, City of Bradford Metropolita</w:t>
      </w:r>
      <w:r w:rsidR="00533BDD">
        <w:rPr>
          <w:sz w:val="22"/>
          <w:szCs w:val="22"/>
        </w:rPr>
        <w:t>n District Council, 01274 434173</w:t>
      </w:r>
      <w:r w:rsidRPr="00D44734">
        <w:rPr>
          <w:sz w:val="22"/>
          <w:szCs w:val="22"/>
        </w:rPr>
        <w:t xml:space="preserve">, </w:t>
      </w:r>
      <w:hyperlink r:id="rId18" w:history="1">
        <w:r w:rsidR="00533BDD" w:rsidRPr="00BE4B71">
          <w:rPr>
            <w:rStyle w:val="Hyperlink"/>
            <w:sz w:val="22"/>
            <w:szCs w:val="22"/>
          </w:rPr>
          <w:t>susan.krupinski@bradford.gov.uk</w:t>
        </w:r>
      </w:hyperlink>
    </w:p>
    <w:p w:rsidR="00E97E91" w:rsidRPr="00D44734" w:rsidRDefault="00E97E91" w:rsidP="00E97E91">
      <w:pPr>
        <w:jc w:val="both"/>
        <w:rPr>
          <w:sz w:val="22"/>
          <w:szCs w:val="22"/>
        </w:rPr>
      </w:pPr>
    </w:p>
    <w:p w:rsidR="00E97E91" w:rsidRPr="00D44734" w:rsidRDefault="00E97E91" w:rsidP="00E97E91">
      <w:pPr>
        <w:ind w:left="720"/>
        <w:jc w:val="both"/>
        <w:rPr>
          <w:rStyle w:val="Hyperlink"/>
          <w:sz w:val="22"/>
          <w:szCs w:val="22"/>
        </w:rPr>
      </w:pPr>
      <w:r w:rsidRPr="00EE5C4D">
        <w:rPr>
          <w:b/>
          <w:sz w:val="22"/>
          <w:szCs w:val="22"/>
        </w:rPr>
        <w:t xml:space="preserve">Private, Voluntary &amp; Independent </w:t>
      </w:r>
      <w:r w:rsidR="006D6487">
        <w:rPr>
          <w:b/>
          <w:sz w:val="22"/>
          <w:szCs w:val="22"/>
        </w:rPr>
        <w:t>provider</w:t>
      </w:r>
      <w:r w:rsidRPr="00EE5C4D">
        <w:rPr>
          <w:b/>
          <w:sz w:val="22"/>
          <w:szCs w:val="22"/>
        </w:rPr>
        <w:t>s</w:t>
      </w:r>
      <w:r w:rsidRPr="00D44734">
        <w:rPr>
          <w:sz w:val="22"/>
          <w:szCs w:val="22"/>
        </w:rPr>
        <w:t xml:space="preserve">: Jaclyn McManus, Early Years Service, City of Bradford Metropolitan District Council, 01274 431965, </w:t>
      </w:r>
      <w:hyperlink r:id="rId19" w:history="1">
        <w:r w:rsidR="005134A5" w:rsidRPr="005134A5">
          <w:rPr>
            <w:rStyle w:val="Hyperlink"/>
            <w:sz w:val="22"/>
            <w:szCs w:val="22"/>
          </w:rPr>
          <w:t>EarlyEducationFund@bradford.gov.uk</w:t>
        </w:r>
      </w:hyperlink>
    </w:p>
    <w:p w:rsidR="00E97E91" w:rsidRPr="00D44734" w:rsidRDefault="00E97E91" w:rsidP="00E97E91">
      <w:pPr>
        <w:jc w:val="both"/>
        <w:rPr>
          <w:sz w:val="22"/>
          <w:szCs w:val="22"/>
        </w:rPr>
      </w:pPr>
    </w:p>
    <w:p w:rsidR="00E97E91" w:rsidRDefault="00E97E91" w:rsidP="00D757AB">
      <w:pPr>
        <w:numPr>
          <w:ilvl w:val="0"/>
          <w:numId w:val="12"/>
        </w:numPr>
        <w:jc w:val="both"/>
        <w:rPr>
          <w:sz w:val="22"/>
          <w:szCs w:val="22"/>
        </w:rPr>
      </w:pPr>
      <w:r w:rsidRPr="00D44734">
        <w:rPr>
          <w:sz w:val="22"/>
          <w:szCs w:val="22"/>
        </w:rPr>
        <w:t>Key contact details will be included in all correspondence relating to Indicative Budgets and adjustments to funding</w:t>
      </w:r>
      <w:r w:rsidR="001D2515">
        <w:rPr>
          <w:sz w:val="22"/>
          <w:szCs w:val="22"/>
        </w:rPr>
        <w:t>.</w:t>
      </w: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Pr="00944B4A" w:rsidRDefault="00BD23D6" w:rsidP="001D2515">
      <w:pPr>
        <w:ind w:left="720"/>
        <w:jc w:val="both"/>
        <w:rPr>
          <w:color w:val="FF0000"/>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1D2515">
      <w:pPr>
        <w:ind w:left="720"/>
        <w:jc w:val="both"/>
        <w:rPr>
          <w:sz w:val="22"/>
          <w:szCs w:val="22"/>
        </w:rPr>
      </w:pPr>
    </w:p>
    <w:p w:rsidR="00BD23D6" w:rsidRDefault="00BD23D6"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Default="002C02A0" w:rsidP="002E296D">
      <w:pPr>
        <w:jc w:val="both"/>
        <w:rPr>
          <w:sz w:val="22"/>
          <w:szCs w:val="22"/>
        </w:rPr>
      </w:pPr>
    </w:p>
    <w:p w:rsidR="002C02A0" w:rsidRPr="001D2515" w:rsidRDefault="002C02A0" w:rsidP="002E296D">
      <w:pPr>
        <w:jc w:val="both"/>
        <w:rPr>
          <w:sz w:val="22"/>
          <w:szCs w:val="22"/>
        </w:rPr>
        <w:sectPr w:rsidR="002C02A0" w:rsidRPr="001D2515" w:rsidSect="003A061E">
          <w:footerReference w:type="even" r:id="rId20"/>
          <w:footerReference w:type="default" r:id="rId21"/>
          <w:pgSz w:w="11906" w:h="16838" w:code="9"/>
          <w:pgMar w:top="720" w:right="720" w:bottom="720" w:left="720" w:header="567" w:footer="454" w:gutter="0"/>
          <w:cols w:space="708"/>
          <w:docGrid w:linePitch="360"/>
        </w:sectPr>
      </w:pPr>
    </w:p>
    <w:p w:rsidR="00E97E91" w:rsidRPr="00D44734" w:rsidRDefault="00E97E91" w:rsidP="00D15337">
      <w:pPr>
        <w:jc w:val="center"/>
        <w:rPr>
          <w:sz w:val="22"/>
          <w:szCs w:val="22"/>
        </w:rPr>
      </w:pPr>
      <w:r w:rsidRPr="00D44734">
        <w:rPr>
          <w:b/>
          <w:sz w:val="22"/>
          <w:szCs w:val="22"/>
          <w:u w:val="single"/>
        </w:rPr>
        <w:t>Appendix</w:t>
      </w:r>
      <w:r w:rsidR="00C2050F">
        <w:rPr>
          <w:b/>
          <w:sz w:val="22"/>
          <w:szCs w:val="22"/>
          <w:u w:val="single"/>
        </w:rPr>
        <w:t xml:space="preserve"> 1</w:t>
      </w:r>
      <w:r w:rsidRPr="00D44734">
        <w:rPr>
          <w:b/>
          <w:sz w:val="22"/>
          <w:szCs w:val="22"/>
          <w:u w:val="single"/>
        </w:rPr>
        <w:t>: Bradford District Early Y</w:t>
      </w:r>
      <w:r w:rsidR="005E46A9">
        <w:rPr>
          <w:b/>
          <w:sz w:val="22"/>
          <w:szCs w:val="22"/>
          <w:u w:val="single"/>
        </w:rPr>
        <w:t>ears Single Funding Formula 2019/20</w:t>
      </w:r>
      <w:r w:rsidRPr="00D44734">
        <w:rPr>
          <w:b/>
          <w:sz w:val="22"/>
          <w:szCs w:val="22"/>
          <w:u w:val="single"/>
        </w:rPr>
        <w:t xml:space="preserve"> Timetable</w:t>
      </w:r>
    </w:p>
    <w:p w:rsidR="00E97E91" w:rsidRPr="00D44734" w:rsidRDefault="00E97E91" w:rsidP="00E97E91">
      <w:pPr>
        <w:jc w:val="center"/>
        <w:rPr>
          <w:b/>
          <w:sz w:val="22"/>
          <w:szCs w:val="22"/>
        </w:rPr>
      </w:pPr>
    </w:p>
    <w:p w:rsidR="00E97E91" w:rsidRPr="00D44734" w:rsidRDefault="00E97E91" w:rsidP="00E97E91">
      <w:pPr>
        <w:jc w:val="both"/>
        <w:rPr>
          <w:sz w:val="22"/>
          <w:szCs w:val="22"/>
        </w:rPr>
      </w:pPr>
      <w:r w:rsidRPr="00D44734">
        <w:rPr>
          <w:sz w:val="22"/>
          <w:szCs w:val="22"/>
        </w:rPr>
        <w:t>Please read this timetable alongside the separate ‘</w:t>
      </w:r>
      <w:r w:rsidRPr="002C02A0">
        <w:rPr>
          <w:sz w:val="22"/>
          <w:szCs w:val="22"/>
        </w:rPr>
        <w:t>Technical Statement’</w:t>
      </w:r>
      <w:r w:rsidRPr="00D44734">
        <w:rPr>
          <w:sz w:val="22"/>
          <w:szCs w:val="22"/>
        </w:rPr>
        <w:t>, which explains how the Early Years Single Funding Formula (EYSFF) will be applied across th</w:t>
      </w:r>
      <w:r w:rsidR="005C0528">
        <w:rPr>
          <w:sz w:val="22"/>
          <w:szCs w:val="22"/>
        </w:rPr>
        <w:t>e Bradford District for the 2019/20</w:t>
      </w:r>
      <w:r w:rsidRPr="00D44734">
        <w:rPr>
          <w:sz w:val="22"/>
          <w:szCs w:val="22"/>
        </w:rPr>
        <w:t xml:space="preserve"> financial year.</w:t>
      </w:r>
    </w:p>
    <w:p w:rsidR="00E97E91" w:rsidRPr="00D44734" w:rsidRDefault="00E97E91" w:rsidP="00E97E91">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8566"/>
      </w:tblGrid>
      <w:tr w:rsidR="00E97E91" w:rsidRPr="00D44734" w:rsidTr="003A061E">
        <w:tc>
          <w:tcPr>
            <w:tcW w:w="2308"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Date</w:t>
            </w:r>
          </w:p>
        </w:tc>
        <w:tc>
          <w:tcPr>
            <w:tcW w:w="8566" w:type="dxa"/>
            <w:shd w:val="clear" w:color="auto" w:fill="C0C0C0"/>
          </w:tcPr>
          <w:p w:rsidR="00E97E91" w:rsidRPr="00D44734" w:rsidRDefault="00E97E91" w:rsidP="003A061E">
            <w:pPr>
              <w:jc w:val="center"/>
              <w:rPr>
                <w:b/>
                <w:sz w:val="22"/>
                <w:szCs w:val="22"/>
              </w:rPr>
            </w:pPr>
          </w:p>
          <w:p w:rsidR="00E97E91" w:rsidRPr="00D44734" w:rsidRDefault="00E97E91" w:rsidP="003A061E">
            <w:pPr>
              <w:rPr>
                <w:b/>
                <w:sz w:val="22"/>
                <w:szCs w:val="22"/>
              </w:rPr>
            </w:pPr>
            <w:r w:rsidRPr="00D44734">
              <w:rPr>
                <w:b/>
                <w:sz w:val="22"/>
                <w:szCs w:val="22"/>
              </w:rPr>
              <w:t xml:space="preserve"> Key Activity</w:t>
            </w:r>
          </w:p>
          <w:p w:rsidR="00E97E91" w:rsidRPr="00D44734" w:rsidRDefault="00E97E91" w:rsidP="003A061E">
            <w:pPr>
              <w:jc w:val="cente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sz w:val="22"/>
                <w:szCs w:val="22"/>
              </w:rPr>
            </w:pPr>
            <w:r>
              <w:rPr>
                <w:b/>
                <w:sz w:val="22"/>
                <w:szCs w:val="22"/>
              </w:rPr>
              <w:t>January 2019</w:t>
            </w:r>
          </w:p>
        </w:tc>
        <w:tc>
          <w:tcPr>
            <w:tcW w:w="8566" w:type="dxa"/>
          </w:tcPr>
          <w:p w:rsidR="00E97E91" w:rsidRPr="00D44734" w:rsidRDefault="00E97E91" w:rsidP="003A061E">
            <w:pPr>
              <w:rPr>
                <w:sz w:val="22"/>
                <w:szCs w:val="22"/>
              </w:rPr>
            </w:pPr>
          </w:p>
          <w:p w:rsidR="00E97E91" w:rsidRPr="00D44734" w:rsidRDefault="00E97E91" w:rsidP="003A061E">
            <w:pPr>
              <w:rPr>
                <w:sz w:val="22"/>
                <w:szCs w:val="22"/>
              </w:rPr>
            </w:pPr>
            <w:r w:rsidRPr="00D44734">
              <w:rPr>
                <w:b/>
                <w:sz w:val="22"/>
                <w:szCs w:val="22"/>
              </w:rPr>
              <w:t>a) Department for E</w:t>
            </w:r>
            <w:r w:rsidR="005C0528">
              <w:rPr>
                <w:b/>
                <w:sz w:val="22"/>
                <w:szCs w:val="22"/>
              </w:rPr>
              <w:t>ducation (DfE) January Census 17</w:t>
            </w:r>
            <w:r w:rsidRPr="00D44734">
              <w:rPr>
                <w:b/>
                <w:sz w:val="22"/>
                <w:szCs w:val="22"/>
              </w:rPr>
              <w:t xml:space="preserve"> January</w:t>
            </w:r>
          </w:p>
          <w:p w:rsidR="00E97E91" w:rsidRPr="00D44734" w:rsidRDefault="00E97E91" w:rsidP="003A061E">
            <w:pPr>
              <w:rPr>
                <w:b/>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BB5A9B" w:rsidP="003A061E">
            <w:pPr>
              <w:rPr>
                <w:b/>
                <w:sz w:val="22"/>
                <w:szCs w:val="22"/>
              </w:rPr>
            </w:pPr>
            <w:r>
              <w:rPr>
                <w:b/>
                <w:sz w:val="22"/>
                <w:szCs w:val="22"/>
              </w:rPr>
              <w:t>February 2</w:t>
            </w:r>
            <w:r w:rsidR="005C0528">
              <w:rPr>
                <w:b/>
                <w:sz w:val="22"/>
                <w:szCs w:val="22"/>
              </w:rPr>
              <w:t>019</w:t>
            </w:r>
          </w:p>
          <w:p w:rsidR="00E97E91" w:rsidRPr="00D44734" w:rsidRDefault="00E97E91" w:rsidP="003A061E">
            <w:pPr>
              <w:rPr>
                <w:b/>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041A44">
              <w:rPr>
                <w:b/>
                <w:sz w:val="22"/>
                <w:szCs w:val="22"/>
              </w:rPr>
              <w:t xml:space="preserve">t of Indicative </w:t>
            </w:r>
            <w:r w:rsidR="005C0528">
              <w:rPr>
                <w:b/>
                <w:sz w:val="22"/>
                <w:szCs w:val="22"/>
              </w:rPr>
              <w:t>Budgets for 2019/20</w:t>
            </w:r>
            <w:r w:rsidR="004E70AA">
              <w:rPr>
                <w:b/>
                <w:sz w:val="22"/>
                <w:szCs w:val="22"/>
              </w:rPr>
              <w:t xml:space="preserve"> p</w:t>
            </w:r>
            <w:r w:rsidR="005C0528">
              <w:rPr>
                <w:b/>
                <w:sz w:val="22"/>
                <w:szCs w:val="22"/>
              </w:rPr>
              <w:t>ublished week commencing 18</w:t>
            </w:r>
            <w:r w:rsidRPr="00D44734">
              <w:rPr>
                <w:b/>
                <w:sz w:val="22"/>
                <w:szCs w:val="22"/>
              </w:rPr>
              <w:t xml:space="preserve"> February</w:t>
            </w:r>
          </w:p>
          <w:p w:rsidR="00E97E91" w:rsidRPr="00D44734" w:rsidRDefault="00E97E91" w:rsidP="003A061E">
            <w:pPr>
              <w:rPr>
                <w:b/>
                <w:sz w:val="22"/>
                <w:szCs w:val="22"/>
              </w:rPr>
            </w:pPr>
          </w:p>
          <w:p w:rsidR="00E97E91" w:rsidRPr="00BB5A9B" w:rsidRDefault="00E97E91" w:rsidP="00BB5A9B">
            <w:pPr>
              <w:numPr>
                <w:ilvl w:val="0"/>
                <w:numId w:val="2"/>
              </w:numPr>
              <w:jc w:val="both"/>
              <w:rPr>
                <w:b/>
                <w:sz w:val="22"/>
                <w:szCs w:val="22"/>
              </w:rPr>
            </w:pPr>
            <w:r w:rsidRPr="00D44734">
              <w:rPr>
                <w:sz w:val="22"/>
                <w:szCs w:val="22"/>
                <w:u w:val="single"/>
              </w:rPr>
              <w:t xml:space="preserve">Maintained </w:t>
            </w:r>
            <w:r w:rsidR="00D412F9">
              <w:rPr>
                <w:sz w:val="22"/>
                <w:szCs w:val="22"/>
                <w:u w:val="single"/>
              </w:rPr>
              <w:t xml:space="preserve">/ Academy </w:t>
            </w:r>
            <w:r w:rsidR="006D6487">
              <w:rPr>
                <w:sz w:val="22"/>
                <w:szCs w:val="22"/>
                <w:u w:val="single"/>
              </w:rPr>
              <w:t>provider</w:t>
            </w:r>
            <w:r w:rsidRPr="00D44734">
              <w:rPr>
                <w:sz w:val="22"/>
                <w:szCs w:val="22"/>
                <w:u w:val="single"/>
              </w:rPr>
              <w:t>s</w:t>
            </w:r>
            <w:r w:rsidR="00BB5A9B">
              <w:rPr>
                <w:sz w:val="22"/>
                <w:szCs w:val="22"/>
              </w:rPr>
              <w:t xml:space="preserve"> will be able to access</w:t>
            </w:r>
            <w:r w:rsidR="004E70AA">
              <w:rPr>
                <w:sz w:val="22"/>
                <w:szCs w:val="22"/>
              </w:rPr>
              <w:t xml:space="preserve"> </w:t>
            </w:r>
            <w:r w:rsidR="004E70AA" w:rsidRPr="00D44734">
              <w:rPr>
                <w:sz w:val="22"/>
                <w:szCs w:val="22"/>
              </w:rPr>
              <w:t>on the Bradford Schools Online (BSO) website</w:t>
            </w:r>
            <w:r w:rsidRPr="00D44734">
              <w:rPr>
                <w:sz w:val="22"/>
                <w:szCs w:val="22"/>
              </w:rPr>
              <w:t xml:space="preserve"> </w:t>
            </w:r>
            <w:r w:rsidR="00BB5A9B">
              <w:rPr>
                <w:sz w:val="22"/>
                <w:szCs w:val="22"/>
              </w:rPr>
              <w:t>pre-calculated annual forecasted allocations</w:t>
            </w:r>
            <w:r w:rsidR="005C0528">
              <w:rPr>
                <w:sz w:val="22"/>
                <w:szCs w:val="22"/>
              </w:rPr>
              <w:t xml:space="preserve"> for 2019/20</w:t>
            </w:r>
            <w:r w:rsidR="00BB5A9B">
              <w:rPr>
                <w:sz w:val="22"/>
                <w:szCs w:val="22"/>
              </w:rPr>
              <w:t xml:space="preserve"> (</w:t>
            </w:r>
            <w:r w:rsidR="00363046">
              <w:rPr>
                <w:sz w:val="22"/>
                <w:szCs w:val="22"/>
              </w:rPr>
              <w:t>on estimated funded hours</w:t>
            </w:r>
            <w:r w:rsidR="00BB5A9B">
              <w:rPr>
                <w:sz w:val="22"/>
                <w:szCs w:val="22"/>
              </w:rPr>
              <w:t xml:space="preserve"> based on the previous year</w:t>
            </w:r>
            <w:r w:rsidR="00363046">
              <w:rPr>
                <w:sz w:val="22"/>
                <w:szCs w:val="22"/>
              </w:rPr>
              <w:t>’s delivery</w:t>
            </w:r>
            <w:r w:rsidR="004E70AA">
              <w:rPr>
                <w:sz w:val="22"/>
                <w:szCs w:val="22"/>
              </w:rPr>
              <w:t xml:space="preserve"> and incorporating further estimates of </w:t>
            </w:r>
            <w:r w:rsidR="004B6E00">
              <w:rPr>
                <w:sz w:val="22"/>
                <w:szCs w:val="22"/>
              </w:rPr>
              <w:t>full year delivery</w:t>
            </w:r>
            <w:r w:rsidR="004E70AA">
              <w:rPr>
                <w:sz w:val="22"/>
                <w:szCs w:val="22"/>
              </w:rPr>
              <w:t xml:space="preserve"> of the 30 hours extended entitlement</w:t>
            </w:r>
            <w:r w:rsidR="00BB5A9B">
              <w:rPr>
                <w:sz w:val="22"/>
                <w:szCs w:val="22"/>
              </w:rPr>
              <w:t>)</w:t>
            </w:r>
            <w:r w:rsidR="004E70AA">
              <w:rPr>
                <w:sz w:val="22"/>
                <w:szCs w:val="22"/>
              </w:rPr>
              <w:t xml:space="preserve"> </w:t>
            </w:r>
            <w:r w:rsidR="00BB5A9B">
              <w:rPr>
                <w:sz w:val="22"/>
                <w:szCs w:val="22"/>
              </w:rPr>
              <w:t>as part of their S251 Budget Stat</w:t>
            </w:r>
            <w:r w:rsidR="00363046">
              <w:rPr>
                <w:sz w:val="22"/>
                <w:szCs w:val="22"/>
              </w:rPr>
              <w:t>ements</w:t>
            </w:r>
            <w:r w:rsidRPr="00D44734">
              <w:rPr>
                <w:sz w:val="22"/>
                <w:szCs w:val="22"/>
              </w:rPr>
              <w:t>.</w:t>
            </w:r>
            <w:r w:rsidR="00BB5A9B">
              <w:rPr>
                <w:sz w:val="22"/>
                <w:szCs w:val="22"/>
              </w:rPr>
              <w:t xml:space="preserve"> Provider</w:t>
            </w:r>
            <w:r w:rsidR="00BB5A9B" w:rsidRPr="00D44734">
              <w:rPr>
                <w:sz w:val="22"/>
                <w:szCs w:val="22"/>
              </w:rPr>
              <w:t>s will then have appro</w:t>
            </w:r>
            <w:r w:rsidR="004E70AA">
              <w:rPr>
                <w:sz w:val="22"/>
                <w:szCs w:val="22"/>
              </w:rPr>
              <w:t>ximately 3 weeks to review the</w:t>
            </w:r>
            <w:r w:rsidR="00BB5A9B" w:rsidRPr="00D44734">
              <w:rPr>
                <w:sz w:val="22"/>
                <w:szCs w:val="22"/>
              </w:rPr>
              <w:t xml:space="preserve"> estimates of funded hours, with the opportunity to change these up or dow</w:t>
            </w:r>
            <w:r w:rsidR="004E70AA">
              <w:rPr>
                <w:sz w:val="22"/>
                <w:szCs w:val="22"/>
              </w:rPr>
              <w:t>n, prior to the publication of C</w:t>
            </w:r>
            <w:r w:rsidR="00BB5A9B" w:rsidRPr="00D44734">
              <w:rPr>
                <w:sz w:val="22"/>
                <w:szCs w:val="22"/>
              </w:rPr>
              <w:t>onfirm</w:t>
            </w:r>
            <w:r w:rsidR="004E70AA">
              <w:rPr>
                <w:sz w:val="22"/>
                <w:szCs w:val="22"/>
              </w:rPr>
              <w:t>ed Indicative Budgets.</w:t>
            </w:r>
          </w:p>
          <w:p w:rsidR="00E97E91" w:rsidRPr="00D44734" w:rsidRDefault="00E97E91" w:rsidP="003A061E">
            <w:pPr>
              <w:jc w:val="both"/>
              <w:rPr>
                <w:sz w:val="22"/>
                <w:szCs w:val="22"/>
              </w:rPr>
            </w:pPr>
          </w:p>
          <w:p w:rsidR="00E97E91" w:rsidRPr="004E70AA" w:rsidRDefault="00E97E91" w:rsidP="003A061E">
            <w:pPr>
              <w:numPr>
                <w:ilvl w:val="0"/>
                <w:numId w:val="2"/>
              </w:numPr>
              <w:jc w:val="both"/>
              <w:rPr>
                <w:b/>
                <w:sz w:val="22"/>
                <w:szCs w:val="22"/>
              </w:rPr>
            </w:pPr>
            <w:r w:rsidRPr="00D44734">
              <w:rPr>
                <w:sz w:val="22"/>
                <w:szCs w:val="22"/>
                <w:u w:val="single"/>
              </w:rPr>
              <w:t xml:space="preserve">PVI </w:t>
            </w:r>
            <w:r w:rsidR="006D6487">
              <w:rPr>
                <w:sz w:val="22"/>
                <w:szCs w:val="22"/>
                <w:u w:val="single"/>
              </w:rPr>
              <w:t>provider</w:t>
            </w:r>
            <w:r w:rsidRPr="00D44734">
              <w:rPr>
                <w:sz w:val="22"/>
                <w:szCs w:val="22"/>
                <w:u w:val="single"/>
              </w:rPr>
              <w:t>s</w:t>
            </w:r>
            <w:r w:rsidRPr="00D44734">
              <w:rPr>
                <w:sz w:val="22"/>
                <w:szCs w:val="22"/>
              </w:rPr>
              <w:t xml:space="preserve"> will be able to access</w:t>
            </w:r>
            <w:r w:rsidR="004E70AA">
              <w:rPr>
                <w:sz w:val="22"/>
                <w:szCs w:val="22"/>
              </w:rPr>
              <w:t xml:space="preserve"> </w:t>
            </w:r>
            <w:r w:rsidR="004E70AA" w:rsidRPr="00D44734">
              <w:rPr>
                <w:sz w:val="22"/>
                <w:szCs w:val="22"/>
              </w:rPr>
              <w:t>on the Bradford Schools Online (BSO) webs</w:t>
            </w:r>
            <w:r w:rsidR="004E70AA">
              <w:rPr>
                <w:sz w:val="22"/>
                <w:szCs w:val="22"/>
              </w:rPr>
              <w:t>ite</w:t>
            </w:r>
            <w:r w:rsidR="00BB5A9B">
              <w:rPr>
                <w:sz w:val="22"/>
                <w:szCs w:val="22"/>
              </w:rPr>
              <w:t xml:space="preserve"> an electronic</w:t>
            </w:r>
            <w:r w:rsidR="004E70AA">
              <w:rPr>
                <w:sz w:val="22"/>
                <w:szCs w:val="22"/>
              </w:rPr>
              <w:t xml:space="preserve"> (Excel)</w:t>
            </w:r>
            <w:r w:rsidR="00BB5A9B">
              <w:rPr>
                <w:sz w:val="22"/>
                <w:szCs w:val="22"/>
              </w:rPr>
              <w:t xml:space="preserve"> Ready Reckoner, s</w:t>
            </w:r>
            <w:r w:rsidR="005C0528">
              <w:rPr>
                <w:sz w:val="22"/>
                <w:szCs w:val="22"/>
              </w:rPr>
              <w:t>howing rates of funding for 2019/20</w:t>
            </w:r>
            <w:r w:rsidR="004E70AA">
              <w:rPr>
                <w:sz w:val="22"/>
                <w:szCs w:val="22"/>
              </w:rPr>
              <w:t xml:space="preserve"> and</w:t>
            </w:r>
            <w:r w:rsidR="00BB5A9B">
              <w:rPr>
                <w:sz w:val="22"/>
                <w:szCs w:val="22"/>
              </w:rPr>
              <w:t xml:space="preserve"> allowing providers to calculate forecasted annual allocations on their estimates of numbers</w:t>
            </w:r>
            <w:r w:rsidR="005C0528">
              <w:rPr>
                <w:sz w:val="22"/>
                <w:szCs w:val="22"/>
              </w:rPr>
              <w:t xml:space="preserve"> for 2019/20</w:t>
            </w:r>
            <w:r w:rsidR="004E70AA">
              <w:rPr>
                <w:sz w:val="22"/>
                <w:szCs w:val="22"/>
              </w:rPr>
              <w:t>.</w:t>
            </w:r>
            <w:r w:rsidR="003521F7">
              <w:rPr>
                <w:sz w:val="22"/>
                <w:szCs w:val="22"/>
              </w:rPr>
              <w:t xml:space="preserve"> Pre-calculated annual forecasts will not be published.</w:t>
            </w:r>
          </w:p>
          <w:p w:rsidR="004E70AA" w:rsidRDefault="004E70AA" w:rsidP="004E70AA">
            <w:pPr>
              <w:jc w:val="both"/>
              <w:rPr>
                <w:b/>
                <w:sz w:val="22"/>
                <w:szCs w:val="22"/>
              </w:rPr>
            </w:pPr>
          </w:p>
          <w:p w:rsidR="004E70AA" w:rsidRDefault="004E70AA" w:rsidP="004E70AA">
            <w:pPr>
              <w:jc w:val="both"/>
              <w:rPr>
                <w:b/>
                <w:sz w:val="22"/>
                <w:szCs w:val="22"/>
              </w:rPr>
            </w:pPr>
          </w:p>
          <w:p w:rsidR="004E70AA" w:rsidRPr="00D44734" w:rsidRDefault="004E70AA" w:rsidP="004E70AA">
            <w:pPr>
              <w:jc w:val="both"/>
              <w:rPr>
                <w:b/>
                <w:sz w:val="22"/>
                <w:szCs w:val="22"/>
              </w:rPr>
            </w:pPr>
            <w:r>
              <w:rPr>
                <w:b/>
                <w:sz w:val="22"/>
                <w:szCs w:val="22"/>
              </w:rPr>
              <w:t>b</w:t>
            </w:r>
            <w:r w:rsidRPr="00D44734">
              <w:rPr>
                <w:b/>
                <w:sz w:val="22"/>
                <w:szCs w:val="22"/>
              </w:rPr>
              <w:t>) Sprin</w:t>
            </w:r>
            <w:r w:rsidR="005C0528">
              <w:rPr>
                <w:b/>
                <w:sz w:val="22"/>
                <w:szCs w:val="22"/>
              </w:rPr>
              <w:t>g Term 2019</w:t>
            </w:r>
            <w:r w:rsidRPr="00D44734">
              <w:rPr>
                <w:b/>
                <w:sz w:val="22"/>
                <w:szCs w:val="22"/>
              </w:rPr>
              <w:t xml:space="preserve"> Adjustments Statem</w:t>
            </w:r>
            <w:r>
              <w:rPr>
                <w:b/>
                <w:sz w:val="22"/>
                <w:szCs w:val="22"/>
              </w:rPr>
              <w:t>ent Published we</w:t>
            </w:r>
            <w:r w:rsidR="005C0528">
              <w:rPr>
                <w:b/>
                <w:sz w:val="22"/>
                <w:szCs w:val="22"/>
              </w:rPr>
              <w:t>ek commencing 25</w:t>
            </w:r>
            <w:r w:rsidRPr="00D44734">
              <w:rPr>
                <w:b/>
                <w:sz w:val="22"/>
                <w:szCs w:val="22"/>
              </w:rPr>
              <w:t xml:space="preserve"> February</w:t>
            </w:r>
          </w:p>
          <w:p w:rsidR="004E70AA" w:rsidRPr="00D44734" w:rsidRDefault="004E70AA" w:rsidP="004E70AA">
            <w:pPr>
              <w:jc w:val="both"/>
              <w:rPr>
                <w:b/>
                <w:sz w:val="22"/>
                <w:szCs w:val="22"/>
              </w:rPr>
            </w:pPr>
          </w:p>
          <w:p w:rsidR="004E70AA" w:rsidRPr="00D44734" w:rsidRDefault="004E70AA" w:rsidP="004E70AA">
            <w:pPr>
              <w:numPr>
                <w:ilvl w:val="0"/>
                <w:numId w:val="4"/>
              </w:numPr>
              <w:jc w:val="both"/>
              <w:rPr>
                <w:b/>
                <w:sz w:val="22"/>
                <w:szCs w:val="22"/>
              </w:rPr>
            </w:pPr>
            <w:r w:rsidRPr="00D44734">
              <w:rPr>
                <w:sz w:val="22"/>
                <w:szCs w:val="22"/>
              </w:rPr>
              <w:t xml:space="preserve">A reconciliation statement for all </w:t>
            </w:r>
            <w:r>
              <w:rPr>
                <w:sz w:val="22"/>
                <w:szCs w:val="22"/>
              </w:rPr>
              <w:t>provider</w:t>
            </w:r>
            <w:r w:rsidRPr="00D44734">
              <w:rPr>
                <w:sz w:val="22"/>
                <w:szCs w:val="22"/>
              </w:rPr>
              <w:t>s will be published, which will show the differences between estimated and actual spring term funded hours delivered and the value of adjustments due.</w:t>
            </w:r>
          </w:p>
          <w:p w:rsidR="004E70AA" w:rsidRPr="00D44734" w:rsidRDefault="004E70AA" w:rsidP="004E70AA">
            <w:pPr>
              <w:jc w:val="both"/>
              <w:rPr>
                <w:sz w:val="22"/>
                <w:szCs w:val="22"/>
              </w:rPr>
            </w:pPr>
          </w:p>
          <w:p w:rsidR="004E70AA" w:rsidRPr="004E70AA" w:rsidRDefault="004E70AA" w:rsidP="004E70AA">
            <w:pPr>
              <w:numPr>
                <w:ilvl w:val="0"/>
                <w:numId w:val="4"/>
              </w:numPr>
              <w:jc w:val="both"/>
              <w:rPr>
                <w:b/>
                <w:sz w:val="22"/>
                <w:szCs w:val="22"/>
              </w:rPr>
            </w:pP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and </w:t>
            </w:r>
            <w:r w:rsidRPr="00D44734">
              <w:rPr>
                <w:sz w:val="22"/>
                <w:szCs w:val="22"/>
                <w:u w:val="single"/>
              </w:rPr>
              <w:t xml:space="preserve">PVI </w:t>
            </w:r>
            <w:r>
              <w:rPr>
                <w:sz w:val="22"/>
                <w:szCs w:val="22"/>
                <w:u w:val="single"/>
              </w:rPr>
              <w:t>provider</w:t>
            </w:r>
            <w:r w:rsidRPr="00D44734">
              <w:rPr>
                <w:sz w:val="22"/>
                <w:szCs w:val="22"/>
                <w:u w:val="single"/>
              </w:rPr>
              <w:t>s</w:t>
            </w:r>
            <w:r w:rsidRPr="00D44734">
              <w:rPr>
                <w:sz w:val="22"/>
                <w:szCs w:val="22"/>
              </w:rPr>
              <w:t xml:space="preserve"> will be able to access this statement on the BSO website. </w:t>
            </w:r>
          </w:p>
          <w:p w:rsidR="00E97E91" w:rsidRPr="00D44734" w:rsidRDefault="00E97E91" w:rsidP="004E70AA">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b/>
                <w:sz w:val="22"/>
                <w:szCs w:val="22"/>
              </w:rPr>
            </w:pPr>
            <w:r>
              <w:rPr>
                <w:b/>
                <w:sz w:val="22"/>
                <w:szCs w:val="22"/>
              </w:rPr>
              <w:t>March 2019</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4E70AA" w:rsidP="001D2F89">
            <w:pPr>
              <w:jc w:val="both"/>
              <w:rPr>
                <w:b/>
                <w:sz w:val="22"/>
                <w:szCs w:val="22"/>
              </w:rPr>
            </w:pPr>
            <w:r>
              <w:rPr>
                <w:b/>
                <w:sz w:val="22"/>
                <w:szCs w:val="22"/>
              </w:rPr>
              <w:t>a</w:t>
            </w:r>
            <w:r w:rsidR="00E97E91" w:rsidRPr="00D44734">
              <w:rPr>
                <w:b/>
                <w:sz w:val="22"/>
                <w:szCs w:val="22"/>
              </w:rPr>
              <w:t>) Confi</w:t>
            </w:r>
            <w:r w:rsidR="005C0528">
              <w:rPr>
                <w:b/>
                <w:sz w:val="22"/>
                <w:szCs w:val="22"/>
              </w:rPr>
              <w:t>rmed Indicative Budgets for 2019/20 published week commencing 11</w:t>
            </w:r>
            <w:r w:rsidR="00E97E91" w:rsidRPr="00D44734">
              <w:rPr>
                <w:b/>
                <w:sz w:val="22"/>
                <w:szCs w:val="22"/>
              </w:rPr>
              <w:t xml:space="preserve"> March</w:t>
            </w:r>
          </w:p>
          <w:p w:rsidR="00E97E91" w:rsidRPr="00D44734" w:rsidRDefault="00E97E91" w:rsidP="003A061E">
            <w:pPr>
              <w:rPr>
                <w:sz w:val="22"/>
                <w:szCs w:val="22"/>
              </w:rPr>
            </w:pPr>
          </w:p>
          <w:p w:rsidR="00E97E91" w:rsidRDefault="004E70AA" w:rsidP="003A061E">
            <w:pPr>
              <w:numPr>
                <w:ilvl w:val="0"/>
                <w:numId w:val="3"/>
              </w:numPr>
              <w:jc w:val="both"/>
              <w:rPr>
                <w:sz w:val="22"/>
                <w:szCs w:val="22"/>
              </w:rPr>
            </w:pPr>
            <w:r w:rsidRPr="004B6E00">
              <w:rPr>
                <w:sz w:val="22"/>
                <w:szCs w:val="22"/>
                <w:u w:val="single"/>
              </w:rPr>
              <w:t>Maintained</w:t>
            </w:r>
            <w:r w:rsidR="00D412F9">
              <w:rPr>
                <w:sz w:val="22"/>
                <w:szCs w:val="22"/>
                <w:u w:val="single"/>
              </w:rPr>
              <w:t xml:space="preserve"> / Academy</w:t>
            </w:r>
            <w:r w:rsidRPr="004B6E00">
              <w:rPr>
                <w:sz w:val="22"/>
                <w:szCs w:val="22"/>
                <w:u w:val="single"/>
              </w:rPr>
              <w:t xml:space="preserve"> Providers</w:t>
            </w:r>
            <w:r>
              <w:rPr>
                <w:sz w:val="22"/>
                <w:szCs w:val="22"/>
              </w:rPr>
              <w:t>: t</w:t>
            </w:r>
            <w:r w:rsidR="00246C80" w:rsidRPr="004E70AA">
              <w:rPr>
                <w:sz w:val="22"/>
                <w:szCs w:val="22"/>
              </w:rPr>
              <w:t>he</w:t>
            </w:r>
            <w:r w:rsidR="00246C80">
              <w:rPr>
                <w:sz w:val="22"/>
                <w:szCs w:val="22"/>
              </w:rPr>
              <w:t xml:space="preserve"> C</w:t>
            </w:r>
            <w:r w:rsidR="00E97E91" w:rsidRPr="00D44734">
              <w:rPr>
                <w:sz w:val="22"/>
                <w:szCs w:val="22"/>
              </w:rPr>
              <w:t>onfirmed Indicative Budgets will establish the starting poin</w:t>
            </w:r>
            <w:r w:rsidR="005A6A4B">
              <w:rPr>
                <w:sz w:val="22"/>
                <w:szCs w:val="22"/>
              </w:rPr>
              <w:t xml:space="preserve">t for </w:t>
            </w:r>
            <w:r>
              <w:rPr>
                <w:sz w:val="22"/>
                <w:szCs w:val="22"/>
              </w:rPr>
              <w:t>funding</w:t>
            </w:r>
            <w:r w:rsidR="002A3493">
              <w:rPr>
                <w:sz w:val="22"/>
                <w:szCs w:val="22"/>
              </w:rPr>
              <w:t xml:space="preserve"> / payments</w:t>
            </w:r>
            <w:r w:rsidR="005C0528">
              <w:rPr>
                <w:sz w:val="22"/>
                <w:szCs w:val="22"/>
              </w:rPr>
              <w:t xml:space="preserve"> for the 2019/20</w:t>
            </w:r>
            <w:r w:rsidR="00E97E91" w:rsidRPr="00D44734">
              <w:rPr>
                <w:sz w:val="22"/>
                <w:szCs w:val="22"/>
              </w:rPr>
              <w:t xml:space="preserve"> financial year. These budgets will be different from the 1</w:t>
            </w:r>
            <w:r w:rsidR="00E97E91" w:rsidRPr="00D44734">
              <w:rPr>
                <w:sz w:val="22"/>
                <w:szCs w:val="22"/>
                <w:vertAlign w:val="superscript"/>
              </w:rPr>
              <w:t>st</w:t>
            </w:r>
            <w:r>
              <w:rPr>
                <w:sz w:val="22"/>
                <w:szCs w:val="22"/>
              </w:rPr>
              <w:t xml:space="preserve"> draft</w:t>
            </w:r>
            <w:r w:rsidR="00E97E91" w:rsidRPr="00D44734">
              <w:rPr>
                <w:sz w:val="22"/>
                <w:szCs w:val="22"/>
              </w:rPr>
              <w:t xml:space="preserve"> where </w:t>
            </w:r>
            <w:r w:rsidR="006D6487">
              <w:rPr>
                <w:sz w:val="22"/>
                <w:szCs w:val="22"/>
              </w:rPr>
              <w:t>provider</w:t>
            </w:r>
            <w:r w:rsidR="00E97E91" w:rsidRPr="00D44734">
              <w:rPr>
                <w:sz w:val="22"/>
                <w:szCs w:val="22"/>
              </w:rPr>
              <w:t xml:space="preserve">s have asked for their estimates of funded numbers to be altered. </w:t>
            </w:r>
            <w:r w:rsidR="00E97E91" w:rsidRPr="00276ACC">
              <w:rPr>
                <w:sz w:val="22"/>
                <w:szCs w:val="22"/>
              </w:rPr>
              <w:t xml:space="preserve">Where a </w:t>
            </w:r>
            <w:r w:rsidR="006D6487">
              <w:rPr>
                <w:sz w:val="22"/>
                <w:szCs w:val="22"/>
              </w:rPr>
              <w:t>provider</w:t>
            </w:r>
            <w:r w:rsidR="00E97E91" w:rsidRPr="00276ACC">
              <w:rPr>
                <w:sz w:val="22"/>
                <w:szCs w:val="22"/>
              </w:rPr>
              <w:t xml:space="preserve"> has not asked fo</w:t>
            </w:r>
            <w:r>
              <w:rPr>
                <w:sz w:val="22"/>
                <w:szCs w:val="22"/>
              </w:rPr>
              <w:t>r their estimates to be altered</w:t>
            </w:r>
            <w:r w:rsidR="00E97E91" w:rsidRPr="00276ACC">
              <w:rPr>
                <w:sz w:val="22"/>
                <w:szCs w:val="22"/>
              </w:rPr>
              <w:t xml:space="preserve"> their confirmed Indicative Budget will be the same as their 1</w:t>
            </w:r>
            <w:r w:rsidR="00E97E91" w:rsidRPr="00276ACC">
              <w:rPr>
                <w:sz w:val="22"/>
                <w:szCs w:val="22"/>
                <w:vertAlign w:val="superscript"/>
              </w:rPr>
              <w:t>st</w:t>
            </w:r>
            <w:r>
              <w:rPr>
                <w:sz w:val="22"/>
                <w:szCs w:val="22"/>
              </w:rPr>
              <w:t xml:space="preserve"> draft.</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with a warning that these budgets are subject to change, for differences between estimates of and actual funded hours delivered recorded in the termly censuses.</w:t>
            </w:r>
          </w:p>
          <w:p w:rsidR="00E97E91" w:rsidRPr="00D44734" w:rsidRDefault="00E97E91" w:rsidP="003A061E">
            <w:pPr>
              <w:jc w:val="both"/>
              <w:rPr>
                <w:sz w:val="22"/>
                <w:szCs w:val="22"/>
              </w:rPr>
            </w:pPr>
          </w:p>
          <w:p w:rsidR="00E97E91" w:rsidRPr="00D44734" w:rsidRDefault="00246C80" w:rsidP="003A061E">
            <w:pPr>
              <w:numPr>
                <w:ilvl w:val="0"/>
                <w:numId w:val="3"/>
              </w:numPr>
              <w:jc w:val="both"/>
              <w:rPr>
                <w:sz w:val="22"/>
                <w:szCs w:val="22"/>
              </w:rPr>
            </w:pPr>
            <w:r>
              <w:rPr>
                <w:sz w:val="22"/>
                <w:szCs w:val="22"/>
              </w:rPr>
              <w:t>The C</w:t>
            </w:r>
            <w:r w:rsidR="00E97E91" w:rsidRPr="00D44734">
              <w:rPr>
                <w:sz w:val="22"/>
                <w:szCs w:val="22"/>
              </w:rPr>
              <w:t>onfirmed Indicative Budgets will be published in the same way as the 1</w:t>
            </w:r>
            <w:r w:rsidR="00E97E91" w:rsidRPr="00D44734">
              <w:rPr>
                <w:sz w:val="22"/>
                <w:szCs w:val="22"/>
                <w:vertAlign w:val="superscript"/>
              </w:rPr>
              <w:t>st</w:t>
            </w:r>
            <w:r w:rsidR="00E97E91" w:rsidRPr="00D44734">
              <w:rPr>
                <w:sz w:val="22"/>
                <w:szCs w:val="22"/>
              </w:rPr>
              <w:t xml:space="preserve"> draft Indicative Budgets.</w:t>
            </w:r>
          </w:p>
          <w:p w:rsidR="00E97E91" w:rsidRPr="00D44734" w:rsidRDefault="00E97E91" w:rsidP="003A061E">
            <w:pPr>
              <w:jc w:val="both"/>
              <w:rPr>
                <w:sz w:val="22"/>
                <w:szCs w:val="22"/>
              </w:rPr>
            </w:pPr>
          </w:p>
          <w:p w:rsidR="00E97E91" w:rsidRDefault="00E97E91" w:rsidP="003A061E">
            <w:pPr>
              <w:numPr>
                <w:ilvl w:val="0"/>
                <w:numId w:val="3"/>
              </w:numPr>
              <w:jc w:val="both"/>
              <w:rPr>
                <w:sz w:val="22"/>
                <w:szCs w:val="22"/>
              </w:rPr>
            </w:pPr>
            <w:r w:rsidRPr="00D44734">
              <w:rPr>
                <w:sz w:val="22"/>
                <w:szCs w:val="22"/>
              </w:rPr>
              <w:t>A</w:t>
            </w:r>
            <w:r w:rsidR="00246C80">
              <w:rPr>
                <w:sz w:val="22"/>
                <w:szCs w:val="22"/>
              </w:rPr>
              <w:t>t the same time C</w:t>
            </w:r>
            <w:r w:rsidRPr="00D44734">
              <w:rPr>
                <w:sz w:val="22"/>
                <w:szCs w:val="22"/>
              </w:rPr>
              <w:t>onfirmed Indicati</w:t>
            </w:r>
            <w:r w:rsidR="002A3493">
              <w:rPr>
                <w:sz w:val="22"/>
                <w:szCs w:val="22"/>
              </w:rPr>
              <w:t>ve Budgets are published, the Authority</w:t>
            </w:r>
            <w:r w:rsidRPr="00D44734">
              <w:rPr>
                <w:sz w:val="22"/>
                <w:szCs w:val="22"/>
              </w:rPr>
              <w:t xml:space="preserve"> will provide a ‘ready reckoner’, which </w:t>
            </w:r>
            <w:r w:rsidR="006D6487">
              <w:rPr>
                <w:sz w:val="22"/>
                <w:szCs w:val="22"/>
              </w:rPr>
              <w:t>provider</w:t>
            </w:r>
            <w:r w:rsidRPr="00D44734">
              <w:rPr>
                <w:sz w:val="22"/>
                <w:szCs w:val="22"/>
              </w:rPr>
              <w:t>s can use to anticipate likely adjustments to funding for actual funded hours delivered.</w:t>
            </w:r>
          </w:p>
          <w:p w:rsidR="00EF1491" w:rsidRDefault="00EF1491" w:rsidP="00C851AD">
            <w:pPr>
              <w:jc w:val="both"/>
              <w:rPr>
                <w:b/>
                <w:sz w:val="22"/>
                <w:szCs w:val="22"/>
              </w:rPr>
            </w:pPr>
          </w:p>
          <w:p w:rsidR="00C851AD" w:rsidRPr="00D44734" w:rsidRDefault="00EF1491" w:rsidP="00C851AD">
            <w:pPr>
              <w:jc w:val="both"/>
              <w:rPr>
                <w:b/>
                <w:sz w:val="22"/>
                <w:szCs w:val="22"/>
              </w:rPr>
            </w:pPr>
            <w:r>
              <w:rPr>
                <w:b/>
                <w:sz w:val="22"/>
                <w:szCs w:val="22"/>
              </w:rPr>
              <w:t>b</w:t>
            </w:r>
            <w:r w:rsidR="00C851AD" w:rsidRPr="00D44734">
              <w:rPr>
                <w:b/>
                <w:sz w:val="22"/>
                <w:szCs w:val="22"/>
              </w:rPr>
              <w:t xml:space="preserve">) Monthly Advances for </w:t>
            </w:r>
            <w:r w:rsidR="00C851AD" w:rsidRPr="00D44734">
              <w:rPr>
                <w:b/>
                <w:sz w:val="22"/>
                <w:szCs w:val="22"/>
                <w:u w:val="single"/>
              </w:rPr>
              <w:t xml:space="preserve">Maintained </w:t>
            </w:r>
            <w:r w:rsidR="00D412F9">
              <w:rPr>
                <w:b/>
                <w:sz w:val="22"/>
                <w:szCs w:val="22"/>
                <w:u w:val="single"/>
              </w:rPr>
              <w:t xml:space="preserve">/ Academy </w:t>
            </w:r>
            <w:r w:rsidR="00C851AD" w:rsidRPr="00D44734">
              <w:rPr>
                <w:b/>
                <w:sz w:val="22"/>
                <w:szCs w:val="22"/>
                <w:u w:val="single"/>
              </w:rPr>
              <w:t xml:space="preserve">and PVI </w:t>
            </w:r>
            <w:r w:rsidR="006D6487">
              <w:rPr>
                <w:b/>
                <w:sz w:val="22"/>
                <w:szCs w:val="22"/>
                <w:u w:val="single"/>
              </w:rPr>
              <w:t>provider</w:t>
            </w:r>
            <w:r w:rsidR="00C851AD" w:rsidRPr="00D44734">
              <w:rPr>
                <w:b/>
                <w:sz w:val="22"/>
                <w:szCs w:val="22"/>
                <w:u w:val="single"/>
              </w:rPr>
              <w:t>s</w:t>
            </w:r>
            <w:r w:rsidR="00C851AD" w:rsidRPr="00D44734">
              <w:rPr>
                <w:b/>
                <w:sz w:val="22"/>
                <w:szCs w:val="22"/>
              </w:rPr>
              <w:t xml:space="preserve"> amended to incorporate S</w:t>
            </w:r>
            <w:r w:rsidR="003E4480">
              <w:rPr>
                <w:b/>
                <w:sz w:val="22"/>
                <w:szCs w:val="22"/>
              </w:rPr>
              <w:t>pring Term 20</w:t>
            </w:r>
            <w:r w:rsidR="005C0528">
              <w:rPr>
                <w:b/>
                <w:sz w:val="22"/>
                <w:szCs w:val="22"/>
              </w:rPr>
              <w:t>19</w:t>
            </w:r>
            <w:r w:rsidR="00C851AD" w:rsidRPr="00D44734">
              <w:rPr>
                <w:b/>
                <w:sz w:val="22"/>
                <w:szCs w:val="22"/>
              </w:rPr>
              <w:t xml:space="preserve"> adjustment</w:t>
            </w:r>
          </w:p>
          <w:p w:rsidR="00C851AD" w:rsidRPr="00D44734" w:rsidRDefault="00C851AD" w:rsidP="00C851AD">
            <w:pPr>
              <w:jc w:val="both"/>
              <w:rPr>
                <w:b/>
                <w:sz w:val="22"/>
                <w:szCs w:val="22"/>
              </w:rPr>
            </w:pPr>
          </w:p>
          <w:p w:rsidR="00C851AD" w:rsidRDefault="00C851AD" w:rsidP="00C851AD">
            <w:pPr>
              <w:numPr>
                <w:ilvl w:val="0"/>
                <w:numId w:val="5"/>
              </w:numPr>
              <w:jc w:val="both"/>
              <w:rPr>
                <w:sz w:val="22"/>
                <w:szCs w:val="22"/>
              </w:rPr>
            </w:pPr>
            <w:r w:rsidRPr="00D44734">
              <w:rPr>
                <w:sz w:val="22"/>
                <w:szCs w:val="22"/>
              </w:rPr>
              <w:t xml:space="preserve">For </w:t>
            </w:r>
            <w:r w:rsidRPr="00D44734">
              <w:rPr>
                <w:sz w:val="22"/>
                <w:szCs w:val="22"/>
                <w:u w:val="single"/>
              </w:rPr>
              <w:t>Maintained</w:t>
            </w:r>
            <w:r w:rsidR="00D412F9">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00B051A0">
              <w:rPr>
                <w:sz w:val="22"/>
                <w:szCs w:val="22"/>
              </w:rPr>
              <w:t>, the value of Local Authority</w:t>
            </w:r>
            <w:r w:rsidRPr="00D44734">
              <w:rPr>
                <w:sz w:val="22"/>
                <w:szCs w:val="22"/>
              </w:rPr>
              <w:t xml:space="preserve"> I01 funding used to calculate the monthly advances will be amended in the fin</w:t>
            </w:r>
            <w:r w:rsidR="005C0528">
              <w:rPr>
                <w:sz w:val="22"/>
                <w:szCs w:val="22"/>
              </w:rPr>
              <w:t>al advances update in March 2019</w:t>
            </w:r>
            <w:r w:rsidRPr="00D44734">
              <w:rPr>
                <w:sz w:val="22"/>
                <w:szCs w:val="22"/>
              </w:rPr>
              <w:t xml:space="preserve"> to take account of the adjustment due from the January census. This adjustment will im</w:t>
            </w:r>
            <w:r w:rsidR="005C0528">
              <w:rPr>
                <w:sz w:val="22"/>
                <w:szCs w:val="22"/>
              </w:rPr>
              <w:t>pact on each school’s March 2019</w:t>
            </w:r>
            <w:r w:rsidRPr="00D44734">
              <w:rPr>
                <w:sz w:val="22"/>
                <w:szCs w:val="22"/>
              </w:rPr>
              <w:t xml:space="preserve"> carry forward balances position. Schools should use the r</w:t>
            </w:r>
            <w:r w:rsidR="00B051A0">
              <w:rPr>
                <w:sz w:val="22"/>
                <w:szCs w:val="22"/>
              </w:rPr>
              <w:t>eady reckoner provided by the Authority</w:t>
            </w:r>
            <w:r w:rsidRPr="00D44734">
              <w:rPr>
                <w:sz w:val="22"/>
                <w:szCs w:val="22"/>
              </w:rPr>
              <w:t xml:space="preserve"> to ensure that this adjustment is incorporated by schools in their forecast of their year end balances position.</w:t>
            </w:r>
          </w:p>
          <w:p w:rsidR="00C851AD" w:rsidRDefault="00C851AD" w:rsidP="00C851AD">
            <w:pPr>
              <w:ind w:left="360"/>
              <w:jc w:val="both"/>
              <w:rPr>
                <w:sz w:val="22"/>
                <w:szCs w:val="22"/>
              </w:rPr>
            </w:pPr>
          </w:p>
          <w:p w:rsidR="00C851AD" w:rsidRPr="003C5D62" w:rsidRDefault="00C851AD" w:rsidP="00C851AD">
            <w:pPr>
              <w:numPr>
                <w:ilvl w:val="0"/>
                <w:numId w:val="5"/>
              </w:numPr>
              <w:jc w:val="both"/>
              <w:rPr>
                <w:sz w:val="22"/>
                <w:szCs w:val="22"/>
              </w:rPr>
            </w:pPr>
            <w:r w:rsidRPr="003C5D62">
              <w:rPr>
                <w:sz w:val="22"/>
                <w:szCs w:val="22"/>
              </w:rPr>
              <w:t xml:space="preserve">For </w:t>
            </w:r>
            <w:r w:rsidRPr="003C5D62">
              <w:rPr>
                <w:sz w:val="22"/>
                <w:szCs w:val="22"/>
                <w:u w:val="single"/>
              </w:rPr>
              <w:t xml:space="preserve">PVI </w:t>
            </w:r>
            <w:r w:rsidR="006D6487">
              <w:rPr>
                <w:sz w:val="22"/>
                <w:szCs w:val="22"/>
                <w:u w:val="single"/>
              </w:rPr>
              <w:t>provider</w:t>
            </w:r>
            <w:r w:rsidRPr="003C5D62">
              <w:rPr>
                <w:sz w:val="22"/>
                <w:szCs w:val="22"/>
                <w:u w:val="single"/>
              </w:rPr>
              <w:t>s</w:t>
            </w:r>
            <w:r w:rsidRPr="003C5D62">
              <w:rPr>
                <w:sz w:val="22"/>
                <w:szCs w:val="22"/>
              </w:rPr>
              <w:t xml:space="preserve">, any positive adjustment following the re-calculation of funding using the January Census actual numbers will be paid in a single additional payment. A </w:t>
            </w:r>
            <w:r w:rsidR="006D6487">
              <w:rPr>
                <w:sz w:val="22"/>
                <w:szCs w:val="22"/>
              </w:rPr>
              <w:t>provider</w:t>
            </w:r>
            <w:r w:rsidRPr="003C5D62">
              <w:rPr>
                <w:sz w:val="22"/>
                <w:szCs w:val="22"/>
              </w:rPr>
              <w:t xml:space="preserve"> that </w:t>
            </w:r>
            <w:r>
              <w:rPr>
                <w:sz w:val="22"/>
                <w:szCs w:val="22"/>
              </w:rPr>
              <w:t xml:space="preserve">has </w:t>
            </w:r>
            <w:r w:rsidRPr="003C5D62">
              <w:rPr>
                <w:sz w:val="22"/>
                <w:szCs w:val="22"/>
              </w:rPr>
              <w:t xml:space="preserve">been </w:t>
            </w:r>
            <w:r w:rsidR="00CA1962" w:rsidRPr="003C5D62">
              <w:rPr>
                <w:sz w:val="22"/>
                <w:szCs w:val="22"/>
              </w:rPr>
              <w:t>overpaid</w:t>
            </w:r>
            <w:r w:rsidRPr="003C5D62">
              <w:rPr>
                <w:sz w:val="22"/>
                <w:szCs w:val="22"/>
              </w:rPr>
              <w:t xml:space="preserve"> must repay the value of overpayment by cheque by </w:t>
            </w:r>
            <w:r w:rsidR="005C0528">
              <w:rPr>
                <w:b/>
                <w:sz w:val="22"/>
                <w:szCs w:val="22"/>
              </w:rPr>
              <w:t>30 April 2019</w:t>
            </w:r>
            <w:r w:rsidRPr="003C5D62">
              <w:rPr>
                <w:b/>
                <w:sz w:val="22"/>
                <w:szCs w:val="22"/>
              </w:rPr>
              <w:t>.</w:t>
            </w:r>
            <w:r w:rsidRPr="003C5D62">
              <w:rPr>
                <w:sz w:val="22"/>
                <w:szCs w:val="22"/>
              </w:rPr>
              <w:t xml:space="preserve"> Where a cheque </w:t>
            </w:r>
            <w:r w:rsidR="00B051A0">
              <w:rPr>
                <w:sz w:val="22"/>
                <w:szCs w:val="22"/>
              </w:rPr>
              <w:t>is not received by 30 Apr</w:t>
            </w:r>
            <w:r w:rsidR="005C0528">
              <w:rPr>
                <w:sz w:val="22"/>
                <w:szCs w:val="22"/>
              </w:rPr>
              <w:t>il 2019</w:t>
            </w:r>
            <w:r w:rsidRPr="003C5D62">
              <w:rPr>
                <w:sz w:val="22"/>
                <w:szCs w:val="22"/>
              </w:rPr>
              <w:t xml:space="preserve">, the Local Authority will deduct the value of the outstanding overpayment from the next available monthly advance in the summer term. </w:t>
            </w:r>
            <w:r w:rsidR="005C0528">
              <w:rPr>
                <w:sz w:val="22"/>
                <w:szCs w:val="22"/>
              </w:rPr>
              <w:t>This is likely to be in May 2019</w:t>
            </w:r>
            <w:r>
              <w:rPr>
                <w:sz w:val="22"/>
                <w:szCs w:val="22"/>
              </w:rPr>
              <w:t>.</w:t>
            </w:r>
          </w:p>
          <w:p w:rsidR="00E97E91" w:rsidRPr="00D44734" w:rsidRDefault="00E97E91" w:rsidP="003A061E">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b/>
                <w:sz w:val="22"/>
                <w:szCs w:val="22"/>
              </w:rPr>
            </w:pPr>
            <w:r>
              <w:rPr>
                <w:b/>
                <w:sz w:val="22"/>
                <w:szCs w:val="22"/>
              </w:rPr>
              <w:t>April 2019</w:t>
            </w: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CA1962" w:rsidRPr="00CA1962" w:rsidRDefault="00CA1962" w:rsidP="00D757AB">
            <w:pPr>
              <w:pStyle w:val="ListParagraph"/>
              <w:numPr>
                <w:ilvl w:val="0"/>
                <w:numId w:val="17"/>
              </w:numPr>
              <w:jc w:val="both"/>
              <w:rPr>
                <w:b/>
                <w:sz w:val="22"/>
                <w:szCs w:val="22"/>
              </w:rPr>
            </w:pPr>
            <w:r w:rsidRPr="00CA1962">
              <w:rPr>
                <w:b/>
                <w:sz w:val="22"/>
                <w:szCs w:val="22"/>
              </w:rPr>
              <w:t xml:space="preserve">For </w:t>
            </w:r>
            <w:r w:rsidRPr="00CA1962">
              <w:rPr>
                <w:b/>
                <w:sz w:val="22"/>
                <w:szCs w:val="22"/>
                <w:u w:val="single"/>
              </w:rPr>
              <w:t xml:space="preserve">Maintained </w:t>
            </w:r>
            <w:r w:rsidR="006B7DA0">
              <w:rPr>
                <w:b/>
                <w:sz w:val="22"/>
                <w:szCs w:val="22"/>
                <w:u w:val="single"/>
              </w:rPr>
              <w:t xml:space="preserve">/ Academy </w:t>
            </w:r>
            <w:r w:rsidRPr="00CA1962">
              <w:rPr>
                <w:b/>
                <w:sz w:val="22"/>
                <w:szCs w:val="22"/>
                <w:u w:val="single"/>
              </w:rPr>
              <w:t>and PVI providers</w:t>
            </w:r>
            <w:r w:rsidRPr="00CA1962">
              <w:rPr>
                <w:b/>
                <w:sz w:val="22"/>
                <w:szCs w:val="22"/>
              </w:rPr>
              <w:t xml:space="preserve">, initial payments </w:t>
            </w:r>
            <w:r w:rsidR="005C0528">
              <w:rPr>
                <w:b/>
                <w:sz w:val="22"/>
                <w:szCs w:val="22"/>
              </w:rPr>
              <w:t>for 2019/20</w:t>
            </w:r>
            <w:r w:rsidRPr="00CA1962">
              <w:rPr>
                <w:b/>
                <w:sz w:val="22"/>
                <w:szCs w:val="22"/>
              </w:rPr>
              <w:t xml:space="preserve"> will begin</w:t>
            </w:r>
          </w:p>
          <w:p w:rsidR="00CA1962" w:rsidRDefault="00CA1962" w:rsidP="00CA1962">
            <w:pPr>
              <w:jc w:val="both"/>
              <w:rPr>
                <w:b/>
                <w:sz w:val="22"/>
                <w:szCs w:val="22"/>
              </w:rPr>
            </w:pPr>
          </w:p>
          <w:p w:rsidR="00CA1962" w:rsidRDefault="00CA1962" w:rsidP="00D757AB">
            <w:pPr>
              <w:numPr>
                <w:ilvl w:val="0"/>
                <w:numId w:val="16"/>
              </w:numPr>
              <w:jc w:val="both"/>
              <w:rPr>
                <w:sz w:val="22"/>
                <w:szCs w:val="22"/>
              </w:rPr>
            </w:pPr>
            <w:r w:rsidRPr="00D44734">
              <w:rPr>
                <w:sz w:val="22"/>
                <w:szCs w:val="22"/>
              </w:rPr>
              <w:t xml:space="preserve">For </w:t>
            </w:r>
            <w:r w:rsidRPr="00CA1962">
              <w:rPr>
                <w:sz w:val="22"/>
                <w:szCs w:val="22"/>
                <w:u w:val="single"/>
              </w:rPr>
              <w:t xml:space="preserve">Maintained </w:t>
            </w:r>
            <w:r w:rsidR="006B7DA0">
              <w:rPr>
                <w:sz w:val="22"/>
                <w:szCs w:val="22"/>
                <w:u w:val="single"/>
              </w:rPr>
              <w:t xml:space="preserve">/ Academy </w:t>
            </w:r>
            <w:r w:rsidRPr="00CA1962">
              <w:rPr>
                <w:sz w:val="22"/>
                <w:szCs w:val="22"/>
                <w:u w:val="single"/>
              </w:rPr>
              <w:t>providers</w:t>
            </w:r>
            <w:r w:rsidR="005C0528">
              <w:rPr>
                <w:sz w:val="22"/>
                <w:szCs w:val="22"/>
              </w:rPr>
              <w:t>, monthly advances for 2019/20</w:t>
            </w:r>
            <w:r w:rsidRPr="00D44734">
              <w:rPr>
                <w:sz w:val="22"/>
                <w:szCs w:val="22"/>
              </w:rPr>
              <w:t xml:space="preserve"> will be calculated from the Section 251 Budget Statements and a schedule &amp; breakdown of payments will be publ</w:t>
            </w:r>
            <w:r>
              <w:rPr>
                <w:sz w:val="22"/>
                <w:szCs w:val="22"/>
              </w:rPr>
              <w:t>ished at the beginning of April.</w:t>
            </w:r>
          </w:p>
          <w:p w:rsidR="00CA1962" w:rsidRDefault="00CA1962" w:rsidP="00CA1962">
            <w:pPr>
              <w:ind w:left="720"/>
              <w:jc w:val="both"/>
              <w:rPr>
                <w:sz w:val="22"/>
                <w:szCs w:val="22"/>
              </w:rPr>
            </w:pPr>
          </w:p>
          <w:p w:rsidR="00CA1962" w:rsidRDefault="00CA1962" w:rsidP="00D757AB">
            <w:pPr>
              <w:numPr>
                <w:ilvl w:val="0"/>
                <w:numId w:val="16"/>
              </w:numPr>
              <w:jc w:val="both"/>
              <w:rPr>
                <w:sz w:val="22"/>
                <w:szCs w:val="22"/>
              </w:rPr>
            </w:pPr>
            <w:r>
              <w:rPr>
                <w:sz w:val="22"/>
                <w:szCs w:val="22"/>
              </w:rPr>
              <w:t xml:space="preserve">For </w:t>
            </w:r>
            <w:r w:rsidRPr="00CA1962">
              <w:rPr>
                <w:sz w:val="22"/>
                <w:szCs w:val="22"/>
                <w:u w:val="single"/>
              </w:rPr>
              <w:t>PVI Providers</w:t>
            </w:r>
            <w:r>
              <w:rPr>
                <w:sz w:val="22"/>
                <w:szCs w:val="22"/>
              </w:rPr>
              <w:t xml:space="preserve">, </w:t>
            </w:r>
            <w:r w:rsidR="006B7DA0">
              <w:rPr>
                <w:sz w:val="22"/>
                <w:szCs w:val="22"/>
              </w:rPr>
              <w:t>month</w:t>
            </w:r>
            <w:r w:rsidR="005C0528">
              <w:rPr>
                <w:sz w:val="22"/>
                <w:szCs w:val="22"/>
              </w:rPr>
              <w:t>ly payments for 2019/20</w:t>
            </w:r>
            <w:r w:rsidR="006B7DA0">
              <w:rPr>
                <w:sz w:val="22"/>
                <w:szCs w:val="22"/>
              </w:rPr>
              <w:t xml:space="preserve"> will begin. These will be based on the latest delivery information. Providers should consult the advances statement published on Bradford Schools Online at the beginning of April.</w:t>
            </w:r>
          </w:p>
          <w:p w:rsidR="00CA1962" w:rsidRPr="00D44734" w:rsidRDefault="00CA1962" w:rsidP="001A5B3F">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b/>
                <w:sz w:val="22"/>
                <w:szCs w:val="22"/>
              </w:rPr>
            </w:pPr>
            <w:r>
              <w:rPr>
                <w:b/>
                <w:sz w:val="22"/>
                <w:szCs w:val="22"/>
              </w:rPr>
              <w:t>May 2019</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b/>
                <w:sz w:val="22"/>
                <w:szCs w:val="22"/>
              </w:rPr>
            </w:pPr>
            <w:r w:rsidRPr="00D44734">
              <w:rPr>
                <w:b/>
                <w:sz w:val="22"/>
                <w:szCs w:val="22"/>
              </w:rPr>
              <w:t xml:space="preserve">a) May (Summer Term) </w:t>
            </w:r>
            <w:r w:rsidRPr="00AB0D45">
              <w:rPr>
                <w:b/>
                <w:sz w:val="22"/>
                <w:szCs w:val="22"/>
              </w:rPr>
              <w:t xml:space="preserve">Census </w:t>
            </w:r>
            <w:r w:rsidR="005C0528" w:rsidRPr="00AB0D45">
              <w:rPr>
                <w:b/>
                <w:sz w:val="22"/>
                <w:szCs w:val="22"/>
              </w:rPr>
              <w:t>16</w:t>
            </w:r>
            <w:r w:rsidR="003D1857" w:rsidRPr="00AB0D45">
              <w:rPr>
                <w:b/>
                <w:sz w:val="22"/>
                <w:szCs w:val="22"/>
              </w:rPr>
              <w:t xml:space="preserve"> May 201</w:t>
            </w:r>
            <w:r w:rsidR="005C0528" w:rsidRPr="00AB0D45">
              <w:rPr>
                <w:b/>
                <w:sz w:val="22"/>
                <w:szCs w:val="22"/>
              </w:rPr>
              <w:t>9</w:t>
            </w:r>
          </w:p>
          <w:p w:rsidR="003D1857" w:rsidRPr="003D1857" w:rsidRDefault="003D1857" w:rsidP="003A061E">
            <w:pPr>
              <w:rPr>
                <w:b/>
                <w:color w:val="FF0000"/>
                <w:sz w:val="22"/>
                <w:szCs w:val="22"/>
              </w:rPr>
            </w:pPr>
          </w:p>
          <w:p w:rsidR="00E97E91" w:rsidRDefault="00E97E91" w:rsidP="003A061E">
            <w:pPr>
              <w:numPr>
                <w:ilvl w:val="0"/>
                <w:numId w:val="4"/>
              </w:numPr>
              <w:jc w:val="both"/>
              <w:rPr>
                <w:sz w:val="22"/>
                <w:szCs w:val="22"/>
              </w:rPr>
            </w:pPr>
            <w:r w:rsidRPr="00D44734">
              <w:rPr>
                <w:sz w:val="22"/>
                <w:szCs w:val="22"/>
                <w:u w:val="single"/>
              </w:rPr>
              <w:t>Maintained</w:t>
            </w:r>
            <w:r w:rsidR="00D853C3">
              <w:rPr>
                <w:sz w:val="22"/>
                <w:szCs w:val="22"/>
                <w:u w:val="single"/>
              </w:rPr>
              <w:t xml:space="preserve"> / Academy</w:t>
            </w:r>
            <w:r w:rsidRPr="00D44734">
              <w:rPr>
                <w:sz w:val="22"/>
                <w:szCs w:val="22"/>
                <w:u w:val="single"/>
              </w:rPr>
              <w:t xml:space="preserve"> </w:t>
            </w:r>
            <w:r w:rsidR="006D6487">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sidR="003D1857">
              <w:rPr>
                <w:sz w:val="22"/>
                <w:szCs w:val="22"/>
              </w:rPr>
              <w:t xml:space="preserve">This Census is </w:t>
            </w:r>
            <w:r w:rsidR="00AC1A47">
              <w:rPr>
                <w:sz w:val="22"/>
                <w:szCs w:val="22"/>
              </w:rPr>
              <w:t>not</w:t>
            </w:r>
            <w:r w:rsidR="003D1857">
              <w:rPr>
                <w:sz w:val="22"/>
                <w:szCs w:val="22"/>
              </w:rPr>
              <w:t xml:space="preserve"> used for EYSFF funding purposes.</w:t>
            </w:r>
          </w:p>
          <w:p w:rsidR="0056150A" w:rsidRDefault="0056150A" w:rsidP="0056150A">
            <w:pPr>
              <w:ind w:left="360"/>
              <w:jc w:val="both"/>
              <w:rPr>
                <w:sz w:val="22"/>
                <w:szCs w:val="22"/>
              </w:rPr>
            </w:pPr>
          </w:p>
          <w:p w:rsidR="0056150A" w:rsidRPr="0056150A" w:rsidRDefault="0056150A" w:rsidP="003A061E">
            <w:pPr>
              <w:numPr>
                <w:ilvl w:val="0"/>
                <w:numId w:val="4"/>
              </w:numPr>
              <w:jc w:val="both"/>
              <w:rPr>
                <w:sz w:val="22"/>
                <w:szCs w:val="22"/>
                <w:u w:val="single"/>
              </w:rPr>
            </w:pPr>
            <w:r w:rsidRPr="0056150A">
              <w:rPr>
                <w:sz w:val="22"/>
                <w:szCs w:val="22"/>
                <w:u w:val="single"/>
              </w:rPr>
              <w:t>PVI providers</w:t>
            </w:r>
            <w:r>
              <w:rPr>
                <w:sz w:val="22"/>
                <w:szCs w:val="22"/>
              </w:rPr>
              <w:t xml:space="preserve"> will submit their delivery information to Bradford Council EYS via the Bradford Provider Gateway on Bradford Schools Online. The Gateway will be open to do this from the beginning of term.</w:t>
            </w:r>
          </w:p>
          <w:p w:rsidR="00E97E91" w:rsidRPr="00D44734" w:rsidRDefault="00E97E91" w:rsidP="003D1857">
            <w:pPr>
              <w:jc w:val="both"/>
              <w:rPr>
                <w:sz w:val="22"/>
                <w:szCs w:val="22"/>
              </w:rPr>
            </w:pPr>
          </w:p>
        </w:tc>
      </w:tr>
      <w:tr w:rsidR="00180BC1" w:rsidRPr="00D44734" w:rsidTr="003A061E">
        <w:tc>
          <w:tcPr>
            <w:tcW w:w="2308" w:type="dxa"/>
          </w:tcPr>
          <w:p w:rsidR="00180BC1" w:rsidRDefault="00180BC1" w:rsidP="003A061E">
            <w:pPr>
              <w:rPr>
                <w:sz w:val="22"/>
                <w:szCs w:val="22"/>
              </w:rPr>
            </w:pPr>
          </w:p>
          <w:p w:rsidR="00180BC1" w:rsidRPr="00180BC1" w:rsidRDefault="005C0528" w:rsidP="003A061E">
            <w:pPr>
              <w:rPr>
                <w:b/>
                <w:sz w:val="22"/>
                <w:szCs w:val="22"/>
              </w:rPr>
            </w:pPr>
            <w:r>
              <w:rPr>
                <w:b/>
                <w:sz w:val="22"/>
                <w:szCs w:val="22"/>
              </w:rPr>
              <w:t>June / July 2019</w:t>
            </w:r>
          </w:p>
          <w:p w:rsidR="00180BC1" w:rsidRPr="00D44734" w:rsidRDefault="00180BC1" w:rsidP="003A061E">
            <w:pPr>
              <w:rPr>
                <w:sz w:val="22"/>
                <w:szCs w:val="22"/>
              </w:rPr>
            </w:pPr>
          </w:p>
        </w:tc>
        <w:tc>
          <w:tcPr>
            <w:tcW w:w="8566" w:type="dxa"/>
          </w:tcPr>
          <w:p w:rsidR="00180BC1" w:rsidRDefault="00180BC1" w:rsidP="003A061E">
            <w:pPr>
              <w:rPr>
                <w:sz w:val="22"/>
                <w:szCs w:val="22"/>
              </w:rPr>
            </w:pPr>
          </w:p>
          <w:p w:rsidR="00180BC1" w:rsidRDefault="00180BC1" w:rsidP="00180BC1">
            <w:pPr>
              <w:spacing w:line="276" w:lineRule="auto"/>
              <w:jc w:val="both"/>
              <w:rPr>
                <w:b/>
                <w:sz w:val="22"/>
                <w:szCs w:val="22"/>
                <w:lang w:eastAsia="en-US"/>
              </w:rPr>
            </w:pPr>
            <w:r>
              <w:rPr>
                <w:b/>
                <w:sz w:val="22"/>
                <w:szCs w:val="22"/>
                <w:lang w:eastAsia="en-US"/>
              </w:rPr>
              <w:t>a) Summer Term Adjustments Statem</w:t>
            </w:r>
            <w:r w:rsidR="005C0528">
              <w:rPr>
                <w:b/>
                <w:sz w:val="22"/>
                <w:szCs w:val="22"/>
                <w:lang w:eastAsia="en-US"/>
              </w:rPr>
              <w:t>ent Published week commencing 24</w:t>
            </w:r>
            <w:r>
              <w:rPr>
                <w:b/>
                <w:sz w:val="22"/>
                <w:szCs w:val="22"/>
                <w:lang w:eastAsia="en-US"/>
              </w:rPr>
              <w:t xml:space="preserve"> June and payment adjustments PVI providers</w:t>
            </w:r>
          </w:p>
          <w:p w:rsidR="00180BC1" w:rsidRDefault="00180BC1" w:rsidP="00180BC1">
            <w:pPr>
              <w:spacing w:line="276" w:lineRule="auto"/>
              <w:jc w:val="both"/>
              <w:rPr>
                <w:sz w:val="22"/>
                <w:szCs w:val="22"/>
                <w:lang w:eastAsia="en-US"/>
              </w:rPr>
            </w:pPr>
          </w:p>
          <w:p w:rsidR="00180BC1" w:rsidRDefault="00180BC1" w:rsidP="00D757AB">
            <w:pPr>
              <w:numPr>
                <w:ilvl w:val="0"/>
                <w:numId w:val="30"/>
              </w:numPr>
              <w:spacing w:line="276" w:lineRule="auto"/>
              <w:jc w:val="both"/>
              <w:rPr>
                <w:sz w:val="22"/>
                <w:szCs w:val="22"/>
                <w:lang w:eastAsia="en-US"/>
              </w:rPr>
            </w:pPr>
            <w:r>
              <w:rPr>
                <w:sz w:val="22"/>
                <w:szCs w:val="22"/>
                <w:lang w:eastAsia="en-US"/>
              </w:rPr>
              <w:t>A second head count for 2 year olds will b</w:t>
            </w:r>
            <w:r w:rsidR="005C0528">
              <w:rPr>
                <w:sz w:val="22"/>
                <w:szCs w:val="22"/>
                <w:lang w:eastAsia="en-US"/>
              </w:rPr>
              <w:t xml:space="preserve">e taken on Thursday </w:t>
            </w:r>
            <w:r w:rsidR="005C0528" w:rsidRPr="00AB0D45">
              <w:rPr>
                <w:sz w:val="22"/>
                <w:szCs w:val="22"/>
                <w:lang w:eastAsia="en-US"/>
              </w:rPr>
              <w:t>13 June 2019</w:t>
            </w:r>
            <w:r w:rsidR="00D9440A">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D757AB">
            <w:pPr>
              <w:numPr>
                <w:ilvl w:val="0"/>
                <w:numId w:val="30"/>
              </w:numPr>
              <w:spacing w:line="276" w:lineRule="auto"/>
              <w:jc w:val="both"/>
              <w:rPr>
                <w:sz w:val="22"/>
                <w:szCs w:val="22"/>
                <w:lang w:eastAsia="en-US"/>
              </w:rPr>
            </w:pPr>
            <w:r>
              <w:rPr>
                <w:sz w:val="22"/>
                <w:szCs w:val="22"/>
                <w:lang w:eastAsia="en-US"/>
              </w:rPr>
              <w:t>A reconciliation statement for all providers will be published, which will show the differences between estimated and actual summer term funded hours delivered and the value of adjustments due. The adjustment will be a pos</w:t>
            </w:r>
            <w:r w:rsidR="00B039EA">
              <w:rPr>
                <w:sz w:val="22"/>
                <w:szCs w:val="22"/>
                <w:lang w:eastAsia="en-US"/>
              </w:rPr>
              <w:t>itive value (meaning that the Local Authority</w:t>
            </w:r>
            <w:r>
              <w:rPr>
                <w:sz w:val="22"/>
                <w:szCs w:val="22"/>
                <w:lang w:eastAsia="en-US"/>
              </w:rPr>
              <w:t xml:space="preserve"> owes the </w:t>
            </w:r>
            <w:r w:rsidR="00FA77F9">
              <w:rPr>
                <w:sz w:val="22"/>
                <w:szCs w:val="22"/>
                <w:lang w:eastAsia="en-US"/>
              </w:rPr>
              <w:t>provider</w:t>
            </w:r>
            <w:r>
              <w:rPr>
                <w:sz w:val="22"/>
                <w:szCs w:val="22"/>
                <w:lang w:eastAsia="en-US"/>
              </w:rPr>
              <w:t xml:space="preserve"> more funding), where the number of hours delivered actually recorded in the May cen</w:t>
            </w:r>
            <w:r w:rsidR="00B039EA">
              <w:rPr>
                <w:sz w:val="22"/>
                <w:szCs w:val="22"/>
                <w:lang w:eastAsia="en-US"/>
              </w:rPr>
              <w:t>sus is greater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 xml:space="preserve">. The adjustment will be a negative value (meaning the </w:t>
            </w:r>
            <w:r w:rsidR="00FA77F9">
              <w:rPr>
                <w:sz w:val="22"/>
                <w:szCs w:val="22"/>
                <w:lang w:eastAsia="en-US"/>
              </w:rPr>
              <w:t>provider</w:t>
            </w:r>
            <w:r>
              <w:rPr>
                <w:sz w:val="22"/>
                <w:szCs w:val="22"/>
                <w:lang w:eastAsia="en-US"/>
              </w:rPr>
              <w:t xml:space="preserve"> m</w:t>
            </w:r>
            <w:r w:rsidR="00B039EA">
              <w:rPr>
                <w:sz w:val="22"/>
                <w:szCs w:val="22"/>
                <w:lang w:eastAsia="en-US"/>
              </w:rPr>
              <w:t>ust repay funding back to the Local Authority</w:t>
            </w:r>
            <w:r>
              <w:rPr>
                <w:sz w:val="22"/>
                <w:szCs w:val="22"/>
                <w:lang w:eastAsia="en-US"/>
              </w:rPr>
              <w:t>) where the number of hours delivered recorded in the May census is l</w:t>
            </w:r>
            <w:r w:rsidR="00B039EA">
              <w:rPr>
                <w:sz w:val="22"/>
                <w:szCs w:val="22"/>
                <w:lang w:eastAsia="en-US"/>
              </w:rPr>
              <w:t>ower than the delivery information</w:t>
            </w:r>
            <w:r>
              <w:rPr>
                <w:sz w:val="22"/>
                <w:szCs w:val="22"/>
                <w:lang w:eastAsia="en-US"/>
              </w:rPr>
              <w:t xml:space="preserve"> used</w:t>
            </w:r>
            <w:r w:rsidR="00B039EA">
              <w:rPr>
                <w:sz w:val="22"/>
                <w:szCs w:val="22"/>
                <w:lang w:eastAsia="en-US"/>
              </w:rPr>
              <w:t xml:space="preserve"> to make initial payments</w:t>
            </w:r>
            <w:r>
              <w:rPr>
                <w:sz w:val="22"/>
                <w:szCs w:val="22"/>
                <w:lang w:eastAsia="en-US"/>
              </w:rPr>
              <w:t>.</w:t>
            </w:r>
          </w:p>
          <w:p w:rsidR="00180BC1" w:rsidRDefault="00180BC1" w:rsidP="00180BC1">
            <w:pPr>
              <w:spacing w:line="276" w:lineRule="auto"/>
              <w:ind w:left="360"/>
              <w:jc w:val="both"/>
              <w:rPr>
                <w:sz w:val="22"/>
                <w:szCs w:val="22"/>
                <w:lang w:eastAsia="en-US"/>
              </w:rPr>
            </w:pPr>
          </w:p>
          <w:p w:rsidR="00180BC1" w:rsidRDefault="00180BC1" w:rsidP="00D757AB">
            <w:pPr>
              <w:numPr>
                <w:ilvl w:val="0"/>
                <w:numId w:val="30"/>
              </w:numPr>
              <w:spacing w:line="276" w:lineRule="auto"/>
              <w:jc w:val="both"/>
              <w:rPr>
                <w:sz w:val="22"/>
                <w:szCs w:val="22"/>
                <w:lang w:eastAsia="en-US"/>
              </w:rPr>
            </w:pPr>
            <w:r>
              <w:rPr>
                <w:sz w:val="22"/>
                <w:szCs w:val="22"/>
                <w:u w:val="single"/>
                <w:lang w:eastAsia="en-US"/>
              </w:rPr>
              <w:t>Maintained</w:t>
            </w:r>
            <w:r w:rsidR="00D9440A">
              <w:rPr>
                <w:sz w:val="22"/>
                <w:szCs w:val="22"/>
                <w:u w:val="single"/>
                <w:lang w:eastAsia="en-US"/>
              </w:rPr>
              <w:t xml:space="preserve"> / Academy and PVI providers</w:t>
            </w:r>
            <w:r>
              <w:rPr>
                <w:sz w:val="22"/>
                <w:szCs w:val="22"/>
                <w:lang w:eastAsia="en-US"/>
              </w:rPr>
              <w:t xml:space="preserve"> will be able to access this </w:t>
            </w:r>
            <w:r w:rsidR="00D9440A">
              <w:rPr>
                <w:sz w:val="22"/>
                <w:szCs w:val="22"/>
                <w:lang w:eastAsia="en-US"/>
              </w:rPr>
              <w:t xml:space="preserve">adjustments </w:t>
            </w:r>
            <w:r>
              <w:rPr>
                <w:sz w:val="22"/>
                <w:szCs w:val="22"/>
                <w:lang w:eastAsia="en-US"/>
              </w:rPr>
              <w:t xml:space="preserve">statement on the BSO website. </w:t>
            </w:r>
          </w:p>
          <w:p w:rsidR="00180BC1" w:rsidRDefault="00180BC1" w:rsidP="00180BC1">
            <w:pPr>
              <w:spacing w:line="276" w:lineRule="auto"/>
              <w:ind w:left="360"/>
              <w:jc w:val="both"/>
              <w:rPr>
                <w:sz w:val="22"/>
                <w:szCs w:val="22"/>
                <w:lang w:eastAsia="en-US"/>
              </w:rPr>
            </w:pPr>
          </w:p>
          <w:p w:rsidR="00180BC1" w:rsidRPr="00D9440A" w:rsidRDefault="00180BC1" w:rsidP="00D757AB">
            <w:pPr>
              <w:numPr>
                <w:ilvl w:val="0"/>
                <w:numId w:val="30"/>
              </w:numPr>
              <w:spacing w:line="276" w:lineRule="auto"/>
              <w:jc w:val="both"/>
              <w:rPr>
                <w:sz w:val="22"/>
                <w:szCs w:val="22"/>
                <w:lang w:eastAsia="en-US"/>
              </w:rPr>
            </w:pPr>
            <w:r>
              <w:rPr>
                <w:sz w:val="22"/>
                <w:szCs w:val="22"/>
                <w:lang w:eastAsia="en-US"/>
              </w:rPr>
              <w:t>Adjustmen</w:t>
            </w:r>
            <w:r w:rsidR="005C0528">
              <w:rPr>
                <w:sz w:val="22"/>
                <w:szCs w:val="22"/>
                <w:lang w:eastAsia="en-US"/>
              </w:rPr>
              <w:t>ts will be made to the July 2019</w:t>
            </w:r>
            <w:r>
              <w:rPr>
                <w:sz w:val="22"/>
                <w:szCs w:val="22"/>
                <w:lang w:eastAsia="en-US"/>
              </w:rPr>
              <w:t xml:space="preserve"> payment for </w:t>
            </w:r>
            <w:r w:rsidR="00D9440A">
              <w:rPr>
                <w:sz w:val="22"/>
                <w:szCs w:val="22"/>
                <w:u w:val="single"/>
                <w:lang w:eastAsia="en-US"/>
              </w:rPr>
              <w:t>PVI providers</w:t>
            </w:r>
            <w:r>
              <w:rPr>
                <w:sz w:val="22"/>
                <w:szCs w:val="22"/>
                <w:lang w:eastAsia="en-US"/>
              </w:rPr>
              <w:t xml:space="preserve"> (both positive and negative) for the re</w:t>
            </w:r>
            <w:r w:rsidR="00D9440A">
              <w:rPr>
                <w:sz w:val="22"/>
                <w:szCs w:val="22"/>
                <w:lang w:eastAsia="en-US"/>
              </w:rPr>
              <w:t>-</w:t>
            </w:r>
            <w:r>
              <w:rPr>
                <w:sz w:val="22"/>
                <w:szCs w:val="22"/>
                <w:lang w:eastAsia="en-US"/>
              </w:rPr>
              <w:t>calculation of summer term funding from the May Census. The August payment may also be adjusted, where the value of the July advance is not sufficient to enable full recovery of a negative adjustment.</w:t>
            </w:r>
          </w:p>
          <w:p w:rsidR="00180BC1" w:rsidRPr="00D44734" w:rsidRDefault="00180BC1" w:rsidP="003A061E">
            <w:pPr>
              <w:rPr>
                <w:sz w:val="22"/>
                <w:szCs w:val="22"/>
              </w:rPr>
            </w:pPr>
          </w:p>
        </w:tc>
      </w:tr>
      <w:tr w:rsidR="00247B88" w:rsidRPr="00D44734" w:rsidTr="003A061E">
        <w:tc>
          <w:tcPr>
            <w:tcW w:w="2308" w:type="dxa"/>
          </w:tcPr>
          <w:p w:rsidR="00247B88" w:rsidRDefault="00247B88" w:rsidP="003A061E">
            <w:pPr>
              <w:rPr>
                <w:sz w:val="22"/>
                <w:szCs w:val="22"/>
              </w:rPr>
            </w:pPr>
          </w:p>
          <w:p w:rsidR="00247B88" w:rsidRPr="00247B88" w:rsidRDefault="005C0528" w:rsidP="003A061E">
            <w:pPr>
              <w:rPr>
                <w:b/>
                <w:sz w:val="22"/>
                <w:szCs w:val="22"/>
              </w:rPr>
            </w:pPr>
            <w:r>
              <w:rPr>
                <w:b/>
                <w:sz w:val="22"/>
                <w:szCs w:val="22"/>
              </w:rPr>
              <w:t>August 2019</w:t>
            </w:r>
          </w:p>
        </w:tc>
        <w:tc>
          <w:tcPr>
            <w:tcW w:w="8566" w:type="dxa"/>
          </w:tcPr>
          <w:p w:rsidR="00247B88" w:rsidRDefault="00247B88" w:rsidP="00247B88">
            <w:pPr>
              <w:jc w:val="both"/>
              <w:rPr>
                <w:b/>
                <w:sz w:val="22"/>
                <w:szCs w:val="22"/>
              </w:rPr>
            </w:pPr>
          </w:p>
          <w:p w:rsidR="00247B88" w:rsidRDefault="00247B88" w:rsidP="00247B88">
            <w:pPr>
              <w:jc w:val="both"/>
              <w:rPr>
                <w:b/>
                <w:sz w:val="22"/>
                <w:szCs w:val="22"/>
              </w:rPr>
            </w:pPr>
            <w:r>
              <w:rPr>
                <w:b/>
                <w:sz w:val="22"/>
                <w:szCs w:val="22"/>
              </w:rPr>
              <w:t xml:space="preserve">a) Deadline for </w:t>
            </w:r>
            <w:r>
              <w:rPr>
                <w:b/>
                <w:sz w:val="22"/>
                <w:szCs w:val="22"/>
                <w:u w:val="single"/>
              </w:rPr>
              <w:t>PVI providers</w:t>
            </w:r>
            <w:r>
              <w:rPr>
                <w:b/>
                <w:sz w:val="22"/>
                <w:szCs w:val="22"/>
              </w:rPr>
              <w:t xml:space="preserve"> to notify the Local Authority, through the Gateway, of estimated delivery in the a</w:t>
            </w:r>
            <w:r w:rsidR="005C0528">
              <w:rPr>
                <w:b/>
                <w:sz w:val="22"/>
                <w:szCs w:val="22"/>
              </w:rPr>
              <w:t>utumn term Monday 5</w:t>
            </w:r>
            <w:r>
              <w:rPr>
                <w:b/>
                <w:sz w:val="22"/>
                <w:szCs w:val="22"/>
              </w:rPr>
              <w:t xml:space="preserve"> August </w:t>
            </w:r>
          </w:p>
          <w:p w:rsidR="00247B88" w:rsidRPr="00D44734" w:rsidRDefault="00247B88" w:rsidP="00247B8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b/>
                <w:sz w:val="22"/>
                <w:szCs w:val="22"/>
              </w:rPr>
            </w:pPr>
            <w:r>
              <w:rPr>
                <w:b/>
                <w:sz w:val="22"/>
                <w:szCs w:val="22"/>
              </w:rPr>
              <w:t>September 2019</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jc w:val="both"/>
              <w:rPr>
                <w:b/>
                <w:sz w:val="22"/>
                <w:szCs w:val="22"/>
              </w:rPr>
            </w:pPr>
            <w:r w:rsidRPr="00D44734">
              <w:rPr>
                <w:b/>
                <w:sz w:val="22"/>
                <w:szCs w:val="22"/>
              </w:rPr>
              <w:t xml:space="preserve">a) Monthly Advances for </w:t>
            </w:r>
            <w:r w:rsidRPr="00D44734">
              <w:rPr>
                <w:b/>
                <w:sz w:val="22"/>
                <w:szCs w:val="22"/>
                <w:u w:val="single"/>
              </w:rPr>
              <w:t xml:space="preserve">Maintained </w:t>
            </w:r>
            <w:r w:rsidR="00E11FA8">
              <w:rPr>
                <w:b/>
                <w:sz w:val="22"/>
                <w:szCs w:val="22"/>
                <w:u w:val="single"/>
              </w:rPr>
              <w:t xml:space="preserve">/ Academy </w:t>
            </w:r>
            <w:r w:rsidR="006D6487">
              <w:rPr>
                <w:b/>
                <w:sz w:val="22"/>
                <w:szCs w:val="22"/>
                <w:u w:val="single"/>
              </w:rPr>
              <w:t>provider</w:t>
            </w:r>
            <w:r w:rsidRPr="00D44734">
              <w:rPr>
                <w:b/>
                <w:sz w:val="22"/>
                <w:szCs w:val="22"/>
                <w:u w:val="single"/>
              </w:rPr>
              <w:t>s</w:t>
            </w:r>
            <w:r w:rsidRPr="00D44734">
              <w:rPr>
                <w:b/>
                <w:sz w:val="22"/>
                <w:szCs w:val="22"/>
              </w:rPr>
              <w:t xml:space="preserve"> amended to incorporate Summer Term adjustments</w:t>
            </w:r>
          </w:p>
          <w:p w:rsidR="00E97E91" w:rsidRPr="00D44734" w:rsidRDefault="00E97E91" w:rsidP="003A061E">
            <w:pPr>
              <w:jc w:val="both"/>
              <w:rPr>
                <w:sz w:val="22"/>
                <w:szCs w:val="22"/>
              </w:rPr>
            </w:pPr>
          </w:p>
          <w:p w:rsidR="00212DE8" w:rsidRDefault="00E97E91" w:rsidP="00212DE8">
            <w:pPr>
              <w:numPr>
                <w:ilvl w:val="0"/>
                <w:numId w:val="5"/>
              </w:numPr>
              <w:jc w:val="both"/>
              <w:rPr>
                <w:sz w:val="22"/>
                <w:szCs w:val="22"/>
              </w:rPr>
            </w:pPr>
            <w:r w:rsidRPr="00D44734">
              <w:rPr>
                <w:sz w:val="22"/>
                <w:szCs w:val="22"/>
              </w:rPr>
              <w:t>For Maintained</w:t>
            </w:r>
            <w:r w:rsidR="00E11FA8">
              <w:rPr>
                <w:sz w:val="22"/>
                <w:szCs w:val="22"/>
              </w:rPr>
              <w:t xml:space="preserve"> / Academy</w:t>
            </w:r>
            <w:r w:rsidRPr="00D44734">
              <w:rPr>
                <w:sz w:val="22"/>
                <w:szCs w:val="22"/>
              </w:rPr>
              <w:t xml:space="preserve"> </w:t>
            </w:r>
            <w:r w:rsidR="006D6487">
              <w:rPr>
                <w:sz w:val="22"/>
                <w:szCs w:val="22"/>
              </w:rPr>
              <w:t>provider</w:t>
            </w:r>
            <w:r w:rsidRPr="00D44734">
              <w:rPr>
                <w:sz w:val="22"/>
                <w:szCs w:val="22"/>
              </w:rPr>
              <w:t>s, the value of LA I01 funding used to calculate the monthly advances will be amended in September to take a</w:t>
            </w:r>
            <w:r w:rsidR="003D1857">
              <w:rPr>
                <w:sz w:val="22"/>
                <w:szCs w:val="22"/>
              </w:rPr>
              <w:t>ccount of the adjustment due from the summer term actual delivery data</w:t>
            </w:r>
            <w:r w:rsidR="00212DE8">
              <w:rPr>
                <w:sz w:val="22"/>
                <w:szCs w:val="22"/>
              </w:rPr>
              <w:t>.</w:t>
            </w:r>
          </w:p>
          <w:p w:rsidR="00E97E91" w:rsidRPr="00D44734" w:rsidRDefault="00E97E91" w:rsidP="00E11FA8">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5C0528" w:rsidP="003A061E">
            <w:pPr>
              <w:rPr>
                <w:b/>
                <w:sz w:val="22"/>
                <w:szCs w:val="22"/>
              </w:rPr>
            </w:pPr>
            <w:r>
              <w:rPr>
                <w:b/>
                <w:sz w:val="22"/>
                <w:szCs w:val="22"/>
              </w:rPr>
              <w:t>October 2019</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Pr="00D44734" w:rsidRDefault="00E97E91" w:rsidP="003A061E">
            <w:pPr>
              <w:rPr>
                <w:b/>
                <w:sz w:val="22"/>
                <w:szCs w:val="22"/>
              </w:rPr>
            </w:pPr>
            <w:r w:rsidRPr="00D44734">
              <w:rPr>
                <w:b/>
                <w:sz w:val="22"/>
                <w:szCs w:val="22"/>
              </w:rPr>
              <w:t xml:space="preserve">a) October (Autumn Term) </w:t>
            </w:r>
            <w:r w:rsidRPr="00AB0D45">
              <w:rPr>
                <w:b/>
                <w:sz w:val="22"/>
                <w:szCs w:val="22"/>
              </w:rPr>
              <w:t xml:space="preserve">Census </w:t>
            </w:r>
            <w:r w:rsidR="005C0528" w:rsidRPr="00AB0D45">
              <w:rPr>
                <w:b/>
                <w:sz w:val="22"/>
                <w:szCs w:val="22"/>
              </w:rPr>
              <w:t>3 October 2019</w:t>
            </w:r>
          </w:p>
          <w:p w:rsidR="00E97E91" w:rsidRPr="00D44734" w:rsidRDefault="00E97E91" w:rsidP="003A061E">
            <w:pPr>
              <w:rPr>
                <w:b/>
                <w:sz w:val="22"/>
                <w:szCs w:val="22"/>
                <w:u w:val="single"/>
              </w:rPr>
            </w:pPr>
          </w:p>
          <w:p w:rsidR="009365FE" w:rsidRDefault="009365FE" w:rsidP="009365FE">
            <w:pPr>
              <w:numPr>
                <w:ilvl w:val="0"/>
                <w:numId w:val="4"/>
              </w:numPr>
              <w:jc w:val="both"/>
              <w:rPr>
                <w:sz w:val="22"/>
                <w:szCs w:val="22"/>
              </w:rPr>
            </w:pPr>
            <w:r w:rsidRPr="00D44734">
              <w:rPr>
                <w:sz w:val="22"/>
                <w:szCs w:val="22"/>
                <w:u w:val="single"/>
              </w:rPr>
              <w:t>Maintained</w:t>
            </w:r>
            <w:r>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Pr>
                <w:sz w:val="22"/>
                <w:szCs w:val="22"/>
              </w:rPr>
              <w:t>This Census is not used for EYSFF funding purposes.</w:t>
            </w:r>
          </w:p>
          <w:p w:rsidR="009365FE" w:rsidRDefault="009365FE" w:rsidP="009365FE">
            <w:pPr>
              <w:ind w:left="360"/>
              <w:jc w:val="both"/>
              <w:rPr>
                <w:sz w:val="22"/>
                <w:szCs w:val="22"/>
              </w:rPr>
            </w:pPr>
          </w:p>
          <w:p w:rsidR="009365FE" w:rsidRPr="0056150A" w:rsidRDefault="009365FE" w:rsidP="009365FE">
            <w:pPr>
              <w:numPr>
                <w:ilvl w:val="0"/>
                <w:numId w:val="4"/>
              </w:numPr>
              <w:jc w:val="both"/>
              <w:rPr>
                <w:sz w:val="22"/>
                <w:szCs w:val="22"/>
                <w:u w:val="single"/>
              </w:rPr>
            </w:pPr>
            <w:r w:rsidRPr="0056150A">
              <w:rPr>
                <w:sz w:val="22"/>
                <w:szCs w:val="22"/>
                <w:u w:val="single"/>
              </w:rPr>
              <w:t>PVI providers</w:t>
            </w:r>
            <w:r>
              <w:rPr>
                <w:sz w:val="22"/>
                <w:szCs w:val="22"/>
              </w:rPr>
              <w:t xml:space="preserve"> will submit their delivery information to Bradford Council EYS via the Bradford Provider Gateway on Bradford Schools Online. The Gateway will be open to do this from the beginning of term.</w:t>
            </w:r>
          </w:p>
          <w:p w:rsidR="00E97E91" w:rsidRPr="00D44734" w:rsidRDefault="00E97E91" w:rsidP="003D1857">
            <w:pPr>
              <w:jc w:val="both"/>
              <w:rPr>
                <w:sz w:val="22"/>
                <w:szCs w:val="22"/>
              </w:rPr>
            </w:pPr>
          </w:p>
        </w:tc>
      </w:tr>
      <w:tr w:rsidR="00960485" w:rsidRPr="00D44734" w:rsidTr="003A061E">
        <w:tc>
          <w:tcPr>
            <w:tcW w:w="2308" w:type="dxa"/>
          </w:tcPr>
          <w:p w:rsidR="00960485" w:rsidRDefault="00960485" w:rsidP="003A061E">
            <w:pPr>
              <w:rPr>
                <w:sz w:val="22"/>
                <w:szCs w:val="22"/>
              </w:rPr>
            </w:pPr>
          </w:p>
          <w:p w:rsidR="00960485" w:rsidRPr="00960485" w:rsidRDefault="005C0528" w:rsidP="003A061E">
            <w:pPr>
              <w:rPr>
                <w:b/>
                <w:sz w:val="22"/>
                <w:szCs w:val="22"/>
              </w:rPr>
            </w:pPr>
            <w:r>
              <w:rPr>
                <w:b/>
                <w:sz w:val="22"/>
                <w:szCs w:val="22"/>
              </w:rPr>
              <w:t>November 2019</w:t>
            </w:r>
          </w:p>
          <w:p w:rsidR="00960485" w:rsidRPr="00D44734" w:rsidRDefault="00960485" w:rsidP="003A061E">
            <w:pPr>
              <w:rPr>
                <w:sz w:val="22"/>
                <w:szCs w:val="22"/>
              </w:rPr>
            </w:pPr>
          </w:p>
        </w:tc>
        <w:tc>
          <w:tcPr>
            <w:tcW w:w="8566" w:type="dxa"/>
          </w:tcPr>
          <w:p w:rsidR="00960485" w:rsidRDefault="00960485" w:rsidP="003A061E">
            <w:pPr>
              <w:rPr>
                <w:sz w:val="22"/>
                <w:szCs w:val="22"/>
              </w:rPr>
            </w:pPr>
          </w:p>
          <w:p w:rsidR="008F4710" w:rsidRDefault="008F4710" w:rsidP="008F4710">
            <w:pPr>
              <w:jc w:val="both"/>
              <w:rPr>
                <w:b/>
                <w:sz w:val="22"/>
                <w:szCs w:val="22"/>
              </w:rPr>
            </w:pPr>
            <w:r>
              <w:rPr>
                <w:b/>
                <w:sz w:val="22"/>
                <w:szCs w:val="22"/>
              </w:rPr>
              <w:t>a) Autumn Term Adjustments Statem</w:t>
            </w:r>
            <w:r w:rsidR="005C0528">
              <w:rPr>
                <w:b/>
                <w:sz w:val="22"/>
                <w:szCs w:val="22"/>
              </w:rPr>
              <w:t>ent Published week commencing 11</w:t>
            </w:r>
            <w:r>
              <w:rPr>
                <w:b/>
                <w:sz w:val="22"/>
                <w:szCs w:val="22"/>
              </w:rPr>
              <w:t xml:space="preserve"> November and </w:t>
            </w:r>
            <w:r w:rsidR="00930205">
              <w:rPr>
                <w:b/>
                <w:sz w:val="22"/>
                <w:szCs w:val="22"/>
              </w:rPr>
              <w:t>payment adjustments PVI providers</w:t>
            </w:r>
          </w:p>
          <w:p w:rsidR="008F4710" w:rsidRDefault="008F4710" w:rsidP="008F4710">
            <w:pPr>
              <w:jc w:val="both"/>
              <w:rPr>
                <w:b/>
                <w:sz w:val="22"/>
                <w:szCs w:val="22"/>
              </w:rPr>
            </w:pPr>
          </w:p>
          <w:p w:rsidR="008F4710" w:rsidRDefault="008F4710" w:rsidP="00D757AB">
            <w:pPr>
              <w:numPr>
                <w:ilvl w:val="0"/>
                <w:numId w:val="30"/>
              </w:numPr>
              <w:jc w:val="both"/>
              <w:rPr>
                <w:sz w:val="22"/>
                <w:szCs w:val="22"/>
              </w:rPr>
            </w:pPr>
            <w:r>
              <w:rPr>
                <w:sz w:val="22"/>
                <w:szCs w:val="22"/>
              </w:rPr>
              <w:t>A second headcount o</w:t>
            </w:r>
            <w:r w:rsidR="003E34A8">
              <w:rPr>
                <w:sz w:val="22"/>
                <w:szCs w:val="22"/>
              </w:rPr>
              <w:t xml:space="preserve">f 2 year olds will be taken </w:t>
            </w:r>
            <w:r w:rsidR="003E34A8" w:rsidRPr="00AB0D45">
              <w:rPr>
                <w:sz w:val="22"/>
                <w:szCs w:val="22"/>
              </w:rPr>
              <w:t>on 31 October 2019</w:t>
            </w:r>
            <w:r>
              <w:rPr>
                <w:sz w:val="22"/>
                <w:szCs w:val="22"/>
              </w:rPr>
              <w:t>.</w:t>
            </w:r>
          </w:p>
          <w:p w:rsidR="008F4710" w:rsidRDefault="008F4710" w:rsidP="008F4710">
            <w:pPr>
              <w:ind w:left="360"/>
              <w:jc w:val="both"/>
              <w:rPr>
                <w:b/>
                <w:sz w:val="22"/>
                <w:szCs w:val="22"/>
              </w:rPr>
            </w:pPr>
          </w:p>
          <w:p w:rsidR="008F4710" w:rsidRDefault="008F4710" w:rsidP="00D757AB">
            <w:pPr>
              <w:numPr>
                <w:ilvl w:val="0"/>
                <w:numId w:val="30"/>
              </w:numPr>
              <w:jc w:val="both"/>
              <w:rPr>
                <w:b/>
                <w:sz w:val="22"/>
                <w:szCs w:val="22"/>
              </w:rPr>
            </w:pPr>
            <w:r>
              <w:rPr>
                <w:sz w:val="22"/>
                <w:szCs w:val="22"/>
              </w:rPr>
              <w:t>A reconciliation statement for all providers will be published, which will show the differences between estimated and actual autumn term funded hours delivered and the value of adjustments due.</w:t>
            </w:r>
          </w:p>
          <w:p w:rsidR="008F4710" w:rsidRDefault="008F4710" w:rsidP="008F4710">
            <w:pPr>
              <w:jc w:val="both"/>
              <w:rPr>
                <w:sz w:val="22"/>
                <w:szCs w:val="22"/>
              </w:rPr>
            </w:pPr>
          </w:p>
          <w:p w:rsidR="00C904BA" w:rsidRDefault="008F4710" w:rsidP="00D757AB">
            <w:pPr>
              <w:numPr>
                <w:ilvl w:val="0"/>
                <w:numId w:val="30"/>
              </w:numPr>
              <w:jc w:val="both"/>
              <w:rPr>
                <w:sz w:val="22"/>
                <w:szCs w:val="22"/>
              </w:rPr>
            </w:pPr>
            <w:r>
              <w:rPr>
                <w:sz w:val="22"/>
                <w:szCs w:val="22"/>
                <w:u w:val="single"/>
              </w:rPr>
              <w:t>Maintained</w:t>
            </w:r>
            <w:r w:rsidR="00C904BA">
              <w:rPr>
                <w:sz w:val="22"/>
                <w:szCs w:val="22"/>
                <w:u w:val="single"/>
              </w:rPr>
              <w:t xml:space="preserve"> / Academy providers</w:t>
            </w:r>
            <w:r>
              <w:rPr>
                <w:sz w:val="22"/>
                <w:szCs w:val="22"/>
              </w:rPr>
              <w:t xml:space="preserve"> and </w:t>
            </w:r>
            <w:r w:rsidR="00C904BA">
              <w:rPr>
                <w:sz w:val="22"/>
                <w:szCs w:val="22"/>
                <w:u w:val="single"/>
              </w:rPr>
              <w:t>PVI providers</w:t>
            </w:r>
            <w:r>
              <w:rPr>
                <w:sz w:val="22"/>
                <w:szCs w:val="22"/>
              </w:rPr>
              <w:t xml:space="preserve"> will be able to access this statement on the BSO website. </w:t>
            </w:r>
          </w:p>
          <w:p w:rsidR="00C904BA" w:rsidRDefault="00C904BA" w:rsidP="00C904BA">
            <w:pPr>
              <w:pStyle w:val="ListParagraph"/>
              <w:rPr>
                <w:sz w:val="22"/>
                <w:szCs w:val="22"/>
              </w:rPr>
            </w:pPr>
          </w:p>
          <w:p w:rsidR="00960485" w:rsidRDefault="008F4710" w:rsidP="00D757AB">
            <w:pPr>
              <w:numPr>
                <w:ilvl w:val="0"/>
                <w:numId w:val="30"/>
              </w:numPr>
              <w:jc w:val="both"/>
              <w:rPr>
                <w:sz w:val="22"/>
                <w:szCs w:val="22"/>
              </w:rPr>
            </w:pPr>
            <w:r w:rsidRPr="00C904BA">
              <w:rPr>
                <w:sz w:val="22"/>
                <w:szCs w:val="22"/>
              </w:rPr>
              <w:t>Adjustments will be m</w:t>
            </w:r>
            <w:r w:rsidR="008816EF">
              <w:rPr>
                <w:sz w:val="22"/>
                <w:szCs w:val="22"/>
              </w:rPr>
              <w:t>ade to the November 2019</w:t>
            </w:r>
            <w:r w:rsidRPr="00C904BA">
              <w:rPr>
                <w:sz w:val="22"/>
                <w:szCs w:val="22"/>
              </w:rPr>
              <w:t xml:space="preserve"> payment for </w:t>
            </w:r>
            <w:r w:rsidR="00C904BA">
              <w:rPr>
                <w:sz w:val="22"/>
                <w:szCs w:val="22"/>
                <w:u w:val="single"/>
              </w:rPr>
              <w:t>PVI providers</w:t>
            </w:r>
            <w:r w:rsidRPr="00C904BA">
              <w:rPr>
                <w:sz w:val="22"/>
                <w:szCs w:val="22"/>
              </w:rPr>
              <w:t xml:space="preserve"> (both positive and negative) for the re</w:t>
            </w:r>
            <w:r w:rsidR="00C904BA">
              <w:rPr>
                <w:sz w:val="22"/>
                <w:szCs w:val="22"/>
              </w:rPr>
              <w:t>-</w:t>
            </w:r>
            <w:r w:rsidRPr="00C904BA">
              <w:rPr>
                <w:sz w:val="22"/>
                <w:szCs w:val="22"/>
              </w:rPr>
              <w:t>calculation of autumn term funding from the October Census. The December payment may also be adjusted, where the value of the November advance is not sufficient to enable full recovery of a negative adjustment.</w:t>
            </w:r>
          </w:p>
          <w:p w:rsidR="00C904BA" w:rsidRDefault="00C904BA" w:rsidP="00C904BA">
            <w:pPr>
              <w:jc w:val="both"/>
              <w:rPr>
                <w:sz w:val="22"/>
                <w:szCs w:val="22"/>
              </w:rPr>
            </w:pPr>
          </w:p>
          <w:p w:rsidR="008D61ED" w:rsidRPr="00930205" w:rsidRDefault="008D61ED" w:rsidP="008D61ED">
            <w:pPr>
              <w:pStyle w:val="ListParagraph"/>
              <w:numPr>
                <w:ilvl w:val="0"/>
                <w:numId w:val="17"/>
              </w:numPr>
              <w:jc w:val="both"/>
              <w:rPr>
                <w:b/>
                <w:sz w:val="22"/>
                <w:szCs w:val="22"/>
              </w:rPr>
            </w:pPr>
            <w:r w:rsidRPr="00930205">
              <w:rPr>
                <w:b/>
                <w:sz w:val="22"/>
                <w:szCs w:val="22"/>
              </w:rPr>
              <w:t xml:space="preserve">Deadline for </w:t>
            </w:r>
            <w:r w:rsidRPr="00930205">
              <w:rPr>
                <w:b/>
                <w:sz w:val="22"/>
                <w:szCs w:val="22"/>
                <w:u w:val="single"/>
              </w:rPr>
              <w:t>PVI providers</w:t>
            </w:r>
            <w:r w:rsidRPr="00930205">
              <w:rPr>
                <w:b/>
                <w:sz w:val="22"/>
                <w:szCs w:val="22"/>
              </w:rPr>
              <w:t xml:space="preserve"> to notify the Local Authority, through the Gateway, of </w:t>
            </w:r>
            <w:r>
              <w:rPr>
                <w:b/>
                <w:sz w:val="22"/>
                <w:szCs w:val="22"/>
              </w:rPr>
              <w:t>estimated delivery in the spring</w:t>
            </w:r>
            <w:r w:rsidRPr="00930205">
              <w:rPr>
                <w:b/>
                <w:sz w:val="22"/>
                <w:szCs w:val="22"/>
              </w:rPr>
              <w:t xml:space="preserve"> term </w:t>
            </w:r>
            <w:r>
              <w:rPr>
                <w:b/>
                <w:sz w:val="22"/>
                <w:szCs w:val="22"/>
              </w:rPr>
              <w:t>Friday</w:t>
            </w:r>
            <w:r w:rsidRPr="00930205">
              <w:rPr>
                <w:b/>
                <w:sz w:val="22"/>
                <w:szCs w:val="22"/>
              </w:rPr>
              <w:t xml:space="preserve"> </w:t>
            </w:r>
            <w:r>
              <w:rPr>
                <w:b/>
                <w:sz w:val="22"/>
                <w:szCs w:val="22"/>
              </w:rPr>
              <w:t>29 November</w:t>
            </w:r>
          </w:p>
          <w:p w:rsidR="008D61ED" w:rsidRPr="00C904BA" w:rsidRDefault="008D61ED" w:rsidP="00C904BA">
            <w:pPr>
              <w:jc w:val="both"/>
              <w:rPr>
                <w:sz w:val="22"/>
                <w:szCs w:val="22"/>
              </w:rPr>
            </w:pPr>
          </w:p>
        </w:tc>
      </w:tr>
      <w:tr w:rsidR="00062386" w:rsidRPr="00D44734" w:rsidTr="003A061E">
        <w:tc>
          <w:tcPr>
            <w:tcW w:w="2308" w:type="dxa"/>
          </w:tcPr>
          <w:p w:rsidR="00062386" w:rsidRDefault="00062386" w:rsidP="003A061E">
            <w:pPr>
              <w:rPr>
                <w:sz w:val="22"/>
                <w:szCs w:val="22"/>
              </w:rPr>
            </w:pPr>
          </w:p>
          <w:p w:rsidR="00062386" w:rsidRPr="00062386" w:rsidRDefault="008816EF" w:rsidP="003A061E">
            <w:pPr>
              <w:rPr>
                <w:b/>
                <w:sz w:val="22"/>
                <w:szCs w:val="22"/>
              </w:rPr>
            </w:pPr>
            <w:r>
              <w:rPr>
                <w:b/>
                <w:sz w:val="22"/>
                <w:szCs w:val="22"/>
              </w:rPr>
              <w:t>December 2019</w:t>
            </w:r>
          </w:p>
          <w:p w:rsidR="00062386" w:rsidRDefault="00062386" w:rsidP="003A061E">
            <w:pPr>
              <w:rPr>
                <w:sz w:val="22"/>
                <w:szCs w:val="22"/>
              </w:rPr>
            </w:pPr>
          </w:p>
        </w:tc>
        <w:tc>
          <w:tcPr>
            <w:tcW w:w="8566" w:type="dxa"/>
          </w:tcPr>
          <w:p w:rsidR="00062386" w:rsidRDefault="00062386" w:rsidP="003A061E">
            <w:pPr>
              <w:rPr>
                <w:sz w:val="22"/>
                <w:szCs w:val="22"/>
              </w:rPr>
            </w:pPr>
          </w:p>
          <w:p w:rsidR="00930205" w:rsidRDefault="00930205" w:rsidP="00930205">
            <w:pPr>
              <w:jc w:val="both"/>
              <w:rPr>
                <w:b/>
                <w:sz w:val="22"/>
                <w:szCs w:val="22"/>
              </w:rPr>
            </w:pPr>
            <w:r>
              <w:rPr>
                <w:b/>
                <w:sz w:val="22"/>
                <w:szCs w:val="22"/>
              </w:rPr>
              <w:t xml:space="preserve">a) Monthly Advances for </w:t>
            </w:r>
            <w:r>
              <w:rPr>
                <w:b/>
                <w:sz w:val="22"/>
                <w:szCs w:val="22"/>
                <w:u w:val="single"/>
              </w:rPr>
              <w:t>Maintained / Academy providers</w:t>
            </w:r>
            <w:r>
              <w:rPr>
                <w:b/>
                <w:sz w:val="22"/>
                <w:szCs w:val="22"/>
              </w:rPr>
              <w:t xml:space="preserve"> amended to incorporate Autumn Term adjustments</w:t>
            </w:r>
          </w:p>
          <w:p w:rsidR="00930205" w:rsidRDefault="00930205" w:rsidP="00930205">
            <w:pPr>
              <w:jc w:val="both"/>
              <w:rPr>
                <w:sz w:val="22"/>
                <w:szCs w:val="22"/>
              </w:rPr>
            </w:pPr>
          </w:p>
          <w:p w:rsidR="00A876CF" w:rsidRPr="00A876CF" w:rsidRDefault="00930205" w:rsidP="00D757AB">
            <w:pPr>
              <w:numPr>
                <w:ilvl w:val="0"/>
                <w:numId w:val="31"/>
              </w:numPr>
              <w:jc w:val="both"/>
              <w:rPr>
                <w:sz w:val="22"/>
                <w:szCs w:val="22"/>
              </w:rPr>
            </w:pPr>
            <w:r>
              <w:rPr>
                <w:sz w:val="22"/>
                <w:szCs w:val="22"/>
              </w:rPr>
              <w:t xml:space="preserve">For Maintained / Academy providers, the value of LA I01 funding used to calculate the monthly advances will be amended in December to take account of the adjustment due for the autumn term. </w:t>
            </w:r>
          </w:p>
          <w:p w:rsidR="00062386" w:rsidRPr="008D61ED" w:rsidRDefault="00062386" w:rsidP="008D61ED">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816EF" w:rsidP="003A061E">
            <w:pPr>
              <w:rPr>
                <w:b/>
                <w:sz w:val="22"/>
                <w:szCs w:val="22"/>
              </w:rPr>
            </w:pPr>
            <w:r>
              <w:rPr>
                <w:b/>
                <w:sz w:val="22"/>
                <w:szCs w:val="22"/>
              </w:rPr>
              <w:t>January 2020</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3D1857" w:rsidRPr="008E7738" w:rsidRDefault="008816EF" w:rsidP="00D757AB">
            <w:pPr>
              <w:pStyle w:val="ListParagraph"/>
              <w:numPr>
                <w:ilvl w:val="0"/>
                <w:numId w:val="32"/>
              </w:numPr>
              <w:rPr>
                <w:b/>
                <w:sz w:val="22"/>
                <w:szCs w:val="22"/>
              </w:rPr>
            </w:pPr>
            <w:r>
              <w:rPr>
                <w:b/>
                <w:sz w:val="22"/>
                <w:szCs w:val="22"/>
              </w:rPr>
              <w:t xml:space="preserve">DfE January (annual) </w:t>
            </w:r>
            <w:r w:rsidRPr="00AB0D45">
              <w:rPr>
                <w:b/>
                <w:sz w:val="22"/>
                <w:szCs w:val="22"/>
              </w:rPr>
              <w:t>Census 16 January 2020</w:t>
            </w:r>
          </w:p>
          <w:p w:rsidR="003D1857" w:rsidRPr="00D44734" w:rsidRDefault="003D1857" w:rsidP="003D1857">
            <w:pPr>
              <w:rPr>
                <w:sz w:val="22"/>
                <w:szCs w:val="22"/>
              </w:rPr>
            </w:pPr>
          </w:p>
          <w:p w:rsidR="008E7738" w:rsidRDefault="008E7738" w:rsidP="008E7738">
            <w:pPr>
              <w:numPr>
                <w:ilvl w:val="0"/>
                <w:numId w:val="4"/>
              </w:numPr>
              <w:jc w:val="both"/>
              <w:rPr>
                <w:sz w:val="22"/>
                <w:szCs w:val="22"/>
              </w:rPr>
            </w:pPr>
            <w:r w:rsidRPr="00D44734">
              <w:rPr>
                <w:sz w:val="22"/>
                <w:szCs w:val="22"/>
                <w:u w:val="single"/>
              </w:rPr>
              <w:t>Maintained</w:t>
            </w:r>
            <w:r>
              <w:rPr>
                <w:sz w:val="22"/>
                <w:szCs w:val="22"/>
                <w:u w:val="single"/>
              </w:rPr>
              <w:t xml:space="preserve"> / Academy</w:t>
            </w:r>
            <w:r w:rsidRPr="00D44734">
              <w:rPr>
                <w:sz w:val="22"/>
                <w:szCs w:val="22"/>
                <w:u w:val="single"/>
              </w:rPr>
              <w:t xml:space="preserve"> </w:t>
            </w:r>
            <w:r>
              <w:rPr>
                <w:sz w:val="22"/>
                <w:szCs w:val="22"/>
                <w:u w:val="single"/>
              </w:rPr>
              <w:t>provider</w:t>
            </w:r>
            <w:r w:rsidRPr="00D44734">
              <w:rPr>
                <w:sz w:val="22"/>
                <w:szCs w:val="22"/>
                <w:u w:val="single"/>
              </w:rPr>
              <w:t>s</w:t>
            </w:r>
            <w:r w:rsidRPr="00D44734">
              <w:rPr>
                <w:sz w:val="22"/>
                <w:szCs w:val="22"/>
              </w:rPr>
              <w:t xml:space="preserve"> will submit their termly census to the DfE via COLLECT. </w:t>
            </w:r>
            <w:r>
              <w:rPr>
                <w:sz w:val="22"/>
                <w:szCs w:val="22"/>
              </w:rPr>
              <w:t>This Census is not used for EYSFF funding purposes.</w:t>
            </w:r>
          </w:p>
          <w:p w:rsidR="008E7738" w:rsidRDefault="008E7738" w:rsidP="008E7738">
            <w:pPr>
              <w:ind w:left="360"/>
              <w:jc w:val="both"/>
              <w:rPr>
                <w:sz w:val="22"/>
                <w:szCs w:val="22"/>
              </w:rPr>
            </w:pPr>
          </w:p>
          <w:p w:rsidR="008E7738" w:rsidRPr="0056150A" w:rsidRDefault="008E7738" w:rsidP="008E7738">
            <w:pPr>
              <w:numPr>
                <w:ilvl w:val="0"/>
                <w:numId w:val="4"/>
              </w:numPr>
              <w:jc w:val="both"/>
              <w:rPr>
                <w:sz w:val="22"/>
                <w:szCs w:val="22"/>
                <w:u w:val="single"/>
              </w:rPr>
            </w:pPr>
            <w:r w:rsidRPr="0056150A">
              <w:rPr>
                <w:sz w:val="22"/>
                <w:szCs w:val="22"/>
                <w:u w:val="single"/>
              </w:rPr>
              <w:t>PVI providers</w:t>
            </w:r>
            <w:r>
              <w:rPr>
                <w:sz w:val="22"/>
                <w:szCs w:val="22"/>
              </w:rPr>
              <w:t xml:space="preserve"> will submit their delivery information to Bradford Council EYS via the Bradford Provider Gateway on Bradford Schools Online. The Gateway will be open to do this from the beginning of term.</w:t>
            </w:r>
          </w:p>
          <w:p w:rsidR="00E97E91" w:rsidRPr="00D44734" w:rsidRDefault="00E97E91" w:rsidP="003D1857">
            <w:pPr>
              <w:ind w:left="360"/>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816EF" w:rsidP="003A061E">
            <w:pPr>
              <w:rPr>
                <w:b/>
                <w:sz w:val="22"/>
                <w:szCs w:val="22"/>
              </w:rPr>
            </w:pPr>
            <w:r>
              <w:rPr>
                <w:b/>
                <w:sz w:val="22"/>
                <w:szCs w:val="22"/>
              </w:rPr>
              <w:t>February 2020</w:t>
            </w: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E97E91" w:rsidRDefault="00E97E91" w:rsidP="003A061E">
            <w:pPr>
              <w:rPr>
                <w:sz w:val="22"/>
                <w:szCs w:val="22"/>
              </w:rPr>
            </w:pPr>
            <w:r w:rsidRPr="00D44734">
              <w:rPr>
                <w:b/>
                <w:sz w:val="22"/>
                <w:szCs w:val="22"/>
              </w:rPr>
              <w:t>a) 1</w:t>
            </w:r>
            <w:r w:rsidRPr="00D44734">
              <w:rPr>
                <w:b/>
                <w:sz w:val="22"/>
                <w:szCs w:val="22"/>
                <w:vertAlign w:val="superscript"/>
              </w:rPr>
              <w:t>st</w:t>
            </w:r>
            <w:r w:rsidRPr="00D44734">
              <w:rPr>
                <w:b/>
                <w:sz w:val="22"/>
                <w:szCs w:val="22"/>
              </w:rPr>
              <w:t xml:space="preserve"> Draf</w:t>
            </w:r>
            <w:r w:rsidR="002F58F1">
              <w:rPr>
                <w:b/>
                <w:sz w:val="22"/>
                <w:szCs w:val="22"/>
              </w:rPr>
              <w:t>t of Indicative Budgets</w:t>
            </w:r>
            <w:r w:rsidR="00D3148C">
              <w:rPr>
                <w:b/>
                <w:sz w:val="22"/>
                <w:szCs w:val="22"/>
              </w:rPr>
              <w:t xml:space="preserve"> / Ready Reckoners</w:t>
            </w:r>
            <w:r w:rsidR="008816EF">
              <w:rPr>
                <w:b/>
                <w:sz w:val="22"/>
                <w:szCs w:val="22"/>
              </w:rPr>
              <w:t xml:space="preserve"> for 2020/21</w:t>
            </w:r>
            <w:r w:rsidRPr="00D44734">
              <w:rPr>
                <w:b/>
                <w:sz w:val="22"/>
                <w:szCs w:val="22"/>
              </w:rPr>
              <w:t xml:space="preserve"> Published</w:t>
            </w:r>
            <w:r w:rsidR="003D1857">
              <w:rPr>
                <w:sz w:val="22"/>
                <w:szCs w:val="22"/>
              </w:rPr>
              <w:t xml:space="preserve"> (see</w:t>
            </w:r>
            <w:r w:rsidR="008816EF">
              <w:rPr>
                <w:sz w:val="22"/>
                <w:szCs w:val="22"/>
              </w:rPr>
              <w:t xml:space="preserve"> notes for February 2019</w:t>
            </w:r>
            <w:r w:rsidRPr="00D44734">
              <w:rPr>
                <w:sz w:val="22"/>
                <w:szCs w:val="22"/>
              </w:rPr>
              <w:t>)</w:t>
            </w:r>
          </w:p>
          <w:p w:rsidR="00E97E91" w:rsidRDefault="00E97E91" w:rsidP="003D1857">
            <w:pPr>
              <w:jc w:val="both"/>
              <w:rPr>
                <w:sz w:val="22"/>
                <w:szCs w:val="22"/>
              </w:rPr>
            </w:pPr>
          </w:p>
          <w:p w:rsidR="00ED0612" w:rsidRPr="00ED0612" w:rsidRDefault="00ED0612" w:rsidP="00D757AB">
            <w:pPr>
              <w:pStyle w:val="ListParagraph"/>
              <w:numPr>
                <w:ilvl w:val="0"/>
                <w:numId w:val="32"/>
              </w:numPr>
              <w:jc w:val="both"/>
              <w:rPr>
                <w:b/>
                <w:sz w:val="22"/>
                <w:szCs w:val="22"/>
              </w:rPr>
            </w:pPr>
            <w:r w:rsidRPr="00ED0612">
              <w:rPr>
                <w:b/>
                <w:sz w:val="22"/>
                <w:szCs w:val="22"/>
              </w:rPr>
              <w:t>A second head count of 2 year o</w:t>
            </w:r>
            <w:r w:rsidR="008816EF">
              <w:rPr>
                <w:b/>
                <w:sz w:val="22"/>
                <w:szCs w:val="22"/>
              </w:rPr>
              <w:t xml:space="preserve">lds will be taken </w:t>
            </w:r>
            <w:r w:rsidR="00111301">
              <w:rPr>
                <w:b/>
                <w:sz w:val="22"/>
                <w:szCs w:val="22"/>
              </w:rPr>
              <w:t>on Thursday 27</w:t>
            </w:r>
            <w:r w:rsidR="008816EF" w:rsidRPr="00AB0D45">
              <w:rPr>
                <w:b/>
                <w:sz w:val="22"/>
                <w:szCs w:val="22"/>
              </w:rPr>
              <w:t xml:space="preserve"> </w:t>
            </w:r>
            <w:r w:rsidR="008816EF">
              <w:rPr>
                <w:b/>
                <w:sz w:val="22"/>
                <w:szCs w:val="22"/>
              </w:rPr>
              <w:t>February 2020</w:t>
            </w:r>
            <w:r w:rsidRPr="00ED0612">
              <w:rPr>
                <w:sz w:val="22"/>
                <w:szCs w:val="22"/>
              </w:rPr>
              <w:t>.</w:t>
            </w:r>
          </w:p>
          <w:p w:rsidR="00ED0612" w:rsidRPr="00D44734" w:rsidRDefault="00ED0612" w:rsidP="003D1857">
            <w:pPr>
              <w:jc w:val="both"/>
              <w:rPr>
                <w:sz w:val="22"/>
                <w:szCs w:val="22"/>
              </w:rPr>
            </w:pPr>
          </w:p>
        </w:tc>
      </w:tr>
      <w:tr w:rsidR="00E97E91" w:rsidRPr="00D44734" w:rsidTr="003A061E">
        <w:tc>
          <w:tcPr>
            <w:tcW w:w="2308" w:type="dxa"/>
          </w:tcPr>
          <w:p w:rsidR="00E97E91" w:rsidRPr="00D44734" w:rsidRDefault="00E97E91" w:rsidP="003A061E">
            <w:pPr>
              <w:rPr>
                <w:sz w:val="22"/>
                <w:szCs w:val="22"/>
              </w:rPr>
            </w:pPr>
          </w:p>
          <w:p w:rsidR="00E97E91" w:rsidRPr="00D44734" w:rsidRDefault="008816EF" w:rsidP="003A061E">
            <w:pPr>
              <w:rPr>
                <w:b/>
                <w:sz w:val="22"/>
                <w:szCs w:val="22"/>
              </w:rPr>
            </w:pPr>
            <w:r>
              <w:rPr>
                <w:b/>
                <w:sz w:val="22"/>
                <w:szCs w:val="22"/>
              </w:rPr>
              <w:t>March 2020</w:t>
            </w:r>
          </w:p>
          <w:p w:rsidR="00E97E91" w:rsidRPr="00D44734" w:rsidRDefault="00E97E91" w:rsidP="003A061E">
            <w:pPr>
              <w:rPr>
                <w:sz w:val="22"/>
                <w:szCs w:val="22"/>
              </w:rPr>
            </w:pPr>
          </w:p>
          <w:p w:rsidR="00E97E91" w:rsidRPr="00D44734" w:rsidRDefault="00E97E91" w:rsidP="003A061E">
            <w:pPr>
              <w:rPr>
                <w:sz w:val="22"/>
                <w:szCs w:val="22"/>
              </w:rPr>
            </w:pPr>
          </w:p>
        </w:tc>
        <w:tc>
          <w:tcPr>
            <w:tcW w:w="8566" w:type="dxa"/>
          </w:tcPr>
          <w:p w:rsidR="00E97E91" w:rsidRPr="00D44734" w:rsidRDefault="00E97E91" w:rsidP="003A061E">
            <w:pPr>
              <w:rPr>
                <w:sz w:val="22"/>
                <w:szCs w:val="22"/>
              </w:rPr>
            </w:pPr>
          </w:p>
          <w:p w:rsidR="00525A1C" w:rsidRDefault="008816EF" w:rsidP="00525A1C">
            <w:pPr>
              <w:jc w:val="both"/>
              <w:rPr>
                <w:b/>
                <w:sz w:val="22"/>
                <w:szCs w:val="22"/>
              </w:rPr>
            </w:pPr>
            <w:r>
              <w:rPr>
                <w:b/>
                <w:sz w:val="22"/>
                <w:szCs w:val="22"/>
              </w:rPr>
              <w:t>a) Spring Term 2020</w:t>
            </w:r>
            <w:r w:rsidR="00525A1C">
              <w:rPr>
                <w:b/>
                <w:sz w:val="22"/>
                <w:szCs w:val="22"/>
              </w:rPr>
              <w:t xml:space="preserve"> Adjustments Statem</w:t>
            </w:r>
            <w:r>
              <w:rPr>
                <w:b/>
                <w:sz w:val="22"/>
                <w:szCs w:val="22"/>
              </w:rPr>
              <w:t>ent Published week commencing 24</w:t>
            </w:r>
            <w:r w:rsidR="00525A1C">
              <w:rPr>
                <w:b/>
                <w:sz w:val="22"/>
                <w:szCs w:val="22"/>
              </w:rPr>
              <w:t xml:space="preserve"> February</w:t>
            </w:r>
          </w:p>
          <w:p w:rsidR="00525A1C" w:rsidRDefault="00525A1C" w:rsidP="00525A1C">
            <w:pPr>
              <w:jc w:val="both"/>
              <w:rPr>
                <w:b/>
                <w:sz w:val="22"/>
                <w:szCs w:val="22"/>
              </w:rPr>
            </w:pPr>
          </w:p>
          <w:p w:rsidR="00525A1C" w:rsidRDefault="00525A1C" w:rsidP="00D757AB">
            <w:pPr>
              <w:numPr>
                <w:ilvl w:val="0"/>
                <w:numId w:val="30"/>
              </w:numPr>
              <w:jc w:val="both"/>
              <w:rPr>
                <w:b/>
                <w:sz w:val="22"/>
                <w:szCs w:val="22"/>
              </w:rPr>
            </w:pPr>
            <w:r>
              <w:rPr>
                <w:sz w:val="22"/>
                <w:szCs w:val="22"/>
              </w:rPr>
              <w:t>A reconciliation statement for all providers will be published, which will show the differences between estimated and actual spring term funded hours delivered and the value of adjustments due.</w:t>
            </w:r>
          </w:p>
          <w:p w:rsidR="00525A1C" w:rsidRDefault="00525A1C" w:rsidP="00525A1C">
            <w:pPr>
              <w:jc w:val="both"/>
              <w:rPr>
                <w:sz w:val="22"/>
                <w:szCs w:val="22"/>
              </w:rPr>
            </w:pPr>
          </w:p>
          <w:p w:rsidR="00525A1C" w:rsidRDefault="00525A1C" w:rsidP="00D757AB">
            <w:pPr>
              <w:numPr>
                <w:ilvl w:val="0"/>
                <w:numId w:val="30"/>
              </w:numPr>
              <w:jc w:val="both"/>
              <w:rPr>
                <w:sz w:val="22"/>
                <w:szCs w:val="22"/>
              </w:rPr>
            </w:pPr>
            <w:r>
              <w:rPr>
                <w:sz w:val="22"/>
                <w:szCs w:val="22"/>
                <w:u w:val="single"/>
              </w:rPr>
              <w:t>Maintained / Academy providers</w:t>
            </w:r>
            <w:r>
              <w:rPr>
                <w:sz w:val="22"/>
                <w:szCs w:val="22"/>
              </w:rPr>
              <w:t xml:space="preserve"> and </w:t>
            </w:r>
            <w:r>
              <w:rPr>
                <w:sz w:val="22"/>
                <w:szCs w:val="22"/>
                <w:u w:val="single"/>
              </w:rPr>
              <w:t>PVI providers</w:t>
            </w:r>
            <w:r>
              <w:rPr>
                <w:sz w:val="22"/>
                <w:szCs w:val="22"/>
              </w:rPr>
              <w:t xml:space="preserve"> will be able to access this statement on the BSO website. </w:t>
            </w:r>
          </w:p>
          <w:p w:rsidR="00525A1C" w:rsidRDefault="00525A1C" w:rsidP="00525A1C">
            <w:pPr>
              <w:jc w:val="both"/>
              <w:rPr>
                <w:sz w:val="22"/>
                <w:szCs w:val="22"/>
              </w:rPr>
            </w:pPr>
          </w:p>
          <w:p w:rsidR="00525A1C" w:rsidRDefault="00525A1C" w:rsidP="00525A1C">
            <w:pPr>
              <w:jc w:val="both"/>
              <w:rPr>
                <w:b/>
                <w:sz w:val="22"/>
                <w:szCs w:val="22"/>
              </w:rPr>
            </w:pPr>
            <w:r>
              <w:rPr>
                <w:b/>
                <w:sz w:val="22"/>
                <w:szCs w:val="22"/>
              </w:rPr>
              <w:t xml:space="preserve">b) Monthly Advances for </w:t>
            </w:r>
            <w:r>
              <w:rPr>
                <w:b/>
                <w:sz w:val="22"/>
                <w:szCs w:val="22"/>
                <w:u w:val="single"/>
              </w:rPr>
              <w:t>Maintained / Academy and PVI providers</w:t>
            </w:r>
            <w:r>
              <w:rPr>
                <w:b/>
                <w:sz w:val="22"/>
                <w:szCs w:val="22"/>
              </w:rPr>
              <w:t xml:space="preserve"> amended</w:t>
            </w:r>
            <w:r w:rsidR="008816EF">
              <w:rPr>
                <w:b/>
                <w:sz w:val="22"/>
                <w:szCs w:val="22"/>
              </w:rPr>
              <w:t xml:space="preserve"> to incorporate Spring Term 2020</w:t>
            </w:r>
            <w:r>
              <w:rPr>
                <w:b/>
                <w:sz w:val="22"/>
                <w:szCs w:val="22"/>
              </w:rPr>
              <w:t xml:space="preserve"> adjustment</w:t>
            </w:r>
          </w:p>
          <w:p w:rsidR="00525A1C" w:rsidRDefault="00525A1C" w:rsidP="00525A1C">
            <w:pPr>
              <w:jc w:val="both"/>
              <w:rPr>
                <w:b/>
                <w:sz w:val="22"/>
                <w:szCs w:val="22"/>
              </w:rPr>
            </w:pPr>
          </w:p>
          <w:p w:rsidR="00525A1C" w:rsidRDefault="00525A1C" w:rsidP="00D757AB">
            <w:pPr>
              <w:numPr>
                <w:ilvl w:val="0"/>
                <w:numId w:val="31"/>
              </w:numPr>
              <w:jc w:val="both"/>
              <w:rPr>
                <w:sz w:val="22"/>
                <w:szCs w:val="22"/>
              </w:rPr>
            </w:pPr>
            <w:r>
              <w:rPr>
                <w:sz w:val="22"/>
                <w:szCs w:val="22"/>
              </w:rPr>
              <w:t xml:space="preserve">For </w:t>
            </w:r>
            <w:r>
              <w:rPr>
                <w:sz w:val="22"/>
                <w:szCs w:val="22"/>
                <w:u w:val="single"/>
              </w:rPr>
              <w:t xml:space="preserve">Maintained </w:t>
            </w:r>
            <w:r w:rsidR="00D3148C">
              <w:rPr>
                <w:sz w:val="22"/>
                <w:szCs w:val="22"/>
                <w:u w:val="single"/>
              </w:rPr>
              <w:t>/ Academy providers</w:t>
            </w:r>
            <w:r>
              <w:rPr>
                <w:sz w:val="22"/>
                <w:szCs w:val="22"/>
              </w:rPr>
              <w:t>, the value of LA I01 funding used to calculate the monthly advances will be amended in the fin</w:t>
            </w:r>
            <w:r w:rsidR="00D3148C">
              <w:rPr>
                <w:sz w:val="22"/>
                <w:szCs w:val="22"/>
              </w:rPr>
              <w:t>al advances upda</w:t>
            </w:r>
            <w:r w:rsidR="008816EF">
              <w:rPr>
                <w:sz w:val="22"/>
                <w:szCs w:val="22"/>
              </w:rPr>
              <w:t>te in March 2020</w:t>
            </w:r>
            <w:r>
              <w:rPr>
                <w:sz w:val="22"/>
                <w:szCs w:val="22"/>
              </w:rPr>
              <w:t xml:space="preserve"> to take account of the adjustment due from the January census. This adjustment will im</w:t>
            </w:r>
            <w:r w:rsidR="008816EF">
              <w:rPr>
                <w:sz w:val="22"/>
                <w:szCs w:val="22"/>
              </w:rPr>
              <w:t>pact on each school’s March 2020</w:t>
            </w:r>
            <w:r>
              <w:rPr>
                <w:sz w:val="22"/>
                <w:szCs w:val="22"/>
              </w:rPr>
              <w:t xml:space="preserve"> carry forward balances position. Schools should use the ready reckoner provided by the LA to ensure that this adjustment is incorporated by schools in their forecast of their year end balances position.</w:t>
            </w:r>
          </w:p>
          <w:p w:rsidR="00525A1C" w:rsidRDefault="00525A1C" w:rsidP="00525A1C">
            <w:pPr>
              <w:ind w:left="360"/>
              <w:jc w:val="both"/>
              <w:rPr>
                <w:sz w:val="22"/>
                <w:szCs w:val="22"/>
              </w:rPr>
            </w:pPr>
          </w:p>
          <w:p w:rsidR="00525A1C" w:rsidRDefault="00525A1C" w:rsidP="00D757AB">
            <w:pPr>
              <w:numPr>
                <w:ilvl w:val="0"/>
                <w:numId w:val="31"/>
              </w:numPr>
              <w:jc w:val="both"/>
              <w:rPr>
                <w:sz w:val="22"/>
                <w:szCs w:val="22"/>
              </w:rPr>
            </w:pPr>
            <w:r>
              <w:rPr>
                <w:sz w:val="22"/>
                <w:szCs w:val="22"/>
              </w:rPr>
              <w:t xml:space="preserve">For </w:t>
            </w:r>
            <w:r w:rsidR="00D3148C">
              <w:rPr>
                <w:sz w:val="22"/>
                <w:szCs w:val="22"/>
                <w:u w:val="single"/>
              </w:rPr>
              <w:t>PVI providers</w:t>
            </w:r>
            <w:r>
              <w:rPr>
                <w:sz w:val="22"/>
                <w:szCs w:val="22"/>
              </w:rPr>
              <w:t xml:space="preserve">, any positive adjustment following the re-calculation of funding using the January Census actual numbers will be paid in a single additional payment. A setting that has been overpaid, must repay the value of overpayment by cheque by </w:t>
            </w:r>
            <w:r w:rsidR="008816EF">
              <w:rPr>
                <w:b/>
                <w:sz w:val="22"/>
                <w:szCs w:val="22"/>
              </w:rPr>
              <w:t>30 April 2020</w:t>
            </w:r>
            <w:r>
              <w:rPr>
                <w:b/>
                <w:sz w:val="22"/>
                <w:szCs w:val="22"/>
              </w:rPr>
              <w:t>.</w:t>
            </w:r>
            <w:r>
              <w:rPr>
                <w:sz w:val="22"/>
                <w:szCs w:val="22"/>
              </w:rPr>
              <w:t xml:space="preserve"> Where a cheque </w:t>
            </w:r>
            <w:r w:rsidR="008816EF">
              <w:rPr>
                <w:sz w:val="22"/>
                <w:szCs w:val="22"/>
              </w:rPr>
              <w:t>is not received by 30 April 2020</w:t>
            </w:r>
            <w:r>
              <w:rPr>
                <w:sz w:val="22"/>
                <w:szCs w:val="22"/>
              </w:rPr>
              <w:t>, the Local Authority will deduct the value of the outstanding overpayment from the next available monthly advance in the summer term. This i</w:t>
            </w:r>
            <w:r w:rsidR="008816EF">
              <w:rPr>
                <w:sz w:val="22"/>
                <w:szCs w:val="22"/>
              </w:rPr>
              <w:t>s likely to be in May 2020</w:t>
            </w:r>
            <w:r>
              <w:rPr>
                <w:sz w:val="22"/>
                <w:szCs w:val="22"/>
              </w:rPr>
              <w:t>.</w:t>
            </w:r>
          </w:p>
          <w:p w:rsidR="00525A1C" w:rsidRDefault="00525A1C" w:rsidP="00525A1C">
            <w:pPr>
              <w:rPr>
                <w:b/>
                <w:sz w:val="22"/>
                <w:szCs w:val="22"/>
              </w:rPr>
            </w:pPr>
          </w:p>
          <w:p w:rsidR="00525A1C" w:rsidRPr="00D3148C" w:rsidRDefault="00525A1C" w:rsidP="00525A1C">
            <w:pPr>
              <w:rPr>
                <w:sz w:val="22"/>
                <w:szCs w:val="22"/>
              </w:rPr>
            </w:pPr>
            <w:r>
              <w:rPr>
                <w:b/>
                <w:sz w:val="22"/>
                <w:szCs w:val="22"/>
              </w:rPr>
              <w:t>c) Confi</w:t>
            </w:r>
            <w:r w:rsidR="00D3148C">
              <w:rPr>
                <w:b/>
                <w:sz w:val="22"/>
                <w:szCs w:val="22"/>
              </w:rPr>
              <w:t>rmed Indicative Bu</w:t>
            </w:r>
            <w:r w:rsidR="008816EF">
              <w:rPr>
                <w:b/>
                <w:sz w:val="22"/>
                <w:szCs w:val="22"/>
              </w:rPr>
              <w:t>dgets / Ready Reckoners for 2020/21</w:t>
            </w:r>
            <w:r w:rsidR="00D3148C">
              <w:rPr>
                <w:b/>
                <w:sz w:val="22"/>
                <w:szCs w:val="22"/>
              </w:rPr>
              <w:t xml:space="preserve"> Published </w:t>
            </w:r>
            <w:r w:rsidR="00D3148C">
              <w:rPr>
                <w:sz w:val="22"/>
                <w:szCs w:val="22"/>
              </w:rPr>
              <w:t>(see notes for March 2018)</w:t>
            </w:r>
          </w:p>
          <w:p w:rsidR="002F58F1" w:rsidRPr="00212DE8" w:rsidRDefault="002F58F1" w:rsidP="00525A1C">
            <w:pPr>
              <w:jc w:val="both"/>
              <w:rPr>
                <w:b/>
                <w:sz w:val="22"/>
                <w:szCs w:val="22"/>
              </w:rPr>
            </w:pPr>
          </w:p>
        </w:tc>
      </w:tr>
    </w:tbl>
    <w:p w:rsidR="00E97E91" w:rsidRPr="00D44734" w:rsidRDefault="00E97E91" w:rsidP="00E97E91">
      <w:pPr>
        <w:jc w:val="both"/>
        <w:rPr>
          <w:b/>
          <w:sz w:val="22"/>
          <w:szCs w:val="22"/>
        </w:rPr>
      </w:pPr>
    </w:p>
    <w:p w:rsidR="00E97E91" w:rsidRPr="00D44734" w:rsidRDefault="00E97E91" w:rsidP="00E97E91">
      <w:pPr>
        <w:jc w:val="both"/>
        <w:rPr>
          <w:b/>
          <w:sz w:val="22"/>
          <w:szCs w:val="22"/>
        </w:rPr>
      </w:pPr>
      <w:r w:rsidRPr="00D44734">
        <w:rPr>
          <w:b/>
          <w:sz w:val="22"/>
          <w:szCs w:val="22"/>
        </w:rPr>
        <w:t xml:space="preserve">The Local Authority has sought to plan this timetable as comprehensively as possible. Please note however, that all dates in this timetable are provisional and subject to change. Where we anticipate that any dates will significantly change, the Local Authority will do it’s best to notify all providers as soon as possible. </w:t>
      </w:r>
    </w:p>
    <w:p w:rsidR="00AB0D45" w:rsidRDefault="00AB0D45" w:rsidP="00AF2547">
      <w:pPr>
        <w:tabs>
          <w:tab w:val="left" w:pos="1665"/>
        </w:tabs>
        <w:rPr>
          <w:sz w:val="22"/>
          <w:szCs w:val="22"/>
        </w:rPr>
      </w:pPr>
    </w:p>
    <w:p w:rsidR="00E97E91" w:rsidRPr="00AB0D45" w:rsidRDefault="00AB0D45" w:rsidP="00AB0D45">
      <w:pPr>
        <w:tabs>
          <w:tab w:val="left" w:pos="1665"/>
        </w:tabs>
        <w:jc w:val="center"/>
        <w:rPr>
          <w:b/>
          <w:sz w:val="24"/>
          <w:szCs w:val="24"/>
          <w:u w:val="single"/>
        </w:rPr>
      </w:pPr>
      <w:r w:rsidRPr="00AB0D45">
        <w:rPr>
          <w:b/>
          <w:sz w:val="24"/>
          <w:szCs w:val="24"/>
          <w:u w:val="single"/>
        </w:rPr>
        <w:t>Appendix 2 – Early Years SEND Inclusion Fund Proposal for Consultation</w:t>
      </w:r>
    </w:p>
    <w:p w:rsidR="00833DBD" w:rsidRDefault="00833DBD"/>
    <w:p w:rsidR="00124D80" w:rsidRPr="00AB0D45" w:rsidRDefault="00124D80">
      <w:pPr>
        <w:rPr>
          <w:color w:val="FF0000"/>
        </w:rPr>
      </w:pPr>
    </w:p>
    <w:p w:rsidR="00F2684C" w:rsidRPr="004F301E" w:rsidRDefault="00F2684C" w:rsidP="00F2684C">
      <w:pPr>
        <w:pStyle w:val="DfESOutNumbered1"/>
        <w:numPr>
          <w:ilvl w:val="0"/>
          <w:numId w:val="0"/>
        </w:numPr>
        <w:jc w:val="both"/>
        <w:rPr>
          <w:rFonts w:eastAsiaTheme="minorHAnsi" w:cs="Arial"/>
          <w:color w:val="auto"/>
          <w:sz w:val="20"/>
          <w:szCs w:val="20"/>
          <w:lang w:eastAsia="en-US"/>
        </w:rPr>
      </w:pPr>
      <w:r>
        <w:rPr>
          <w:rFonts w:eastAsiaTheme="minorHAnsi" w:cs="Arial"/>
          <w:color w:val="auto"/>
          <w:sz w:val="20"/>
          <w:szCs w:val="20"/>
          <w:u w:val="single"/>
          <w:lang w:eastAsia="en-US"/>
        </w:rPr>
        <w:t>Introduction</w:t>
      </w:r>
    </w:p>
    <w:p w:rsidR="00F2684C" w:rsidRPr="009C2BB3"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All l</w:t>
      </w:r>
      <w:r w:rsidRPr="004F301E">
        <w:rPr>
          <w:rFonts w:eastAsiaTheme="minorHAnsi" w:cs="Arial"/>
          <w:color w:val="auto"/>
          <w:sz w:val="20"/>
          <w:szCs w:val="20"/>
          <w:lang w:eastAsia="en-US"/>
        </w:rPr>
        <w:t>ocal authorities are required</w:t>
      </w:r>
      <w:r>
        <w:rPr>
          <w:rFonts w:eastAsiaTheme="minorHAnsi" w:cs="Arial"/>
          <w:color w:val="auto"/>
          <w:sz w:val="20"/>
          <w:szCs w:val="20"/>
          <w:lang w:eastAsia="en-US"/>
        </w:rPr>
        <w:t xml:space="preserve"> by the DfE</w:t>
      </w:r>
      <w:r w:rsidRPr="004F301E">
        <w:rPr>
          <w:rFonts w:eastAsiaTheme="minorHAnsi" w:cs="Arial"/>
          <w:color w:val="auto"/>
          <w:sz w:val="20"/>
          <w:szCs w:val="20"/>
          <w:lang w:eastAsia="en-US"/>
        </w:rPr>
        <w:t xml:space="preserve"> to have </w:t>
      </w:r>
      <w:r>
        <w:rPr>
          <w:rFonts w:eastAsiaTheme="minorHAnsi" w:cs="Arial"/>
          <w:color w:val="auto"/>
          <w:sz w:val="20"/>
          <w:szCs w:val="20"/>
          <w:lang w:eastAsia="en-US"/>
        </w:rPr>
        <w:t>an Inclusion Fund for</w:t>
      </w:r>
      <w:r w:rsidRPr="004F301E">
        <w:rPr>
          <w:rFonts w:eastAsiaTheme="minorHAnsi" w:cs="Arial"/>
          <w:color w:val="auto"/>
          <w:sz w:val="20"/>
          <w:szCs w:val="20"/>
          <w:lang w:eastAsia="en-US"/>
        </w:rPr>
        <w:t xml:space="preserve"> </w:t>
      </w:r>
      <w:r>
        <w:rPr>
          <w:rFonts w:eastAsiaTheme="minorHAnsi" w:cs="Arial"/>
          <w:color w:val="auto"/>
          <w:sz w:val="20"/>
          <w:szCs w:val="20"/>
          <w:lang w:eastAsia="en-US"/>
        </w:rPr>
        <w:t>3 &amp; 4</w:t>
      </w:r>
      <w:r w:rsidRPr="004F301E">
        <w:rPr>
          <w:rFonts w:eastAsiaTheme="minorHAnsi" w:cs="Arial"/>
          <w:color w:val="auto"/>
          <w:sz w:val="20"/>
          <w:szCs w:val="20"/>
          <w:lang w:eastAsia="en-US"/>
        </w:rPr>
        <w:t xml:space="preserve"> year olds with special educational needs</w:t>
      </w:r>
      <w:r>
        <w:rPr>
          <w:rFonts w:eastAsiaTheme="minorHAnsi" w:cs="Arial"/>
          <w:color w:val="auto"/>
          <w:sz w:val="20"/>
          <w:szCs w:val="20"/>
          <w:lang w:eastAsia="en-US"/>
        </w:rPr>
        <w:t xml:space="preserve"> and disabilities</w:t>
      </w:r>
      <w:r w:rsidRPr="004F301E">
        <w:rPr>
          <w:rFonts w:eastAsiaTheme="minorHAnsi" w:cs="Arial"/>
          <w:color w:val="auto"/>
          <w:sz w:val="20"/>
          <w:szCs w:val="20"/>
          <w:lang w:eastAsia="en-US"/>
        </w:rPr>
        <w:t xml:space="preserve"> (SEN</w:t>
      </w:r>
      <w:r>
        <w:rPr>
          <w:rFonts w:eastAsiaTheme="minorHAnsi" w:cs="Arial"/>
          <w:color w:val="auto"/>
          <w:sz w:val="20"/>
          <w:szCs w:val="20"/>
          <w:lang w:eastAsia="en-US"/>
        </w:rPr>
        <w:t>D) who are taking their</w:t>
      </w:r>
      <w:r w:rsidRPr="004F301E">
        <w:rPr>
          <w:rFonts w:eastAsiaTheme="minorHAnsi" w:cs="Arial"/>
          <w:color w:val="auto"/>
          <w:sz w:val="20"/>
          <w:szCs w:val="20"/>
          <w:lang w:eastAsia="en-US"/>
        </w:rPr>
        <w:t xml:space="preserve"> </w:t>
      </w:r>
      <w:r>
        <w:rPr>
          <w:rFonts w:eastAsiaTheme="minorHAnsi" w:cs="Arial"/>
          <w:color w:val="auto"/>
          <w:sz w:val="20"/>
          <w:szCs w:val="20"/>
          <w:lang w:eastAsia="en-US"/>
        </w:rPr>
        <w:t>early years entitlements</w:t>
      </w:r>
      <w:r w:rsidRPr="004F301E">
        <w:rPr>
          <w:rFonts w:eastAsiaTheme="minorHAnsi" w:cs="Arial"/>
          <w:color w:val="auto"/>
          <w:sz w:val="20"/>
          <w:szCs w:val="20"/>
          <w:lang w:eastAsia="en-US"/>
        </w:rPr>
        <w:t xml:space="preserve">. </w:t>
      </w:r>
      <w:r>
        <w:rPr>
          <w:rFonts w:eastAsiaTheme="minorHAnsi" w:cs="Arial"/>
          <w:color w:val="auto"/>
          <w:sz w:val="20"/>
          <w:szCs w:val="20"/>
          <w:lang w:eastAsia="en-US"/>
        </w:rPr>
        <w:t>Funding is allocated</w:t>
      </w:r>
      <w:r w:rsidRPr="00FC1331">
        <w:rPr>
          <w:rFonts w:eastAsiaTheme="minorHAnsi" w:cs="Arial"/>
          <w:color w:val="auto"/>
          <w:sz w:val="20"/>
          <w:szCs w:val="20"/>
          <w:lang w:eastAsia="en-US"/>
        </w:rPr>
        <w:t xml:space="preserve"> to promote the inclusion of children </w:t>
      </w:r>
      <w:r>
        <w:rPr>
          <w:rFonts w:eastAsiaTheme="minorHAnsi" w:cs="Arial"/>
          <w:color w:val="auto"/>
          <w:sz w:val="20"/>
          <w:szCs w:val="20"/>
          <w:lang w:eastAsia="en-US"/>
        </w:rPr>
        <w:t xml:space="preserve">who may </w:t>
      </w:r>
      <w:r w:rsidRPr="00FC1331">
        <w:rPr>
          <w:rFonts w:eastAsiaTheme="minorHAnsi" w:cs="Arial"/>
          <w:color w:val="auto"/>
          <w:sz w:val="20"/>
          <w:szCs w:val="20"/>
          <w:lang w:eastAsia="en-US"/>
        </w:rPr>
        <w:t>require high levels of</w:t>
      </w:r>
      <w:r>
        <w:rPr>
          <w:rFonts w:eastAsiaTheme="minorHAnsi" w:cs="Arial"/>
          <w:color w:val="auto"/>
          <w:sz w:val="20"/>
          <w:szCs w:val="20"/>
          <w:lang w:eastAsia="en-US"/>
        </w:rPr>
        <w:t xml:space="preserve"> </w:t>
      </w:r>
      <w:r w:rsidRPr="00FC1331">
        <w:rPr>
          <w:rFonts w:eastAsiaTheme="minorHAnsi" w:cs="Arial"/>
          <w:color w:val="auto"/>
          <w:sz w:val="20"/>
          <w:szCs w:val="20"/>
          <w:lang w:eastAsia="en-US"/>
        </w:rPr>
        <w:t>support within a pre-5 setting</w:t>
      </w:r>
      <w:r>
        <w:rPr>
          <w:rFonts w:eastAsiaTheme="minorHAnsi" w:cs="Arial"/>
          <w:color w:val="auto"/>
          <w:sz w:val="20"/>
          <w:szCs w:val="20"/>
          <w:lang w:eastAsia="en-US"/>
        </w:rPr>
        <w:t>. This funding</w:t>
      </w:r>
      <w:r w:rsidRPr="004F301E">
        <w:rPr>
          <w:rFonts w:eastAsiaTheme="minorHAnsi" w:cs="Arial"/>
          <w:color w:val="auto"/>
          <w:sz w:val="20"/>
          <w:szCs w:val="20"/>
          <w:lang w:eastAsia="en-US"/>
        </w:rPr>
        <w:t xml:space="preserve"> also support local authorities to undertake their responsibilities to strategically commission SEN</w:t>
      </w:r>
      <w:r>
        <w:rPr>
          <w:rFonts w:eastAsiaTheme="minorHAnsi" w:cs="Arial"/>
          <w:color w:val="auto"/>
          <w:sz w:val="20"/>
          <w:szCs w:val="20"/>
          <w:lang w:eastAsia="en-US"/>
        </w:rPr>
        <w:t>D</w:t>
      </w:r>
      <w:r w:rsidRPr="004F301E">
        <w:rPr>
          <w:rFonts w:eastAsiaTheme="minorHAnsi" w:cs="Arial"/>
          <w:color w:val="auto"/>
          <w:sz w:val="20"/>
          <w:szCs w:val="20"/>
          <w:lang w:eastAsia="en-US"/>
        </w:rPr>
        <w:t xml:space="preserve"> services as required under the Children and Families Act 2014.</w:t>
      </w:r>
      <w:r w:rsidRPr="00FC1331">
        <w:rPr>
          <w:rFonts w:eastAsiaTheme="minorHAnsi" w:cs="Arial"/>
          <w:color w:val="auto"/>
          <w:sz w:val="20"/>
          <w:szCs w:val="20"/>
          <w:lang w:eastAsia="en-US"/>
        </w:rPr>
        <w:t xml:space="preserve"> </w:t>
      </w:r>
    </w:p>
    <w:p w:rsidR="00F2684C" w:rsidRPr="001A51DD" w:rsidRDefault="00F2684C" w:rsidP="00F2684C">
      <w:pPr>
        <w:pStyle w:val="DfESOutNumbered1"/>
        <w:numPr>
          <w:ilvl w:val="0"/>
          <w:numId w:val="37"/>
        </w:numPr>
        <w:jc w:val="both"/>
        <w:rPr>
          <w:rFonts w:eastAsiaTheme="minorHAnsi" w:cs="Arial"/>
          <w:color w:val="auto"/>
          <w:sz w:val="20"/>
          <w:szCs w:val="20"/>
          <w:lang w:eastAsia="en-US"/>
        </w:rPr>
      </w:pPr>
      <w:r w:rsidRPr="009E52E0">
        <w:rPr>
          <w:rFonts w:eastAsiaTheme="minorHAnsi" w:cs="Arial"/>
          <w:color w:val="auto"/>
          <w:sz w:val="20"/>
          <w:szCs w:val="20"/>
          <w:lang w:eastAsia="en-US"/>
        </w:rPr>
        <w:t>All early years</w:t>
      </w:r>
      <w:r w:rsidRPr="004F301E">
        <w:rPr>
          <w:rFonts w:eastAsiaTheme="minorHAnsi" w:cs="Arial"/>
          <w:color w:val="auto"/>
          <w:sz w:val="20"/>
          <w:szCs w:val="20"/>
          <w:lang w:eastAsia="en-US"/>
        </w:rPr>
        <w:t xml:space="preserve"> providers that are eligible to receive fundin</w:t>
      </w:r>
      <w:r>
        <w:rPr>
          <w:rFonts w:eastAsiaTheme="minorHAnsi" w:cs="Arial"/>
          <w:color w:val="auto"/>
          <w:sz w:val="20"/>
          <w:szCs w:val="20"/>
          <w:lang w:eastAsia="en-US"/>
        </w:rPr>
        <w:t>g for the 3 &amp; 4 year old entitlements are</w:t>
      </w:r>
      <w:r w:rsidRPr="004F301E">
        <w:rPr>
          <w:rFonts w:eastAsiaTheme="minorHAnsi" w:cs="Arial"/>
          <w:color w:val="auto"/>
          <w:sz w:val="20"/>
          <w:szCs w:val="20"/>
          <w:lang w:eastAsia="en-US"/>
        </w:rPr>
        <w:t xml:space="preserve"> eligible to receive support from the SEN</w:t>
      </w:r>
      <w:r>
        <w:rPr>
          <w:rFonts w:eastAsiaTheme="minorHAnsi" w:cs="Arial"/>
          <w:color w:val="auto"/>
          <w:sz w:val="20"/>
          <w:szCs w:val="20"/>
          <w:lang w:eastAsia="en-US"/>
        </w:rPr>
        <w:t>D I</w:t>
      </w:r>
      <w:r w:rsidRPr="004F301E">
        <w:rPr>
          <w:rFonts w:eastAsiaTheme="minorHAnsi" w:cs="Arial"/>
          <w:color w:val="auto"/>
          <w:sz w:val="20"/>
          <w:szCs w:val="20"/>
          <w:lang w:eastAsia="en-US"/>
        </w:rPr>
        <w:t>nclusion</w:t>
      </w:r>
      <w:r>
        <w:rPr>
          <w:rFonts w:eastAsiaTheme="minorHAnsi" w:cs="Arial"/>
          <w:color w:val="auto"/>
          <w:sz w:val="20"/>
          <w:szCs w:val="20"/>
          <w:lang w:eastAsia="en-US"/>
        </w:rPr>
        <w:t xml:space="preserve"> Fund</w:t>
      </w:r>
      <w:r w:rsidRPr="004F301E">
        <w:rPr>
          <w:rFonts w:eastAsiaTheme="minorHAnsi" w:cs="Arial"/>
          <w:color w:val="auto"/>
          <w:sz w:val="20"/>
          <w:szCs w:val="20"/>
          <w:lang w:eastAsia="en-US"/>
        </w:rPr>
        <w:t>.</w:t>
      </w:r>
      <w:r>
        <w:rPr>
          <w:rFonts w:eastAsiaTheme="minorHAnsi" w:cs="Arial"/>
          <w:color w:val="auto"/>
          <w:sz w:val="20"/>
          <w:szCs w:val="20"/>
          <w:lang w:eastAsia="en-US"/>
        </w:rPr>
        <w:t xml:space="preserve"> </w:t>
      </w:r>
      <w:r w:rsidRPr="001A51DD">
        <w:rPr>
          <w:rFonts w:eastAsiaTheme="minorHAnsi" w:cs="Arial"/>
          <w:color w:val="auto"/>
          <w:sz w:val="20"/>
          <w:szCs w:val="20"/>
          <w:lang w:eastAsia="en-US"/>
        </w:rPr>
        <w:t xml:space="preserve">Bradford Local Authority currently </w:t>
      </w:r>
      <w:r>
        <w:rPr>
          <w:rFonts w:eastAsiaTheme="minorHAnsi" w:cs="Arial"/>
          <w:color w:val="auto"/>
          <w:sz w:val="20"/>
          <w:szCs w:val="20"/>
          <w:lang w:eastAsia="en-US"/>
        </w:rPr>
        <w:t xml:space="preserve">also </w:t>
      </w:r>
      <w:r w:rsidRPr="001A51DD">
        <w:rPr>
          <w:rFonts w:eastAsiaTheme="minorHAnsi" w:cs="Arial"/>
          <w:color w:val="auto"/>
          <w:sz w:val="20"/>
          <w:szCs w:val="20"/>
          <w:lang w:eastAsia="en-US"/>
        </w:rPr>
        <w:t xml:space="preserve">offers SEND inclusion funding to </w:t>
      </w:r>
      <w:r>
        <w:rPr>
          <w:rFonts w:eastAsiaTheme="minorHAnsi" w:cs="Arial"/>
          <w:color w:val="auto"/>
          <w:sz w:val="20"/>
          <w:szCs w:val="20"/>
          <w:lang w:eastAsia="en-US"/>
        </w:rPr>
        <w:t xml:space="preserve">eligible </w:t>
      </w:r>
      <w:r w:rsidRPr="001A51DD">
        <w:rPr>
          <w:rFonts w:eastAsiaTheme="minorHAnsi" w:cs="Arial"/>
          <w:color w:val="auto"/>
          <w:sz w:val="20"/>
          <w:szCs w:val="20"/>
          <w:lang w:eastAsia="en-US"/>
        </w:rPr>
        <w:t xml:space="preserve">2 year olds, and </w:t>
      </w:r>
      <w:r>
        <w:rPr>
          <w:rFonts w:eastAsiaTheme="minorHAnsi" w:cs="Arial"/>
          <w:color w:val="auto"/>
          <w:sz w:val="20"/>
          <w:szCs w:val="20"/>
          <w:lang w:eastAsia="en-US"/>
        </w:rPr>
        <w:t xml:space="preserve">proposes to </w:t>
      </w:r>
      <w:r w:rsidRPr="001A51DD">
        <w:rPr>
          <w:rFonts w:eastAsiaTheme="minorHAnsi" w:cs="Arial"/>
          <w:color w:val="auto"/>
          <w:sz w:val="20"/>
          <w:szCs w:val="20"/>
          <w:lang w:eastAsia="en-US"/>
        </w:rPr>
        <w:t>continue to do so, but this is non-statutory.</w:t>
      </w:r>
    </w:p>
    <w:p w:rsidR="00F2684C"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Local authorities are expected</w:t>
      </w:r>
      <w:r w:rsidRPr="004F301E">
        <w:rPr>
          <w:rFonts w:eastAsiaTheme="minorHAnsi" w:cs="Arial"/>
          <w:color w:val="auto"/>
          <w:sz w:val="20"/>
          <w:szCs w:val="20"/>
          <w:lang w:eastAsia="en-US"/>
        </w:rPr>
        <w:t xml:space="preserve"> </w:t>
      </w:r>
      <w:r>
        <w:rPr>
          <w:rFonts w:eastAsiaTheme="minorHAnsi" w:cs="Arial"/>
          <w:color w:val="auto"/>
          <w:sz w:val="20"/>
          <w:szCs w:val="20"/>
          <w:lang w:eastAsia="en-US"/>
        </w:rPr>
        <w:t xml:space="preserve">to </w:t>
      </w:r>
      <w:r w:rsidRPr="004F301E">
        <w:rPr>
          <w:rFonts w:eastAsiaTheme="minorHAnsi" w:cs="Arial"/>
          <w:color w:val="auto"/>
          <w:sz w:val="20"/>
          <w:szCs w:val="20"/>
          <w:lang w:eastAsia="en-US"/>
        </w:rPr>
        <w:t xml:space="preserve">target </w:t>
      </w:r>
      <w:r>
        <w:rPr>
          <w:rFonts w:eastAsiaTheme="minorHAnsi" w:cs="Arial"/>
          <w:color w:val="auto"/>
          <w:sz w:val="20"/>
          <w:szCs w:val="20"/>
          <w:lang w:eastAsia="en-US"/>
        </w:rPr>
        <w:t xml:space="preserve">their Early Years </w:t>
      </w:r>
      <w:r w:rsidRPr="004F301E">
        <w:rPr>
          <w:rFonts w:eastAsiaTheme="minorHAnsi" w:cs="Arial"/>
          <w:color w:val="auto"/>
          <w:sz w:val="20"/>
          <w:szCs w:val="20"/>
          <w:lang w:eastAsia="en-US"/>
        </w:rPr>
        <w:t>SEN</w:t>
      </w:r>
      <w:r>
        <w:rPr>
          <w:rFonts w:eastAsiaTheme="minorHAnsi" w:cs="Arial"/>
          <w:color w:val="auto"/>
          <w:sz w:val="20"/>
          <w:szCs w:val="20"/>
          <w:lang w:eastAsia="en-US"/>
        </w:rPr>
        <w:t>D Inclusion Funds</w:t>
      </w:r>
      <w:r w:rsidRPr="004F301E">
        <w:rPr>
          <w:rFonts w:eastAsiaTheme="minorHAnsi" w:cs="Arial"/>
          <w:color w:val="auto"/>
          <w:sz w:val="20"/>
          <w:szCs w:val="20"/>
          <w:lang w:eastAsia="en-US"/>
        </w:rPr>
        <w:t xml:space="preserve"> at children wi</w:t>
      </w:r>
      <w:r>
        <w:rPr>
          <w:rFonts w:eastAsiaTheme="minorHAnsi" w:cs="Arial"/>
          <w:color w:val="auto"/>
          <w:sz w:val="20"/>
          <w:szCs w:val="20"/>
          <w:lang w:eastAsia="en-US"/>
        </w:rPr>
        <w:t>th lower level emerging SEND. ‘Emerging SEND’ is not defined within the DfE’s guidance. W</w:t>
      </w:r>
      <w:r w:rsidRPr="00CF7866">
        <w:rPr>
          <w:rFonts w:eastAsiaTheme="minorHAnsi" w:cs="Arial"/>
          <w:color w:val="auto"/>
          <w:sz w:val="20"/>
          <w:szCs w:val="20"/>
          <w:lang w:eastAsia="en-US"/>
        </w:rPr>
        <w:t>e define</w:t>
      </w:r>
      <w:r>
        <w:rPr>
          <w:rFonts w:eastAsiaTheme="minorHAnsi" w:cs="Arial"/>
          <w:color w:val="auto"/>
          <w:sz w:val="20"/>
          <w:szCs w:val="20"/>
          <w:lang w:eastAsia="en-US"/>
        </w:rPr>
        <w:t xml:space="preserve"> this</w:t>
      </w:r>
      <w:r w:rsidRPr="00CF7866">
        <w:rPr>
          <w:rFonts w:eastAsiaTheme="minorHAnsi" w:cs="Arial"/>
          <w:color w:val="auto"/>
          <w:sz w:val="20"/>
          <w:szCs w:val="20"/>
          <w:lang w:eastAsia="en-US"/>
        </w:rPr>
        <w:t xml:space="preserve"> as children</w:t>
      </w:r>
      <w:r>
        <w:rPr>
          <w:rFonts w:eastAsiaTheme="minorHAnsi" w:cs="Arial"/>
          <w:color w:val="auto"/>
          <w:sz w:val="20"/>
          <w:szCs w:val="20"/>
          <w:lang w:eastAsia="en-US"/>
        </w:rPr>
        <w:t>, assessed as requiring Wave 2 Interventions (</w:t>
      </w:r>
      <w:hyperlink r:id="rId22" w:history="1">
        <w:r w:rsidRPr="009A26C2">
          <w:rPr>
            <w:rStyle w:val="Hyperlink"/>
            <w:rFonts w:eastAsiaTheme="minorHAnsi" w:cs="Arial"/>
            <w:sz w:val="20"/>
            <w:szCs w:val="20"/>
            <w:lang w:eastAsia="en-US"/>
          </w:rPr>
          <w:t>Early Years SEND Progress Grid</w:t>
        </w:r>
      </w:hyperlink>
      <w:r>
        <w:rPr>
          <w:rStyle w:val="Hyperlink"/>
          <w:rFonts w:eastAsiaTheme="minorHAnsi" w:cs="Arial"/>
          <w:sz w:val="20"/>
          <w:szCs w:val="20"/>
          <w:lang w:eastAsia="en-US"/>
        </w:rPr>
        <w:t xml:space="preserve"> </w:t>
      </w:r>
      <w:r>
        <w:rPr>
          <w:rFonts w:eastAsiaTheme="minorHAnsi" w:cs="Arial"/>
          <w:color w:val="auto"/>
          <w:sz w:val="20"/>
          <w:szCs w:val="20"/>
          <w:lang w:eastAsia="en-US"/>
        </w:rPr>
        <w:t xml:space="preserve">with assessed needs at the top of Range 2-3), </w:t>
      </w:r>
      <w:r w:rsidRPr="004B641D">
        <w:rPr>
          <w:rFonts w:eastAsiaTheme="minorHAnsi" w:cs="Arial"/>
          <w:color w:val="auto"/>
          <w:sz w:val="20"/>
          <w:szCs w:val="20"/>
          <w:lang w:eastAsia="en-US"/>
        </w:rPr>
        <w:t>who do not have an Education Health and Care Plan (EHCP).</w:t>
      </w:r>
      <w:r>
        <w:rPr>
          <w:rFonts w:eastAsiaTheme="minorHAnsi" w:cs="Arial"/>
          <w:color w:val="auto"/>
          <w:sz w:val="20"/>
          <w:szCs w:val="20"/>
          <w:lang w:eastAsia="en-US"/>
        </w:rPr>
        <w:t xml:space="preserve"> </w:t>
      </w:r>
    </w:p>
    <w:p w:rsidR="00F2684C"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 xml:space="preserve">At the point an EHCP is put in place for a child, the resources allocated via this EHCP will replace inclusion funding. </w:t>
      </w:r>
    </w:p>
    <w:p w:rsidR="00F2684C" w:rsidRPr="006C6180"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T</w:t>
      </w:r>
      <w:r w:rsidRPr="006C6180">
        <w:rPr>
          <w:rFonts w:eastAsiaTheme="minorHAnsi" w:cs="Arial"/>
          <w:color w:val="auto"/>
          <w:sz w:val="20"/>
          <w:szCs w:val="20"/>
          <w:lang w:eastAsia="en-US"/>
        </w:rPr>
        <w:t>he Deprivatio</w:t>
      </w:r>
      <w:r>
        <w:rPr>
          <w:rFonts w:eastAsiaTheme="minorHAnsi" w:cs="Arial"/>
          <w:color w:val="auto"/>
          <w:sz w:val="20"/>
          <w:szCs w:val="20"/>
          <w:lang w:eastAsia="en-US"/>
        </w:rPr>
        <w:t>n and SEND supplement within Bradford’s</w:t>
      </w:r>
      <w:r w:rsidRPr="006C6180">
        <w:rPr>
          <w:rFonts w:eastAsiaTheme="minorHAnsi" w:cs="Arial"/>
          <w:color w:val="auto"/>
          <w:sz w:val="20"/>
          <w:szCs w:val="20"/>
          <w:lang w:eastAsia="en-US"/>
        </w:rPr>
        <w:t xml:space="preserve"> Early Years Single Funding Formula</w:t>
      </w:r>
      <w:r>
        <w:rPr>
          <w:rFonts w:eastAsiaTheme="minorHAnsi" w:cs="Arial"/>
          <w:color w:val="auto"/>
          <w:sz w:val="20"/>
          <w:szCs w:val="20"/>
          <w:lang w:eastAsia="en-US"/>
        </w:rPr>
        <w:t xml:space="preserve"> (EYSFF)</w:t>
      </w:r>
      <w:r w:rsidRPr="006C6180">
        <w:rPr>
          <w:rFonts w:eastAsiaTheme="minorHAnsi" w:cs="Arial"/>
          <w:color w:val="auto"/>
          <w:sz w:val="20"/>
          <w:szCs w:val="20"/>
          <w:lang w:eastAsia="en-US"/>
        </w:rPr>
        <w:t xml:space="preserve"> already allocate</w:t>
      </w:r>
      <w:r>
        <w:rPr>
          <w:rFonts w:eastAsiaTheme="minorHAnsi" w:cs="Arial"/>
          <w:color w:val="auto"/>
          <w:sz w:val="20"/>
          <w:szCs w:val="20"/>
          <w:lang w:eastAsia="en-US"/>
        </w:rPr>
        <w:t>s an</w:t>
      </w:r>
      <w:r w:rsidRPr="006C6180">
        <w:rPr>
          <w:rFonts w:eastAsiaTheme="minorHAnsi" w:cs="Arial"/>
          <w:color w:val="auto"/>
          <w:sz w:val="20"/>
          <w:szCs w:val="20"/>
          <w:lang w:eastAsia="en-US"/>
        </w:rPr>
        <w:t xml:space="preserve"> amount of additional funding that providers should use to meet the needs of 3 &amp; 4 year olds with emerging SEND. Additional grant funding is also </w:t>
      </w:r>
      <w:r>
        <w:rPr>
          <w:rFonts w:eastAsiaTheme="minorHAnsi" w:cs="Arial"/>
          <w:color w:val="auto"/>
          <w:sz w:val="20"/>
          <w:szCs w:val="20"/>
          <w:lang w:eastAsia="en-US"/>
        </w:rPr>
        <w:t>available</w:t>
      </w:r>
      <w:r w:rsidRPr="006C6180">
        <w:rPr>
          <w:rFonts w:eastAsiaTheme="minorHAnsi" w:cs="Arial"/>
          <w:color w:val="auto"/>
          <w:sz w:val="20"/>
          <w:szCs w:val="20"/>
          <w:lang w:eastAsia="en-US"/>
        </w:rPr>
        <w:t xml:space="preserve"> to support these children</w:t>
      </w:r>
      <w:r>
        <w:rPr>
          <w:rFonts w:eastAsiaTheme="minorHAnsi" w:cs="Arial"/>
          <w:color w:val="auto"/>
          <w:sz w:val="20"/>
          <w:szCs w:val="20"/>
          <w:lang w:eastAsia="en-US"/>
        </w:rPr>
        <w:t xml:space="preserve">, including </w:t>
      </w:r>
      <w:r w:rsidRPr="006C6180">
        <w:rPr>
          <w:rFonts w:eastAsiaTheme="minorHAnsi" w:cs="Arial"/>
          <w:color w:val="auto"/>
          <w:sz w:val="20"/>
          <w:szCs w:val="20"/>
          <w:lang w:eastAsia="en-US"/>
        </w:rPr>
        <w:t>the Early Years Pupil Premium and the Disability Access Fund (DAF) grant.</w:t>
      </w:r>
      <w:r>
        <w:rPr>
          <w:rFonts w:eastAsiaTheme="minorHAnsi" w:cs="Arial"/>
          <w:color w:val="auto"/>
          <w:sz w:val="20"/>
          <w:szCs w:val="20"/>
          <w:lang w:eastAsia="en-US"/>
        </w:rPr>
        <w:t xml:space="preserve"> </w:t>
      </w:r>
      <w:r w:rsidRPr="006C6180">
        <w:rPr>
          <w:color w:val="auto"/>
          <w:sz w:val="20"/>
          <w:szCs w:val="20"/>
        </w:rPr>
        <w:t>This</w:t>
      </w:r>
      <w:r>
        <w:rPr>
          <w:color w:val="auto"/>
          <w:sz w:val="20"/>
          <w:szCs w:val="20"/>
        </w:rPr>
        <w:t xml:space="preserve"> funding must</w:t>
      </w:r>
      <w:r w:rsidRPr="006C6180">
        <w:rPr>
          <w:color w:val="auto"/>
          <w:sz w:val="20"/>
          <w:szCs w:val="20"/>
        </w:rPr>
        <w:t xml:space="preserve"> be utilised in the first </w:t>
      </w:r>
      <w:r>
        <w:rPr>
          <w:color w:val="auto"/>
          <w:sz w:val="20"/>
          <w:szCs w:val="20"/>
        </w:rPr>
        <w:t>instance prior to claiming i</w:t>
      </w:r>
      <w:r w:rsidRPr="006C6180">
        <w:rPr>
          <w:color w:val="auto"/>
          <w:sz w:val="20"/>
          <w:szCs w:val="20"/>
        </w:rPr>
        <w:t>nclusion</w:t>
      </w:r>
      <w:r>
        <w:rPr>
          <w:color w:val="auto"/>
          <w:sz w:val="20"/>
          <w:szCs w:val="20"/>
        </w:rPr>
        <w:t xml:space="preserve"> f</w:t>
      </w:r>
      <w:r w:rsidRPr="006C6180">
        <w:rPr>
          <w:color w:val="auto"/>
          <w:sz w:val="20"/>
          <w:szCs w:val="20"/>
        </w:rPr>
        <w:t>unding.</w:t>
      </w:r>
      <w:r>
        <w:rPr>
          <w:color w:val="auto"/>
          <w:sz w:val="20"/>
          <w:szCs w:val="20"/>
        </w:rPr>
        <w:t xml:space="preserve"> </w:t>
      </w:r>
    </w:p>
    <w:p w:rsidR="00F2684C" w:rsidRDefault="00F2684C" w:rsidP="00F2684C">
      <w:pPr>
        <w:rPr>
          <w:rFonts w:cs="Arial"/>
          <w:u w:val="single"/>
        </w:rPr>
      </w:pPr>
      <w:r w:rsidRPr="004F301E">
        <w:rPr>
          <w:rFonts w:cs="Arial"/>
          <w:u w:val="single"/>
        </w:rPr>
        <w:t>Bradford – Current Position</w:t>
      </w:r>
    </w:p>
    <w:p w:rsidR="00F2684C" w:rsidRDefault="00F2684C" w:rsidP="00F2684C">
      <w:pPr>
        <w:rPr>
          <w:rFonts w:cs="Arial"/>
          <w:u w:val="single"/>
        </w:rPr>
      </w:pPr>
    </w:p>
    <w:p w:rsidR="00F2684C" w:rsidRDefault="00F2684C" w:rsidP="00F2684C">
      <w:pPr>
        <w:pStyle w:val="DfESOutNumbered1"/>
        <w:numPr>
          <w:ilvl w:val="0"/>
          <w:numId w:val="37"/>
        </w:numPr>
        <w:jc w:val="both"/>
        <w:rPr>
          <w:rFonts w:eastAsiaTheme="minorHAnsi" w:cs="Arial"/>
          <w:color w:val="auto"/>
          <w:sz w:val="20"/>
          <w:szCs w:val="20"/>
          <w:lang w:eastAsia="en-US"/>
        </w:rPr>
      </w:pPr>
      <w:r w:rsidRPr="004F301E">
        <w:rPr>
          <w:rFonts w:eastAsiaTheme="minorHAnsi" w:cs="Arial"/>
          <w:color w:val="auto"/>
          <w:sz w:val="20"/>
          <w:szCs w:val="20"/>
          <w:lang w:eastAsia="en-US"/>
        </w:rPr>
        <w:t>We have an Early Years Inclusion Fund (</w:t>
      </w:r>
      <w:r>
        <w:rPr>
          <w:rFonts w:eastAsiaTheme="minorHAnsi" w:cs="Arial"/>
          <w:color w:val="auto"/>
          <w:sz w:val="20"/>
          <w:szCs w:val="20"/>
          <w:lang w:eastAsia="en-US"/>
        </w:rPr>
        <w:t>known as ‘</w:t>
      </w:r>
      <w:r w:rsidRPr="004F301E">
        <w:rPr>
          <w:rFonts w:eastAsiaTheme="minorHAnsi" w:cs="Arial"/>
          <w:color w:val="auto"/>
          <w:sz w:val="20"/>
          <w:szCs w:val="20"/>
          <w:lang w:eastAsia="en-US"/>
        </w:rPr>
        <w:t>EYIP</w:t>
      </w:r>
      <w:r>
        <w:rPr>
          <w:rFonts w:eastAsiaTheme="minorHAnsi" w:cs="Arial"/>
          <w:color w:val="auto"/>
          <w:sz w:val="20"/>
          <w:szCs w:val="20"/>
          <w:lang w:eastAsia="en-US"/>
        </w:rPr>
        <w:t xml:space="preserve">’) in place for 2 year olds that </w:t>
      </w:r>
      <w:r w:rsidRPr="004F301E">
        <w:rPr>
          <w:rFonts w:eastAsiaTheme="minorHAnsi" w:cs="Arial"/>
          <w:color w:val="auto"/>
          <w:sz w:val="20"/>
          <w:szCs w:val="20"/>
          <w:lang w:eastAsia="en-US"/>
        </w:rPr>
        <w:t>all providers</w:t>
      </w:r>
      <w:r>
        <w:rPr>
          <w:rFonts w:eastAsiaTheme="minorHAnsi" w:cs="Arial"/>
          <w:color w:val="auto"/>
          <w:sz w:val="20"/>
          <w:szCs w:val="20"/>
          <w:lang w:eastAsia="en-US"/>
        </w:rPr>
        <w:t xml:space="preserve"> access and for 3 &amp; 4 year olds that PVI providers access</w:t>
      </w:r>
      <w:r w:rsidRPr="004F301E">
        <w:rPr>
          <w:rFonts w:eastAsiaTheme="minorHAnsi" w:cs="Arial"/>
          <w:color w:val="auto"/>
          <w:sz w:val="20"/>
          <w:szCs w:val="20"/>
          <w:lang w:eastAsia="en-US"/>
        </w:rPr>
        <w:t>.</w:t>
      </w:r>
      <w:r>
        <w:rPr>
          <w:rFonts w:eastAsiaTheme="minorHAnsi" w:cs="Arial"/>
          <w:color w:val="auto"/>
          <w:sz w:val="20"/>
          <w:szCs w:val="20"/>
          <w:lang w:eastAsia="en-US"/>
        </w:rPr>
        <w:t xml:space="preserve"> Our EYIP arrangements have been in place for a number of years and are provider-referral-to-panel based. Information on our current approach can be found on Bradford Schools </w:t>
      </w:r>
      <w:r w:rsidRPr="00DA2DD8">
        <w:rPr>
          <w:rFonts w:eastAsiaTheme="minorHAnsi" w:cs="Arial"/>
          <w:color w:val="auto"/>
          <w:sz w:val="20"/>
          <w:szCs w:val="20"/>
          <w:lang w:eastAsia="en-US"/>
        </w:rPr>
        <w:t xml:space="preserve">Online </w:t>
      </w:r>
      <w:hyperlink r:id="rId23" w:history="1">
        <w:r w:rsidRPr="00DA2DD8">
          <w:rPr>
            <w:rStyle w:val="Hyperlink"/>
            <w:rFonts w:eastAsiaTheme="minorHAnsi" w:cs="Arial"/>
            <w:sz w:val="20"/>
            <w:szCs w:val="20"/>
            <w:lang w:eastAsia="en-US"/>
          </w:rPr>
          <w:t>here</w:t>
        </w:r>
      </w:hyperlink>
      <w:r w:rsidRPr="00DA2DD8">
        <w:rPr>
          <w:rFonts w:eastAsiaTheme="minorHAnsi" w:cs="Arial"/>
          <w:color w:val="auto"/>
          <w:sz w:val="20"/>
          <w:szCs w:val="20"/>
          <w:lang w:eastAsia="en-US"/>
        </w:rPr>
        <w:t>.</w:t>
      </w:r>
      <w:r>
        <w:rPr>
          <w:rFonts w:eastAsiaTheme="minorHAnsi" w:cs="Arial"/>
          <w:color w:val="auto"/>
          <w:sz w:val="20"/>
          <w:szCs w:val="20"/>
          <w:lang w:eastAsia="en-US"/>
        </w:rPr>
        <w:t xml:space="preserve"> </w:t>
      </w:r>
    </w:p>
    <w:p w:rsidR="00F2684C" w:rsidRPr="00221BD5"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Our current referral process for funding requires providers to fully evidence that the needs of the child have been appropriately assessed, that the provider has already made adjustments to meet the child’s needs and that the provider has also accessed all available resources (such as DAF). The referral form asks the provider to set out why additional funding is now required and the level of support (number of hours of support) requested.  Evidence of needs-assessment must link closely with Bradford’s Early Years SEND Progress Grid.</w:t>
      </w:r>
    </w:p>
    <w:p w:rsidR="00F2684C" w:rsidRPr="00A325FA" w:rsidRDefault="00F2684C" w:rsidP="00F2684C">
      <w:pPr>
        <w:pStyle w:val="DfESOutNumbered1"/>
        <w:numPr>
          <w:ilvl w:val="0"/>
          <w:numId w:val="37"/>
        </w:numPr>
        <w:jc w:val="both"/>
        <w:rPr>
          <w:rFonts w:eastAsiaTheme="minorHAnsi" w:cs="Arial"/>
          <w:color w:val="auto"/>
          <w:sz w:val="20"/>
          <w:szCs w:val="20"/>
          <w:lang w:eastAsia="en-US"/>
        </w:rPr>
      </w:pPr>
      <w:r w:rsidRPr="00A325FA">
        <w:rPr>
          <w:rFonts w:eastAsiaTheme="minorHAnsi" w:cs="Arial"/>
          <w:color w:val="auto"/>
          <w:sz w:val="20"/>
          <w:szCs w:val="20"/>
          <w:lang w:eastAsia="en-US"/>
        </w:rPr>
        <w:t>Building on these features, we now intend to implement a single holistic inclusion fund approach to support 2, 3 &amp; 4 year olds with emerging SEND across PVI providers, nursery classes and nursery schools. We propose to pilot a new model for nursery schools and classes from January 2019 and, subject to the outcomes of this consultation and this pilot, bring PVI providers, schools and classes together under this new model from either April or September 2019. We would continue to operate the existing EYIP model until the new model is fully adopted. Any allocations agreed under the current model that extend beyond the transfer to the new system would be funded until these expire.</w:t>
      </w:r>
    </w:p>
    <w:p w:rsidR="00F2684C" w:rsidRDefault="00F2684C" w:rsidP="00F2684C">
      <w:pPr>
        <w:pStyle w:val="DfESOutNumbered1"/>
        <w:numPr>
          <w:ilvl w:val="0"/>
          <w:numId w:val="37"/>
        </w:numPr>
        <w:jc w:val="both"/>
        <w:rPr>
          <w:rFonts w:eastAsiaTheme="minorHAnsi" w:cs="Arial"/>
          <w:color w:val="auto"/>
          <w:sz w:val="20"/>
          <w:szCs w:val="20"/>
          <w:lang w:eastAsia="en-US"/>
        </w:rPr>
      </w:pPr>
      <w:r>
        <w:rPr>
          <w:rFonts w:eastAsiaTheme="minorHAnsi" w:cs="Arial"/>
          <w:color w:val="auto"/>
          <w:sz w:val="20"/>
          <w:szCs w:val="20"/>
          <w:lang w:eastAsia="en-US"/>
        </w:rPr>
        <w:t>Our current EYIP approach is funded fully from our Early Years Block (EYB) and the new holistic model will also be funded in this way. We have made £0.8m of budget provision in 2018/19 (of which £0.1m is for 2 year olds). Any increase in cost from April 2019 will need to be managed within the EYB. Therefore, there is a balance to be achieved between supporting providers financially to meet the additional needs of children with emerging SEND and ensuring that a sufficient level of basic core funding for all providers is allocated through the EYSFF.</w:t>
      </w:r>
    </w:p>
    <w:p w:rsidR="00F2684C" w:rsidRDefault="00F2684C" w:rsidP="00F2684C">
      <w:pPr>
        <w:pStyle w:val="DfESOutNumbered1"/>
        <w:numPr>
          <w:ilvl w:val="0"/>
          <w:numId w:val="0"/>
        </w:numPr>
        <w:ind w:left="360"/>
        <w:jc w:val="both"/>
        <w:rPr>
          <w:rFonts w:eastAsiaTheme="minorHAnsi" w:cs="Arial"/>
          <w:color w:val="auto"/>
          <w:sz w:val="20"/>
          <w:szCs w:val="20"/>
          <w:lang w:eastAsia="en-US"/>
        </w:rPr>
      </w:pPr>
    </w:p>
    <w:p w:rsidR="00472DD8" w:rsidRDefault="00472DD8" w:rsidP="00F2684C">
      <w:pPr>
        <w:pStyle w:val="DfESOutNumbered1"/>
        <w:numPr>
          <w:ilvl w:val="0"/>
          <w:numId w:val="0"/>
        </w:numPr>
        <w:ind w:left="360"/>
        <w:jc w:val="both"/>
        <w:rPr>
          <w:rFonts w:eastAsiaTheme="minorHAnsi" w:cs="Arial"/>
          <w:color w:val="auto"/>
          <w:sz w:val="20"/>
          <w:szCs w:val="20"/>
          <w:lang w:eastAsia="en-US"/>
        </w:rPr>
      </w:pPr>
    </w:p>
    <w:p w:rsidR="00F2684C" w:rsidRPr="0037474D" w:rsidRDefault="00F2684C" w:rsidP="00F2684C">
      <w:pPr>
        <w:pStyle w:val="DfESOutNumbered1"/>
        <w:numPr>
          <w:ilvl w:val="0"/>
          <w:numId w:val="0"/>
        </w:numPr>
        <w:jc w:val="both"/>
        <w:rPr>
          <w:rFonts w:eastAsiaTheme="minorHAnsi" w:cs="Arial"/>
          <w:color w:val="auto"/>
          <w:sz w:val="20"/>
          <w:szCs w:val="20"/>
          <w:u w:val="single"/>
          <w:lang w:eastAsia="en-US"/>
        </w:rPr>
      </w:pPr>
      <w:r w:rsidRPr="0037474D">
        <w:rPr>
          <w:rFonts w:eastAsiaTheme="minorHAnsi" w:cs="Arial"/>
          <w:color w:val="auto"/>
          <w:sz w:val="20"/>
          <w:szCs w:val="20"/>
          <w:u w:val="single"/>
          <w:lang w:eastAsia="en-US"/>
        </w:rPr>
        <w:t>Outline Proposal – New Holistic Model:</w:t>
      </w:r>
    </w:p>
    <w:p w:rsidR="00F2684C" w:rsidRDefault="00F2684C" w:rsidP="00F2684C">
      <w:pPr>
        <w:pStyle w:val="DfESOutNumbered1"/>
        <w:numPr>
          <w:ilvl w:val="0"/>
          <w:numId w:val="37"/>
        </w:numPr>
        <w:jc w:val="both"/>
        <w:rPr>
          <w:rFonts w:eastAsiaTheme="minorHAnsi" w:cs="Arial"/>
          <w:color w:val="auto"/>
          <w:sz w:val="20"/>
          <w:szCs w:val="20"/>
          <w:lang w:eastAsia="en-US"/>
        </w:rPr>
      </w:pPr>
      <w:r w:rsidRPr="00E575C4">
        <w:rPr>
          <w:rFonts w:eastAsiaTheme="minorHAnsi" w:cs="Arial"/>
          <w:color w:val="auto"/>
          <w:sz w:val="20"/>
          <w:szCs w:val="20"/>
          <w:lang w:eastAsia="en-US"/>
        </w:rPr>
        <w:t>We</w:t>
      </w:r>
      <w:r>
        <w:rPr>
          <w:rFonts w:eastAsiaTheme="minorHAnsi" w:cs="Arial"/>
          <w:color w:val="auto"/>
          <w:sz w:val="20"/>
          <w:szCs w:val="20"/>
          <w:lang w:eastAsia="en-US"/>
        </w:rPr>
        <w:t xml:space="preserve"> propose an Early Years Inclusion Fund m</w:t>
      </w:r>
      <w:r w:rsidRPr="00E575C4">
        <w:rPr>
          <w:rFonts w:eastAsiaTheme="minorHAnsi" w:cs="Arial"/>
          <w:color w:val="auto"/>
          <w:sz w:val="20"/>
          <w:szCs w:val="20"/>
          <w:lang w:eastAsia="en-US"/>
        </w:rPr>
        <w:t>odel established on the following basis:</w:t>
      </w:r>
    </w:p>
    <w:p w:rsidR="00F2684C" w:rsidRPr="004E7A25" w:rsidRDefault="00F2684C" w:rsidP="00F2684C">
      <w:pPr>
        <w:pStyle w:val="DfESOutNumbered1"/>
        <w:numPr>
          <w:ilvl w:val="1"/>
          <w:numId w:val="37"/>
        </w:numPr>
        <w:jc w:val="both"/>
        <w:rPr>
          <w:rFonts w:eastAsiaTheme="minorHAnsi" w:cs="Arial"/>
          <w:color w:val="auto"/>
          <w:sz w:val="20"/>
          <w:szCs w:val="20"/>
          <w:lang w:eastAsia="en-US"/>
        </w:rPr>
      </w:pPr>
      <w:r w:rsidRPr="00EA6F52">
        <w:rPr>
          <w:rFonts w:eastAsiaTheme="minorHAnsi" w:cs="Arial"/>
          <w:color w:val="auto"/>
          <w:sz w:val="20"/>
          <w:szCs w:val="20"/>
          <w:lang w:eastAsia="en-US"/>
        </w:rPr>
        <w:t>Applications</w:t>
      </w:r>
      <w:r>
        <w:rPr>
          <w:rFonts w:eastAsiaTheme="minorHAnsi" w:cs="Arial"/>
          <w:color w:val="auto"/>
          <w:sz w:val="20"/>
          <w:szCs w:val="20"/>
          <w:lang w:eastAsia="en-US"/>
        </w:rPr>
        <w:t xml:space="preserve"> are </w:t>
      </w:r>
      <w:r w:rsidRPr="00EA6F52">
        <w:rPr>
          <w:rFonts w:eastAsiaTheme="minorHAnsi" w:cs="Arial"/>
          <w:color w:val="auto"/>
          <w:sz w:val="20"/>
          <w:szCs w:val="20"/>
          <w:lang w:eastAsia="en-US"/>
        </w:rPr>
        <w:t>made by providers</w:t>
      </w:r>
      <w:r>
        <w:rPr>
          <w:rFonts w:eastAsiaTheme="minorHAnsi" w:cs="Arial"/>
          <w:color w:val="auto"/>
          <w:sz w:val="20"/>
          <w:szCs w:val="20"/>
          <w:lang w:eastAsia="en-US"/>
        </w:rPr>
        <w:t xml:space="preserve"> on an individual child basis</w:t>
      </w:r>
      <w:r w:rsidRPr="00EA6F52">
        <w:rPr>
          <w:rFonts w:eastAsiaTheme="minorHAnsi" w:cs="Arial"/>
          <w:color w:val="auto"/>
          <w:sz w:val="20"/>
          <w:szCs w:val="20"/>
          <w:lang w:eastAsia="en-US"/>
        </w:rPr>
        <w:t xml:space="preserve"> using a prescribe</w:t>
      </w:r>
      <w:r>
        <w:rPr>
          <w:rFonts w:eastAsiaTheme="minorHAnsi" w:cs="Arial"/>
          <w:color w:val="auto"/>
          <w:sz w:val="20"/>
          <w:szCs w:val="20"/>
          <w:lang w:eastAsia="en-US"/>
        </w:rPr>
        <w:t xml:space="preserve"> referral</w:t>
      </w:r>
      <w:r w:rsidRPr="00EA6F52">
        <w:rPr>
          <w:rFonts w:eastAsiaTheme="minorHAnsi" w:cs="Arial"/>
          <w:color w:val="auto"/>
          <w:sz w:val="20"/>
          <w:szCs w:val="20"/>
          <w:lang w:eastAsia="en-US"/>
        </w:rPr>
        <w:t xml:space="preserve"> form.</w:t>
      </w:r>
      <w:r>
        <w:rPr>
          <w:rFonts w:eastAsiaTheme="minorHAnsi" w:cs="Arial"/>
          <w:color w:val="auto"/>
          <w:sz w:val="20"/>
          <w:szCs w:val="20"/>
          <w:lang w:eastAsia="en-US"/>
        </w:rPr>
        <w:t xml:space="preserve"> Providers will continue to be required to fully evidence that the needs of the child have been appropriately assessed, that the provider has already made adjustments to meet the child’s needs and that the provider has also accessed all available resources (such as DAF). The referral form will continue to ask the provider to set out why additional funding is now required and the level of support (number of hours of support) requested.  Evidence of needs-assessment must continue to link closely with Bradford’s </w:t>
      </w:r>
      <w:hyperlink r:id="rId24" w:history="1">
        <w:r w:rsidRPr="009A26C2">
          <w:rPr>
            <w:rStyle w:val="Hyperlink"/>
            <w:rFonts w:eastAsiaTheme="minorHAnsi" w:cs="Arial"/>
            <w:sz w:val="20"/>
            <w:szCs w:val="20"/>
            <w:lang w:eastAsia="en-US"/>
          </w:rPr>
          <w:t>Early Years SEND Progress Grid</w:t>
        </w:r>
      </w:hyperlink>
      <w:r>
        <w:rPr>
          <w:rFonts w:eastAsiaTheme="minorHAnsi" w:cs="Arial"/>
          <w:color w:val="auto"/>
          <w:sz w:val="20"/>
          <w:szCs w:val="20"/>
          <w:lang w:eastAsia="en-US"/>
        </w:rPr>
        <w:t>.</w:t>
      </w:r>
    </w:p>
    <w:p w:rsidR="00F2684C" w:rsidRDefault="00F2684C" w:rsidP="00F2684C">
      <w:pPr>
        <w:pStyle w:val="DfESOutNumbered1"/>
        <w:numPr>
          <w:ilvl w:val="1"/>
          <w:numId w:val="37"/>
        </w:numPr>
        <w:jc w:val="both"/>
        <w:rPr>
          <w:rFonts w:eastAsiaTheme="minorHAnsi" w:cs="Arial"/>
          <w:color w:val="auto"/>
          <w:sz w:val="20"/>
          <w:szCs w:val="20"/>
          <w:lang w:eastAsia="en-US"/>
        </w:rPr>
      </w:pPr>
      <w:r>
        <w:rPr>
          <w:rFonts w:eastAsiaTheme="minorHAnsi" w:cs="Arial"/>
          <w:color w:val="auto"/>
          <w:sz w:val="20"/>
          <w:szCs w:val="20"/>
          <w:lang w:eastAsia="en-US"/>
        </w:rPr>
        <w:t>Decisions will be taken by a P</w:t>
      </w:r>
      <w:r w:rsidRPr="00EA6F52">
        <w:rPr>
          <w:rFonts w:eastAsiaTheme="minorHAnsi" w:cs="Arial"/>
          <w:color w:val="auto"/>
          <w:sz w:val="20"/>
          <w:szCs w:val="20"/>
          <w:lang w:eastAsia="en-US"/>
        </w:rPr>
        <w:t>anel</w:t>
      </w:r>
      <w:r>
        <w:rPr>
          <w:rFonts w:eastAsiaTheme="minorHAnsi" w:cs="Arial"/>
          <w:color w:val="auto"/>
          <w:sz w:val="20"/>
          <w:szCs w:val="20"/>
          <w:lang w:eastAsia="en-US"/>
        </w:rPr>
        <w:t>.</w:t>
      </w:r>
    </w:p>
    <w:p w:rsidR="00F2684C" w:rsidRDefault="00F2684C" w:rsidP="00F2684C">
      <w:pPr>
        <w:pStyle w:val="DfESOutNumbered1"/>
        <w:numPr>
          <w:ilvl w:val="1"/>
          <w:numId w:val="37"/>
        </w:numPr>
        <w:jc w:val="both"/>
        <w:rPr>
          <w:rFonts w:eastAsiaTheme="minorHAnsi" w:cs="Arial"/>
          <w:color w:val="auto"/>
          <w:sz w:val="20"/>
          <w:szCs w:val="20"/>
          <w:lang w:eastAsia="en-US"/>
        </w:rPr>
      </w:pPr>
      <w:r>
        <w:rPr>
          <w:rFonts w:eastAsiaTheme="minorHAnsi" w:cs="Arial"/>
          <w:color w:val="auto"/>
          <w:sz w:val="20"/>
          <w:szCs w:val="20"/>
          <w:lang w:eastAsia="en-US"/>
        </w:rPr>
        <w:t>This</w:t>
      </w:r>
      <w:r w:rsidRPr="00EA6F52">
        <w:rPr>
          <w:rFonts w:eastAsiaTheme="minorHAnsi" w:cs="Arial"/>
          <w:color w:val="auto"/>
          <w:sz w:val="20"/>
          <w:szCs w:val="20"/>
          <w:lang w:eastAsia="en-US"/>
        </w:rPr>
        <w:t xml:space="preserve"> </w:t>
      </w:r>
      <w:r>
        <w:rPr>
          <w:rFonts w:eastAsiaTheme="minorHAnsi" w:cs="Arial"/>
          <w:color w:val="auto"/>
          <w:sz w:val="20"/>
          <w:szCs w:val="20"/>
          <w:lang w:eastAsia="en-US"/>
        </w:rPr>
        <w:t>Panel will consider 4 matters in each application</w:t>
      </w:r>
      <w:r w:rsidRPr="00EA6F52">
        <w:rPr>
          <w:rFonts w:eastAsiaTheme="minorHAnsi" w:cs="Arial"/>
          <w:color w:val="auto"/>
          <w:sz w:val="20"/>
          <w:szCs w:val="20"/>
          <w:lang w:eastAsia="en-US"/>
        </w:rPr>
        <w:t>:</w:t>
      </w:r>
    </w:p>
    <w:p w:rsidR="00F2684C" w:rsidRDefault="00F2684C" w:rsidP="00F2684C">
      <w:pPr>
        <w:pStyle w:val="DfESOutNumbered1"/>
        <w:numPr>
          <w:ilvl w:val="2"/>
          <w:numId w:val="37"/>
        </w:numPr>
        <w:jc w:val="both"/>
        <w:rPr>
          <w:rFonts w:eastAsiaTheme="minorHAnsi" w:cs="Arial"/>
          <w:color w:val="auto"/>
          <w:sz w:val="20"/>
          <w:szCs w:val="20"/>
          <w:lang w:eastAsia="en-US"/>
        </w:rPr>
      </w:pPr>
      <w:r w:rsidRPr="00440876">
        <w:rPr>
          <w:rFonts w:eastAsiaTheme="minorHAnsi" w:cs="Arial"/>
          <w:b/>
          <w:color w:val="548DD4" w:themeColor="text2" w:themeTint="99"/>
          <w:sz w:val="20"/>
          <w:szCs w:val="20"/>
          <w:lang w:eastAsia="en-US"/>
        </w:rPr>
        <w:t>Decision 1:</w:t>
      </w:r>
      <w:r w:rsidRPr="00440876">
        <w:rPr>
          <w:rFonts w:eastAsiaTheme="minorHAnsi" w:cs="Arial"/>
          <w:color w:val="548DD4" w:themeColor="text2" w:themeTint="99"/>
          <w:sz w:val="20"/>
          <w:szCs w:val="20"/>
          <w:lang w:eastAsia="en-US"/>
        </w:rPr>
        <w:t xml:space="preserve"> </w:t>
      </w:r>
      <w:r>
        <w:rPr>
          <w:rFonts w:eastAsiaTheme="minorHAnsi" w:cs="Arial"/>
          <w:color w:val="auto"/>
          <w:sz w:val="20"/>
          <w:szCs w:val="20"/>
          <w:lang w:eastAsia="en-US"/>
        </w:rPr>
        <w:t xml:space="preserve">Whether, against the agreed criteria, </w:t>
      </w:r>
      <w:r w:rsidRPr="00EA6F52">
        <w:rPr>
          <w:rFonts w:eastAsiaTheme="minorHAnsi" w:cs="Arial"/>
          <w:color w:val="auto"/>
          <w:sz w:val="20"/>
          <w:szCs w:val="20"/>
          <w:lang w:eastAsia="en-US"/>
        </w:rPr>
        <w:t xml:space="preserve">the child is </w:t>
      </w:r>
      <w:r>
        <w:rPr>
          <w:rFonts w:eastAsiaTheme="minorHAnsi" w:cs="Arial"/>
          <w:color w:val="auto"/>
          <w:sz w:val="20"/>
          <w:szCs w:val="20"/>
          <w:lang w:eastAsia="en-US"/>
        </w:rPr>
        <w:t>eligible for inclusion funding.</w:t>
      </w:r>
    </w:p>
    <w:p w:rsidR="00F2684C" w:rsidRDefault="00F2684C" w:rsidP="00F2684C">
      <w:pPr>
        <w:pStyle w:val="DfESOutNumbered1"/>
        <w:numPr>
          <w:ilvl w:val="2"/>
          <w:numId w:val="37"/>
        </w:numPr>
        <w:jc w:val="both"/>
        <w:rPr>
          <w:rFonts w:eastAsiaTheme="minorHAnsi" w:cs="Arial"/>
          <w:color w:val="auto"/>
          <w:sz w:val="20"/>
          <w:szCs w:val="20"/>
          <w:lang w:eastAsia="en-US"/>
        </w:rPr>
      </w:pPr>
      <w:r w:rsidRPr="00440876">
        <w:rPr>
          <w:rFonts w:eastAsiaTheme="minorHAnsi" w:cs="Arial"/>
          <w:b/>
          <w:color w:val="548DD4" w:themeColor="text2" w:themeTint="99"/>
          <w:sz w:val="20"/>
          <w:szCs w:val="20"/>
          <w:lang w:eastAsia="en-US"/>
        </w:rPr>
        <w:t>Decision 2:</w:t>
      </w:r>
      <w:r w:rsidRPr="00440876">
        <w:rPr>
          <w:rFonts w:eastAsiaTheme="minorHAnsi" w:cs="Arial"/>
          <w:color w:val="548DD4" w:themeColor="text2" w:themeTint="99"/>
          <w:sz w:val="20"/>
          <w:szCs w:val="20"/>
          <w:lang w:eastAsia="en-US"/>
        </w:rPr>
        <w:t xml:space="preserve"> </w:t>
      </w:r>
      <w:r>
        <w:rPr>
          <w:rFonts w:eastAsiaTheme="minorHAnsi" w:cs="Arial"/>
          <w:color w:val="auto"/>
          <w:sz w:val="20"/>
          <w:szCs w:val="20"/>
          <w:lang w:eastAsia="en-US"/>
        </w:rPr>
        <w:t>The number of h</w:t>
      </w:r>
      <w:r w:rsidRPr="00EA6F52">
        <w:rPr>
          <w:rFonts w:eastAsiaTheme="minorHAnsi" w:cs="Arial"/>
          <w:color w:val="auto"/>
          <w:sz w:val="20"/>
          <w:szCs w:val="20"/>
          <w:lang w:eastAsia="en-US"/>
        </w:rPr>
        <w:t xml:space="preserve">ours </w:t>
      </w:r>
      <w:r>
        <w:rPr>
          <w:rFonts w:eastAsiaTheme="minorHAnsi" w:cs="Arial"/>
          <w:color w:val="auto"/>
          <w:sz w:val="20"/>
          <w:szCs w:val="20"/>
          <w:lang w:eastAsia="en-US"/>
        </w:rPr>
        <w:t>(</w:t>
      </w:r>
      <w:r w:rsidRPr="00EA6F52">
        <w:rPr>
          <w:rFonts w:eastAsiaTheme="minorHAnsi" w:cs="Arial"/>
          <w:color w:val="auto"/>
          <w:sz w:val="20"/>
          <w:szCs w:val="20"/>
          <w:lang w:eastAsia="en-US"/>
        </w:rPr>
        <w:t>of the child’s entitlement</w:t>
      </w:r>
      <w:r>
        <w:rPr>
          <w:rFonts w:eastAsiaTheme="minorHAnsi" w:cs="Arial"/>
          <w:color w:val="auto"/>
          <w:sz w:val="20"/>
          <w:szCs w:val="20"/>
          <w:lang w:eastAsia="en-US"/>
        </w:rPr>
        <w:t xml:space="preserve">) </w:t>
      </w:r>
      <w:r w:rsidRPr="00EA6F52">
        <w:rPr>
          <w:rFonts w:eastAsiaTheme="minorHAnsi" w:cs="Arial"/>
          <w:color w:val="auto"/>
          <w:sz w:val="20"/>
          <w:szCs w:val="20"/>
          <w:lang w:eastAsia="en-US"/>
        </w:rPr>
        <w:t>support</w:t>
      </w:r>
      <w:r>
        <w:rPr>
          <w:rFonts w:eastAsiaTheme="minorHAnsi" w:cs="Arial"/>
          <w:color w:val="auto"/>
          <w:sz w:val="20"/>
          <w:szCs w:val="20"/>
          <w:lang w:eastAsia="en-US"/>
        </w:rPr>
        <w:t xml:space="preserve"> will</w:t>
      </w:r>
      <w:r w:rsidRPr="00EA6F52">
        <w:rPr>
          <w:rFonts w:eastAsiaTheme="minorHAnsi" w:cs="Arial"/>
          <w:color w:val="auto"/>
          <w:sz w:val="20"/>
          <w:szCs w:val="20"/>
          <w:lang w:eastAsia="en-US"/>
        </w:rPr>
        <w:t xml:space="preserve"> be </w:t>
      </w:r>
      <w:r>
        <w:rPr>
          <w:rFonts w:eastAsiaTheme="minorHAnsi" w:cs="Arial"/>
          <w:color w:val="auto"/>
          <w:sz w:val="20"/>
          <w:szCs w:val="20"/>
          <w:lang w:eastAsia="en-US"/>
        </w:rPr>
        <w:t xml:space="preserve">funded </w:t>
      </w:r>
      <w:r w:rsidRPr="00EA6F52">
        <w:rPr>
          <w:rFonts w:eastAsiaTheme="minorHAnsi" w:cs="Arial"/>
          <w:color w:val="auto"/>
          <w:sz w:val="20"/>
          <w:szCs w:val="20"/>
          <w:lang w:eastAsia="en-US"/>
        </w:rPr>
        <w:t>fo</w:t>
      </w:r>
      <w:r>
        <w:rPr>
          <w:rFonts w:eastAsiaTheme="minorHAnsi" w:cs="Arial"/>
          <w:color w:val="auto"/>
          <w:sz w:val="20"/>
          <w:szCs w:val="20"/>
          <w:lang w:eastAsia="en-US"/>
        </w:rPr>
        <w:t>r</w:t>
      </w:r>
      <w:r w:rsidRPr="00EA6F52">
        <w:rPr>
          <w:rFonts w:eastAsiaTheme="minorHAnsi" w:cs="Arial"/>
          <w:color w:val="auto"/>
          <w:sz w:val="20"/>
          <w:szCs w:val="20"/>
          <w:lang w:eastAsia="en-US"/>
        </w:rPr>
        <w:t>.</w:t>
      </w:r>
    </w:p>
    <w:p w:rsidR="00F2684C" w:rsidRDefault="00F2684C" w:rsidP="00F2684C">
      <w:pPr>
        <w:pStyle w:val="DfESOutNumbered1"/>
        <w:numPr>
          <w:ilvl w:val="2"/>
          <w:numId w:val="37"/>
        </w:numPr>
        <w:jc w:val="both"/>
        <w:rPr>
          <w:rFonts w:eastAsiaTheme="minorHAnsi" w:cs="Arial"/>
          <w:color w:val="auto"/>
          <w:sz w:val="20"/>
          <w:szCs w:val="20"/>
          <w:lang w:eastAsia="en-US"/>
        </w:rPr>
      </w:pPr>
      <w:r w:rsidRPr="00440876">
        <w:rPr>
          <w:rFonts w:eastAsiaTheme="minorHAnsi" w:cs="Arial"/>
          <w:b/>
          <w:color w:val="548DD4" w:themeColor="text2" w:themeTint="99"/>
          <w:sz w:val="20"/>
          <w:szCs w:val="20"/>
          <w:lang w:eastAsia="en-US"/>
        </w:rPr>
        <w:t>Decision 3:</w:t>
      </w:r>
      <w:r w:rsidRPr="00440876">
        <w:rPr>
          <w:rFonts w:eastAsiaTheme="minorHAnsi" w:cs="Arial"/>
          <w:color w:val="548DD4" w:themeColor="text2" w:themeTint="99"/>
          <w:sz w:val="20"/>
          <w:szCs w:val="20"/>
          <w:lang w:eastAsia="en-US"/>
        </w:rPr>
        <w:t xml:space="preserve"> </w:t>
      </w:r>
      <w:r w:rsidRPr="00EA6F52">
        <w:rPr>
          <w:rFonts w:eastAsiaTheme="minorHAnsi" w:cs="Arial"/>
          <w:color w:val="auto"/>
          <w:sz w:val="20"/>
          <w:szCs w:val="20"/>
          <w:lang w:eastAsia="en-US"/>
        </w:rPr>
        <w:t>T</w:t>
      </w:r>
      <w:r>
        <w:rPr>
          <w:rFonts w:eastAsiaTheme="minorHAnsi" w:cs="Arial"/>
          <w:color w:val="auto"/>
          <w:sz w:val="20"/>
          <w:szCs w:val="20"/>
          <w:lang w:eastAsia="en-US"/>
        </w:rPr>
        <w:t>he</w:t>
      </w:r>
      <w:r w:rsidRPr="00EA6F52">
        <w:rPr>
          <w:rFonts w:eastAsiaTheme="minorHAnsi" w:cs="Arial"/>
          <w:color w:val="auto"/>
          <w:sz w:val="20"/>
          <w:szCs w:val="20"/>
          <w:lang w:eastAsia="en-US"/>
        </w:rPr>
        <w:t xml:space="preserve"> rate of funding</w:t>
      </w:r>
      <w:r>
        <w:rPr>
          <w:rFonts w:eastAsiaTheme="minorHAnsi" w:cs="Arial"/>
          <w:color w:val="auto"/>
          <w:sz w:val="20"/>
          <w:szCs w:val="20"/>
          <w:lang w:eastAsia="en-US"/>
        </w:rPr>
        <w:t xml:space="preserve"> per hour.</w:t>
      </w:r>
    </w:p>
    <w:p w:rsidR="00F2684C" w:rsidRPr="00E65A76" w:rsidRDefault="00F2684C" w:rsidP="00F2684C">
      <w:pPr>
        <w:pStyle w:val="DfESOutNumbered1"/>
        <w:numPr>
          <w:ilvl w:val="2"/>
          <w:numId w:val="37"/>
        </w:numPr>
        <w:jc w:val="both"/>
        <w:rPr>
          <w:rFonts w:eastAsiaTheme="minorHAnsi" w:cs="Arial"/>
          <w:color w:val="auto"/>
          <w:sz w:val="20"/>
          <w:szCs w:val="20"/>
          <w:lang w:eastAsia="en-US"/>
        </w:rPr>
      </w:pPr>
      <w:r w:rsidRPr="00440876">
        <w:rPr>
          <w:rFonts w:eastAsiaTheme="minorHAnsi" w:cs="Arial"/>
          <w:b/>
          <w:color w:val="548DD4" w:themeColor="text2" w:themeTint="99"/>
          <w:sz w:val="20"/>
          <w:szCs w:val="20"/>
          <w:lang w:eastAsia="en-US"/>
        </w:rPr>
        <w:t>Decision 4:</w:t>
      </w:r>
      <w:r w:rsidRPr="00440876">
        <w:rPr>
          <w:rFonts w:eastAsiaTheme="minorHAnsi" w:cs="Arial"/>
          <w:color w:val="548DD4" w:themeColor="text2" w:themeTint="99"/>
          <w:sz w:val="20"/>
          <w:szCs w:val="20"/>
          <w:lang w:eastAsia="en-US"/>
        </w:rPr>
        <w:t xml:space="preserve"> </w:t>
      </w:r>
      <w:r>
        <w:rPr>
          <w:rFonts w:eastAsiaTheme="minorHAnsi" w:cs="Arial"/>
          <w:color w:val="auto"/>
          <w:sz w:val="20"/>
          <w:szCs w:val="20"/>
          <w:lang w:eastAsia="en-US"/>
        </w:rPr>
        <w:t>The number of terms (or weeks) that support is to be funded for and the expiry date.</w:t>
      </w:r>
    </w:p>
    <w:p w:rsidR="00F2684C" w:rsidRDefault="00F2684C" w:rsidP="00F2684C">
      <w:pPr>
        <w:pStyle w:val="DfESOutNumbered1"/>
        <w:numPr>
          <w:ilvl w:val="0"/>
          <w:numId w:val="37"/>
        </w:numPr>
        <w:jc w:val="both"/>
        <w:rPr>
          <w:rFonts w:eastAsiaTheme="minorHAnsi" w:cs="Arial"/>
          <w:color w:val="auto"/>
          <w:sz w:val="20"/>
          <w:szCs w:val="20"/>
          <w:lang w:eastAsia="en-US"/>
        </w:rPr>
      </w:pPr>
      <w:r w:rsidRPr="00440876">
        <w:rPr>
          <w:rFonts w:eastAsiaTheme="minorHAnsi" w:cs="Arial"/>
          <w:b/>
          <w:color w:val="548DD4" w:themeColor="text2" w:themeTint="99"/>
          <w:sz w:val="20"/>
          <w:szCs w:val="20"/>
          <w:lang w:eastAsia="en-US"/>
        </w:rPr>
        <w:t>Decision 1</w:t>
      </w:r>
      <w:r w:rsidRPr="00440876">
        <w:rPr>
          <w:rFonts w:eastAsiaTheme="minorHAnsi" w:cs="Arial"/>
          <w:color w:val="548DD4" w:themeColor="text2" w:themeTint="99"/>
          <w:sz w:val="20"/>
          <w:szCs w:val="20"/>
          <w:lang w:eastAsia="en-US"/>
        </w:rPr>
        <w:t xml:space="preserve"> </w:t>
      </w:r>
      <w:r w:rsidRPr="00EA6F52">
        <w:rPr>
          <w:rFonts w:eastAsiaTheme="minorHAnsi" w:cs="Arial"/>
          <w:color w:val="auto"/>
          <w:sz w:val="20"/>
          <w:szCs w:val="20"/>
          <w:lang w:eastAsia="en-US"/>
        </w:rPr>
        <w:t xml:space="preserve">– </w:t>
      </w:r>
      <w:r>
        <w:rPr>
          <w:rFonts w:eastAsiaTheme="minorHAnsi" w:cs="Arial"/>
          <w:color w:val="auto"/>
          <w:sz w:val="20"/>
          <w:szCs w:val="20"/>
          <w:lang w:eastAsia="en-US"/>
        </w:rPr>
        <w:t xml:space="preserve">the </w:t>
      </w:r>
      <w:r w:rsidRPr="00B95E93">
        <w:rPr>
          <w:rFonts w:eastAsiaTheme="minorHAnsi" w:cs="Arial"/>
          <w:b/>
          <w:color w:val="auto"/>
          <w:sz w:val="20"/>
          <w:szCs w:val="20"/>
          <w:lang w:eastAsia="en-US"/>
        </w:rPr>
        <w:t>eligibility criteria</w:t>
      </w:r>
      <w:r w:rsidRPr="00441C5A">
        <w:rPr>
          <w:rFonts w:eastAsiaTheme="minorHAnsi" w:cs="Arial"/>
          <w:color w:val="auto"/>
          <w:sz w:val="20"/>
          <w:szCs w:val="20"/>
          <w:lang w:eastAsia="en-US"/>
        </w:rPr>
        <w:t xml:space="preserve"> </w:t>
      </w:r>
      <w:r>
        <w:rPr>
          <w:rFonts w:eastAsiaTheme="minorHAnsi" w:cs="Arial"/>
          <w:color w:val="auto"/>
          <w:sz w:val="20"/>
          <w:szCs w:val="20"/>
          <w:lang w:eastAsia="en-US"/>
        </w:rPr>
        <w:t>that are proposed are:</w:t>
      </w:r>
    </w:p>
    <w:p w:rsidR="00F2684C" w:rsidRPr="00C42074" w:rsidRDefault="00F2684C" w:rsidP="00F2684C">
      <w:pPr>
        <w:pStyle w:val="DfESOutNumbered1"/>
        <w:numPr>
          <w:ilvl w:val="1"/>
          <w:numId w:val="37"/>
        </w:numPr>
        <w:jc w:val="both"/>
        <w:rPr>
          <w:rFonts w:eastAsiaTheme="minorHAnsi" w:cs="Arial"/>
          <w:color w:val="auto"/>
          <w:sz w:val="20"/>
          <w:szCs w:val="20"/>
          <w:lang w:eastAsia="en-US"/>
        </w:rPr>
      </w:pPr>
      <w:r>
        <w:rPr>
          <w:rFonts w:eastAsiaTheme="minorHAnsi" w:cs="Arial"/>
          <w:color w:val="auto"/>
          <w:sz w:val="20"/>
          <w:szCs w:val="20"/>
          <w:lang w:eastAsia="en-US"/>
        </w:rPr>
        <w:t>The provider</w:t>
      </w:r>
      <w:r w:rsidRPr="00BA01CF">
        <w:rPr>
          <w:rFonts w:eastAsiaTheme="minorHAnsi" w:cs="Arial"/>
          <w:color w:val="auto"/>
          <w:sz w:val="20"/>
          <w:szCs w:val="20"/>
          <w:lang w:eastAsia="en-US"/>
        </w:rPr>
        <w:t xml:space="preserve"> must be registered with Ofsted on either the Early Years Register</w:t>
      </w:r>
      <w:r>
        <w:rPr>
          <w:rFonts w:eastAsiaTheme="minorHAnsi" w:cs="Arial"/>
          <w:color w:val="auto"/>
          <w:sz w:val="20"/>
          <w:szCs w:val="20"/>
          <w:lang w:eastAsia="en-US"/>
        </w:rPr>
        <w:t xml:space="preserve"> or the Childcare Register or must be</w:t>
      </w:r>
      <w:r w:rsidRPr="00BA01CF">
        <w:rPr>
          <w:rFonts w:eastAsiaTheme="minorHAnsi" w:cs="Arial"/>
          <w:color w:val="auto"/>
          <w:sz w:val="20"/>
          <w:szCs w:val="20"/>
          <w:lang w:eastAsia="en-US"/>
        </w:rPr>
        <w:t xml:space="preserve"> legally exempt from this registration.</w:t>
      </w:r>
    </w:p>
    <w:p w:rsidR="00F2684C" w:rsidRDefault="00F2684C" w:rsidP="00F2684C">
      <w:pPr>
        <w:pStyle w:val="DfESOutNumbered1"/>
        <w:numPr>
          <w:ilvl w:val="1"/>
          <w:numId w:val="37"/>
        </w:numPr>
        <w:jc w:val="both"/>
        <w:rPr>
          <w:rFonts w:eastAsiaTheme="minorHAnsi" w:cs="Arial"/>
          <w:color w:val="auto"/>
          <w:sz w:val="20"/>
          <w:szCs w:val="20"/>
          <w:lang w:eastAsia="en-US"/>
        </w:rPr>
      </w:pPr>
      <w:r>
        <w:rPr>
          <w:rFonts w:eastAsiaTheme="minorHAnsi" w:cs="Arial"/>
          <w:color w:val="auto"/>
          <w:sz w:val="20"/>
          <w:szCs w:val="20"/>
          <w:lang w:eastAsia="en-US"/>
        </w:rPr>
        <w:t>Inclusion funding will only be allocated to</w:t>
      </w:r>
      <w:r w:rsidRPr="00441C5A">
        <w:rPr>
          <w:rFonts w:eastAsiaTheme="minorHAnsi" w:cs="Arial"/>
          <w:color w:val="auto"/>
          <w:sz w:val="20"/>
          <w:szCs w:val="20"/>
          <w:lang w:eastAsia="en-US"/>
        </w:rPr>
        <w:t xml:space="preserve"> children aged 2, 3 or 4</w:t>
      </w:r>
      <w:r>
        <w:rPr>
          <w:rFonts w:eastAsiaTheme="minorHAnsi" w:cs="Arial"/>
          <w:color w:val="auto"/>
          <w:sz w:val="20"/>
          <w:szCs w:val="20"/>
          <w:lang w:eastAsia="en-US"/>
        </w:rPr>
        <w:t xml:space="preserve"> </w:t>
      </w:r>
      <w:r w:rsidRPr="00441C5A">
        <w:rPr>
          <w:rFonts w:eastAsiaTheme="minorHAnsi" w:cs="Arial"/>
          <w:color w:val="auto"/>
          <w:sz w:val="20"/>
          <w:szCs w:val="20"/>
          <w:lang w:eastAsia="en-US"/>
        </w:rPr>
        <w:t xml:space="preserve">who </w:t>
      </w:r>
    </w:p>
    <w:p w:rsidR="00F2684C" w:rsidRDefault="00F2684C" w:rsidP="00F2684C">
      <w:pPr>
        <w:pStyle w:val="DfESOutNumbered1"/>
        <w:numPr>
          <w:ilvl w:val="2"/>
          <w:numId w:val="37"/>
        </w:numPr>
        <w:jc w:val="both"/>
        <w:rPr>
          <w:rFonts w:eastAsiaTheme="minorHAnsi" w:cs="Arial"/>
          <w:color w:val="auto"/>
          <w:sz w:val="20"/>
          <w:szCs w:val="20"/>
          <w:lang w:eastAsia="en-US"/>
        </w:rPr>
      </w:pPr>
      <w:r w:rsidRPr="00441C5A">
        <w:rPr>
          <w:rFonts w:eastAsiaTheme="minorHAnsi" w:cs="Arial"/>
          <w:color w:val="auto"/>
          <w:sz w:val="20"/>
          <w:szCs w:val="20"/>
          <w:lang w:eastAsia="en-US"/>
        </w:rPr>
        <w:t xml:space="preserve">are taking </w:t>
      </w:r>
      <w:r>
        <w:rPr>
          <w:rFonts w:eastAsiaTheme="minorHAnsi" w:cs="Arial"/>
          <w:color w:val="auto"/>
          <w:sz w:val="20"/>
          <w:szCs w:val="20"/>
          <w:lang w:eastAsia="en-US"/>
        </w:rPr>
        <w:t xml:space="preserve">their early years entitlements, up </w:t>
      </w:r>
      <w:r w:rsidRPr="00441C5A">
        <w:rPr>
          <w:rFonts w:eastAsiaTheme="minorHAnsi" w:cs="Arial"/>
          <w:color w:val="auto"/>
          <w:sz w:val="20"/>
          <w:szCs w:val="20"/>
          <w:lang w:eastAsia="en-US"/>
        </w:rPr>
        <w:t>to a maximum of 15 hours (2 year olds) and 30 hours (3&amp;4 year olds)</w:t>
      </w:r>
      <w:r>
        <w:rPr>
          <w:rFonts w:eastAsiaTheme="minorHAnsi" w:cs="Arial"/>
          <w:color w:val="auto"/>
          <w:sz w:val="20"/>
          <w:szCs w:val="20"/>
          <w:lang w:eastAsia="en-US"/>
        </w:rPr>
        <w:t>, and</w:t>
      </w:r>
    </w:p>
    <w:p w:rsidR="00F2684C" w:rsidRDefault="00F2684C" w:rsidP="00F2684C">
      <w:pPr>
        <w:pStyle w:val="DfESOutNumbered1"/>
        <w:numPr>
          <w:ilvl w:val="2"/>
          <w:numId w:val="37"/>
        </w:numPr>
        <w:tabs>
          <w:tab w:val="left" w:pos="720"/>
        </w:tabs>
        <w:jc w:val="both"/>
        <w:rPr>
          <w:rFonts w:eastAsiaTheme="minorHAnsi" w:cs="Arial"/>
          <w:color w:val="auto"/>
          <w:sz w:val="20"/>
          <w:szCs w:val="20"/>
          <w:lang w:eastAsia="en-US"/>
        </w:rPr>
      </w:pPr>
      <w:r>
        <w:rPr>
          <w:rFonts w:eastAsiaTheme="minorHAnsi" w:cs="Arial"/>
          <w:color w:val="auto"/>
          <w:sz w:val="20"/>
          <w:szCs w:val="20"/>
          <w:lang w:eastAsia="en-US"/>
        </w:rPr>
        <w:t>are assessed, with submitted evidence, at “SEND Support” (t</w:t>
      </w:r>
      <w:r w:rsidRPr="009C7089">
        <w:rPr>
          <w:rFonts w:eastAsiaTheme="minorHAnsi" w:cs="Arial"/>
          <w:color w:val="auto"/>
          <w:sz w:val="20"/>
          <w:szCs w:val="20"/>
          <w:lang w:eastAsia="en-US"/>
        </w:rPr>
        <w:t xml:space="preserve">op of Range 2-3) </w:t>
      </w:r>
      <w:r>
        <w:rPr>
          <w:rFonts w:eastAsiaTheme="minorHAnsi" w:cs="Arial"/>
          <w:color w:val="auto"/>
          <w:sz w:val="20"/>
          <w:szCs w:val="20"/>
          <w:lang w:eastAsia="en-US"/>
        </w:rPr>
        <w:t xml:space="preserve">on Bradford’s </w:t>
      </w:r>
      <w:hyperlink r:id="rId25" w:history="1">
        <w:r>
          <w:rPr>
            <w:rStyle w:val="Hyperlink"/>
            <w:rFonts w:eastAsiaTheme="minorHAnsi" w:cs="Arial"/>
            <w:sz w:val="20"/>
            <w:szCs w:val="20"/>
            <w:lang w:eastAsia="en-US"/>
          </w:rPr>
          <w:t>Early Years SEND Progress Grid</w:t>
        </w:r>
      </w:hyperlink>
      <w:r>
        <w:rPr>
          <w:rFonts w:eastAsiaTheme="minorHAnsi" w:cs="Arial"/>
          <w:color w:val="auto"/>
          <w:sz w:val="20"/>
          <w:szCs w:val="20"/>
          <w:lang w:eastAsia="en-US"/>
        </w:rPr>
        <w:t>,</w:t>
      </w:r>
      <w:r>
        <w:rPr>
          <w:rFonts w:eastAsiaTheme="minorHAnsi" w:cs="Arial"/>
          <w:color w:val="FF0000"/>
          <w:sz w:val="20"/>
          <w:szCs w:val="20"/>
          <w:lang w:eastAsia="en-US"/>
        </w:rPr>
        <w:t xml:space="preserve"> </w:t>
      </w:r>
      <w:r>
        <w:rPr>
          <w:rFonts w:eastAsiaTheme="minorHAnsi" w:cs="Arial"/>
          <w:color w:val="auto"/>
          <w:sz w:val="20"/>
          <w:szCs w:val="20"/>
          <w:lang w:eastAsia="en-US"/>
        </w:rPr>
        <w:t xml:space="preserve">and </w:t>
      </w:r>
    </w:p>
    <w:p w:rsidR="00F2684C" w:rsidRDefault="00F2684C" w:rsidP="00F2684C">
      <w:pPr>
        <w:pStyle w:val="DfESOutNumbered1"/>
        <w:numPr>
          <w:ilvl w:val="2"/>
          <w:numId w:val="37"/>
        </w:numPr>
        <w:tabs>
          <w:tab w:val="left" w:pos="720"/>
        </w:tabs>
        <w:jc w:val="both"/>
        <w:rPr>
          <w:rFonts w:eastAsiaTheme="minorHAnsi" w:cs="Arial"/>
          <w:color w:val="auto"/>
          <w:sz w:val="20"/>
          <w:szCs w:val="20"/>
          <w:lang w:eastAsia="en-US"/>
        </w:rPr>
      </w:pPr>
      <w:r w:rsidRPr="00141A29">
        <w:rPr>
          <w:rFonts w:eastAsiaTheme="minorHAnsi" w:cs="Arial"/>
          <w:color w:val="auto"/>
          <w:sz w:val="20"/>
          <w:szCs w:val="20"/>
          <w:u w:val="single"/>
          <w:lang w:eastAsia="en-US"/>
        </w:rPr>
        <w:t>do not</w:t>
      </w:r>
      <w:r>
        <w:rPr>
          <w:rFonts w:eastAsiaTheme="minorHAnsi" w:cs="Arial"/>
          <w:color w:val="auto"/>
          <w:sz w:val="20"/>
          <w:szCs w:val="20"/>
          <w:lang w:eastAsia="en-US"/>
        </w:rPr>
        <w:t xml:space="preserve"> have an Education Health and Care Plan, and</w:t>
      </w:r>
    </w:p>
    <w:p w:rsidR="00F2684C" w:rsidRPr="00431FD2" w:rsidRDefault="00F2684C" w:rsidP="00F2684C">
      <w:pPr>
        <w:pStyle w:val="DfESOutNumbered1"/>
        <w:numPr>
          <w:ilvl w:val="2"/>
          <w:numId w:val="37"/>
        </w:numPr>
        <w:jc w:val="both"/>
        <w:rPr>
          <w:rFonts w:eastAsiaTheme="minorHAnsi" w:cs="Arial"/>
          <w:color w:val="auto"/>
          <w:sz w:val="20"/>
          <w:szCs w:val="20"/>
          <w:lang w:eastAsia="en-US"/>
        </w:rPr>
      </w:pPr>
      <w:r w:rsidRPr="00431FD2">
        <w:rPr>
          <w:rFonts w:eastAsiaTheme="minorHAnsi" w:cs="Arial"/>
          <w:color w:val="auto"/>
          <w:sz w:val="20"/>
          <w:szCs w:val="20"/>
          <w:lang w:eastAsia="en-US"/>
        </w:rPr>
        <w:t>are not placed in Early Years DSP provision or in a special school (</w:t>
      </w:r>
      <w:r>
        <w:rPr>
          <w:rFonts w:eastAsiaTheme="minorHAnsi" w:cs="Arial"/>
          <w:color w:val="auto"/>
          <w:sz w:val="20"/>
          <w:szCs w:val="20"/>
          <w:lang w:eastAsia="en-US"/>
        </w:rPr>
        <w:t xml:space="preserve">as these places are </w:t>
      </w:r>
      <w:r w:rsidRPr="00431FD2">
        <w:rPr>
          <w:rFonts w:eastAsiaTheme="minorHAnsi" w:cs="Arial"/>
          <w:color w:val="auto"/>
          <w:sz w:val="20"/>
          <w:szCs w:val="20"/>
          <w:lang w:eastAsia="en-US"/>
        </w:rPr>
        <w:t>already funded</w:t>
      </w:r>
      <w:r>
        <w:rPr>
          <w:rFonts w:eastAsiaTheme="minorHAnsi" w:cs="Arial"/>
          <w:color w:val="auto"/>
          <w:sz w:val="20"/>
          <w:szCs w:val="20"/>
          <w:lang w:eastAsia="en-US"/>
        </w:rPr>
        <w:t xml:space="preserve"> at a higher level</w:t>
      </w:r>
      <w:r w:rsidRPr="00431FD2">
        <w:rPr>
          <w:rFonts w:eastAsiaTheme="minorHAnsi" w:cs="Arial"/>
          <w:color w:val="auto"/>
          <w:sz w:val="20"/>
          <w:szCs w:val="20"/>
          <w:lang w:eastAsia="en-US"/>
        </w:rPr>
        <w:t>).</w:t>
      </w:r>
    </w:p>
    <w:p w:rsidR="00F2684C" w:rsidRDefault="00F2684C" w:rsidP="00F2684C">
      <w:pPr>
        <w:pStyle w:val="DfESOutNumbered1"/>
        <w:numPr>
          <w:ilvl w:val="1"/>
          <w:numId w:val="38"/>
        </w:numPr>
        <w:jc w:val="both"/>
        <w:rPr>
          <w:rFonts w:eastAsiaTheme="minorHAnsi" w:cs="Arial"/>
          <w:color w:val="auto"/>
          <w:sz w:val="20"/>
          <w:szCs w:val="20"/>
          <w:lang w:eastAsia="en-US"/>
        </w:rPr>
      </w:pPr>
      <w:r>
        <w:rPr>
          <w:rFonts w:eastAsiaTheme="minorHAnsi" w:cs="Arial"/>
          <w:color w:val="auto"/>
          <w:sz w:val="20"/>
          <w:szCs w:val="20"/>
          <w:lang w:eastAsia="en-US"/>
        </w:rPr>
        <w:t>In their application, the provider must</w:t>
      </w:r>
      <w:r w:rsidRPr="00E575C4">
        <w:rPr>
          <w:rFonts w:eastAsiaTheme="minorHAnsi" w:cs="Arial"/>
          <w:color w:val="auto"/>
          <w:sz w:val="20"/>
          <w:szCs w:val="20"/>
          <w:lang w:eastAsia="en-US"/>
        </w:rPr>
        <w:t xml:space="preserve"> evidence</w:t>
      </w:r>
      <w:r>
        <w:rPr>
          <w:rFonts w:eastAsiaTheme="minorHAnsi" w:cs="Arial"/>
          <w:color w:val="auto"/>
          <w:sz w:val="20"/>
          <w:szCs w:val="20"/>
          <w:lang w:eastAsia="en-US"/>
        </w:rPr>
        <w:t>:</w:t>
      </w:r>
      <w:r w:rsidRPr="00E575C4">
        <w:rPr>
          <w:rFonts w:eastAsiaTheme="minorHAnsi" w:cs="Arial"/>
          <w:color w:val="auto"/>
          <w:sz w:val="20"/>
          <w:szCs w:val="20"/>
          <w:lang w:eastAsia="en-US"/>
        </w:rPr>
        <w:t xml:space="preserve"> </w:t>
      </w:r>
    </w:p>
    <w:p w:rsidR="00F2684C" w:rsidRPr="0030488A" w:rsidRDefault="00F2684C" w:rsidP="00F2684C">
      <w:pPr>
        <w:pStyle w:val="DfESOutNumbered1"/>
        <w:numPr>
          <w:ilvl w:val="2"/>
          <w:numId w:val="38"/>
        </w:numPr>
        <w:tabs>
          <w:tab w:val="left" w:pos="720"/>
        </w:tabs>
        <w:jc w:val="both"/>
        <w:rPr>
          <w:rFonts w:eastAsiaTheme="minorHAnsi" w:cs="Arial"/>
          <w:color w:val="auto"/>
          <w:sz w:val="20"/>
          <w:szCs w:val="20"/>
          <w:lang w:eastAsia="en-US"/>
        </w:rPr>
      </w:pPr>
      <w:r>
        <w:rPr>
          <w:rFonts w:eastAsiaTheme="minorHAnsi" w:cs="Arial"/>
          <w:color w:val="auto"/>
          <w:sz w:val="20"/>
          <w:szCs w:val="20"/>
          <w:lang w:eastAsia="en-US"/>
        </w:rPr>
        <w:t>t</w:t>
      </w:r>
      <w:r w:rsidRPr="00CC1A07">
        <w:rPr>
          <w:rFonts w:eastAsiaTheme="minorHAnsi" w:cs="Arial"/>
          <w:color w:val="auto"/>
          <w:sz w:val="20"/>
          <w:szCs w:val="20"/>
          <w:lang w:eastAsia="en-US"/>
        </w:rPr>
        <w:t>hat</w:t>
      </w:r>
      <w:r w:rsidRPr="0030488A">
        <w:rPr>
          <w:rFonts w:eastAsiaTheme="minorHAnsi" w:cs="Arial"/>
          <w:color w:val="auto"/>
          <w:sz w:val="20"/>
          <w:szCs w:val="20"/>
          <w:lang w:eastAsia="en-US"/>
        </w:rPr>
        <w:t xml:space="preserve"> Wave 1 interventions (Quality First Teac</w:t>
      </w:r>
      <w:r>
        <w:rPr>
          <w:rFonts w:eastAsiaTheme="minorHAnsi" w:cs="Arial"/>
          <w:color w:val="auto"/>
          <w:sz w:val="20"/>
          <w:szCs w:val="20"/>
          <w:lang w:eastAsia="en-US"/>
        </w:rPr>
        <w:t>hing) are in place for all children</w:t>
      </w:r>
      <w:r w:rsidRPr="0030488A">
        <w:rPr>
          <w:rFonts w:eastAsiaTheme="minorHAnsi" w:cs="Arial"/>
          <w:color w:val="auto"/>
          <w:sz w:val="20"/>
          <w:szCs w:val="20"/>
          <w:lang w:eastAsia="en-US"/>
        </w:rPr>
        <w:t xml:space="preserve"> and that a graduated response has taken place, evidencing a clear review process and the need for targeted Wave 2 Interventions as advised by professionals from appropriate services.</w:t>
      </w:r>
    </w:p>
    <w:p w:rsidR="00F2684C" w:rsidRDefault="00F2684C" w:rsidP="00F2684C">
      <w:pPr>
        <w:pStyle w:val="DfESOutNumbered1"/>
        <w:numPr>
          <w:ilvl w:val="2"/>
          <w:numId w:val="38"/>
        </w:numPr>
        <w:jc w:val="both"/>
        <w:rPr>
          <w:rFonts w:eastAsiaTheme="minorHAnsi" w:cs="Arial"/>
          <w:color w:val="auto"/>
          <w:sz w:val="20"/>
          <w:szCs w:val="20"/>
          <w:lang w:eastAsia="en-US"/>
        </w:rPr>
      </w:pPr>
      <w:r w:rsidRPr="00C42074">
        <w:rPr>
          <w:rFonts w:eastAsiaTheme="minorHAnsi" w:cs="Arial"/>
          <w:color w:val="auto"/>
          <w:sz w:val="20"/>
          <w:szCs w:val="20"/>
          <w:lang w:eastAsia="en-US"/>
        </w:rPr>
        <w:t>that the parent or carer of the child has been a partner in the whole process.</w:t>
      </w:r>
    </w:p>
    <w:p w:rsidR="00F2684C" w:rsidRDefault="00F2684C" w:rsidP="00F2684C">
      <w:pPr>
        <w:pStyle w:val="DfESOutNumbered1"/>
        <w:numPr>
          <w:ilvl w:val="2"/>
          <w:numId w:val="38"/>
        </w:numPr>
        <w:jc w:val="both"/>
        <w:rPr>
          <w:rFonts w:eastAsiaTheme="minorHAnsi" w:cs="Arial"/>
          <w:color w:val="auto"/>
          <w:sz w:val="20"/>
          <w:szCs w:val="20"/>
          <w:lang w:eastAsia="en-US"/>
        </w:rPr>
      </w:pPr>
      <w:r>
        <w:rPr>
          <w:rFonts w:eastAsiaTheme="minorHAnsi" w:cs="Arial"/>
          <w:color w:val="auto"/>
          <w:sz w:val="20"/>
          <w:szCs w:val="20"/>
          <w:lang w:eastAsia="en-US"/>
        </w:rPr>
        <w:t>w</w:t>
      </w:r>
      <w:r w:rsidRPr="00C42074">
        <w:rPr>
          <w:rFonts w:eastAsiaTheme="minorHAnsi" w:cs="Arial"/>
          <w:color w:val="auto"/>
          <w:sz w:val="20"/>
          <w:szCs w:val="20"/>
          <w:lang w:eastAsia="en-US"/>
        </w:rPr>
        <w:t>here appropriate, an EA1 Notification from Health has been received for the child</w:t>
      </w:r>
      <w:r>
        <w:rPr>
          <w:rFonts w:eastAsiaTheme="minorHAnsi" w:cs="Arial"/>
          <w:color w:val="auto"/>
          <w:sz w:val="20"/>
          <w:szCs w:val="20"/>
          <w:lang w:eastAsia="en-US"/>
        </w:rPr>
        <w:t>.</w:t>
      </w:r>
    </w:p>
    <w:p w:rsidR="00F2684C" w:rsidRPr="00034072" w:rsidRDefault="00F2684C" w:rsidP="00F2684C">
      <w:pPr>
        <w:pStyle w:val="DfESOutNumbered1"/>
        <w:numPr>
          <w:ilvl w:val="2"/>
          <w:numId w:val="38"/>
        </w:numPr>
        <w:jc w:val="both"/>
        <w:rPr>
          <w:rFonts w:eastAsiaTheme="minorHAnsi" w:cs="Arial"/>
          <w:color w:val="auto"/>
          <w:sz w:val="20"/>
          <w:szCs w:val="20"/>
          <w:lang w:eastAsia="en-US"/>
        </w:rPr>
      </w:pPr>
      <w:r>
        <w:rPr>
          <w:rFonts w:eastAsiaTheme="minorHAnsi"/>
          <w:color w:val="auto"/>
          <w:sz w:val="20"/>
          <w:szCs w:val="20"/>
          <w:lang w:eastAsia="en-US"/>
        </w:rPr>
        <w:t>w</w:t>
      </w:r>
      <w:r w:rsidRPr="00BD7A8B">
        <w:rPr>
          <w:rFonts w:eastAsiaTheme="minorHAnsi"/>
          <w:color w:val="auto"/>
          <w:sz w:val="20"/>
          <w:szCs w:val="20"/>
          <w:lang w:eastAsia="en-US"/>
        </w:rPr>
        <w:t>here a child is newly arrived in the country, advice from other services (for</w:t>
      </w:r>
      <w:r w:rsidRPr="00BD7A8B">
        <w:rPr>
          <w:rFonts w:eastAsiaTheme="minorHAnsi" w:cs="Arial"/>
          <w:color w:val="auto"/>
          <w:sz w:val="20"/>
          <w:szCs w:val="20"/>
          <w:lang w:eastAsia="en-US"/>
        </w:rPr>
        <w:t xml:space="preserve"> </w:t>
      </w:r>
      <w:r w:rsidRPr="00BD7A8B">
        <w:rPr>
          <w:rFonts w:eastAsiaTheme="minorHAnsi"/>
          <w:color w:val="auto"/>
          <w:sz w:val="20"/>
          <w:szCs w:val="20"/>
          <w:lang w:eastAsia="en-US"/>
        </w:rPr>
        <w:t>example, Health Visitors, Paediatricians, Paediatric Therapists, and Pre-5</w:t>
      </w:r>
      <w:r w:rsidRPr="00BD7A8B">
        <w:rPr>
          <w:rFonts w:eastAsiaTheme="minorHAnsi" w:cs="Arial"/>
          <w:color w:val="auto"/>
          <w:sz w:val="20"/>
          <w:szCs w:val="20"/>
          <w:lang w:eastAsia="en-US"/>
        </w:rPr>
        <w:t xml:space="preserve"> </w:t>
      </w:r>
      <w:r w:rsidRPr="00BD7A8B">
        <w:rPr>
          <w:rFonts w:eastAsiaTheme="minorHAnsi"/>
          <w:color w:val="auto"/>
          <w:sz w:val="20"/>
          <w:szCs w:val="20"/>
          <w:lang w:eastAsia="en-US"/>
        </w:rPr>
        <w:t xml:space="preserve">Service) </w:t>
      </w:r>
      <w:r>
        <w:rPr>
          <w:rFonts w:eastAsiaTheme="minorHAnsi"/>
          <w:color w:val="auto"/>
          <w:sz w:val="20"/>
          <w:szCs w:val="20"/>
          <w:lang w:eastAsia="en-US"/>
        </w:rPr>
        <w:t>has been gathered to support the</w:t>
      </w:r>
      <w:r w:rsidRPr="00BD7A8B">
        <w:rPr>
          <w:rFonts w:eastAsiaTheme="minorHAnsi"/>
          <w:color w:val="auto"/>
          <w:sz w:val="20"/>
          <w:szCs w:val="20"/>
          <w:lang w:eastAsia="en-US"/>
        </w:rPr>
        <w:t xml:space="preserve"> request</w:t>
      </w:r>
      <w:r>
        <w:rPr>
          <w:rFonts w:eastAsiaTheme="minorHAnsi"/>
          <w:color w:val="auto"/>
          <w:sz w:val="20"/>
          <w:szCs w:val="20"/>
          <w:lang w:eastAsia="en-US"/>
        </w:rPr>
        <w:t>.</w:t>
      </w:r>
    </w:p>
    <w:p w:rsidR="00F2684C" w:rsidRPr="00C42074" w:rsidRDefault="00F2684C" w:rsidP="00F2684C">
      <w:pPr>
        <w:pStyle w:val="DfESOutNumbered1"/>
        <w:numPr>
          <w:ilvl w:val="2"/>
          <w:numId w:val="38"/>
        </w:numPr>
        <w:jc w:val="both"/>
        <w:rPr>
          <w:rFonts w:eastAsiaTheme="minorHAnsi" w:cs="Arial"/>
          <w:color w:val="auto"/>
          <w:sz w:val="20"/>
          <w:szCs w:val="20"/>
          <w:lang w:eastAsia="en-US"/>
        </w:rPr>
      </w:pPr>
      <w:r>
        <w:rPr>
          <w:rFonts w:eastAsiaTheme="minorHAnsi"/>
          <w:color w:val="auto"/>
          <w:sz w:val="20"/>
          <w:szCs w:val="20"/>
          <w:lang w:eastAsia="en-US"/>
        </w:rPr>
        <w:t xml:space="preserve">that the provider has exhausted all avenues </w:t>
      </w:r>
      <w:r w:rsidRPr="00C42074">
        <w:rPr>
          <w:rFonts w:eastAsiaTheme="minorHAnsi"/>
          <w:color w:val="auto"/>
          <w:sz w:val="20"/>
          <w:szCs w:val="20"/>
          <w:lang w:eastAsia="en-US"/>
        </w:rPr>
        <w:t>of</w:t>
      </w:r>
      <w:r>
        <w:rPr>
          <w:rFonts w:eastAsiaTheme="minorHAnsi" w:cs="Arial"/>
          <w:color w:val="auto"/>
          <w:sz w:val="20"/>
          <w:szCs w:val="20"/>
          <w:lang w:eastAsia="en-US"/>
        </w:rPr>
        <w:t xml:space="preserve"> </w:t>
      </w:r>
      <w:r w:rsidRPr="00C42074">
        <w:rPr>
          <w:rFonts w:eastAsiaTheme="minorHAnsi"/>
          <w:color w:val="auto"/>
          <w:sz w:val="20"/>
          <w:szCs w:val="20"/>
          <w:lang w:eastAsia="en-US"/>
        </w:rPr>
        <w:t>support available to them from within existi</w:t>
      </w:r>
      <w:r>
        <w:rPr>
          <w:rFonts w:eastAsiaTheme="minorHAnsi"/>
          <w:color w:val="auto"/>
          <w:sz w:val="20"/>
          <w:szCs w:val="20"/>
          <w:lang w:eastAsia="en-US"/>
        </w:rPr>
        <w:t>ng funding.</w:t>
      </w:r>
    </w:p>
    <w:p w:rsidR="00F2684C" w:rsidRPr="00C42074" w:rsidRDefault="00F2684C" w:rsidP="00F2684C">
      <w:pPr>
        <w:pStyle w:val="DfESOutNumbered1"/>
        <w:numPr>
          <w:ilvl w:val="2"/>
          <w:numId w:val="38"/>
        </w:numPr>
        <w:jc w:val="both"/>
        <w:rPr>
          <w:rFonts w:eastAsiaTheme="minorHAnsi" w:cs="Arial"/>
          <w:color w:val="auto"/>
          <w:sz w:val="20"/>
          <w:szCs w:val="20"/>
          <w:lang w:eastAsia="en-US"/>
        </w:rPr>
      </w:pPr>
      <w:r w:rsidRPr="00C42074">
        <w:rPr>
          <w:rFonts w:eastAsiaTheme="minorHAnsi"/>
          <w:color w:val="auto"/>
          <w:sz w:val="20"/>
          <w:szCs w:val="20"/>
          <w:lang w:eastAsia="en-US"/>
        </w:rPr>
        <w:t xml:space="preserve">that reasonable adjustments to meet the needs of the child have </w:t>
      </w:r>
      <w:r>
        <w:rPr>
          <w:rFonts w:eastAsiaTheme="minorHAnsi"/>
          <w:color w:val="auto"/>
          <w:sz w:val="20"/>
          <w:szCs w:val="20"/>
          <w:lang w:eastAsia="en-US"/>
        </w:rPr>
        <w:t>already been made. This</w:t>
      </w:r>
      <w:r w:rsidRPr="00C42074">
        <w:rPr>
          <w:rFonts w:eastAsiaTheme="minorHAnsi" w:cs="Arial"/>
          <w:color w:val="auto"/>
          <w:sz w:val="20"/>
          <w:szCs w:val="20"/>
          <w:lang w:eastAsia="en-US"/>
        </w:rPr>
        <w:br/>
      </w:r>
      <w:r>
        <w:rPr>
          <w:rFonts w:eastAsiaTheme="minorHAnsi"/>
          <w:color w:val="auto"/>
          <w:sz w:val="20"/>
          <w:szCs w:val="20"/>
          <w:lang w:eastAsia="en-US"/>
        </w:rPr>
        <w:t xml:space="preserve">includes how the provider has </w:t>
      </w:r>
      <w:r w:rsidRPr="00C42074">
        <w:rPr>
          <w:rFonts w:eastAsiaTheme="minorHAnsi"/>
          <w:color w:val="auto"/>
          <w:sz w:val="20"/>
          <w:szCs w:val="20"/>
          <w:lang w:eastAsia="en-US"/>
        </w:rPr>
        <w:t>used the DAF</w:t>
      </w:r>
      <w:r>
        <w:rPr>
          <w:rFonts w:eastAsiaTheme="minorHAnsi"/>
          <w:color w:val="auto"/>
          <w:sz w:val="20"/>
          <w:szCs w:val="20"/>
          <w:lang w:eastAsia="en-US"/>
        </w:rPr>
        <w:t>,</w:t>
      </w:r>
      <w:r w:rsidRPr="00C42074">
        <w:rPr>
          <w:rFonts w:eastAsiaTheme="minorHAnsi"/>
          <w:color w:val="auto"/>
          <w:sz w:val="20"/>
          <w:szCs w:val="20"/>
          <w:lang w:eastAsia="en-US"/>
        </w:rPr>
        <w:t xml:space="preserve"> if</w:t>
      </w:r>
      <w:r>
        <w:rPr>
          <w:rFonts w:eastAsiaTheme="minorHAnsi"/>
          <w:color w:val="auto"/>
          <w:sz w:val="20"/>
          <w:szCs w:val="20"/>
          <w:lang w:eastAsia="en-US"/>
        </w:rPr>
        <w:t xml:space="preserve"> the child is</w:t>
      </w:r>
      <w:r w:rsidRPr="00C42074">
        <w:rPr>
          <w:rFonts w:eastAsiaTheme="minorHAnsi"/>
          <w:color w:val="auto"/>
          <w:sz w:val="20"/>
          <w:szCs w:val="20"/>
          <w:lang w:eastAsia="en-US"/>
        </w:rPr>
        <w:t xml:space="preserve"> eligible.</w:t>
      </w:r>
    </w:p>
    <w:p w:rsidR="00F2684C" w:rsidRPr="00C42074" w:rsidRDefault="00F2684C" w:rsidP="00F2684C">
      <w:pPr>
        <w:pStyle w:val="DfESOutNumbered1"/>
        <w:numPr>
          <w:ilvl w:val="2"/>
          <w:numId w:val="38"/>
        </w:numPr>
        <w:jc w:val="both"/>
        <w:rPr>
          <w:rFonts w:eastAsiaTheme="minorHAnsi" w:cs="Arial"/>
          <w:color w:val="auto"/>
          <w:sz w:val="20"/>
          <w:szCs w:val="20"/>
          <w:lang w:eastAsia="en-US"/>
        </w:rPr>
      </w:pPr>
      <w:r w:rsidRPr="00C42074">
        <w:rPr>
          <w:rFonts w:eastAsiaTheme="minorHAnsi"/>
          <w:color w:val="auto"/>
          <w:sz w:val="20"/>
          <w:szCs w:val="20"/>
          <w:lang w:eastAsia="en-US"/>
        </w:rPr>
        <w:t>why existing</w:t>
      </w:r>
      <w:r>
        <w:rPr>
          <w:rFonts w:eastAsiaTheme="minorHAnsi"/>
          <w:color w:val="auto"/>
          <w:sz w:val="20"/>
          <w:szCs w:val="20"/>
          <w:lang w:eastAsia="en-US"/>
        </w:rPr>
        <w:t xml:space="preserve"> </w:t>
      </w:r>
      <w:r w:rsidRPr="00C42074">
        <w:rPr>
          <w:rFonts w:eastAsiaTheme="minorHAnsi"/>
          <w:color w:val="auto"/>
          <w:sz w:val="20"/>
          <w:szCs w:val="20"/>
          <w:lang w:eastAsia="en-US"/>
        </w:rPr>
        <w:t xml:space="preserve">staffing is insufficient to meet </w:t>
      </w:r>
      <w:r>
        <w:rPr>
          <w:rFonts w:eastAsiaTheme="minorHAnsi"/>
          <w:color w:val="auto"/>
          <w:sz w:val="20"/>
          <w:szCs w:val="20"/>
          <w:lang w:eastAsia="en-US"/>
        </w:rPr>
        <w:t xml:space="preserve">the child’s </w:t>
      </w:r>
      <w:r w:rsidRPr="00C42074">
        <w:rPr>
          <w:rFonts w:eastAsiaTheme="minorHAnsi"/>
          <w:color w:val="auto"/>
          <w:sz w:val="20"/>
          <w:szCs w:val="20"/>
          <w:lang w:eastAsia="en-US"/>
        </w:rPr>
        <w:t>needs</w:t>
      </w:r>
      <w:r>
        <w:rPr>
          <w:rFonts w:eastAsiaTheme="minorHAnsi"/>
          <w:color w:val="auto"/>
          <w:sz w:val="20"/>
          <w:szCs w:val="20"/>
          <w:lang w:eastAsia="en-US"/>
        </w:rPr>
        <w:t>.</w:t>
      </w:r>
    </w:p>
    <w:p w:rsidR="00F2684C" w:rsidRPr="00441C5A" w:rsidRDefault="00F2684C" w:rsidP="00F2684C">
      <w:pPr>
        <w:pStyle w:val="DfESOutNumbered1"/>
        <w:numPr>
          <w:ilvl w:val="0"/>
          <w:numId w:val="37"/>
        </w:numPr>
        <w:jc w:val="both"/>
        <w:rPr>
          <w:rFonts w:eastAsiaTheme="minorHAnsi" w:cs="Arial"/>
          <w:color w:val="auto"/>
          <w:sz w:val="20"/>
          <w:szCs w:val="20"/>
          <w:lang w:eastAsia="en-US"/>
        </w:rPr>
      </w:pPr>
      <w:r w:rsidRPr="00F97A6A">
        <w:rPr>
          <w:rFonts w:eastAsiaTheme="minorHAnsi" w:cs="Arial"/>
          <w:b/>
          <w:color w:val="548DD4" w:themeColor="text2" w:themeTint="99"/>
          <w:sz w:val="20"/>
          <w:szCs w:val="20"/>
          <w:lang w:eastAsia="en-US"/>
        </w:rPr>
        <w:t>Decision 2</w:t>
      </w:r>
      <w:r w:rsidRPr="00F97A6A">
        <w:rPr>
          <w:rFonts w:eastAsiaTheme="minorHAnsi" w:cs="Arial"/>
          <w:color w:val="548DD4" w:themeColor="text2" w:themeTint="99"/>
          <w:sz w:val="20"/>
          <w:szCs w:val="20"/>
          <w:lang w:eastAsia="en-US"/>
        </w:rPr>
        <w:t xml:space="preserve"> </w:t>
      </w:r>
      <w:r>
        <w:rPr>
          <w:rFonts w:eastAsiaTheme="minorHAnsi" w:cs="Arial"/>
          <w:color w:val="auto"/>
          <w:sz w:val="20"/>
          <w:szCs w:val="20"/>
          <w:lang w:eastAsia="en-US"/>
        </w:rPr>
        <w:t xml:space="preserve">– </w:t>
      </w:r>
      <w:r w:rsidRPr="00B95E93">
        <w:rPr>
          <w:rFonts w:eastAsiaTheme="minorHAnsi" w:cs="Arial"/>
          <w:b/>
          <w:color w:val="auto"/>
          <w:sz w:val="20"/>
          <w:szCs w:val="20"/>
          <w:lang w:eastAsia="en-US"/>
        </w:rPr>
        <w:t>The number of hours to be funded.</w:t>
      </w:r>
      <w:r>
        <w:rPr>
          <w:rFonts w:eastAsiaTheme="minorHAnsi" w:cs="Arial"/>
          <w:color w:val="auto"/>
          <w:sz w:val="20"/>
          <w:szCs w:val="20"/>
          <w:lang w:eastAsia="en-US"/>
        </w:rPr>
        <w:t xml:space="preserve"> The approach proposed is as follows:</w:t>
      </w:r>
    </w:p>
    <w:p w:rsidR="00F2684C" w:rsidRPr="00E575C4" w:rsidRDefault="00F2684C" w:rsidP="00F2684C">
      <w:pPr>
        <w:pStyle w:val="DfESOutNumbered1"/>
        <w:numPr>
          <w:ilvl w:val="1"/>
          <w:numId w:val="38"/>
        </w:numPr>
        <w:jc w:val="both"/>
        <w:rPr>
          <w:rFonts w:eastAsiaTheme="minorHAnsi" w:cs="Arial"/>
          <w:color w:val="auto"/>
          <w:sz w:val="20"/>
          <w:szCs w:val="20"/>
          <w:lang w:eastAsia="en-US"/>
        </w:rPr>
      </w:pPr>
      <w:r>
        <w:rPr>
          <w:rFonts w:eastAsiaTheme="minorHAnsi" w:cs="Arial"/>
          <w:color w:val="auto"/>
          <w:sz w:val="20"/>
          <w:szCs w:val="20"/>
          <w:lang w:eastAsia="en-US"/>
        </w:rPr>
        <w:t>The provider must set out in the application both the number of</w:t>
      </w:r>
      <w:r w:rsidRPr="00E575C4">
        <w:rPr>
          <w:rFonts w:eastAsiaTheme="minorHAnsi" w:cs="Arial"/>
          <w:color w:val="auto"/>
          <w:sz w:val="20"/>
          <w:szCs w:val="20"/>
          <w:lang w:eastAsia="en-US"/>
        </w:rPr>
        <w:t xml:space="preserve"> entitlement hours</w:t>
      </w:r>
      <w:r>
        <w:rPr>
          <w:rFonts w:eastAsiaTheme="minorHAnsi" w:cs="Arial"/>
          <w:color w:val="auto"/>
          <w:sz w:val="20"/>
          <w:szCs w:val="20"/>
          <w:lang w:eastAsia="en-US"/>
        </w:rPr>
        <w:t xml:space="preserve"> per week</w:t>
      </w:r>
      <w:r w:rsidRPr="00E575C4">
        <w:rPr>
          <w:rFonts w:eastAsiaTheme="minorHAnsi" w:cs="Arial"/>
          <w:color w:val="auto"/>
          <w:sz w:val="20"/>
          <w:szCs w:val="20"/>
          <w:lang w:eastAsia="en-US"/>
        </w:rPr>
        <w:t xml:space="preserve"> the child is taking with the provider as well as the number of hours </w:t>
      </w:r>
      <w:r>
        <w:rPr>
          <w:rFonts w:eastAsiaTheme="minorHAnsi" w:cs="Arial"/>
          <w:color w:val="auto"/>
          <w:sz w:val="20"/>
          <w:szCs w:val="20"/>
          <w:lang w:eastAsia="en-US"/>
        </w:rPr>
        <w:t xml:space="preserve">per week </w:t>
      </w:r>
      <w:r w:rsidRPr="00E575C4">
        <w:rPr>
          <w:rFonts w:eastAsiaTheme="minorHAnsi" w:cs="Arial"/>
          <w:color w:val="auto"/>
          <w:sz w:val="20"/>
          <w:szCs w:val="20"/>
          <w:lang w:eastAsia="en-US"/>
        </w:rPr>
        <w:t>the p</w:t>
      </w:r>
      <w:r>
        <w:rPr>
          <w:rFonts w:eastAsiaTheme="minorHAnsi" w:cs="Arial"/>
          <w:color w:val="auto"/>
          <w:sz w:val="20"/>
          <w:szCs w:val="20"/>
          <w:lang w:eastAsia="en-US"/>
        </w:rPr>
        <w:t>rovider is requesting funded</w:t>
      </w:r>
      <w:r w:rsidRPr="00E575C4">
        <w:rPr>
          <w:rFonts w:eastAsiaTheme="minorHAnsi" w:cs="Arial"/>
          <w:color w:val="auto"/>
          <w:sz w:val="20"/>
          <w:szCs w:val="20"/>
          <w:lang w:eastAsia="en-US"/>
        </w:rPr>
        <w:t xml:space="preserve"> support for. </w:t>
      </w:r>
    </w:p>
    <w:p w:rsidR="00F2684C" w:rsidRDefault="00F2684C" w:rsidP="00F2684C">
      <w:pPr>
        <w:pStyle w:val="DfESOutNumbered1"/>
        <w:numPr>
          <w:ilvl w:val="1"/>
          <w:numId w:val="38"/>
        </w:numPr>
        <w:jc w:val="both"/>
        <w:rPr>
          <w:rFonts w:eastAsiaTheme="minorHAnsi" w:cs="Arial"/>
          <w:color w:val="auto"/>
          <w:sz w:val="20"/>
          <w:szCs w:val="20"/>
          <w:lang w:eastAsia="en-US"/>
        </w:rPr>
      </w:pPr>
      <w:r w:rsidRPr="00E575C4">
        <w:rPr>
          <w:rFonts w:eastAsiaTheme="minorHAnsi" w:cs="Arial"/>
          <w:color w:val="auto"/>
          <w:sz w:val="20"/>
          <w:szCs w:val="20"/>
          <w:lang w:eastAsia="en-US"/>
        </w:rPr>
        <w:t xml:space="preserve">Using </w:t>
      </w:r>
      <w:r>
        <w:rPr>
          <w:rFonts w:eastAsiaTheme="minorHAnsi" w:cs="Arial"/>
          <w:color w:val="auto"/>
          <w:sz w:val="20"/>
          <w:szCs w:val="20"/>
          <w:lang w:eastAsia="en-US"/>
        </w:rPr>
        <w:t xml:space="preserve">the </w:t>
      </w:r>
      <w:hyperlink r:id="rId26" w:history="1">
        <w:r w:rsidRPr="009A26C2">
          <w:rPr>
            <w:rStyle w:val="Hyperlink"/>
            <w:rFonts w:eastAsiaTheme="minorHAnsi" w:cs="Arial"/>
            <w:sz w:val="20"/>
            <w:szCs w:val="20"/>
            <w:lang w:eastAsia="en-US"/>
          </w:rPr>
          <w:t>Early Years SEND Progress Grid</w:t>
        </w:r>
      </w:hyperlink>
      <w:r w:rsidRPr="00E575C4">
        <w:rPr>
          <w:rFonts w:eastAsiaTheme="minorHAnsi" w:cs="Arial"/>
          <w:color w:val="auto"/>
          <w:sz w:val="20"/>
          <w:szCs w:val="20"/>
          <w:lang w:eastAsia="en-US"/>
        </w:rPr>
        <w:t xml:space="preserve">, the Panel will determine </w:t>
      </w:r>
      <w:r>
        <w:rPr>
          <w:rFonts w:eastAsiaTheme="minorHAnsi" w:cs="Arial"/>
          <w:color w:val="auto"/>
          <w:sz w:val="20"/>
          <w:szCs w:val="20"/>
          <w:lang w:eastAsia="en-US"/>
        </w:rPr>
        <w:t>whether the provider’s request hours is</w:t>
      </w:r>
      <w:r w:rsidRPr="00E575C4">
        <w:rPr>
          <w:rFonts w:eastAsiaTheme="minorHAnsi" w:cs="Arial"/>
          <w:color w:val="auto"/>
          <w:sz w:val="20"/>
          <w:szCs w:val="20"/>
          <w:lang w:eastAsia="en-US"/>
        </w:rPr>
        <w:t xml:space="preserve"> accepted or</w:t>
      </w:r>
      <w:r>
        <w:rPr>
          <w:rFonts w:eastAsiaTheme="minorHAnsi" w:cs="Arial"/>
          <w:color w:val="auto"/>
          <w:sz w:val="20"/>
          <w:szCs w:val="20"/>
          <w:lang w:eastAsia="en-US"/>
        </w:rPr>
        <w:t xml:space="preserve"> </w:t>
      </w:r>
      <w:r w:rsidRPr="00E575C4">
        <w:rPr>
          <w:rFonts w:eastAsiaTheme="minorHAnsi" w:cs="Arial"/>
          <w:color w:val="auto"/>
          <w:sz w:val="20"/>
          <w:szCs w:val="20"/>
          <w:lang w:eastAsia="en-US"/>
        </w:rPr>
        <w:t>amended.</w:t>
      </w:r>
      <w:r>
        <w:rPr>
          <w:rFonts w:eastAsiaTheme="minorHAnsi" w:cs="Arial"/>
          <w:color w:val="auto"/>
          <w:sz w:val="20"/>
          <w:szCs w:val="20"/>
          <w:lang w:eastAsia="en-US"/>
        </w:rPr>
        <w:t xml:space="preserve"> </w:t>
      </w:r>
    </w:p>
    <w:p w:rsidR="00F2684C" w:rsidRPr="0051770F" w:rsidRDefault="00F2684C" w:rsidP="00F2684C">
      <w:pPr>
        <w:pStyle w:val="DfESOutNumbered1"/>
        <w:numPr>
          <w:ilvl w:val="1"/>
          <w:numId w:val="38"/>
        </w:numPr>
        <w:jc w:val="both"/>
        <w:rPr>
          <w:rFonts w:eastAsiaTheme="minorHAnsi" w:cs="Arial"/>
          <w:color w:val="auto"/>
          <w:sz w:val="20"/>
          <w:szCs w:val="20"/>
          <w:lang w:eastAsia="en-US"/>
        </w:rPr>
      </w:pPr>
      <w:r w:rsidRPr="0051770F">
        <w:rPr>
          <w:rFonts w:eastAsiaTheme="minorHAnsi" w:cs="Arial"/>
          <w:color w:val="auto"/>
          <w:sz w:val="20"/>
          <w:szCs w:val="20"/>
          <w:lang w:eastAsia="en-US"/>
        </w:rPr>
        <w:t>The Panel will assume that the weekly entitlement is delivered across 38 weeks per year and providers will be allocated monies on this basis.</w:t>
      </w:r>
    </w:p>
    <w:p w:rsidR="00F2684C" w:rsidRPr="00F1301A" w:rsidRDefault="00F2684C" w:rsidP="00F2684C">
      <w:pPr>
        <w:pStyle w:val="DfESOutNumbered1"/>
        <w:numPr>
          <w:ilvl w:val="0"/>
          <w:numId w:val="37"/>
        </w:numPr>
        <w:jc w:val="both"/>
        <w:rPr>
          <w:rFonts w:eastAsiaTheme="minorHAnsi" w:cs="Arial"/>
          <w:color w:val="auto"/>
          <w:sz w:val="20"/>
          <w:szCs w:val="20"/>
          <w:lang w:eastAsia="en-US"/>
        </w:rPr>
      </w:pPr>
      <w:r w:rsidRPr="00BA7A73">
        <w:rPr>
          <w:rFonts w:eastAsiaTheme="minorHAnsi" w:cs="Arial"/>
          <w:b/>
          <w:color w:val="548DD4" w:themeColor="text2" w:themeTint="99"/>
          <w:sz w:val="20"/>
          <w:szCs w:val="20"/>
          <w:lang w:eastAsia="en-US"/>
        </w:rPr>
        <w:t>Decision 3</w:t>
      </w:r>
      <w:r w:rsidRPr="00BA7A73">
        <w:rPr>
          <w:rFonts w:eastAsiaTheme="minorHAnsi" w:cs="Arial"/>
          <w:color w:val="548DD4" w:themeColor="text2" w:themeTint="99"/>
          <w:sz w:val="20"/>
          <w:szCs w:val="20"/>
          <w:lang w:eastAsia="en-US"/>
        </w:rPr>
        <w:t xml:space="preserve"> </w:t>
      </w:r>
      <w:r>
        <w:rPr>
          <w:rFonts w:eastAsiaTheme="minorHAnsi" w:cs="Arial"/>
          <w:color w:val="auto"/>
          <w:sz w:val="20"/>
          <w:szCs w:val="20"/>
          <w:lang w:eastAsia="en-US"/>
        </w:rPr>
        <w:t xml:space="preserve">– The </w:t>
      </w:r>
      <w:r w:rsidRPr="00B95E93">
        <w:rPr>
          <w:rFonts w:eastAsiaTheme="minorHAnsi" w:cs="Arial"/>
          <w:b/>
          <w:color w:val="auto"/>
          <w:sz w:val="20"/>
          <w:szCs w:val="20"/>
          <w:lang w:eastAsia="en-US"/>
        </w:rPr>
        <w:t>rate of funding per hour</w:t>
      </w:r>
      <w:r>
        <w:rPr>
          <w:rFonts w:eastAsiaTheme="minorHAnsi" w:cs="Arial"/>
          <w:color w:val="auto"/>
          <w:sz w:val="20"/>
          <w:szCs w:val="20"/>
          <w:lang w:eastAsia="en-US"/>
        </w:rPr>
        <w:t xml:space="preserve">, which is proposed to be set at a standard (maximum) of £6.32. </w:t>
      </w:r>
    </w:p>
    <w:p w:rsidR="00F2684C" w:rsidRDefault="00F2684C" w:rsidP="00F2684C">
      <w:pPr>
        <w:pStyle w:val="DfESOutNumbered1"/>
        <w:numPr>
          <w:ilvl w:val="1"/>
          <w:numId w:val="38"/>
        </w:numPr>
        <w:jc w:val="both"/>
        <w:rPr>
          <w:rFonts w:eastAsiaTheme="minorHAnsi" w:cs="Arial"/>
          <w:color w:val="auto"/>
          <w:sz w:val="20"/>
          <w:szCs w:val="20"/>
          <w:lang w:eastAsia="en-US"/>
        </w:rPr>
      </w:pPr>
      <w:r>
        <w:rPr>
          <w:rFonts w:eastAsiaTheme="minorHAnsi" w:cs="Arial"/>
          <w:color w:val="auto"/>
          <w:sz w:val="20"/>
          <w:szCs w:val="20"/>
          <w:lang w:eastAsia="en-US"/>
        </w:rPr>
        <w:t xml:space="preserve">The national SEND ‘Place-Plus’ funding framework is based on </w:t>
      </w:r>
      <w:r w:rsidRPr="006831F3">
        <w:rPr>
          <w:rFonts w:eastAsiaTheme="minorHAnsi" w:cs="Arial"/>
          <w:color w:val="auto"/>
          <w:sz w:val="20"/>
          <w:szCs w:val="20"/>
          <w:lang w:eastAsia="en-US"/>
        </w:rPr>
        <w:t>the financial definition of a ‘High Needs</w:t>
      </w:r>
      <w:r>
        <w:rPr>
          <w:rFonts w:eastAsiaTheme="minorHAnsi" w:cs="Arial"/>
          <w:color w:val="auto"/>
          <w:sz w:val="20"/>
          <w:szCs w:val="20"/>
          <w:lang w:eastAsia="en-US"/>
        </w:rPr>
        <w:t xml:space="preserve">’ child being one whose education, </w:t>
      </w:r>
      <w:r w:rsidRPr="006831F3">
        <w:rPr>
          <w:rFonts w:eastAsiaTheme="minorHAnsi" w:cs="Arial"/>
          <w:color w:val="auto"/>
          <w:sz w:val="20"/>
          <w:szCs w:val="20"/>
          <w:lang w:eastAsia="en-US"/>
        </w:rPr>
        <w:t>incorporating</w:t>
      </w:r>
      <w:r>
        <w:rPr>
          <w:rFonts w:eastAsiaTheme="minorHAnsi" w:cs="Arial"/>
          <w:color w:val="auto"/>
          <w:sz w:val="20"/>
          <w:szCs w:val="20"/>
          <w:lang w:eastAsia="en-US"/>
        </w:rPr>
        <w:t xml:space="preserve"> all additional support,</w:t>
      </w:r>
      <w:r w:rsidRPr="006831F3">
        <w:rPr>
          <w:rFonts w:eastAsiaTheme="minorHAnsi" w:cs="Arial"/>
          <w:color w:val="auto"/>
          <w:sz w:val="20"/>
          <w:szCs w:val="20"/>
          <w:lang w:eastAsia="en-US"/>
        </w:rPr>
        <w:t xml:space="preserve"> costs more than £10,000 per annum</w:t>
      </w:r>
      <w:r>
        <w:rPr>
          <w:rFonts w:eastAsiaTheme="minorHAnsi" w:cs="Arial"/>
          <w:color w:val="auto"/>
          <w:sz w:val="20"/>
          <w:szCs w:val="20"/>
          <w:lang w:eastAsia="en-US"/>
        </w:rPr>
        <w:t xml:space="preserve"> (1 FTE)</w:t>
      </w:r>
      <w:r w:rsidRPr="006831F3">
        <w:rPr>
          <w:rFonts w:eastAsiaTheme="minorHAnsi" w:cs="Arial"/>
          <w:color w:val="auto"/>
          <w:sz w:val="20"/>
          <w:szCs w:val="20"/>
          <w:lang w:eastAsia="en-US"/>
        </w:rPr>
        <w:t>. This threshold</w:t>
      </w:r>
      <w:r>
        <w:rPr>
          <w:rFonts w:eastAsiaTheme="minorHAnsi" w:cs="Arial"/>
          <w:color w:val="auto"/>
          <w:sz w:val="20"/>
          <w:szCs w:val="20"/>
          <w:lang w:eastAsia="en-US"/>
        </w:rPr>
        <w:t xml:space="preserve"> lays the foundation </w:t>
      </w:r>
      <w:r w:rsidRPr="006831F3">
        <w:rPr>
          <w:rFonts w:eastAsiaTheme="minorHAnsi" w:cs="Arial"/>
          <w:color w:val="auto"/>
          <w:sz w:val="20"/>
          <w:szCs w:val="20"/>
          <w:lang w:eastAsia="en-US"/>
        </w:rPr>
        <w:t>of the definition of the financial responsibility that schoo</w:t>
      </w:r>
      <w:r>
        <w:rPr>
          <w:rFonts w:eastAsiaTheme="minorHAnsi" w:cs="Arial"/>
          <w:color w:val="auto"/>
          <w:sz w:val="20"/>
          <w:szCs w:val="20"/>
          <w:lang w:eastAsia="en-US"/>
        </w:rPr>
        <w:t>ls, academies and other education providers</w:t>
      </w:r>
      <w:r w:rsidRPr="006831F3">
        <w:rPr>
          <w:rFonts w:eastAsiaTheme="minorHAnsi" w:cs="Arial"/>
          <w:color w:val="auto"/>
          <w:sz w:val="20"/>
          <w:szCs w:val="20"/>
          <w:lang w:eastAsia="en-US"/>
        </w:rPr>
        <w:t xml:space="preserve"> have for meeting the needs of children from their delegated budgets.</w:t>
      </w:r>
    </w:p>
    <w:p w:rsidR="00F2684C" w:rsidRDefault="00F2684C" w:rsidP="00F2684C">
      <w:pPr>
        <w:pStyle w:val="DfESOutNumbered1"/>
        <w:numPr>
          <w:ilvl w:val="1"/>
          <w:numId w:val="38"/>
        </w:numPr>
        <w:jc w:val="both"/>
        <w:rPr>
          <w:rFonts w:eastAsiaTheme="minorHAnsi" w:cs="Arial"/>
          <w:color w:val="auto"/>
          <w:sz w:val="20"/>
          <w:szCs w:val="20"/>
          <w:lang w:eastAsia="en-US"/>
        </w:rPr>
      </w:pPr>
      <w:r w:rsidRPr="00F85975">
        <w:rPr>
          <w:rFonts w:eastAsiaTheme="minorHAnsi" w:cs="Arial"/>
          <w:color w:val="auto"/>
          <w:sz w:val="20"/>
          <w:szCs w:val="20"/>
          <w:lang w:eastAsia="en-US"/>
        </w:rPr>
        <w:t xml:space="preserve">Schools are required to meet the first £10,000 of cost for children with SEND, both with and without EHCPs, from their core formula-funded budgets. This £10,000 is separated in the national model into Element 1, at a value of £4,000 per 1 FTE (25 hours) and Element 2, at a value of £6,000 per 1 FTE (25 hours). Element 1 £4,000 represents the core funding that all pupils attract. In the Early Years Single Funding Formula, Element 1 is allocated through the Setting Base Rates, which in 2018/19 are £5.20 for 2 year olds and £4.12 for 3 &amp; 4 year olds. Element 2 £6,000 is the contribution that schools are required to make from their ‘notional SEND’ budgets, which are derived from additional funding allocated using proxy indicators of additional needs, such as deprivation and low prior attainment. Element 2 is not present in the Early Years Single Funding Formula, although the Deprivation and SEND supplement within the 3 &amp; 4 year old formula does allocate a small amount of additional funding. As a result, the function of the Early Years SEND Inclusion Fund is to allocate Element 2 funding to children with emerging SEND. </w:t>
      </w:r>
    </w:p>
    <w:p w:rsidR="00F2684C" w:rsidRPr="00F85975" w:rsidRDefault="00F2684C" w:rsidP="00F2684C">
      <w:pPr>
        <w:pStyle w:val="DfESOutNumbered1"/>
        <w:numPr>
          <w:ilvl w:val="1"/>
          <w:numId w:val="38"/>
        </w:numPr>
        <w:jc w:val="both"/>
        <w:rPr>
          <w:rFonts w:eastAsiaTheme="minorHAnsi" w:cs="Arial"/>
          <w:color w:val="auto"/>
          <w:sz w:val="20"/>
          <w:szCs w:val="20"/>
          <w:lang w:eastAsia="en-US"/>
        </w:rPr>
      </w:pPr>
      <w:r>
        <w:rPr>
          <w:rFonts w:eastAsiaTheme="minorHAnsi" w:cs="Arial"/>
          <w:color w:val="auto"/>
          <w:sz w:val="20"/>
          <w:szCs w:val="20"/>
          <w:lang w:eastAsia="en-US"/>
        </w:rPr>
        <w:t>So w</w:t>
      </w:r>
      <w:r w:rsidRPr="00F85975">
        <w:rPr>
          <w:rFonts w:eastAsiaTheme="minorHAnsi" w:cs="Arial"/>
          <w:color w:val="auto"/>
          <w:sz w:val="20"/>
          <w:szCs w:val="20"/>
          <w:lang w:eastAsia="en-US"/>
        </w:rPr>
        <w:t>e define Element 2 as an amount per child per hour as follows:</w:t>
      </w:r>
    </w:p>
    <w:p w:rsidR="00F2684C" w:rsidRDefault="00F2684C" w:rsidP="00F2684C">
      <w:pPr>
        <w:pStyle w:val="DfESOutNumbered1"/>
        <w:numPr>
          <w:ilvl w:val="0"/>
          <w:numId w:val="0"/>
        </w:numPr>
        <w:ind w:left="1080"/>
        <w:jc w:val="both"/>
        <w:rPr>
          <w:rFonts w:eastAsiaTheme="minorHAnsi" w:cs="Arial"/>
          <w:color w:val="auto"/>
          <w:sz w:val="20"/>
          <w:szCs w:val="20"/>
          <w:lang w:eastAsia="en-US"/>
        </w:rPr>
      </w:pPr>
      <w:r w:rsidRPr="008F3C40">
        <w:rPr>
          <w:rFonts w:eastAsiaTheme="minorHAnsi" w:cs="Arial"/>
          <w:color w:val="auto"/>
          <w:sz w:val="20"/>
          <w:szCs w:val="20"/>
          <w:lang w:eastAsia="en-US"/>
        </w:rPr>
        <w:t>£6,000 / 25</w:t>
      </w:r>
      <w:r>
        <w:rPr>
          <w:rFonts w:eastAsiaTheme="minorHAnsi" w:cs="Arial"/>
          <w:color w:val="auto"/>
          <w:sz w:val="20"/>
          <w:szCs w:val="20"/>
          <w:lang w:eastAsia="en-US"/>
        </w:rPr>
        <w:t xml:space="preserve"> hours (1 FTE)</w:t>
      </w:r>
      <w:r w:rsidRPr="008F3C40">
        <w:rPr>
          <w:rFonts w:eastAsiaTheme="minorHAnsi" w:cs="Arial"/>
          <w:color w:val="auto"/>
          <w:sz w:val="20"/>
          <w:szCs w:val="20"/>
          <w:lang w:eastAsia="en-US"/>
        </w:rPr>
        <w:t xml:space="preserve"> / 38</w:t>
      </w:r>
      <w:r>
        <w:rPr>
          <w:rFonts w:eastAsiaTheme="minorHAnsi" w:cs="Arial"/>
          <w:color w:val="auto"/>
          <w:sz w:val="20"/>
          <w:szCs w:val="20"/>
          <w:lang w:eastAsia="en-US"/>
        </w:rPr>
        <w:t xml:space="preserve"> weeks = </w:t>
      </w:r>
      <w:r w:rsidRPr="00A44AB4">
        <w:rPr>
          <w:rFonts w:eastAsiaTheme="minorHAnsi" w:cs="Arial"/>
          <w:b/>
          <w:color w:val="auto"/>
          <w:sz w:val="20"/>
          <w:szCs w:val="20"/>
          <w:lang w:eastAsia="en-US"/>
        </w:rPr>
        <w:t>£6.32 per hour.</w:t>
      </w:r>
      <w:r>
        <w:rPr>
          <w:rFonts w:eastAsiaTheme="minorHAnsi" w:cs="Arial"/>
          <w:color w:val="auto"/>
          <w:sz w:val="20"/>
          <w:szCs w:val="20"/>
          <w:lang w:eastAsia="en-US"/>
        </w:rPr>
        <w:t xml:space="preserve"> So, for example:</w:t>
      </w:r>
    </w:p>
    <w:p w:rsidR="00F2684C" w:rsidRDefault="00F2684C" w:rsidP="00F2684C">
      <w:pPr>
        <w:pStyle w:val="DfESOutNumbered1"/>
        <w:numPr>
          <w:ilvl w:val="0"/>
          <w:numId w:val="0"/>
        </w:numPr>
        <w:ind w:left="1080"/>
        <w:jc w:val="both"/>
        <w:rPr>
          <w:rFonts w:eastAsiaTheme="minorHAnsi" w:cs="Arial"/>
          <w:color w:val="auto"/>
          <w:sz w:val="20"/>
          <w:szCs w:val="20"/>
          <w:lang w:eastAsia="en-US"/>
        </w:rPr>
      </w:pPr>
      <w:r>
        <w:rPr>
          <w:rFonts w:eastAsiaTheme="minorHAnsi" w:cs="Arial"/>
          <w:color w:val="auto"/>
          <w:sz w:val="20"/>
          <w:szCs w:val="20"/>
          <w:lang w:eastAsia="en-US"/>
        </w:rPr>
        <w:t>A child with 5 hours of support = £6.32 x 5 x 38 = £1,201</w:t>
      </w:r>
    </w:p>
    <w:p w:rsidR="00F2684C" w:rsidRPr="009C266F" w:rsidRDefault="00F2684C" w:rsidP="00F2684C">
      <w:pPr>
        <w:pStyle w:val="DfESOutNumbered1"/>
        <w:numPr>
          <w:ilvl w:val="0"/>
          <w:numId w:val="0"/>
        </w:numPr>
        <w:ind w:left="1080"/>
        <w:jc w:val="both"/>
        <w:rPr>
          <w:rFonts w:eastAsiaTheme="minorHAnsi" w:cs="Arial"/>
          <w:color w:val="auto"/>
          <w:sz w:val="20"/>
          <w:szCs w:val="20"/>
          <w:lang w:eastAsia="en-US"/>
        </w:rPr>
      </w:pPr>
      <w:r>
        <w:rPr>
          <w:rFonts w:eastAsiaTheme="minorHAnsi" w:cs="Arial"/>
          <w:color w:val="auto"/>
          <w:sz w:val="20"/>
          <w:szCs w:val="20"/>
          <w:lang w:eastAsia="en-US"/>
        </w:rPr>
        <w:t>A child with 15 hours of support = £6.32 x 15 x 38 = £3,602</w:t>
      </w:r>
    </w:p>
    <w:p w:rsidR="00F2684C" w:rsidRPr="00973D0A" w:rsidRDefault="00F2684C" w:rsidP="00F2684C">
      <w:pPr>
        <w:pStyle w:val="DfESOutNumbered1"/>
        <w:numPr>
          <w:ilvl w:val="0"/>
          <w:numId w:val="37"/>
        </w:numPr>
        <w:jc w:val="both"/>
        <w:rPr>
          <w:rFonts w:eastAsiaTheme="minorHAnsi" w:cs="Arial"/>
          <w:color w:val="auto"/>
          <w:sz w:val="20"/>
          <w:szCs w:val="20"/>
          <w:lang w:eastAsia="en-US"/>
        </w:rPr>
      </w:pPr>
      <w:r w:rsidRPr="002648F7">
        <w:rPr>
          <w:rFonts w:eastAsiaTheme="minorHAnsi" w:cs="Arial"/>
          <w:b/>
          <w:color w:val="548DD4" w:themeColor="text2" w:themeTint="99"/>
          <w:sz w:val="20"/>
          <w:szCs w:val="20"/>
          <w:lang w:eastAsia="en-US"/>
        </w:rPr>
        <w:t>Decision 4</w:t>
      </w:r>
      <w:r w:rsidRPr="002648F7">
        <w:rPr>
          <w:rFonts w:eastAsiaTheme="minorHAnsi" w:cs="Arial"/>
          <w:color w:val="548DD4" w:themeColor="text2" w:themeTint="99"/>
          <w:sz w:val="20"/>
          <w:szCs w:val="20"/>
          <w:lang w:eastAsia="en-US"/>
        </w:rPr>
        <w:t xml:space="preserve"> </w:t>
      </w:r>
      <w:r w:rsidRPr="008F3C40">
        <w:rPr>
          <w:rFonts w:eastAsiaTheme="minorHAnsi" w:cs="Arial"/>
          <w:color w:val="auto"/>
          <w:sz w:val="20"/>
          <w:szCs w:val="20"/>
          <w:lang w:eastAsia="en-US"/>
        </w:rPr>
        <w:t xml:space="preserve">– </w:t>
      </w:r>
      <w:r>
        <w:rPr>
          <w:rFonts w:eastAsiaTheme="minorHAnsi" w:cs="Arial"/>
          <w:color w:val="auto"/>
          <w:sz w:val="20"/>
          <w:szCs w:val="20"/>
          <w:lang w:eastAsia="en-US"/>
        </w:rPr>
        <w:t xml:space="preserve">The number of weeks or terms that support is to be funded for and the expiry date. </w:t>
      </w:r>
      <w:r w:rsidRPr="00973D0A">
        <w:rPr>
          <w:rFonts w:eastAsiaTheme="minorHAnsi" w:cs="Arial"/>
          <w:color w:val="auto"/>
          <w:sz w:val="20"/>
          <w:szCs w:val="20"/>
          <w:lang w:eastAsia="en-US"/>
        </w:rPr>
        <w:t>This would be determined by the Panel, taking account of the pupil’s age, needs-assessment and timescale for transfer into reception. We would typically expect the time period to be expressed in terms e.g. 1, 2 or 3 terms and we would expect all funding decisions to be reviewed at least annually. Funding would cease immediately where a child leaves a provider or where an EHCP is put in place.</w:t>
      </w:r>
    </w:p>
    <w:p w:rsidR="00C2050F" w:rsidRDefault="00C2050F"/>
    <w:p w:rsidR="00C2050F" w:rsidRDefault="00C2050F"/>
    <w:p w:rsidR="00C2050F" w:rsidRDefault="00C2050F"/>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8E6C9D" w:rsidRDefault="008E6C9D"/>
    <w:p w:rsidR="00F2684C" w:rsidRDefault="00F2684C"/>
    <w:p w:rsidR="00F2684C" w:rsidRDefault="00F2684C"/>
    <w:p w:rsidR="00F2684C" w:rsidRDefault="00F2684C"/>
    <w:p w:rsidR="00F2684C" w:rsidRDefault="00F2684C"/>
    <w:p w:rsidR="00F2684C" w:rsidRDefault="00F2684C"/>
    <w:p w:rsidR="00F2684C" w:rsidRDefault="00F2684C"/>
    <w:p w:rsidR="008E6C9D" w:rsidRDefault="008E6C9D"/>
    <w:p w:rsidR="00C2050F" w:rsidRDefault="00C2050F"/>
    <w:p w:rsidR="008E6C9D" w:rsidRDefault="008E6C9D"/>
    <w:p w:rsidR="008E6C9D" w:rsidRPr="00ED7F1E" w:rsidRDefault="008E6C9D" w:rsidP="008E6C9D">
      <w:pPr>
        <w:jc w:val="center"/>
        <w:rPr>
          <w:b/>
          <w:sz w:val="28"/>
          <w:szCs w:val="28"/>
          <w:u w:val="single"/>
        </w:rPr>
      </w:pPr>
      <w:r w:rsidRPr="00ED7F1E">
        <w:rPr>
          <w:b/>
          <w:sz w:val="28"/>
          <w:szCs w:val="28"/>
          <w:u w:val="single"/>
        </w:rPr>
        <w:t xml:space="preserve">RESPONSES </w:t>
      </w:r>
      <w:smartTag w:uri="urn:schemas-microsoft-com:office:smarttags" w:element="stockticker">
        <w:r w:rsidRPr="00ED7F1E">
          <w:rPr>
            <w:b/>
            <w:sz w:val="28"/>
            <w:szCs w:val="28"/>
            <w:u w:val="single"/>
          </w:rPr>
          <w:t>FORM</w:t>
        </w:r>
      </w:smartTag>
    </w:p>
    <w:p w:rsidR="008E6C9D" w:rsidRPr="00ED7F1E" w:rsidRDefault="008E6C9D" w:rsidP="008E6C9D">
      <w:pPr>
        <w:jc w:val="center"/>
        <w:rPr>
          <w:b/>
          <w:sz w:val="28"/>
          <w:szCs w:val="28"/>
          <w:u w:val="single"/>
        </w:rPr>
      </w:pPr>
    </w:p>
    <w:p w:rsidR="008E6C9D" w:rsidRPr="00ED7F1E" w:rsidRDefault="008E6C9D" w:rsidP="008E6C9D">
      <w:pPr>
        <w:jc w:val="center"/>
        <w:rPr>
          <w:b/>
          <w:sz w:val="28"/>
          <w:szCs w:val="28"/>
          <w:u w:val="single"/>
        </w:rPr>
      </w:pPr>
      <w:r w:rsidRPr="00ED7F1E">
        <w:rPr>
          <w:b/>
          <w:sz w:val="28"/>
          <w:szCs w:val="28"/>
          <w:u w:val="single"/>
        </w:rPr>
        <w:t xml:space="preserve">Consultation on </w:t>
      </w:r>
      <w:r>
        <w:rPr>
          <w:b/>
          <w:sz w:val="28"/>
          <w:szCs w:val="28"/>
          <w:u w:val="single"/>
        </w:rPr>
        <w:t>the Early Years Single Funding Formula 2019/20</w:t>
      </w:r>
    </w:p>
    <w:p w:rsidR="008E6C9D" w:rsidRPr="00ED7F1E" w:rsidRDefault="008E6C9D" w:rsidP="008E6C9D">
      <w:pPr>
        <w:jc w:val="center"/>
        <w:rPr>
          <w:rFonts w:cs="Arial"/>
          <w:b/>
          <w:sz w:val="32"/>
          <w:szCs w:val="32"/>
          <w:u w:val="single"/>
        </w:rPr>
      </w:pPr>
    </w:p>
    <w:p w:rsidR="008E6C9D" w:rsidRPr="00ED7F1E" w:rsidRDefault="008E6C9D" w:rsidP="008E6C9D">
      <w:pPr>
        <w:jc w:val="both"/>
        <w:rPr>
          <w:rFonts w:cs="Arial"/>
          <w:b/>
          <w:u w:val="single"/>
        </w:rPr>
      </w:pPr>
    </w:p>
    <w:p w:rsidR="008E6C9D" w:rsidRPr="00ED7F1E" w:rsidRDefault="008E6C9D" w:rsidP="008E6C9D">
      <w:pPr>
        <w:jc w:val="both"/>
        <w:rPr>
          <w:rFonts w:cs="Arial"/>
          <w:sz w:val="22"/>
          <w:szCs w:val="22"/>
        </w:rPr>
      </w:pPr>
      <w:r w:rsidRPr="00ED7F1E">
        <w:rPr>
          <w:rFonts w:cs="Arial"/>
          <w:sz w:val="22"/>
          <w:szCs w:val="22"/>
        </w:rPr>
        <w:t>Name _____________________________</w:t>
      </w:r>
      <w:r w:rsidRPr="00ED7F1E">
        <w:rPr>
          <w:rFonts w:cs="Arial"/>
          <w:sz w:val="22"/>
          <w:szCs w:val="22"/>
        </w:rPr>
        <w:tab/>
        <w:t>Setting Name _________________________________</w:t>
      </w:r>
    </w:p>
    <w:p w:rsidR="008E6C9D" w:rsidRPr="00ED7F1E" w:rsidRDefault="008E6C9D" w:rsidP="008E6C9D">
      <w:pPr>
        <w:jc w:val="both"/>
        <w:rPr>
          <w:rFonts w:cs="Arial"/>
          <w:b/>
          <w:sz w:val="16"/>
          <w:szCs w:val="16"/>
          <w:u w:val="single"/>
        </w:rPr>
      </w:pPr>
    </w:p>
    <w:p w:rsidR="008E6C9D" w:rsidRPr="00ED7F1E" w:rsidRDefault="008E6C9D" w:rsidP="008E6C9D">
      <w:pPr>
        <w:jc w:val="center"/>
        <w:rPr>
          <w:rFonts w:cs="Arial"/>
          <w:b/>
          <w:color w:val="FF0000"/>
          <w:sz w:val="16"/>
          <w:szCs w:val="16"/>
        </w:rPr>
      </w:pPr>
    </w:p>
    <w:p w:rsidR="008E6C9D" w:rsidRPr="00ED7F1E" w:rsidRDefault="008E6C9D" w:rsidP="008E6C9D">
      <w:pPr>
        <w:jc w:val="center"/>
        <w:rPr>
          <w:rFonts w:cs="Arial"/>
          <w:b/>
          <w:color w:val="FF0000"/>
          <w:sz w:val="22"/>
          <w:szCs w:val="22"/>
        </w:rPr>
      </w:pPr>
      <w:r w:rsidRPr="00ED7F1E">
        <w:rPr>
          <w:rFonts w:cs="Arial"/>
          <w:b/>
          <w:color w:val="FF0000"/>
          <w:sz w:val="22"/>
          <w:szCs w:val="22"/>
        </w:rPr>
        <w:t>THE DEADLINE FOR RESPONSES TO THIS CONSULTATI</w:t>
      </w:r>
      <w:r>
        <w:rPr>
          <w:rFonts w:cs="Arial"/>
          <w:b/>
          <w:color w:val="FF0000"/>
          <w:sz w:val="22"/>
          <w:szCs w:val="22"/>
        </w:rPr>
        <w:t>ON IS FRIDAY 30 NOVEMBER 2018</w:t>
      </w:r>
    </w:p>
    <w:p w:rsidR="008E6C9D" w:rsidRPr="00ED7F1E" w:rsidRDefault="008E6C9D" w:rsidP="008E6C9D">
      <w:pPr>
        <w:jc w:val="both"/>
        <w:rPr>
          <w:rFonts w:cs="Arial"/>
          <w:sz w:val="16"/>
          <w:szCs w:val="16"/>
        </w:rPr>
      </w:pPr>
    </w:p>
    <w:p w:rsidR="008E6C9D" w:rsidRPr="00ED7F1E" w:rsidRDefault="008E6C9D" w:rsidP="008E6C9D">
      <w:pPr>
        <w:jc w:val="both"/>
        <w:rPr>
          <w:rFonts w:cs="Arial"/>
          <w:sz w:val="16"/>
          <w:szCs w:val="16"/>
        </w:rPr>
      </w:pPr>
    </w:p>
    <w:p w:rsidR="008E6C9D" w:rsidRPr="00ED7F1E" w:rsidRDefault="008E6C9D" w:rsidP="008E6C9D">
      <w:pPr>
        <w:jc w:val="both"/>
        <w:rPr>
          <w:rFonts w:cs="Arial"/>
        </w:rPr>
      </w:pPr>
      <w:r w:rsidRPr="00ED7F1E">
        <w:rPr>
          <w:rFonts w:cs="Arial"/>
        </w:rPr>
        <w:t>Please send completed questionnaire responses to:</w:t>
      </w:r>
    </w:p>
    <w:p w:rsidR="008E6C9D" w:rsidRPr="00ED7F1E" w:rsidRDefault="008E6C9D" w:rsidP="008E6C9D">
      <w:pPr>
        <w:jc w:val="both"/>
        <w:rPr>
          <w:rFonts w:cs="Arial"/>
        </w:rPr>
      </w:pPr>
    </w:p>
    <w:p w:rsidR="008E6C9D" w:rsidRPr="00ED7F1E" w:rsidRDefault="008E6C9D" w:rsidP="008E6C9D">
      <w:pPr>
        <w:jc w:val="both"/>
        <w:rPr>
          <w:rFonts w:cs="Arial"/>
        </w:rPr>
      </w:pPr>
      <w:smartTag w:uri="urn:schemas-microsoft-com:office:smarttags" w:element="PersonName">
        <w:smartTag w:uri="urn:schemas-microsoft-com:office:smarttags" w:element="PersonName">
          <w:r w:rsidRPr="00ED7F1E">
            <w:rPr>
              <w:rFonts w:cs="Arial"/>
            </w:rPr>
            <w:t>School Funding</w:t>
          </w:r>
        </w:smartTag>
        <w:r w:rsidRPr="00ED7F1E">
          <w:rPr>
            <w:rFonts w:cs="Arial"/>
          </w:rPr>
          <w:t xml:space="preserve"> Team</w:t>
        </w:r>
      </w:smartTag>
    </w:p>
    <w:p w:rsidR="008E6C9D" w:rsidRPr="00ED7F1E" w:rsidRDefault="008E6C9D" w:rsidP="008E6C9D">
      <w:pPr>
        <w:jc w:val="both"/>
        <w:rPr>
          <w:rFonts w:cs="Arial"/>
        </w:rPr>
      </w:pPr>
      <w:r w:rsidRPr="00ED7F1E">
        <w:rPr>
          <w:rFonts w:cs="Arial"/>
        </w:rPr>
        <w:t>City of Bradford Metropolitan District Council</w:t>
      </w:r>
    </w:p>
    <w:p w:rsidR="008E6C9D" w:rsidRPr="00ED7F1E" w:rsidRDefault="008E6C9D" w:rsidP="008E6C9D">
      <w:pPr>
        <w:jc w:val="both"/>
        <w:rPr>
          <w:rFonts w:cs="Arial"/>
        </w:rPr>
      </w:pPr>
      <w:r w:rsidRPr="00ED7F1E">
        <w:rPr>
          <w:rFonts w:cs="Arial"/>
        </w:rPr>
        <w:t>1st Floor, Britannia House,</w:t>
      </w:r>
    </w:p>
    <w:p w:rsidR="008E6C9D" w:rsidRPr="00ED7F1E" w:rsidRDefault="008E6C9D" w:rsidP="008E6C9D">
      <w:pPr>
        <w:jc w:val="both"/>
        <w:rPr>
          <w:rFonts w:cs="Arial"/>
        </w:rPr>
      </w:pPr>
      <w:r w:rsidRPr="00ED7F1E">
        <w:rPr>
          <w:rFonts w:cs="Arial"/>
        </w:rPr>
        <w:t xml:space="preserve">Hall </w:t>
      </w:r>
      <w:proofErr w:type="spellStart"/>
      <w:r w:rsidRPr="00ED7F1E">
        <w:rPr>
          <w:rFonts w:cs="Arial"/>
        </w:rPr>
        <w:t>Ings</w:t>
      </w:r>
      <w:proofErr w:type="spellEnd"/>
    </w:p>
    <w:p w:rsidR="008E6C9D" w:rsidRPr="00ED7F1E" w:rsidRDefault="008E6C9D" w:rsidP="008E6C9D">
      <w:pPr>
        <w:jc w:val="both"/>
        <w:rPr>
          <w:rFonts w:cs="Arial"/>
        </w:rPr>
      </w:pPr>
      <w:smartTag w:uri="urn:schemas-microsoft-com:office:smarttags" w:element="place">
        <w:r w:rsidRPr="00ED7F1E">
          <w:rPr>
            <w:rFonts w:cs="Arial"/>
          </w:rPr>
          <w:t>Bradford</w:t>
        </w:r>
      </w:smartTag>
    </w:p>
    <w:p w:rsidR="008E6C9D" w:rsidRPr="00ED7F1E" w:rsidRDefault="008E6C9D" w:rsidP="008E6C9D">
      <w:pPr>
        <w:jc w:val="both"/>
        <w:rPr>
          <w:rFonts w:cs="Arial"/>
        </w:rPr>
      </w:pPr>
      <w:r w:rsidRPr="00ED7F1E">
        <w:rPr>
          <w:rFonts w:cs="Arial"/>
        </w:rPr>
        <w:t>BD1 1HX</w:t>
      </w:r>
    </w:p>
    <w:p w:rsidR="008E6C9D" w:rsidRPr="00ED7F1E" w:rsidRDefault="008E6C9D" w:rsidP="008E6C9D">
      <w:pPr>
        <w:jc w:val="both"/>
        <w:rPr>
          <w:rFonts w:cs="Arial"/>
        </w:rPr>
      </w:pPr>
    </w:p>
    <w:p w:rsidR="008E6C9D" w:rsidRPr="00ED7F1E" w:rsidRDefault="008E6C9D" w:rsidP="008E6C9D">
      <w:pPr>
        <w:jc w:val="both"/>
        <w:rPr>
          <w:rFonts w:cs="Arial"/>
        </w:rPr>
      </w:pPr>
      <w:r w:rsidRPr="00ED7F1E">
        <w:rPr>
          <w:rFonts w:cs="Arial"/>
        </w:rPr>
        <w:t xml:space="preserve">Tel: </w:t>
      </w:r>
      <w:r w:rsidRPr="00ED7F1E">
        <w:rPr>
          <w:rFonts w:cs="Arial"/>
        </w:rPr>
        <w:tab/>
        <w:t>01274 432678</w:t>
      </w:r>
    </w:p>
    <w:p w:rsidR="008E6C9D" w:rsidRPr="00ED7F1E" w:rsidRDefault="008E6C9D" w:rsidP="008E6C9D">
      <w:pPr>
        <w:jc w:val="both"/>
        <w:rPr>
          <w:rFonts w:cs="Arial"/>
        </w:rPr>
      </w:pPr>
      <w:r w:rsidRPr="00ED7F1E">
        <w:rPr>
          <w:rFonts w:cs="Arial"/>
        </w:rPr>
        <w:t xml:space="preserve">Fax: </w:t>
      </w:r>
      <w:r w:rsidRPr="00ED7F1E">
        <w:rPr>
          <w:rFonts w:cs="Arial"/>
        </w:rPr>
        <w:tab/>
        <w:t>01274 435054</w:t>
      </w:r>
    </w:p>
    <w:p w:rsidR="008E6C9D" w:rsidRPr="00ED7F1E" w:rsidRDefault="008E6C9D" w:rsidP="008E6C9D">
      <w:pPr>
        <w:jc w:val="both"/>
        <w:rPr>
          <w:rFonts w:cs="Arial"/>
        </w:rPr>
      </w:pPr>
      <w:r w:rsidRPr="00ED7F1E">
        <w:rPr>
          <w:rFonts w:cs="Arial"/>
        </w:rPr>
        <w:t xml:space="preserve">Email: </w:t>
      </w:r>
      <w:r w:rsidRPr="00ED7F1E">
        <w:rPr>
          <w:rFonts w:cs="Arial"/>
        </w:rPr>
        <w:tab/>
      </w:r>
      <w:hyperlink r:id="rId27" w:history="1">
        <w:r w:rsidRPr="00ED7F1E">
          <w:rPr>
            <w:rFonts w:cs="Arial"/>
            <w:color w:val="0000FF"/>
            <w:u w:val="single"/>
          </w:rPr>
          <w:t>andrew.redding@bradford.gov.uk</w:t>
        </w:r>
      </w:hyperlink>
    </w:p>
    <w:p w:rsidR="008E6C9D" w:rsidRPr="00ED7F1E" w:rsidRDefault="008E6C9D" w:rsidP="008E6C9D">
      <w:pPr>
        <w:jc w:val="both"/>
        <w:rPr>
          <w:rFonts w:cs="Arial"/>
          <w:sz w:val="16"/>
          <w:szCs w:val="16"/>
        </w:rPr>
      </w:pPr>
    </w:p>
    <w:p w:rsidR="008E6C9D" w:rsidRPr="00ED7F1E" w:rsidRDefault="008E6C9D" w:rsidP="008E6C9D">
      <w:pPr>
        <w:jc w:val="both"/>
        <w:rPr>
          <w:rFonts w:cs="Arial"/>
          <w:sz w:val="16"/>
          <w:szCs w:val="16"/>
        </w:rPr>
      </w:pPr>
    </w:p>
    <w:p w:rsidR="008E6C9D" w:rsidRPr="00ED7F1E" w:rsidRDefault="008E6C9D" w:rsidP="008E6C9D">
      <w:pPr>
        <w:jc w:val="both"/>
        <w:rPr>
          <w:rFonts w:cs="Arial"/>
        </w:rPr>
      </w:pPr>
      <w:r w:rsidRPr="00ED7F1E">
        <w:rPr>
          <w:rFonts w:cs="Arial"/>
        </w:rPr>
        <w:t>Please complete the questionnaire by marking the appropriate boxes. There is a space below each question for you to record comments.</w:t>
      </w:r>
    </w:p>
    <w:p w:rsidR="008E6C9D" w:rsidRPr="00ED7F1E" w:rsidRDefault="008E6C9D" w:rsidP="008E6C9D">
      <w:pPr>
        <w:jc w:val="both"/>
        <w:rPr>
          <w:rFonts w:cs="Arial"/>
        </w:rPr>
      </w:pPr>
    </w:p>
    <w:p w:rsidR="008E6C9D" w:rsidRPr="00ED7F1E" w:rsidRDefault="008E6C9D" w:rsidP="008E6C9D">
      <w:pPr>
        <w:jc w:val="both"/>
        <w:rPr>
          <w:rFonts w:cs="Arial"/>
        </w:rPr>
      </w:pPr>
      <w:r w:rsidRPr="00ED7F1E">
        <w:rPr>
          <w:rFonts w:cs="Arial"/>
          <w:noProof/>
        </w:rPr>
        <mc:AlternateContent>
          <mc:Choice Requires="wps">
            <w:drawing>
              <wp:anchor distT="0" distB="0" distL="114300" distR="114300" simplePos="0" relativeHeight="251659264" behindDoc="0" locked="0" layoutInCell="1" allowOverlap="1" wp14:anchorId="5D16B9B5" wp14:editId="4BDF2DD8">
                <wp:simplePos x="0" y="0"/>
                <wp:positionH relativeFrom="column">
                  <wp:posOffset>0</wp:posOffset>
                </wp:positionH>
                <wp:positionV relativeFrom="paragraph">
                  <wp:posOffset>45720</wp:posOffset>
                </wp:positionV>
                <wp:extent cx="6743700" cy="0"/>
                <wp:effectExtent l="19050" t="17145" r="19050" b="2095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3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ev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" strokeweight="2.25pt"/>
            </w:pict>
          </mc:Fallback>
        </mc:AlternateContent>
      </w:r>
    </w:p>
    <w:p w:rsidR="008E6C9D" w:rsidRPr="00ED7F1E" w:rsidRDefault="008E6C9D" w:rsidP="008E6C9D">
      <w:pPr>
        <w:jc w:val="both"/>
        <w:rPr>
          <w:b/>
          <w:color w:val="0000FF"/>
          <w:sz w:val="22"/>
          <w:szCs w:val="22"/>
        </w:rPr>
      </w:pPr>
    </w:p>
    <w:p w:rsidR="000F2078" w:rsidRDefault="000F2078" w:rsidP="000F2078">
      <w:pPr>
        <w:jc w:val="both"/>
        <w:rPr>
          <w:b/>
          <w:color w:val="0070C0"/>
          <w:sz w:val="22"/>
          <w:szCs w:val="22"/>
        </w:rPr>
      </w:pPr>
      <w:r>
        <w:rPr>
          <w:b/>
          <w:color w:val="0070C0"/>
          <w:sz w:val="22"/>
          <w:szCs w:val="22"/>
        </w:rPr>
        <w:t>Question 1</w:t>
      </w:r>
      <w:r w:rsidRPr="00437D5A">
        <w:rPr>
          <w:b/>
          <w:color w:val="0070C0"/>
          <w:sz w:val="22"/>
          <w:szCs w:val="22"/>
        </w:rPr>
        <w:t xml:space="preserve"> – </w:t>
      </w:r>
      <w:r>
        <w:rPr>
          <w:b/>
          <w:color w:val="0070C0"/>
          <w:sz w:val="22"/>
          <w:szCs w:val="22"/>
        </w:rPr>
        <w:t>Do you agree with the proposal to retain the existing framework, timetabling and counting arrangements for the operation of the EYSFF in 2019/20? If not, please can you explain why not.</w:t>
      </w:r>
    </w:p>
    <w:p w:rsidR="008E6C9D" w:rsidRDefault="008E6C9D" w:rsidP="008E6C9D">
      <w:pPr>
        <w:jc w:val="both"/>
        <w:rPr>
          <w:b/>
          <w:color w:val="0070C0"/>
          <w:sz w:val="22"/>
          <w:szCs w:val="22"/>
        </w:rPr>
      </w:pPr>
    </w:p>
    <w:p w:rsidR="008E6C9D" w:rsidRPr="00ED7F1E" w:rsidRDefault="008E6C9D" w:rsidP="008E6C9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8E6C9D" w:rsidRPr="00ED7F1E" w:rsidRDefault="008E6C9D" w:rsidP="008E6C9D">
      <w:pPr>
        <w:jc w:val="both"/>
        <w:rPr>
          <w:b/>
          <w:color w:val="0000FF"/>
          <w:sz w:val="22"/>
          <w:szCs w:val="22"/>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7456" behindDoc="0" locked="0" layoutInCell="1" allowOverlap="1" wp14:anchorId="4BEE902F" wp14:editId="1A1E3750">
                <wp:simplePos x="0" y="0"/>
                <wp:positionH relativeFrom="column">
                  <wp:posOffset>0</wp:posOffset>
                </wp:positionH>
                <wp:positionV relativeFrom="paragraph">
                  <wp:posOffset>107315</wp:posOffset>
                </wp:positionV>
                <wp:extent cx="6400800" cy="1493520"/>
                <wp:effectExtent l="9525" t="12065" r="9525"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8.45pt;width:7in;height:1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" strokecolor="blue">
                <v:textbo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v:textbox>
              </v:shape>
            </w:pict>
          </mc:Fallback>
        </mc:AlternateContent>
      </w: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0F2078" w:rsidRDefault="000F2078" w:rsidP="000F2078">
      <w:pPr>
        <w:jc w:val="both"/>
        <w:rPr>
          <w:b/>
          <w:color w:val="0070C0"/>
          <w:sz w:val="22"/>
          <w:szCs w:val="22"/>
        </w:rPr>
      </w:pPr>
      <w:r>
        <w:rPr>
          <w:b/>
          <w:color w:val="0070C0"/>
          <w:sz w:val="22"/>
          <w:szCs w:val="22"/>
        </w:rPr>
        <w:t>Question 2 – Do you have any comments on how we could improve our proposed arrangements, including where our guidance could be clearer?</w:t>
      </w:r>
    </w:p>
    <w:p w:rsidR="008E6C9D" w:rsidRPr="00ED7F1E" w:rsidRDefault="008E6C9D" w:rsidP="008E6C9D">
      <w:pPr>
        <w:jc w:val="both"/>
        <w:rPr>
          <w:b/>
          <w:color w:val="0000FF"/>
          <w:sz w:val="22"/>
          <w:szCs w:val="22"/>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5408" behindDoc="0" locked="0" layoutInCell="1" allowOverlap="1" wp14:anchorId="143CC28B" wp14:editId="7A001719">
                <wp:simplePos x="0" y="0"/>
                <wp:positionH relativeFrom="column">
                  <wp:posOffset>6096</wp:posOffset>
                </wp:positionH>
                <wp:positionV relativeFrom="paragraph">
                  <wp:posOffset>102489</wp:posOffset>
                </wp:positionV>
                <wp:extent cx="6400800" cy="1911096"/>
                <wp:effectExtent l="0" t="0" r="19050" b="1333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1096"/>
                        </a:xfrm>
                        <a:prstGeom prst="rect">
                          <a:avLst/>
                        </a:prstGeom>
                        <a:solidFill>
                          <a:srgbClr val="FFFFFF"/>
                        </a:solidFill>
                        <a:ln w="9525">
                          <a:solidFill>
                            <a:srgbClr val="0000FF"/>
                          </a:solidFill>
                          <a:miter lim="800000"/>
                          <a:headEnd/>
                          <a:tailEnd/>
                        </a:ln>
                      </wps:spPr>
                      <wps:txbx>
                        <w:txbxContent>
                          <w:p w:rsidR="008E6C9D" w:rsidRPr="00B102E7" w:rsidRDefault="000F2078" w:rsidP="008E6C9D">
                            <w:pPr>
                              <w:rPr>
                                <w:color w:val="0000FF"/>
                              </w:rPr>
                            </w:pPr>
                            <w:r>
                              <w:rPr>
                                <w:color w:val="0000FF"/>
                              </w:rPr>
                              <w:t>Please comment here:</w:t>
                            </w:r>
                          </w:p>
                          <w:p w:rsidR="008E6C9D" w:rsidRDefault="008E6C9D" w:rsidP="008E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pt;margin-top:8.05pt;width:7in;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PIMAIAAFo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" strokecolor="blue">
                <v:textbox>
                  <w:txbxContent>
                    <w:p w:rsidR="008E6C9D" w:rsidRPr="00B102E7" w:rsidRDefault="000F2078" w:rsidP="008E6C9D">
                      <w:pPr>
                        <w:rPr>
                          <w:color w:val="0000FF"/>
                        </w:rPr>
                      </w:pPr>
                      <w:r>
                        <w:rPr>
                          <w:color w:val="0000FF"/>
                        </w:rPr>
                        <w:t>Please comment here:</w:t>
                      </w:r>
                    </w:p>
                    <w:p w:rsidR="008E6C9D" w:rsidRDefault="008E6C9D" w:rsidP="008E6C9D"/>
                  </w:txbxContent>
                </v:textbox>
              </v:shape>
            </w:pict>
          </mc:Fallback>
        </mc:AlternateContent>
      </w: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Default="008E6C9D" w:rsidP="008E6C9D">
      <w:pPr>
        <w:jc w:val="both"/>
        <w:rPr>
          <w:b/>
          <w:color w:val="0000FF"/>
          <w:sz w:val="22"/>
          <w:szCs w:val="22"/>
        </w:rPr>
      </w:pPr>
    </w:p>
    <w:p w:rsidR="000F2078" w:rsidRDefault="000F2078" w:rsidP="008E6C9D">
      <w:pPr>
        <w:jc w:val="both"/>
        <w:rPr>
          <w:b/>
          <w:color w:val="0000FF"/>
          <w:sz w:val="22"/>
          <w:szCs w:val="22"/>
        </w:rPr>
      </w:pPr>
    </w:p>
    <w:p w:rsidR="000F2078" w:rsidRPr="00ED7F1E" w:rsidRDefault="000F2078"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22"/>
          <w:szCs w:val="22"/>
        </w:rPr>
      </w:pPr>
    </w:p>
    <w:p w:rsidR="008E6C9D" w:rsidRPr="00ED7F1E" w:rsidRDefault="008E6C9D" w:rsidP="008E6C9D">
      <w:pPr>
        <w:jc w:val="both"/>
        <w:rPr>
          <w:b/>
          <w:color w:val="0000FF"/>
          <w:sz w:val="16"/>
          <w:szCs w:val="16"/>
        </w:rPr>
      </w:pPr>
    </w:p>
    <w:p w:rsidR="00C172B8" w:rsidRDefault="00C172B8" w:rsidP="00C172B8">
      <w:pPr>
        <w:jc w:val="both"/>
        <w:rPr>
          <w:b/>
          <w:color w:val="0070C0"/>
          <w:sz w:val="22"/>
          <w:szCs w:val="22"/>
        </w:rPr>
      </w:pPr>
      <w:r>
        <w:rPr>
          <w:b/>
          <w:color w:val="0070C0"/>
          <w:sz w:val="22"/>
          <w:szCs w:val="22"/>
        </w:rPr>
        <w:t>Question 3</w:t>
      </w:r>
      <w:r w:rsidRPr="00437D5A">
        <w:rPr>
          <w:b/>
          <w:color w:val="0070C0"/>
          <w:sz w:val="22"/>
          <w:szCs w:val="22"/>
        </w:rPr>
        <w:t xml:space="preserve"> – </w:t>
      </w:r>
      <w:r>
        <w:rPr>
          <w:b/>
          <w:color w:val="0070C0"/>
          <w:sz w:val="22"/>
          <w:szCs w:val="22"/>
        </w:rPr>
        <w:t>Do you agree with the proposal to retain the single funding rate value for all providers for the 2 year old entitlement set at the value the DfE funds Bradford’s Early Years Block (which in 2018/19 was £5.20 per hour)? If not, please can you explain why not.</w:t>
      </w:r>
    </w:p>
    <w:p w:rsidR="008E6C9D" w:rsidRPr="00ED7F1E" w:rsidRDefault="008E6C9D" w:rsidP="008E6C9D">
      <w:pPr>
        <w:contextualSpacing/>
        <w:jc w:val="both"/>
        <w:rPr>
          <w:b/>
          <w:color w:val="0000FF"/>
          <w:sz w:val="22"/>
          <w:szCs w:val="22"/>
        </w:rPr>
      </w:pPr>
    </w:p>
    <w:p w:rsidR="008E6C9D" w:rsidRPr="00ED7F1E" w:rsidRDefault="008E6C9D" w:rsidP="008E6C9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2C258D" w:rsidRDefault="002C258D" w:rsidP="008E6C9D">
      <w:pPr>
        <w:jc w:val="both"/>
        <w:rPr>
          <w:b/>
          <w:color w:val="0000FF"/>
          <w:sz w:val="22"/>
          <w:szCs w:val="22"/>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0288" behindDoc="0" locked="0" layoutInCell="1" allowOverlap="1" wp14:anchorId="770F1EDD" wp14:editId="1A1FEF83">
                <wp:simplePos x="0" y="0"/>
                <wp:positionH relativeFrom="column">
                  <wp:posOffset>0</wp:posOffset>
                </wp:positionH>
                <wp:positionV relativeFrom="paragraph">
                  <wp:posOffset>107315</wp:posOffset>
                </wp:positionV>
                <wp:extent cx="6400800" cy="1493520"/>
                <wp:effectExtent l="9525" t="12065" r="9525"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93520"/>
                        </a:xfrm>
                        <a:prstGeom prst="rect">
                          <a:avLst/>
                        </a:prstGeom>
                        <a:solidFill>
                          <a:srgbClr val="FFFFFF"/>
                        </a:solidFill>
                        <a:ln w="9525">
                          <a:solidFill>
                            <a:srgbClr val="0000FF"/>
                          </a:solidFill>
                          <a:miter lim="800000"/>
                          <a:headEnd/>
                          <a:tailEnd/>
                        </a:ln>
                      </wps:spPr>
                      <wps:txb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45pt;width:7in;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" strokecolor="blue">
                <v:textbo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v:textbox>
              </v:shape>
            </w:pict>
          </mc:Fallback>
        </mc:AlternateContent>
      </w: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i/>
          <w:color w:val="0000FF"/>
          <w:sz w:val="22"/>
          <w:szCs w:val="22"/>
        </w:rPr>
      </w:pPr>
    </w:p>
    <w:p w:rsidR="008E6C9D" w:rsidRPr="00ED7F1E" w:rsidRDefault="008E6C9D" w:rsidP="008E6C9D">
      <w:pPr>
        <w:jc w:val="both"/>
        <w:rPr>
          <w:b/>
          <w:color w:val="0000FF"/>
          <w:sz w:val="22"/>
          <w:szCs w:val="22"/>
        </w:rPr>
      </w:pPr>
    </w:p>
    <w:p w:rsidR="009E64C6" w:rsidRDefault="009E64C6" w:rsidP="009E64C6">
      <w:pPr>
        <w:jc w:val="both"/>
        <w:rPr>
          <w:b/>
          <w:color w:val="0070C0"/>
          <w:sz w:val="22"/>
          <w:szCs w:val="22"/>
        </w:rPr>
      </w:pPr>
      <w:r>
        <w:rPr>
          <w:b/>
          <w:color w:val="0070C0"/>
          <w:sz w:val="22"/>
          <w:szCs w:val="22"/>
        </w:rPr>
        <w:t>Question 4 – Do you agree with the proposal to set the value of the 3&amp;4 year old universal base rate in 2019/20 at £4.11 i.e. at the value that was published in the Authority’s consultation in autumn 2016? If not, please can you explain why not.</w:t>
      </w:r>
    </w:p>
    <w:p w:rsidR="008E6C9D" w:rsidRDefault="008E6C9D" w:rsidP="008E6C9D">
      <w:pPr>
        <w:jc w:val="both"/>
        <w:rPr>
          <w:rFonts w:cs="Arial"/>
          <w:b/>
          <w:color w:val="0000FF"/>
        </w:rPr>
      </w:pPr>
      <w:r w:rsidRPr="00ED7F1E">
        <w:rPr>
          <w:rFonts w:cs="Arial"/>
          <w:b/>
          <w:color w:val="0000FF"/>
        </w:rPr>
        <w:tab/>
      </w:r>
    </w:p>
    <w:p w:rsidR="008E6C9D" w:rsidRPr="00ED7F1E" w:rsidRDefault="008E6C9D" w:rsidP="008E6C9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8E6C9D" w:rsidRDefault="008E6C9D" w:rsidP="008E6C9D">
      <w:pPr>
        <w:jc w:val="both"/>
        <w:rPr>
          <w:rFonts w:cs="Arial"/>
          <w:b/>
          <w:color w:val="0000FF"/>
        </w:rPr>
      </w:pPr>
    </w:p>
    <w:p w:rsidR="002C258D" w:rsidRPr="00ED7F1E" w:rsidRDefault="002C258D" w:rsidP="008E6C9D">
      <w:pPr>
        <w:jc w:val="both"/>
        <w:rPr>
          <w:rFonts w:cs="Arial"/>
          <w:b/>
          <w:color w:val="0000FF"/>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1312" behindDoc="0" locked="0" layoutInCell="1" allowOverlap="1" wp14:anchorId="0FFDA1E8" wp14:editId="1038EF37">
                <wp:simplePos x="0" y="0"/>
                <wp:positionH relativeFrom="column">
                  <wp:posOffset>0</wp:posOffset>
                </wp:positionH>
                <wp:positionV relativeFrom="paragraph">
                  <wp:posOffset>3810</wp:posOffset>
                </wp:positionV>
                <wp:extent cx="6400800" cy="2094230"/>
                <wp:effectExtent l="9525" t="13335" r="9525" b="698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94230"/>
                        </a:xfrm>
                        <a:prstGeom prst="rect">
                          <a:avLst/>
                        </a:prstGeom>
                        <a:solidFill>
                          <a:srgbClr val="FFFFFF"/>
                        </a:solidFill>
                        <a:ln w="9525">
                          <a:solidFill>
                            <a:srgbClr val="0000FF"/>
                          </a:solidFill>
                          <a:miter lim="800000"/>
                          <a:headEnd/>
                          <a:tailEnd/>
                        </a:ln>
                      </wps:spPr>
                      <wps:txb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3pt;width:7in;height:16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" strokecolor="blue">
                <v:textbo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txbxContent>
                </v:textbox>
              </v:shape>
            </w:pict>
          </mc:Fallback>
        </mc:AlternateContent>
      </w: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Default="008E6C9D" w:rsidP="008E6C9D">
      <w:pPr>
        <w:jc w:val="both"/>
        <w:rPr>
          <w:b/>
          <w:i/>
          <w:color w:val="0000FF"/>
          <w:sz w:val="22"/>
          <w:szCs w:val="22"/>
        </w:rPr>
      </w:pPr>
    </w:p>
    <w:p w:rsidR="008E6C9D" w:rsidRDefault="008E6C9D" w:rsidP="008E6C9D">
      <w:pPr>
        <w:jc w:val="both"/>
        <w:rPr>
          <w:b/>
          <w:i/>
          <w:color w:val="0000FF"/>
          <w:sz w:val="22"/>
          <w:szCs w:val="22"/>
        </w:rPr>
      </w:pPr>
    </w:p>
    <w:p w:rsidR="008E6C9D" w:rsidRDefault="008E6C9D" w:rsidP="008E6C9D">
      <w:pPr>
        <w:jc w:val="both"/>
        <w:rPr>
          <w:b/>
          <w:color w:val="0070C0"/>
          <w:sz w:val="22"/>
          <w:szCs w:val="22"/>
        </w:rPr>
      </w:pPr>
    </w:p>
    <w:p w:rsidR="008E6C9D" w:rsidRDefault="009E64C6" w:rsidP="008E6C9D">
      <w:pPr>
        <w:jc w:val="both"/>
        <w:rPr>
          <w:b/>
          <w:color w:val="0070C0"/>
          <w:sz w:val="22"/>
          <w:szCs w:val="22"/>
        </w:rPr>
      </w:pPr>
      <w:r>
        <w:rPr>
          <w:b/>
          <w:color w:val="0070C0"/>
          <w:sz w:val="22"/>
          <w:szCs w:val="22"/>
        </w:rPr>
        <w:t>Question 5</w:t>
      </w:r>
      <w:r w:rsidR="008E6C9D" w:rsidRPr="00437D5A">
        <w:rPr>
          <w:b/>
          <w:color w:val="0070C0"/>
          <w:sz w:val="22"/>
          <w:szCs w:val="22"/>
        </w:rPr>
        <w:t xml:space="preserve"> – </w:t>
      </w:r>
      <w:r w:rsidR="008E6C9D">
        <w:rPr>
          <w:b/>
          <w:color w:val="0070C0"/>
          <w:sz w:val="22"/>
          <w:szCs w:val="22"/>
        </w:rPr>
        <w:t>Do you have any comments on this estimated universal base rate?</w:t>
      </w:r>
    </w:p>
    <w:p w:rsidR="008E6C9D" w:rsidRPr="00ED7F1E" w:rsidRDefault="008E6C9D" w:rsidP="008E6C9D">
      <w:pPr>
        <w:jc w:val="both"/>
        <w:rPr>
          <w:b/>
          <w:color w:val="0000FF"/>
          <w:sz w:val="22"/>
          <w:szCs w:val="22"/>
        </w:rPr>
      </w:pP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2336" behindDoc="0" locked="0" layoutInCell="1" allowOverlap="1" wp14:anchorId="733DD1B7" wp14:editId="25A35749">
                <wp:simplePos x="0" y="0"/>
                <wp:positionH relativeFrom="column">
                  <wp:posOffset>0</wp:posOffset>
                </wp:positionH>
                <wp:positionV relativeFrom="paragraph">
                  <wp:posOffset>3810</wp:posOffset>
                </wp:positionV>
                <wp:extent cx="6400800" cy="2084070"/>
                <wp:effectExtent l="9525" t="13335" r="9525" b="762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84070"/>
                        </a:xfrm>
                        <a:prstGeom prst="rect">
                          <a:avLst/>
                        </a:prstGeom>
                        <a:solidFill>
                          <a:srgbClr val="FFFFFF"/>
                        </a:solidFill>
                        <a:ln w="9525">
                          <a:solidFill>
                            <a:srgbClr val="0000FF"/>
                          </a:solidFill>
                          <a:miter lim="800000"/>
                          <a:headEnd/>
                          <a:tailEnd/>
                        </a:ln>
                      </wps:spPr>
                      <wps:txbx>
                        <w:txbxContent>
                          <w:p w:rsidR="00E00975" w:rsidRPr="00B102E7" w:rsidRDefault="00E00975" w:rsidP="00E00975">
                            <w:pPr>
                              <w:rPr>
                                <w:color w:val="0000FF"/>
                              </w:rPr>
                            </w:pPr>
                            <w:r>
                              <w:rPr>
                                <w:color w:val="0000FF"/>
                              </w:rPr>
                              <w:t>Please comment here:</w:t>
                            </w:r>
                          </w:p>
                          <w:p w:rsidR="008E6C9D" w:rsidRDefault="008E6C9D" w:rsidP="008E6C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0;margin-top:.3pt;width:7in;height:16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" strokecolor="blue">
                <v:textbox>
                  <w:txbxContent>
                    <w:p w:rsidR="00E00975" w:rsidRPr="00B102E7" w:rsidRDefault="00E00975" w:rsidP="00E00975">
                      <w:pPr>
                        <w:rPr>
                          <w:color w:val="0000FF"/>
                        </w:rPr>
                      </w:pPr>
                      <w:r>
                        <w:rPr>
                          <w:color w:val="0000FF"/>
                        </w:rPr>
                        <w:t>Please comment here:</w:t>
                      </w:r>
                    </w:p>
                    <w:p w:rsidR="008E6C9D" w:rsidRDefault="008E6C9D" w:rsidP="008E6C9D"/>
                  </w:txbxContent>
                </v:textbox>
              </v:shape>
            </w:pict>
          </mc:Fallback>
        </mc:AlternateContent>
      </w: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FB5126" w:rsidRDefault="00FB5126" w:rsidP="00FB5126">
      <w:pPr>
        <w:jc w:val="both"/>
        <w:rPr>
          <w:b/>
          <w:color w:val="0070C0"/>
          <w:sz w:val="22"/>
          <w:szCs w:val="22"/>
        </w:rPr>
      </w:pPr>
    </w:p>
    <w:p w:rsidR="00FB5126" w:rsidRDefault="00FB5126" w:rsidP="00FB5126">
      <w:pPr>
        <w:jc w:val="both"/>
        <w:rPr>
          <w:b/>
          <w:color w:val="0070C0"/>
          <w:sz w:val="22"/>
          <w:szCs w:val="22"/>
        </w:rPr>
      </w:pPr>
    </w:p>
    <w:p w:rsidR="00FB5126" w:rsidRDefault="00FB5126" w:rsidP="00FB5126">
      <w:pPr>
        <w:jc w:val="both"/>
        <w:rPr>
          <w:b/>
          <w:color w:val="0070C0"/>
          <w:sz w:val="22"/>
          <w:szCs w:val="22"/>
        </w:rPr>
      </w:pPr>
      <w:r>
        <w:rPr>
          <w:b/>
          <w:color w:val="0070C0"/>
          <w:sz w:val="22"/>
          <w:szCs w:val="22"/>
        </w:rPr>
        <w:t>Question 6 – Do you agree with the proposal to continue our current Deprivation &amp; SEND supplement factor in 2019/20 set to allocate 9.5% of the EYSFF? If not, please can you explain why not.</w:t>
      </w:r>
    </w:p>
    <w:p w:rsidR="008E6C9D" w:rsidRDefault="008E6C9D" w:rsidP="008E6C9D">
      <w:pPr>
        <w:jc w:val="both"/>
        <w:rPr>
          <w:b/>
          <w:color w:val="0070C0"/>
          <w:sz w:val="22"/>
          <w:szCs w:val="22"/>
        </w:rPr>
      </w:pPr>
    </w:p>
    <w:p w:rsidR="008E6C9D" w:rsidRPr="00ED7F1E" w:rsidRDefault="008E6C9D" w:rsidP="008E6C9D">
      <w:pPr>
        <w:contextualSpacing/>
        <w:jc w:val="both"/>
        <w:rPr>
          <w:b/>
          <w:color w:val="0000FF"/>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8E6C9D" w:rsidRDefault="008E6C9D" w:rsidP="008E6C9D">
      <w:pPr>
        <w:jc w:val="both"/>
        <w:rPr>
          <w:b/>
          <w:color w:val="0070C0"/>
          <w:sz w:val="22"/>
          <w:szCs w:val="22"/>
        </w:rPr>
      </w:pPr>
    </w:p>
    <w:p w:rsidR="002C258D" w:rsidRDefault="002C258D" w:rsidP="008E6C9D">
      <w:pPr>
        <w:jc w:val="both"/>
        <w:rPr>
          <w:b/>
          <w:color w:val="0070C0"/>
          <w:sz w:val="22"/>
          <w:szCs w:val="22"/>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3360" behindDoc="0" locked="0" layoutInCell="1" allowOverlap="1" wp14:anchorId="06586477" wp14:editId="0812CDA6">
                <wp:simplePos x="0" y="0"/>
                <wp:positionH relativeFrom="column">
                  <wp:posOffset>3810</wp:posOffset>
                </wp:positionH>
                <wp:positionV relativeFrom="paragraph">
                  <wp:posOffset>125730</wp:posOffset>
                </wp:positionV>
                <wp:extent cx="6400800" cy="2343150"/>
                <wp:effectExtent l="0" t="0" r="19050"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43150"/>
                        </a:xfrm>
                        <a:prstGeom prst="rect">
                          <a:avLst/>
                        </a:prstGeom>
                        <a:solidFill>
                          <a:srgbClr val="FFFFFF"/>
                        </a:solidFill>
                        <a:ln w="9525">
                          <a:solidFill>
                            <a:srgbClr val="0000FF"/>
                          </a:solidFill>
                          <a:miter lim="800000"/>
                          <a:headEnd/>
                          <a:tailEnd/>
                        </a:ln>
                      </wps:spPr>
                      <wps:txb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Pr="00B102E7" w:rsidRDefault="008E6C9D" w:rsidP="008E6C9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pt;margin-top:9.9pt;width:7in;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" strokecolor="blue">
                <v:textbox>
                  <w:txbxContent>
                    <w:p w:rsidR="008E6C9D" w:rsidRPr="00B102E7" w:rsidRDefault="008E6C9D" w:rsidP="008E6C9D">
                      <w:pPr>
                        <w:rPr>
                          <w:color w:val="0000FF"/>
                        </w:rPr>
                      </w:pPr>
                      <w:r w:rsidRPr="00B102E7">
                        <w:rPr>
                          <w:color w:val="0000FF"/>
                        </w:rPr>
                        <w:t>If not, please provide further explanation here:</w:t>
                      </w: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Default="008E6C9D" w:rsidP="008E6C9D">
                      <w:pPr>
                        <w:rPr>
                          <w:color w:val="0000FF"/>
                        </w:rPr>
                      </w:pPr>
                    </w:p>
                    <w:p w:rsidR="008E6C9D" w:rsidRPr="00B102E7" w:rsidRDefault="008E6C9D" w:rsidP="008E6C9D">
                      <w:pPr>
                        <w:rPr>
                          <w:color w:val="0000FF"/>
                        </w:rPr>
                      </w:pPr>
                    </w:p>
                  </w:txbxContent>
                </v:textbox>
              </v:shape>
            </w:pict>
          </mc:Fallback>
        </mc:AlternateContent>
      </w:r>
      <w:r w:rsidRPr="00ED7F1E">
        <w:rPr>
          <w:rFonts w:cs="Arial"/>
          <w:b/>
          <w:color w:val="0000FF"/>
        </w:rPr>
        <w:tab/>
      </w:r>
      <w:r w:rsidRPr="00ED7F1E">
        <w:rPr>
          <w:rFonts w:cs="Arial"/>
          <w:b/>
          <w:color w:val="0000FF"/>
        </w:rPr>
        <w:tab/>
      </w: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Default="008E6C9D" w:rsidP="008E6C9D">
      <w:pPr>
        <w:jc w:val="both"/>
        <w:rPr>
          <w:rFonts w:cs="Arial"/>
          <w:b/>
          <w:color w:val="0000FF"/>
        </w:rPr>
      </w:pPr>
    </w:p>
    <w:p w:rsidR="008E6C9D" w:rsidRDefault="008E6C9D" w:rsidP="008E6C9D">
      <w:pPr>
        <w:jc w:val="both"/>
        <w:rPr>
          <w:rFonts w:cs="Arial"/>
          <w:b/>
          <w:color w:val="0000FF"/>
        </w:rPr>
      </w:pPr>
    </w:p>
    <w:p w:rsidR="008E6C9D" w:rsidRDefault="008E6C9D" w:rsidP="008E6C9D">
      <w:pPr>
        <w:jc w:val="both"/>
        <w:rPr>
          <w:rFonts w:cs="Arial"/>
          <w:b/>
          <w:color w:val="0000FF"/>
        </w:rPr>
      </w:pPr>
    </w:p>
    <w:p w:rsidR="008E6C9D" w:rsidRDefault="008E6C9D" w:rsidP="008E6C9D">
      <w:pPr>
        <w:jc w:val="both"/>
        <w:rPr>
          <w:rFonts w:cs="Arial"/>
          <w:b/>
          <w:color w:val="0000FF"/>
        </w:rPr>
      </w:pPr>
    </w:p>
    <w:p w:rsidR="008E6C9D"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Default="00FB5126" w:rsidP="008E6C9D">
      <w:pPr>
        <w:jc w:val="both"/>
        <w:rPr>
          <w:b/>
          <w:color w:val="0070C0"/>
          <w:sz w:val="22"/>
          <w:szCs w:val="22"/>
        </w:rPr>
      </w:pPr>
      <w:r>
        <w:rPr>
          <w:b/>
          <w:color w:val="0070C0"/>
          <w:sz w:val="22"/>
          <w:szCs w:val="22"/>
        </w:rPr>
        <w:t>Question 7</w:t>
      </w:r>
      <w:r w:rsidR="008E6C9D">
        <w:rPr>
          <w:b/>
          <w:color w:val="0070C0"/>
          <w:sz w:val="22"/>
          <w:szCs w:val="22"/>
        </w:rPr>
        <w:t xml:space="preserve"> – Do you agree with the proposal not to add any further supplements into the Early Year</w:t>
      </w:r>
      <w:r>
        <w:rPr>
          <w:b/>
          <w:color w:val="0070C0"/>
          <w:sz w:val="22"/>
          <w:szCs w:val="22"/>
        </w:rPr>
        <w:t>s Single Funding Formula in 2019/20</w:t>
      </w:r>
      <w:r w:rsidR="008E6C9D">
        <w:rPr>
          <w:b/>
          <w:color w:val="0070C0"/>
          <w:sz w:val="22"/>
          <w:szCs w:val="22"/>
        </w:rPr>
        <w:t>? If not, please can you explain why not.</w:t>
      </w:r>
    </w:p>
    <w:p w:rsidR="008E6C9D" w:rsidRDefault="008E6C9D" w:rsidP="008E6C9D">
      <w:pPr>
        <w:jc w:val="both"/>
        <w:rPr>
          <w:b/>
          <w:color w:val="0070C0"/>
          <w:sz w:val="22"/>
          <w:szCs w:val="22"/>
        </w:rPr>
      </w:pPr>
    </w:p>
    <w:p w:rsidR="008E6C9D" w:rsidRPr="00E47793" w:rsidRDefault="008E6C9D" w:rsidP="008E6C9D">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8E6C9D" w:rsidRDefault="008E6C9D" w:rsidP="008E6C9D">
      <w:pPr>
        <w:jc w:val="both"/>
        <w:rPr>
          <w:rFonts w:cs="Arial"/>
          <w:b/>
          <w:color w:val="0000FF"/>
        </w:rPr>
      </w:pPr>
    </w:p>
    <w:p w:rsidR="008E6C9D" w:rsidRPr="00ED7F1E" w:rsidRDefault="008E6C9D" w:rsidP="008E6C9D">
      <w:pPr>
        <w:jc w:val="both"/>
        <w:rPr>
          <w:rFonts w:cs="Arial"/>
          <w:b/>
          <w:color w:val="0000FF"/>
        </w:rPr>
      </w:pPr>
      <w:r w:rsidRPr="00ED7F1E">
        <w:rPr>
          <w:rFonts w:cs="Arial"/>
          <w:b/>
          <w:noProof/>
          <w:color w:val="0000FF"/>
        </w:rPr>
        <mc:AlternateContent>
          <mc:Choice Requires="wps">
            <w:drawing>
              <wp:anchor distT="0" distB="0" distL="114300" distR="114300" simplePos="0" relativeHeight="251668480" behindDoc="0" locked="0" layoutInCell="1" allowOverlap="1" wp14:anchorId="093CFA62" wp14:editId="035E384E">
                <wp:simplePos x="0" y="0"/>
                <wp:positionH relativeFrom="column">
                  <wp:posOffset>3810</wp:posOffset>
                </wp:positionH>
                <wp:positionV relativeFrom="paragraph">
                  <wp:posOffset>123190</wp:posOffset>
                </wp:positionV>
                <wp:extent cx="6400800" cy="2390775"/>
                <wp:effectExtent l="0" t="0" r="19050" b="285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8E6C9D" w:rsidRPr="00B102E7" w:rsidRDefault="008E6C9D" w:rsidP="008E6C9D">
                            <w:pPr>
                              <w:rPr>
                                <w:color w:val="0000FF"/>
                              </w:rPr>
                            </w:pPr>
                            <w:r w:rsidRPr="00B102E7">
                              <w:rPr>
                                <w:color w:val="0000FF"/>
                              </w:rPr>
                              <w:t>If not, please provide further explanation here:</w:t>
                            </w:r>
                          </w:p>
                          <w:p w:rsidR="008E6C9D" w:rsidRPr="00B102E7" w:rsidRDefault="008E6C9D" w:rsidP="008E6C9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3pt;margin-top:9.7pt;width:7in;height:18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HLwIAAFg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" strokecolor="blue">
                <v:textbox>
                  <w:txbxContent>
                    <w:p w:rsidR="008E6C9D" w:rsidRPr="00B102E7" w:rsidRDefault="008E6C9D" w:rsidP="008E6C9D">
                      <w:pPr>
                        <w:rPr>
                          <w:color w:val="0000FF"/>
                        </w:rPr>
                      </w:pPr>
                      <w:r w:rsidRPr="00B102E7">
                        <w:rPr>
                          <w:color w:val="0000FF"/>
                        </w:rPr>
                        <w:t>If not, please provide further explanation here:</w:t>
                      </w:r>
                    </w:p>
                    <w:p w:rsidR="008E6C9D" w:rsidRPr="00B102E7" w:rsidRDefault="008E6C9D" w:rsidP="008E6C9D">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rFonts w:cs="Arial"/>
          <w:b/>
          <w:color w:val="0000FF"/>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Pr="00ED7F1E" w:rsidRDefault="008E6C9D" w:rsidP="008E6C9D">
      <w:pPr>
        <w:jc w:val="both"/>
        <w:rPr>
          <w:b/>
          <w:i/>
          <w:color w:val="0000FF"/>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3B50E7" w:rsidRPr="00437D5A" w:rsidRDefault="003B50E7" w:rsidP="003B50E7">
      <w:pPr>
        <w:jc w:val="both"/>
        <w:rPr>
          <w:b/>
          <w:color w:val="0070C0"/>
          <w:sz w:val="22"/>
          <w:szCs w:val="22"/>
        </w:rPr>
      </w:pPr>
      <w:r>
        <w:rPr>
          <w:b/>
          <w:color w:val="0070C0"/>
          <w:sz w:val="22"/>
          <w:szCs w:val="22"/>
        </w:rPr>
        <w:t>Question 8 – Do you agree with the Authority’s proposals for a holistic early years SEND inclusion fund</w:t>
      </w:r>
      <w:r w:rsidR="002122F6">
        <w:rPr>
          <w:b/>
          <w:color w:val="0070C0"/>
          <w:sz w:val="22"/>
          <w:szCs w:val="22"/>
        </w:rPr>
        <w:t xml:space="preserve"> (set out in Appendix 2)</w:t>
      </w:r>
      <w:r>
        <w:rPr>
          <w:b/>
          <w:color w:val="0070C0"/>
          <w:sz w:val="22"/>
          <w:szCs w:val="22"/>
        </w:rPr>
        <w:t>? If not, please can you explain why not.</w:t>
      </w:r>
    </w:p>
    <w:p w:rsidR="003B50E7" w:rsidRDefault="003B50E7" w:rsidP="008E6C9D">
      <w:pPr>
        <w:jc w:val="both"/>
        <w:rPr>
          <w:b/>
          <w:color w:val="0070C0"/>
          <w:sz w:val="22"/>
          <w:szCs w:val="22"/>
        </w:rPr>
      </w:pPr>
    </w:p>
    <w:p w:rsidR="003B50E7" w:rsidRPr="00E47793" w:rsidRDefault="003B50E7" w:rsidP="003B50E7">
      <w:pPr>
        <w:jc w:val="both"/>
        <w:rPr>
          <w:b/>
          <w:color w:val="0070C0"/>
          <w:sz w:val="22"/>
          <w:szCs w:val="22"/>
        </w:rPr>
      </w:pPr>
      <w:r w:rsidRPr="00ED7F1E">
        <w:rPr>
          <w:rFonts w:cs="Arial"/>
          <w:b/>
          <w:color w:val="0000FF"/>
        </w:rPr>
        <w:t>Strongly Agree</w:t>
      </w:r>
      <w:r w:rsidRPr="00ED7F1E">
        <w:rPr>
          <w:rFonts w:cs="Arial"/>
          <w:b/>
          <w:color w:val="0000FF"/>
        </w:rPr>
        <w:tab/>
        <w:t xml:space="preserve">     </w:t>
      </w:r>
      <w:r w:rsidRPr="00ED7F1E">
        <w:rPr>
          <w:rFonts w:cs="Arial"/>
          <w:b/>
          <w:color w:val="0000FF"/>
        </w:rPr>
        <w:fldChar w:fldCharType="begin">
          <w:ffData>
            <w:name w:val=""/>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t xml:space="preserve">        On Balance Agree (some reservations)</w:t>
      </w:r>
      <w:r w:rsidRPr="00ED7F1E">
        <w:rPr>
          <w:rFonts w:cs="Arial"/>
          <w:b/>
          <w:color w:val="0000FF"/>
        </w:rPr>
        <w:tab/>
      </w:r>
      <w:r w:rsidRPr="00ED7F1E">
        <w:rPr>
          <w:rFonts w:cs="Arial"/>
          <w:b/>
          <w:color w:val="0000FF"/>
        </w:rPr>
        <w:fldChar w:fldCharType="begin">
          <w:ffData>
            <w:name w:val="Check1"/>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 xml:space="preserve">  </w:t>
      </w:r>
      <w:r w:rsidRPr="00ED7F1E">
        <w:rPr>
          <w:rFonts w:cs="Arial"/>
          <w:b/>
          <w:color w:val="0000FF"/>
        </w:rPr>
        <w:tab/>
        <w:t>Strongly Disagree</w:t>
      </w:r>
      <w:r w:rsidRPr="00ED7F1E">
        <w:rPr>
          <w:rFonts w:cs="Arial"/>
          <w:b/>
          <w:color w:val="0000FF"/>
        </w:rPr>
        <w:tab/>
      </w:r>
      <w:r w:rsidRPr="00ED7F1E">
        <w:rPr>
          <w:rFonts w:cs="Arial"/>
          <w:b/>
          <w:color w:val="0000FF"/>
        </w:rPr>
        <w:fldChar w:fldCharType="begin">
          <w:ffData>
            <w:name w:val="Check2"/>
            <w:enabled/>
            <w:calcOnExit w:val="0"/>
            <w:checkBox>
              <w:size w:val="26"/>
              <w:default w:val="0"/>
            </w:checkBox>
          </w:ffData>
        </w:fldChar>
      </w:r>
      <w:r w:rsidRPr="00ED7F1E">
        <w:rPr>
          <w:rFonts w:cs="Arial"/>
          <w:b/>
          <w:color w:val="0000FF"/>
        </w:rPr>
        <w:instrText xml:space="preserve"> FORMCHECKBOX </w:instrText>
      </w:r>
      <w:r w:rsidR="00472DD8">
        <w:rPr>
          <w:rFonts w:cs="Arial"/>
          <w:b/>
          <w:color w:val="0000FF"/>
        </w:rPr>
      </w:r>
      <w:r w:rsidR="00472DD8">
        <w:rPr>
          <w:rFonts w:cs="Arial"/>
          <w:b/>
          <w:color w:val="0000FF"/>
        </w:rPr>
        <w:fldChar w:fldCharType="separate"/>
      </w:r>
      <w:r w:rsidRPr="00ED7F1E">
        <w:rPr>
          <w:rFonts w:cs="Arial"/>
          <w:b/>
          <w:color w:val="0000FF"/>
        </w:rPr>
        <w:fldChar w:fldCharType="end"/>
      </w:r>
      <w:r w:rsidRPr="00ED7F1E">
        <w:rPr>
          <w:rFonts w:cs="Arial"/>
          <w:b/>
          <w:color w:val="0000FF"/>
        </w:rPr>
        <w:tab/>
      </w:r>
    </w:p>
    <w:p w:rsidR="003B50E7" w:rsidRDefault="003B50E7" w:rsidP="003B50E7">
      <w:pPr>
        <w:jc w:val="both"/>
        <w:rPr>
          <w:rFonts w:cs="Arial"/>
          <w:b/>
          <w:color w:val="0000FF"/>
        </w:rPr>
      </w:pPr>
    </w:p>
    <w:p w:rsidR="003B50E7" w:rsidRPr="00ED7F1E" w:rsidRDefault="003B50E7" w:rsidP="003B50E7">
      <w:pPr>
        <w:jc w:val="both"/>
        <w:rPr>
          <w:rFonts w:cs="Arial"/>
          <w:b/>
          <w:color w:val="0000FF"/>
        </w:rPr>
      </w:pPr>
      <w:r w:rsidRPr="00ED7F1E">
        <w:rPr>
          <w:rFonts w:cs="Arial"/>
          <w:b/>
          <w:noProof/>
          <w:color w:val="0000FF"/>
        </w:rPr>
        <mc:AlternateContent>
          <mc:Choice Requires="wps">
            <w:drawing>
              <wp:anchor distT="0" distB="0" distL="114300" distR="114300" simplePos="0" relativeHeight="251672576" behindDoc="0" locked="0" layoutInCell="1" allowOverlap="1" wp14:anchorId="20134D7E" wp14:editId="1F908D47">
                <wp:simplePos x="0" y="0"/>
                <wp:positionH relativeFrom="column">
                  <wp:posOffset>3810</wp:posOffset>
                </wp:positionH>
                <wp:positionV relativeFrom="paragraph">
                  <wp:posOffset>123190</wp:posOffset>
                </wp:positionV>
                <wp:extent cx="6400800" cy="2390775"/>
                <wp:effectExtent l="0" t="0" r="19050" b="2857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3B50E7" w:rsidRPr="00B102E7" w:rsidRDefault="003B50E7" w:rsidP="003B50E7">
                            <w:pPr>
                              <w:rPr>
                                <w:color w:val="0000FF"/>
                              </w:rPr>
                            </w:pPr>
                            <w:r w:rsidRPr="00B102E7">
                              <w:rPr>
                                <w:color w:val="0000FF"/>
                              </w:rPr>
                              <w:t>If not, please provide further explanation here:</w:t>
                            </w:r>
                          </w:p>
                          <w:p w:rsidR="003B50E7" w:rsidRPr="00B102E7" w:rsidRDefault="003B50E7" w:rsidP="003B50E7">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pt;margin-top:9.7pt;width:7in;height:18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qzMA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" strokecolor="blue">
                <v:textbox>
                  <w:txbxContent>
                    <w:p w:rsidR="003B50E7" w:rsidRPr="00B102E7" w:rsidRDefault="003B50E7" w:rsidP="003B50E7">
                      <w:pPr>
                        <w:rPr>
                          <w:color w:val="0000FF"/>
                        </w:rPr>
                      </w:pPr>
                      <w:r w:rsidRPr="00B102E7">
                        <w:rPr>
                          <w:color w:val="0000FF"/>
                        </w:rPr>
                        <w:t>If not, please provide further explanation here:</w:t>
                      </w:r>
                    </w:p>
                    <w:p w:rsidR="003B50E7" w:rsidRPr="00B102E7" w:rsidRDefault="003B50E7" w:rsidP="003B50E7">
                      <w:pPr>
                        <w:rPr>
                          <w:color w:val="0000FF"/>
                        </w:rPr>
                      </w:pPr>
                    </w:p>
                  </w:txbxContent>
                </v:textbox>
              </v:shape>
            </w:pict>
          </mc:Fallback>
        </mc:AlternateContent>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r w:rsidRPr="00ED7F1E">
        <w:rPr>
          <w:rFonts w:cs="Arial"/>
          <w:b/>
          <w:color w:val="0000FF"/>
        </w:rPr>
        <w:tab/>
      </w: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rFonts w:cs="Arial"/>
          <w:b/>
          <w:color w:val="0000FF"/>
        </w:rPr>
      </w:pPr>
    </w:p>
    <w:p w:rsidR="003B50E7" w:rsidRPr="00ED7F1E" w:rsidRDefault="003B50E7" w:rsidP="003B50E7">
      <w:pPr>
        <w:jc w:val="both"/>
        <w:rPr>
          <w:b/>
          <w:i/>
          <w:color w:val="0000FF"/>
          <w:sz w:val="22"/>
          <w:szCs w:val="22"/>
        </w:rPr>
      </w:pPr>
    </w:p>
    <w:p w:rsidR="003B50E7" w:rsidRPr="00ED7F1E" w:rsidRDefault="003B50E7" w:rsidP="003B50E7">
      <w:pPr>
        <w:jc w:val="both"/>
        <w:rPr>
          <w:b/>
          <w:i/>
          <w:color w:val="0000FF"/>
          <w:sz w:val="22"/>
          <w:szCs w:val="22"/>
        </w:rPr>
      </w:pPr>
    </w:p>
    <w:p w:rsidR="003B50E7" w:rsidRPr="00ED7F1E" w:rsidRDefault="003B50E7" w:rsidP="003B50E7">
      <w:pPr>
        <w:jc w:val="both"/>
        <w:rPr>
          <w:b/>
          <w:i/>
          <w:color w:val="0000FF"/>
          <w:sz w:val="22"/>
          <w:szCs w:val="22"/>
        </w:rPr>
      </w:pPr>
    </w:p>
    <w:p w:rsidR="003B50E7" w:rsidRPr="00ED7F1E" w:rsidRDefault="003B50E7" w:rsidP="003B50E7">
      <w:pPr>
        <w:jc w:val="both"/>
        <w:rPr>
          <w:b/>
          <w:i/>
          <w:color w:val="0000FF"/>
          <w:sz w:val="22"/>
          <w:szCs w:val="22"/>
        </w:rPr>
      </w:pPr>
    </w:p>
    <w:p w:rsidR="003B50E7" w:rsidRDefault="003B50E7" w:rsidP="008E6C9D">
      <w:pPr>
        <w:jc w:val="both"/>
        <w:rPr>
          <w:b/>
          <w:color w:val="0070C0"/>
          <w:sz w:val="22"/>
          <w:szCs w:val="22"/>
        </w:rPr>
      </w:pPr>
    </w:p>
    <w:p w:rsidR="003B50E7" w:rsidRDefault="003B50E7" w:rsidP="008E6C9D">
      <w:pPr>
        <w:jc w:val="both"/>
        <w:rPr>
          <w:b/>
          <w:color w:val="0070C0"/>
          <w:sz w:val="22"/>
          <w:szCs w:val="22"/>
        </w:rPr>
      </w:pPr>
    </w:p>
    <w:p w:rsidR="003B50E7" w:rsidRDefault="003B50E7" w:rsidP="008E6C9D">
      <w:pPr>
        <w:jc w:val="both"/>
        <w:rPr>
          <w:b/>
          <w:color w:val="0070C0"/>
          <w:sz w:val="22"/>
          <w:szCs w:val="22"/>
        </w:rPr>
      </w:pPr>
    </w:p>
    <w:p w:rsidR="003B50E7" w:rsidRDefault="003B50E7" w:rsidP="008E6C9D">
      <w:pPr>
        <w:jc w:val="both"/>
        <w:rPr>
          <w:b/>
          <w:color w:val="0070C0"/>
          <w:sz w:val="22"/>
          <w:szCs w:val="22"/>
        </w:rPr>
      </w:pPr>
    </w:p>
    <w:p w:rsidR="008E6C9D" w:rsidRDefault="002C258D" w:rsidP="008E6C9D">
      <w:pPr>
        <w:jc w:val="both"/>
        <w:rPr>
          <w:b/>
          <w:color w:val="0070C0"/>
          <w:sz w:val="22"/>
          <w:szCs w:val="22"/>
        </w:rPr>
      </w:pPr>
      <w:r>
        <w:rPr>
          <w:b/>
          <w:color w:val="0070C0"/>
          <w:sz w:val="22"/>
          <w:szCs w:val="22"/>
        </w:rPr>
        <w:t>Question 9</w:t>
      </w:r>
      <w:r w:rsidR="008E6C9D">
        <w:rPr>
          <w:b/>
          <w:color w:val="0070C0"/>
          <w:sz w:val="22"/>
          <w:szCs w:val="22"/>
        </w:rPr>
        <w:t xml:space="preserve"> – Are there any changes that you would like to see made to the Early Year</w:t>
      </w:r>
      <w:r>
        <w:rPr>
          <w:b/>
          <w:color w:val="0070C0"/>
          <w:sz w:val="22"/>
          <w:szCs w:val="22"/>
        </w:rPr>
        <w:t>s Single Funding Formula in 2019/20</w:t>
      </w:r>
      <w:r w:rsidR="008E6C9D">
        <w:rPr>
          <w:b/>
          <w:color w:val="0070C0"/>
          <w:sz w:val="22"/>
          <w:szCs w:val="22"/>
        </w:rPr>
        <w:t xml:space="preserve"> that have not been proposed?</w:t>
      </w:r>
    </w:p>
    <w:p w:rsidR="008E6C9D" w:rsidRDefault="008E6C9D" w:rsidP="008E6C9D">
      <w:pPr>
        <w:jc w:val="both"/>
        <w:rPr>
          <w:b/>
          <w:color w:val="0070C0"/>
          <w:sz w:val="22"/>
          <w:szCs w:val="22"/>
        </w:rPr>
      </w:pPr>
      <w:r w:rsidRPr="00ED7F1E">
        <w:rPr>
          <w:rFonts w:cs="Arial"/>
          <w:b/>
          <w:noProof/>
          <w:color w:val="0000FF"/>
        </w:rPr>
        <mc:AlternateContent>
          <mc:Choice Requires="wps">
            <w:drawing>
              <wp:anchor distT="0" distB="0" distL="114300" distR="114300" simplePos="0" relativeHeight="251669504" behindDoc="0" locked="0" layoutInCell="1" allowOverlap="1" wp14:anchorId="50A2AC60" wp14:editId="0BBBC6E1">
                <wp:simplePos x="0" y="0"/>
                <wp:positionH relativeFrom="column">
                  <wp:posOffset>3810</wp:posOffset>
                </wp:positionH>
                <wp:positionV relativeFrom="paragraph">
                  <wp:posOffset>123825</wp:posOffset>
                </wp:positionV>
                <wp:extent cx="6400800" cy="2390775"/>
                <wp:effectExtent l="0" t="0" r="19050" b="285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E00975" w:rsidRPr="00B102E7" w:rsidRDefault="00E00975" w:rsidP="00E00975">
                            <w:pPr>
                              <w:rPr>
                                <w:color w:val="0000FF"/>
                              </w:rPr>
                            </w:pPr>
                            <w:r>
                              <w:rPr>
                                <w:color w:val="0000FF"/>
                              </w:rPr>
                              <w:t>Please comment here:</w:t>
                            </w:r>
                          </w:p>
                          <w:p w:rsidR="008E6C9D" w:rsidRPr="00B102E7" w:rsidRDefault="008E6C9D" w:rsidP="008E6C9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pt;margin-top:9.75pt;width:7in;height:18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" strokecolor="blue">
                <v:textbox>
                  <w:txbxContent>
                    <w:p w:rsidR="00E00975" w:rsidRPr="00B102E7" w:rsidRDefault="00E00975" w:rsidP="00E00975">
                      <w:pPr>
                        <w:rPr>
                          <w:color w:val="0000FF"/>
                        </w:rPr>
                      </w:pPr>
                      <w:r>
                        <w:rPr>
                          <w:color w:val="0000FF"/>
                        </w:rPr>
                        <w:t>Please comment here:</w:t>
                      </w:r>
                    </w:p>
                    <w:p w:rsidR="008E6C9D" w:rsidRPr="00B102E7" w:rsidRDefault="008E6C9D" w:rsidP="008E6C9D">
                      <w:pPr>
                        <w:rPr>
                          <w:color w:val="0000FF"/>
                        </w:rPr>
                      </w:pPr>
                    </w:p>
                  </w:txbxContent>
                </v:textbox>
              </v:shape>
            </w:pict>
          </mc:Fallback>
        </mc:AlternateContent>
      </w: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Default="008E6C9D" w:rsidP="008E6C9D">
      <w:pPr>
        <w:jc w:val="both"/>
        <w:rPr>
          <w:b/>
          <w:color w:val="0070C0"/>
          <w:sz w:val="22"/>
          <w:szCs w:val="22"/>
        </w:rPr>
      </w:pPr>
    </w:p>
    <w:p w:rsidR="008E6C9D" w:rsidRPr="00437D5A" w:rsidRDefault="008E6C9D" w:rsidP="008E6C9D">
      <w:pPr>
        <w:jc w:val="both"/>
        <w:rPr>
          <w:b/>
          <w:color w:val="0070C0"/>
          <w:sz w:val="22"/>
          <w:szCs w:val="22"/>
        </w:rPr>
      </w:pPr>
    </w:p>
    <w:p w:rsidR="008E6C9D" w:rsidRDefault="008E6C9D" w:rsidP="008E6C9D">
      <w:pPr>
        <w:jc w:val="both"/>
        <w:rPr>
          <w:b/>
          <w:color w:val="0000FF"/>
          <w:sz w:val="22"/>
          <w:szCs w:val="22"/>
          <w:u w:val="single"/>
        </w:rPr>
      </w:pPr>
    </w:p>
    <w:p w:rsidR="002C258D" w:rsidRPr="00FD32FA" w:rsidRDefault="002C258D" w:rsidP="002C258D">
      <w:pPr>
        <w:jc w:val="both"/>
        <w:rPr>
          <w:b/>
          <w:color w:val="0070C0"/>
          <w:sz w:val="22"/>
          <w:szCs w:val="22"/>
        </w:rPr>
      </w:pPr>
      <w:r>
        <w:rPr>
          <w:b/>
          <w:color w:val="0070C0"/>
          <w:sz w:val="22"/>
          <w:szCs w:val="22"/>
        </w:rPr>
        <w:t>Question 10</w:t>
      </w:r>
      <w:r w:rsidRPr="00437D5A">
        <w:rPr>
          <w:b/>
          <w:color w:val="0070C0"/>
          <w:sz w:val="22"/>
          <w:szCs w:val="22"/>
        </w:rPr>
        <w:t xml:space="preserve"> – </w:t>
      </w:r>
      <w:r>
        <w:rPr>
          <w:b/>
          <w:color w:val="0070C0"/>
          <w:sz w:val="22"/>
          <w:szCs w:val="22"/>
        </w:rPr>
        <w:t>Do you have any other comments that you have not made elsewhere in your response, including matters that you would wish to be included in the Authority’s review of the EYSFF for 2020/21?</w:t>
      </w:r>
    </w:p>
    <w:p w:rsidR="008E6C9D" w:rsidRPr="00ED7F1E" w:rsidRDefault="008E6C9D" w:rsidP="008E6C9D">
      <w:pPr>
        <w:rPr>
          <w:sz w:val="22"/>
          <w:szCs w:val="22"/>
        </w:rPr>
      </w:pPr>
    </w:p>
    <w:p w:rsidR="008E6C9D" w:rsidRPr="00ED7F1E" w:rsidRDefault="008E6C9D" w:rsidP="008E6C9D">
      <w:pPr>
        <w:rPr>
          <w:sz w:val="22"/>
          <w:szCs w:val="22"/>
        </w:rPr>
      </w:pPr>
      <w:r w:rsidRPr="00ED7F1E">
        <w:rPr>
          <w:rFonts w:cs="Arial"/>
          <w:b/>
          <w:noProof/>
          <w:color w:val="0000FF"/>
        </w:rPr>
        <mc:AlternateContent>
          <mc:Choice Requires="wps">
            <w:drawing>
              <wp:anchor distT="0" distB="0" distL="114300" distR="114300" simplePos="0" relativeHeight="251670528" behindDoc="0" locked="0" layoutInCell="1" allowOverlap="1" wp14:anchorId="3DC95DB6" wp14:editId="711CDCE4">
                <wp:simplePos x="0" y="0"/>
                <wp:positionH relativeFrom="column">
                  <wp:posOffset>3810</wp:posOffset>
                </wp:positionH>
                <wp:positionV relativeFrom="paragraph">
                  <wp:posOffset>14605</wp:posOffset>
                </wp:positionV>
                <wp:extent cx="6400800" cy="2390775"/>
                <wp:effectExtent l="0" t="0" r="19050" b="2857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90775"/>
                        </a:xfrm>
                        <a:prstGeom prst="rect">
                          <a:avLst/>
                        </a:prstGeom>
                        <a:solidFill>
                          <a:srgbClr val="FFFFFF"/>
                        </a:solidFill>
                        <a:ln w="9525">
                          <a:solidFill>
                            <a:srgbClr val="0000FF"/>
                          </a:solidFill>
                          <a:miter lim="800000"/>
                          <a:headEnd/>
                          <a:tailEnd/>
                        </a:ln>
                      </wps:spPr>
                      <wps:txbx>
                        <w:txbxContent>
                          <w:p w:rsidR="00E00975" w:rsidRPr="00B102E7" w:rsidRDefault="00E00975" w:rsidP="00E00975">
                            <w:pPr>
                              <w:rPr>
                                <w:color w:val="0000FF"/>
                              </w:rPr>
                            </w:pPr>
                            <w:r>
                              <w:rPr>
                                <w:color w:val="0000FF"/>
                              </w:rPr>
                              <w:t>Please comment here:</w:t>
                            </w:r>
                          </w:p>
                          <w:p w:rsidR="008E6C9D" w:rsidRPr="00B102E7" w:rsidRDefault="008E6C9D" w:rsidP="008E6C9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pt;margin-top:1.15pt;width:7in;height:18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SGoLwIAAFg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" strokecolor="blue">
                <v:textbox>
                  <w:txbxContent>
                    <w:p w:rsidR="00E00975" w:rsidRPr="00B102E7" w:rsidRDefault="00E00975" w:rsidP="00E00975">
                      <w:pPr>
                        <w:rPr>
                          <w:color w:val="0000FF"/>
                        </w:rPr>
                      </w:pPr>
                      <w:r>
                        <w:rPr>
                          <w:color w:val="0000FF"/>
                        </w:rPr>
                        <w:t>Please comment here:</w:t>
                      </w:r>
                    </w:p>
                    <w:p w:rsidR="008E6C9D" w:rsidRPr="00B102E7" w:rsidRDefault="008E6C9D" w:rsidP="008E6C9D">
                      <w:pPr>
                        <w:rPr>
                          <w:color w:val="0000FF"/>
                        </w:rPr>
                      </w:pPr>
                    </w:p>
                  </w:txbxContent>
                </v:textbox>
              </v:shape>
            </w:pict>
          </mc:Fallback>
        </mc:AlternateContent>
      </w:r>
    </w:p>
    <w:p w:rsidR="008E6C9D" w:rsidRDefault="008E6C9D" w:rsidP="008E6C9D"/>
    <w:p w:rsidR="008E6C9D" w:rsidRDefault="008E6C9D" w:rsidP="008E6C9D"/>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C2050F" w:rsidRDefault="00C2050F"/>
    <w:p w:rsidR="00124D80" w:rsidRDefault="00124D80"/>
    <w:p w:rsidR="00124D80" w:rsidRDefault="00124D80"/>
    <w:p w:rsidR="00124D80" w:rsidRDefault="00124D80"/>
    <w:p w:rsidR="00124D80" w:rsidRDefault="00124D80"/>
    <w:p w:rsidR="00CA507D" w:rsidRDefault="00CA507D">
      <w:bookmarkStart w:id="2" w:name="_GoBack"/>
      <w:bookmarkEnd w:id="2"/>
    </w:p>
    <w:sectPr w:rsidR="00CA507D" w:rsidSect="003A061E">
      <w:pgSz w:w="11906" w:h="16838" w:code="9"/>
      <w:pgMar w:top="624" w:right="624" w:bottom="624" w:left="624"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964" w:rsidRDefault="007E3964">
      <w:r>
        <w:separator/>
      </w:r>
    </w:p>
  </w:endnote>
  <w:endnote w:type="continuationSeparator" w:id="0">
    <w:p w:rsidR="007E3964" w:rsidRDefault="007E3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4" w:rsidRDefault="007E3964" w:rsidP="003A06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3964" w:rsidRDefault="007E3964" w:rsidP="003A06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4" w:rsidRPr="004B1361" w:rsidRDefault="007E3964" w:rsidP="003A061E">
    <w:pPr>
      <w:pStyle w:val="Footer"/>
      <w:ind w:right="360"/>
      <w:jc w:val="right"/>
      <w:rPr>
        <w:sz w:val="16"/>
        <w:szCs w:val="16"/>
      </w:rPr>
    </w:pPr>
    <w:r w:rsidRPr="004B1361">
      <w:rPr>
        <w:sz w:val="16"/>
        <w:szCs w:val="16"/>
      </w:rPr>
      <w:t xml:space="preserve">Page </w:t>
    </w:r>
    <w:r w:rsidRPr="004B1361">
      <w:rPr>
        <w:sz w:val="16"/>
        <w:szCs w:val="16"/>
      </w:rPr>
      <w:fldChar w:fldCharType="begin"/>
    </w:r>
    <w:r w:rsidRPr="004B1361">
      <w:rPr>
        <w:sz w:val="16"/>
        <w:szCs w:val="16"/>
      </w:rPr>
      <w:instrText xml:space="preserve"> PAGE </w:instrText>
    </w:r>
    <w:r w:rsidRPr="004B1361">
      <w:rPr>
        <w:sz w:val="16"/>
        <w:szCs w:val="16"/>
      </w:rPr>
      <w:fldChar w:fldCharType="separate"/>
    </w:r>
    <w:r w:rsidR="00472DD8">
      <w:rPr>
        <w:noProof/>
        <w:sz w:val="16"/>
        <w:szCs w:val="16"/>
      </w:rPr>
      <w:t>30</w:t>
    </w:r>
    <w:r w:rsidRPr="004B1361">
      <w:rPr>
        <w:sz w:val="16"/>
        <w:szCs w:val="16"/>
      </w:rPr>
      <w:fldChar w:fldCharType="end"/>
    </w:r>
    <w:r w:rsidRPr="004B1361">
      <w:rPr>
        <w:sz w:val="16"/>
        <w:szCs w:val="16"/>
      </w:rPr>
      <w:t xml:space="preserve"> of </w:t>
    </w:r>
    <w:r w:rsidRPr="004B1361">
      <w:rPr>
        <w:sz w:val="16"/>
        <w:szCs w:val="16"/>
      </w:rPr>
      <w:fldChar w:fldCharType="begin"/>
    </w:r>
    <w:r w:rsidRPr="004B1361">
      <w:rPr>
        <w:sz w:val="16"/>
        <w:szCs w:val="16"/>
      </w:rPr>
      <w:instrText xml:space="preserve"> NUMPAGES </w:instrText>
    </w:r>
    <w:r w:rsidRPr="004B1361">
      <w:rPr>
        <w:sz w:val="16"/>
        <w:szCs w:val="16"/>
      </w:rPr>
      <w:fldChar w:fldCharType="separate"/>
    </w:r>
    <w:r w:rsidR="00472DD8">
      <w:rPr>
        <w:noProof/>
        <w:sz w:val="16"/>
        <w:szCs w:val="16"/>
      </w:rPr>
      <w:t>30</w:t>
    </w:r>
    <w:r w:rsidRPr="004B136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964" w:rsidRDefault="007E3964">
      <w:r>
        <w:separator/>
      </w:r>
    </w:p>
  </w:footnote>
  <w:footnote w:type="continuationSeparator" w:id="0">
    <w:p w:rsidR="007E3964" w:rsidRDefault="007E3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68E9"/>
    <w:multiLevelType w:val="hybridMultilevel"/>
    <w:tmpl w:val="2F7C16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21E3A"/>
    <w:multiLevelType w:val="hybridMultilevel"/>
    <w:tmpl w:val="932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502C3"/>
    <w:multiLevelType w:val="hybridMultilevel"/>
    <w:tmpl w:val="A7C848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293336C"/>
    <w:multiLevelType w:val="hybridMultilevel"/>
    <w:tmpl w:val="F48052F2"/>
    <w:lvl w:ilvl="0" w:tplc="EA22CA1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88550A"/>
    <w:multiLevelType w:val="hybridMultilevel"/>
    <w:tmpl w:val="5A4A59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420E02"/>
    <w:multiLevelType w:val="hybridMultilevel"/>
    <w:tmpl w:val="B25CE5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9D5B1D"/>
    <w:multiLevelType w:val="hybridMultilevel"/>
    <w:tmpl w:val="44409E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9B868C3"/>
    <w:multiLevelType w:val="hybridMultilevel"/>
    <w:tmpl w:val="724EA08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EE1100"/>
    <w:multiLevelType w:val="hybridMultilevel"/>
    <w:tmpl w:val="C29A3C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21F43DBF"/>
    <w:multiLevelType w:val="hybridMultilevel"/>
    <w:tmpl w:val="8E1C2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A261B1"/>
    <w:multiLevelType w:val="hybridMultilevel"/>
    <w:tmpl w:val="D890A1EE"/>
    <w:lvl w:ilvl="0" w:tplc="CD968F30">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2">
    <w:nsid w:val="22B93DE0"/>
    <w:multiLevelType w:val="hybridMultilevel"/>
    <w:tmpl w:val="13F01B8C"/>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3">
    <w:nsid w:val="268C0494"/>
    <w:multiLevelType w:val="hybridMultilevel"/>
    <w:tmpl w:val="B1A47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8E5248"/>
    <w:multiLevelType w:val="hybridMultilevel"/>
    <w:tmpl w:val="94D086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BA50C2A"/>
    <w:multiLevelType w:val="hybridMultilevel"/>
    <w:tmpl w:val="CF7EC5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2DB52842"/>
    <w:multiLevelType w:val="hybridMultilevel"/>
    <w:tmpl w:val="7242B7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F0D4F93"/>
    <w:multiLevelType w:val="hybridMultilevel"/>
    <w:tmpl w:val="022A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46F47"/>
    <w:multiLevelType w:val="hybridMultilevel"/>
    <w:tmpl w:val="6DD27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E94F1F"/>
    <w:multiLevelType w:val="hybridMultilevel"/>
    <w:tmpl w:val="2A0C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F318F8"/>
    <w:multiLevelType w:val="hybridMultilevel"/>
    <w:tmpl w:val="366ACE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2D9287A"/>
    <w:multiLevelType w:val="hybridMultilevel"/>
    <w:tmpl w:val="32DE0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C87137"/>
    <w:multiLevelType w:val="hybridMultilevel"/>
    <w:tmpl w:val="369211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02012B"/>
    <w:multiLevelType w:val="hybridMultilevel"/>
    <w:tmpl w:val="2588285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5AB11456"/>
    <w:multiLevelType w:val="hybridMultilevel"/>
    <w:tmpl w:val="A3D248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2C2709"/>
    <w:multiLevelType w:val="hybridMultilevel"/>
    <w:tmpl w:val="5D38AB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CDD3C20"/>
    <w:multiLevelType w:val="hybridMultilevel"/>
    <w:tmpl w:val="ABCE70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413185"/>
    <w:multiLevelType w:val="hybridMultilevel"/>
    <w:tmpl w:val="BCB8501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FC1055"/>
    <w:multiLevelType w:val="hybridMultilevel"/>
    <w:tmpl w:val="7A6021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31599C"/>
    <w:multiLevelType w:val="hybridMultilevel"/>
    <w:tmpl w:val="E3E6A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86C1B91"/>
    <w:multiLevelType w:val="hybridMultilevel"/>
    <w:tmpl w:val="9CD03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CA34479"/>
    <w:multiLevelType w:val="hybridMultilevel"/>
    <w:tmpl w:val="260269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7F023F03"/>
    <w:multiLevelType w:val="hybridMultilevel"/>
    <w:tmpl w:val="3BB2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5"/>
  </w:num>
  <w:num w:numId="4">
    <w:abstractNumId w:val="14"/>
  </w:num>
  <w:num w:numId="5">
    <w:abstractNumId w:val="9"/>
  </w:num>
  <w:num w:numId="6">
    <w:abstractNumId w:val="23"/>
  </w:num>
  <w:num w:numId="7">
    <w:abstractNumId w:val="22"/>
  </w:num>
  <w:num w:numId="8">
    <w:abstractNumId w:val="10"/>
  </w:num>
  <w:num w:numId="9">
    <w:abstractNumId w:val="7"/>
  </w:num>
  <w:num w:numId="10">
    <w:abstractNumId w:val="28"/>
  </w:num>
  <w:num w:numId="11">
    <w:abstractNumId w:val="24"/>
  </w:num>
  <w:num w:numId="12">
    <w:abstractNumId w:val="26"/>
  </w:num>
  <w:num w:numId="13">
    <w:abstractNumId w:val="5"/>
  </w:num>
  <w:num w:numId="14">
    <w:abstractNumId w:val="4"/>
  </w:num>
  <w:num w:numId="15">
    <w:abstractNumId w:val="1"/>
  </w:num>
  <w:num w:numId="16">
    <w:abstractNumId w:val="21"/>
  </w:num>
  <w:num w:numId="17">
    <w:abstractNumId w:val="0"/>
  </w:num>
  <w:num w:numId="18">
    <w:abstractNumId w:val="17"/>
  </w:num>
  <w:num w:numId="19">
    <w:abstractNumId w:val="2"/>
  </w:num>
  <w:num w:numId="20">
    <w:abstractNumId w:val="16"/>
  </w:num>
  <w:num w:numId="21">
    <w:abstractNumId w:val="20"/>
  </w:num>
  <w:num w:numId="22">
    <w:abstractNumId w:val="25"/>
  </w:num>
  <w:num w:numId="23">
    <w:abstractNumId w:val="10"/>
  </w:num>
  <w:num w:numId="24">
    <w:abstractNumId w:val="28"/>
  </w:num>
  <w:num w:numId="25">
    <w:abstractNumId w:val="24"/>
  </w:num>
  <w:num w:numId="26">
    <w:abstractNumId w:val="11"/>
  </w:num>
  <w:num w:numId="27">
    <w:abstractNumId w:val="29"/>
  </w:num>
  <w:num w:numId="28">
    <w:abstractNumId w:val="6"/>
  </w:num>
  <w:num w:numId="29">
    <w:abstractNumId w:val="12"/>
  </w:num>
  <w:num w:numId="30">
    <w:abstractNumId w:val="14"/>
  </w:num>
  <w:num w:numId="31">
    <w:abstractNumId w:val="9"/>
  </w:num>
  <w:num w:numId="32">
    <w:abstractNumId w:val="18"/>
  </w:num>
  <w:num w:numId="33">
    <w:abstractNumId w:val="32"/>
  </w:num>
  <w:num w:numId="34">
    <w:abstractNumId w:val="30"/>
  </w:num>
  <w:num w:numId="35">
    <w:abstractNumId w:val="3"/>
  </w:num>
  <w:num w:numId="36">
    <w:abstractNumId w:val="19"/>
  </w:num>
  <w:num w:numId="37">
    <w:abstractNumId w:val="8"/>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91"/>
    <w:rsid w:val="00000A25"/>
    <w:rsid w:val="00000F49"/>
    <w:rsid w:val="00003212"/>
    <w:rsid w:val="00005907"/>
    <w:rsid w:val="00006608"/>
    <w:rsid w:val="00010216"/>
    <w:rsid w:val="00010DAB"/>
    <w:rsid w:val="00010DEE"/>
    <w:rsid w:val="000124E2"/>
    <w:rsid w:val="00012A51"/>
    <w:rsid w:val="00014C86"/>
    <w:rsid w:val="00015C72"/>
    <w:rsid w:val="000164E5"/>
    <w:rsid w:val="00017A00"/>
    <w:rsid w:val="00020B1F"/>
    <w:rsid w:val="000244FD"/>
    <w:rsid w:val="00027889"/>
    <w:rsid w:val="00034BEC"/>
    <w:rsid w:val="00041A44"/>
    <w:rsid w:val="000452B5"/>
    <w:rsid w:val="0005063A"/>
    <w:rsid w:val="00057194"/>
    <w:rsid w:val="0005760A"/>
    <w:rsid w:val="0005777B"/>
    <w:rsid w:val="00062386"/>
    <w:rsid w:val="000632B2"/>
    <w:rsid w:val="000639A2"/>
    <w:rsid w:val="000655CB"/>
    <w:rsid w:val="00073644"/>
    <w:rsid w:val="00077BCA"/>
    <w:rsid w:val="00090F4D"/>
    <w:rsid w:val="00091D89"/>
    <w:rsid w:val="00095710"/>
    <w:rsid w:val="00096927"/>
    <w:rsid w:val="000A08A5"/>
    <w:rsid w:val="000A2211"/>
    <w:rsid w:val="000A743B"/>
    <w:rsid w:val="000A7624"/>
    <w:rsid w:val="000C0315"/>
    <w:rsid w:val="000C0C10"/>
    <w:rsid w:val="000C6D07"/>
    <w:rsid w:val="000D1CCD"/>
    <w:rsid w:val="000D43D3"/>
    <w:rsid w:val="000D4481"/>
    <w:rsid w:val="000D5608"/>
    <w:rsid w:val="000E547B"/>
    <w:rsid w:val="000F07D0"/>
    <w:rsid w:val="000F1282"/>
    <w:rsid w:val="000F19A6"/>
    <w:rsid w:val="000F1F66"/>
    <w:rsid w:val="000F2078"/>
    <w:rsid w:val="001006C9"/>
    <w:rsid w:val="00103DB6"/>
    <w:rsid w:val="001051EE"/>
    <w:rsid w:val="001101D0"/>
    <w:rsid w:val="00111301"/>
    <w:rsid w:val="0011147E"/>
    <w:rsid w:val="00112587"/>
    <w:rsid w:val="00114BA6"/>
    <w:rsid w:val="00115354"/>
    <w:rsid w:val="00116754"/>
    <w:rsid w:val="00122318"/>
    <w:rsid w:val="00123713"/>
    <w:rsid w:val="00124B19"/>
    <w:rsid w:val="00124D80"/>
    <w:rsid w:val="001253A6"/>
    <w:rsid w:val="0013291A"/>
    <w:rsid w:val="00133712"/>
    <w:rsid w:val="00133F36"/>
    <w:rsid w:val="00134D9D"/>
    <w:rsid w:val="001419E9"/>
    <w:rsid w:val="00142F80"/>
    <w:rsid w:val="00145D6B"/>
    <w:rsid w:val="00151848"/>
    <w:rsid w:val="00152838"/>
    <w:rsid w:val="00153776"/>
    <w:rsid w:val="00153A66"/>
    <w:rsid w:val="001544CD"/>
    <w:rsid w:val="00154A19"/>
    <w:rsid w:val="00155648"/>
    <w:rsid w:val="001560A2"/>
    <w:rsid w:val="00161F4E"/>
    <w:rsid w:val="00164F4C"/>
    <w:rsid w:val="0016699C"/>
    <w:rsid w:val="00174977"/>
    <w:rsid w:val="0017716D"/>
    <w:rsid w:val="001774B0"/>
    <w:rsid w:val="00177B95"/>
    <w:rsid w:val="00180BC1"/>
    <w:rsid w:val="00182995"/>
    <w:rsid w:val="001849F6"/>
    <w:rsid w:val="00185038"/>
    <w:rsid w:val="0018774E"/>
    <w:rsid w:val="001A0481"/>
    <w:rsid w:val="001A1B46"/>
    <w:rsid w:val="001A1ED3"/>
    <w:rsid w:val="001A3DFB"/>
    <w:rsid w:val="001A4AC3"/>
    <w:rsid w:val="001A5B3F"/>
    <w:rsid w:val="001B05F5"/>
    <w:rsid w:val="001B1495"/>
    <w:rsid w:val="001B6D8D"/>
    <w:rsid w:val="001C26CE"/>
    <w:rsid w:val="001C30D7"/>
    <w:rsid w:val="001C66C0"/>
    <w:rsid w:val="001C7B4A"/>
    <w:rsid w:val="001D2515"/>
    <w:rsid w:val="001D2F89"/>
    <w:rsid w:val="001D3775"/>
    <w:rsid w:val="001D5243"/>
    <w:rsid w:val="001D7D17"/>
    <w:rsid w:val="001E29DD"/>
    <w:rsid w:val="001E7684"/>
    <w:rsid w:val="001F07B3"/>
    <w:rsid w:val="001F2720"/>
    <w:rsid w:val="001F5162"/>
    <w:rsid w:val="001F76DD"/>
    <w:rsid w:val="001F7D76"/>
    <w:rsid w:val="002012FA"/>
    <w:rsid w:val="00205B39"/>
    <w:rsid w:val="002105A2"/>
    <w:rsid w:val="002122F6"/>
    <w:rsid w:val="00212AA2"/>
    <w:rsid w:val="00212DE8"/>
    <w:rsid w:val="00214029"/>
    <w:rsid w:val="002161DA"/>
    <w:rsid w:val="00216477"/>
    <w:rsid w:val="00216498"/>
    <w:rsid w:val="002168EC"/>
    <w:rsid w:val="002177E8"/>
    <w:rsid w:val="00217D00"/>
    <w:rsid w:val="00227387"/>
    <w:rsid w:val="00230831"/>
    <w:rsid w:val="002349C6"/>
    <w:rsid w:val="002368BB"/>
    <w:rsid w:val="00236C2F"/>
    <w:rsid w:val="002421C6"/>
    <w:rsid w:val="00243ED9"/>
    <w:rsid w:val="002447CF"/>
    <w:rsid w:val="002453EA"/>
    <w:rsid w:val="00245756"/>
    <w:rsid w:val="00246C80"/>
    <w:rsid w:val="00247368"/>
    <w:rsid w:val="00247B88"/>
    <w:rsid w:val="0027316D"/>
    <w:rsid w:val="00275F7A"/>
    <w:rsid w:val="00276ACC"/>
    <w:rsid w:val="00290C64"/>
    <w:rsid w:val="00292515"/>
    <w:rsid w:val="00294CFD"/>
    <w:rsid w:val="002965DD"/>
    <w:rsid w:val="002A0719"/>
    <w:rsid w:val="002A3317"/>
    <w:rsid w:val="002A3493"/>
    <w:rsid w:val="002A3DA4"/>
    <w:rsid w:val="002A5E3B"/>
    <w:rsid w:val="002B2F6F"/>
    <w:rsid w:val="002C02A0"/>
    <w:rsid w:val="002C258D"/>
    <w:rsid w:val="002D06F0"/>
    <w:rsid w:val="002D41A9"/>
    <w:rsid w:val="002E296D"/>
    <w:rsid w:val="002E5D95"/>
    <w:rsid w:val="002F44F9"/>
    <w:rsid w:val="002F58F1"/>
    <w:rsid w:val="0030285F"/>
    <w:rsid w:val="00305AE8"/>
    <w:rsid w:val="00307712"/>
    <w:rsid w:val="003107FC"/>
    <w:rsid w:val="00310B9E"/>
    <w:rsid w:val="00311754"/>
    <w:rsid w:val="00313365"/>
    <w:rsid w:val="003146E2"/>
    <w:rsid w:val="003256A3"/>
    <w:rsid w:val="00331969"/>
    <w:rsid w:val="003326E1"/>
    <w:rsid w:val="00343449"/>
    <w:rsid w:val="00345976"/>
    <w:rsid w:val="00347046"/>
    <w:rsid w:val="003479C2"/>
    <w:rsid w:val="003521F7"/>
    <w:rsid w:val="00353BC1"/>
    <w:rsid w:val="00354A9F"/>
    <w:rsid w:val="0035749E"/>
    <w:rsid w:val="00361296"/>
    <w:rsid w:val="00363046"/>
    <w:rsid w:val="00367EA5"/>
    <w:rsid w:val="003703F5"/>
    <w:rsid w:val="00375126"/>
    <w:rsid w:val="003755BF"/>
    <w:rsid w:val="00376375"/>
    <w:rsid w:val="0038107F"/>
    <w:rsid w:val="00382408"/>
    <w:rsid w:val="003849B6"/>
    <w:rsid w:val="00395433"/>
    <w:rsid w:val="00395C87"/>
    <w:rsid w:val="003A061E"/>
    <w:rsid w:val="003A6806"/>
    <w:rsid w:val="003A73A3"/>
    <w:rsid w:val="003B31C9"/>
    <w:rsid w:val="003B50E7"/>
    <w:rsid w:val="003B59BD"/>
    <w:rsid w:val="003B7357"/>
    <w:rsid w:val="003C237C"/>
    <w:rsid w:val="003C43C9"/>
    <w:rsid w:val="003C69C7"/>
    <w:rsid w:val="003D1857"/>
    <w:rsid w:val="003D1923"/>
    <w:rsid w:val="003D73BF"/>
    <w:rsid w:val="003E1A22"/>
    <w:rsid w:val="003E3051"/>
    <w:rsid w:val="003E34A8"/>
    <w:rsid w:val="003E4480"/>
    <w:rsid w:val="003E5466"/>
    <w:rsid w:val="004039DB"/>
    <w:rsid w:val="00404846"/>
    <w:rsid w:val="00407173"/>
    <w:rsid w:val="0041352E"/>
    <w:rsid w:val="004200FF"/>
    <w:rsid w:val="00424D00"/>
    <w:rsid w:val="0042666E"/>
    <w:rsid w:val="004301A8"/>
    <w:rsid w:val="0043470A"/>
    <w:rsid w:val="00437D5A"/>
    <w:rsid w:val="00440EF2"/>
    <w:rsid w:val="00453439"/>
    <w:rsid w:val="004578FB"/>
    <w:rsid w:val="004620CA"/>
    <w:rsid w:val="004701F1"/>
    <w:rsid w:val="004705FB"/>
    <w:rsid w:val="00470EA6"/>
    <w:rsid w:val="00471B31"/>
    <w:rsid w:val="0047256B"/>
    <w:rsid w:val="00472DD8"/>
    <w:rsid w:val="00474349"/>
    <w:rsid w:val="0048558C"/>
    <w:rsid w:val="0048711A"/>
    <w:rsid w:val="00491D06"/>
    <w:rsid w:val="004A26F1"/>
    <w:rsid w:val="004A2703"/>
    <w:rsid w:val="004B4065"/>
    <w:rsid w:val="004B5370"/>
    <w:rsid w:val="004B68E0"/>
    <w:rsid w:val="004B6E00"/>
    <w:rsid w:val="004B7ADD"/>
    <w:rsid w:val="004C1C5D"/>
    <w:rsid w:val="004C21B2"/>
    <w:rsid w:val="004C305A"/>
    <w:rsid w:val="004D29FB"/>
    <w:rsid w:val="004D4B96"/>
    <w:rsid w:val="004D66F6"/>
    <w:rsid w:val="004D7604"/>
    <w:rsid w:val="004E6D34"/>
    <w:rsid w:val="004E70AA"/>
    <w:rsid w:val="004F173B"/>
    <w:rsid w:val="004F51CC"/>
    <w:rsid w:val="005016D3"/>
    <w:rsid w:val="00503065"/>
    <w:rsid w:val="005033A5"/>
    <w:rsid w:val="00505A3D"/>
    <w:rsid w:val="00506B31"/>
    <w:rsid w:val="00507292"/>
    <w:rsid w:val="005106AD"/>
    <w:rsid w:val="005134A5"/>
    <w:rsid w:val="0052379F"/>
    <w:rsid w:val="00524536"/>
    <w:rsid w:val="00525A1C"/>
    <w:rsid w:val="005305FD"/>
    <w:rsid w:val="00533BDD"/>
    <w:rsid w:val="00534848"/>
    <w:rsid w:val="00537ED0"/>
    <w:rsid w:val="00547076"/>
    <w:rsid w:val="005564A8"/>
    <w:rsid w:val="0056150A"/>
    <w:rsid w:val="00563FBA"/>
    <w:rsid w:val="005654A7"/>
    <w:rsid w:val="00566F3A"/>
    <w:rsid w:val="00573CA9"/>
    <w:rsid w:val="005915A3"/>
    <w:rsid w:val="0059544C"/>
    <w:rsid w:val="00595900"/>
    <w:rsid w:val="005A0D89"/>
    <w:rsid w:val="005A18A3"/>
    <w:rsid w:val="005A251A"/>
    <w:rsid w:val="005A6A4B"/>
    <w:rsid w:val="005B172F"/>
    <w:rsid w:val="005B7642"/>
    <w:rsid w:val="005B782B"/>
    <w:rsid w:val="005C0528"/>
    <w:rsid w:val="005C2F0F"/>
    <w:rsid w:val="005C438E"/>
    <w:rsid w:val="005D0EC2"/>
    <w:rsid w:val="005D1403"/>
    <w:rsid w:val="005D4786"/>
    <w:rsid w:val="005D609A"/>
    <w:rsid w:val="005D69DD"/>
    <w:rsid w:val="005E46A9"/>
    <w:rsid w:val="005E7A17"/>
    <w:rsid w:val="005F0F5F"/>
    <w:rsid w:val="005F13F3"/>
    <w:rsid w:val="005F1EC2"/>
    <w:rsid w:val="005F2608"/>
    <w:rsid w:val="005F6308"/>
    <w:rsid w:val="00601E9E"/>
    <w:rsid w:val="00610C74"/>
    <w:rsid w:val="006127FB"/>
    <w:rsid w:val="00613748"/>
    <w:rsid w:val="006179F4"/>
    <w:rsid w:val="006200A7"/>
    <w:rsid w:val="00620AF3"/>
    <w:rsid w:val="00626265"/>
    <w:rsid w:val="00632556"/>
    <w:rsid w:val="00636F01"/>
    <w:rsid w:val="00637073"/>
    <w:rsid w:val="00640F4D"/>
    <w:rsid w:val="00641CA8"/>
    <w:rsid w:val="00647596"/>
    <w:rsid w:val="00651DB2"/>
    <w:rsid w:val="00652FB3"/>
    <w:rsid w:val="006560BD"/>
    <w:rsid w:val="00657B25"/>
    <w:rsid w:val="00663C87"/>
    <w:rsid w:val="00665809"/>
    <w:rsid w:val="006701DC"/>
    <w:rsid w:val="00674908"/>
    <w:rsid w:val="0068704B"/>
    <w:rsid w:val="006921E4"/>
    <w:rsid w:val="006A0884"/>
    <w:rsid w:val="006A1DAC"/>
    <w:rsid w:val="006A465A"/>
    <w:rsid w:val="006B7DA0"/>
    <w:rsid w:val="006B7FB9"/>
    <w:rsid w:val="006C0869"/>
    <w:rsid w:val="006C1FB0"/>
    <w:rsid w:val="006C222B"/>
    <w:rsid w:val="006D333B"/>
    <w:rsid w:val="006D6487"/>
    <w:rsid w:val="006E1B5E"/>
    <w:rsid w:val="006E1E0E"/>
    <w:rsid w:val="006F32C8"/>
    <w:rsid w:val="006F51CB"/>
    <w:rsid w:val="006F5628"/>
    <w:rsid w:val="007005B7"/>
    <w:rsid w:val="00700EAC"/>
    <w:rsid w:val="00704FE1"/>
    <w:rsid w:val="007069B5"/>
    <w:rsid w:val="00713260"/>
    <w:rsid w:val="00713DC8"/>
    <w:rsid w:val="0071621B"/>
    <w:rsid w:val="007166FD"/>
    <w:rsid w:val="0071782A"/>
    <w:rsid w:val="0071799C"/>
    <w:rsid w:val="0072330D"/>
    <w:rsid w:val="00723693"/>
    <w:rsid w:val="00723E0A"/>
    <w:rsid w:val="0072706C"/>
    <w:rsid w:val="007301EC"/>
    <w:rsid w:val="0073100A"/>
    <w:rsid w:val="007312E3"/>
    <w:rsid w:val="00732A99"/>
    <w:rsid w:val="00732C1A"/>
    <w:rsid w:val="00733495"/>
    <w:rsid w:val="007342C7"/>
    <w:rsid w:val="00735481"/>
    <w:rsid w:val="0073617C"/>
    <w:rsid w:val="00736624"/>
    <w:rsid w:val="00740C7E"/>
    <w:rsid w:val="00740E3B"/>
    <w:rsid w:val="0074635F"/>
    <w:rsid w:val="007475CF"/>
    <w:rsid w:val="00757363"/>
    <w:rsid w:val="007631C7"/>
    <w:rsid w:val="007676CB"/>
    <w:rsid w:val="0077743C"/>
    <w:rsid w:val="007805DD"/>
    <w:rsid w:val="00783189"/>
    <w:rsid w:val="00786F2A"/>
    <w:rsid w:val="00791B64"/>
    <w:rsid w:val="0079237C"/>
    <w:rsid w:val="007927D2"/>
    <w:rsid w:val="00794EDB"/>
    <w:rsid w:val="00795689"/>
    <w:rsid w:val="007A42B4"/>
    <w:rsid w:val="007B2EC6"/>
    <w:rsid w:val="007B3BF2"/>
    <w:rsid w:val="007B4EB1"/>
    <w:rsid w:val="007C3078"/>
    <w:rsid w:val="007D0376"/>
    <w:rsid w:val="007D1F24"/>
    <w:rsid w:val="007D1F55"/>
    <w:rsid w:val="007D216D"/>
    <w:rsid w:val="007E1326"/>
    <w:rsid w:val="007E3964"/>
    <w:rsid w:val="007E4868"/>
    <w:rsid w:val="007E4C41"/>
    <w:rsid w:val="007E72E6"/>
    <w:rsid w:val="007E7B4E"/>
    <w:rsid w:val="007F08B1"/>
    <w:rsid w:val="007F47DD"/>
    <w:rsid w:val="007F5657"/>
    <w:rsid w:val="00801475"/>
    <w:rsid w:val="008028B7"/>
    <w:rsid w:val="00802CEF"/>
    <w:rsid w:val="008041AA"/>
    <w:rsid w:val="008172D8"/>
    <w:rsid w:val="00823A81"/>
    <w:rsid w:val="00826CF9"/>
    <w:rsid w:val="00833DBD"/>
    <w:rsid w:val="008342EB"/>
    <w:rsid w:val="008368F9"/>
    <w:rsid w:val="00837CA4"/>
    <w:rsid w:val="00842DBB"/>
    <w:rsid w:val="0084448C"/>
    <w:rsid w:val="00844691"/>
    <w:rsid w:val="008512FC"/>
    <w:rsid w:val="00851C8C"/>
    <w:rsid w:val="00852B65"/>
    <w:rsid w:val="00854996"/>
    <w:rsid w:val="0085520D"/>
    <w:rsid w:val="008561B8"/>
    <w:rsid w:val="00856382"/>
    <w:rsid w:val="00857EC2"/>
    <w:rsid w:val="0086493A"/>
    <w:rsid w:val="00864A30"/>
    <w:rsid w:val="00864C34"/>
    <w:rsid w:val="00866031"/>
    <w:rsid w:val="00867302"/>
    <w:rsid w:val="008673EF"/>
    <w:rsid w:val="00876838"/>
    <w:rsid w:val="008773F2"/>
    <w:rsid w:val="008816EF"/>
    <w:rsid w:val="008822B3"/>
    <w:rsid w:val="008832F9"/>
    <w:rsid w:val="00884F66"/>
    <w:rsid w:val="00885290"/>
    <w:rsid w:val="00885F3F"/>
    <w:rsid w:val="00893791"/>
    <w:rsid w:val="00894A59"/>
    <w:rsid w:val="00895B4D"/>
    <w:rsid w:val="0089673C"/>
    <w:rsid w:val="008A136D"/>
    <w:rsid w:val="008A4059"/>
    <w:rsid w:val="008A421A"/>
    <w:rsid w:val="008A50A6"/>
    <w:rsid w:val="008A5678"/>
    <w:rsid w:val="008A744A"/>
    <w:rsid w:val="008B4938"/>
    <w:rsid w:val="008C0007"/>
    <w:rsid w:val="008C788F"/>
    <w:rsid w:val="008D0CE6"/>
    <w:rsid w:val="008D2424"/>
    <w:rsid w:val="008D27BE"/>
    <w:rsid w:val="008D61ED"/>
    <w:rsid w:val="008D765F"/>
    <w:rsid w:val="008E0368"/>
    <w:rsid w:val="008E68C2"/>
    <w:rsid w:val="008E6C9D"/>
    <w:rsid w:val="008E6FF0"/>
    <w:rsid w:val="008E7738"/>
    <w:rsid w:val="008F4710"/>
    <w:rsid w:val="008F5B42"/>
    <w:rsid w:val="008F5FA4"/>
    <w:rsid w:val="009035F1"/>
    <w:rsid w:val="00903D39"/>
    <w:rsid w:val="009046F4"/>
    <w:rsid w:val="009065F1"/>
    <w:rsid w:val="00906B2D"/>
    <w:rsid w:val="00906DFA"/>
    <w:rsid w:val="0091152E"/>
    <w:rsid w:val="00911A75"/>
    <w:rsid w:val="00912E14"/>
    <w:rsid w:val="009229A5"/>
    <w:rsid w:val="00922ABB"/>
    <w:rsid w:val="00923BA3"/>
    <w:rsid w:val="00930205"/>
    <w:rsid w:val="009334CE"/>
    <w:rsid w:val="00933F5F"/>
    <w:rsid w:val="009345EE"/>
    <w:rsid w:val="009365FE"/>
    <w:rsid w:val="009414B8"/>
    <w:rsid w:val="009431D4"/>
    <w:rsid w:val="00943662"/>
    <w:rsid w:val="00944B4A"/>
    <w:rsid w:val="00946602"/>
    <w:rsid w:val="00947FEA"/>
    <w:rsid w:val="0095151F"/>
    <w:rsid w:val="00952EA8"/>
    <w:rsid w:val="0095576B"/>
    <w:rsid w:val="00957945"/>
    <w:rsid w:val="00957A57"/>
    <w:rsid w:val="00960485"/>
    <w:rsid w:val="00963AB8"/>
    <w:rsid w:val="009657CD"/>
    <w:rsid w:val="00966A39"/>
    <w:rsid w:val="00967E24"/>
    <w:rsid w:val="00971ACD"/>
    <w:rsid w:val="00977E15"/>
    <w:rsid w:val="00980247"/>
    <w:rsid w:val="00984B0B"/>
    <w:rsid w:val="00985F87"/>
    <w:rsid w:val="0098799A"/>
    <w:rsid w:val="00987BA0"/>
    <w:rsid w:val="009956B0"/>
    <w:rsid w:val="009A0298"/>
    <w:rsid w:val="009A0BBD"/>
    <w:rsid w:val="009A1077"/>
    <w:rsid w:val="009A2291"/>
    <w:rsid w:val="009A24D6"/>
    <w:rsid w:val="009A32CB"/>
    <w:rsid w:val="009A36FD"/>
    <w:rsid w:val="009A4B20"/>
    <w:rsid w:val="009A56D2"/>
    <w:rsid w:val="009A6C0B"/>
    <w:rsid w:val="009B0977"/>
    <w:rsid w:val="009B6647"/>
    <w:rsid w:val="009C51BB"/>
    <w:rsid w:val="009C67F9"/>
    <w:rsid w:val="009D155D"/>
    <w:rsid w:val="009E0B93"/>
    <w:rsid w:val="009E0D59"/>
    <w:rsid w:val="009E64C6"/>
    <w:rsid w:val="009E7CAF"/>
    <w:rsid w:val="009F12EC"/>
    <w:rsid w:val="009F3913"/>
    <w:rsid w:val="009F660A"/>
    <w:rsid w:val="00A01378"/>
    <w:rsid w:val="00A158D6"/>
    <w:rsid w:val="00A20394"/>
    <w:rsid w:val="00A21163"/>
    <w:rsid w:val="00A21D26"/>
    <w:rsid w:val="00A2477C"/>
    <w:rsid w:val="00A25019"/>
    <w:rsid w:val="00A40AF8"/>
    <w:rsid w:val="00A40DBF"/>
    <w:rsid w:val="00A473FD"/>
    <w:rsid w:val="00A500A5"/>
    <w:rsid w:val="00A5234B"/>
    <w:rsid w:val="00A539D8"/>
    <w:rsid w:val="00A53F14"/>
    <w:rsid w:val="00A54712"/>
    <w:rsid w:val="00A55529"/>
    <w:rsid w:val="00A61BA1"/>
    <w:rsid w:val="00A641A7"/>
    <w:rsid w:val="00A6489E"/>
    <w:rsid w:val="00A64D14"/>
    <w:rsid w:val="00A7041A"/>
    <w:rsid w:val="00A70F09"/>
    <w:rsid w:val="00A754F2"/>
    <w:rsid w:val="00A77505"/>
    <w:rsid w:val="00A81D23"/>
    <w:rsid w:val="00A846A9"/>
    <w:rsid w:val="00A876CF"/>
    <w:rsid w:val="00A917A7"/>
    <w:rsid w:val="00A929F1"/>
    <w:rsid w:val="00A94F60"/>
    <w:rsid w:val="00A96527"/>
    <w:rsid w:val="00AA62AF"/>
    <w:rsid w:val="00AA713F"/>
    <w:rsid w:val="00AB0D45"/>
    <w:rsid w:val="00AB742B"/>
    <w:rsid w:val="00AC1A47"/>
    <w:rsid w:val="00AC676C"/>
    <w:rsid w:val="00AC7BA7"/>
    <w:rsid w:val="00AD37CD"/>
    <w:rsid w:val="00AD7270"/>
    <w:rsid w:val="00AE21EF"/>
    <w:rsid w:val="00AE540B"/>
    <w:rsid w:val="00AE67CB"/>
    <w:rsid w:val="00AF2547"/>
    <w:rsid w:val="00AF2D0B"/>
    <w:rsid w:val="00B02F74"/>
    <w:rsid w:val="00B039EA"/>
    <w:rsid w:val="00B04E3E"/>
    <w:rsid w:val="00B051A0"/>
    <w:rsid w:val="00B05724"/>
    <w:rsid w:val="00B12903"/>
    <w:rsid w:val="00B16915"/>
    <w:rsid w:val="00B17679"/>
    <w:rsid w:val="00B17C75"/>
    <w:rsid w:val="00B2172C"/>
    <w:rsid w:val="00B237E2"/>
    <w:rsid w:val="00B23A33"/>
    <w:rsid w:val="00B25567"/>
    <w:rsid w:val="00B255B4"/>
    <w:rsid w:val="00B3000E"/>
    <w:rsid w:val="00B30691"/>
    <w:rsid w:val="00B30D67"/>
    <w:rsid w:val="00B334B8"/>
    <w:rsid w:val="00B338BC"/>
    <w:rsid w:val="00B37E63"/>
    <w:rsid w:val="00B418CC"/>
    <w:rsid w:val="00B42755"/>
    <w:rsid w:val="00B440A4"/>
    <w:rsid w:val="00B47520"/>
    <w:rsid w:val="00B47815"/>
    <w:rsid w:val="00B47DD0"/>
    <w:rsid w:val="00B5219E"/>
    <w:rsid w:val="00B57946"/>
    <w:rsid w:val="00B57FDF"/>
    <w:rsid w:val="00B65F46"/>
    <w:rsid w:val="00B66F6C"/>
    <w:rsid w:val="00B701A1"/>
    <w:rsid w:val="00B70567"/>
    <w:rsid w:val="00B715C1"/>
    <w:rsid w:val="00B7672A"/>
    <w:rsid w:val="00B76A5C"/>
    <w:rsid w:val="00B76B29"/>
    <w:rsid w:val="00B9308F"/>
    <w:rsid w:val="00B95DF6"/>
    <w:rsid w:val="00BB27E5"/>
    <w:rsid w:val="00BB44D6"/>
    <w:rsid w:val="00BB5A9B"/>
    <w:rsid w:val="00BC1599"/>
    <w:rsid w:val="00BD23D6"/>
    <w:rsid w:val="00BE06FE"/>
    <w:rsid w:val="00BE0C56"/>
    <w:rsid w:val="00BF171A"/>
    <w:rsid w:val="00BF1D16"/>
    <w:rsid w:val="00BF3D58"/>
    <w:rsid w:val="00BF41F1"/>
    <w:rsid w:val="00C06F4E"/>
    <w:rsid w:val="00C114BB"/>
    <w:rsid w:val="00C17177"/>
    <w:rsid w:val="00C172B8"/>
    <w:rsid w:val="00C176E1"/>
    <w:rsid w:val="00C204F4"/>
    <w:rsid w:val="00C2050F"/>
    <w:rsid w:val="00C241A7"/>
    <w:rsid w:val="00C24549"/>
    <w:rsid w:val="00C31CBA"/>
    <w:rsid w:val="00C342C1"/>
    <w:rsid w:val="00C37DF7"/>
    <w:rsid w:val="00C37FD6"/>
    <w:rsid w:val="00C520F7"/>
    <w:rsid w:val="00C528E5"/>
    <w:rsid w:val="00C55C2E"/>
    <w:rsid w:val="00C567C0"/>
    <w:rsid w:val="00C56ECA"/>
    <w:rsid w:val="00C60DDB"/>
    <w:rsid w:val="00C62B82"/>
    <w:rsid w:val="00C73B02"/>
    <w:rsid w:val="00C75054"/>
    <w:rsid w:val="00C77120"/>
    <w:rsid w:val="00C82BB1"/>
    <w:rsid w:val="00C84EB8"/>
    <w:rsid w:val="00C84FD2"/>
    <w:rsid w:val="00C851AD"/>
    <w:rsid w:val="00C85263"/>
    <w:rsid w:val="00C86F19"/>
    <w:rsid w:val="00C90483"/>
    <w:rsid w:val="00C904BA"/>
    <w:rsid w:val="00C97340"/>
    <w:rsid w:val="00C97347"/>
    <w:rsid w:val="00CA1962"/>
    <w:rsid w:val="00CA507D"/>
    <w:rsid w:val="00CB206C"/>
    <w:rsid w:val="00CB675F"/>
    <w:rsid w:val="00CC1A08"/>
    <w:rsid w:val="00CD0D98"/>
    <w:rsid w:val="00CD0E80"/>
    <w:rsid w:val="00CD214F"/>
    <w:rsid w:val="00CD4F4C"/>
    <w:rsid w:val="00CE46B3"/>
    <w:rsid w:val="00CF0B7F"/>
    <w:rsid w:val="00CF22D7"/>
    <w:rsid w:val="00CF32C2"/>
    <w:rsid w:val="00CF43AC"/>
    <w:rsid w:val="00D0249D"/>
    <w:rsid w:val="00D0770F"/>
    <w:rsid w:val="00D0794F"/>
    <w:rsid w:val="00D11BCD"/>
    <w:rsid w:val="00D1332A"/>
    <w:rsid w:val="00D144D0"/>
    <w:rsid w:val="00D15225"/>
    <w:rsid w:val="00D15337"/>
    <w:rsid w:val="00D1648E"/>
    <w:rsid w:val="00D21257"/>
    <w:rsid w:val="00D22F28"/>
    <w:rsid w:val="00D23C2C"/>
    <w:rsid w:val="00D3148C"/>
    <w:rsid w:val="00D317BF"/>
    <w:rsid w:val="00D33BE6"/>
    <w:rsid w:val="00D347B6"/>
    <w:rsid w:val="00D34F13"/>
    <w:rsid w:val="00D35C81"/>
    <w:rsid w:val="00D35EC9"/>
    <w:rsid w:val="00D412F9"/>
    <w:rsid w:val="00D44D16"/>
    <w:rsid w:val="00D45675"/>
    <w:rsid w:val="00D514AE"/>
    <w:rsid w:val="00D53097"/>
    <w:rsid w:val="00D547C6"/>
    <w:rsid w:val="00D56BF7"/>
    <w:rsid w:val="00D57E2C"/>
    <w:rsid w:val="00D60867"/>
    <w:rsid w:val="00D6383A"/>
    <w:rsid w:val="00D63F97"/>
    <w:rsid w:val="00D72D53"/>
    <w:rsid w:val="00D73A6C"/>
    <w:rsid w:val="00D747FF"/>
    <w:rsid w:val="00D757AB"/>
    <w:rsid w:val="00D81541"/>
    <w:rsid w:val="00D81985"/>
    <w:rsid w:val="00D823D6"/>
    <w:rsid w:val="00D853C3"/>
    <w:rsid w:val="00D85E3B"/>
    <w:rsid w:val="00D86524"/>
    <w:rsid w:val="00D878F1"/>
    <w:rsid w:val="00D87AE0"/>
    <w:rsid w:val="00D92354"/>
    <w:rsid w:val="00D941A4"/>
    <w:rsid w:val="00D9440A"/>
    <w:rsid w:val="00D97E28"/>
    <w:rsid w:val="00DA27BB"/>
    <w:rsid w:val="00DA420C"/>
    <w:rsid w:val="00DA542D"/>
    <w:rsid w:val="00DA6029"/>
    <w:rsid w:val="00DB501F"/>
    <w:rsid w:val="00DB58EA"/>
    <w:rsid w:val="00DB6D26"/>
    <w:rsid w:val="00DC62DC"/>
    <w:rsid w:val="00DC63C4"/>
    <w:rsid w:val="00DD1DA7"/>
    <w:rsid w:val="00DD3784"/>
    <w:rsid w:val="00DD3B34"/>
    <w:rsid w:val="00DD7357"/>
    <w:rsid w:val="00DD7BC4"/>
    <w:rsid w:val="00DE0326"/>
    <w:rsid w:val="00DE40D4"/>
    <w:rsid w:val="00DF52F9"/>
    <w:rsid w:val="00DF5C0B"/>
    <w:rsid w:val="00E00498"/>
    <w:rsid w:val="00E00975"/>
    <w:rsid w:val="00E014EA"/>
    <w:rsid w:val="00E05477"/>
    <w:rsid w:val="00E06FF2"/>
    <w:rsid w:val="00E11333"/>
    <w:rsid w:val="00E11FA8"/>
    <w:rsid w:val="00E13A78"/>
    <w:rsid w:val="00E248EE"/>
    <w:rsid w:val="00E2525F"/>
    <w:rsid w:val="00E255B6"/>
    <w:rsid w:val="00E32F07"/>
    <w:rsid w:val="00E3433A"/>
    <w:rsid w:val="00E35B26"/>
    <w:rsid w:val="00E40DF0"/>
    <w:rsid w:val="00E418AA"/>
    <w:rsid w:val="00E46B26"/>
    <w:rsid w:val="00E47793"/>
    <w:rsid w:val="00E56593"/>
    <w:rsid w:val="00E56CAF"/>
    <w:rsid w:val="00E6252D"/>
    <w:rsid w:val="00E657D4"/>
    <w:rsid w:val="00E65A62"/>
    <w:rsid w:val="00E66E2D"/>
    <w:rsid w:val="00E6723E"/>
    <w:rsid w:val="00E672BD"/>
    <w:rsid w:val="00E83250"/>
    <w:rsid w:val="00E845D0"/>
    <w:rsid w:val="00E863C1"/>
    <w:rsid w:val="00E87D7C"/>
    <w:rsid w:val="00E92BD2"/>
    <w:rsid w:val="00E93FC9"/>
    <w:rsid w:val="00E94CB1"/>
    <w:rsid w:val="00E95A5C"/>
    <w:rsid w:val="00E9670D"/>
    <w:rsid w:val="00E97E91"/>
    <w:rsid w:val="00EA1906"/>
    <w:rsid w:val="00EA2A11"/>
    <w:rsid w:val="00EA2CD6"/>
    <w:rsid w:val="00EA4AD6"/>
    <w:rsid w:val="00EA6B0C"/>
    <w:rsid w:val="00EA748C"/>
    <w:rsid w:val="00EB1365"/>
    <w:rsid w:val="00EB2306"/>
    <w:rsid w:val="00EB7815"/>
    <w:rsid w:val="00EC0DB1"/>
    <w:rsid w:val="00ED017D"/>
    <w:rsid w:val="00ED0612"/>
    <w:rsid w:val="00ED3818"/>
    <w:rsid w:val="00ED7F1E"/>
    <w:rsid w:val="00EE00A5"/>
    <w:rsid w:val="00EE0331"/>
    <w:rsid w:val="00EE14E0"/>
    <w:rsid w:val="00EE2508"/>
    <w:rsid w:val="00EE4D26"/>
    <w:rsid w:val="00EF1491"/>
    <w:rsid w:val="00EF5E06"/>
    <w:rsid w:val="00F0515C"/>
    <w:rsid w:val="00F073A9"/>
    <w:rsid w:val="00F11CAA"/>
    <w:rsid w:val="00F12C78"/>
    <w:rsid w:val="00F21440"/>
    <w:rsid w:val="00F2255E"/>
    <w:rsid w:val="00F2416D"/>
    <w:rsid w:val="00F2684C"/>
    <w:rsid w:val="00F30A56"/>
    <w:rsid w:val="00F30E87"/>
    <w:rsid w:val="00F33490"/>
    <w:rsid w:val="00F33C41"/>
    <w:rsid w:val="00F378C9"/>
    <w:rsid w:val="00F37973"/>
    <w:rsid w:val="00F43A3F"/>
    <w:rsid w:val="00F46F89"/>
    <w:rsid w:val="00F535C2"/>
    <w:rsid w:val="00F576DD"/>
    <w:rsid w:val="00F61E79"/>
    <w:rsid w:val="00F62A72"/>
    <w:rsid w:val="00F63987"/>
    <w:rsid w:val="00F6676C"/>
    <w:rsid w:val="00F67929"/>
    <w:rsid w:val="00F70AEF"/>
    <w:rsid w:val="00F726D3"/>
    <w:rsid w:val="00F72A78"/>
    <w:rsid w:val="00F74A4E"/>
    <w:rsid w:val="00F809AB"/>
    <w:rsid w:val="00F85D01"/>
    <w:rsid w:val="00F90FDA"/>
    <w:rsid w:val="00F9288E"/>
    <w:rsid w:val="00F9419A"/>
    <w:rsid w:val="00F9658C"/>
    <w:rsid w:val="00FA56DD"/>
    <w:rsid w:val="00FA56FD"/>
    <w:rsid w:val="00FA77F9"/>
    <w:rsid w:val="00FB1DF5"/>
    <w:rsid w:val="00FB2EE9"/>
    <w:rsid w:val="00FB5126"/>
    <w:rsid w:val="00FB79BE"/>
    <w:rsid w:val="00FC0A9B"/>
    <w:rsid w:val="00FC1284"/>
    <w:rsid w:val="00FC16D1"/>
    <w:rsid w:val="00FC1A40"/>
    <w:rsid w:val="00FC2191"/>
    <w:rsid w:val="00FC2DB7"/>
    <w:rsid w:val="00FC4F47"/>
    <w:rsid w:val="00FC7AAA"/>
    <w:rsid w:val="00FD32FA"/>
    <w:rsid w:val="00FD7950"/>
    <w:rsid w:val="00FE57B1"/>
    <w:rsid w:val="00FE7973"/>
    <w:rsid w:val="00FF1785"/>
    <w:rsid w:val="00FF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5"/>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1"/>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7E91"/>
    <w:pPr>
      <w:tabs>
        <w:tab w:val="center" w:pos="4153"/>
        <w:tab w:val="right" w:pos="8306"/>
      </w:tabs>
    </w:pPr>
  </w:style>
  <w:style w:type="character" w:customStyle="1" w:styleId="FooterChar">
    <w:name w:val="Footer Char"/>
    <w:basedOn w:val="DefaultParagraphFont"/>
    <w:link w:val="Footer"/>
    <w:rsid w:val="00E97E91"/>
    <w:rPr>
      <w:rFonts w:ascii="Arial" w:eastAsia="Times New Roman" w:hAnsi="Arial" w:cs="Times New Roman"/>
      <w:sz w:val="20"/>
      <w:szCs w:val="20"/>
      <w:lang w:eastAsia="en-GB"/>
    </w:rPr>
  </w:style>
  <w:style w:type="character" w:styleId="PageNumber">
    <w:name w:val="page number"/>
    <w:basedOn w:val="DefaultParagraphFont"/>
    <w:rsid w:val="00E97E91"/>
  </w:style>
  <w:style w:type="character" w:styleId="Hyperlink">
    <w:name w:val="Hyperlink"/>
    <w:basedOn w:val="DefaultParagraphFont"/>
    <w:rsid w:val="00E97E91"/>
    <w:rPr>
      <w:color w:val="0000FF"/>
      <w:u w:val="single"/>
    </w:rPr>
  </w:style>
  <w:style w:type="paragraph" w:styleId="ListParagraph">
    <w:name w:val="List Paragraph"/>
    <w:basedOn w:val="Normal"/>
    <w:uiPriority w:val="34"/>
    <w:qFormat/>
    <w:rsid w:val="00E97E91"/>
    <w:pPr>
      <w:ind w:left="720"/>
    </w:pPr>
  </w:style>
  <w:style w:type="character" w:styleId="FollowedHyperlink">
    <w:name w:val="FollowedHyperlink"/>
    <w:basedOn w:val="DefaultParagraphFont"/>
    <w:uiPriority w:val="99"/>
    <w:semiHidden/>
    <w:unhideWhenUsed/>
    <w:rsid w:val="003326E1"/>
    <w:rPr>
      <w:color w:val="800080" w:themeColor="followedHyperlink"/>
      <w:u w:val="single"/>
    </w:rPr>
  </w:style>
  <w:style w:type="table" w:styleId="TableGrid">
    <w:name w:val="Table Grid"/>
    <w:basedOn w:val="TableNormal"/>
    <w:uiPriority w:val="59"/>
    <w:rsid w:val="00B05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A50A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D0E80"/>
    <w:rPr>
      <w:rFonts w:ascii="Tahoma" w:hAnsi="Tahoma" w:cs="Tahoma"/>
      <w:sz w:val="16"/>
      <w:szCs w:val="16"/>
    </w:rPr>
  </w:style>
  <w:style w:type="character" w:customStyle="1" w:styleId="BalloonTextChar">
    <w:name w:val="Balloon Text Char"/>
    <w:basedOn w:val="DefaultParagraphFont"/>
    <w:link w:val="BalloonText"/>
    <w:uiPriority w:val="99"/>
    <w:semiHidden/>
    <w:rsid w:val="00CD0E80"/>
    <w:rPr>
      <w:rFonts w:ascii="Tahoma" w:eastAsia="Times New Roman" w:hAnsi="Tahoma" w:cs="Tahoma"/>
      <w:sz w:val="16"/>
      <w:szCs w:val="16"/>
      <w:lang w:eastAsia="en-GB"/>
    </w:rPr>
  </w:style>
  <w:style w:type="paragraph" w:customStyle="1" w:styleId="Char1CharChar">
    <w:name w:val="Char1 Char Char"/>
    <w:basedOn w:val="Normal"/>
    <w:rsid w:val="00290C64"/>
    <w:pPr>
      <w:keepLines/>
      <w:spacing w:after="160" w:line="240" w:lineRule="exact"/>
      <w:ind w:left="2977"/>
    </w:pPr>
    <w:rPr>
      <w:rFonts w:ascii="Tahoma" w:hAnsi="Tahoma"/>
      <w:szCs w:val="24"/>
      <w:lang w:val="en-US" w:eastAsia="en-US"/>
    </w:rPr>
  </w:style>
  <w:style w:type="paragraph" w:customStyle="1" w:styleId="Char1CharChar0">
    <w:name w:val="Char1 Char Char"/>
    <w:basedOn w:val="Normal"/>
    <w:rsid w:val="00B16915"/>
    <w:pPr>
      <w:keepLines/>
      <w:spacing w:after="160" w:line="240" w:lineRule="exact"/>
      <w:ind w:left="2977"/>
    </w:pPr>
    <w:rPr>
      <w:rFonts w:ascii="Tahoma" w:hAnsi="Tahoma"/>
      <w:szCs w:val="24"/>
      <w:lang w:val="en-US" w:eastAsia="en-US"/>
    </w:rPr>
  </w:style>
  <w:style w:type="paragraph" w:customStyle="1" w:styleId="DfESOutNumbered1">
    <w:name w:val="DfESOutNumbered1"/>
    <w:basedOn w:val="Normal"/>
    <w:link w:val="DfESOutNumbered1Char"/>
    <w:qFormat/>
    <w:rsid w:val="00C2050F"/>
    <w:pPr>
      <w:numPr>
        <w:numId w:val="35"/>
      </w:numPr>
      <w:spacing w:after="240" w:line="288" w:lineRule="auto"/>
    </w:pPr>
    <w:rPr>
      <w:color w:val="0D0D0D" w:themeColor="text1" w:themeTint="F2"/>
      <w:sz w:val="24"/>
      <w:szCs w:val="24"/>
    </w:rPr>
  </w:style>
  <w:style w:type="character" w:customStyle="1" w:styleId="DfESOutNumbered1Char">
    <w:name w:val="DfESOutNumbered1 Char"/>
    <w:link w:val="DfESOutNumbered1"/>
    <w:rsid w:val="00C2050F"/>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287">
      <w:bodyDiv w:val="1"/>
      <w:marLeft w:val="0"/>
      <w:marRight w:val="0"/>
      <w:marTop w:val="0"/>
      <w:marBottom w:val="0"/>
      <w:divBdr>
        <w:top w:val="none" w:sz="0" w:space="0" w:color="auto"/>
        <w:left w:val="none" w:sz="0" w:space="0" w:color="auto"/>
        <w:bottom w:val="none" w:sz="0" w:space="0" w:color="auto"/>
        <w:right w:val="none" w:sz="0" w:space="0" w:color="auto"/>
      </w:divBdr>
    </w:div>
    <w:div w:id="280965164">
      <w:bodyDiv w:val="1"/>
      <w:marLeft w:val="0"/>
      <w:marRight w:val="0"/>
      <w:marTop w:val="0"/>
      <w:marBottom w:val="0"/>
      <w:divBdr>
        <w:top w:val="none" w:sz="0" w:space="0" w:color="auto"/>
        <w:left w:val="none" w:sz="0" w:space="0" w:color="auto"/>
        <w:bottom w:val="none" w:sz="0" w:space="0" w:color="auto"/>
        <w:right w:val="none" w:sz="0" w:space="0" w:color="auto"/>
      </w:divBdr>
    </w:div>
    <w:div w:id="324553191">
      <w:bodyDiv w:val="1"/>
      <w:marLeft w:val="0"/>
      <w:marRight w:val="0"/>
      <w:marTop w:val="0"/>
      <w:marBottom w:val="0"/>
      <w:divBdr>
        <w:top w:val="none" w:sz="0" w:space="0" w:color="auto"/>
        <w:left w:val="none" w:sz="0" w:space="0" w:color="auto"/>
        <w:bottom w:val="none" w:sz="0" w:space="0" w:color="auto"/>
        <w:right w:val="none" w:sz="0" w:space="0" w:color="auto"/>
      </w:divBdr>
    </w:div>
    <w:div w:id="359936568">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937099289">
      <w:bodyDiv w:val="1"/>
      <w:marLeft w:val="0"/>
      <w:marRight w:val="0"/>
      <w:marTop w:val="0"/>
      <w:marBottom w:val="0"/>
      <w:divBdr>
        <w:top w:val="none" w:sz="0" w:space="0" w:color="auto"/>
        <w:left w:val="none" w:sz="0" w:space="0" w:color="auto"/>
        <w:bottom w:val="none" w:sz="0" w:space="0" w:color="auto"/>
        <w:right w:val="none" w:sz="0" w:space="0" w:color="auto"/>
      </w:divBdr>
    </w:div>
    <w:div w:id="1152021344">
      <w:bodyDiv w:val="1"/>
      <w:marLeft w:val="0"/>
      <w:marRight w:val="0"/>
      <w:marTop w:val="0"/>
      <w:marBottom w:val="0"/>
      <w:divBdr>
        <w:top w:val="none" w:sz="0" w:space="0" w:color="auto"/>
        <w:left w:val="none" w:sz="0" w:space="0" w:color="auto"/>
        <w:bottom w:val="none" w:sz="0" w:space="0" w:color="auto"/>
        <w:right w:val="none" w:sz="0" w:space="0" w:color="auto"/>
      </w:divBdr>
    </w:div>
    <w:div w:id="1351567628">
      <w:bodyDiv w:val="1"/>
      <w:marLeft w:val="0"/>
      <w:marRight w:val="0"/>
      <w:marTop w:val="0"/>
      <w:marBottom w:val="0"/>
      <w:divBdr>
        <w:top w:val="none" w:sz="0" w:space="0" w:color="auto"/>
        <w:left w:val="none" w:sz="0" w:space="0" w:color="auto"/>
        <w:bottom w:val="none" w:sz="0" w:space="0" w:color="auto"/>
        <w:right w:val="none" w:sz="0" w:space="0" w:color="auto"/>
      </w:divBdr>
    </w:div>
    <w:div w:id="1802848470">
      <w:bodyDiv w:val="1"/>
      <w:marLeft w:val="0"/>
      <w:marRight w:val="0"/>
      <w:marTop w:val="0"/>
      <w:marBottom w:val="0"/>
      <w:divBdr>
        <w:top w:val="none" w:sz="0" w:space="0" w:color="auto"/>
        <w:left w:val="none" w:sz="0" w:space="0" w:color="auto"/>
        <w:bottom w:val="none" w:sz="0" w:space="0" w:color="auto"/>
        <w:right w:val="none" w:sz="0" w:space="0" w:color="auto"/>
      </w:divBdr>
    </w:div>
    <w:div w:id="1804038242">
      <w:bodyDiv w:val="1"/>
      <w:marLeft w:val="0"/>
      <w:marRight w:val="0"/>
      <w:marTop w:val="0"/>
      <w:marBottom w:val="0"/>
      <w:divBdr>
        <w:top w:val="none" w:sz="0" w:space="0" w:color="auto"/>
        <w:left w:val="none" w:sz="0" w:space="0" w:color="auto"/>
        <w:bottom w:val="none" w:sz="0" w:space="0" w:color="auto"/>
        <w:right w:val="none" w:sz="0" w:space="0" w:color="auto"/>
      </w:divBdr>
    </w:div>
    <w:div w:id="1823503083">
      <w:bodyDiv w:val="1"/>
      <w:marLeft w:val="0"/>
      <w:marRight w:val="0"/>
      <w:marTop w:val="0"/>
      <w:marBottom w:val="0"/>
      <w:divBdr>
        <w:top w:val="none" w:sz="0" w:space="0" w:color="auto"/>
        <w:left w:val="none" w:sz="0" w:space="0" w:color="auto"/>
        <w:bottom w:val="none" w:sz="0" w:space="0" w:color="auto"/>
        <w:right w:val="none" w:sz="0" w:space="0" w:color="auto"/>
      </w:divBdr>
    </w:div>
    <w:div w:id="1929655431">
      <w:bodyDiv w:val="1"/>
      <w:marLeft w:val="0"/>
      <w:marRight w:val="0"/>
      <w:marTop w:val="0"/>
      <w:marBottom w:val="0"/>
      <w:divBdr>
        <w:top w:val="none" w:sz="0" w:space="0" w:color="auto"/>
        <w:left w:val="none" w:sz="0" w:space="0" w:color="auto"/>
        <w:bottom w:val="none" w:sz="0" w:space="0" w:color="auto"/>
        <w:right w:val="none" w:sz="0" w:space="0" w:color="auto"/>
      </w:divBdr>
    </w:div>
    <w:div w:id="1940019272">
      <w:bodyDiv w:val="1"/>
      <w:marLeft w:val="0"/>
      <w:marRight w:val="0"/>
      <w:marTop w:val="0"/>
      <w:marBottom w:val="0"/>
      <w:divBdr>
        <w:top w:val="none" w:sz="0" w:space="0" w:color="auto"/>
        <w:left w:val="none" w:sz="0" w:space="0" w:color="auto"/>
        <w:bottom w:val="none" w:sz="0" w:space="0" w:color="auto"/>
        <w:right w:val="none" w:sz="0" w:space="0" w:color="auto"/>
      </w:divBdr>
    </w:div>
    <w:div w:id="1967008964">
      <w:bodyDiv w:val="1"/>
      <w:marLeft w:val="0"/>
      <w:marRight w:val="0"/>
      <w:marTop w:val="0"/>
      <w:marBottom w:val="0"/>
      <w:divBdr>
        <w:top w:val="none" w:sz="0" w:space="0" w:color="auto"/>
        <w:left w:val="none" w:sz="0" w:space="0" w:color="auto"/>
        <w:bottom w:val="none" w:sz="0" w:space="0" w:color="auto"/>
        <w:right w:val="none" w:sz="0" w:space="0" w:color="auto"/>
      </w:divBdr>
    </w:div>
    <w:div w:id="20094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an.krupinski@bradford.gov.uk" TargetMode="External"/><Relationship Id="rId18" Type="http://schemas.openxmlformats.org/officeDocument/2006/relationships/hyperlink" Target="mailto:susan.krupinski@bradford.gov.uk" TargetMode="External"/><Relationship Id="rId26" Type="http://schemas.openxmlformats.org/officeDocument/2006/relationships/hyperlink" Target="https://bso.bradford.gov.uk/Schools/CMSPage.aspx?mid=3465"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ndrew.redding@bradford.gov.uk" TargetMode="External"/><Relationship Id="rId17" Type="http://schemas.openxmlformats.org/officeDocument/2006/relationships/hyperlink" Target="https://www.bradford.gov.uk/children-young-people-and-families/looking-for-childcare/disability-access-funding-for-three-and-four-year-olds/" TargetMode="External"/><Relationship Id="rId25" Type="http://schemas.openxmlformats.org/officeDocument/2006/relationships/hyperlink" Target="https://bso.bradford.gov.uk/Schools/CMSPage.aspx?mid=3465" TargetMode="External"/><Relationship Id="rId2" Type="http://schemas.openxmlformats.org/officeDocument/2006/relationships/numbering" Target="numbering.xml"/><Relationship Id="rId16" Type="http://schemas.openxmlformats.org/officeDocument/2006/relationships/hyperlink" Target="https://www.gov.uk/guidance/early-years-pupil-premium-guide-for-local-authorities"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ult.education.gov.uk/early-years-funding/eynff" TargetMode="External"/><Relationship Id="rId24" Type="http://schemas.openxmlformats.org/officeDocument/2006/relationships/hyperlink" Target="https://bso.bradford.gov.uk/Schools/CMSPage.aspx?mid=3465" TargetMode="External"/><Relationship Id="rId5" Type="http://schemas.openxmlformats.org/officeDocument/2006/relationships/settings" Target="settings.xml"/><Relationship Id="rId15" Type="http://schemas.openxmlformats.org/officeDocument/2006/relationships/hyperlink" Target="https://bso.bradford.gov.uk/content/30-hours" TargetMode="External"/><Relationship Id="rId23" Type="http://schemas.openxmlformats.org/officeDocument/2006/relationships/hyperlink" Target="https://bso.bradford.gov.uk/Schools/CMSPage.aspx?mid=3511" TargetMode="External"/><Relationship Id="rId28" Type="http://schemas.openxmlformats.org/officeDocument/2006/relationships/fontTable" Target="fontTable.xml"/><Relationship Id="rId10" Type="http://schemas.openxmlformats.org/officeDocument/2006/relationships/image" Target="cid:image003.jpg@01D2DACB.7DFC7900" TargetMode="External"/><Relationship Id="rId19" Type="http://schemas.openxmlformats.org/officeDocument/2006/relationships/hyperlink" Target="mailto:EarlyEducationFund@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clyn.mcmanus@bradford.gov.uk" TargetMode="External"/><Relationship Id="rId22" Type="http://schemas.openxmlformats.org/officeDocument/2006/relationships/hyperlink" Target="https://bso.bradford.gov.uk/Schools/CMSPage.aspx?mid=3465" TargetMode="External"/><Relationship Id="rId27" Type="http://schemas.openxmlformats.org/officeDocument/2006/relationships/hyperlink" Target="mailto:andrew.redding@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A1EC-8CFC-4407-8467-C2C945D5D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30</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Redding</dc:creator>
  <cp:lastModifiedBy>Andrew Redding</cp:lastModifiedBy>
  <cp:revision>774</cp:revision>
  <dcterms:created xsi:type="dcterms:W3CDTF">2016-07-05T14:50:00Z</dcterms:created>
  <dcterms:modified xsi:type="dcterms:W3CDTF">2018-10-16T09:09:00Z</dcterms:modified>
</cp:coreProperties>
</file>