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29D" w:rsidRPr="00C5429D" w:rsidRDefault="00C5429D" w:rsidP="00C5429D">
      <w:pPr>
        <w:jc w:val="center"/>
        <w:rPr>
          <w:b/>
          <w:bCs/>
        </w:rPr>
      </w:pPr>
      <w:r w:rsidRPr="00C5429D">
        <w:rPr>
          <w:b/>
          <w:bCs/>
        </w:rPr>
        <w:t>EBSA and Autism</w:t>
      </w:r>
      <w:bookmarkStart w:id="0" w:name="_Hlk157085463"/>
      <w:r w:rsidR="00E62D8C">
        <w:rPr>
          <w:b/>
          <w:bCs/>
        </w:rPr>
        <w:t xml:space="preserve"> : Support Guide</w:t>
      </w:r>
    </w:p>
    <w:p w:rsidR="00C5429D" w:rsidRPr="00FD5FCD" w:rsidRDefault="00C5429D" w:rsidP="00C5429D">
      <w:pPr>
        <w:spacing w:after="0" w:line="240" w:lineRule="auto"/>
        <w:rPr>
          <w:b/>
          <w:bCs/>
        </w:rPr>
      </w:pPr>
    </w:p>
    <w:p w:rsidR="00C5429D" w:rsidRDefault="00C5429D" w:rsidP="00C5429D">
      <w:pPr>
        <w:spacing w:after="0" w:line="240" w:lineRule="auto"/>
      </w:pPr>
      <w:r>
        <w:t xml:space="preserve">Evidence and experience demonstrate that anxiety levels in autistic children and young people </w:t>
      </w:r>
    </w:p>
    <w:p w:rsidR="00C5429D" w:rsidRDefault="00C5429D" w:rsidP="00C5429D">
      <w:pPr>
        <w:spacing w:after="0" w:line="240" w:lineRule="auto"/>
      </w:pPr>
      <w:r>
        <w:t xml:space="preserve">can be reduced by adopting good practice approaches that are individualised to the child’s specific </w:t>
      </w:r>
    </w:p>
    <w:p w:rsidR="00C5429D" w:rsidRDefault="00C5429D" w:rsidP="00C5429D">
      <w:pPr>
        <w:spacing w:after="0" w:line="240" w:lineRule="auto"/>
      </w:pPr>
      <w:r>
        <w:t xml:space="preserve">needs </w:t>
      </w:r>
      <w:proofErr w:type="gramStart"/>
      <w:r>
        <w:t>including</w:t>
      </w:r>
      <w:r w:rsidR="00FE6B7E">
        <w:t>:</w:t>
      </w:r>
      <w:proofErr w:type="gramEnd"/>
      <w:r>
        <w:t xml:space="preserve"> visual supports, structure, managing change and generally increasing the </w:t>
      </w:r>
    </w:p>
    <w:p w:rsidR="00C5429D" w:rsidRDefault="00C5429D" w:rsidP="00C5429D">
      <w:pPr>
        <w:spacing w:after="0" w:line="240" w:lineRule="auto"/>
      </w:pPr>
      <w:r>
        <w:t xml:space="preserve">certainty of the school day. </w:t>
      </w:r>
    </w:p>
    <w:p w:rsidR="00E90BCD" w:rsidRDefault="00E90BCD" w:rsidP="00C5429D">
      <w:pPr>
        <w:spacing w:after="0" w:line="240" w:lineRule="auto"/>
      </w:pPr>
    </w:p>
    <w:p w:rsidR="00C5429D" w:rsidRDefault="00C5429D" w:rsidP="00C5429D">
      <w:pPr>
        <w:spacing w:after="0" w:line="240" w:lineRule="auto"/>
      </w:pPr>
      <w:r>
        <w:t xml:space="preserve">Schools can seeks support from the </w:t>
      </w:r>
      <w:hyperlink r:id="rId5" w:history="1">
        <w:r w:rsidRPr="00C5429D">
          <w:rPr>
            <w:rStyle w:val="Hyperlink"/>
          </w:rPr>
          <w:t>Educational Psychology Team</w:t>
        </w:r>
      </w:hyperlink>
      <w:r>
        <w:t xml:space="preserve"> or </w:t>
      </w:r>
      <w:hyperlink r:id="rId6" w:history="1">
        <w:r w:rsidRPr="00FE6B7E">
          <w:rPr>
            <w:rStyle w:val="Hyperlink"/>
          </w:rPr>
          <w:t xml:space="preserve">SCIL </w:t>
        </w:r>
        <w:r w:rsidR="00FE6B7E" w:rsidRPr="00FE6B7E">
          <w:rPr>
            <w:rStyle w:val="Hyperlink"/>
          </w:rPr>
          <w:t>T</w:t>
        </w:r>
        <w:r w:rsidRPr="00FE6B7E">
          <w:rPr>
            <w:rStyle w:val="Hyperlink"/>
          </w:rPr>
          <w:t>eam</w:t>
        </w:r>
      </w:hyperlink>
      <w:r>
        <w:t xml:space="preserve">, in relation to whole school and </w:t>
      </w:r>
      <w:r w:rsidR="00FE6B7E">
        <w:t>individualised</w:t>
      </w:r>
      <w:r>
        <w:t xml:space="preserve"> provision.</w:t>
      </w:r>
    </w:p>
    <w:bookmarkEnd w:id="0"/>
    <w:p w:rsidR="00C5429D" w:rsidRDefault="00C5429D" w:rsidP="00C5429D">
      <w:pPr>
        <w:spacing w:after="0" w:line="240" w:lineRule="auto"/>
      </w:pPr>
    </w:p>
    <w:p w:rsidR="00C5429D" w:rsidRDefault="00C5429D" w:rsidP="00C5429D">
      <w:pPr>
        <w:spacing w:after="0" w:line="240" w:lineRule="auto"/>
      </w:pPr>
      <w:r>
        <w:t>Strategies for Autistic Young People and should include all adults working with a child being made aware of the affect their communication style can have.</w:t>
      </w:r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C5429D" w:rsidRDefault="00C5429D" w:rsidP="00C5429D">
      <w:pPr>
        <w:spacing w:after="0" w:line="240" w:lineRule="auto"/>
        <w:rPr>
          <w:b/>
          <w:bCs/>
        </w:rPr>
      </w:pPr>
      <w:r w:rsidRPr="00C5429D">
        <w:rPr>
          <w:b/>
          <w:bCs/>
        </w:rPr>
        <w:t>All adults working with the child:</w:t>
      </w:r>
    </w:p>
    <w:p w:rsidR="00C5429D" w:rsidRPr="00C5429D" w:rsidRDefault="00C5429D" w:rsidP="00C5429D">
      <w:pPr>
        <w:spacing w:after="0" w:line="240" w:lineRule="auto"/>
        <w:rPr>
          <w:b/>
          <w:bCs/>
        </w:rPr>
      </w:pPr>
    </w:p>
    <w:p w:rsidR="00C5429D" w:rsidRDefault="00C5429D" w:rsidP="00C5429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child’s name before delivering any instructions so that they cue into you speaking to them and recognise the instructions applies to them. </w:t>
      </w:r>
    </w:p>
    <w:p w:rsidR="00C5429D" w:rsidRDefault="00C5429D" w:rsidP="00C5429D">
      <w:pPr>
        <w:pStyle w:val="ListParagraph"/>
        <w:numPr>
          <w:ilvl w:val="0"/>
          <w:numId w:val="2"/>
        </w:numPr>
        <w:spacing w:after="0" w:line="240" w:lineRule="auto"/>
      </w:pPr>
      <w:r>
        <w:t>Allow additional time for the child to process verbal information and instructions (at least 10 seconds) and avoid repeating verbally within this time.</w:t>
      </w:r>
    </w:p>
    <w:p w:rsidR="00C5429D" w:rsidRDefault="00C5429D" w:rsidP="00C5429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repetition of the information/instruction is </w:t>
      </w:r>
      <w:proofErr w:type="gramStart"/>
      <w:r>
        <w:t>necessary</w:t>
      </w:r>
      <w:proofErr w:type="gramEnd"/>
      <w:r>
        <w:t xml:space="preserve"> use exactly the same wording as initially used.</w:t>
      </w:r>
    </w:p>
    <w:p w:rsidR="00C5429D" w:rsidRDefault="00C5429D" w:rsidP="00C5429D">
      <w:pPr>
        <w:pStyle w:val="ListParagraph"/>
        <w:numPr>
          <w:ilvl w:val="0"/>
          <w:numId w:val="2"/>
        </w:numPr>
        <w:spacing w:after="0" w:line="240" w:lineRule="auto"/>
      </w:pPr>
      <w:r>
        <w:t>Use explicit, concise language when addressing the child as this is likely to enable them to process the information correctly</w:t>
      </w:r>
    </w:p>
    <w:p w:rsidR="00C5429D" w:rsidRPr="00185709" w:rsidRDefault="00C5429D" w:rsidP="00C5429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Use short simple instructions. Give them in order that they are to be completed. Check for understanding. Ask the child to repeat them back to you</w:t>
      </w:r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C5429D" w:rsidRPr="00FD5FCD" w:rsidRDefault="00C5429D" w:rsidP="00C5429D">
      <w:pPr>
        <w:spacing w:after="0" w:line="240" w:lineRule="auto"/>
        <w:rPr>
          <w:b/>
          <w:bCs/>
        </w:rPr>
      </w:pPr>
      <w:r w:rsidRPr="00FD5FCD">
        <w:rPr>
          <w:b/>
          <w:bCs/>
        </w:rPr>
        <w:t>Steps to Support Reducing Anxiety</w:t>
      </w:r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C5429D" w:rsidRDefault="00C5429D" w:rsidP="00C5429D">
      <w:pPr>
        <w:spacing w:after="0" w:line="240" w:lineRule="auto"/>
        <w:rPr>
          <w:b/>
          <w:bCs/>
        </w:rPr>
      </w:pPr>
      <w:r w:rsidRPr="00185709">
        <w:rPr>
          <w:b/>
          <w:bCs/>
        </w:rPr>
        <w:t>Step One: Awareness and Understanding of Autism</w:t>
      </w:r>
    </w:p>
    <w:p w:rsidR="00C5429D" w:rsidRPr="00185709" w:rsidRDefault="00C5429D" w:rsidP="00C5429D">
      <w:pPr>
        <w:spacing w:after="0" w:line="240" w:lineRule="auto"/>
        <w:rPr>
          <w:b/>
          <w:bCs/>
        </w:rPr>
      </w:pPr>
    </w:p>
    <w:p w:rsidR="00C5429D" w:rsidRDefault="00C5429D" w:rsidP="00C5429D">
      <w:pPr>
        <w:spacing w:after="0" w:line="240" w:lineRule="auto"/>
      </w:pPr>
      <w:r>
        <w:t xml:space="preserve">Ensure that all adults working with the child understand autism, communicate appropriately </w:t>
      </w:r>
    </w:p>
    <w:p w:rsidR="00C5429D" w:rsidRDefault="00C5429D" w:rsidP="00C5429D">
      <w:pPr>
        <w:spacing w:after="0" w:line="240" w:lineRule="auto"/>
      </w:pPr>
      <w:r>
        <w:t xml:space="preserve">implement general autism ‘good practice’ strategies e.g., the child uses and is engaged with a </w:t>
      </w:r>
    </w:p>
    <w:p w:rsidR="00C5429D" w:rsidRDefault="00C5429D" w:rsidP="00C5429D">
      <w:r>
        <w:t xml:space="preserve">visual timetable, relevant visual supports, calm space – (refer to </w:t>
      </w:r>
      <w:hyperlink r:id="rId7" w:history="1">
        <w:r w:rsidRPr="00E42739">
          <w:rPr>
            <w:rStyle w:val="Hyperlink"/>
          </w:rPr>
          <w:t>Bradford’s Matrix of Need</w:t>
        </w:r>
      </w:hyperlink>
      <w:r>
        <w:rPr>
          <w:rStyle w:val="Hyperlink"/>
        </w:rPr>
        <w:t>)</w:t>
      </w:r>
    </w:p>
    <w:p w:rsidR="00C5429D" w:rsidRDefault="00C5429D" w:rsidP="00C5429D">
      <w:pPr>
        <w:spacing w:after="0" w:line="240" w:lineRule="auto"/>
      </w:pPr>
      <w:r>
        <w:t xml:space="preserve">Ensure too, that peers have an age-appropriate understanding of difference and neurodiversity </w:t>
      </w:r>
    </w:p>
    <w:p w:rsidR="00C5429D" w:rsidRDefault="00C5429D" w:rsidP="00C5429D">
      <w:pPr>
        <w:spacing w:after="0" w:line="240" w:lineRule="auto"/>
      </w:pPr>
      <w:r>
        <w:t>and how to offer effective peer support to their classmates.</w:t>
      </w:r>
    </w:p>
    <w:p w:rsidR="006C1825" w:rsidRDefault="006C1825" w:rsidP="00C5429D">
      <w:pPr>
        <w:spacing w:after="0" w:line="240" w:lineRule="auto"/>
      </w:pPr>
    </w:p>
    <w:p w:rsidR="006C1825" w:rsidRDefault="006C1825" w:rsidP="00C5429D">
      <w:pPr>
        <w:spacing w:after="0" w:line="240" w:lineRule="auto"/>
      </w:pPr>
      <w:r>
        <w:t>Useful resources for schools include:</w:t>
      </w:r>
    </w:p>
    <w:p w:rsidR="006C1825" w:rsidRDefault="006C1825" w:rsidP="006C182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Learning About Neurodiversity in Schools </w:t>
      </w:r>
      <w:hyperlink r:id="rId8" w:history="1">
        <w:r w:rsidRPr="006C1825">
          <w:rPr>
            <w:rStyle w:val="Hyperlink"/>
          </w:rPr>
          <w:t>(LEANS)</w:t>
        </w:r>
      </w:hyperlink>
      <w:r>
        <w:t xml:space="preserve"> resources produced by University of Edinburgh</w:t>
      </w:r>
    </w:p>
    <w:p w:rsidR="006C1825" w:rsidRDefault="00FC090F" w:rsidP="006C1825">
      <w:pPr>
        <w:pStyle w:val="ListParagraph"/>
        <w:numPr>
          <w:ilvl w:val="0"/>
          <w:numId w:val="5"/>
        </w:numPr>
        <w:spacing w:after="0" w:line="240" w:lineRule="auto"/>
      </w:pPr>
      <w:hyperlink r:id="rId9" w:history="1">
        <w:r w:rsidR="006C1825" w:rsidRPr="006C1825">
          <w:rPr>
            <w:rStyle w:val="Hyperlink"/>
          </w:rPr>
          <w:t>Belonging in School</w:t>
        </w:r>
      </w:hyperlink>
      <w:r w:rsidR="006C1825">
        <w:t xml:space="preserve"> resources produced by University of Cambridge</w:t>
      </w:r>
    </w:p>
    <w:p w:rsidR="00A439D6" w:rsidRPr="00A439D6" w:rsidRDefault="00FC090F" w:rsidP="00A439D6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A439D6">
          <w:rPr>
            <w:rStyle w:val="Hyperlink"/>
          </w:rPr>
          <w:t>Anxiety-in-Autism-Guide-021219.pdf (city.ac.uk)</w:t>
        </w:r>
      </w:hyperlink>
    </w:p>
    <w:p w:rsidR="00A439D6" w:rsidRDefault="00A439D6" w:rsidP="00A439D6">
      <w:pPr>
        <w:pStyle w:val="ListParagraph"/>
        <w:spacing w:after="0" w:line="240" w:lineRule="auto"/>
      </w:pPr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C5429D" w:rsidRPr="00185709" w:rsidRDefault="00C5429D" w:rsidP="00C5429D">
      <w:pPr>
        <w:spacing w:after="0" w:line="240" w:lineRule="auto"/>
        <w:rPr>
          <w:b/>
          <w:bCs/>
        </w:rPr>
      </w:pPr>
      <w:r w:rsidRPr="00185709">
        <w:rPr>
          <w:b/>
          <w:bCs/>
        </w:rPr>
        <w:t>Step Two: Assess</w:t>
      </w:r>
    </w:p>
    <w:p w:rsidR="00C5429D" w:rsidRDefault="00C5429D" w:rsidP="00C5429D">
      <w:pPr>
        <w:spacing w:after="0" w:line="240" w:lineRule="auto"/>
      </w:pPr>
      <w:r>
        <w:t xml:space="preserve">Key to the effectiveness of any intervention is having a sound understanding of the child’s </w:t>
      </w:r>
    </w:p>
    <w:p w:rsidR="00C5429D" w:rsidRDefault="00C5429D" w:rsidP="00C5429D">
      <w:pPr>
        <w:spacing w:after="0" w:line="240" w:lineRule="auto"/>
      </w:pPr>
      <w:r>
        <w:t xml:space="preserve">strengths and support needs, including those related to their autism. Consider using tools such </w:t>
      </w:r>
    </w:p>
    <w:p w:rsidR="00C5429D" w:rsidRDefault="00C5429D" w:rsidP="00C5429D">
      <w:pPr>
        <w:spacing w:after="0" w:line="240" w:lineRule="auto"/>
      </w:pPr>
      <w:r>
        <w:t>as:</w:t>
      </w:r>
    </w:p>
    <w:p w:rsidR="00C5429D" w:rsidRDefault="00C5429D" w:rsidP="00C5429D">
      <w:pPr>
        <w:spacing w:after="0" w:line="240" w:lineRule="auto"/>
      </w:pPr>
      <w:r>
        <w:t xml:space="preserve">• </w:t>
      </w:r>
      <w:hyperlink r:id="rId11" w:history="1">
        <w:r w:rsidRPr="00FE6B7E">
          <w:rPr>
            <w:rStyle w:val="Hyperlink"/>
          </w:rPr>
          <w:t>Pupil Progression tool - Autism Education Trust (AET 2017):</w:t>
        </w:r>
      </w:hyperlink>
      <w:r>
        <w:t xml:space="preserve"> </w:t>
      </w:r>
    </w:p>
    <w:p w:rsidR="00C5429D" w:rsidRDefault="00C5429D" w:rsidP="00C5429D">
      <w:pPr>
        <w:spacing w:after="0" w:line="240" w:lineRule="auto"/>
      </w:pPr>
      <w:r>
        <w:t>• Autism from Diagnostic Pathway to Intervention by Kate Ripley</w:t>
      </w:r>
      <w:r w:rsidR="00CB6E60">
        <w:t>,</w:t>
      </w:r>
      <w:r>
        <w:t xml:space="preserve"> </w:t>
      </w:r>
      <w:r w:rsidR="00CB6E60">
        <w:t>2015</w:t>
      </w:r>
    </w:p>
    <w:p w:rsidR="00FE6B7E" w:rsidRDefault="00C5429D" w:rsidP="00C5429D">
      <w:pPr>
        <w:spacing w:after="0" w:line="240" w:lineRule="auto"/>
      </w:pPr>
      <w:r>
        <w:t>• One Page profile template</w:t>
      </w:r>
      <w:r w:rsidR="00FE6B7E">
        <w:t>s</w:t>
      </w:r>
      <w:r>
        <w:t xml:space="preserve"> from </w:t>
      </w:r>
      <w:hyperlink r:id="rId12" w:history="1">
        <w:r w:rsidRPr="00FE6B7E">
          <w:rPr>
            <w:rStyle w:val="Hyperlink"/>
          </w:rPr>
          <w:t xml:space="preserve">Helen </w:t>
        </w:r>
        <w:r w:rsidR="00FE6B7E" w:rsidRPr="00FE6B7E">
          <w:rPr>
            <w:rStyle w:val="Hyperlink"/>
          </w:rPr>
          <w:t>Sanderson</w:t>
        </w:r>
      </w:hyperlink>
      <w:r w:rsidR="00FE6B7E">
        <w:t xml:space="preserve"> and </w:t>
      </w:r>
      <w:hyperlink r:id="rId13" w:history="1">
        <w:r w:rsidR="00FE6B7E">
          <w:rPr>
            <w:rStyle w:val="Hyperlink"/>
          </w:rPr>
          <w:t>Resources (sheffkids.co.uk)</w:t>
        </w:r>
      </w:hyperlink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C5429D" w:rsidRPr="00185709" w:rsidRDefault="00C5429D" w:rsidP="00C5429D">
      <w:pPr>
        <w:spacing w:after="0" w:line="240" w:lineRule="auto"/>
        <w:rPr>
          <w:b/>
          <w:bCs/>
        </w:rPr>
      </w:pPr>
      <w:r w:rsidRPr="00185709">
        <w:rPr>
          <w:b/>
          <w:bCs/>
        </w:rPr>
        <w:t>Step Three: Plan and Implement</w:t>
      </w:r>
    </w:p>
    <w:p w:rsidR="00C5429D" w:rsidRDefault="00C5429D" w:rsidP="00C5429D">
      <w:pPr>
        <w:spacing w:after="0" w:line="240" w:lineRule="auto"/>
      </w:pPr>
      <w:r>
        <w:t xml:space="preserve">Plan and implement individualised, strategies to utilise the strengths and support the needs </w:t>
      </w:r>
    </w:p>
    <w:p w:rsidR="00C5429D" w:rsidRDefault="00C5429D" w:rsidP="00C5429D">
      <w:pPr>
        <w:spacing w:after="0" w:line="240" w:lineRule="auto"/>
      </w:pPr>
      <w:r>
        <w:t xml:space="preserve">identified in step two. These may include those identified for children in previous chapters of the </w:t>
      </w:r>
    </w:p>
    <w:p w:rsidR="00C5429D" w:rsidRDefault="00C5429D" w:rsidP="00C5429D">
      <w:pPr>
        <w:spacing w:after="0" w:line="240" w:lineRule="auto"/>
      </w:pPr>
      <w:r>
        <w:t>guidance or more specific strategies such as those included in the resources section.</w:t>
      </w:r>
    </w:p>
    <w:p w:rsidR="00C5429D" w:rsidRDefault="00C5429D" w:rsidP="00C5429D">
      <w:pPr>
        <w:spacing w:after="0" w:line="240" w:lineRule="auto"/>
        <w:rPr>
          <w:b/>
          <w:bCs/>
        </w:rPr>
      </w:pPr>
    </w:p>
    <w:p w:rsidR="00E90BCD" w:rsidRDefault="00E90BCD" w:rsidP="00C5429D">
      <w:pPr>
        <w:spacing w:after="0" w:line="240" w:lineRule="auto"/>
        <w:rPr>
          <w:b/>
          <w:bCs/>
        </w:rPr>
      </w:pPr>
    </w:p>
    <w:p w:rsidR="00C5429D" w:rsidRPr="00185709" w:rsidRDefault="00C5429D" w:rsidP="00C5429D">
      <w:pPr>
        <w:spacing w:after="0" w:line="240" w:lineRule="auto"/>
        <w:rPr>
          <w:b/>
          <w:bCs/>
        </w:rPr>
      </w:pPr>
      <w:r w:rsidRPr="00185709">
        <w:rPr>
          <w:b/>
          <w:bCs/>
        </w:rPr>
        <w:t xml:space="preserve">Step Four: Review </w:t>
      </w:r>
    </w:p>
    <w:p w:rsidR="00C5429D" w:rsidRDefault="00C5429D" w:rsidP="00C5429D">
      <w:pPr>
        <w:spacing w:after="0" w:line="240" w:lineRule="auto"/>
      </w:pPr>
      <w:r>
        <w:t xml:space="preserve">Review the impact of the interventions using the Pupil Progression Tool (AET) or similar. It may </w:t>
      </w:r>
    </w:p>
    <w:p w:rsidR="00C5429D" w:rsidRDefault="00C5429D" w:rsidP="00C5429D">
      <w:pPr>
        <w:spacing w:after="0" w:line="240" w:lineRule="auto"/>
      </w:pPr>
      <w:r>
        <w:t xml:space="preserve">be that, despite the good practice and interventions, the child’s anxiety continues to increase </w:t>
      </w:r>
    </w:p>
    <w:p w:rsidR="00C5429D" w:rsidRDefault="00C5429D" w:rsidP="00C5429D">
      <w:pPr>
        <w:spacing w:after="0" w:line="240" w:lineRule="auto"/>
      </w:pPr>
      <w:r>
        <w:t>placing them at risk of EBSA and additional interventions will need to be implemented.</w:t>
      </w:r>
    </w:p>
    <w:p w:rsidR="00C5429D" w:rsidRDefault="00C5429D" w:rsidP="00C5429D">
      <w:pPr>
        <w:spacing w:after="0" w:line="240" w:lineRule="auto"/>
      </w:pPr>
      <w:r>
        <w:t xml:space="preserve">Please note that the advice in previous chapters regarding Action Planning are also relevant here </w:t>
      </w:r>
    </w:p>
    <w:p w:rsidR="00C5429D" w:rsidRDefault="00C5429D" w:rsidP="00C5429D">
      <w:pPr>
        <w:spacing w:after="0" w:line="240" w:lineRule="auto"/>
      </w:pPr>
      <w:r>
        <w:t>and should be followed.</w:t>
      </w:r>
    </w:p>
    <w:p w:rsidR="00C5429D" w:rsidRDefault="00C5429D" w:rsidP="00C5429D">
      <w:pPr>
        <w:spacing w:after="0" w:line="240" w:lineRule="auto"/>
      </w:pPr>
    </w:p>
    <w:p w:rsidR="00C5429D" w:rsidRDefault="00C5429D" w:rsidP="00C5429D">
      <w:pPr>
        <w:spacing w:after="0" w:line="240" w:lineRule="auto"/>
      </w:pPr>
      <w:r>
        <w:t xml:space="preserve">If there are indications that the child is at risk of EBSA it will be important to build up a clear </w:t>
      </w:r>
    </w:p>
    <w:p w:rsidR="00C5429D" w:rsidRDefault="00C5429D" w:rsidP="00C5429D">
      <w:pPr>
        <w:spacing w:after="0" w:line="240" w:lineRule="auto"/>
      </w:pPr>
      <w:r>
        <w:t xml:space="preserve">picture of exactly what elements of attending school are increasing their anxiety in order that best </w:t>
      </w:r>
    </w:p>
    <w:p w:rsidR="00C5429D" w:rsidRDefault="00C5429D" w:rsidP="00E65007">
      <w:pPr>
        <w:spacing w:after="0" w:line="240" w:lineRule="auto"/>
      </w:pPr>
      <w:r>
        <w:t xml:space="preserve">endeavours can be made to alleviate the anxiety. </w:t>
      </w:r>
      <w:r w:rsidR="00E65007">
        <w:t xml:space="preserve">Tools from the Early Identification and Assessment toolkit should be used, in particular, the ‘School Mapping’ activity </w:t>
      </w:r>
    </w:p>
    <w:p w:rsidR="00C5429D" w:rsidRDefault="00C5429D" w:rsidP="00C5429D">
      <w:pPr>
        <w:spacing w:after="0" w:line="240" w:lineRule="auto"/>
      </w:pPr>
    </w:p>
    <w:p w:rsidR="00C5429D" w:rsidRDefault="00C5429D" w:rsidP="00C5429D">
      <w:pPr>
        <w:spacing w:after="0" w:line="240" w:lineRule="auto"/>
      </w:pPr>
      <w:r>
        <w:t xml:space="preserve">Schools should also consider incorporating supports based on modified cognitive behaviour </w:t>
      </w:r>
    </w:p>
    <w:p w:rsidR="00C5429D" w:rsidRDefault="00C5429D" w:rsidP="00C5429D">
      <w:pPr>
        <w:spacing w:after="0" w:line="240" w:lineRule="auto"/>
      </w:pPr>
      <w:r>
        <w:t xml:space="preserve">therapy (CBT). CBT is based on the notion that our thoughts mediate our emotional and </w:t>
      </w:r>
    </w:p>
    <w:p w:rsidR="00C5429D" w:rsidRDefault="00C5429D" w:rsidP="00C5429D">
      <w:pPr>
        <w:spacing w:after="0" w:line="240" w:lineRule="auto"/>
      </w:pPr>
      <w:r>
        <w:t xml:space="preserve">behavioural response, implying that it is not external events such as people or situations that </w:t>
      </w:r>
    </w:p>
    <w:p w:rsidR="00C5429D" w:rsidRDefault="00C5429D" w:rsidP="00C5429D">
      <w:pPr>
        <w:spacing w:after="0" w:line="240" w:lineRule="auto"/>
      </w:pPr>
      <w:r>
        <w:t xml:space="preserve">cause our responses, but rather our thoughts about those events. NICE (2013) recommend that </w:t>
      </w:r>
    </w:p>
    <w:p w:rsidR="00C5429D" w:rsidRDefault="00C5429D" w:rsidP="00C5429D">
      <w:pPr>
        <w:spacing w:after="0" w:line="240" w:lineRule="auto"/>
      </w:pPr>
      <w:r>
        <w:t xml:space="preserve">CBT is considered for autistic children and young people with anxiety who have the verbal and </w:t>
      </w:r>
    </w:p>
    <w:p w:rsidR="00C5429D" w:rsidRDefault="00C5429D" w:rsidP="00C5429D">
      <w:pPr>
        <w:spacing w:after="0" w:line="240" w:lineRule="auto"/>
      </w:pPr>
      <w:r>
        <w:t xml:space="preserve">cognitive ability to engage and there is emerging and growing evidence that CBT could reduce </w:t>
      </w:r>
    </w:p>
    <w:p w:rsidR="00C5429D" w:rsidRDefault="00C5429D" w:rsidP="00C5429D">
      <w:pPr>
        <w:spacing w:after="0" w:line="240" w:lineRule="auto"/>
      </w:pPr>
      <w:r>
        <w:t xml:space="preserve">anxiety in these children. </w:t>
      </w:r>
    </w:p>
    <w:p w:rsidR="00C5429D" w:rsidRDefault="00C5429D" w:rsidP="00C5429D">
      <w:pPr>
        <w:spacing w:after="0" w:line="240" w:lineRule="auto"/>
      </w:pPr>
    </w:p>
    <w:p w:rsidR="00C5429D" w:rsidRDefault="00C5429D" w:rsidP="00C5429D">
      <w:pPr>
        <w:spacing w:after="0" w:line="240" w:lineRule="auto"/>
      </w:pPr>
      <w:r>
        <w:t>Schools could consider using resources such as:</w:t>
      </w:r>
    </w:p>
    <w:p w:rsidR="00C5429D" w:rsidRDefault="00C5429D" w:rsidP="00C5429D">
      <w:pPr>
        <w:spacing w:after="0" w:line="240" w:lineRule="auto"/>
      </w:pPr>
    </w:p>
    <w:p w:rsidR="00C5429D" w:rsidRDefault="00C5429D" w:rsidP="0077581B">
      <w:pPr>
        <w:pStyle w:val="ListParagraph"/>
        <w:numPr>
          <w:ilvl w:val="0"/>
          <w:numId w:val="2"/>
        </w:numPr>
        <w:spacing w:after="0" w:line="240" w:lineRule="auto"/>
      </w:pPr>
      <w:r>
        <w:t>The Homunculi Approach to Social and Emotional Wellbeing: A Flexible CBT Programme for</w:t>
      </w:r>
      <w:r w:rsidR="0077581B">
        <w:t xml:space="preserve"> </w:t>
      </w:r>
      <w:r>
        <w:t>Young People on the Autism Spectrum or with Emotional and Behavioural Difficulties by Anne Greig</w:t>
      </w:r>
    </w:p>
    <w:p w:rsidR="0077581B" w:rsidRDefault="00C5429D" w:rsidP="0077581B">
      <w:pPr>
        <w:pStyle w:val="ListParagraph"/>
        <w:numPr>
          <w:ilvl w:val="0"/>
          <w:numId w:val="4"/>
        </w:numPr>
        <w:spacing w:after="0" w:line="240" w:lineRule="auto"/>
      </w:pPr>
      <w:r>
        <w:t>Starving the Anxiety Gremlin by Kate Collins-Donnelly</w:t>
      </w:r>
    </w:p>
    <w:p w:rsidR="0077581B" w:rsidRDefault="0077581B" w:rsidP="0077581B">
      <w:pPr>
        <w:pStyle w:val="ListParagraph"/>
        <w:spacing w:after="0" w:line="240" w:lineRule="auto"/>
        <w:ind w:left="410"/>
      </w:pPr>
    </w:p>
    <w:p w:rsidR="00C5429D" w:rsidRDefault="00C5429D" w:rsidP="0077581B">
      <w:pPr>
        <w:rPr>
          <w:b/>
          <w:bCs/>
        </w:rPr>
      </w:pPr>
      <w:r>
        <w:t xml:space="preserve">It may also be appropriate to seek specialist, outside agency support such as </w:t>
      </w:r>
      <w:r w:rsidR="0077581B">
        <w:t xml:space="preserve">from the </w:t>
      </w:r>
      <w:hyperlink r:id="rId14" w:history="1">
        <w:proofErr w:type="spellStart"/>
        <w:r w:rsidR="0077581B" w:rsidRPr="0077581B">
          <w:rPr>
            <w:rStyle w:val="Hyperlink"/>
          </w:rPr>
          <w:t>The</w:t>
        </w:r>
        <w:proofErr w:type="spellEnd"/>
        <w:r w:rsidR="0077581B" w:rsidRPr="0077581B">
          <w:rPr>
            <w:rStyle w:val="Hyperlink"/>
          </w:rPr>
          <w:t xml:space="preserve"> Education based Emotional Wellbeing practitioners (EEWP) Team</w:t>
        </w:r>
      </w:hyperlink>
      <w:r w:rsidR="0077581B">
        <w:t xml:space="preserve"> or </w:t>
      </w:r>
      <w:hyperlink r:id="rId15" w:history="1">
        <w:r w:rsidR="0077581B" w:rsidRPr="0077581B">
          <w:rPr>
            <w:rStyle w:val="Hyperlink"/>
          </w:rPr>
          <w:t>The Mental Health Support Team (MHST)</w:t>
        </w:r>
      </w:hyperlink>
    </w:p>
    <w:p w:rsidR="00C5429D" w:rsidRDefault="00C5429D" w:rsidP="00C5429D">
      <w:pPr>
        <w:spacing w:after="0" w:line="240" w:lineRule="auto"/>
      </w:pPr>
    </w:p>
    <w:p w:rsidR="00C5429D" w:rsidRDefault="00C5429D" w:rsidP="00E62D8C"/>
    <w:sectPr w:rsidR="00C5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A40"/>
    <w:multiLevelType w:val="hybridMultilevel"/>
    <w:tmpl w:val="02EA2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716F3"/>
    <w:multiLevelType w:val="hybridMultilevel"/>
    <w:tmpl w:val="4AD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292"/>
    <w:multiLevelType w:val="hybridMultilevel"/>
    <w:tmpl w:val="B7C23156"/>
    <w:lvl w:ilvl="0" w:tplc="EC46F05C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DC31ABF"/>
    <w:multiLevelType w:val="hybridMultilevel"/>
    <w:tmpl w:val="7780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47F0"/>
    <w:multiLevelType w:val="hybridMultilevel"/>
    <w:tmpl w:val="82741A64"/>
    <w:lvl w:ilvl="0" w:tplc="EC46F05C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4819">
    <w:abstractNumId w:val="3"/>
  </w:num>
  <w:num w:numId="2" w16cid:durableId="121045167">
    <w:abstractNumId w:val="2"/>
  </w:num>
  <w:num w:numId="3" w16cid:durableId="828181244">
    <w:abstractNumId w:val="0"/>
  </w:num>
  <w:num w:numId="4" w16cid:durableId="155996091">
    <w:abstractNumId w:val="4"/>
  </w:num>
  <w:num w:numId="5" w16cid:durableId="161423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9D"/>
    <w:rsid w:val="003244AE"/>
    <w:rsid w:val="003E53FC"/>
    <w:rsid w:val="00457312"/>
    <w:rsid w:val="004C1EA4"/>
    <w:rsid w:val="006C1825"/>
    <w:rsid w:val="0077581B"/>
    <w:rsid w:val="007E26CD"/>
    <w:rsid w:val="00A439D6"/>
    <w:rsid w:val="00C37BEE"/>
    <w:rsid w:val="00C5429D"/>
    <w:rsid w:val="00CB6E60"/>
    <w:rsid w:val="00DB4E2E"/>
    <w:rsid w:val="00E62D8C"/>
    <w:rsid w:val="00E65007"/>
    <w:rsid w:val="00E90BCD"/>
    <w:rsid w:val="00E95EA4"/>
    <w:rsid w:val="00EC7912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2C35"/>
  <w15:chartTrackingRefBased/>
  <w15:docId w15:val="{D7597408-793D-4A79-9ECE-565DB13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9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542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2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vesen-research.ed.ac.uk/form/webform-for-downloadable-resourc" TargetMode="External"/><Relationship Id="rId13" Type="http://schemas.openxmlformats.org/officeDocument/2006/relationships/hyperlink" Target="https://www.sheffkids.co.uk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userfiles/file/EPT/Bradford%20Matrix%20of%20Need%20v2_2%20RD260421.pdf" TargetMode="External"/><Relationship Id="rId12" Type="http://schemas.openxmlformats.org/officeDocument/2006/relationships/hyperlink" Target="http://helensandersonassociates.co.uk/person-centred-practice/one-page-profiles/one-page-profile-templat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so.bradford.gov.uk/content/scil-team" TargetMode="External"/><Relationship Id="rId11" Type="http://schemas.openxmlformats.org/officeDocument/2006/relationships/hyperlink" Target="https://www.autismeducationtrust.org.uk/resources/progression-framework" TargetMode="External"/><Relationship Id="rId5" Type="http://schemas.openxmlformats.org/officeDocument/2006/relationships/hyperlink" Target="https://bso.bradford.gov.uk/schools/CMSPage.aspx?mid=166" TargetMode="External"/><Relationship Id="rId15" Type="http://schemas.openxmlformats.org/officeDocument/2006/relationships/hyperlink" Target="https://www.healthyminds.services/services/mental-health-support-team-281" TargetMode="External"/><Relationship Id="rId10" Type="http://schemas.openxmlformats.org/officeDocument/2006/relationships/hyperlink" Target="https://www.city.ac.uk/__data/assets/pdf_file/0020/557201/Anxiety-in-Autism-Guide-0212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lusion.mrc-cbu.cam.ac.uk/" TargetMode="External"/><Relationship Id="rId14" Type="http://schemas.openxmlformats.org/officeDocument/2006/relationships/hyperlink" Target="https://bso.bradford.gov.uk/content/mental-health/healthy-minds/education-based-emotional-wellbeing-practitioners-(eewp)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</dc:creator>
  <cp:keywords/>
  <dc:description/>
  <cp:lastModifiedBy>Rebecca Smith</cp:lastModifiedBy>
  <cp:revision>1</cp:revision>
  <dcterms:created xsi:type="dcterms:W3CDTF">2024-04-22T11:10:00Z</dcterms:created>
  <dcterms:modified xsi:type="dcterms:W3CDTF">2024-04-22T11:10:00Z</dcterms:modified>
</cp:coreProperties>
</file>