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p>
    <w:p w:rsidR="00357774" w:rsidRDefault="008608A9"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Educational Psychology</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2246A1" w:rsidRPr="002246A1" w:rsidRDefault="00D03876" w:rsidP="008608A9">
      <w:pPr>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8608A9" w:rsidRDefault="008608A9" w:rsidP="006B2D0A">
      <w:pPr>
        <w:jc w:val="center"/>
        <w:rPr>
          <w:rFonts w:ascii="Arial" w:hAnsi="Arial" w:cs="Arial"/>
          <w:b/>
          <w:bCs/>
          <w:noProof/>
          <w:sz w:val="28"/>
          <w:szCs w:val="28"/>
        </w:rPr>
      </w:pPr>
      <w:r w:rsidRPr="00B67613">
        <w:rPr>
          <w:rFonts w:ascii="Arial" w:hAnsi="Arial" w:cs="Arial"/>
          <w:b/>
          <w:bCs/>
          <w:noProof/>
          <w:sz w:val="36"/>
          <w:szCs w:val="36"/>
        </w:rPr>
        <w:t>Pre-recorded Videos</w:t>
      </w:r>
      <w:r>
        <w:rPr>
          <w:rFonts w:ascii="Arial" w:hAnsi="Arial" w:cs="Arial"/>
          <w:b/>
          <w:bCs/>
          <w:noProof/>
          <w:sz w:val="28"/>
          <w:szCs w:val="28"/>
        </w:rPr>
        <w:t xml:space="preserve"> (available</w:t>
      </w:r>
      <w:r w:rsidR="00E91A62">
        <w:rPr>
          <w:rFonts w:ascii="Arial" w:hAnsi="Arial" w:cs="Arial"/>
          <w:b/>
          <w:bCs/>
          <w:noProof/>
          <w:sz w:val="28"/>
          <w:szCs w:val="28"/>
        </w:rPr>
        <w:t xml:space="preserve"> </w:t>
      </w:r>
      <w:r w:rsidR="002D1E1A">
        <w:rPr>
          <w:rFonts w:ascii="Arial" w:hAnsi="Arial" w:cs="Arial"/>
          <w:b/>
          <w:bCs/>
          <w:noProof/>
          <w:sz w:val="28"/>
          <w:szCs w:val="28"/>
        </w:rPr>
        <w:t xml:space="preserve">to order </w:t>
      </w:r>
      <w:r w:rsidR="00F05B2F">
        <w:rPr>
          <w:rFonts w:ascii="Arial" w:hAnsi="Arial" w:cs="Arial"/>
          <w:b/>
          <w:bCs/>
          <w:noProof/>
          <w:sz w:val="28"/>
          <w:szCs w:val="28"/>
        </w:rPr>
        <w:t>via Skills4Bradford</w:t>
      </w:r>
      <w:r>
        <w:rPr>
          <w:rFonts w:ascii="Arial" w:hAnsi="Arial" w:cs="Arial"/>
          <w:b/>
          <w:bCs/>
          <w:noProof/>
          <w:sz w:val="28"/>
          <w:szCs w:val="28"/>
        </w:rPr>
        <w:t>)</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F05B2F" w:rsidRPr="009E23B7" w:rsidRDefault="00F05B2F" w:rsidP="00416A6C">
      <w:pPr>
        <w:pStyle w:val="ListParagraph"/>
        <w:numPr>
          <w:ilvl w:val="0"/>
          <w:numId w:val="19"/>
        </w:numPr>
        <w:rPr>
          <w:rFonts w:ascii="Arial" w:hAnsi="Arial" w:cs="Arial"/>
        </w:rPr>
      </w:pPr>
      <w:r w:rsidRPr="009E23B7">
        <w:rPr>
          <w:rFonts w:ascii="Arial" w:hAnsi="Arial" w:cs="Arial"/>
        </w:rPr>
        <w:t>Event Type is:</w:t>
      </w:r>
    </w:p>
    <w:p w:rsidR="00F05B2F"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Scheduled’</w:t>
      </w:r>
      <w:r w:rsidRPr="00790FEF">
        <w:rPr>
          <w:rFonts w:ascii="Arial" w:hAnsi="Arial" w:cs="Arial"/>
          <w:color w:val="548DD4" w:themeColor="text2" w:themeTint="99"/>
        </w:rPr>
        <w:t xml:space="preserve"> </w:t>
      </w:r>
      <w:r w:rsidR="00F05B2F" w:rsidRPr="009E23B7">
        <w:rPr>
          <w:rFonts w:ascii="Arial" w:hAnsi="Arial" w:cs="Arial"/>
        </w:rPr>
        <w:t>for scheduled courses</w:t>
      </w:r>
    </w:p>
    <w:p w:rsidR="00416A6C"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On Demand</w:t>
      </w:r>
      <w:r w:rsidRPr="00790FEF">
        <w:rPr>
          <w:rFonts w:ascii="Arial" w:hAnsi="Arial" w:cs="Arial"/>
          <w:color w:val="548DD4" w:themeColor="text2" w:themeTint="99"/>
        </w:rPr>
        <w:t xml:space="preserve">’ </w:t>
      </w:r>
      <w:r w:rsidRPr="009E23B7">
        <w:rPr>
          <w:rFonts w:ascii="Arial" w:hAnsi="Arial" w:cs="Arial"/>
        </w:rPr>
        <w:t>for pre-recorded videos.</w:t>
      </w:r>
    </w:p>
    <w:p w:rsidR="00416A6C" w:rsidRPr="009E23B7" w:rsidRDefault="006B2D0A" w:rsidP="00416A6C">
      <w:pPr>
        <w:pStyle w:val="ListParagraph"/>
        <w:numPr>
          <w:ilvl w:val="0"/>
          <w:numId w:val="19"/>
        </w:numPr>
        <w:rPr>
          <w:rFonts w:ascii="Arial" w:hAnsi="Arial" w:cs="Arial"/>
        </w:rPr>
      </w:pPr>
      <w:r w:rsidRPr="009E23B7">
        <w:rPr>
          <w:rFonts w:ascii="Arial" w:eastAsia="Calibri" w:hAnsi="Arial" w:cs="Arial"/>
          <w:noProof/>
          <w:color w:val="333333"/>
          <w:lang w:val="en"/>
        </w:rPr>
        <w:t xml:space="preserve">Provider is: </w:t>
      </w:r>
      <w:r w:rsidR="00755593" w:rsidRPr="00790FEF">
        <w:rPr>
          <w:rFonts w:ascii="Arial" w:hAnsi="Arial" w:cs="Arial"/>
          <w:b/>
          <w:color w:val="548DD4" w:themeColor="text2" w:themeTint="99"/>
        </w:rPr>
        <w:t>Educational Psychology</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w:t>
      </w:r>
      <w:r w:rsidR="00755593">
        <w:rPr>
          <w:rFonts w:ascii="Arial" w:eastAsia="Calibri" w:hAnsi="Arial" w:cs="Arial"/>
          <w:noProof/>
          <w:color w:val="333333"/>
          <w:lang w:val="en"/>
        </w:rPr>
        <w:t>available training courses</w:t>
      </w:r>
      <w:r w:rsidRPr="00291FA0">
        <w:rPr>
          <w:rFonts w:ascii="Arial" w:eastAsia="Calibri" w:hAnsi="Arial" w:cs="Arial"/>
          <w:noProof/>
          <w:color w:val="333333"/>
          <w:lang w:val="en"/>
        </w:rPr>
        <w: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w:t>
      </w:r>
      <w:r w:rsidR="00F05B2F">
        <w:rPr>
          <w:rFonts w:ascii="Arial" w:eastAsia="Calibri" w:hAnsi="Arial" w:cs="Arial"/>
          <w:noProof/>
          <w:color w:val="333333"/>
          <w:lang w:val="en"/>
        </w:rPr>
        <w:t>book now</w:t>
      </w:r>
      <w:r w:rsidRPr="006B2D0A">
        <w:rPr>
          <w:rFonts w:ascii="Arial" w:eastAsia="Calibri" w:hAnsi="Arial" w:cs="Arial"/>
          <w:noProof/>
          <w:color w:val="333333"/>
          <w:lang w:val="en"/>
        </w:rPr>
        <w:t>"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Pr="009E23B7" w:rsidRDefault="006B2D0A" w:rsidP="00755593">
            <w:pPr>
              <w:jc w:val="center"/>
              <w:rPr>
                <w:rFonts w:ascii="Arial" w:hAnsi="Arial" w:cs="Arial"/>
                <w:b/>
                <w:bCs/>
                <w:noProof/>
                <w:color w:val="00B050"/>
                <w:sz w:val="28"/>
                <w:szCs w:val="28"/>
              </w:rPr>
            </w:pPr>
            <w:r w:rsidRPr="009E23B7">
              <w:rPr>
                <w:rFonts w:ascii="Arial" w:hAnsi="Arial" w:cs="Arial"/>
                <w:b/>
                <w:bCs/>
                <w:noProof/>
                <w:color w:val="00B050"/>
                <w:sz w:val="28"/>
                <w:szCs w:val="28"/>
              </w:rPr>
              <w:t xml:space="preserve">Please visit the following </w:t>
            </w:r>
            <w:r w:rsidR="00755593" w:rsidRPr="009E23B7">
              <w:rPr>
                <w:rFonts w:ascii="Arial" w:hAnsi="Arial" w:cs="Arial"/>
                <w:b/>
                <w:bCs/>
                <w:noProof/>
                <w:color w:val="00B050"/>
                <w:sz w:val="28"/>
                <w:szCs w:val="28"/>
              </w:rPr>
              <w:t xml:space="preserve">page </w:t>
            </w:r>
            <w:r w:rsidRPr="009E23B7">
              <w:rPr>
                <w:rFonts w:ascii="Arial" w:hAnsi="Arial" w:cs="Arial"/>
                <w:b/>
                <w:bCs/>
                <w:noProof/>
                <w:color w:val="00B050"/>
                <w:sz w:val="28"/>
                <w:szCs w:val="28"/>
              </w:rPr>
              <w:t xml:space="preserve">for </w:t>
            </w:r>
            <w:r w:rsidR="00755593" w:rsidRPr="009E23B7">
              <w:rPr>
                <w:rFonts w:ascii="Arial" w:hAnsi="Arial" w:cs="Arial"/>
                <w:b/>
                <w:bCs/>
                <w:noProof/>
                <w:color w:val="00B050"/>
                <w:sz w:val="28"/>
                <w:szCs w:val="28"/>
              </w:rPr>
              <w:t>a full list of services</w:t>
            </w:r>
          </w:p>
          <w:p w:rsidR="006B2D0A" w:rsidRDefault="00755593" w:rsidP="00755593">
            <w:pPr>
              <w:jc w:val="center"/>
              <w:rPr>
                <w:rFonts w:asciiTheme="minorHAnsi" w:hAnsiTheme="minorHAnsi" w:cstheme="minorBidi"/>
                <w:noProof/>
                <w:sz w:val="22"/>
                <w:szCs w:val="22"/>
              </w:rPr>
            </w:pPr>
            <w:r w:rsidRPr="009E23B7">
              <w:rPr>
                <w:rFonts w:ascii="Arial" w:hAnsi="Arial" w:cs="Arial"/>
                <w:b/>
                <w:bCs/>
                <w:noProof/>
                <w:sz w:val="20"/>
                <w:szCs w:val="20"/>
              </w:rPr>
              <w:t>Educational Psychology</w:t>
            </w:r>
            <w:r w:rsidR="006B2D0A" w:rsidRPr="009E23B7">
              <w:rPr>
                <w:rFonts w:ascii="Arial" w:hAnsi="Arial" w:cs="Arial"/>
                <w:b/>
                <w:bCs/>
                <w:noProof/>
                <w:sz w:val="20"/>
                <w:szCs w:val="20"/>
              </w:rPr>
              <w:t xml:space="preserve"> </w:t>
            </w:r>
            <w:hyperlink r:id="rId9" w:history="1">
              <w:r w:rsidRPr="009E23B7">
                <w:rPr>
                  <w:rStyle w:val="Hyperlink"/>
                  <w:rFonts w:ascii="Arial" w:hAnsi="Arial" w:cs="Arial"/>
                  <w:sz w:val="20"/>
                  <w:szCs w:val="20"/>
                </w:rPr>
                <w:t>https://www.skills4bradford.co.uk/Services/5230</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9E23B7" w:rsidRDefault="005E44B0" w:rsidP="00E91A62">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E91A62" w:rsidRPr="009E23B7">
                <w:rPr>
                  <w:rStyle w:val="Hyperlink"/>
                  <w:rFonts w:ascii="Arial" w:hAnsi="Arial" w:cs="Arial"/>
                  <w:b/>
                </w:rPr>
                <w:t>EducationalPsychologyTeam@bradford.gov.uk</w:t>
              </w:r>
            </w:hyperlink>
            <w:r w:rsidR="00E91A62" w:rsidRPr="009E23B7">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Pr="009E23B7"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E91A62" w:rsidRPr="009E23B7">
                <w:rPr>
                  <w:rStyle w:val="Hyperlink"/>
                  <w:rFonts w:ascii="Arial" w:hAnsi="Arial" w:cs="Arial"/>
                  <w:b/>
                </w:rPr>
                <w:t>EducationalPsychologyTeam@bradford.gov.uk</w:t>
              </w:r>
            </w:hyperlink>
            <w:r w:rsidR="00E91A62" w:rsidRPr="009E23B7">
              <w:rPr>
                <w:rFonts w:ascii="Arial" w:hAnsi="Arial" w:cs="Arial"/>
                <w:b/>
              </w:rPr>
              <w:t xml:space="preserve"> </w:t>
            </w:r>
            <w:r w:rsidRPr="009E23B7">
              <w:rPr>
                <w:rStyle w:val="Hyperlink"/>
                <w:rFonts w:ascii="Arial" w:hAnsi="Arial" w:cs="Arial"/>
                <w:color w:val="auto"/>
                <w:u w:val="none"/>
              </w:rPr>
              <w:t>or</w:t>
            </w:r>
            <w:r w:rsidRPr="009E23B7">
              <w:rPr>
                <w:rStyle w:val="Hyperlink"/>
                <w:rFonts w:ascii="Arial" w:hAnsi="Arial" w:cs="Arial"/>
                <w:b/>
                <w:color w:val="auto"/>
                <w:u w:val="none"/>
              </w:rPr>
              <w:t xml:space="preserve"> </w:t>
            </w:r>
            <w:r w:rsidR="00416A6C" w:rsidRPr="009E23B7">
              <w:rPr>
                <w:rFonts w:ascii="Arial" w:hAnsi="Arial" w:cs="Arial"/>
              </w:rPr>
              <w:t>telephone admin on 01274 439444</w:t>
            </w:r>
            <w:r w:rsidRPr="009E23B7">
              <w:rPr>
                <w:rFonts w:ascii="Arial" w:hAnsi="Arial" w:cs="Arial"/>
              </w:rPr>
              <w:t>.</w:t>
            </w:r>
          </w:p>
          <w:p w:rsidR="005E44B0" w:rsidRPr="009E23B7" w:rsidRDefault="005E44B0" w:rsidP="0048566D">
            <w:pPr>
              <w:pStyle w:val="ListParagraph"/>
              <w:numPr>
                <w:ilvl w:val="0"/>
                <w:numId w:val="2"/>
              </w:numPr>
              <w:rPr>
                <w:rFonts w:ascii="Arial" w:hAnsi="Arial" w:cs="Arial"/>
              </w:rPr>
            </w:pPr>
            <w:r w:rsidRPr="009E23B7">
              <w:rPr>
                <w:rFonts w:ascii="Arial" w:hAnsi="Arial" w:cs="Arial"/>
              </w:rPr>
              <w:t xml:space="preserve">Invoices will be sent </w:t>
            </w:r>
            <w:r w:rsidR="00FE6FA7" w:rsidRPr="009E23B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4445D2" w:rsidRDefault="004445D2" w:rsidP="00DC1298">
      <w:pPr>
        <w:rPr>
          <w:rFonts w:ascii="Arial" w:hAnsi="Arial" w:cs="Arial"/>
          <w:color w:val="FF0000"/>
          <w:sz w:val="32"/>
          <w:szCs w:val="32"/>
        </w:rPr>
      </w:pPr>
    </w:p>
    <w:p w:rsidR="004445D2" w:rsidRDefault="004445D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Default="006B2D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0744F2"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Scheduled Courses</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Pre-recorded Video Format</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FF076D" w:rsidRPr="000412B3" w:rsidTr="00496629">
        <w:trPr>
          <w:trHeight w:val="435"/>
        </w:trPr>
        <w:tc>
          <w:tcPr>
            <w:tcW w:w="960" w:type="dxa"/>
            <w:shd w:val="clear" w:color="auto" w:fill="auto"/>
            <w:noWrap/>
            <w:vAlign w:val="bottom"/>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bottom"/>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559" w:type="dxa"/>
          </w:tcPr>
          <w:p w:rsidR="00FF076D" w:rsidRPr="004408D1" w:rsidRDefault="00496629" w:rsidP="00D97108">
            <w:pPr>
              <w:rPr>
                <w:rFonts w:asciiTheme="minorHAnsi" w:hAnsiTheme="minorHAnsi" w:cstheme="minorHAnsi"/>
                <w:b/>
                <w:bCs/>
                <w:color w:val="000000"/>
                <w:sz w:val="22"/>
                <w:szCs w:val="22"/>
              </w:rPr>
            </w:pPr>
            <w:r w:rsidRPr="009E23B7">
              <w:rPr>
                <w:rFonts w:asciiTheme="minorHAnsi" w:hAnsiTheme="minorHAnsi" w:cstheme="minorHAnsi"/>
                <w:b/>
                <w:bCs/>
                <w:color w:val="000000"/>
                <w:sz w:val="22"/>
                <w:szCs w:val="22"/>
              </w:rPr>
              <w:t>Course Duration</w:t>
            </w:r>
          </w:p>
        </w:tc>
        <w:tc>
          <w:tcPr>
            <w:tcW w:w="1362"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9D744B" w:rsidTr="00496629">
        <w:trPr>
          <w:trHeight w:val="833"/>
        </w:trPr>
        <w:tc>
          <w:tcPr>
            <w:tcW w:w="960" w:type="dxa"/>
            <w:shd w:val="clear" w:color="auto" w:fill="auto"/>
            <w:noWrap/>
            <w:vAlign w:val="center"/>
          </w:tcPr>
          <w:p w:rsidR="009D744B" w:rsidRPr="008C3DCE" w:rsidRDefault="004C2DE0" w:rsidP="009D744B">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9D744B" w:rsidRPr="00D96F0E" w:rsidRDefault="000744F2" w:rsidP="009D744B">
            <w:pPr>
              <w:rPr>
                <w:rFonts w:ascii="Arial" w:hAnsi="Arial" w:cs="Arial"/>
                <w:sz w:val="22"/>
                <w:szCs w:val="22"/>
              </w:rPr>
            </w:pPr>
            <w:proofErr w:type="spellStart"/>
            <w:r>
              <w:rPr>
                <w:rFonts w:ascii="Arial" w:hAnsi="Arial" w:cs="Arial"/>
                <w:sz w:val="22"/>
                <w:szCs w:val="22"/>
              </w:rPr>
              <w:t>SENCo</w:t>
            </w:r>
            <w:proofErr w:type="spellEnd"/>
            <w:r>
              <w:rPr>
                <w:rFonts w:ascii="Arial" w:hAnsi="Arial" w:cs="Arial"/>
                <w:sz w:val="22"/>
                <w:szCs w:val="22"/>
              </w:rPr>
              <w:t xml:space="preserve"> Network – Live Webinar or Pre-recorded Format</w:t>
            </w:r>
          </w:p>
        </w:tc>
        <w:tc>
          <w:tcPr>
            <w:tcW w:w="1559" w:type="dxa"/>
            <w:shd w:val="clear" w:color="auto" w:fill="auto"/>
            <w:vAlign w:val="center"/>
          </w:tcPr>
          <w:p w:rsidR="009D744B" w:rsidRPr="00496629" w:rsidRDefault="000744F2" w:rsidP="009D744B">
            <w:pPr>
              <w:rPr>
                <w:rFonts w:ascii="Arial" w:hAnsi="Arial" w:cs="Arial"/>
                <w:sz w:val="22"/>
                <w:szCs w:val="22"/>
              </w:rPr>
            </w:pPr>
            <w:r w:rsidRPr="00496629">
              <w:rPr>
                <w:rFonts w:ascii="Arial" w:hAnsi="Arial" w:cs="Arial"/>
                <w:sz w:val="22"/>
                <w:szCs w:val="22"/>
              </w:rPr>
              <w:t>09.00-12.00</w:t>
            </w:r>
          </w:p>
        </w:tc>
        <w:tc>
          <w:tcPr>
            <w:tcW w:w="1362" w:type="dxa"/>
            <w:shd w:val="clear" w:color="auto" w:fill="auto"/>
            <w:vAlign w:val="center"/>
          </w:tcPr>
          <w:p w:rsidR="009D744B" w:rsidRPr="00496629" w:rsidRDefault="000744F2" w:rsidP="000744F2">
            <w:pPr>
              <w:rPr>
                <w:rFonts w:ascii="Arial" w:hAnsi="Arial" w:cs="Arial"/>
                <w:sz w:val="22"/>
                <w:szCs w:val="22"/>
              </w:rPr>
            </w:pPr>
            <w:r w:rsidRPr="00496629">
              <w:rPr>
                <w:rFonts w:ascii="Arial" w:hAnsi="Arial" w:cs="Arial"/>
                <w:sz w:val="22"/>
                <w:szCs w:val="22"/>
              </w:rPr>
              <w:t>FREE</w:t>
            </w:r>
          </w:p>
        </w:tc>
      </w:tr>
      <w:tr w:rsidR="00253CA5" w:rsidTr="00496629">
        <w:trPr>
          <w:trHeight w:val="833"/>
        </w:trPr>
        <w:tc>
          <w:tcPr>
            <w:tcW w:w="960" w:type="dxa"/>
            <w:shd w:val="clear" w:color="auto" w:fill="auto"/>
            <w:noWrap/>
            <w:vAlign w:val="center"/>
          </w:tcPr>
          <w:p w:rsidR="00253CA5" w:rsidRDefault="004C2DE0" w:rsidP="00253CA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53CA5" w:rsidRPr="00D96F0E" w:rsidRDefault="000744F2" w:rsidP="00253CA5">
            <w:pPr>
              <w:rPr>
                <w:rFonts w:ascii="Arial" w:hAnsi="Arial" w:cs="Arial"/>
                <w:sz w:val="22"/>
                <w:szCs w:val="22"/>
              </w:rPr>
            </w:pPr>
            <w:r w:rsidRPr="000744F2">
              <w:rPr>
                <w:rFonts w:ascii="Arial" w:hAnsi="Arial" w:cs="Arial"/>
                <w:sz w:val="22"/>
                <w:szCs w:val="22"/>
              </w:rPr>
              <w:t>Managing Trauma and Bereavement in Schools - Wise Before the Event</w:t>
            </w:r>
          </w:p>
        </w:tc>
        <w:tc>
          <w:tcPr>
            <w:tcW w:w="1559" w:type="dxa"/>
            <w:shd w:val="clear" w:color="auto" w:fill="auto"/>
            <w:vAlign w:val="center"/>
          </w:tcPr>
          <w:p w:rsidR="00253CA5" w:rsidRPr="00496629" w:rsidRDefault="000744F2" w:rsidP="00253CA5">
            <w:pPr>
              <w:rPr>
                <w:rFonts w:ascii="Arial" w:hAnsi="Arial" w:cs="Arial"/>
                <w:sz w:val="22"/>
                <w:szCs w:val="22"/>
              </w:rPr>
            </w:pPr>
            <w:r w:rsidRPr="00496629">
              <w:rPr>
                <w:rFonts w:ascii="Arial" w:hAnsi="Arial" w:cs="Arial"/>
                <w:sz w:val="22"/>
                <w:szCs w:val="22"/>
              </w:rPr>
              <w:t>09.0</w:t>
            </w:r>
            <w:r w:rsidR="00253CA5" w:rsidRPr="00496629">
              <w:rPr>
                <w:rFonts w:ascii="Arial" w:hAnsi="Arial" w:cs="Arial"/>
                <w:sz w:val="22"/>
                <w:szCs w:val="22"/>
              </w:rPr>
              <w:t>0-12.00</w:t>
            </w:r>
          </w:p>
        </w:tc>
        <w:tc>
          <w:tcPr>
            <w:tcW w:w="1362" w:type="dxa"/>
            <w:shd w:val="clear" w:color="auto" w:fill="FFFFFF" w:themeFill="background1"/>
            <w:vAlign w:val="center"/>
          </w:tcPr>
          <w:p w:rsidR="00253CA5" w:rsidRPr="00496629" w:rsidRDefault="000744F2" w:rsidP="00253CA5">
            <w:pPr>
              <w:rPr>
                <w:rFonts w:ascii="Arial" w:hAnsi="Arial" w:cs="Arial"/>
                <w:sz w:val="22"/>
                <w:szCs w:val="22"/>
              </w:rPr>
            </w:pPr>
            <w:r w:rsidRPr="00496629">
              <w:rPr>
                <w:rFonts w:ascii="Arial" w:hAnsi="Arial" w:cs="Arial"/>
                <w:sz w:val="22"/>
                <w:szCs w:val="22"/>
              </w:rPr>
              <w:t>£95.00</w:t>
            </w:r>
          </w:p>
        </w:tc>
      </w:tr>
      <w:tr w:rsidR="00253CA5" w:rsidTr="00496629">
        <w:trPr>
          <w:trHeight w:val="585"/>
        </w:trPr>
        <w:tc>
          <w:tcPr>
            <w:tcW w:w="960" w:type="dxa"/>
            <w:shd w:val="clear" w:color="auto" w:fill="auto"/>
            <w:noWrap/>
            <w:vAlign w:val="center"/>
          </w:tcPr>
          <w:p w:rsidR="00253CA5" w:rsidRDefault="004C2DE0"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DE6832" w:rsidRDefault="00496629" w:rsidP="00253CA5">
            <w:pPr>
              <w:rPr>
                <w:rFonts w:ascii="Arial" w:hAnsi="Arial" w:cs="Arial"/>
                <w:color w:val="FF0000"/>
                <w:sz w:val="22"/>
                <w:szCs w:val="22"/>
              </w:rPr>
            </w:pPr>
            <w:r w:rsidRPr="00496629">
              <w:rPr>
                <w:rFonts w:ascii="Arial" w:hAnsi="Arial" w:cs="Arial"/>
                <w:sz w:val="22"/>
                <w:szCs w:val="22"/>
              </w:rPr>
              <w:t>Understanding and Implementing the SEND Code of Practice 1, 2 &amp; 3</w:t>
            </w:r>
          </w:p>
        </w:tc>
        <w:tc>
          <w:tcPr>
            <w:tcW w:w="1559" w:type="dxa"/>
            <w:vAlign w:val="center"/>
          </w:tcPr>
          <w:p w:rsidR="00253CA5" w:rsidRPr="00496629" w:rsidRDefault="00496629" w:rsidP="00253CA5">
            <w:pPr>
              <w:rPr>
                <w:rFonts w:ascii="Arial" w:hAnsi="Arial" w:cs="Arial"/>
                <w:sz w:val="22"/>
                <w:szCs w:val="22"/>
              </w:rPr>
            </w:pPr>
            <w:r w:rsidRPr="00496629">
              <w:rPr>
                <w:rFonts w:ascii="Arial" w:hAnsi="Arial" w:cs="Arial"/>
                <w:sz w:val="22"/>
                <w:szCs w:val="22"/>
              </w:rPr>
              <w:t>15.15</w:t>
            </w:r>
            <w:r>
              <w:rPr>
                <w:rFonts w:ascii="Arial" w:hAnsi="Arial" w:cs="Arial"/>
                <w:sz w:val="22"/>
                <w:szCs w:val="22"/>
              </w:rPr>
              <w:t>-</w:t>
            </w:r>
            <w:r w:rsidRPr="00496629">
              <w:rPr>
                <w:rFonts w:ascii="Arial" w:hAnsi="Arial" w:cs="Arial"/>
                <w:sz w:val="22"/>
                <w:szCs w:val="22"/>
              </w:rPr>
              <w:t>16.45</w:t>
            </w:r>
          </w:p>
        </w:tc>
        <w:tc>
          <w:tcPr>
            <w:tcW w:w="1362" w:type="dxa"/>
            <w:vAlign w:val="center"/>
          </w:tcPr>
          <w:p w:rsidR="00253CA5" w:rsidRPr="00496629" w:rsidRDefault="00496629" w:rsidP="00DF4C16">
            <w:pPr>
              <w:rPr>
                <w:rFonts w:ascii="Arial" w:hAnsi="Arial" w:cs="Arial"/>
                <w:sz w:val="22"/>
                <w:szCs w:val="22"/>
              </w:rPr>
            </w:pPr>
            <w:r>
              <w:rPr>
                <w:rFonts w:ascii="Arial" w:hAnsi="Arial" w:cs="Arial"/>
                <w:sz w:val="22"/>
                <w:szCs w:val="22"/>
              </w:rPr>
              <w:t>FREE</w:t>
            </w:r>
          </w:p>
        </w:tc>
      </w:tr>
      <w:tr w:rsidR="00253CA5" w:rsidTr="00496629">
        <w:trPr>
          <w:trHeight w:val="585"/>
        </w:trPr>
        <w:tc>
          <w:tcPr>
            <w:tcW w:w="960" w:type="dxa"/>
            <w:shd w:val="clear" w:color="auto" w:fill="auto"/>
            <w:noWrap/>
            <w:vAlign w:val="center"/>
          </w:tcPr>
          <w:p w:rsidR="00253CA5" w:rsidRDefault="004C2DE0"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496629" w:rsidRDefault="00496629" w:rsidP="00253CA5">
            <w:pPr>
              <w:rPr>
                <w:rFonts w:ascii="Arial" w:hAnsi="Arial" w:cs="Arial"/>
                <w:sz w:val="22"/>
                <w:szCs w:val="22"/>
              </w:rPr>
            </w:pPr>
            <w:r w:rsidRPr="00496629">
              <w:rPr>
                <w:rFonts w:ascii="Arial" w:hAnsi="Arial" w:cs="Arial"/>
                <w:sz w:val="22"/>
                <w:szCs w:val="22"/>
              </w:rPr>
              <w:t>Anxiety Based Non Attendance</w:t>
            </w:r>
          </w:p>
        </w:tc>
        <w:tc>
          <w:tcPr>
            <w:tcW w:w="1559" w:type="dxa"/>
            <w:vAlign w:val="center"/>
          </w:tcPr>
          <w:p w:rsidR="00253CA5" w:rsidRPr="00496629" w:rsidRDefault="00496629" w:rsidP="00253CA5">
            <w:pPr>
              <w:rPr>
                <w:rFonts w:ascii="Arial" w:hAnsi="Arial" w:cs="Arial"/>
                <w:sz w:val="22"/>
                <w:szCs w:val="22"/>
              </w:rPr>
            </w:pPr>
            <w:r w:rsidRPr="00496629">
              <w:rPr>
                <w:rFonts w:ascii="Arial" w:hAnsi="Arial" w:cs="Arial"/>
                <w:sz w:val="22"/>
                <w:szCs w:val="22"/>
              </w:rPr>
              <w:t>09:00-10:30</w:t>
            </w:r>
          </w:p>
        </w:tc>
        <w:tc>
          <w:tcPr>
            <w:tcW w:w="1362" w:type="dxa"/>
            <w:vAlign w:val="center"/>
          </w:tcPr>
          <w:p w:rsidR="00253CA5" w:rsidRPr="00496629" w:rsidRDefault="00496629" w:rsidP="00DF4C16">
            <w:pPr>
              <w:rPr>
                <w:rFonts w:ascii="Arial" w:hAnsi="Arial" w:cs="Arial"/>
                <w:sz w:val="22"/>
                <w:szCs w:val="22"/>
              </w:rPr>
            </w:pPr>
            <w:r w:rsidRPr="00496629">
              <w:rPr>
                <w:rFonts w:ascii="Arial" w:hAnsi="Arial" w:cs="Arial"/>
                <w:sz w:val="22"/>
                <w:szCs w:val="22"/>
              </w:rPr>
              <w:t>£75.00</w:t>
            </w:r>
          </w:p>
        </w:tc>
      </w:tr>
      <w:tr w:rsidR="00253CA5" w:rsidTr="00496629">
        <w:trPr>
          <w:trHeight w:val="585"/>
        </w:trPr>
        <w:tc>
          <w:tcPr>
            <w:tcW w:w="960" w:type="dxa"/>
            <w:shd w:val="clear" w:color="auto" w:fill="auto"/>
            <w:noWrap/>
            <w:vAlign w:val="center"/>
          </w:tcPr>
          <w:p w:rsidR="00253CA5" w:rsidRPr="001B7E6C" w:rsidRDefault="004C2DE0"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53CA5" w:rsidRPr="001B7E6C" w:rsidRDefault="00496629" w:rsidP="00253CA5">
            <w:pPr>
              <w:rPr>
                <w:rFonts w:ascii="Arial" w:hAnsi="Arial" w:cs="Arial"/>
                <w:sz w:val="22"/>
                <w:szCs w:val="22"/>
              </w:rPr>
            </w:pPr>
            <w:r w:rsidRPr="00496629">
              <w:rPr>
                <w:rFonts w:ascii="Arial" w:hAnsi="Arial" w:cs="Arial"/>
                <w:sz w:val="22"/>
                <w:szCs w:val="22"/>
              </w:rPr>
              <w:t>All Aboard - Early Intervention in the Early Years</w:t>
            </w:r>
            <w:r>
              <w:rPr>
                <w:rFonts w:ascii="Arial" w:hAnsi="Arial" w:cs="Arial"/>
                <w:sz w:val="22"/>
                <w:szCs w:val="22"/>
              </w:rPr>
              <w:t xml:space="preserve"> – 4 x 3hrs</w:t>
            </w:r>
          </w:p>
        </w:tc>
        <w:tc>
          <w:tcPr>
            <w:tcW w:w="1559" w:type="dxa"/>
            <w:vAlign w:val="center"/>
          </w:tcPr>
          <w:p w:rsidR="00253CA5" w:rsidRPr="00496629" w:rsidRDefault="00496629" w:rsidP="00253CA5">
            <w:pPr>
              <w:rPr>
                <w:rFonts w:ascii="Arial" w:hAnsi="Arial" w:cs="Arial"/>
                <w:sz w:val="22"/>
                <w:szCs w:val="22"/>
              </w:rPr>
            </w:pPr>
            <w:r w:rsidRPr="00496629">
              <w:rPr>
                <w:rFonts w:ascii="Arial" w:hAnsi="Arial" w:cs="Arial"/>
                <w:sz w:val="22"/>
                <w:szCs w:val="22"/>
              </w:rPr>
              <w:t>09.00-12.00</w:t>
            </w:r>
          </w:p>
        </w:tc>
        <w:tc>
          <w:tcPr>
            <w:tcW w:w="1362" w:type="dxa"/>
            <w:vAlign w:val="center"/>
          </w:tcPr>
          <w:p w:rsidR="00253CA5" w:rsidRPr="00496629" w:rsidRDefault="00496629" w:rsidP="00253CA5">
            <w:pPr>
              <w:rPr>
                <w:rFonts w:ascii="Arial" w:hAnsi="Arial" w:cs="Arial"/>
                <w:sz w:val="22"/>
                <w:szCs w:val="22"/>
              </w:rPr>
            </w:pPr>
            <w:r>
              <w:rPr>
                <w:rFonts w:ascii="Arial" w:hAnsi="Arial" w:cs="Arial"/>
                <w:sz w:val="22"/>
                <w:szCs w:val="22"/>
              </w:rPr>
              <w:t>£300.00</w:t>
            </w:r>
          </w:p>
        </w:tc>
      </w:tr>
      <w:tr w:rsidR="00253CA5" w:rsidTr="00496629">
        <w:trPr>
          <w:trHeight w:val="585"/>
        </w:trPr>
        <w:tc>
          <w:tcPr>
            <w:tcW w:w="960" w:type="dxa"/>
            <w:shd w:val="clear" w:color="auto" w:fill="auto"/>
            <w:noWrap/>
            <w:vAlign w:val="center"/>
          </w:tcPr>
          <w:p w:rsidR="00253CA5" w:rsidRPr="001B7E6C" w:rsidRDefault="004C2DE0"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53CA5" w:rsidRPr="001B7E6C" w:rsidRDefault="00496629" w:rsidP="00253CA5">
            <w:pPr>
              <w:rPr>
                <w:rFonts w:ascii="Arial" w:hAnsi="Arial" w:cs="Arial"/>
                <w:sz w:val="22"/>
                <w:szCs w:val="22"/>
              </w:rPr>
            </w:pPr>
            <w:r>
              <w:rPr>
                <w:rFonts w:ascii="Arial" w:hAnsi="Arial" w:cs="Arial"/>
                <w:sz w:val="22"/>
                <w:szCs w:val="22"/>
              </w:rPr>
              <w:t>My Support Plan</w:t>
            </w:r>
          </w:p>
        </w:tc>
        <w:tc>
          <w:tcPr>
            <w:tcW w:w="1559" w:type="dxa"/>
            <w:vAlign w:val="center"/>
          </w:tcPr>
          <w:p w:rsidR="00253CA5" w:rsidRPr="00496629" w:rsidRDefault="00496629" w:rsidP="00253CA5">
            <w:pPr>
              <w:rPr>
                <w:rFonts w:ascii="Arial" w:hAnsi="Arial" w:cs="Arial"/>
                <w:sz w:val="22"/>
                <w:szCs w:val="22"/>
              </w:rPr>
            </w:pPr>
            <w:r>
              <w:rPr>
                <w:rFonts w:ascii="Arial" w:hAnsi="Arial" w:cs="Arial"/>
                <w:sz w:val="22"/>
                <w:szCs w:val="22"/>
              </w:rPr>
              <w:t>09.00-12.00</w:t>
            </w:r>
          </w:p>
        </w:tc>
        <w:tc>
          <w:tcPr>
            <w:tcW w:w="1362" w:type="dxa"/>
            <w:vAlign w:val="center"/>
          </w:tcPr>
          <w:p w:rsidR="00253CA5" w:rsidRPr="00496629" w:rsidRDefault="009918CE" w:rsidP="00496629">
            <w:pPr>
              <w:rPr>
                <w:rFonts w:ascii="Arial" w:hAnsi="Arial" w:cs="Arial"/>
                <w:sz w:val="22"/>
                <w:szCs w:val="22"/>
              </w:rPr>
            </w:pPr>
            <w:r w:rsidRPr="00496629">
              <w:rPr>
                <w:rFonts w:ascii="Arial" w:hAnsi="Arial" w:cs="Arial"/>
                <w:sz w:val="22"/>
                <w:szCs w:val="22"/>
              </w:rPr>
              <w:t>£</w:t>
            </w:r>
            <w:r w:rsidR="00496629">
              <w:rPr>
                <w:rFonts w:ascii="Arial" w:hAnsi="Arial" w:cs="Arial"/>
                <w:sz w:val="22"/>
                <w:szCs w:val="22"/>
              </w:rPr>
              <w:t>95.00</w:t>
            </w:r>
          </w:p>
        </w:tc>
      </w:tr>
      <w:tr w:rsidR="008A4BD2" w:rsidTr="00496629">
        <w:trPr>
          <w:trHeight w:val="585"/>
        </w:trPr>
        <w:tc>
          <w:tcPr>
            <w:tcW w:w="960" w:type="dxa"/>
            <w:shd w:val="clear" w:color="auto" w:fill="auto"/>
            <w:noWrap/>
            <w:vAlign w:val="center"/>
          </w:tcPr>
          <w:p w:rsidR="008A4BD2" w:rsidRDefault="004C2DE0"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8A4BD2" w:rsidRPr="008A4BD2" w:rsidRDefault="00496629" w:rsidP="00253CA5">
            <w:pPr>
              <w:rPr>
                <w:rFonts w:ascii="Arial" w:hAnsi="Arial" w:cs="Arial"/>
                <w:sz w:val="22"/>
                <w:szCs w:val="22"/>
              </w:rPr>
            </w:pPr>
            <w:r w:rsidRPr="00496629">
              <w:rPr>
                <w:rFonts w:ascii="Arial" w:hAnsi="Arial" w:cs="Arial"/>
                <w:sz w:val="22"/>
                <w:szCs w:val="22"/>
              </w:rPr>
              <w:t>KS1 Vocabulary Interventions based on shared Storybook Reading</w:t>
            </w:r>
          </w:p>
        </w:tc>
        <w:tc>
          <w:tcPr>
            <w:tcW w:w="1559" w:type="dxa"/>
            <w:vAlign w:val="center"/>
          </w:tcPr>
          <w:p w:rsidR="008A4BD2" w:rsidRPr="00496629" w:rsidRDefault="00496629" w:rsidP="00253CA5">
            <w:pPr>
              <w:rPr>
                <w:rFonts w:ascii="Arial" w:hAnsi="Arial" w:cs="Arial"/>
                <w:sz w:val="22"/>
                <w:szCs w:val="22"/>
              </w:rPr>
            </w:pPr>
            <w:r>
              <w:rPr>
                <w:rFonts w:ascii="Arial" w:hAnsi="Arial" w:cs="Arial"/>
                <w:sz w:val="22"/>
                <w:szCs w:val="22"/>
              </w:rPr>
              <w:t>09.00-10.30</w:t>
            </w:r>
          </w:p>
        </w:tc>
        <w:tc>
          <w:tcPr>
            <w:tcW w:w="1362" w:type="dxa"/>
            <w:vAlign w:val="center"/>
          </w:tcPr>
          <w:p w:rsidR="008A4BD2" w:rsidRPr="00496629" w:rsidRDefault="00496629" w:rsidP="00253CA5">
            <w:pPr>
              <w:rPr>
                <w:rFonts w:ascii="Arial" w:hAnsi="Arial" w:cs="Arial"/>
                <w:sz w:val="22"/>
                <w:szCs w:val="22"/>
              </w:rPr>
            </w:pPr>
            <w:r>
              <w:rPr>
                <w:rFonts w:ascii="Arial" w:hAnsi="Arial" w:cs="Arial"/>
                <w:sz w:val="22"/>
                <w:szCs w:val="22"/>
              </w:rPr>
              <w:t>£75.00</w:t>
            </w:r>
          </w:p>
        </w:tc>
      </w:tr>
      <w:tr w:rsidR="00103BBB" w:rsidTr="00496629">
        <w:trPr>
          <w:trHeight w:val="585"/>
        </w:trPr>
        <w:tc>
          <w:tcPr>
            <w:tcW w:w="960" w:type="dxa"/>
            <w:shd w:val="clear" w:color="auto" w:fill="auto"/>
            <w:noWrap/>
            <w:vAlign w:val="center"/>
          </w:tcPr>
          <w:p w:rsidR="00103BBB" w:rsidRDefault="004C2DE0"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103BBB" w:rsidRPr="008A4BD2" w:rsidRDefault="00496629" w:rsidP="00253CA5">
            <w:pPr>
              <w:rPr>
                <w:rFonts w:ascii="Arial" w:hAnsi="Arial" w:cs="Arial"/>
                <w:sz w:val="22"/>
                <w:szCs w:val="22"/>
              </w:rPr>
            </w:pPr>
            <w:r>
              <w:rPr>
                <w:rFonts w:ascii="Arial" w:eastAsiaTheme="minorHAnsi" w:hAnsi="Arial" w:cs="Arial"/>
                <w:sz w:val="22"/>
                <w:szCs w:val="22"/>
                <w:lang w:eastAsia="en-US"/>
              </w:rPr>
              <w:t>Precision Teaching</w:t>
            </w:r>
          </w:p>
        </w:tc>
        <w:tc>
          <w:tcPr>
            <w:tcW w:w="1559" w:type="dxa"/>
            <w:vAlign w:val="center"/>
          </w:tcPr>
          <w:p w:rsidR="00103BBB" w:rsidRPr="00496629" w:rsidRDefault="00496629" w:rsidP="00253CA5">
            <w:pPr>
              <w:rPr>
                <w:rFonts w:ascii="Arial" w:hAnsi="Arial" w:cs="Arial"/>
                <w:sz w:val="22"/>
                <w:szCs w:val="22"/>
              </w:rPr>
            </w:pPr>
            <w:r>
              <w:rPr>
                <w:rFonts w:ascii="Arial" w:hAnsi="Arial" w:cs="Arial"/>
                <w:sz w:val="22"/>
                <w:szCs w:val="22"/>
              </w:rPr>
              <w:t>09.00-10.30</w:t>
            </w:r>
          </w:p>
        </w:tc>
        <w:tc>
          <w:tcPr>
            <w:tcW w:w="1362" w:type="dxa"/>
            <w:vAlign w:val="center"/>
          </w:tcPr>
          <w:p w:rsidR="00103BBB" w:rsidRPr="00496629" w:rsidRDefault="00496629" w:rsidP="00253CA5">
            <w:pPr>
              <w:rPr>
                <w:rFonts w:ascii="Arial" w:hAnsi="Arial" w:cs="Arial"/>
                <w:sz w:val="22"/>
                <w:szCs w:val="22"/>
              </w:rPr>
            </w:pPr>
            <w:r>
              <w:rPr>
                <w:rFonts w:ascii="Arial" w:hAnsi="Arial" w:cs="Arial"/>
                <w:sz w:val="22"/>
                <w:szCs w:val="22"/>
              </w:rPr>
              <w:t>£75</w:t>
            </w:r>
            <w:r w:rsidR="00103BBB" w:rsidRPr="00496629">
              <w:rPr>
                <w:rFonts w:ascii="Arial" w:hAnsi="Arial" w:cs="Arial"/>
                <w:sz w:val="22"/>
                <w:szCs w:val="22"/>
              </w:rPr>
              <w:t>.00</w:t>
            </w:r>
          </w:p>
        </w:tc>
      </w:tr>
      <w:tr w:rsidR="00496629" w:rsidTr="00496629">
        <w:trPr>
          <w:trHeight w:val="585"/>
        </w:trPr>
        <w:tc>
          <w:tcPr>
            <w:tcW w:w="960" w:type="dxa"/>
            <w:shd w:val="clear" w:color="auto" w:fill="auto"/>
            <w:noWrap/>
            <w:vAlign w:val="center"/>
          </w:tcPr>
          <w:p w:rsidR="00496629" w:rsidRDefault="004C2DE0"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496629"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496629" w:rsidRDefault="002D1E1A" w:rsidP="00253CA5">
            <w:pPr>
              <w:rPr>
                <w:rFonts w:ascii="Arial" w:hAnsi="Arial" w:cs="Arial"/>
                <w:sz w:val="22"/>
                <w:szCs w:val="22"/>
              </w:rPr>
            </w:pPr>
            <w:r>
              <w:rPr>
                <w:rFonts w:ascii="Arial" w:hAnsi="Arial" w:cs="Arial"/>
                <w:sz w:val="22"/>
                <w:szCs w:val="22"/>
              </w:rPr>
              <w:t>09.00-12.00</w:t>
            </w:r>
          </w:p>
        </w:tc>
        <w:tc>
          <w:tcPr>
            <w:tcW w:w="1362" w:type="dxa"/>
            <w:vAlign w:val="center"/>
          </w:tcPr>
          <w:p w:rsidR="00496629"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An Introduction to Emotion Coaching</w:t>
            </w:r>
          </w:p>
        </w:tc>
        <w:tc>
          <w:tcPr>
            <w:tcW w:w="1559" w:type="dxa"/>
            <w:vAlign w:val="center"/>
          </w:tcPr>
          <w:p w:rsidR="002D1E1A" w:rsidRDefault="002D1E1A" w:rsidP="00253CA5">
            <w:pPr>
              <w:rPr>
                <w:rFonts w:ascii="Arial" w:hAnsi="Arial" w:cs="Arial"/>
                <w:sz w:val="22"/>
                <w:szCs w:val="22"/>
              </w:rPr>
            </w:pPr>
            <w:r>
              <w:rPr>
                <w:rFonts w:ascii="Arial" w:hAnsi="Arial" w:cs="Arial"/>
                <w:sz w:val="22"/>
                <w:szCs w:val="22"/>
              </w:rPr>
              <w:t>09.00-10.30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£75.00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Exam Anxiety -Developing Academic Resilience</w:t>
            </w:r>
          </w:p>
        </w:tc>
        <w:tc>
          <w:tcPr>
            <w:tcW w:w="1559" w:type="dxa"/>
            <w:vAlign w:val="center"/>
          </w:tcPr>
          <w:p w:rsidR="002D1E1A" w:rsidRDefault="002D1E1A" w:rsidP="00253CA5">
            <w:pPr>
              <w:rPr>
                <w:rFonts w:ascii="Arial" w:hAnsi="Arial" w:cs="Arial"/>
                <w:sz w:val="22"/>
                <w:szCs w:val="22"/>
              </w:rPr>
            </w:pPr>
            <w:r>
              <w:rPr>
                <w:rFonts w:ascii="Arial" w:hAnsi="Arial" w:cs="Arial"/>
                <w:sz w:val="22"/>
                <w:szCs w:val="22"/>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Best Use of Teaching Assistants</w:t>
            </w:r>
          </w:p>
        </w:tc>
        <w:tc>
          <w:tcPr>
            <w:tcW w:w="1559" w:type="dxa"/>
            <w:vAlign w:val="center"/>
          </w:tcPr>
          <w:p w:rsidR="002D1E1A" w:rsidRDefault="002D1E1A" w:rsidP="00253CA5">
            <w:pPr>
              <w:rPr>
                <w:rFonts w:ascii="Arial" w:hAnsi="Arial" w:cs="Arial"/>
                <w:sz w:val="22"/>
                <w:szCs w:val="22"/>
              </w:rPr>
            </w:pPr>
            <w:r>
              <w:rPr>
                <w:rFonts w:ascii="Arial" w:hAnsi="Arial" w:cs="Arial"/>
                <w:sz w:val="22"/>
                <w:szCs w:val="22"/>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Pr>
                <w:rFonts w:ascii="Arial" w:eastAsiaTheme="minorHAnsi" w:hAnsi="Arial" w:cs="Arial"/>
                <w:sz w:val="22"/>
                <w:szCs w:val="22"/>
                <w:lang w:eastAsia="en-US"/>
              </w:rPr>
              <w:t>Managing Transitions for Children with SEND</w:t>
            </w:r>
          </w:p>
        </w:tc>
        <w:tc>
          <w:tcPr>
            <w:tcW w:w="1559" w:type="dxa"/>
            <w:vAlign w:val="center"/>
          </w:tcPr>
          <w:p w:rsidR="002D1E1A" w:rsidRDefault="002D1E1A" w:rsidP="00253CA5">
            <w:pPr>
              <w:rPr>
                <w:rFonts w:ascii="Arial" w:hAnsi="Arial" w:cs="Arial"/>
                <w:sz w:val="22"/>
                <w:szCs w:val="22"/>
              </w:rPr>
            </w:pPr>
            <w:r>
              <w:rPr>
                <w:rFonts w:ascii="Arial" w:hAnsi="Arial" w:cs="Arial"/>
                <w:sz w:val="22"/>
                <w:szCs w:val="22"/>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bl>
    <w:p w:rsidR="00D96F0E" w:rsidRDefault="00D96F0E" w:rsidP="00655404">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855C8" w:rsidRDefault="00B855C8">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D1E1A" w:rsidRPr="00FF076D" w:rsidRDefault="002D1E1A"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w:t>
      </w:r>
      <w:r w:rsidR="00893E3A">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corded Video Format Only</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2D1E1A" w:rsidRPr="000412B3" w:rsidTr="002D1E1A">
        <w:trPr>
          <w:trHeight w:val="435"/>
        </w:trPr>
        <w:tc>
          <w:tcPr>
            <w:tcW w:w="960" w:type="dxa"/>
            <w:shd w:val="clear" w:color="auto" w:fill="auto"/>
            <w:noWrap/>
            <w:vAlign w:val="bottom"/>
            <w:hideMark/>
          </w:tcPr>
          <w:p w:rsidR="002D1E1A" w:rsidRDefault="002D1E1A" w:rsidP="002D1E1A">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bottom"/>
            <w:hideMark/>
          </w:tcPr>
          <w:p w:rsidR="002D1E1A" w:rsidRDefault="002D1E1A" w:rsidP="002D1E1A">
            <w:pPr>
              <w:rPr>
                <w:rFonts w:ascii="Calibri" w:hAnsi="Calibri"/>
                <w:b/>
                <w:bCs/>
                <w:color w:val="000000"/>
                <w:sz w:val="22"/>
                <w:szCs w:val="22"/>
              </w:rPr>
            </w:pPr>
            <w:r>
              <w:rPr>
                <w:rFonts w:ascii="Calibri" w:hAnsi="Calibri"/>
                <w:b/>
                <w:bCs/>
                <w:color w:val="000000"/>
                <w:sz w:val="22"/>
                <w:szCs w:val="22"/>
              </w:rPr>
              <w:t>Course title</w:t>
            </w:r>
          </w:p>
        </w:tc>
        <w:tc>
          <w:tcPr>
            <w:tcW w:w="1559" w:type="dxa"/>
          </w:tcPr>
          <w:p w:rsidR="002D1E1A" w:rsidRPr="004408D1" w:rsidRDefault="002D1E1A" w:rsidP="002D1E1A">
            <w:pPr>
              <w:rPr>
                <w:rFonts w:asciiTheme="minorHAnsi" w:hAnsiTheme="minorHAnsi" w:cstheme="minorHAnsi"/>
                <w:b/>
                <w:bCs/>
                <w:color w:val="000000"/>
                <w:sz w:val="22"/>
                <w:szCs w:val="22"/>
              </w:rPr>
            </w:pPr>
            <w:r w:rsidRPr="009E23B7">
              <w:rPr>
                <w:rFonts w:asciiTheme="minorHAnsi" w:hAnsiTheme="minorHAnsi" w:cstheme="minorHAnsi"/>
                <w:b/>
                <w:bCs/>
                <w:color w:val="000000"/>
                <w:sz w:val="22"/>
                <w:szCs w:val="22"/>
              </w:rPr>
              <w:t>Course Duration</w:t>
            </w:r>
          </w:p>
        </w:tc>
        <w:tc>
          <w:tcPr>
            <w:tcW w:w="1362" w:type="dxa"/>
          </w:tcPr>
          <w:p w:rsidR="002D1E1A" w:rsidRPr="004408D1" w:rsidRDefault="002D1E1A" w:rsidP="002D1E1A">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2D1E1A">
        <w:trPr>
          <w:trHeight w:val="833"/>
        </w:trPr>
        <w:tc>
          <w:tcPr>
            <w:tcW w:w="960" w:type="dxa"/>
            <w:shd w:val="clear" w:color="auto" w:fill="auto"/>
            <w:noWrap/>
            <w:vAlign w:val="center"/>
          </w:tcPr>
          <w:p w:rsidR="002D1E1A" w:rsidRPr="008C3DCE" w:rsidRDefault="009546E4" w:rsidP="002D1E1A">
            <w:pPr>
              <w:jc w:val="center"/>
              <w:rPr>
                <w:rFonts w:ascii="Arial" w:hAnsi="Arial" w:cs="Arial"/>
                <w:color w:val="000000"/>
                <w:sz w:val="22"/>
                <w:szCs w:val="22"/>
              </w:rPr>
            </w:pPr>
            <w:r>
              <w:rPr>
                <w:rFonts w:ascii="Arial" w:hAnsi="Arial" w:cs="Arial"/>
                <w:color w:val="000000"/>
                <w:sz w:val="22"/>
                <w:szCs w:val="22"/>
              </w:rPr>
              <w:t>11</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Adverse Childhood Experiences and their Impact on Children's Development - Pre-recorded Training</w:t>
            </w:r>
          </w:p>
        </w:tc>
        <w:tc>
          <w:tcPr>
            <w:tcW w:w="1559" w:type="dxa"/>
            <w:shd w:val="clear" w:color="auto" w:fill="auto"/>
            <w:vAlign w:val="center"/>
          </w:tcPr>
          <w:p w:rsidR="002D1E1A" w:rsidRPr="00496629" w:rsidRDefault="002D1E1A" w:rsidP="002D1E1A">
            <w:pPr>
              <w:rPr>
                <w:rFonts w:ascii="Arial" w:hAnsi="Arial" w:cs="Arial"/>
                <w:sz w:val="22"/>
                <w:szCs w:val="22"/>
              </w:rPr>
            </w:pPr>
            <w:r>
              <w:rPr>
                <w:rFonts w:ascii="Arial" w:hAnsi="Arial" w:cs="Arial"/>
                <w:sz w:val="22"/>
                <w:szCs w:val="22"/>
              </w:rPr>
              <w:t xml:space="preserve">15 to 20 </w:t>
            </w:r>
            <w:proofErr w:type="spellStart"/>
            <w:r>
              <w:rPr>
                <w:rFonts w:ascii="Arial" w:hAnsi="Arial" w:cs="Arial"/>
                <w:sz w:val="22"/>
                <w:szCs w:val="22"/>
              </w:rPr>
              <w:t>mins</w:t>
            </w:r>
            <w:proofErr w:type="spellEnd"/>
          </w:p>
        </w:tc>
        <w:tc>
          <w:tcPr>
            <w:tcW w:w="1362" w:type="dxa"/>
            <w:shd w:val="clear" w:color="auto" w:fill="auto"/>
            <w:vAlign w:val="center"/>
          </w:tcPr>
          <w:p w:rsidR="002D1E1A" w:rsidRPr="00496629" w:rsidRDefault="002D1E1A" w:rsidP="002D1E1A">
            <w:pPr>
              <w:rPr>
                <w:rFonts w:ascii="Arial" w:hAnsi="Arial" w:cs="Arial"/>
                <w:sz w:val="22"/>
                <w:szCs w:val="22"/>
              </w:rPr>
            </w:pPr>
            <w:r w:rsidRPr="00496629">
              <w:rPr>
                <w:rFonts w:ascii="Arial" w:hAnsi="Arial" w:cs="Arial"/>
                <w:sz w:val="22"/>
                <w:szCs w:val="22"/>
              </w:rPr>
              <w:t xml:space="preserve"> </w:t>
            </w:r>
            <w:r>
              <w:rPr>
                <w:rFonts w:ascii="Arial" w:hAnsi="Arial" w:cs="Arial"/>
                <w:sz w:val="22"/>
                <w:szCs w:val="22"/>
              </w:rPr>
              <w:t>£60.00</w:t>
            </w:r>
          </w:p>
        </w:tc>
      </w:tr>
      <w:tr w:rsidR="002D1E1A" w:rsidTr="002D1E1A">
        <w:trPr>
          <w:trHeight w:val="833"/>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Best Use of Teaching Assistants</w:t>
            </w:r>
          </w:p>
        </w:tc>
        <w:tc>
          <w:tcPr>
            <w:tcW w:w="1559" w:type="dxa"/>
            <w:shd w:val="clear" w:color="auto" w:fill="auto"/>
            <w:vAlign w:val="center"/>
          </w:tcPr>
          <w:p w:rsidR="002D1E1A" w:rsidRPr="00496629" w:rsidRDefault="002D1E1A" w:rsidP="002D1E1A">
            <w:pPr>
              <w:rPr>
                <w:rFonts w:ascii="Arial" w:hAnsi="Arial" w:cs="Arial"/>
                <w:sz w:val="22"/>
                <w:szCs w:val="22"/>
              </w:rPr>
            </w:pPr>
            <w:r>
              <w:rPr>
                <w:rFonts w:ascii="Arial" w:hAnsi="Arial" w:cs="Arial"/>
                <w:sz w:val="22"/>
                <w:szCs w:val="22"/>
              </w:rPr>
              <w:t xml:space="preserve">15 to 20 </w:t>
            </w:r>
            <w:proofErr w:type="spellStart"/>
            <w:r>
              <w:rPr>
                <w:rFonts w:ascii="Arial" w:hAnsi="Arial" w:cs="Arial"/>
                <w:sz w:val="22"/>
                <w:szCs w:val="22"/>
              </w:rPr>
              <w:t>mins</w:t>
            </w:r>
            <w:proofErr w:type="spellEnd"/>
          </w:p>
        </w:tc>
        <w:tc>
          <w:tcPr>
            <w:tcW w:w="1362" w:type="dxa"/>
            <w:shd w:val="clear" w:color="auto" w:fill="FFFFFF" w:themeFill="background1"/>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DE6832" w:rsidRDefault="002D1E1A" w:rsidP="002D1E1A">
            <w:pPr>
              <w:rPr>
                <w:rFonts w:ascii="Arial" w:hAnsi="Arial" w:cs="Arial"/>
                <w:color w:val="FF0000"/>
                <w:sz w:val="22"/>
                <w:szCs w:val="22"/>
              </w:rPr>
            </w:pPr>
            <w:r w:rsidRPr="002D1E1A">
              <w:rPr>
                <w:rFonts w:ascii="Arial" w:hAnsi="Arial" w:cs="Arial"/>
                <w:sz w:val="22"/>
                <w:szCs w:val="22"/>
              </w:rPr>
              <w:t>Exam Anxiety -Developing Academic Resilience</w:t>
            </w:r>
          </w:p>
        </w:tc>
        <w:tc>
          <w:tcPr>
            <w:tcW w:w="1559" w:type="dxa"/>
            <w:vAlign w:val="center"/>
          </w:tcPr>
          <w:p w:rsidR="002D1E1A" w:rsidRPr="00496629" w:rsidRDefault="002D1E1A" w:rsidP="002D1E1A">
            <w:pPr>
              <w:rPr>
                <w:rFonts w:ascii="Arial" w:hAnsi="Arial" w:cs="Arial"/>
                <w:sz w:val="22"/>
                <w:szCs w:val="22"/>
              </w:rPr>
            </w:pPr>
            <w:r>
              <w:rPr>
                <w:rFonts w:ascii="Arial" w:hAnsi="Arial" w:cs="Arial"/>
                <w:sz w:val="22"/>
                <w:szCs w:val="22"/>
              </w:rPr>
              <w:t xml:space="preserve">15 to 20 </w:t>
            </w:r>
            <w:proofErr w:type="spellStart"/>
            <w:r>
              <w:rPr>
                <w:rFonts w:ascii="Arial" w:hAnsi="Arial" w:cs="Arial"/>
                <w:sz w:val="22"/>
                <w:szCs w:val="22"/>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496629" w:rsidRDefault="002D1E1A" w:rsidP="002D1E1A">
            <w:pPr>
              <w:rPr>
                <w:rFonts w:ascii="Arial" w:hAnsi="Arial" w:cs="Arial"/>
                <w:sz w:val="22"/>
                <w:szCs w:val="22"/>
              </w:rPr>
            </w:pPr>
            <w:r w:rsidRPr="002D1E1A">
              <w:rPr>
                <w:rFonts w:ascii="Arial" w:hAnsi="Arial" w:cs="Arial"/>
                <w:sz w:val="22"/>
                <w:szCs w:val="22"/>
              </w:rPr>
              <w:t>Managing Transitions for Children with SEND</w:t>
            </w:r>
          </w:p>
        </w:tc>
        <w:tc>
          <w:tcPr>
            <w:tcW w:w="1559" w:type="dxa"/>
            <w:vAlign w:val="center"/>
          </w:tcPr>
          <w:p w:rsidR="002D1E1A" w:rsidRPr="00496629" w:rsidRDefault="002D1E1A" w:rsidP="002D1E1A">
            <w:pPr>
              <w:rPr>
                <w:rFonts w:ascii="Arial" w:hAnsi="Arial" w:cs="Arial"/>
                <w:sz w:val="22"/>
                <w:szCs w:val="22"/>
              </w:rPr>
            </w:pPr>
            <w:r>
              <w:rPr>
                <w:rFonts w:ascii="Arial" w:hAnsi="Arial" w:cs="Arial"/>
                <w:sz w:val="22"/>
                <w:szCs w:val="22"/>
              </w:rPr>
              <w:t xml:space="preserve">15 to 20 </w:t>
            </w:r>
            <w:proofErr w:type="spellStart"/>
            <w:r>
              <w:rPr>
                <w:rFonts w:ascii="Arial" w:hAnsi="Arial" w:cs="Arial"/>
                <w:sz w:val="22"/>
                <w:szCs w:val="22"/>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4C2DE0" w:rsidP="002D1E1A">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D1E1A" w:rsidRPr="001B7E6C" w:rsidRDefault="002D1E1A" w:rsidP="002D1E1A">
            <w:pPr>
              <w:rPr>
                <w:rFonts w:ascii="Arial" w:hAnsi="Arial" w:cs="Arial"/>
                <w:sz w:val="22"/>
                <w:szCs w:val="22"/>
              </w:rPr>
            </w:pPr>
            <w:r w:rsidRPr="002D1E1A">
              <w:rPr>
                <w:rFonts w:ascii="Arial" w:hAnsi="Arial" w:cs="Arial"/>
                <w:sz w:val="22"/>
                <w:szCs w:val="22"/>
              </w:rPr>
              <w:t>Managing Trauma and Bereavement in Schools - Wise Before the Event</w:t>
            </w:r>
          </w:p>
        </w:tc>
        <w:tc>
          <w:tcPr>
            <w:tcW w:w="1559" w:type="dxa"/>
            <w:vAlign w:val="center"/>
          </w:tcPr>
          <w:p w:rsidR="002D1E1A" w:rsidRPr="00496629" w:rsidRDefault="002D1E1A" w:rsidP="002D1E1A">
            <w:pPr>
              <w:rPr>
                <w:rFonts w:ascii="Arial" w:hAnsi="Arial" w:cs="Arial"/>
                <w:sz w:val="22"/>
                <w:szCs w:val="22"/>
              </w:rPr>
            </w:pPr>
            <w:r>
              <w:rPr>
                <w:rFonts w:ascii="Arial" w:hAnsi="Arial" w:cs="Arial"/>
                <w:sz w:val="22"/>
                <w:szCs w:val="22"/>
              </w:rPr>
              <w:t xml:space="preserve">15 to 20 </w:t>
            </w:r>
            <w:proofErr w:type="spellStart"/>
            <w:r>
              <w:rPr>
                <w:rFonts w:ascii="Arial" w:hAnsi="Arial" w:cs="Arial"/>
                <w:sz w:val="22"/>
                <w:szCs w:val="22"/>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4C2DE0"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1B7E6C" w:rsidRDefault="002D1E1A" w:rsidP="002D1E1A">
            <w:pPr>
              <w:rPr>
                <w:rFonts w:ascii="Arial" w:hAnsi="Arial" w:cs="Arial"/>
                <w:sz w:val="22"/>
                <w:szCs w:val="22"/>
              </w:rPr>
            </w:pPr>
            <w:r>
              <w:rPr>
                <w:rFonts w:ascii="Arial" w:hAnsi="Arial" w:cs="Arial"/>
                <w:sz w:val="22"/>
                <w:szCs w:val="22"/>
              </w:rPr>
              <w:t>My Support Plan</w:t>
            </w:r>
          </w:p>
        </w:tc>
        <w:tc>
          <w:tcPr>
            <w:tcW w:w="1559" w:type="dxa"/>
            <w:vAlign w:val="center"/>
          </w:tcPr>
          <w:p w:rsidR="002D1E1A" w:rsidRPr="00496629" w:rsidRDefault="002D1E1A" w:rsidP="002D1E1A">
            <w:pPr>
              <w:rPr>
                <w:rFonts w:ascii="Arial" w:hAnsi="Arial" w:cs="Arial"/>
                <w:sz w:val="22"/>
                <w:szCs w:val="22"/>
              </w:rPr>
            </w:pPr>
            <w:r>
              <w:rPr>
                <w:rFonts w:ascii="Arial" w:hAnsi="Arial" w:cs="Arial"/>
                <w:sz w:val="22"/>
                <w:szCs w:val="22"/>
              </w:rPr>
              <w:t xml:space="preserve">15 to 20 </w:t>
            </w:r>
            <w:proofErr w:type="spellStart"/>
            <w:r>
              <w:rPr>
                <w:rFonts w:ascii="Arial" w:hAnsi="Arial" w:cs="Arial"/>
                <w:sz w:val="22"/>
                <w:szCs w:val="22"/>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11</w:t>
            </w:r>
          </w:p>
        </w:tc>
        <w:tc>
          <w:tcPr>
            <w:tcW w:w="5888" w:type="dxa"/>
            <w:shd w:val="clear" w:color="auto" w:fill="auto"/>
            <w:vAlign w:val="center"/>
          </w:tcPr>
          <w:p w:rsidR="002D1E1A" w:rsidRPr="008A4BD2" w:rsidRDefault="002D1E1A" w:rsidP="002D1E1A">
            <w:pPr>
              <w:rPr>
                <w:rFonts w:ascii="Arial" w:hAnsi="Arial" w:cs="Arial"/>
                <w:sz w:val="22"/>
                <w:szCs w:val="22"/>
              </w:rPr>
            </w:pPr>
            <w:r w:rsidRPr="002D1E1A">
              <w:rPr>
                <w:rFonts w:ascii="Arial" w:hAnsi="Arial" w:cs="Arial"/>
                <w:sz w:val="22"/>
                <w:szCs w:val="22"/>
              </w:rPr>
              <w:t>Recognising and Managing Dyscalculia and Difficulties in Maths</w:t>
            </w:r>
          </w:p>
        </w:tc>
        <w:tc>
          <w:tcPr>
            <w:tcW w:w="1559" w:type="dxa"/>
            <w:vAlign w:val="center"/>
          </w:tcPr>
          <w:p w:rsidR="002D1E1A" w:rsidRPr="00496629" w:rsidRDefault="002D1E1A" w:rsidP="002D1E1A">
            <w:pPr>
              <w:rPr>
                <w:rFonts w:ascii="Arial" w:hAnsi="Arial" w:cs="Arial"/>
                <w:sz w:val="22"/>
                <w:szCs w:val="22"/>
              </w:rPr>
            </w:pPr>
            <w:r>
              <w:rPr>
                <w:rFonts w:ascii="Arial" w:hAnsi="Arial" w:cs="Arial"/>
                <w:sz w:val="22"/>
                <w:szCs w:val="22"/>
              </w:rPr>
              <w:t xml:space="preserve">15 to 20 </w:t>
            </w:r>
            <w:proofErr w:type="spellStart"/>
            <w:r>
              <w:rPr>
                <w:rFonts w:ascii="Arial" w:hAnsi="Arial" w:cs="Arial"/>
                <w:sz w:val="22"/>
                <w:szCs w:val="22"/>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2D1E1A" w:rsidRDefault="002D1E1A" w:rsidP="002D1E1A">
            <w:pPr>
              <w:rPr>
                <w:rFonts w:ascii="Arial" w:hAnsi="Arial" w:cs="Arial"/>
                <w:sz w:val="22"/>
                <w:szCs w:val="22"/>
              </w:rPr>
            </w:pPr>
            <w:r>
              <w:rPr>
                <w:rFonts w:ascii="Arial" w:hAnsi="Arial" w:cs="Arial"/>
                <w:sz w:val="22"/>
                <w:szCs w:val="22"/>
              </w:rPr>
              <w:t xml:space="preserve">15 to 20 </w:t>
            </w:r>
            <w:proofErr w:type="spellStart"/>
            <w:r>
              <w:rPr>
                <w:rFonts w:ascii="Arial" w:hAnsi="Arial" w:cs="Arial"/>
                <w:sz w:val="22"/>
                <w:szCs w:val="22"/>
              </w:rPr>
              <w:t>mins</w:t>
            </w:r>
            <w:proofErr w:type="spellEnd"/>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12</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1: The Graduated Approach</w:t>
            </w:r>
          </w:p>
        </w:tc>
        <w:tc>
          <w:tcPr>
            <w:tcW w:w="1559" w:type="dxa"/>
            <w:vAlign w:val="center"/>
          </w:tcPr>
          <w:p w:rsidR="002D1E1A" w:rsidRDefault="002D1E1A" w:rsidP="002D1E1A">
            <w:pPr>
              <w:rPr>
                <w:rFonts w:ascii="Arial" w:hAnsi="Arial" w:cs="Arial"/>
                <w:sz w:val="22"/>
                <w:szCs w:val="22"/>
              </w:rPr>
            </w:pPr>
            <w:r>
              <w:rPr>
                <w:rFonts w:ascii="Arial" w:hAnsi="Arial" w:cs="Arial"/>
                <w:sz w:val="22"/>
                <w:szCs w:val="22"/>
              </w:rPr>
              <w:t xml:space="preserve">15 to 20 </w:t>
            </w:r>
            <w:proofErr w:type="spellStart"/>
            <w:r>
              <w:rPr>
                <w:rFonts w:ascii="Arial" w:hAnsi="Arial" w:cs="Arial"/>
                <w:sz w:val="22"/>
                <w:szCs w:val="22"/>
              </w:rPr>
              <w:t>mins</w:t>
            </w:r>
            <w:proofErr w:type="spellEnd"/>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12</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2: Education Health and Care Plans</w:t>
            </w:r>
          </w:p>
        </w:tc>
        <w:tc>
          <w:tcPr>
            <w:tcW w:w="1559" w:type="dxa"/>
            <w:vAlign w:val="center"/>
          </w:tcPr>
          <w:p w:rsidR="002D1E1A" w:rsidRDefault="002D1E1A" w:rsidP="002D1E1A">
            <w:pPr>
              <w:rPr>
                <w:rFonts w:ascii="Arial" w:hAnsi="Arial" w:cs="Arial"/>
                <w:sz w:val="22"/>
                <w:szCs w:val="22"/>
              </w:rPr>
            </w:pPr>
            <w:r>
              <w:rPr>
                <w:rFonts w:ascii="Arial" w:hAnsi="Arial" w:cs="Arial"/>
                <w:sz w:val="22"/>
                <w:szCs w:val="22"/>
              </w:rPr>
              <w:t xml:space="preserve">15 to 20 </w:t>
            </w:r>
            <w:proofErr w:type="spellStart"/>
            <w:r>
              <w:rPr>
                <w:rFonts w:ascii="Arial" w:hAnsi="Arial" w:cs="Arial"/>
                <w:sz w:val="22"/>
                <w:szCs w:val="22"/>
              </w:rPr>
              <w:t>mins</w:t>
            </w:r>
            <w:proofErr w:type="spellEnd"/>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12</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3: Annual Reviews</w:t>
            </w:r>
          </w:p>
        </w:tc>
        <w:tc>
          <w:tcPr>
            <w:tcW w:w="1559" w:type="dxa"/>
            <w:vAlign w:val="center"/>
          </w:tcPr>
          <w:p w:rsidR="002D1E1A" w:rsidRDefault="002D1E1A" w:rsidP="002D1E1A">
            <w:pPr>
              <w:rPr>
                <w:rFonts w:ascii="Arial" w:hAnsi="Arial" w:cs="Arial"/>
                <w:sz w:val="22"/>
                <w:szCs w:val="22"/>
              </w:rPr>
            </w:pPr>
            <w:r>
              <w:rPr>
                <w:rFonts w:ascii="Arial" w:hAnsi="Arial" w:cs="Arial"/>
                <w:sz w:val="22"/>
                <w:szCs w:val="22"/>
              </w:rPr>
              <w:t>09.00-12.00</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bl>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sz w:val="32"/>
          <w:szCs w:val="32"/>
        </w:rPr>
      </w:pPr>
    </w:p>
    <w:p w:rsidR="00C87D82" w:rsidRDefault="00C87D82">
      <w:pPr>
        <w:rPr>
          <w:sz w:val="32"/>
          <w:szCs w:val="32"/>
        </w:rPr>
      </w:pPr>
    </w:p>
    <w:p w:rsidR="00C87D82" w:rsidRDefault="00C87D82">
      <w:pPr>
        <w:rPr>
          <w:sz w:val="32"/>
          <w:szCs w:val="32"/>
        </w:rPr>
      </w:pPr>
    </w:p>
    <w:p w:rsidR="00C87D82" w:rsidRDefault="00C87D82">
      <w:pPr>
        <w:rPr>
          <w:sz w:val="32"/>
          <w:szCs w:val="32"/>
        </w:rPr>
      </w:pPr>
    </w:p>
    <w:p w:rsidR="00C87D82" w:rsidRDefault="00C87D82">
      <w:pPr>
        <w:rPr>
          <w:sz w:val="32"/>
          <w:szCs w:val="32"/>
        </w:rPr>
      </w:pPr>
    </w:p>
    <w:p w:rsidR="00C87D82" w:rsidRDefault="00C87D82">
      <w:pPr>
        <w:rPr>
          <w:sz w:val="32"/>
          <w:szCs w:val="32"/>
        </w:rPr>
      </w:pPr>
    </w:p>
    <w:p w:rsidR="00C87D82" w:rsidRDefault="00C87D82">
      <w:pPr>
        <w:rPr>
          <w:sz w:val="32"/>
          <w:szCs w:val="32"/>
        </w:rPr>
      </w:pPr>
    </w:p>
    <w:p w:rsidR="00C87D82" w:rsidRDefault="00C87D82">
      <w:pPr>
        <w:rPr>
          <w:sz w:val="32"/>
          <w:szCs w:val="32"/>
        </w:rPr>
      </w:pPr>
    </w:p>
    <w:p w:rsidR="00C87D82" w:rsidRDefault="00C87D82">
      <w:pPr>
        <w:rPr>
          <w:sz w:val="32"/>
          <w:szCs w:val="32"/>
        </w:rPr>
      </w:pPr>
    </w:p>
    <w:p w:rsidR="00A6370C" w:rsidRDefault="00A6370C">
      <w:pPr>
        <w:rPr>
          <w:sz w:val="32"/>
          <w:szCs w:val="32"/>
        </w:rPr>
      </w:pPr>
    </w:p>
    <w:p w:rsidR="006B4842" w:rsidRPr="004C2DE0" w:rsidRDefault="00A6370C"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2DE0">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Scheduled Courses &amp; Pre-recorded Video Options</w:t>
      </w:r>
    </w:p>
    <w:p w:rsidR="00A6370C" w:rsidRPr="00B724D5" w:rsidRDefault="00A6370C"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C87D82" w:rsidP="006B4842">
            <w:pPr>
              <w:rPr>
                <w:rFonts w:ascii="Arial" w:hAnsi="Arial" w:cs="Arial"/>
                <w:b/>
                <w:sz w:val="28"/>
                <w:szCs w:val="28"/>
              </w:rPr>
            </w:pPr>
            <w:proofErr w:type="spellStart"/>
            <w:r>
              <w:rPr>
                <w:rFonts w:ascii="Arial" w:hAnsi="Arial" w:cs="Arial"/>
                <w:b/>
                <w:sz w:val="28"/>
                <w:szCs w:val="28"/>
              </w:rPr>
              <w:t>SENCo</w:t>
            </w:r>
            <w:proofErr w:type="spellEnd"/>
            <w:r>
              <w:rPr>
                <w:rFonts w:ascii="Arial" w:hAnsi="Arial" w:cs="Arial"/>
                <w:b/>
                <w:sz w:val="28"/>
                <w:szCs w:val="28"/>
              </w:rPr>
              <w:t xml:space="preserve"> Network – Live Webinar or Pre-recorded Video</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6E0866" w:rsidRDefault="006B4842"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both the Live Webinar or Pre-recorded Video</w:t>
            </w:r>
            <w:r w:rsidR="004C2DE0"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option.</w:t>
            </w:r>
          </w:p>
          <w:p w:rsidR="00C87D82" w:rsidRPr="009D2F62" w:rsidRDefault="00C87D8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B4842" w:rsidRDefault="00C87D82" w:rsidP="006B4842">
            <w:pPr>
              <w:rPr>
                <w:rFonts w:ascii="Arial" w:hAnsi="Arial" w:cs="Arial"/>
                <w:sz w:val="22"/>
                <w:szCs w:val="22"/>
              </w:rPr>
            </w:pPr>
            <w:r w:rsidRPr="00C87D82">
              <w:rPr>
                <w:rFonts w:ascii="Arial" w:hAnsi="Arial" w:cs="Arial"/>
                <w:sz w:val="22"/>
                <w:szCs w:val="22"/>
              </w:rPr>
              <w:t>SENCO Network provides a round up and update on SEND issues locally and nationally including guest speakers, networking opportunities and practice guidance.</w:t>
            </w:r>
          </w:p>
          <w:p w:rsidR="006B4842" w:rsidRDefault="006B4842" w:rsidP="006B4842">
            <w:pPr>
              <w:rPr>
                <w:rFonts w:ascii="Segoe UI" w:hAnsi="Segoe UI" w:cs="Segoe UI"/>
                <w:color w:val="3E3E40"/>
                <w:sz w:val="20"/>
                <w:szCs w:val="20"/>
                <w:bdr w:val="none" w:sz="0" w:space="0" w:color="auto" w:frame="1"/>
              </w:rPr>
            </w:pP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C87D82" w:rsidP="006B4842">
            <w:pPr>
              <w:rPr>
                <w:rFonts w:ascii="Arial" w:hAnsi="Arial" w:cs="Arial"/>
              </w:rPr>
            </w:pPr>
            <w:proofErr w:type="spellStart"/>
            <w:r>
              <w:rPr>
                <w:rFonts w:ascii="Arial" w:hAnsi="Arial" w:cs="Arial"/>
              </w:rPr>
              <w:t>SENCo</w:t>
            </w:r>
            <w:proofErr w:type="spellEnd"/>
            <w:r w:rsidR="006B4842">
              <w:rPr>
                <w:rFonts w:ascii="Arial" w:hAnsi="Arial" w:cs="Arial"/>
              </w:rPr>
              <w:t xml:space="preserve">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893E3A" w:rsidP="006B4842">
            <w:pPr>
              <w:rPr>
                <w:rFonts w:ascii="Arial" w:hAnsi="Arial" w:cs="Arial"/>
              </w:rPr>
            </w:pPr>
            <w:r>
              <w:rPr>
                <w:rFonts w:ascii="Arial" w:hAnsi="Arial" w:cs="Arial"/>
              </w:rPr>
              <w:t xml:space="preserve">An </w:t>
            </w:r>
            <w:r w:rsidR="00C87D82">
              <w:rPr>
                <w:rFonts w:ascii="Arial" w:hAnsi="Arial" w:cs="Arial"/>
              </w:rPr>
              <w:t>Educational Psychologist</w:t>
            </w:r>
          </w:p>
        </w:tc>
      </w:tr>
      <w:tr w:rsidR="00D25675" w:rsidRPr="009E5FD0" w:rsidTr="00D25675">
        <w:tc>
          <w:tcPr>
            <w:tcW w:w="2519" w:type="dxa"/>
          </w:tcPr>
          <w:p w:rsidR="00D25675" w:rsidRDefault="00BF3547" w:rsidP="006B4842">
            <w:pPr>
              <w:rPr>
                <w:rFonts w:ascii="Arial" w:hAnsi="Arial" w:cs="Arial"/>
                <w:color w:val="808080" w:themeColor="background1" w:themeShade="80"/>
              </w:rPr>
            </w:pPr>
            <w:r>
              <w:rPr>
                <w:rFonts w:ascii="Arial" w:hAnsi="Arial" w:cs="Arial"/>
              </w:rPr>
              <w:t xml:space="preserve">Time / </w:t>
            </w:r>
            <w:r w:rsidR="00C87D82">
              <w:rPr>
                <w:rFonts w:ascii="Arial" w:hAnsi="Arial" w:cs="Arial"/>
              </w:rPr>
              <w:t>Duration</w:t>
            </w:r>
          </w:p>
        </w:tc>
        <w:tc>
          <w:tcPr>
            <w:tcW w:w="8043" w:type="dxa"/>
          </w:tcPr>
          <w:p w:rsidR="00D25675" w:rsidRPr="00C87D82" w:rsidRDefault="00C87D82" w:rsidP="001F4280">
            <w:pPr>
              <w:rPr>
                <w:rFonts w:ascii="Arial" w:hAnsi="Arial" w:cs="Arial"/>
                <w:sz w:val="22"/>
                <w:szCs w:val="22"/>
              </w:rPr>
            </w:pPr>
            <w:r>
              <w:rPr>
                <w:rFonts w:ascii="Arial" w:hAnsi="Arial" w:cs="Arial"/>
                <w:sz w:val="22"/>
                <w:szCs w:val="22"/>
              </w:rPr>
              <w:t>09:00 to 12:00</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C87D82" w:rsidP="00C87D82">
            <w:r>
              <w:rPr>
                <w:rFonts w:ascii="Arial" w:hAnsi="Arial" w:cs="Arial"/>
              </w:rPr>
              <w:t>FREE</w:t>
            </w:r>
            <w:r w:rsidR="001F4280" w:rsidRPr="00237534">
              <w:rPr>
                <w:rFonts w:ascii="Arial" w:hAnsi="Arial" w:cs="Arial"/>
              </w:rPr>
              <w:t xml:space="preserve"> </w:t>
            </w:r>
          </w:p>
        </w:tc>
      </w:tr>
    </w:tbl>
    <w:p w:rsidR="006B4842" w:rsidRDefault="006B4842" w:rsidP="006B4842">
      <w:pPr>
        <w:rPr>
          <w:sz w:val="32"/>
          <w:szCs w:val="32"/>
        </w:rPr>
      </w:pPr>
    </w:p>
    <w:p w:rsidR="006B4842" w:rsidRDefault="006B4842"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1C1CE3"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C87D82" w:rsidP="006B4842">
            <w:pPr>
              <w:rPr>
                <w:rFonts w:ascii="Arial" w:hAnsi="Arial" w:cs="Arial"/>
                <w:b/>
                <w:sz w:val="28"/>
                <w:szCs w:val="28"/>
              </w:rPr>
            </w:pPr>
            <w:r w:rsidRPr="00C87D82">
              <w:rPr>
                <w:rFonts w:ascii="Arial" w:hAnsi="Arial" w:cs="Arial"/>
                <w:b/>
                <w:sz w:val="28"/>
                <w:szCs w:val="28"/>
              </w:rPr>
              <w:t>Managing Trauma and Bereavement in Schools - Wise Before the Event</w:t>
            </w: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6B4842"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Live and Interactive Webinar and/or a Pre-recorded Video </w:t>
            </w:r>
            <w:r w:rsidR="005747BD"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available</w:t>
            </w:r>
          </w:p>
          <w:p w:rsidR="00C87D82" w:rsidRPr="009D2F62" w:rsidRDefault="00C87D8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C87D82" w:rsidRPr="00C87D82" w:rsidRDefault="00C87D82" w:rsidP="00C87D82">
            <w:pPr>
              <w:rPr>
                <w:rFonts w:ascii="Arial" w:hAnsi="Arial" w:cs="Arial"/>
                <w:sz w:val="22"/>
                <w:szCs w:val="22"/>
              </w:rPr>
            </w:pPr>
            <w:r w:rsidRPr="00C87D82">
              <w:rPr>
                <w:rFonts w:ascii="Arial" w:hAnsi="Arial" w:cs="Arial"/>
                <w:sz w:val="22"/>
                <w:szCs w:val="22"/>
              </w:rPr>
              <w:t>Covid-19 has brought to the fore the impact traumatic events and bereavement can have on all members of a school community.</w:t>
            </w:r>
          </w:p>
          <w:p w:rsidR="00C87D82" w:rsidRPr="00C87D82" w:rsidRDefault="00C87D82" w:rsidP="00C87D82">
            <w:pPr>
              <w:rPr>
                <w:rFonts w:ascii="Arial" w:hAnsi="Arial" w:cs="Arial"/>
                <w:sz w:val="22"/>
                <w:szCs w:val="22"/>
              </w:rPr>
            </w:pPr>
          </w:p>
          <w:p w:rsidR="00C87D82" w:rsidRPr="00C87D82" w:rsidRDefault="00C87D82" w:rsidP="00C87D82">
            <w:pPr>
              <w:rPr>
                <w:rFonts w:ascii="Arial" w:hAnsi="Arial" w:cs="Arial"/>
                <w:sz w:val="22"/>
                <w:szCs w:val="22"/>
              </w:rPr>
            </w:pPr>
            <w:r w:rsidRPr="00C87D82">
              <w:rPr>
                <w:rFonts w:ascii="Arial" w:hAnsi="Arial" w:cs="Arial"/>
                <w:sz w:val="22"/>
                <w:szCs w:val="22"/>
              </w:rPr>
              <w:t>This course helps school staff to prepare for this and other such events, with research based evidence about appropriate and effective practical steps to respond to the needs of pupils, parents and staff.</w:t>
            </w:r>
          </w:p>
          <w:p w:rsidR="00C87D82" w:rsidRPr="00C87D82" w:rsidRDefault="00C87D82" w:rsidP="00C87D82">
            <w:pPr>
              <w:rPr>
                <w:rFonts w:ascii="Arial" w:hAnsi="Arial" w:cs="Arial"/>
                <w:sz w:val="22"/>
                <w:szCs w:val="22"/>
              </w:rPr>
            </w:pPr>
          </w:p>
          <w:p w:rsidR="00C87D82" w:rsidRPr="00C87D82" w:rsidRDefault="00C87D82" w:rsidP="00C87D82">
            <w:pPr>
              <w:rPr>
                <w:rFonts w:ascii="Arial" w:hAnsi="Arial" w:cs="Arial"/>
                <w:sz w:val="22"/>
                <w:szCs w:val="22"/>
              </w:rPr>
            </w:pPr>
            <w:r w:rsidRPr="00C87D82">
              <w:rPr>
                <w:rFonts w:ascii="Arial" w:hAnsi="Arial" w:cs="Arial"/>
                <w:sz w:val="22"/>
                <w:szCs w:val="22"/>
              </w:rPr>
              <w:t>Intended outcomes for participants:</w:t>
            </w:r>
          </w:p>
          <w:p w:rsidR="00C87D82" w:rsidRPr="00C87D82" w:rsidRDefault="00C87D82" w:rsidP="00C87D82">
            <w:pPr>
              <w:rPr>
                <w:rFonts w:ascii="Arial" w:hAnsi="Arial" w:cs="Arial"/>
                <w:sz w:val="22"/>
                <w:szCs w:val="22"/>
              </w:rPr>
            </w:pPr>
          </w:p>
          <w:p w:rsidR="00C87D82" w:rsidRPr="00C87D82" w:rsidRDefault="00C87D82" w:rsidP="00C87D82">
            <w:pPr>
              <w:pStyle w:val="ListParagraph"/>
              <w:numPr>
                <w:ilvl w:val="0"/>
                <w:numId w:val="23"/>
              </w:numPr>
              <w:rPr>
                <w:rFonts w:ascii="Arial" w:hAnsi="Arial" w:cs="Arial"/>
                <w:sz w:val="22"/>
                <w:szCs w:val="22"/>
              </w:rPr>
            </w:pPr>
            <w:r w:rsidRPr="00C87D82">
              <w:rPr>
                <w:rFonts w:ascii="Arial" w:hAnsi="Arial" w:cs="Arial"/>
                <w:sz w:val="22"/>
                <w:szCs w:val="22"/>
              </w:rPr>
              <w:t>Staff will be confident in responding to the needs of learners and staff following a critical incident or bereavement.</w:t>
            </w:r>
          </w:p>
          <w:p w:rsidR="006B4842" w:rsidRPr="00C87D82" w:rsidRDefault="00C87D82" w:rsidP="00C87D82">
            <w:pPr>
              <w:pStyle w:val="ListParagraph"/>
              <w:numPr>
                <w:ilvl w:val="0"/>
                <w:numId w:val="23"/>
              </w:numPr>
              <w:rPr>
                <w:rFonts w:ascii="Arial" w:hAnsi="Arial" w:cs="Arial"/>
                <w:sz w:val="22"/>
                <w:szCs w:val="22"/>
              </w:rPr>
            </w:pPr>
            <w:r w:rsidRPr="00C87D82">
              <w:rPr>
                <w:rFonts w:ascii="Arial" w:hAnsi="Arial" w:cs="Arial"/>
                <w:sz w:val="22"/>
                <w:szCs w:val="22"/>
              </w:rPr>
              <w:t>Staff will be able to implement a robust school policy.</w:t>
            </w:r>
          </w:p>
          <w:p w:rsidR="006B4842" w:rsidRDefault="006B4842" w:rsidP="006B4842">
            <w:pPr>
              <w:rPr>
                <w:rFonts w:ascii="Segoe UI" w:hAnsi="Segoe UI" w:cs="Segoe UI"/>
                <w:color w:val="3E3E40"/>
                <w:sz w:val="20"/>
                <w:szCs w:val="20"/>
                <w:bdr w:val="none" w:sz="0" w:space="0" w:color="auto" w:frame="1"/>
              </w:rPr>
            </w:pPr>
          </w:p>
          <w:p w:rsidR="006B4842" w:rsidRPr="007E08F9" w:rsidRDefault="006B4842" w:rsidP="006B4842">
            <w:pPr>
              <w:rPr>
                <w:rFonts w:ascii="Arial" w:hAnsi="Arial" w:cs="Arial"/>
                <w:sz w:val="22"/>
                <w:szCs w:val="22"/>
              </w:rPr>
            </w:pP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C87D82">
            <w:pPr>
              <w:rPr>
                <w:rFonts w:ascii="Arial" w:hAnsi="Arial" w:cs="Arial"/>
              </w:rPr>
            </w:pPr>
            <w:proofErr w:type="spellStart"/>
            <w:r w:rsidRPr="00EF7933">
              <w:rPr>
                <w:rFonts w:ascii="Arial" w:hAnsi="Arial" w:cs="Arial"/>
              </w:rPr>
              <w:t>SENCo</w:t>
            </w:r>
            <w:proofErr w:type="spellEnd"/>
            <w:r>
              <w:rPr>
                <w:rFonts w:ascii="Arial" w:hAnsi="Arial" w:cs="Arial"/>
              </w:rPr>
              <w:t xml:space="preserve"> </w:t>
            </w:r>
            <w:r w:rsidRPr="00EF7933">
              <w:rPr>
                <w:rFonts w:ascii="Arial" w:hAnsi="Arial" w:cs="Arial"/>
              </w:rPr>
              <w:t>/</w:t>
            </w:r>
            <w:r>
              <w:rPr>
                <w:rFonts w:ascii="Arial" w:hAnsi="Arial" w:cs="Arial"/>
              </w:rPr>
              <w:t xml:space="preserve"> </w:t>
            </w:r>
            <w:r w:rsidR="00C87D82">
              <w:rPr>
                <w:rFonts w:ascii="Arial" w:hAnsi="Arial" w:cs="Arial"/>
              </w:rPr>
              <w:t>Senior Leaders</w:t>
            </w: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C87D82">
              <w:rPr>
                <w:rFonts w:ascii="Arial" w:hAnsi="Arial" w:cs="Arial"/>
              </w:rPr>
              <w:t>Educational Psychologist</w:t>
            </w:r>
          </w:p>
        </w:tc>
      </w:tr>
      <w:tr w:rsidR="001F4280" w:rsidRPr="007E08F9" w:rsidTr="006B4842">
        <w:tc>
          <w:tcPr>
            <w:tcW w:w="2519" w:type="dxa"/>
            <w:shd w:val="clear" w:color="auto" w:fill="auto"/>
          </w:tcPr>
          <w:p w:rsidR="001F4280" w:rsidRDefault="00BF3547" w:rsidP="001F4280">
            <w:pPr>
              <w:rPr>
                <w:rFonts w:ascii="Arial" w:hAnsi="Arial" w:cs="Arial"/>
                <w:color w:val="808080" w:themeColor="background1" w:themeShade="80"/>
              </w:rPr>
            </w:pPr>
            <w:r>
              <w:rPr>
                <w:rFonts w:ascii="Arial" w:hAnsi="Arial" w:cs="Arial"/>
              </w:rPr>
              <w:t xml:space="preserve">Time / </w:t>
            </w:r>
            <w:r w:rsidR="00C87D82">
              <w:rPr>
                <w:rFonts w:ascii="Arial" w:hAnsi="Arial" w:cs="Arial"/>
              </w:rPr>
              <w:t>Duration</w:t>
            </w:r>
          </w:p>
        </w:tc>
        <w:tc>
          <w:tcPr>
            <w:tcW w:w="8043" w:type="dxa"/>
            <w:shd w:val="clear" w:color="auto" w:fill="auto"/>
          </w:tcPr>
          <w:p w:rsidR="001F4280" w:rsidRPr="001F4280" w:rsidRDefault="00C87D82" w:rsidP="001F4280">
            <w:pPr>
              <w:rPr>
                <w:rFonts w:ascii="Arial" w:hAnsi="Arial" w:cs="Arial"/>
                <w:sz w:val="22"/>
                <w:szCs w:val="22"/>
              </w:rPr>
            </w:pPr>
            <w:r>
              <w:rPr>
                <w:rFonts w:ascii="Arial" w:hAnsi="Arial" w:cs="Arial"/>
                <w:b/>
                <w:sz w:val="22"/>
                <w:szCs w:val="22"/>
              </w:rPr>
              <w:t>09:00 to 12:00 / 15 to 20 minute video</w:t>
            </w:r>
          </w:p>
        </w:tc>
      </w:tr>
      <w:tr w:rsidR="001F4280" w:rsidRPr="007E08F9"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87D82" w:rsidP="00BF3547">
            <w:pPr>
              <w:rPr>
                <w:rFonts w:ascii="Arial" w:hAnsi="Arial" w:cs="Arial"/>
              </w:rPr>
            </w:pPr>
            <w:r>
              <w:rPr>
                <w:rFonts w:ascii="Arial" w:hAnsi="Arial" w:cs="Arial"/>
              </w:rPr>
              <w:t xml:space="preserve">£95 or £60 </w:t>
            </w:r>
            <w:r w:rsidR="00BF3547">
              <w:rPr>
                <w:rFonts w:ascii="Arial" w:hAnsi="Arial" w:cs="Arial"/>
              </w:rPr>
              <w:t xml:space="preserve">per person </w:t>
            </w:r>
            <w:r>
              <w:rPr>
                <w:rFonts w:ascii="Arial" w:hAnsi="Arial" w:cs="Arial"/>
              </w:rPr>
              <w:t xml:space="preserve">– </w:t>
            </w:r>
            <w:r w:rsidR="00D40CB7">
              <w:rPr>
                <w:rFonts w:ascii="Arial" w:hAnsi="Arial" w:cs="Arial"/>
              </w:rPr>
              <w:t xml:space="preserve">a £60 discount applies if the webinar is </w:t>
            </w:r>
            <w:r w:rsidR="00BF3547">
              <w:rPr>
                <w:rFonts w:ascii="Arial" w:hAnsi="Arial" w:cs="Arial"/>
              </w:rPr>
              <w:t>booked</w:t>
            </w:r>
            <w:r w:rsidR="00D40CB7">
              <w:rPr>
                <w:rFonts w:ascii="Arial" w:hAnsi="Arial" w:cs="Arial"/>
              </w:rPr>
              <w:t xml:space="preserve"> following the purchase of the </w:t>
            </w:r>
            <w:r w:rsidR="00BF3547">
              <w:rPr>
                <w:rFonts w:ascii="Arial" w:hAnsi="Arial" w:cs="Arial"/>
              </w:rPr>
              <w:t>p</w:t>
            </w:r>
            <w:r w:rsidR="00D40CB7">
              <w:rPr>
                <w:rFonts w:ascii="Arial" w:hAnsi="Arial" w:cs="Arial"/>
              </w:rPr>
              <w:t>re-recorded video.</w:t>
            </w:r>
          </w:p>
        </w:tc>
      </w:tr>
    </w:tbl>
    <w:p w:rsidR="006B4842" w:rsidRDefault="006B4842" w:rsidP="006B4842">
      <w:pPr>
        <w:rPr>
          <w:sz w:val="32"/>
          <w:szCs w:val="32"/>
        </w:rPr>
      </w:pPr>
    </w:p>
    <w:p w:rsidR="006B4842" w:rsidRDefault="006B4842" w:rsidP="006B4842">
      <w:pPr>
        <w:rPr>
          <w:sz w:val="32"/>
          <w:szCs w:val="32"/>
        </w:rPr>
      </w:pPr>
    </w:p>
    <w:p w:rsidR="006B4842" w:rsidRDefault="006B4842" w:rsidP="006B4842">
      <w:pPr>
        <w:rPr>
          <w:sz w:val="32"/>
          <w:szCs w:val="32"/>
        </w:rPr>
      </w:pPr>
    </w:p>
    <w:p w:rsidR="006B4842" w:rsidRPr="00B724D5" w:rsidRDefault="006B4842"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D40CB7" w:rsidP="006B4842">
            <w:pPr>
              <w:rPr>
                <w:rFonts w:ascii="Arial" w:hAnsi="Arial" w:cs="Arial"/>
                <w:b/>
                <w:sz w:val="28"/>
                <w:szCs w:val="28"/>
              </w:rPr>
            </w:pPr>
            <w:r w:rsidRPr="00D40CB7">
              <w:rPr>
                <w:rFonts w:ascii="Arial" w:hAnsi="Arial" w:cs="Arial"/>
                <w:b/>
                <w:sz w:val="28"/>
                <w:szCs w:val="28"/>
              </w:rPr>
              <w:t>Understanding and Implementing the SEND Code of Practice 1, 2 &amp; 3</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6B4842" w:rsidP="006B4842">
            <w:pPr>
              <w:rPr>
                <w:rFonts w:ascii="Arial" w:hAnsi="Arial" w:cs="Arial"/>
                <w:b/>
                <w:i/>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r w:rsidR="00D40CB7"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Live and Interactive Webinar</w:t>
            </w:r>
          </w:p>
          <w:p w:rsidR="00D40CB7" w:rsidRDefault="00D40CB7" w:rsidP="00D40CB7">
            <w:pPr>
              <w:rPr>
                <w:rFonts w:ascii="Arial" w:hAnsi="Arial" w:cs="Arial"/>
                <w:sz w:val="22"/>
                <w:szCs w:val="22"/>
              </w:rPr>
            </w:pPr>
          </w:p>
          <w:p w:rsidR="00D40CB7" w:rsidRPr="00D40CB7" w:rsidRDefault="00D40CB7" w:rsidP="00D40CB7">
            <w:pPr>
              <w:rPr>
                <w:rFonts w:ascii="Arial" w:hAnsi="Arial" w:cs="Arial"/>
                <w:sz w:val="22"/>
                <w:szCs w:val="22"/>
              </w:rPr>
            </w:pPr>
            <w:r w:rsidRPr="00D40CB7">
              <w:rPr>
                <w:rFonts w:ascii="Arial" w:hAnsi="Arial" w:cs="Arial"/>
                <w:sz w:val="22"/>
                <w:szCs w:val="22"/>
              </w:rPr>
              <w:t>You will be sent 3 pre-recorded videos to watch prior to this live and interactive webinar covering:</w:t>
            </w:r>
          </w:p>
          <w:p w:rsidR="00D40CB7" w:rsidRPr="00D40CB7" w:rsidRDefault="00D40CB7" w:rsidP="00D40CB7">
            <w:pPr>
              <w:rPr>
                <w:rFonts w:ascii="Arial" w:hAnsi="Arial" w:cs="Arial"/>
                <w:sz w:val="22"/>
                <w:szCs w:val="22"/>
              </w:rPr>
            </w:pP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The Graduated Approach</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Education Health &amp; Care Plans</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Annual Review</w:t>
            </w:r>
          </w:p>
          <w:p w:rsidR="00D40CB7" w:rsidRDefault="00D40CB7" w:rsidP="00D40CB7">
            <w:pPr>
              <w:rPr>
                <w:rFonts w:ascii="Arial" w:hAnsi="Arial" w:cs="Arial"/>
                <w:sz w:val="22"/>
                <w:szCs w:val="22"/>
              </w:rPr>
            </w:pPr>
          </w:p>
          <w:p w:rsidR="006B4842" w:rsidRDefault="00BF3547" w:rsidP="00D40CB7">
            <w:pPr>
              <w:rPr>
                <w:rFonts w:ascii="Segoe UI" w:hAnsi="Segoe UI" w:cs="Segoe UI"/>
                <w:color w:val="3E3E40"/>
                <w:sz w:val="20"/>
                <w:szCs w:val="20"/>
                <w:bdr w:val="none" w:sz="0" w:space="0" w:color="auto" w:frame="1"/>
              </w:rPr>
            </w:pPr>
            <w:r>
              <w:rPr>
                <w:rFonts w:ascii="Arial" w:hAnsi="Arial" w:cs="Arial"/>
                <w:sz w:val="22"/>
                <w:szCs w:val="22"/>
              </w:rPr>
              <w:t>The webinar then gives you the opportunity</w:t>
            </w:r>
            <w:r w:rsidR="00D40CB7" w:rsidRPr="00D40CB7">
              <w:rPr>
                <w:rFonts w:ascii="Arial" w:hAnsi="Arial" w:cs="Arial"/>
                <w:sz w:val="22"/>
                <w:szCs w:val="22"/>
              </w:rPr>
              <w:t xml:space="preserve"> to talk through the content of the pre-recorded training </w:t>
            </w:r>
            <w:r>
              <w:rPr>
                <w:rFonts w:ascii="Arial" w:hAnsi="Arial" w:cs="Arial"/>
                <w:sz w:val="22"/>
                <w:szCs w:val="22"/>
              </w:rPr>
              <w:t>videos</w:t>
            </w:r>
            <w:r w:rsidR="00D40CB7" w:rsidRPr="00D40CB7">
              <w:rPr>
                <w:rFonts w:ascii="Arial" w:hAnsi="Arial" w:cs="Arial"/>
                <w:sz w:val="22"/>
                <w:szCs w:val="22"/>
              </w:rPr>
              <w:t xml:space="preserve"> and ask any questions you may have.</w:t>
            </w:r>
          </w:p>
          <w:p w:rsidR="00DD1278" w:rsidRPr="007B27B1" w:rsidRDefault="00DD1278" w:rsidP="00DD1278">
            <w:pPr>
              <w:rPr>
                <w:rFonts w:ascii="Arial" w:hAnsi="Arial" w:cs="Arial"/>
                <w:sz w:val="22"/>
                <w:szCs w:val="22"/>
              </w:rPr>
            </w:pP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proofErr w:type="spellStart"/>
            <w:r>
              <w:rPr>
                <w:rFonts w:ascii="Arial" w:hAnsi="Arial" w:cs="Arial"/>
              </w:rPr>
              <w:t>SENCo</w:t>
            </w:r>
            <w:proofErr w:type="spellEnd"/>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BF3547" w:rsidP="001F4280">
            <w:pPr>
              <w:rPr>
                <w:rFonts w:ascii="Arial" w:hAnsi="Arial" w:cs="Arial"/>
                <w:color w:val="808080" w:themeColor="background1" w:themeShade="80"/>
              </w:rPr>
            </w:pPr>
            <w:r>
              <w:rPr>
                <w:rFonts w:ascii="Arial" w:hAnsi="Arial" w:cs="Arial"/>
              </w:rPr>
              <w:t>Time / Duration</w:t>
            </w:r>
          </w:p>
        </w:tc>
        <w:tc>
          <w:tcPr>
            <w:tcW w:w="8043" w:type="dxa"/>
            <w:shd w:val="clear" w:color="auto" w:fill="auto"/>
          </w:tcPr>
          <w:p w:rsidR="001F4280" w:rsidRPr="001F4280" w:rsidRDefault="00BF3547" w:rsidP="00AA0B21">
            <w:pPr>
              <w:rPr>
                <w:rFonts w:ascii="Arial" w:hAnsi="Arial" w:cs="Arial"/>
                <w:b/>
                <w:sz w:val="22"/>
                <w:szCs w:val="22"/>
              </w:rPr>
            </w:pPr>
            <w:r>
              <w:rPr>
                <w:rFonts w:ascii="Arial" w:hAnsi="Arial" w:cs="Arial"/>
                <w:b/>
                <w:sz w:val="22"/>
                <w:szCs w:val="22"/>
              </w:rPr>
              <w:t>Webinar – 15:15 to 16:45 and the pre-recorded videos are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BF3547" w:rsidP="00AA0B21">
            <w:pPr>
              <w:rPr>
                <w:rFonts w:ascii="Arial" w:hAnsi="Arial" w:cs="Arial"/>
              </w:rPr>
            </w:pPr>
            <w:r>
              <w:rPr>
                <w:rFonts w:ascii="Arial" w:hAnsi="Arial" w:cs="Arial"/>
              </w:rPr>
              <w:t>FREE</w:t>
            </w:r>
          </w:p>
        </w:tc>
      </w:tr>
    </w:tbl>
    <w:p w:rsidR="006B4842" w:rsidRDefault="006B4842" w:rsidP="006B4842">
      <w:pPr>
        <w:rPr>
          <w:rFonts w:ascii="Arial" w:hAnsi="Arial" w:cs="Arial"/>
          <w:sz w:val="32"/>
          <w:szCs w:val="32"/>
        </w:rPr>
      </w:pPr>
    </w:p>
    <w:p w:rsidR="004C2DE0" w:rsidRDefault="004C2DE0"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Anxiety Based Non Attendance</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B4842" w:rsidRDefault="00BF3547" w:rsidP="00BF3547">
            <w:pPr>
              <w:rPr>
                <w:rFonts w:ascii="Arial" w:hAnsi="Arial" w:cs="Arial"/>
                <w:sz w:val="22"/>
                <w:szCs w:val="22"/>
              </w:rPr>
            </w:pPr>
            <w:r w:rsidRPr="00BF3547">
              <w:rPr>
                <w:rFonts w:ascii="Arial" w:hAnsi="Arial" w:cs="Arial"/>
                <w:sz w:val="22"/>
                <w:szCs w:val="22"/>
              </w:rPr>
              <w:t xml:space="preserve">This training is in 2 Parts. You will receive a pre-recorded video prior to </w:t>
            </w:r>
            <w:r>
              <w:rPr>
                <w:rFonts w:ascii="Arial" w:hAnsi="Arial" w:cs="Arial"/>
                <w:sz w:val="22"/>
                <w:szCs w:val="22"/>
              </w:rPr>
              <w:t>the</w:t>
            </w:r>
            <w:r w:rsidRPr="00BF3547">
              <w:rPr>
                <w:rFonts w:ascii="Arial" w:hAnsi="Arial" w:cs="Arial"/>
                <w:sz w:val="22"/>
                <w:szCs w:val="22"/>
              </w:rPr>
              <w:t xml:space="preserve"> live and interactive webinar in which you will be offered the opportunity to talk through the content and ask any questions you may have.</w:t>
            </w:r>
          </w:p>
          <w:p w:rsidR="00BF3547" w:rsidRDefault="00BF3547" w:rsidP="00BF3547">
            <w:pPr>
              <w:rPr>
                <w:rFonts w:ascii="Arial" w:hAnsi="Arial" w:cs="Arial"/>
                <w:sz w:val="22"/>
                <w:szCs w:val="22"/>
              </w:rPr>
            </w:pPr>
          </w:p>
          <w:p w:rsidR="00BF3547" w:rsidRPr="00BF3547" w:rsidRDefault="00BF3547" w:rsidP="00BF3547">
            <w:pPr>
              <w:rPr>
                <w:rFonts w:ascii="Arial" w:hAnsi="Arial" w:cs="Arial"/>
                <w:sz w:val="22"/>
                <w:szCs w:val="22"/>
              </w:rPr>
            </w:pPr>
            <w:r w:rsidRPr="00BF3547">
              <w:rPr>
                <w:rFonts w:ascii="Arial" w:hAnsi="Arial" w:cs="Arial"/>
                <w:sz w:val="22"/>
                <w:szCs w:val="22"/>
              </w:rPr>
              <w:t>Anxiety is a major risk factor for problematic school absenteeism. However, most anxious students attend school. What differentiates anxious attenders from non-attenders? And how can you support students to stay on roll?</w:t>
            </w:r>
          </w:p>
          <w:p w:rsidR="00BF3547" w:rsidRPr="00BF3547" w:rsidRDefault="00BF3547" w:rsidP="00BF3547">
            <w:pPr>
              <w:rPr>
                <w:rFonts w:ascii="Arial" w:hAnsi="Arial" w:cs="Arial"/>
                <w:sz w:val="22"/>
                <w:szCs w:val="22"/>
              </w:rPr>
            </w:pPr>
          </w:p>
          <w:p w:rsidR="00BF3547" w:rsidRPr="007E08F9" w:rsidRDefault="00BF3547" w:rsidP="00893E3A">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proofErr w:type="spellStart"/>
            <w:r w:rsidRPr="00BF3547">
              <w:rPr>
                <w:rFonts w:ascii="Arial" w:hAnsi="Arial" w:cs="Arial"/>
              </w:rPr>
              <w:t>Senco</w:t>
            </w:r>
            <w:proofErr w:type="spellEnd"/>
            <w:r w:rsidRPr="00BF3547">
              <w:rPr>
                <w:rFonts w:ascii="Arial" w:hAnsi="Arial" w:cs="Arial"/>
              </w:rPr>
              <w:t xml:space="preserve"> / Teacher / TA</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BF3547" w:rsidP="001F4280">
            <w:pPr>
              <w:rPr>
                <w:rFonts w:ascii="Arial" w:hAnsi="Arial" w:cs="Arial"/>
                <w:color w:val="808080" w:themeColor="background1" w:themeShade="80"/>
              </w:rPr>
            </w:pPr>
            <w:r>
              <w:rPr>
                <w:rFonts w:ascii="Arial" w:hAnsi="Arial" w:cs="Arial"/>
              </w:rPr>
              <w:t>Time / Duration</w:t>
            </w:r>
          </w:p>
        </w:tc>
        <w:tc>
          <w:tcPr>
            <w:tcW w:w="8043" w:type="dxa"/>
            <w:shd w:val="clear" w:color="auto" w:fill="auto"/>
          </w:tcPr>
          <w:p w:rsidR="001F4280" w:rsidRPr="006E0866" w:rsidRDefault="00BF3547" w:rsidP="001F4280">
            <w:pPr>
              <w:rPr>
                <w:rFonts w:ascii="Arial" w:hAnsi="Arial" w:cs="Arial"/>
                <w:sz w:val="22"/>
                <w:szCs w:val="22"/>
              </w:rPr>
            </w:pPr>
            <w:r w:rsidRPr="006E0866">
              <w:rPr>
                <w:rFonts w:ascii="Arial" w:hAnsi="Arial" w:cs="Arial"/>
                <w:sz w:val="22"/>
                <w:szCs w:val="22"/>
              </w:rPr>
              <w:t>Webinar – 09:00 to 10.30 / Pre-recorded video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BF3547">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66C0" w:rsidRDefault="002366C0" w:rsidP="006B4842">
      <w:pPr>
        <w:rPr>
          <w:rFonts w:ascii="Arial" w:hAnsi="Arial" w:cs="Arial"/>
          <w:color w:val="FF0000"/>
          <w:sz w:val="32"/>
          <w:szCs w:val="32"/>
        </w:rPr>
      </w:pPr>
    </w:p>
    <w:p w:rsidR="006B2D0A" w:rsidRDefault="006B2D0A" w:rsidP="006B4842">
      <w:pPr>
        <w:rPr>
          <w:rFonts w:ascii="Arial" w:hAnsi="Arial" w:cs="Arial"/>
          <w:color w:val="FF0000"/>
          <w:sz w:val="32"/>
          <w:szCs w:val="32"/>
        </w:rPr>
      </w:pPr>
    </w:p>
    <w:p w:rsidR="006B2D0A" w:rsidRDefault="006B2D0A" w:rsidP="006B4842">
      <w:pPr>
        <w:rPr>
          <w:rFonts w:ascii="Arial" w:hAnsi="Arial" w:cs="Arial"/>
          <w:color w:val="FF0000"/>
          <w:sz w:val="32"/>
          <w:szCs w:val="32"/>
        </w:rPr>
      </w:pPr>
    </w:p>
    <w:p w:rsidR="004C2DE0" w:rsidRDefault="004C2DE0" w:rsidP="006B4842">
      <w:pPr>
        <w:rPr>
          <w:rFonts w:ascii="Arial" w:hAnsi="Arial" w:cs="Arial"/>
          <w:color w:val="FF0000"/>
          <w:sz w:val="32"/>
          <w:szCs w:val="32"/>
        </w:rPr>
      </w:pPr>
    </w:p>
    <w:p w:rsidR="002366C0" w:rsidRDefault="002366C0" w:rsidP="006B4842">
      <w:pPr>
        <w:rPr>
          <w:rFonts w:ascii="Arial" w:hAnsi="Arial" w:cs="Arial"/>
          <w:color w:val="FF0000"/>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All Aboard - Early Intervention in the Early Years</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Course</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F3547" w:rsidRPr="00BF3547" w:rsidRDefault="00BF3547" w:rsidP="00BF3547">
            <w:pPr>
              <w:rPr>
                <w:rFonts w:ascii="Arial" w:hAnsi="Arial" w:cs="Arial"/>
                <w:sz w:val="22"/>
                <w:szCs w:val="22"/>
              </w:rPr>
            </w:pPr>
            <w:r w:rsidRPr="00BF3547">
              <w:rPr>
                <w:rFonts w:ascii="Arial" w:hAnsi="Arial" w:cs="Arial"/>
                <w:sz w:val="22"/>
                <w:szCs w:val="22"/>
              </w:rPr>
              <w:t xml:space="preserve">A 4 Part course. All Aboard is an ideal programme to support children in the early years who have been disadvantaged by Covid-19. It is a </w:t>
            </w:r>
            <w:proofErr w:type="gramStart"/>
            <w:r w:rsidRPr="00BF3547">
              <w:rPr>
                <w:rFonts w:ascii="Arial" w:hAnsi="Arial" w:cs="Arial"/>
                <w:sz w:val="22"/>
                <w:szCs w:val="22"/>
              </w:rPr>
              <w:t>four part</w:t>
            </w:r>
            <w:proofErr w:type="gramEnd"/>
            <w:r w:rsidRPr="00BF3547">
              <w:rPr>
                <w:rFonts w:ascii="Arial" w:hAnsi="Arial" w:cs="Arial"/>
                <w:sz w:val="22"/>
                <w:szCs w:val="22"/>
              </w:rPr>
              <w:t xml:space="preserve"> course that specifically targets under-achieving children in the early years, aiming to improve outcomes. It provides a model of enhanced early years provision which supports identified children’s learning, emotional and social needs.</w:t>
            </w:r>
          </w:p>
          <w:p w:rsidR="00BF3547" w:rsidRPr="00BF3547" w:rsidRDefault="00BF3547" w:rsidP="00BF3547">
            <w:pPr>
              <w:rPr>
                <w:rFonts w:ascii="Arial" w:hAnsi="Arial" w:cs="Arial"/>
                <w:sz w:val="22"/>
                <w:szCs w:val="22"/>
              </w:rPr>
            </w:pPr>
          </w:p>
          <w:p w:rsidR="00BF3547" w:rsidRDefault="00BF3547" w:rsidP="00BF3547">
            <w:pPr>
              <w:rPr>
                <w:rFonts w:ascii="Arial" w:hAnsi="Arial" w:cs="Arial"/>
                <w:sz w:val="22"/>
                <w:szCs w:val="22"/>
              </w:rPr>
            </w:pPr>
            <w:r w:rsidRPr="00BF3547">
              <w:rPr>
                <w:rFonts w:ascii="Arial" w:hAnsi="Arial" w:cs="Arial"/>
                <w:sz w:val="22"/>
                <w:szCs w:val="22"/>
              </w:rPr>
              <w:t>Intended outcomes for participants: By the end of the course you will have:</w:t>
            </w:r>
          </w:p>
          <w:p w:rsidR="00893E3A" w:rsidRPr="00BF3547" w:rsidRDefault="00893E3A" w:rsidP="00BF3547">
            <w:pPr>
              <w:rPr>
                <w:rFonts w:ascii="Arial" w:hAnsi="Arial" w:cs="Arial"/>
                <w:sz w:val="22"/>
                <w:szCs w:val="22"/>
              </w:rPr>
            </w:pP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Explored the nature of under-achievement in the Early Years;</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Used the All Aboard structure to plan a tailor made intervention programme;</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Delivered All Aboard in your setting;</w:t>
            </w:r>
          </w:p>
          <w:p w:rsidR="006B4842"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Evaluated the impact of All Aboard.</w:t>
            </w:r>
          </w:p>
          <w:p w:rsidR="00893E3A" w:rsidRPr="00893E3A" w:rsidRDefault="00893E3A" w:rsidP="00893E3A">
            <w:pPr>
              <w:pStyle w:val="ListParagraph"/>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893E3A" w:rsidP="006B4842">
            <w:pPr>
              <w:rPr>
                <w:rFonts w:ascii="Arial" w:hAnsi="Arial" w:cs="Arial"/>
              </w:rPr>
            </w:pPr>
            <w:r>
              <w:rPr>
                <w:rFonts w:ascii="Arial" w:hAnsi="Arial" w:cs="Arial"/>
              </w:rPr>
              <w:t>Foundation Stage Lead</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893E3A">
            <w:pPr>
              <w:rPr>
                <w:rFonts w:ascii="Arial" w:hAnsi="Arial" w:cs="Arial"/>
              </w:rPr>
            </w:pPr>
            <w:r>
              <w:rPr>
                <w:rFonts w:ascii="Arial" w:hAnsi="Arial" w:cs="Arial"/>
              </w:rPr>
              <w:t>A</w:t>
            </w:r>
            <w:r w:rsidR="00893E3A">
              <w:rPr>
                <w:rFonts w:ascii="Arial" w:hAnsi="Arial" w:cs="Arial"/>
              </w:rPr>
              <w:t>n</w:t>
            </w:r>
            <w:r>
              <w:rPr>
                <w:rFonts w:ascii="Arial" w:hAnsi="Arial" w:cs="Arial"/>
              </w:rPr>
              <w:t xml:space="preserve"> </w:t>
            </w:r>
            <w:r w:rsidR="00893E3A">
              <w:rPr>
                <w:rFonts w:ascii="Arial" w:hAnsi="Arial" w:cs="Arial"/>
              </w:rPr>
              <w:t>Educational Psychologist</w:t>
            </w:r>
          </w:p>
        </w:tc>
      </w:tr>
      <w:tr w:rsidR="001F4280" w:rsidRPr="009E5FD0" w:rsidTr="006B4842">
        <w:tc>
          <w:tcPr>
            <w:tcW w:w="2519" w:type="dxa"/>
            <w:shd w:val="clear" w:color="auto" w:fill="auto"/>
          </w:tcPr>
          <w:p w:rsidR="001F4280" w:rsidRDefault="00893E3A" w:rsidP="001F4280">
            <w:pPr>
              <w:rPr>
                <w:rFonts w:ascii="Arial" w:hAnsi="Arial" w:cs="Arial"/>
                <w:color w:val="808080" w:themeColor="background1" w:themeShade="80"/>
              </w:rPr>
            </w:pPr>
            <w:r>
              <w:rPr>
                <w:rFonts w:ascii="Arial" w:hAnsi="Arial" w:cs="Arial"/>
              </w:rPr>
              <w:t>Time / Duration</w:t>
            </w:r>
          </w:p>
        </w:tc>
        <w:tc>
          <w:tcPr>
            <w:tcW w:w="8043" w:type="dxa"/>
            <w:shd w:val="clear" w:color="auto" w:fill="auto"/>
          </w:tcPr>
          <w:p w:rsidR="001F4280" w:rsidRPr="006E0866" w:rsidRDefault="00893E3A" w:rsidP="00FE2174">
            <w:pPr>
              <w:rPr>
                <w:rFonts w:ascii="Arial" w:hAnsi="Arial" w:cs="Arial"/>
                <w:sz w:val="22"/>
                <w:szCs w:val="22"/>
              </w:rPr>
            </w:pPr>
            <w:r w:rsidRPr="006E0866">
              <w:rPr>
                <w:rFonts w:ascii="Arial" w:hAnsi="Arial" w:cs="Arial"/>
                <w:sz w:val="22"/>
                <w:szCs w:val="22"/>
              </w:rPr>
              <w:t>09:00 to 12:00</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893E3A">
              <w:rPr>
                <w:rFonts w:ascii="Arial" w:hAnsi="Arial" w:cs="Arial"/>
              </w:rPr>
              <w:t>300</w:t>
            </w:r>
            <w:r w:rsidR="001F60FF" w:rsidRPr="00237534">
              <w:rPr>
                <w:rFonts w:ascii="Arial" w:hAnsi="Arial" w:cs="Arial"/>
              </w:rPr>
              <w:t>.00</w:t>
            </w:r>
            <w:r w:rsidRPr="00237534">
              <w:rPr>
                <w:rFonts w:ascii="Arial" w:hAnsi="Arial" w:cs="Arial"/>
              </w:rPr>
              <w:t xml:space="preserve"> </w:t>
            </w:r>
            <w:r w:rsidR="00893E3A">
              <w:rPr>
                <w:rFonts w:ascii="Arial" w:hAnsi="Arial" w:cs="Arial"/>
              </w:rPr>
              <w:t>p</w:t>
            </w:r>
            <w:r w:rsidR="001F4280" w:rsidRPr="00237534">
              <w:rPr>
                <w:rFonts w:ascii="Arial" w:hAnsi="Arial" w:cs="Arial"/>
              </w:rPr>
              <w:t>er person</w:t>
            </w:r>
          </w:p>
        </w:tc>
      </w:tr>
    </w:tbl>
    <w:p w:rsidR="001F4280" w:rsidRDefault="001F4280" w:rsidP="002366C0">
      <w:pPr>
        <w:rPr>
          <w:rFonts w:ascii="Arial" w:hAnsi="Arial" w:cs="Arial"/>
          <w:sz w:val="32"/>
          <w:szCs w:val="32"/>
        </w:rPr>
      </w:pPr>
    </w:p>
    <w:p w:rsidR="002366C0" w:rsidRPr="00B724D5" w:rsidRDefault="002366C0"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366C0" w:rsidRPr="001C1CE3" w:rsidRDefault="00893E3A" w:rsidP="00893E3A">
            <w:pPr>
              <w:rPr>
                <w:rFonts w:ascii="Arial" w:hAnsi="Arial" w:cs="Arial"/>
                <w:b/>
                <w:sz w:val="28"/>
                <w:szCs w:val="28"/>
              </w:rPr>
            </w:pPr>
            <w:r w:rsidRPr="00893E3A">
              <w:rPr>
                <w:rFonts w:ascii="Arial" w:hAnsi="Arial" w:cs="Arial"/>
                <w:b/>
                <w:sz w:val="28"/>
                <w:szCs w:val="28"/>
              </w:rPr>
              <w:t xml:space="preserve">My Support </w:t>
            </w:r>
            <w:r>
              <w:rPr>
                <w:rFonts w:ascii="Arial" w:hAnsi="Arial" w:cs="Arial"/>
                <w:b/>
                <w:sz w:val="28"/>
                <w:szCs w:val="28"/>
              </w:rPr>
              <w:t>Plan</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6E0866" w:rsidRDefault="002366C0"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w:t>
            </w:r>
            <w:r w:rsidR="00893E3A"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uled Live and Interactive Webinar and/or a pre-recorded video available</w:t>
            </w:r>
          </w:p>
          <w:p w:rsidR="00893E3A" w:rsidRPr="009D2F62" w:rsidRDefault="00893E3A" w:rsidP="002D1E1A">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366C0" w:rsidRDefault="00893E3A" w:rsidP="002D1E1A">
            <w:pPr>
              <w:rPr>
                <w:rFonts w:ascii="Arial" w:hAnsi="Arial" w:cs="Arial"/>
                <w:sz w:val="22"/>
                <w:szCs w:val="22"/>
              </w:rPr>
            </w:pPr>
            <w:r w:rsidRPr="00893E3A">
              <w:rPr>
                <w:rFonts w:ascii="Arial" w:hAnsi="Arial" w:cs="Arial"/>
                <w:sz w:val="22"/>
                <w:szCs w:val="22"/>
              </w:rPr>
              <w:t xml:space="preserve">In this course, you will be introduced to the </w:t>
            </w:r>
            <w:r w:rsidR="007A50A8">
              <w:rPr>
                <w:rFonts w:ascii="Arial" w:hAnsi="Arial" w:cs="Arial"/>
                <w:sz w:val="22"/>
                <w:szCs w:val="22"/>
              </w:rPr>
              <w:t xml:space="preserve">key elements of MSP which will </w:t>
            </w:r>
            <w:r w:rsidRPr="00893E3A">
              <w:rPr>
                <w:rFonts w:ascii="Arial" w:hAnsi="Arial" w:cs="Arial"/>
                <w:sz w:val="22"/>
                <w:szCs w:val="22"/>
              </w:rPr>
              <w:t>enable you to enhance your school's graduated approach and evidence your school based provision for children with SEND.</w:t>
            </w:r>
          </w:p>
          <w:p w:rsidR="00893E3A" w:rsidRPr="007E08F9" w:rsidRDefault="00893E3A" w:rsidP="002D1E1A">
            <w:pPr>
              <w:rPr>
                <w:rFonts w:ascii="Arial" w:hAnsi="Arial" w:cs="Arial"/>
                <w:sz w:val="22"/>
                <w:szCs w:val="22"/>
              </w:rPr>
            </w:pP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7E08F9" w:rsidRDefault="002366C0" w:rsidP="00893E3A">
            <w:pPr>
              <w:rPr>
                <w:rFonts w:ascii="Arial" w:hAnsi="Arial" w:cs="Arial"/>
              </w:rPr>
            </w:pPr>
            <w:proofErr w:type="spellStart"/>
            <w:r w:rsidRPr="00D97108">
              <w:rPr>
                <w:rFonts w:ascii="Arial" w:hAnsi="Arial" w:cs="Arial"/>
              </w:rPr>
              <w:t>SENCo</w:t>
            </w:r>
            <w:proofErr w:type="spellEnd"/>
            <w:r>
              <w:rPr>
                <w:rFonts w:ascii="Arial" w:hAnsi="Arial" w:cs="Arial"/>
              </w:rPr>
              <w:t xml:space="preserve"> </w:t>
            </w:r>
            <w:r w:rsidR="00893E3A">
              <w:rPr>
                <w:rFonts w:ascii="Arial" w:hAnsi="Arial" w:cs="Arial"/>
              </w:rPr>
              <w:t>– All settings</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893E3A" w:rsidP="002D1E1A">
            <w:pPr>
              <w:rPr>
                <w:rFonts w:ascii="Arial" w:hAnsi="Arial" w:cs="Arial"/>
              </w:rPr>
            </w:pPr>
            <w:r>
              <w:rPr>
                <w:rFonts w:ascii="Arial" w:hAnsi="Arial" w:cs="Arial"/>
              </w:rPr>
              <w:t>An Educational Psychologist</w:t>
            </w:r>
          </w:p>
        </w:tc>
      </w:tr>
      <w:tr w:rsidR="001F4280" w:rsidRPr="009E5FD0" w:rsidTr="002D1E1A">
        <w:tc>
          <w:tcPr>
            <w:tcW w:w="2519" w:type="dxa"/>
            <w:shd w:val="clear" w:color="auto" w:fill="auto"/>
          </w:tcPr>
          <w:p w:rsidR="001F4280" w:rsidRDefault="00893E3A" w:rsidP="001F4280">
            <w:pPr>
              <w:rPr>
                <w:rFonts w:ascii="Arial" w:hAnsi="Arial" w:cs="Arial"/>
                <w:color w:val="808080" w:themeColor="background1" w:themeShade="80"/>
              </w:rPr>
            </w:pPr>
            <w:r>
              <w:rPr>
                <w:rFonts w:ascii="Arial" w:hAnsi="Arial" w:cs="Arial"/>
              </w:rPr>
              <w:t>Time / Duration</w:t>
            </w:r>
          </w:p>
        </w:tc>
        <w:tc>
          <w:tcPr>
            <w:tcW w:w="8043" w:type="dxa"/>
            <w:shd w:val="clear" w:color="auto" w:fill="auto"/>
          </w:tcPr>
          <w:p w:rsidR="001F4280" w:rsidRPr="001F4280" w:rsidRDefault="007A50A8" w:rsidP="001F4280">
            <w:pPr>
              <w:rPr>
                <w:rFonts w:ascii="Arial" w:hAnsi="Arial" w:cs="Arial"/>
                <w:sz w:val="22"/>
                <w:szCs w:val="22"/>
              </w:rPr>
            </w:pPr>
            <w:r>
              <w:rPr>
                <w:rFonts w:ascii="Arial" w:hAnsi="Arial" w:cs="Arial"/>
                <w:sz w:val="22"/>
                <w:szCs w:val="22"/>
              </w:rPr>
              <w:t xml:space="preserve">Webinar 09.00 to 12.00 / Pre-recorded video 15 to 20 minutes long. </w:t>
            </w:r>
          </w:p>
        </w:tc>
      </w:tr>
      <w:tr w:rsidR="001F4280" w:rsidRPr="009E5FD0" w:rsidTr="002D1E1A">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7A50A8" w:rsidP="001F4280">
            <w:pPr>
              <w:rPr>
                <w:rFonts w:ascii="Arial" w:hAnsi="Arial" w:cs="Arial"/>
              </w:rPr>
            </w:pPr>
            <w:r w:rsidRPr="007A50A8">
              <w:rPr>
                <w:rFonts w:ascii="Arial" w:hAnsi="Arial" w:cs="Arial"/>
              </w:rPr>
              <w:t>£95 or £60 per person – a £60 discount applies if the webinar is booked following the purchase of the pre-recorded video.</w:t>
            </w:r>
          </w:p>
        </w:tc>
      </w:tr>
    </w:tbl>
    <w:p w:rsidR="00233B01" w:rsidRDefault="00233B01"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BD2" w:rsidRPr="001C1CE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43" w:type="dxa"/>
            <w:shd w:val="clear" w:color="auto" w:fill="auto"/>
          </w:tcPr>
          <w:p w:rsidR="008A4BD2" w:rsidRPr="001C1CE3" w:rsidRDefault="007A50A8" w:rsidP="002D1E1A">
            <w:pPr>
              <w:rPr>
                <w:rFonts w:ascii="Arial" w:hAnsi="Arial" w:cs="Arial"/>
                <w:b/>
                <w:sz w:val="28"/>
                <w:szCs w:val="28"/>
              </w:rPr>
            </w:pPr>
            <w:r w:rsidRPr="007A50A8">
              <w:rPr>
                <w:rFonts w:ascii="Arial" w:hAnsi="Arial" w:cs="Arial"/>
                <w:b/>
                <w:sz w:val="28"/>
                <w:szCs w:val="28"/>
              </w:rPr>
              <w:t>KS1 Vocabulary Interventions based on shared Storybook Reading</w:t>
            </w:r>
          </w:p>
        </w:tc>
      </w:tr>
      <w:tr w:rsidR="008A4BD2" w:rsidRPr="00FD382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6E0866" w:rsidRDefault="008A4BD2"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w:t>
            </w:r>
            <w:r w:rsidR="007A50A8"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Live and Interactive Webinar</w:t>
            </w:r>
          </w:p>
          <w:p w:rsidR="007A50A8" w:rsidRPr="009D2F62" w:rsidRDefault="007A50A8" w:rsidP="002D1E1A">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A50A8" w:rsidRPr="007A50A8" w:rsidRDefault="007A50A8" w:rsidP="007A50A8">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7A50A8" w:rsidRPr="007A50A8" w:rsidRDefault="007A50A8" w:rsidP="007A50A8">
            <w:pPr>
              <w:rPr>
                <w:rFonts w:ascii="Arial" w:hAnsi="Arial" w:cs="Arial"/>
                <w:sz w:val="22"/>
                <w:szCs w:val="22"/>
              </w:rPr>
            </w:pPr>
          </w:p>
          <w:p w:rsidR="008A4BD2" w:rsidRDefault="007A50A8" w:rsidP="007A50A8">
            <w:pPr>
              <w:rPr>
                <w:rFonts w:ascii="Arial" w:hAnsi="Arial" w:cs="Arial"/>
                <w:sz w:val="22"/>
                <w:szCs w:val="22"/>
              </w:rPr>
            </w:pPr>
            <w:r w:rsidRPr="007A50A8">
              <w:rPr>
                <w:rFonts w:ascii="Arial" w:hAnsi="Arial" w:cs="Arial"/>
                <w:sz w:val="22"/>
                <w:szCs w:val="22"/>
              </w:rPr>
              <w:t>Oral competencies promote reading proficiency. This intervention is aimed at developing young children’s vocabulary through shared storybook reading.</w:t>
            </w:r>
          </w:p>
          <w:p w:rsidR="007A50A8" w:rsidRPr="00FD3823" w:rsidRDefault="007A50A8" w:rsidP="007A50A8">
            <w:pPr>
              <w:rPr>
                <w:rFonts w:ascii="Arial" w:hAnsi="Arial" w:cs="Arial"/>
                <w:sz w:val="22"/>
                <w:szCs w:val="22"/>
              </w:rPr>
            </w:pP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7E08F9" w:rsidRDefault="008A4BD2" w:rsidP="002D1E1A">
            <w:pPr>
              <w:rPr>
                <w:rFonts w:ascii="Arial" w:hAnsi="Arial" w:cs="Arial"/>
              </w:rPr>
            </w:pPr>
            <w:r w:rsidRPr="004342A8">
              <w:rPr>
                <w:rFonts w:ascii="Arial" w:hAnsi="Arial" w:cs="Arial"/>
              </w:rPr>
              <w:t>SENCo / Teacher / TA</w:t>
            </w: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7A50A8" w:rsidP="002D1E1A">
            <w:pPr>
              <w:rPr>
                <w:rFonts w:ascii="Arial" w:hAnsi="Arial" w:cs="Arial"/>
              </w:rPr>
            </w:pPr>
            <w:r>
              <w:rPr>
                <w:rFonts w:ascii="Arial" w:hAnsi="Arial" w:cs="Arial"/>
              </w:rPr>
              <w:t>An Educational Psychologist</w:t>
            </w:r>
          </w:p>
        </w:tc>
      </w:tr>
      <w:tr w:rsidR="00DD65E5" w:rsidRPr="007E08F9" w:rsidTr="002D1E1A">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8043" w:type="dxa"/>
            <w:shd w:val="clear" w:color="auto" w:fill="auto"/>
          </w:tcPr>
          <w:p w:rsidR="00DD65E5" w:rsidRPr="00DD65E5" w:rsidRDefault="007A50A8" w:rsidP="00DD65E5">
            <w:pPr>
              <w:rPr>
                <w:rFonts w:ascii="Arial" w:hAnsi="Arial" w:cs="Arial"/>
                <w:b/>
                <w:sz w:val="22"/>
                <w:szCs w:val="22"/>
              </w:rPr>
            </w:pPr>
            <w:r w:rsidRPr="007A50A8">
              <w:rPr>
                <w:rFonts w:ascii="Arial" w:hAnsi="Arial" w:cs="Arial"/>
                <w:b/>
                <w:sz w:val="22"/>
                <w:szCs w:val="22"/>
              </w:rPr>
              <w:t>Webinar – 09:00 to 10.30 / Pre-recorded video approximately 15 to 20 minutes long.</w:t>
            </w:r>
          </w:p>
        </w:tc>
      </w:tr>
      <w:tr w:rsidR="00DD65E5" w:rsidRPr="007E08F9" w:rsidTr="002D1E1A">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7A50A8" w:rsidRDefault="007A50A8" w:rsidP="00DD65E5">
            <w:pPr>
              <w:rPr>
                <w:rFonts w:ascii="Arial" w:hAnsi="Arial" w:cs="Arial"/>
              </w:rPr>
            </w:pPr>
            <w:r>
              <w:rPr>
                <w:rFonts w:ascii="Arial" w:hAnsi="Arial" w:cs="Arial"/>
              </w:rPr>
              <w:t>£75.00 per person</w:t>
            </w:r>
          </w:p>
        </w:tc>
      </w:tr>
    </w:tbl>
    <w:p w:rsidR="005747BD" w:rsidRDefault="005747BD"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03BBB" w:rsidRPr="001C1CE3" w:rsidTr="002D1E1A">
        <w:tc>
          <w:tcPr>
            <w:tcW w:w="2519" w:type="dxa"/>
            <w:shd w:val="clear" w:color="auto" w:fill="auto"/>
          </w:tcPr>
          <w:p w:rsidR="00103BBB" w:rsidRPr="007F6E27" w:rsidRDefault="00103BBB"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103BBB" w:rsidRPr="00103BBB" w:rsidRDefault="007A50A8" w:rsidP="002D1E1A">
            <w:pPr>
              <w:rPr>
                <w:rFonts w:ascii="Arial" w:hAnsi="Arial" w:cs="Arial"/>
                <w:b/>
                <w:sz w:val="28"/>
                <w:szCs w:val="28"/>
              </w:rPr>
            </w:pPr>
            <w:r>
              <w:rPr>
                <w:rFonts w:ascii="Arial" w:eastAsiaTheme="minorHAnsi" w:hAnsi="Arial" w:cs="Arial"/>
                <w:b/>
                <w:sz w:val="28"/>
                <w:szCs w:val="28"/>
                <w:lang w:eastAsia="en-US"/>
              </w:rPr>
              <w:t>Precision Teaching</w:t>
            </w:r>
          </w:p>
        </w:tc>
      </w:tr>
      <w:tr w:rsidR="00103BBB" w:rsidRPr="00FD3823" w:rsidTr="002D1E1A">
        <w:tc>
          <w:tcPr>
            <w:tcW w:w="2519" w:type="dxa"/>
            <w:shd w:val="clear" w:color="auto" w:fill="auto"/>
          </w:tcPr>
          <w:p w:rsidR="00103BBB" w:rsidRPr="007F6E27" w:rsidRDefault="00103BBB"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103BBB" w:rsidRPr="007F6E27" w:rsidRDefault="00103BBB" w:rsidP="002D1E1A">
            <w:pPr>
              <w:rPr>
                <w:rFonts w:ascii="Arial" w:hAnsi="Arial" w:cs="Arial"/>
                <w:color w:val="808080" w:themeColor="background1" w:themeShade="80"/>
              </w:rPr>
            </w:pPr>
          </w:p>
        </w:tc>
        <w:tc>
          <w:tcPr>
            <w:tcW w:w="8043" w:type="dxa"/>
            <w:shd w:val="clear" w:color="auto" w:fill="auto"/>
          </w:tcPr>
          <w:p w:rsidR="00103BBB" w:rsidRPr="006E0866" w:rsidRDefault="007A50A8"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7A50A8" w:rsidRPr="009D2F62" w:rsidRDefault="007A50A8" w:rsidP="002D1E1A">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103BBB" w:rsidRDefault="007A50A8" w:rsidP="00103BBB">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7A50A8" w:rsidRDefault="007A50A8" w:rsidP="00103BBB">
            <w:pPr>
              <w:rPr>
                <w:rFonts w:ascii="Arial" w:hAnsi="Arial" w:cs="Arial"/>
                <w:sz w:val="22"/>
                <w:szCs w:val="22"/>
              </w:rPr>
            </w:pPr>
          </w:p>
          <w:p w:rsidR="007A50A8" w:rsidRPr="00B02A51" w:rsidRDefault="007A50A8" w:rsidP="00103BBB">
            <w:pPr>
              <w:rPr>
                <w:rFonts w:ascii="Arial" w:hAnsi="Arial" w:cs="Arial"/>
                <w:sz w:val="22"/>
                <w:szCs w:val="22"/>
              </w:rPr>
            </w:pPr>
            <w:r w:rsidRPr="007A50A8">
              <w:rPr>
                <w:rFonts w:ascii="Arial" w:hAnsi="Arial" w:cs="Arial"/>
                <w:sz w:val="22"/>
                <w:szCs w:val="22"/>
              </w:rPr>
              <w:t>This course will introduce you to the techniques of precision teaching which in turn allow you to measure small steps of progress and accelerate a child's learning.</w:t>
            </w:r>
          </w:p>
          <w:p w:rsidR="00103BBB" w:rsidRPr="00FD3823" w:rsidRDefault="00103BBB" w:rsidP="007A50A8">
            <w:pPr>
              <w:rPr>
                <w:rFonts w:ascii="Arial" w:hAnsi="Arial" w:cs="Arial"/>
                <w:sz w:val="22"/>
                <w:szCs w:val="22"/>
              </w:rPr>
            </w:pPr>
          </w:p>
        </w:tc>
      </w:tr>
      <w:tr w:rsidR="00103BBB" w:rsidRPr="007E08F9" w:rsidTr="002D1E1A">
        <w:tc>
          <w:tcPr>
            <w:tcW w:w="2519" w:type="dxa"/>
            <w:shd w:val="clear" w:color="auto" w:fill="auto"/>
          </w:tcPr>
          <w:p w:rsidR="00103BBB" w:rsidRPr="007F6E27" w:rsidRDefault="00103BBB" w:rsidP="00103BB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103BBB" w:rsidRPr="007F6E27" w:rsidRDefault="00103BBB" w:rsidP="00103BBB">
            <w:pPr>
              <w:rPr>
                <w:rFonts w:ascii="Arial" w:hAnsi="Arial" w:cs="Arial"/>
                <w:color w:val="808080" w:themeColor="background1" w:themeShade="80"/>
              </w:rPr>
            </w:pPr>
          </w:p>
        </w:tc>
        <w:tc>
          <w:tcPr>
            <w:tcW w:w="8043" w:type="dxa"/>
            <w:shd w:val="clear" w:color="auto" w:fill="auto"/>
          </w:tcPr>
          <w:p w:rsidR="00103BBB" w:rsidRPr="007E08F9" w:rsidRDefault="007A50A8" w:rsidP="00103BBB">
            <w:pPr>
              <w:rPr>
                <w:rFonts w:ascii="Arial" w:hAnsi="Arial" w:cs="Arial"/>
              </w:rPr>
            </w:pPr>
            <w:proofErr w:type="spellStart"/>
            <w:r w:rsidRPr="007A50A8">
              <w:rPr>
                <w:rFonts w:ascii="Arial" w:hAnsi="Arial" w:cs="Arial"/>
              </w:rPr>
              <w:t>Senco</w:t>
            </w:r>
            <w:proofErr w:type="spellEnd"/>
            <w:r w:rsidRPr="007A50A8">
              <w:rPr>
                <w:rFonts w:ascii="Arial" w:hAnsi="Arial" w:cs="Arial"/>
              </w:rPr>
              <w:t xml:space="preserve"> / Teacher / TA</w:t>
            </w:r>
          </w:p>
        </w:tc>
      </w:tr>
      <w:tr w:rsidR="00103BBB" w:rsidRPr="007E08F9" w:rsidTr="002D1E1A">
        <w:tc>
          <w:tcPr>
            <w:tcW w:w="2519" w:type="dxa"/>
            <w:shd w:val="clear" w:color="auto" w:fill="auto"/>
          </w:tcPr>
          <w:p w:rsidR="00103BBB" w:rsidRPr="007F6E27" w:rsidRDefault="00103BBB" w:rsidP="00103BB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103BBB" w:rsidRPr="007E08F9" w:rsidRDefault="00103BBB" w:rsidP="00103BBB">
            <w:pPr>
              <w:rPr>
                <w:rFonts w:ascii="Arial" w:hAnsi="Arial" w:cs="Arial"/>
              </w:rPr>
            </w:pPr>
            <w:r>
              <w:rPr>
                <w:rFonts w:ascii="Arial" w:hAnsi="Arial" w:cs="Arial"/>
              </w:rPr>
              <w:t>A Specialist Practitioner</w:t>
            </w:r>
          </w:p>
        </w:tc>
      </w:tr>
      <w:tr w:rsidR="00103BBB" w:rsidRPr="00DD65E5" w:rsidTr="002D1E1A">
        <w:tc>
          <w:tcPr>
            <w:tcW w:w="2519" w:type="dxa"/>
            <w:shd w:val="clear" w:color="auto" w:fill="auto"/>
          </w:tcPr>
          <w:p w:rsidR="00103BBB" w:rsidRDefault="007A50A8" w:rsidP="00103BBB">
            <w:pPr>
              <w:rPr>
                <w:rFonts w:ascii="Arial" w:hAnsi="Arial" w:cs="Arial"/>
                <w:color w:val="808080" w:themeColor="background1" w:themeShade="80"/>
              </w:rPr>
            </w:pPr>
            <w:r>
              <w:rPr>
                <w:rFonts w:ascii="Arial" w:hAnsi="Arial" w:cs="Arial"/>
              </w:rPr>
              <w:t>Time / Duration</w:t>
            </w:r>
          </w:p>
        </w:tc>
        <w:tc>
          <w:tcPr>
            <w:tcW w:w="8043" w:type="dxa"/>
            <w:shd w:val="clear" w:color="auto" w:fill="auto"/>
          </w:tcPr>
          <w:p w:rsidR="00103BBB" w:rsidRPr="006E0866" w:rsidRDefault="007A50A8" w:rsidP="00FE2174">
            <w:pPr>
              <w:rPr>
                <w:rFonts w:ascii="Arial" w:hAnsi="Arial" w:cs="Arial"/>
                <w:sz w:val="20"/>
                <w:szCs w:val="20"/>
              </w:rPr>
            </w:pPr>
            <w:r w:rsidRPr="006E0866">
              <w:rPr>
                <w:rFonts w:ascii="Arial" w:hAnsi="Arial" w:cs="Arial"/>
                <w:sz w:val="22"/>
                <w:szCs w:val="22"/>
              </w:rPr>
              <w:t>Webinar – 09:00 to 10.30 / Pre-recorded video approximately 15 to 20 minutes long.</w:t>
            </w:r>
          </w:p>
        </w:tc>
      </w:tr>
      <w:tr w:rsidR="00103BBB" w:rsidTr="002D1E1A">
        <w:tc>
          <w:tcPr>
            <w:tcW w:w="2519" w:type="dxa"/>
            <w:shd w:val="clear" w:color="auto" w:fill="auto"/>
          </w:tcPr>
          <w:p w:rsidR="00103BBB" w:rsidRPr="00237534" w:rsidRDefault="00103BBB" w:rsidP="00103BBB">
            <w:r w:rsidRPr="00237534">
              <w:rPr>
                <w:rFonts w:ascii="Arial" w:hAnsi="Arial" w:cs="Arial"/>
              </w:rPr>
              <w:t>Cost</w:t>
            </w:r>
          </w:p>
        </w:tc>
        <w:tc>
          <w:tcPr>
            <w:tcW w:w="8043" w:type="dxa"/>
            <w:shd w:val="clear" w:color="auto" w:fill="auto"/>
          </w:tcPr>
          <w:p w:rsidR="00103BBB" w:rsidRDefault="00103BBB" w:rsidP="007A50A8">
            <w:pPr>
              <w:rPr>
                <w:rFonts w:ascii="Arial" w:hAnsi="Arial" w:cs="Arial"/>
              </w:rPr>
            </w:pPr>
            <w:r>
              <w:rPr>
                <w:rFonts w:ascii="Arial" w:hAnsi="Arial" w:cs="Arial"/>
              </w:rPr>
              <w:t xml:space="preserve"> </w:t>
            </w:r>
            <w:r w:rsidR="007A50A8">
              <w:rPr>
                <w:rFonts w:ascii="Arial" w:hAnsi="Arial" w:cs="Arial"/>
              </w:rPr>
              <w:t>£75 per person</w:t>
            </w:r>
          </w:p>
        </w:tc>
      </w:tr>
    </w:tbl>
    <w:p w:rsidR="00103BBB" w:rsidRDefault="00103BBB" w:rsidP="00DD1278">
      <w:pPr>
        <w:spacing w:after="200" w:line="276" w:lineRule="auto"/>
        <w:rPr>
          <w:rFonts w:ascii="Arial" w:hAnsi="Arial" w:cs="Arial"/>
          <w:sz w:val="32"/>
          <w:szCs w:val="32"/>
        </w:rPr>
      </w:pPr>
    </w:p>
    <w:p w:rsidR="004C2DE0" w:rsidRDefault="004C2DE0" w:rsidP="00DD1278">
      <w:pPr>
        <w:spacing w:after="200" w:line="276" w:lineRule="auto"/>
        <w:rPr>
          <w:rFonts w:ascii="Arial" w:hAnsi="Arial" w:cs="Arial"/>
          <w:sz w:val="32"/>
          <w:szCs w:val="32"/>
        </w:rPr>
      </w:pPr>
    </w:p>
    <w:p w:rsidR="004C2DE0" w:rsidRDefault="004C2DE0" w:rsidP="00DD1278">
      <w:pPr>
        <w:spacing w:after="200" w:line="276" w:lineRule="auto"/>
        <w:rPr>
          <w:rFonts w:ascii="Arial" w:hAnsi="Arial" w:cs="Arial"/>
          <w:sz w:val="32"/>
          <w:szCs w:val="32"/>
        </w:rPr>
      </w:pPr>
    </w:p>
    <w:p w:rsidR="004C2DE0" w:rsidRDefault="004C2DE0" w:rsidP="00DD1278">
      <w:pPr>
        <w:spacing w:after="200" w:line="276" w:lineRule="auto"/>
        <w:rPr>
          <w:rFonts w:ascii="Arial" w:hAnsi="Arial" w:cs="Arial"/>
          <w:sz w:val="32"/>
          <w:szCs w:val="32"/>
        </w:rPr>
      </w:pPr>
    </w:p>
    <w:p w:rsidR="004C2DE0" w:rsidRDefault="004C2DE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7001B0" w:rsidRPr="001C1CE3"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7001B0" w:rsidRPr="001C1CE3" w:rsidRDefault="005747BD" w:rsidP="002D1E1A">
            <w:pPr>
              <w:rPr>
                <w:rFonts w:ascii="Arial" w:hAnsi="Arial" w:cs="Arial"/>
                <w:b/>
                <w:sz w:val="28"/>
                <w:szCs w:val="28"/>
              </w:rPr>
            </w:pPr>
            <w:r w:rsidRPr="005747BD">
              <w:rPr>
                <w:rFonts w:ascii="Arial" w:hAnsi="Arial" w:cs="Arial"/>
                <w:b/>
                <w:sz w:val="28"/>
                <w:szCs w:val="28"/>
              </w:rPr>
              <w:t>SEND Funding and Finance for Business Managers</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2D1E1A">
            <w:pPr>
              <w:rPr>
                <w:rFonts w:ascii="Arial" w:hAnsi="Arial" w:cs="Arial"/>
                <w:color w:val="808080" w:themeColor="background1" w:themeShade="80"/>
              </w:rPr>
            </w:pPr>
          </w:p>
        </w:tc>
        <w:tc>
          <w:tcPr>
            <w:tcW w:w="8080" w:type="dxa"/>
          </w:tcPr>
          <w:p w:rsidR="005747BD" w:rsidRPr="006E0866" w:rsidRDefault="005747BD"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and/or a pre-recorded video available</w:t>
            </w:r>
          </w:p>
          <w:p w:rsidR="005747BD" w:rsidRDefault="005747BD" w:rsidP="002D1E1A">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001B0" w:rsidRDefault="005747BD" w:rsidP="002D1E1A">
            <w:pPr>
              <w:rPr>
                <w:rFonts w:ascii="Arial" w:hAnsi="Arial" w:cs="Arial"/>
                <w:sz w:val="22"/>
                <w:szCs w:val="22"/>
              </w:rPr>
            </w:pPr>
            <w:r w:rsidRPr="005747BD">
              <w:rPr>
                <w:rFonts w:ascii="Arial" w:hAnsi="Arial" w:cs="Arial"/>
                <w:sz w:val="22"/>
                <w:szCs w:val="22"/>
              </w:rPr>
              <w:t>This course will support business managers and school leaders to understand the legal requirements and expectations relating to SEND funding and how best to manage these.</w:t>
            </w:r>
          </w:p>
          <w:p w:rsidR="005747BD" w:rsidRPr="007E08F9" w:rsidRDefault="005747BD" w:rsidP="002D1E1A">
            <w:pPr>
              <w:rPr>
                <w:rFonts w:ascii="Arial" w:hAnsi="Arial" w:cs="Arial"/>
                <w:sz w:val="22"/>
                <w:szCs w:val="22"/>
              </w:rPr>
            </w:pP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2D1E1A">
            <w:pPr>
              <w:rPr>
                <w:rFonts w:ascii="Arial" w:hAnsi="Arial" w:cs="Arial"/>
                <w:color w:val="808080" w:themeColor="background1" w:themeShade="80"/>
              </w:rPr>
            </w:pPr>
          </w:p>
        </w:tc>
        <w:tc>
          <w:tcPr>
            <w:tcW w:w="8080" w:type="dxa"/>
          </w:tcPr>
          <w:p w:rsidR="007001B0" w:rsidRPr="007E08F9" w:rsidRDefault="005747BD" w:rsidP="002D1E1A">
            <w:pPr>
              <w:rPr>
                <w:rFonts w:ascii="Arial" w:hAnsi="Arial" w:cs="Arial"/>
              </w:rPr>
            </w:pPr>
            <w:proofErr w:type="spellStart"/>
            <w:r w:rsidRPr="005747BD">
              <w:rPr>
                <w:rFonts w:ascii="Arial" w:hAnsi="Arial" w:cs="Arial"/>
              </w:rPr>
              <w:t>SENCo</w:t>
            </w:r>
            <w:proofErr w:type="spellEnd"/>
            <w:r w:rsidRPr="005747BD">
              <w:rPr>
                <w:rFonts w:ascii="Arial" w:hAnsi="Arial" w:cs="Arial"/>
              </w:rPr>
              <w:t>/ Business Manager</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7001B0" w:rsidRPr="007E08F9" w:rsidRDefault="005747BD" w:rsidP="002D1E1A">
            <w:pPr>
              <w:rPr>
                <w:rFonts w:ascii="Arial" w:hAnsi="Arial" w:cs="Arial"/>
              </w:rPr>
            </w:pPr>
            <w:r>
              <w:rPr>
                <w:rFonts w:ascii="Arial" w:hAnsi="Arial" w:cs="Arial"/>
              </w:rPr>
              <w:t>An Educational Psychologist</w:t>
            </w:r>
          </w:p>
        </w:tc>
      </w:tr>
      <w:tr w:rsidR="007001B0" w:rsidRPr="007E08F9" w:rsidTr="005747BD">
        <w:tc>
          <w:tcPr>
            <w:tcW w:w="2547" w:type="dxa"/>
          </w:tcPr>
          <w:p w:rsidR="00A6370C" w:rsidRPr="00A6370C" w:rsidRDefault="00A6370C" w:rsidP="007001B0">
            <w:pPr>
              <w:rPr>
                <w:rFonts w:ascii="Arial" w:hAnsi="Arial" w:cs="Arial"/>
              </w:rPr>
            </w:pPr>
            <w:r>
              <w:rPr>
                <w:rFonts w:ascii="Arial" w:hAnsi="Arial" w:cs="Arial"/>
              </w:rPr>
              <w:t>Time / Duration</w:t>
            </w:r>
          </w:p>
        </w:tc>
        <w:tc>
          <w:tcPr>
            <w:tcW w:w="8080" w:type="dxa"/>
          </w:tcPr>
          <w:p w:rsidR="007001B0" w:rsidRDefault="005747BD" w:rsidP="007001B0">
            <w:pPr>
              <w:rPr>
                <w:rFonts w:ascii="Arial" w:hAnsi="Arial" w:cs="Arial"/>
              </w:rPr>
            </w:pPr>
            <w:r w:rsidRPr="005747BD">
              <w:rPr>
                <w:rFonts w:ascii="Arial" w:hAnsi="Arial" w:cs="Arial"/>
                <w:b/>
                <w:sz w:val="22"/>
                <w:szCs w:val="22"/>
              </w:rPr>
              <w:t>Webinar 09.00 to 12.00 / Pre-recorded video 15 to 20 minutes long.</w:t>
            </w:r>
          </w:p>
        </w:tc>
      </w:tr>
      <w:tr w:rsidR="007001B0" w:rsidRPr="007E08F9" w:rsidTr="005747BD">
        <w:tc>
          <w:tcPr>
            <w:tcW w:w="2547" w:type="dxa"/>
          </w:tcPr>
          <w:p w:rsidR="007001B0" w:rsidRPr="00237534" w:rsidRDefault="007001B0" w:rsidP="007001B0">
            <w:r w:rsidRPr="00237534">
              <w:rPr>
                <w:rFonts w:ascii="Arial" w:hAnsi="Arial" w:cs="Arial"/>
              </w:rPr>
              <w:t>Cost</w:t>
            </w:r>
          </w:p>
        </w:tc>
        <w:tc>
          <w:tcPr>
            <w:tcW w:w="8080" w:type="dxa"/>
          </w:tcPr>
          <w:p w:rsidR="007001B0" w:rsidRDefault="005747BD" w:rsidP="007001B0">
            <w:pPr>
              <w:rPr>
                <w:rFonts w:ascii="Arial" w:hAnsi="Arial" w:cs="Arial"/>
              </w:rPr>
            </w:pPr>
            <w:r w:rsidRPr="005747BD">
              <w:rPr>
                <w:rFonts w:ascii="Arial" w:hAnsi="Arial" w:cs="Arial"/>
              </w:rPr>
              <w:t>£95 or £60 per person – a £60 discount applies if the webinar is booked following the purchase of the pre-recorded video.</w:t>
            </w:r>
          </w:p>
        </w:tc>
      </w:tr>
    </w:tbl>
    <w:p w:rsidR="007001B0" w:rsidRDefault="007001B0"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5747BD" w:rsidRPr="001C1CE3"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5747BD" w:rsidRPr="001C1CE3" w:rsidRDefault="005747BD" w:rsidP="006E0866">
            <w:pPr>
              <w:rPr>
                <w:rFonts w:ascii="Arial" w:hAnsi="Arial" w:cs="Arial"/>
                <w:b/>
                <w:sz w:val="28"/>
                <w:szCs w:val="28"/>
              </w:rPr>
            </w:pPr>
            <w:r w:rsidRPr="005747BD">
              <w:rPr>
                <w:rFonts w:ascii="Arial" w:hAnsi="Arial" w:cs="Arial"/>
                <w:b/>
                <w:sz w:val="28"/>
                <w:szCs w:val="28"/>
              </w:rPr>
              <w:t>An Introduction to Emotion Coaching</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5747BD" w:rsidRPr="007F6E27" w:rsidRDefault="005747BD" w:rsidP="006E0866">
            <w:pPr>
              <w:rPr>
                <w:rFonts w:ascii="Arial" w:hAnsi="Arial" w:cs="Arial"/>
                <w:color w:val="808080" w:themeColor="background1" w:themeShade="80"/>
              </w:rPr>
            </w:pPr>
          </w:p>
        </w:tc>
        <w:tc>
          <w:tcPr>
            <w:tcW w:w="8080" w:type="dxa"/>
          </w:tcPr>
          <w:p w:rsidR="005747BD" w:rsidRPr="006E0866" w:rsidRDefault="005747BD"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5747BD" w:rsidRDefault="005747BD"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Default="005747BD" w:rsidP="006E0866">
            <w:pPr>
              <w:rPr>
                <w:rFonts w:ascii="Arial" w:hAnsi="Arial" w:cs="Arial"/>
                <w:sz w:val="22"/>
                <w:szCs w:val="22"/>
              </w:rPr>
            </w:pPr>
            <w:r w:rsidRPr="005747BD">
              <w:rPr>
                <w:rFonts w:ascii="Arial" w:hAnsi="Arial" w:cs="Arial"/>
                <w:sz w:val="22"/>
                <w:szCs w:val="22"/>
              </w:rPr>
              <w:t>This training is in 2 Parts. You will receive a pre-recorded video prior to this live and interactive webinar in which you will be offered the opportunity to talk through the content and ask any questions you may have.</w:t>
            </w:r>
          </w:p>
          <w:p w:rsidR="005747BD" w:rsidRDefault="005747BD" w:rsidP="006E0866">
            <w:pPr>
              <w:rPr>
                <w:rFonts w:ascii="Arial" w:hAnsi="Arial" w:cs="Arial"/>
                <w:sz w:val="22"/>
                <w:szCs w:val="22"/>
              </w:rPr>
            </w:pPr>
          </w:p>
          <w:p w:rsidR="005747BD" w:rsidRDefault="005747BD" w:rsidP="006E0866">
            <w:pPr>
              <w:rPr>
                <w:rFonts w:ascii="Arial" w:hAnsi="Arial" w:cs="Arial"/>
                <w:sz w:val="22"/>
                <w:szCs w:val="22"/>
              </w:rPr>
            </w:pPr>
            <w:r w:rsidRPr="005747BD">
              <w:rPr>
                <w:rFonts w:ascii="Arial" w:hAnsi="Arial" w:cs="Arial"/>
                <w:sz w:val="22"/>
                <w:szCs w:val="22"/>
              </w:rPr>
              <w:t>Emotion Coaching is a universal, whole-school technique and approach that uses moments of heightened emotion and resulting behaviour to guide and teach children about the different emotions they experience, why th</w:t>
            </w:r>
            <w:r>
              <w:rPr>
                <w:rFonts w:ascii="Arial" w:hAnsi="Arial" w:cs="Arial"/>
                <w:sz w:val="22"/>
                <w:szCs w:val="22"/>
              </w:rPr>
              <w:t>ey occur and how to handle them</w:t>
            </w:r>
            <w:r w:rsidRPr="005747BD">
              <w:rPr>
                <w:rFonts w:ascii="Arial" w:hAnsi="Arial" w:cs="Arial"/>
                <w:sz w:val="22"/>
                <w:szCs w:val="22"/>
              </w:rPr>
              <w:t>.</w:t>
            </w:r>
          </w:p>
          <w:p w:rsidR="005747BD" w:rsidRPr="007E08F9" w:rsidRDefault="005747BD" w:rsidP="006E0866">
            <w:pPr>
              <w:rPr>
                <w:rFonts w:ascii="Arial" w:hAnsi="Arial" w:cs="Arial"/>
                <w:sz w:val="22"/>
                <w:szCs w:val="22"/>
              </w:rPr>
            </w:pP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747BD" w:rsidRPr="007F6E27" w:rsidRDefault="005747BD" w:rsidP="006E0866">
            <w:pPr>
              <w:rPr>
                <w:rFonts w:ascii="Arial" w:hAnsi="Arial" w:cs="Arial"/>
                <w:color w:val="808080" w:themeColor="background1" w:themeShade="80"/>
              </w:rPr>
            </w:pPr>
          </w:p>
        </w:tc>
        <w:tc>
          <w:tcPr>
            <w:tcW w:w="8080" w:type="dxa"/>
          </w:tcPr>
          <w:p w:rsidR="005747BD" w:rsidRPr="007E08F9" w:rsidRDefault="005747BD"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 Teacher / TA</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5747BD" w:rsidRPr="007E08F9" w:rsidRDefault="005747BD" w:rsidP="006E0866">
            <w:pPr>
              <w:rPr>
                <w:rFonts w:ascii="Arial" w:hAnsi="Arial" w:cs="Arial"/>
              </w:rPr>
            </w:pPr>
            <w:r>
              <w:rPr>
                <w:rFonts w:ascii="Arial" w:hAnsi="Arial" w:cs="Arial"/>
              </w:rPr>
              <w:t>An Educational Psychologist</w:t>
            </w:r>
          </w:p>
        </w:tc>
      </w:tr>
      <w:tr w:rsidR="005747BD" w:rsidRPr="007E08F9" w:rsidTr="006E0866">
        <w:tc>
          <w:tcPr>
            <w:tcW w:w="2547" w:type="dxa"/>
          </w:tcPr>
          <w:p w:rsidR="005747BD" w:rsidRDefault="005747BD" w:rsidP="006E0866">
            <w:pPr>
              <w:rPr>
                <w:rFonts w:ascii="Arial" w:hAnsi="Arial" w:cs="Arial"/>
                <w:color w:val="808080" w:themeColor="background1" w:themeShade="80"/>
              </w:rPr>
            </w:pPr>
            <w:r>
              <w:rPr>
                <w:rFonts w:ascii="Arial" w:hAnsi="Arial" w:cs="Arial"/>
              </w:rPr>
              <w:t>Time / Duration</w:t>
            </w:r>
          </w:p>
        </w:tc>
        <w:tc>
          <w:tcPr>
            <w:tcW w:w="8080" w:type="dxa"/>
          </w:tcPr>
          <w:p w:rsidR="005747BD" w:rsidRPr="006E0866" w:rsidRDefault="005747BD" w:rsidP="006E0866">
            <w:pPr>
              <w:rPr>
                <w:rFonts w:ascii="Arial" w:hAnsi="Arial" w:cs="Arial"/>
              </w:rPr>
            </w:pPr>
            <w:r w:rsidRPr="006E0866">
              <w:rPr>
                <w:rFonts w:ascii="Arial" w:hAnsi="Arial" w:cs="Arial"/>
                <w:sz w:val="22"/>
                <w:szCs w:val="22"/>
              </w:rPr>
              <w:t>Webinar 09.00 to 10.30 / Pre-recorded video 15 to 20 minutes long.</w:t>
            </w:r>
          </w:p>
        </w:tc>
      </w:tr>
      <w:tr w:rsidR="005747BD" w:rsidRPr="007E08F9" w:rsidTr="006E0866">
        <w:tc>
          <w:tcPr>
            <w:tcW w:w="2547" w:type="dxa"/>
          </w:tcPr>
          <w:p w:rsidR="005747BD" w:rsidRPr="00237534" w:rsidRDefault="005747BD" w:rsidP="006E0866">
            <w:r w:rsidRPr="00237534">
              <w:rPr>
                <w:rFonts w:ascii="Arial" w:hAnsi="Arial" w:cs="Arial"/>
              </w:rPr>
              <w:t>Cost</w:t>
            </w:r>
          </w:p>
        </w:tc>
        <w:tc>
          <w:tcPr>
            <w:tcW w:w="8080" w:type="dxa"/>
          </w:tcPr>
          <w:p w:rsidR="005747BD" w:rsidRDefault="005747BD" w:rsidP="006E0866">
            <w:pPr>
              <w:rPr>
                <w:rFonts w:ascii="Arial" w:hAnsi="Arial" w:cs="Arial"/>
              </w:rPr>
            </w:pPr>
            <w:r>
              <w:rPr>
                <w:rFonts w:ascii="Arial" w:hAnsi="Arial" w:cs="Arial"/>
              </w:rPr>
              <w:t>£75 per person</w:t>
            </w:r>
          </w:p>
        </w:tc>
      </w:tr>
    </w:tbl>
    <w:p w:rsidR="00AA35CE" w:rsidRDefault="00AA35CE" w:rsidP="00DD1278">
      <w:pPr>
        <w:spacing w:after="200" w:line="276" w:lineRule="auto"/>
        <w:rPr>
          <w:rFonts w:ascii="Arial" w:hAnsi="Arial" w:cs="Arial"/>
          <w:sz w:val="32"/>
          <w:szCs w:val="32"/>
        </w:rPr>
      </w:pPr>
    </w:p>
    <w:p w:rsidR="001D3CA2" w:rsidRDefault="001D3CA2" w:rsidP="00DD1278">
      <w:pPr>
        <w:spacing w:after="200" w:line="276" w:lineRule="auto"/>
        <w:rPr>
          <w:rFonts w:ascii="Arial" w:hAnsi="Arial" w:cs="Arial"/>
          <w:sz w:val="32"/>
          <w:szCs w:val="32"/>
        </w:rPr>
      </w:pPr>
    </w:p>
    <w:p w:rsidR="001D3CA2" w:rsidRDefault="001D3CA2" w:rsidP="00DD1278">
      <w:pPr>
        <w:spacing w:after="200" w:line="276" w:lineRule="auto"/>
        <w:rPr>
          <w:rFonts w:ascii="Arial" w:hAnsi="Arial" w:cs="Arial"/>
          <w:sz w:val="32"/>
          <w:szCs w:val="32"/>
        </w:rPr>
      </w:pPr>
    </w:p>
    <w:p w:rsidR="001D3CA2" w:rsidRDefault="001D3CA2" w:rsidP="00DD1278">
      <w:pPr>
        <w:spacing w:after="200" w:line="276" w:lineRule="auto"/>
        <w:rPr>
          <w:rFonts w:ascii="Arial" w:hAnsi="Arial" w:cs="Arial"/>
          <w:sz w:val="32"/>
          <w:szCs w:val="32"/>
        </w:rPr>
      </w:pPr>
    </w:p>
    <w:p w:rsidR="001D3CA2" w:rsidRDefault="001D3CA2" w:rsidP="00DD1278">
      <w:pPr>
        <w:spacing w:after="200" w:line="276" w:lineRule="auto"/>
        <w:rPr>
          <w:rFonts w:ascii="Arial" w:hAnsi="Arial" w:cs="Arial"/>
          <w:sz w:val="32"/>
          <w:szCs w:val="32"/>
        </w:rPr>
      </w:pPr>
    </w:p>
    <w:p w:rsidR="001D3CA2" w:rsidRDefault="001D3CA2" w:rsidP="00DD1278">
      <w:pPr>
        <w:spacing w:after="200" w:line="276" w:lineRule="auto"/>
        <w:rPr>
          <w:rFonts w:ascii="Arial" w:hAnsi="Arial" w:cs="Arial"/>
          <w:sz w:val="32"/>
          <w:szCs w:val="32"/>
        </w:rPr>
      </w:pPr>
    </w:p>
    <w:p w:rsidR="001D3CA2" w:rsidRDefault="001D3CA2"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Exam Anxiety -Developing Academic Resilience</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training will focus on cognitive, affective and behavioural approaches that will support and enable pupils to manage the exam season and develop their academic resilience.</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A6370C" w:rsidP="006E0866">
            <w:pPr>
              <w:rPr>
                <w:rFonts w:ascii="Arial" w:hAnsi="Arial" w:cs="Arial"/>
                <w:color w:val="808080" w:themeColor="background1" w:themeShade="80"/>
              </w:rPr>
            </w:pPr>
            <w:r>
              <w:rPr>
                <w:rFonts w:ascii="Arial" w:hAnsi="Arial" w:cs="Arial"/>
              </w:rPr>
              <w:t>Time / Duration</w:t>
            </w:r>
          </w:p>
        </w:tc>
        <w:tc>
          <w:tcPr>
            <w:tcW w:w="8080" w:type="dxa"/>
          </w:tcPr>
          <w:p w:rsidR="00A6370C" w:rsidRPr="006E0866" w:rsidRDefault="00A6370C" w:rsidP="006E0866">
            <w:pPr>
              <w:rPr>
                <w:rFonts w:ascii="Arial" w:hAnsi="Arial" w:cs="Arial"/>
              </w:rPr>
            </w:pPr>
            <w:r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AA35CE" w:rsidRDefault="00AA35CE"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Best Use of Teaching Assistants</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 xml:space="preserve">This course will explore the latest research examining the use of TAs in the classroom and will facilitate attendees in re-framing and rethinking the role of </w:t>
            </w:r>
            <w:proofErr w:type="spellStart"/>
            <w:r w:rsidRPr="00A6370C">
              <w:rPr>
                <w:rFonts w:ascii="Arial" w:hAnsi="Arial" w:cs="Arial"/>
                <w:sz w:val="22"/>
                <w:szCs w:val="22"/>
              </w:rPr>
              <w:t>TAs.</w:t>
            </w:r>
            <w:proofErr w:type="spellEnd"/>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A6370C" w:rsidP="006E0866">
            <w:pPr>
              <w:rPr>
                <w:rFonts w:ascii="Arial" w:hAnsi="Arial" w:cs="Arial"/>
                <w:color w:val="808080" w:themeColor="background1" w:themeShade="80"/>
              </w:rPr>
            </w:pPr>
            <w:r>
              <w:rPr>
                <w:rFonts w:ascii="Arial" w:hAnsi="Arial" w:cs="Arial"/>
              </w:rPr>
              <w:t>Time / Duration</w:t>
            </w:r>
          </w:p>
        </w:tc>
        <w:tc>
          <w:tcPr>
            <w:tcW w:w="8080" w:type="dxa"/>
          </w:tcPr>
          <w:p w:rsidR="00A6370C" w:rsidRPr="006E0866" w:rsidRDefault="00A6370C" w:rsidP="006E0866">
            <w:pPr>
              <w:rPr>
                <w:rFonts w:ascii="Arial" w:hAnsi="Arial" w:cs="Arial"/>
              </w:rPr>
            </w:pPr>
            <w:r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AA35CE" w:rsidRDefault="00AA35CE"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Managing Transitions for Children with SEND</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is designed to offer a flexible resource to support teachers in enabling children to cope effectively with transition to secondary school.</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A6370C">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A6370C" w:rsidP="006E0866">
            <w:pPr>
              <w:rPr>
                <w:rFonts w:ascii="Arial" w:hAnsi="Arial" w:cs="Arial"/>
                <w:color w:val="808080" w:themeColor="background1" w:themeShade="80"/>
              </w:rPr>
            </w:pPr>
            <w:r>
              <w:rPr>
                <w:rFonts w:ascii="Arial" w:hAnsi="Arial" w:cs="Arial"/>
              </w:rPr>
              <w:t>Time / Duration</w:t>
            </w:r>
          </w:p>
        </w:tc>
        <w:tc>
          <w:tcPr>
            <w:tcW w:w="8080" w:type="dxa"/>
          </w:tcPr>
          <w:p w:rsidR="00A6370C" w:rsidRPr="006E0866" w:rsidRDefault="00A6370C" w:rsidP="006E0866">
            <w:pPr>
              <w:rPr>
                <w:rFonts w:ascii="Arial" w:hAnsi="Arial" w:cs="Arial"/>
              </w:rPr>
            </w:pPr>
            <w:r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AA35CE" w:rsidRDefault="00AA35CE" w:rsidP="00DD1278">
      <w:pPr>
        <w:spacing w:after="200" w:line="276" w:lineRule="auto"/>
        <w:rPr>
          <w:rFonts w:ascii="Arial" w:hAnsi="Arial" w:cs="Arial"/>
          <w:sz w:val="32"/>
          <w:szCs w:val="32"/>
        </w:rPr>
      </w:pPr>
    </w:p>
    <w:p w:rsidR="00AA35CE" w:rsidRPr="00EC6423" w:rsidRDefault="001D3CA2"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P</w:t>
      </w:r>
      <w:bookmarkStart w:id="0" w:name="_GoBack"/>
      <w:bookmarkEnd w:id="0"/>
      <w:r w:rsidR="004C2DE0" w:rsidRPr="00EC6423">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re-recorded Video Format Only</w:t>
      </w: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Adverse Childhood Experiences and their Impact on Children's Development</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explores factors that contribute to childhood adversity. Using a trauma informed approach it provides an opportunity to refocus on and rethink the development of children and young people within the context of early care giving experiences as well as on-going relationships, targeted support and school policy.</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Time / 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EC6423">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EC6423" w:rsidRDefault="00EC6423"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Recognising and Managing Dyscalculia and Difficulties in Maths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EC6423">
            <w:pPr>
              <w:rPr>
                <w:rFonts w:ascii="Arial" w:hAnsi="Arial" w:cs="Arial"/>
                <w:sz w:val="22"/>
                <w:szCs w:val="22"/>
              </w:rPr>
            </w:pPr>
            <w:r w:rsidRPr="00EC6423">
              <w:rPr>
                <w:rFonts w:ascii="Arial" w:hAnsi="Arial" w:cs="Arial"/>
                <w:sz w:val="22"/>
                <w:szCs w:val="22"/>
              </w:rPr>
              <w:t>This course will help you to explore why some children fail to grasp basic mathematical concepts and struggle to make progress.</w:t>
            </w:r>
          </w:p>
          <w:p w:rsidR="00EC6423" w:rsidRPr="00EC6423" w:rsidRDefault="00EC6423" w:rsidP="00EC6423">
            <w:pPr>
              <w:rPr>
                <w:rFonts w:ascii="Arial" w:hAnsi="Arial" w:cs="Arial"/>
                <w:sz w:val="22"/>
                <w:szCs w:val="22"/>
              </w:rPr>
            </w:pPr>
          </w:p>
          <w:p w:rsidR="00EC6423" w:rsidRDefault="00EC6423" w:rsidP="00EC6423">
            <w:pPr>
              <w:rPr>
                <w:rFonts w:ascii="Arial" w:hAnsi="Arial" w:cs="Arial"/>
                <w:sz w:val="22"/>
                <w:szCs w:val="22"/>
              </w:rPr>
            </w:pPr>
            <w:r w:rsidRPr="00EC6423">
              <w:rPr>
                <w:rFonts w:ascii="Arial" w:hAnsi="Arial" w:cs="Arial"/>
                <w:sz w:val="22"/>
                <w:szCs w:val="22"/>
              </w:rPr>
              <w:t>You will learn about how you can support children to develop specific skills in this area.</w:t>
            </w:r>
          </w:p>
          <w:p w:rsidR="00EC6423" w:rsidRPr="007E08F9" w:rsidRDefault="00EC6423" w:rsidP="00EC6423">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Time / 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EC6423" w:rsidRDefault="00EC6423" w:rsidP="00DD1278">
      <w:pPr>
        <w:spacing w:after="200" w:line="276" w:lineRule="auto"/>
        <w:rPr>
          <w:rFonts w:ascii="Arial" w:hAnsi="Arial" w:cs="Arial"/>
          <w:sz w:val="32"/>
          <w:szCs w:val="32"/>
        </w:rPr>
      </w:pPr>
    </w:p>
    <w:p w:rsidR="00EC6423" w:rsidRDefault="00EC6423" w:rsidP="00DD1278">
      <w:pPr>
        <w:spacing w:after="200" w:line="276" w:lineRule="auto"/>
        <w:rPr>
          <w:rFonts w:ascii="Arial" w:hAnsi="Arial" w:cs="Arial"/>
          <w:sz w:val="32"/>
          <w:szCs w:val="32"/>
        </w:rPr>
      </w:pPr>
    </w:p>
    <w:p w:rsidR="00EC6423" w:rsidRDefault="00EC6423" w:rsidP="00DD1278">
      <w:pPr>
        <w:spacing w:after="200" w:line="276" w:lineRule="auto"/>
        <w:rPr>
          <w:rFonts w:ascii="Arial" w:hAnsi="Arial" w:cs="Arial"/>
          <w:sz w:val="32"/>
          <w:szCs w:val="32"/>
        </w:rPr>
      </w:pPr>
    </w:p>
    <w:p w:rsidR="00EC6423" w:rsidRDefault="00EC6423" w:rsidP="00DD1278">
      <w:pPr>
        <w:spacing w:after="200" w:line="276" w:lineRule="auto"/>
        <w:rPr>
          <w:rFonts w:ascii="Arial" w:hAnsi="Arial" w:cs="Arial"/>
          <w:sz w:val="32"/>
          <w:szCs w:val="32"/>
        </w:rPr>
      </w:pPr>
    </w:p>
    <w:p w:rsidR="00EC6423" w:rsidRDefault="00EC6423" w:rsidP="00DD1278">
      <w:pPr>
        <w:spacing w:after="200" w:line="276" w:lineRule="auto"/>
        <w:rPr>
          <w:rFonts w:ascii="Arial" w:hAnsi="Arial" w:cs="Arial"/>
          <w:sz w:val="32"/>
          <w:szCs w:val="32"/>
        </w:rPr>
      </w:pPr>
    </w:p>
    <w:p w:rsidR="00EC6423" w:rsidRDefault="00EC6423"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1: The Graduated Approach</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and how these can be implemented in different settings.</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Time / 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2: Education Health and Care Plans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Education Health and Care Plans, including making a request, consent and evidence required.</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Time / 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3: Annual Reviews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Annual Reviews, including who to invite, timeframes and LA involvement.</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EC6423">
            <w:pPr>
              <w:rPr>
                <w:rFonts w:ascii="Arial" w:hAnsi="Arial" w:cs="Arial"/>
              </w:rPr>
            </w:pPr>
            <w:proofErr w:type="spellStart"/>
            <w:r w:rsidRPr="005747BD">
              <w:rPr>
                <w:rFonts w:ascii="Arial" w:hAnsi="Arial" w:cs="Arial"/>
              </w:rPr>
              <w:t>Senco</w:t>
            </w:r>
            <w:proofErr w:type="spellEnd"/>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Time / 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6E0866">
      <w:pPr>
        <w:spacing w:after="200" w:line="276" w:lineRule="auto"/>
        <w:rPr>
          <w:rFonts w:ascii="Arial" w:hAnsi="Arial" w:cs="Arial"/>
          <w:sz w:val="32"/>
          <w:szCs w:val="32"/>
        </w:rPr>
      </w:pPr>
    </w:p>
    <w:sectPr w:rsidR="00EC6423" w:rsidSect="003173D1">
      <w:headerReference w:type="default" r:id="rId13"/>
      <w:footerReference w:type="default" r:id="rId14"/>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866" w:rsidRDefault="006E0866">
      <w:r>
        <w:separator/>
      </w:r>
    </w:p>
  </w:endnote>
  <w:endnote w:type="continuationSeparator" w:id="0">
    <w:p w:rsidR="006E0866" w:rsidRDefault="006E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866" w:rsidRDefault="006E0866">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1D3CA2">
      <w:rPr>
        <w:rStyle w:val="PageNumber"/>
        <w:rFonts w:ascii="Arial" w:hAnsi="Arial" w:cs="Arial"/>
        <w:noProof/>
        <w:sz w:val="20"/>
        <w:szCs w:val="20"/>
      </w:rPr>
      <w:t>12</w:t>
    </w:r>
    <w:r w:rsidRPr="00B15E27">
      <w:rPr>
        <w:rStyle w:val="PageNumber"/>
        <w:rFonts w:ascii="Arial" w:hAnsi="Arial" w:cs="Arial"/>
        <w:sz w:val="20"/>
        <w:szCs w:val="20"/>
      </w:rPr>
      <w:fldChar w:fldCharType="end"/>
    </w:r>
    <w:r>
      <w:rPr>
        <w:rStyle w:val="PageNumber"/>
        <w:rFonts w:ascii="Arial" w:hAnsi="Arial" w:cs="Arial"/>
        <w:sz w:val="20"/>
        <w:szCs w:val="20"/>
      </w:rPr>
      <w:t xml:space="preserve"> of 10   </w:t>
    </w:r>
    <w:r w:rsidRPr="00B15E27">
      <w:rPr>
        <w:rStyle w:val="PageNumber"/>
        <w:rFonts w:ascii="Arial" w:hAnsi="Arial" w:cs="Arial"/>
        <w:sz w:val="20"/>
        <w:szCs w:val="20"/>
      </w:rPr>
      <w:tab/>
    </w:r>
    <w:r>
      <w:rPr>
        <w:rStyle w:val="PageNumber"/>
        <w:rFonts w:ascii="Arial" w:hAnsi="Arial" w:cs="Arial"/>
        <w:sz w:val="20"/>
        <w:szCs w:val="20"/>
      </w:rPr>
      <w:t xml:space="preserve">                                    </w:t>
    </w:r>
    <w:r w:rsidR="001B3C9C" w:rsidRPr="009E23B7">
      <w:rPr>
        <w:rFonts w:ascii="Arial" w:eastAsia="Calibri" w:hAnsi="Arial" w:cs="Arial"/>
        <w:b/>
        <w:bCs/>
        <w:noProof/>
        <w:color w:val="4F81BD"/>
        <w:sz w:val="18"/>
        <w:szCs w:val="18"/>
      </w:rPr>
      <w:t>EP</w:t>
    </w:r>
    <w:r w:rsidRPr="009E23B7">
      <w:rPr>
        <w:rFonts w:ascii="Arial" w:eastAsia="Calibri" w:hAnsi="Arial" w:cs="Arial"/>
        <w:b/>
        <w:bCs/>
        <w:noProof/>
        <w:color w:val="4F81BD"/>
        <w:sz w:val="18"/>
        <w:szCs w:val="18"/>
      </w:rPr>
      <w:t xml:space="preserve"> Mini advertising B</w:t>
    </w:r>
    <w:r w:rsidR="001B3C9C" w:rsidRPr="009E23B7">
      <w:rPr>
        <w:rFonts w:ascii="Arial" w:eastAsia="Calibri" w:hAnsi="Arial" w:cs="Arial"/>
        <w:b/>
        <w:bCs/>
        <w:noProof/>
        <w:color w:val="4F81BD"/>
        <w:sz w:val="18"/>
        <w:szCs w:val="18"/>
      </w:rPr>
      <w:t>rochure 21/22</w:t>
    </w:r>
    <w:r w:rsidRPr="009E23B7">
      <w:rPr>
        <w:rFonts w:ascii="Arial" w:eastAsia="Calibri" w:hAnsi="Arial" w:cs="Arial"/>
        <w:b/>
        <w:bCs/>
        <w:noProof/>
        <w:color w:val="4F81BD"/>
        <w:sz w:val="18"/>
        <w:szCs w:val="18"/>
      </w:rPr>
      <w:t xml:space="preserve">   </w:t>
    </w:r>
    <w:r w:rsidRPr="009E23B7">
      <w:rPr>
        <w:rStyle w:val="PageNumber"/>
        <w:rFonts w:ascii="Arial" w:hAnsi="Arial" w:cs="Arial"/>
        <w:sz w:val="20"/>
        <w:szCs w:val="20"/>
      </w:rPr>
      <w:t xml:space="preserve">Version </w:t>
    </w:r>
    <w:r w:rsidR="001B3C9C" w:rsidRPr="009E23B7">
      <w:rPr>
        <w:rStyle w:val="PageNumber"/>
        <w:rFonts w:ascii="Arial" w:hAnsi="Arial" w:cs="Arial"/>
        <w:sz w:val="20"/>
        <w:szCs w:val="20"/>
      </w:rPr>
      <w:t>30.06.2021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866" w:rsidRDefault="006E0866">
      <w:r>
        <w:separator/>
      </w:r>
    </w:p>
  </w:footnote>
  <w:footnote w:type="continuationSeparator" w:id="0">
    <w:p w:rsidR="006E0866" w:rsidRDefault="006E08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866" w:rsidRDefault="006E0866"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6E0866" w:rsidTr="00EE3E9F">
      <w:tc>
        <w:tcPr>
          <w:tcW w:w="3353" w:type="dxa"/>
        </w:tcPr>
        <w:p w:rsidR="006E0866" w:rsidRPr="00E166CF" w:rsidRDefault="006E0866"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6E0866" w:rsidRPr="00E166CF" w:rsidRDefault="001B3C9C" w:rsidP="00E166CF">
          <w:pPr>
            <w:tabs>
              <w:tab w:val="left" w:pos="540"/>
              <w:tab w:val="right" w:pos="8306"/>
            </w:tabs>
            <w:rPr>
              <w:rFonts w:asciiTheme="majorHAnsi" w:hAnsiTheme="majorHAnsi"/>
              <w:b/>
              <w:color w:val="1F497D" w:themeColor="text2"/>
              <w:sz w:val="16"/>
              <w:szCs w:val="16"/>
            </w:rPr>
          </w:pPr>
          <w:r w:rsidRPr="009E23B7">
            <w:rPr>
              <w:rFonts w:asciiTheme="majorHAnsi" w:hAnsiTheme="majorHAnsi"/>
              <w:sz w:val="16"/>
              <w:szCs w:val="16"/>
            </w:rPr>
            <w:t>Educational Psychology Team</w:t>
          </w:r>
        </w:p>
        <w:p w:rsidR="006E0866" w:rsidRPr="00E166CF" w:rsidRDefault="009E23B7" w:rsidP="00E166CF">
          <w:pPr>
            <w:tabs>
              <w:tab w:val="left" w:pos="540"/>
              <w:tab w:val="right" w:pos="8306"/>
            </w:tabs>
            <w:rPr>
              <w:rFonts w:asciiTheme="majorHAnsi" w:hAnsiTheme="majorHAnsi"/>
              <w:sz w:val="16"/>
              <w:szCs w:val="16"/>
            </w:rPr>
          </w:pPr>
          <w:r>
            <w:rPr>
              <w:rFonts w:asciiTheme="majorHAnsi" w:hAnsiTheme="majorHAnsi"/>
              <w:sz w:val="16"/>
              <w:szCs w:val="16"/>
            </w:rPr>
            <w:t>Margaret McMillan Tower (Floor 5</w:t>
          </w:r>
          <w:r w:rsidR="006E0866" w:rsidRPr="00E166CF">
            <w:rPr>
              <w:rFonts w:asciiTheme="majorHAnsi" w:hAnsiTheme="majorHAnsi"/>
              <w:sz w:val="16"/>
              <w:szCs w:val="16"/>
            </w:rPr>
            <w:t>)</w:t>
          </w:r>
        </w:p>
        <w:p w:rsidR="006E0866" w:rsidRDefault="006E0866" w:rsidP="00E166CF">
          <w:pPr>
            <w:pStyle w:val="Header"/>
          </w:pPr>
          <w:r w:rsidRPr="00E166CF">
            <w:rPr>
              <w:rFonts w:asciiTheme="majorHAnsi" w:hAnsiTheme="majorHAnsi"/>
              <w:sz w:val="16"/>
              <w:szCs w:val="16"/>
            </w:rPr>
            <w:t>Princes Way, Bradford, BD1 1NN</w:t>
          </w:r>
        </w:p>
      </w:tc>
      <w:tc>
        <w:tcPr>
          <w:tcW w:w="3168" w:type="dxa"/>
        </w:tcPr>
        <w:p w:rsidR="006E0866" w:rsidRDefault="006E0866"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6E0866" w:rsidRDefault="006E0866"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6E0866" w:rsidRPr="00BA41BD" w:rsidRDefault="006E0866"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614"/>
    <w:multiLevelType w:val="hybridMultilevel"/>
    <w:tmpl w:val="C1E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447CB"/>
    <w:multiLevelType w:val="hybridMultilevel"/>
    <w:tmpl w:val="0A4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F6F06"/>
    <w:multiLevelType w:val="hybridMultilevel"/>
    <w:tmpl w:val="F2C04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D711BEC"/>
    <w:multiLevelType w:val="hybridMultilevel"/>
    <w:tmpl w:val="E4F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5"/>
  </w:num>
  <w:num w:numId="5">
    <w:abstractNumId w:val="6"/>
  </w:num>
  <w:num w:numId="6">
    <w:abstractNumId w:val="12"/>
  </w:num>
  <w:num w:numId="7">
    <w:abstractNumId w:val="13"/>
  </w:num>
  <w:num w:numId="8">
    <w:abstractNumId w:val="10"/>
  </w:num>
  <w:num w:numId="9">
    <w:abstractNumId w:val="1"/>
  </w:num>
  <w:num w:numId="10">
    <w:abstractNumId w:val="24"/>
  </w:num>
  <w:num w:numId="11">
    <w:abstractNumId w:val="14"/>
  </w:num>
  <w:num w:numId="12">
    <w:abstractNumId w:val="4"/>
  </w:num>
  <w:num w:numId="13">
    <w:abstractNumId w:val="5"/>
  </w:num>
  <w:num w:numId="14">
    <w:abstractNumId w:val="9"/>
  </w:num>
  <w:num w:numId="15">
    <w:abstractNumId w:val="23"/>
  </w:num>
  <w:num w:numId="16">
    <w:abstractNumId w:val="8"/>
  </w:num>
  <w:num w:numId="17">
    <w:abstractNumId w:val="18"/>
  </w:num>
  <w:num w:numId="18">
    <w:abstractNumId w:val="21"/>
  </w:num>
  <w:num w:numId="19">
    <w:abstractNumId w:val="16"/>
  </w:num>
  <w:num w:numId="20">
    <w:abstractNumId w:val="2"/>
  </w:num>
  <w:num w:numId="21">
    <w:abstractNumId w:val="22"/>
  </w:num>
  <w:num w:numId="22">
    <w:abstractNumId w:val="11"/>
  </w:num>
  <w:num w:numId="23">
    <w:abstractNumId w:val="7"/>
  </w:num>
  <w:num w:numId="24">
    <w:abstractNumId w:val="17"/>
  </w:num>
  <w:num w:numId="25">
    <w:abstractNumId w:val="2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54794"/>
    <w:rsid w:val="00054C4C"/>
    <w:rsid w:val="0005634D"/>
    <w:rsid w:val="00061AEA"/>
    <w:rsid w:val="00063A38"/>
    <w:rsid w:val="00067DBE"/>
    <w:rsid w:val="00071F49"/>
    <w:rsid w:val="0007373C"/>
    <w:rsid w:val="00073BD6"/>
    <w:rsid w:val="000744F2"/>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119E"/>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3C9C"/>
    <w:rsid w:val="001B7E6C"/>
    <w:rsid w:val="001C3A88"/>
    <w:rsid w:val="001D03D2"/>
    <w:rsid w:val="001D04E3"/>
    <w:rsid w:val="001D3BA9"/>
    <w:rsid w:val="001D3CA2"/>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46A1"/>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9049D"/>
    <w:rsid w:val="00290FCD"/>
    <w:rsid w:val="00291DAC"/>
    <w:rsid w:val="00291FA0"/>
    <w:rsid w:val="00293CA3"/>
    <w:rsid w:val="002965CC"/>
    <w:rsid w:val="002A2261"/>
    <w:rsid w:val="002A269F"/>
    <w:rsid w:val="002A4438"/>
    <w:rsid w:val="002A5C99"/>
    <w:rsid w:val="002B05FF"/>
    <w:rsid w:val="002B1504"/>
    <w:rsid w:val="002B3154"/>
    <w:rsid w:val="002B345D"/>
    <w:rsid w:val="002B681C"/>
    <w:rsid w:val="002C09F5"/>
    <w:rsid w:val="002C0AC7"/>
    <w:rsid w:val="002C3DC2"/>
    <w:rsid w:val="002C42AB"/>
    <w:rsid w:val="002C6EDB"/>
    <w:rsid w:val="002D1E1A"/>
    <w:rsid w:val="002D6555"/>
    <w:rsid w:val="002D7871"/>
    <w:rsid w:val="002E1443"/>
    <w:rsid w:val="002E1710"/>
    <w:rsid w:val="002E45A2"/>
    <w:rsid w:val="002E5FA2"/>
    <w:rsid w:val="002E73D6"/>
    <w:rsid w:val="002F3D50"/>
    <w:rsid w:val="002F787D"/>
    <w:rsid w:val="002F79F8"/>
    <w:rsid w:val="002F7BC1"/>
    <w:rsid w:val="00300010"/>
    <w:rsid w:val="00302B65"/>
    <w:rsid w:val="00304343"/>
    <w:rsid w:val="003047E0"/>
    <w:rsid w:val="00305834"/>
    <w:rsid w:val="00306B27"/>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6C47"/>
    <w:rsid w:val="003F7A3C"/>
    <w:rsid w:val="004003FE"/>
    <w:rsid w:val="004107BB"/>
    <w:rsid w:val="00415621"/>
    <w:rsid w:val="00416A6C"/>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62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2DE0"/>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747BD"/>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866"/>
    <w:rsid w:val="006E0F0E"/>
    <w:rsid w:val="006E41BC"/>
    <w:rsid w:val="007001B0"/>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5593"/>
    <w:rsid w:val="0075780E"/>
    <w:rsid w:val="00760E1C"/>
    <w:rsid w:val="00760EA5"/>
    <w:rsid w:val="00762825"/>
    <w:rsid w:val="007635ED"/>
    <w:rsid w:val="00763B74"/>
    <w:rsid w:val="0076640B"/>
    <w:rsid w:val="007677E6"/>
    <w:rsid w:val="007706F5"/>
    <w:rsid w:val="00772231"/>
    <w:rsid w:val="007841C3"/>
    <w:rsid w:val="00784F16"/>
    <w:rsid w:val="00785B08"/>
    <w:rsid w:val="007860D3"/>
    <w:rsid w:val="00786151"/>
    <w:rsid w:val="00790FEF"/>
    <w:rsid w:val="007928B8"/>
    <w:rsid w:val="007943FC"/>
    <w:rsid w:val="00796FEE"/>
    <w:rsid w:val="007A0C2E"/>
    <w:rsid w:val="007A231B"/>
    <w:rsid w:val="007A30C3"/>
    <w:rsid w:val="007A4377"/>
    <w:rsid w:val="007A50A8"/>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08A9"/>
    <w:rsid w:val="00862B20"/>
    <w:rsid w:val="00864B24"/>
    <w:rsid w:val="0086745B"/>
    <w:rsid w:val="00872E6B"/>
    <w:rsid w:val="008740C9"/>
    <w:rsid w:val="008768F5"/>
    <w:rsid w:val="00880817"/>
    <w:rsid w:val="0088141E"/>
    <w:rsid w:val="008857E6"/>
    <w:rsid w:val="008866F4"/>
    <w:rsid w:val="00887A45"/>
    <w:rsid w:val="00893E3A"/>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51B49"/>
    <w:rsid w:val="00953FCF"/>
    <w:rsid w:val="009546E4"/>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23B7"/>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616C"/>
    <w:rsid w:val="00A62254"/>
    <w:rsid w:val="00A62B7A"/>
    <w:rsid w:val="00A6370C"/>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67613"/>
    <w:rsid w:val="00B724D5"/>
    <w:rsid w:val="00B741BB"/>
    <w:rsid w:val="00B742A8"/>
    <w:rsid w:val="00B74FDE"/>
    <w:rsid w:val="00B76C73"/>
    <w:rsid w:val="00B77271"/>
    <w:rsid w:val="00B84BCA"/>
    <w:rsid w:val="00B855C8"/>
    <w:rsid w:val="00B86E29"/>
    <w:rsid w:val="00B90305"/>
    <w:rsid w:val="00B913A0"/>
    <w:rsid w:val="00B933A2"/>
    <w:rsid w:val="00B933F6"/>
    <w:rsid w:val="00B94260"/>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3547"/>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398C"/>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87D82"/>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0CB7"/>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705A"/>
    <w:rsid w:val="00E51EB8"/>
    <w:rsid w:val="00E562BA"/>
    <w:rsid w:val="00E6146C"/>
    <w:rsid w:val="00E623BF"/>
    <w:rsid w:val="00E6367D"/>
    <w:rsid w:val="00E64491"/>
    <w:rsid w:val="00E679FC"/>
    <w:rsid w:val="00E67AD7"/>
    <w:rsid w:val="00E7263C"/>
    <w:rsid w:val="00E73AC4"/>
    <w:rsid w:val="00E74957"/>
    <w:rsid w:val="00E75EEC"/>
    <w:rsid w:val="00E76310"/>
    <w:rsid w:val="00E85B34"/>
    <w:rsid w:val="00E862BC"/>
    <w:rsid w:val="00E86DD5"/>
    <w:rsid w:val="00E87982"/>
    <w:rsid w:val="00E90155"/>
    <w:rsid w:val="00E91A62"/>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6423"/>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5B2F"/>
    <w:rsid w:val="00F06205"/>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BE940A6"/>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2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lPsychologyTeam@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lPsychologyTeam@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kills4bradford.co.uk/Services/52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C100-7EBD-4E4E-A74E-ACB64189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12</Pages>
  <Words>2373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Angela King</cp:lastModifiedBy>
  <cp:revision>9</cp:revision>
  <cp:lastPrinted>2018-10-03T13:20:00Z</cp:lastPrinted>
  <dcterms:created xsi:type="dcterms:W3CDTF">2021-06-29T10:41:00Z</dcterms:created>
  <dcterms:modified xsi:type="dcterms:W3CDTF">2021-07-02T13:08:00Z</dcterms:modified>
</cp:coreProperties>
</file>