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0F9" w:rsidRDefault="004070F9">
      <w:pPr>
        <w:rPr>
          <w:color w:val="2E74B5"/>
        </w:rPr>
      </w:pPr>
      <w:bookmarkStart w:id="0" w:name="_GoBack"/>
      <w:bookmarkEnd w:id="0"/>
      <w:r>
        <w:rPr>
          <w:color w:val="2E74B5"/>
        </w:rPr>
        <w:t xml:space="preserve">To all Bradford Primary Schools </w:t>
      </w:r>
    </w:p>
    <w:p w:rsidR="00C90C9F" w:rsidRDefault="004070F9">
      <w:pPr>
        <w:rPr>
          <w:color w:val="2E74B5"/>
        </w:rPr>
      </w:pPr>
      <w:r>
        <w:rPr>
          <w:color w:val="2E74B5"/>
        </w:rPr>
        <w:t xml:space="preserve">We are now nearing completion of recruitment to their </w:t>
      </w:r>
      <w:r>
        <w:rPr>
          <w:b/>
          <w:bCs/>
          <w:color w:val="2E74B5"/>
        </w:rPr>
        <w:t>Craft of Writing project</w:t>
      </w:r>
      <w:r>
        <w:rPr>
          <w:color w:val="2E74B5"/>
        </w:rPr>
        <w:t xml:space="preserve"> and we have over 60 schools now signed up.  We are still looking for more schools, especially from Bradford .</w:t>
      </w:r>
    </w:p>
    <w:p w:rsidR="004070F9" w:rsidRDefault="004070F9" w:rsidP="004070F9">
      <w:pPr>
        <w:spacing w:line="280" w:lineRule="exact"/>
        <w:rPr>
          <w:color w:val="2E74B5"/>
        </w:rPr>
      </w:pPr>
      <w:r>
        <w:rPr>
          <w:color w:val="2E74B5"/>
        </w:rPr>
        <w:t xml:space="preserve">Funded by EEF and the RSA, this is a partnership project between the OU, the University of Exeter and Arvon. It is exploring how the opportunity for teachers to work with professional writers might change their understanding of being a writer, how they teach writing, and </w:t>
      </w:r>
      <w:r>
        <w:rPr>
          <w:i/>
          <w:iCs/>
          <w:color w:val="2E74B5"/>
        </w:rPr>
        <w:t xml:space="preserve">improve children’s outcomes in writing. </w:t>
      </w:r>
      <w:r>
        <w:rPr>
          <w:color w:val="2E74B5"/>
        </w:rPr>
        <w:t xml:space="preserve">This is a rare opportunity for deep, </w:t>
      </w:r>
      <w:r>
        <w:rPr>
          <w:b/>
          <w:bCs/>
          <w:color w:val="2E74B5"/>
        </w:rPr>
        <w:t>sustained CPD in the teaching of writing that focuses on both writing standards</w:t>
      </w:r>
      <w:r>
        <w:rPr>
          <w:b/>
          <w:bCs/>
          <w:i/>
          <w:iCs/>
          <w:color w:val="2E74B5"/>
        </w:rPr>
        <w:t xml:space="preserve"> and</w:t>
      </w:r>
      <w:r>
        <w:rPr>
          <w:b/>
          <w:bCs/>
          <w:color w:val="2E74B5"/>
        </w:rPr>
        <w:t xml:space="preserve"> children’s motivation and engagement as creative and effective writers.</w:t>
      </w:r>
      <w:r>
        <w:rPr>
          <w:color w:val="2E74B5"/>
        </w:rPr>
        <w:t xml:space="preserve">  </w:t>
      </w:r>
    </w:p>
    <w:p w:rsidR="004070F9" w:rsidRDefault="004070F9" w:rsidP="004070F9">
      <w:pPr>
        <w:spacing w:line="280" w:lineRule="exact"/>
        <w:rPr>
          <w:color w:val="2E74B5"/>
        </w:rPr>
      </w:pPr>
      <w:r>
        <w:rPr>
          <w:color w:val="2E74B5"/>
        </w:rPr>
        <w:t xml:space="preserve">The project is </w:t>
      </w:r>
      <w:r>
        <w:rPr>
          <w:b/>
          <w:bCs/>
          <w:color w:val="2E74B5"/>
        </w:rPr>
        <w:t>targeted at Yr 5 teachers</w:t>
      </w:r>
      <w:r>
        <w:rPr>
          <w:color w:val="2E74B5"/>
        </w:rPr>
        <w:t xml:space="preserve"> and involves:</w:t>
      </w:r>
    </w:p>
    <w:p w:rsidR="004070F9" w:rsidRDefault="004070F9" w:rsidP="004070F9">
      <w:pPr>
        <w:pStyle w:val="ListParagraph"/>
        <w:ind w:left="765" w:hanging="360"/>
        <w:rPr>
          <w:color w:val="2E74B5"/>
        </w:rPr>
      </w:pPr>
      <w:r>
        <w:rPr>
          <w:rFonts w:ascii="Wingdings" w:hAnsi="Wingdings"/>
          <w:color w:val="2E74B5"/>
        </w:rPr>
        <w:t></w:t>
      </w:r>
      <w:r>
        <w:rPr>
          <w:rFonts w:ascii="Times New Roman" w:hAnsi="Times New Roman"/>
          <w:color w:val="2E74B5"/>
          <w:sz w:val="14"/>
          <w:szCs w:val="14"/>
        </w:rPr>
        <w:t xml:space="preserve">  </w:t>
      </w:r>
      <w:r>
        <w:rPr>
          <w:b/>
          <w:bCs/>
          <w:color w:val="2E74B5"/>
          <w:sz w:val="24"/>
          <w:szCs w:val="24"/>
        </w:rPr>
        <w:t>two</w:t>
      </w:r>
      <w:r>
        <w:rPr>
          <w:color w:val="2E74B5"/>
          <w:sz w:val="24"/>
          <w:szCs w:val="24"/>
        </w:rPr>
        <w:t xml:space="preserve"> </w:t>
      </w:r>
      <w:r>
        <w:rPr>
          <w:b/>
          <w:bCs/>
          <w:color w:val="2E74B5"/>
          <w:sz w:val="24"/>
          <w:szCs w:val="24"/>
        </w:rPr>
        <w:t>weekend</w:t>
      </w:r>
      <w:r>
        <w:rPr>
          <w:color w:val="2E74B5"/>
          <w:sz w:val="24"/>
          <w:szCs w:val="24"/>
        </w:rPr>
        <w:t xml:space="preserve"> </w:t>
      </w:r>
      <w:r>
        <w:rPr>
          <w:b/>
          <w:bCs/>
          <w:color w:val="2E74B5"/>
          <w:sz w:val="24"/>
          <w:szCs w:val="24"/>
        </w:rPr>
        <w:t>residentials</w:t>
      </w:r>
      <w:r>
        <w:rPr>
          <w:b/>
          <w:bCs/>
          <w:color w:val="2E74B5"/>
        </w:rPr>
        <w:t xml:space="preserve"> </w:t>
      </w:r>
      <w:r>
        <w:rPr>
          <w:color w:val="2E74B5"/>
        </w:rPr>
        <w:t>(</w:t>
      </w:r>
      <w:r>
        <w:rPr>
          <w:b/>
          <w:bCs/>
          <w:color w:val="2E74B5"/>
        </w:rPr>
        <w:t xml:space="preserve"> </w:t>
      </w:r>
      <w:r>
        <w:rPr>
          <w:color w:val="2E74B5"/>
        </w:rPr>
        <w:t>significantly subsidised)</w:t>
      </w:r>
      <w:r>
        <w:rPr>
          <w:b/>
          <w:bCs/>
          <w:color w:val="2E74B5"/>
        </w:rPr>
        <w:t xml:space="preserve"> </w:t>
      </w:r>
      <w:r>
        <w:rPr>
          <w:color w:val="2E74B5"/>
        </w:rPr>
        <w:t>at Lumb Bank - The Ted Hughes Arvon Centre, Hebden Bridge, W.Yorks – involving writing workshops, 1:1 tutorials with writers and time to reflect on classroom practice. First date is June 2018.</w:t>
      </w:r>
    </w:p>
    <w:p w:rsidR="004070F9" w:rsidRDefault="004070F9" w:rsidP="004070F9">
      <w:pPr>
        <w:pStyle w:val="ListParagraph"/>
        <w:ind w:left="765" w:hanging="360"/>
        <w:rPr>
          <w:color w:val="2E74B5"/>
        </w:rPr>
      </w:pPr>
      <w:r>
        <w:rPr>
          <w:rFonts w:ascii="Wingdings" w:hAnsi="Wingdings"/>
          <w:color w:val="2E74B5"/>
        </w:rPr>
        <w:t></w:t>
      </w:r>
      <w:r>
        <w:rPr>
          <w:rFonts w:ascii="Times New Roman" w:hAnsi="Times New Roman"/>
          <w:color w:val="2E74B5"/>
          <w:sz w:val="14"/>
          <w:szCs w:val="14"/>
        </w:rPr>
        <w:t xml:space="preserve">  </w:t>
      </w:r>
      <w:r>
        <w:rPr>
          <w:b/>
          <w:bCs/>
          <w:color w:val="2E74B5"/>
          <w:sz w:val="24"/>
          <w:szCs w:val="24"/>
        </w:rPr>
        <w:t>3 free CPD days</w:t>
      </w:r>
      <w:r>
        <w:rPr>
          <w:color w:val="2E74B5"/>
        </w:rPr>
        <w:t xml:space="preserve"> which will support teachers in thinking through the implications for their teaching, explore classroom practices to motivate children to write and ways to strengthen pupils understanding of how they revise and edit their texts. First CPD day September 2018.</w:t>
      </w:r>
    </w:p>
    <w:p w:rsidR="004070F9" w:rsidRDefault="004070F9" w:rsidP="004070F9">
      <w:pPr>
        <w:pStyle w:val="ListParagraph"/>
        <w:ind w:left="765" w:hanging="360"/>
        <w:rPr>
          <w:color w:val="2E74B5"/>
        </w:rPr>
      </w:pPr>
      <w:r>
        <w:rPr>
          <w:rFonts w:ascii="Wingdings" w:hAnsi="Wingdings"/>
          <w:color w:val="2E74B5"/>
        </w:rPr>
        <w:t></w:t>
      </w:r>
      <w:r>
        <w:rPr>
          <w:rFonts w:ascii="Times New Roman" w:hAnsi="Times New Roman"/>
          <w:color w:val="2E74B5"/>
          <w:sz w:val="14"/>
          <w:szCs w:val="14"/>
        </w:rPr>
        <w:t xml:space="preserve">  </w:t>
      </w:r>
      <w:r>
        <w:rPr>
          <w:b/>
          <w:bCs/>
          <w:color w:val="2E74B5"/>
          <w:sz w:val="24"/>
          <w:szCs w:val="24"/>
        </w:rPr>
        <w:t>The cost to schools</w:t>
      </w:r>
      <w:r>
        <w:rPr>
          <w:color w:val="2E74B5"/>
          <w:sz w:val="24"/>
          <w:szCs w:val="24"/>
        </w:rPr>
        <w:t xml:space="preserve"> depends on whether a school is an Intervention School or Comparison School. </w:t>
      </w:r>
      <w:r>
        <w:rPr>
          <w:color w:val="2E74B5"/>
        </w:rPr>
        <w:t>Interventions schools pay £500 and in return receive the heavily subsidised cost of 2 residentials, plus 3 CPD days. We will also pay up to £500 in supply costs and up to £50 in travel costs per residential. There is flexibility over whether this cost is from this year’s budget or 2018-19. Comparison schools receive £500 from us which they can use to fund a residential course should they wish, or just keep the money</w:t>
      </w:r>
    </w:p>
    <w:p w:rsidR="004070F9" w:rsidRDefault="004070F9" w:rsidP="004070F9">
      <w:pPr>
        <w:pStyle w:val="ListParagraph"/>
        <w:ind w:left="765" w:hanging="360"/>
        <w:rPr>
          <w:color w:val="2E74B5"/>
        </w:rPr>
      </w:pPr>
    </w:p>
    <w:p w:rsidR="004070F9" w:rsidRDefault="004070F9" w:rsidP="004070F9">
      <w:pPr>
        <w:rPr>
          <w:color w:val="2E74B5"/>
          <w:lang w:eastAsia="en-GB"/>
        </w:rPr>
      </w:pPr>
      <w:r>
        <w:rPr>
          <w:rFonts w:ascii="Calibri" w:hAnsi="Calibri" w:cs="Times New Roman"/>
          <w:color w:val="2E74B5"/>
        </w:rPr>
        <w:t xml:space="preserve"> If you are interested please contact </w:t>
      </w:r>
      <w:r>
        <w:rPr>
          <w:color w:val="2E74B5"/>
          <w:lang w:eastAsia="en-GB"/>
        </w:rPr>
        <w:t>Professor Debra Myhill  using the contact details below.</w:t>
      </w:r>
    </w:p>
    <w:p w:rsidR="004070F9" w:rsidRDefault="004070F9" w:rsidP="004070F9">
      <w:pPr>
        <w:shd w:val="clear" w:color="auto" w:fill="FFFFFF"/>
        <w:spacing w:line="280" w:lineRule="exact"/>
        <w:jc w:val="both"/>
        <w:rPr>
          <w:color w:val="2E74B5"/>
        </w:rPr>
      </w:pPr>
      <w:r>
        <w:rPr>
          <w:color w:val="2E74B5"/>
        </w:rPr>
        <w:t>We will follow-up with a phone call to explain more about this rich opportunity to raise standards and motivate young writers. The deadline for joining the project is the 31</w:t>
      </w:r>
      <w:r>
        <w:rPr>
          <w:color w:val="2E74B5"/>
          <w:vertAlign w:val="superscript"/>
        </w:rPr>
        <w:t>st</w:t>
      </w:r>
      <w:r>
        <w:rPr>
          <w:color w:val="2E74B5"/>
        </w:rPr>
        <w:t xml:space="preserve"> January!</w:t>
      </w:r>
    </w:p>
    <w:p w:rsidR="004070F9" w:rsidRDefault="004070F9" w:rsidP="004070F9">
      <w:pPr>
        <w:shd w:val="clear" w:color="auto" w:fill="FFFFFF"/>
        <w:spacing w:line="280" w:lineRule="exact"/>
        <w:jc w:val="both"/>
        <w:rPr>
          <w:color w:val="2E74B5"/>
        </w:rPr>
      </w:pPr>
      <w:r>
        <w:rPr>
          <w:color w:val="2E74B5"/>
        </w:rPr>
        <w:t>We hope we might be working with you soon.</w:t>
      </w:r>
    </w:p>
    <w:p w:rsidR="004070F9" w:rsidRDefault="004070F9" w:rsidP="004070F9">
      <w:pPr>
        <w:rPr>
          <w:color w:val="2E74B5"/>
          <w:lang w:eastAsia="en-GB"/>
        </w:rPr>
      </w:pPr>
    </w:p>
    <w:p w:rsidR="004070F9" w:rsidRDefault="004070F9" w:rsidP="004070F9">
      <w:pPr>
        <w:rPr>
          <w:color w:val="2E74B5"/>
          <w:lang w:eastAsia="en-GB"/>
        </w:rPr>
      </w:pPr>
      <w:r>
        <w:rPr>
          <w:color w:val="2E74B5"/>
          <w:lang w:eastAsia="en-GB"/>
        </w:rPr>
        <w:t>Professor Debra Myhill</w:t>
      </w:r>
    </w:p>
    <w:p w:rsidR="004070F9" w:rsidRDefault="004070F9" w:rsidP="004070F9">
      <w:pPr>
        <w:spacing w:after="0"/>
        <w:rPr>
          <w:color w:val="2E74B5"/>
          <w:lang w:eastAsia="en-GB"/>
        </w:rPr>
      </w:pPr>
      <w:r>
        <w:rPr>
          <w:color w:val="2E74B5"/>
          <w:lang w:eastAsia="en-GB"/>
        </w:rPr>
        <w:t>Pro-Vice-Chancellor: College of Social Sciences and International Studies</w:t>
      </w:r>
    </w:p>
    <w:p w:rsidR="004070F9" w:rsidRDefault="004070F9" w:rsidP="004070F9">
      <w:pPr>
        <w:spacing w:after="0"/>
        <w:rPr>
          <w:color w:val="2E74B5"/>
          <w:lang w:eastAsia="en-GB"/>
        </w:rPr>
      </w:pPr>
      <w:r>
        <w:rPr>
          <w:color w:val="2E74B5"/>
          <w:lang w:eastAsia="en-GB"/>
        </w:rPr>
        <w:t>University of Exeter</w:t>
      </w:r>
    </w:p>
    <w:p w:rsidR="004070F9" w:rsidRDefault="004070F9" w:rsidP="004070F9">
      <w:pPr>
        <w:spacing w:after="0"/>
        <w:rPr>
          <w:color w:val="2E74B5"/>
          <w:lang w:eastAsia="en-GB"/>
        </w:rPr>
      </w:pPr>
      <w:r>
        <w:rPr>
          <w:color w:val="2E74B5"/>
          <w:lang w:eastAsia="en-GB"/>
        </w:rPr>
        <w:t xml:space="preserve">Email: </w:t>
      </w:r>
      <w:hyperlink r:id="rId5" w:history="1">
        <w:r>
          <w:rPr>
            <w:rStyle w:val="Hyperlink"/>
            <w:color w:val="2E74B5"/>
            <w:lang w:eastAsia="en-GB"/>
          </w:rPr>
          <w:t>d.a.myhill@ex.ac.uk</w:t>
        </w:r>
      </w:hyperlink>
    </w:p>
    <w:p w:rsidR="004070F9" w:rsidRDefault="004070F9" w:rsidP="004070F9">
      <w:pPr>
        <w:rPr>
          <w:color w:val="2E74B5"/>
          <w:lang w:eastAsia="en-GB"/>
        </w:rPr>
      </w:pPr>
      <w:r>
        <w:rPr>
          <w:color w:val="2E74B5"/>
          <w:lang w:eastAsia="en-GB"/>
        </w:rPr>
        <w:t>Phone: 01392 724767</w:t>
      </w:r>
    </w:p>
    <w:p w:rsidR="004070F9" w:rsidRDefault="004070F9"/>
    <w:sectPr w:rsidR="00407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F9"/>
    <w:rsid w:val="000F449F"/>
    <w:rsid w:val="00365354"/>
    <w:rsid w:val="004070F9"/>
    <w:rsid w:val="008C3924"/>
    <w:rsid w:val="00B91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70F9"/>
    <w:rPr>
      <w:color w:val="0563C1"/>
      <w:u w:val="single"/>
    </w:rPr>
  </w:style>
  <w:style w:type="paragraph" w:styleId="ListParagraph">
    <w:name w:val="List Paragraph"/>
    <w:basedOn w:val="Normal"/>
    <w:uiPriority w:val="34"/>
    <w:qFormat/>
    <w:rsid w:val="004070F9"/>
    <w:pPr>
      <w:spacing w:after="0" w:line="240" w:lineRule="auto"/>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70F9"/>
    <w:rPr>
      <w:color w:val="0563C1"/>
      <w:u w:val="single"/>
    </w:rPr>
  </w:style>
  <w:style w:type="paragraph" w:styleId="ListParagraph">
    <w:name w:val="List Paragraph"/>
    <w:basedOn w:val="Normal"/>
    <w:uiPriority w:val="34"/>
    <w:qFormat/>
    <w:rsid w:val="004070F9"/>
    <w:pPr>
      <w:spacing w:after="0"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myhill@e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Umarji</dc:creator>
  <cp:lastModifiedBy>Barbara Newsome</cp:lastModifiedBy>
  <cp:revision>2</cp:revision>
  <dcterms:created xsi:type="dcterms:W3CDTF">2018-01-10T13:20:00Z</dcterms:created>
  <dcterms:modified xsi:type="dcterms:W3CDTF">2018-01-10T13:20:00Z</dcterms:modified>
</cp:coreProperties>
</file>