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81" w:rsidRDefault="00ED1E81" w:rsidP="00ED1E81">
      <w:pPr>
        <w:jc w:val="center"/>
        <w:rPr>
          <w:rFonts w:cs="Arial"/>
          <w:b/>
          <w:szCs w:val="24"/>
        </w:rPr>
      </w:pPr>
      <w:bookmarkStart w:id="0" w:name="_GoBack"/>
      <w:bookmarkEnd w:id="0"/>
      <w:r w:rsidRPr="00CF580A">
        <w:rPr>
          <w:rFonts w:cs="Arial"/>
          <w:b/>
          <w:szCs w:val="24"/>
        </w:rPr>
        <w:t>Investors in Pupils Open Morning</w:t>
      </w:r>
    </w:p>
    <w:p w:rsidR="00CF580A" w:rsidRPr="00CF580A" w:rsidRDefault="00CF580A" w:rsidP="00ED1E81">
      <w:pPr>
        <w:jc w:val="center"/>
        <w:rPr>
          <w:rFonts w:cs="Arial"/>
          <w:b/>
          <w:szCs w:val="24"/>
        </w:rPr>
      </w:pPr>
    </w:p>
    <w:p w:rsidR="006E7D7C" w:rsidRPr="002C4FFC" w:rsidRDefault="006E7D7C" w:rsidP="006E7D7C">
      <w:pPr>
        <w:jc w:val="center"/>
        <w:rPr>
          <w:rFonts w:ascii="Calibri" w:hAnsi="Calibri"/>
          <w:sz w:val="20"/>
        </w:rPr>
      </w:pPr>
      <w:r>
        <w:rPr>
          <w:rFonts w:cs="Arial"/>
          <w:b/>
          <w:szCs w:val="24"/>
        </w:rPr>
        <w:t xml:space="preserve">Kirkstall Valley </w:t>
      </w:r>
      <w:r w:rsidR="000C11C0" w:rsidRPr="00CF580A">
        <w:rPr>
          <w:rFonts w:cs="Arial"/>
          <w:b/>
          <w:szCs w:val="24"/>
        </w:rPr>
        <w:t>Primary</w:t>
      </w:r>
      <w:r w:rsidR="00672B03" w:rsidRPr="00CF580A">
        <w:rPr>
          <w:rFonts w:cs="Arial"/>
          <w:b/>
          <w:szCs w:val="24"/>
        </w:rPr>
        <w:t xml:space="preserve"> School</w:t>
      </w:r>
      <w:r w:rsidR="0046209B">
        <w:rPr>
          <w:rFonts w:cs="Arial"/>
          <w:b/>
          <w:szCs w:val="24"/>
        </w:rPr>
        <w:t xml:space="preserve">, </w:t>
      </w:r>
      <w:r>
        <w:rPr>
          <w:rFonts w:cs="Arial"/>
          <w:b/>
          <w:szCs w:val="24"/>
        </w:rPr>
        <w:t>Argie Road</w:t>
      </w:r>
      <w:r w:rsidR="0046209B">
        <w:rPr>
          <w:rFonts w:cs="Arial"/>
          <w:b/>
          <w:szCs w:val="24"/>
        </w:rPr>
        <w:t xml:space="preserve">, </w:t>
      </w:r>
      <w:r>
        <w:rPr>
          <w:rFonts w:cs="Arial"/>
          <w:b/>
          <w:szCs w:val="24"/>
        </w:rPr>
        <w:t>Leeds</w:t>
      </w:r>
      <w:r w:rsidR="0046209B" w:rsidRPr="006E7D7C">
        <w:rPr>
          <w:rFonts w:cs="Arial"/>
          <w:b/>
          <w:szCs w:val="24"/>
        </w:rPr>
        <w:t xml:space="preserve">, </w:t>
      </w:r>
      <w:r w:rsidRPr="006E7D7C">
        <w:rPr>
          <w:rFonts w:cs="Arial"/>
          <w:b/>
          <w:szCs w:val="24"/>
        </w:rPr>
        <w:t>LS4 2QZ</w:t>
      </w:r>
    </w:p>
    <w:p w:rsidR="00ED1E81" w:rsidRPr="00CF580A" w:rsidRDefault="00ED1E81" w:rsidP="00CF580A">
      <w:pPr>
        <w:ind w:left="-142"/>
        <w:jc w:val="center"/>
        <w:rPr>
          <w:rFonts w:cs="Arial"/>
          <w:b/>
          <w:szCs w:val="24"/>
        </w:rPr>
      </w:pPr>
    </w:p>
    <w:p w:rsidR="00ED1E81" w:rsidRPr="00CF580A" w:rsidRDefault="006E7D7C" w:rsidP="00ED1E81">
      <w:pPr>
        <w:jc w:val="center"/>
        <w:rPr>
          <w:b/>
          <w:szCs w:val="24"/>
        </w:rPr>
      </w:pPr>
      <w:r>
        <w:rPr>
          <w:b/>
          <w:szCs w:val="24"/>
        </w:rPr>
        <w:t>Tues</w:t>
      </w:r>
      <w:r w:rsidR="00203DE2" w:rsidRPr="00CF580A">
        <w:rPr>
          <w:b/>
          <w:szCs w:val="24"/>
        </w:rPr>
        <w:t>day</w:t>
      </w:r>
      <w:r w:rsidR="0046209B">
        <w:rPr>
          <w:b/>
          <w:szCs w:val="24"/>
        </w:rPr>
        <w:t xml:space="preserve"> </w:t>
      </w:r>
      <w:r w:rsidR="00A4765F">
        <w:rPr>
          <w:b/>
          <w:szCs w:val="24"/>
        </w:rPr>
        <w:t>2</w:t>
      </w:r>
      <w:r>
        <w:rPr>
          <w:b/>
          <w:szCs w:val="24"/>
        </w:rPr>
        <w:t>1</w:t>
      </w:r>
      <w:r w:rsidRPr="006E7D7C">
        <w:rPr>
          <w:b/>
          <w:szCs w:val="24"/>
          <w:vertAlign w:val="superscript"/>
        </w:rPr>
        <w:t>st</w:t>
      </w:r>
      <w:r>
        <w:rPr>
          <w:b/>
          <w:szCs w:val="24"/>
        </w:rPr>
        <w:t xml:space="preserve"> June </w:t>
      </w:r>
      <w:r w:rsidR="00ED1E81" w:rsidRPr="00CF580A">
        <w:rPr>
          <w:b/>
          <w:szCs w:val="24"/>
        </w:rPr>
        <w:t>2016, 9.30-11.30am, arrival from 9.15am</w:t>
      </w:r>
    </w:p>
    <w:p w:rsidR="00ED1E81" w:rsidRPr="005B5AE3" w:rsidRDefault="00ED1E81" w:rsidP="00ED1E81">
      <w:pPr>
        <w:tabs>
          <w:tab w:val="left" w:pos="1066"/>
        </w:tabs>
        <w:rPr>
          <w:b/>
          <w:szCs w:val="24"/>
        </w:rPr>
      </w:pPr>
    </w:p>
    <w:p w:rsidR="00ED1E81" w:rsidRPr="005B5AE3" w:rsidRDefault="00ED1E81" w:rsidP="00ED1E81">
      <w:pPr>
        <w:tabs>
          <w:tab w:val="left" w:pos="1066"/>
        </w:tabs>
        <w:rPr>
          <w:b/>
          <w:szCs w:val="24"/>
        </w:rPr>
      </w:pPr>
      <w:r>
        <w:rPr>
          <w:rFonts w:cs="Arial"/>
          <w:b/>
          <w:noProof/>
          <w:szCs w:val="24"/>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38100</wp:posOffset>
                </wp:positionV>
                <wp:extent cx="6924675" cy="753745"/>
                <wp:effectExtent l="32385" t="32385" r="34290" b="330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753745"/>
                        </a:xfrm>
                        <a:prstGeom prst="roundRect">
                          <a:avLst>
                            <a:gd name="adj" fmla="val 16667"/>
                          </a:avLst>
                        </a:prstGeom>
                        <a:solidFill>
                          <a:srgbClr val="0070C0"/>
                        </a:solidFill>
                        <a:ln w="57150">
                          <a:solidFill>
                            <a:srgbClr val="992F8C"/>
                          </a:solidFill>
                          <a:round/>
                          <a:headEnd/>
                          <a:tailEnd/>
                        </a:ln>
                      </wps:spPr>
                      <wps:txbx>
                        <w:txbxContent>
                          <w:p w:rsidR="00052F8C" w:rsidRPr="00FF0C11" w:rsidRDefault="00052F8C" w:rsidP="00ED1E81">
                            <w:pPr>
                              <w:jc w:val="center"/>
                              <w:rPr>
                                <w:b/>
                                <w:color w:val="FFFFFF"/>
                                <w:szCs w:val="24"/>
                              </w:rPr>
                            </w:pPr>
                            <w:r>
                              <w:rPr>
                                <w:b/>
                                <w:color w:val="FFFFFF"/>
                                <w:szCs w:val="24"/>
                              </w:rPr>
                              <w:t>A</w:t>
                            </w:r>
                            <w:r w:rsidRPr="00FF0C11">
                              <w:rPr>
                                <w:b/>
                                <w:color w:val="FFFFFF"/>
                                <w:szCs w:val="24"/>
                              </w:rPr>
                              <w:t xml:space="preserve"> </w:t>
                            </w:r>
                            <w:r>
                              <w:rPr>
                                <w:b/>
                                <w:color w:val="FFFFFF"/>
                                <w:szCs w:val="24"/>
                              </w:rPr>
                              <w:t xml:space="preserve">rare </w:t>
                            </w:r>
                            <w:r w:rsidRPr="00FF0C11">
                              <w:rPr>
                                <w:b/>
                                <w:color w:val="FFFFFF"/>
                                <w:szCs w:val="24"/>
                              </w:rPr>
                              <w:t xml:space="preserve">opportunity to see, hear and experience a primary school’s engagement with </w:t>
                            </w:r>
                          </w:p>
                          <w:p w:rsidR="00052F8C" w:rsidRPr="00FF0C11" w:rsidRDefault="00052F8C" w:rsidP="00ED1E81">
                            <w:pPr>
                              <w:jc w:val="center"/>
                              <w:rPr>
                                <w:b/>
                                <w:color w:val="FFFFFF"/>
                                <w:szCs w:val="24"/>
                              </w:rPr>
                            </w:pPr>
                            <w:r w:rsidRPr="00FF0C11">
                              <w:rPr>
                                <w:b/>
                                <w:color w:val="FFFFFF"/>
                                <w:szCs w:val="24"/>
                              </w:rPr>
                              <w:t>Investors in Pupils, including a learning walk and presentations from staff and pupils</w:t>
                            </w:r>
                          </w:p>
                          <w:p w:rsidR="00052F8C" w:rsidRPr="00FF0C11" w:rsidRDefault="00052F8C" w:rsidP="00ED1E81">
                            <w:pPr>
                              <w:jc w:val="center"/>
                              <w:rPr>
                                <w:b/>
                                <w:color w:val="FFFFFF"/>
                                <w:szCs w:val="24"/>
                              </w:rPr>
                            </w:pPr>
                            <w:r w:rsidRPr="00FF0C11">
                              <w:rPr>
                                <w:b/>
                                <w:color w:val="FFFFFF"/>
                                <w:szCs w:val="24"/>
                              </w:rPr>
                              <w:t>and the central Investors in Pupils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9.45pt;margin-top:3pt;width:545.25pt;height: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" fillcolor="#0070c0" strokecolor="#992f8c" strokeweight="4.5pt">
                <v:textbox>
                  <w:txbxContent>
                    <w:p w:rsidR="00052F8C" w:rsidRPr="00FF0C11" w:rsidRDefault="00052F8C" w:rsidP="00ED1E81">
                      <w:pPr>
                        <w:jc w:val="center"/>
                        <w:rPr>
                          <w:b/>
                          <w:color w:val="FFFFFF"/>
                          <w:szCs w:val="24"/>
                        </w:rPr>
                      </w:pPr>
                      <w:r>
                        <w:rPr>
                          <w:b/>
                          <w:color w:val="FFFFFF"/>
                          <w:szCs w:val="24"/>
                        </w:rPr>
                        <w:t>A</w:t>
                      </w:r>
                      <w:r w:rsidRPr="00FF0C11">
                        <w:rPr>
                          <w:b/>
                          <w:color w:val="FFFFFF"/>
                          <w:szCs w:val="24"/>
                        </w:rPr>
                        <w:t xml:space="preserve"> </w:t>
                      </w:r>
                      <w:r>
                        <w:rPr>
                          <w:b/>
                          <w:color w:val="FFFFFF"/>
                          <w:szCs w:val="24"/>
                        </w:rPr>
                        <w:t xml:space="preserve">rare </w:t>
                      </w:r>
                      <w:r w:rsidRPr="00FF0C11">
                        <w:rPr>
                          <w:b/>
                          <w:color w:val="FFFFFF"/>
                          <w:szCs w:val="24"/>
                        </w:rPr>
                        <w:t xml:space="preserve">opportunity to see, hear and experience a primary school’s engagement with </w:t>
                      </w:r>
                    </w:p>
                    <w:p w:rsidR="00052F8C" w:rsidRPr="00FF0C11" w:rsidRDefault="00052F8C" w:rsidP="00ED1E81">
                      <w:pPr>
                        <w:jc w:val="center"/>
                        <w:rPr>
                          <w:b/>
                          <w:color w:val="FFFFFF"/>
                          <w:szCs w:val="24"/>
                        </w:rPr>
                      </w:pPr>
                      <w:r w:rsidRPr="00FF0C11">
                        <w:rPr>
                          <w:b/>
                          <w:color w:val="FFFFFF"/>
                          <w:szCs w:val="24"/>
                        </w:rPr>
                        <w:t>Investors in Pupils, including a learning walk and presentations from staff and pupils</w:t>
                      </w:r>
                    </w:p>
                    <w:p w:rsidR="00052F8C" w:rsidRPr="00FF0C11" w:rsidRDefault="00052F8C" w:rsidP="00ED1E81">
                      <w:pPr>
                        <w:jc w:val="center"/>
                        <w:rPr>
                          <w:b/>
                          <w:color w:val="FFFFFF"/>
                          <w:szCs w:val="24"/>
                        </w:rPr>
                      </w:pPr>
                      <w:proofErr w:type="gramStart"/>
                      <w:r w:rsidRPr="00FF0C11">
                        <w:rPr>
                          <w:b/>
                          <w:color w:val="FFFFFF"/>
                          <w:szCs w:val="24"/>
                        </w:rPr>
                        <w:t>and</w:t>
                      </w:r>
                      <w:proofErr w:type="gramEnd"/>
                      <w:r w:rsidRPr="00FF0C11">
                        <w:rPr>
                          <w:b/>
                          <w:color w:val="FFFFFF"/>
                          <w:szCs w:val="24"/>
                        </w:rPr>
                        <w:t xml:space="preserve"> the central Investors in Pupils team.</w:t>
                      </w:r>
                    </w:p>
                  </w:txbxContent>
                </v:textbox>
              </v:roundrect>
            </w:pict>
          </mc:Fallback>
        </mc:AlternateContent>
      </w:r>
    </w:p>
    <w:p w:rsidR="00ED1E81" w:rsidRPr="005B5AE3" w:rsidRDefault="00ED1E81" w:rsidP="00ED1E81">
      <w:pPr>
        <w:tabs>
          <w:tab w:val="left" w:pos="1066"/>
        </w:tabs>
        <w:rPr>
          <w:b/>
          <w:szCs w:val="24"/>
        </w:rPr>
      </w:pPr>
    </w:p>
    <w:p w:rsidR="00ED1E81" w:rsidRPr="005B5AE3" w:rsidRDefault="00ED1E81" w:rsidP="00ED1E81">
      <w:pPr>
        <w:tabs>
          <w:tab w:val="left" w:pos="1066"/>
        </w:tabs>
        <w:rPr>
          <w:b/>
          <w:szCs w:val="24"/>
        </w:rPr>
      </w:pPr>
    </w:p>
    <w:p w:rsidR="00ED1E81" w:rsidRPr="005B5AE3" w:rsidRDefault="00ED1E81" w:rsidP="00ED1E81">
      <w:pPr>
        <w:tabs>
          <w:tab w:val="left" w:pos="1066"/>
        </w:tabs>
        <w:rPr>
          <w:b/>
          <w:szCs w:val="24"/>
        </w:rPr>
      </w:pPr>
      <w:r w:rsidRPr="005B5AE3">
        <w:rPr>
          <w:b/>
          <w:szCs w:val="24"/>
        </w:rPr>
        <w:tab/>
      </w:r>
    </w:p>
    <w:p w:rsidR="00ED1E81" w:rsidRPr="005B5AE3" w:rsidRDefault="00ED1E81" w:rsidP="00ED1E81">
      <w:pPr>
        <w:jc w:val="center"/>
        <w:rPr>
          <w:b/>
          <w:szCs w:val="24"/>
        </w:rPr>
      </w:pPr>
    </w:p>
    <w:p w:rsidR="00ED1E81" w:rsidRDefault="00ED1E81" w:rsidP="00ED1E81">
      <w:pPr>
        <w:autoSpaceDE w:val="0"/>
        <w:autoSpaceDN w:val="0"/>
        <w:adjustRightInd w:val="0"/>
        <w:rPr>
          <w:rFonts w:cs="Arial"/>
          <w:b/>
          <w:szCs w:val="24"/>
        </w:rPr>
      </w:pPr>
    </w:p>
    <w:p w:rsidR="00ED1E81" w:rsidRPr="00EA6277" w:rsidRDefault="00ED1E81" w:rsidP="00ED1E81">
      <w:pPr>
        <w:pStyle w:val="NoSpacing"/>
        <w:rPr>
          <w:rFonts w:ascii="Arial" w:hAnsi="Arial" w:cs="Arial"/>
          <w:sz w:val="24"/>
          <w:szCs w:val="24"/>
          <w:lang w:eastAsia="en-GB"/>
        </w:rPr>
      </w:pPr>
      <w:r w:rsidRPr="00EA6277">
        <w:rPr>
          <w:rFonts w:ascii="Arial" w:hAnsi="Arial" w:cs="Arial"/>
          <w:b/>
          <w:sz w:val="24"/>
          <w:szCs w:val="24"/>
        </w:rPr>
        <w:t>Aim:</w:t>
      </w:r>
      <w:r w:rsidRPr="00EA6277">
        <w:rPr>
          <w:rFonts w:ascii="Arial" w:hAnsi="Arial" w:cs="Arial"/>
          <w:sz w:val="24"/>
          <w:szCs w:val="24"/>
        </w:rPr>
        <w:t xml:space="preserve">  </w:t>
      </w:r>
      <w:r w:rsidR="00531E06">
        <w:rPr>
          <w:rFonts w:ascii="Arial" w:hAnsi="Arial" w:cs="Arial"/>
          <w:sz w:val="24"/>
          <w:szCs w:val="24"/>
          <w:lang w:eastAsia="en-GB"/>
        </w:rPr>
        <w:t>This</w:t>
      </w:r>
      <w:r w:rsidRPr="00EA6277">
        <w:rPr>
          <w:rFonts w:ascii="Arial" w:hAnsi="Arial" w:cs="Arial"/>
          <w:sz w:val="24"/>
          <w:szCs w:val="24"/>
          <w:lang w:eastAsia="en-GB"/>
        </w:rPr>
        <w:t xml:space="preserve"> event is for colleagues responsible for co-ordinating pupil voice and participation in school and/or introducing the “Investors in Pupils” programme. It is also relevant for members of the Senior Leadership Team and anyone wanting to learn more about the award and the positive impact it has on the whole school community.</w:t>
      </w:r>
    </w:p>
    <w:p w:rsidR="00ED1E81" w:rsidRPr="00EA6277" w:rsidRDefault="00ED1E81" w:rsidP="00ED1E81">
      <w:pPr>
        <w:autoSpaceDE w:val="0"/>
        <w:autoSpaceDN w:val="0"/>
        <w:adjustRightInd w:val="0"/>
        <w:rPr>
          <w:rFonts w:cs="Arial"/>
          <w:b/>
          <w:szCs w:val="24"/>
        </w:rPr>
      </w:pPr>
    </w:p>
    <w:p w:rsidR="00ED1E81" w:rsidRPr="00EA6277" w:rsidRDefault="00ED1E81" w:rsidP="00ED1E81">
      <w:pPr>
        <w:pStyle w:val="NoSpacing"/>
        <w:rPr>
          <w:rFonts w:ascii="Arial" w:hAnsi="Arial" w:cs="Arial"/>
          <w:sz w:val="24"/>
          <w:szCs w:val="24"/>
          <w:lang w:eastAsia="en-GB"/>
        </w:rPr>
      </w:pPr>
      <w:r w:rsidRPr="00EA6277">
        <w:rPr>
          <w:rFonts w:ascii="Arial" w:hAnsi="Arial" w:cs="Arial"/>
          <w:b/>
          <w:sz w:val="24"/>
          <w:szCs w:val="24"/>
        </w:rPr>
        <w:t xml:space="preserve">Outcomes:  </w:t>
      </w:r>
      <w:r w:rsidRPr="00EA6277">
        <w:rPr>
          <w:rFonts w:ascii="Arial" w:hAnsi="Arial" w:cs="Arial"/>
          <w:sz w:val="24"/>
          <w:szCs w:val="24"/>
          <w:lang w:eastAsia="en-GB"/>
        </w:rPr>
        <w:t>By the end of the event delegates will have an understanding of:</w:t>
      </w:r>
    </w:p>
    <w:p w:rsidR="00ED1E81" w:rsidRPr="00EA6277" w:rsidRDefault="00ED1E81" w:rsidP="00ED1E81">
      <w:pPr>
        <w:pStyle w:val="NoSpacing"/>
        <w:rPr>
          <w:rFonts w:ascii="Arial" w:hAnsi="Arial" w:cs="Arial"/>
          <w:sz w:val="24"/>
          <w:szCs w:val="24"/>
          <w:lang w:eastAsia="en-GB"/>
        </w:rPr>
      </w:pPr>
    </w:p>
    <w:p w:rsidR="00ED1E81" w:rsidRPr="00EA6277" w:rsidRDefault="00ED1E81" w:rsidP="00ED1E81">
      <w:pPr>
        <w:pStyle w:val="NoSpacing"/>
        <w:numPr>
          <w:ilvl w:val="0"/>
          <w:numId w:val="1"/>
        </w:numPr>
        <w:overflowPunct/>
        <w:autoSpaceDE/>
        <w:autoSpaceDN/>
        <w:rPr>
          <w:rFonts w:ascii="Arial" w:hAnsi="Arial" w:cs="Arial"/>
          <w:sz w:val="24"/>
          <w:szCs w:val="24"/>
          <w:lang w:eastAsia="en-GB"/>
        </w:rPr>
      </w:pPr>
      <w:r w:rsidRPr="00EA6277">
        <w:rPr>
          <w:rFonts w:ascii="Arial" w:hAnsi="Arial" w:cs="Arial"/>
          <w:sz w:val="24"/>
          <w:szCs w:val="24"/>
          <w:lang w:eastAsia="en-GB"/>
        </w:rPr>
        <w:t>how staff have integrated and developed ‘Investors in Pupils’, ensuring consistent provision</w:t>
      </w:r>
    </w:p>
    <w:p w:rsidR="00ED1E81" w:rsidRPr="00EA6277" w:rsidRDefault="00ED1E81" w:rsidP="00ED1E81">
      <w:pPr>
        <w:pStyle w:val="NoSpacing"/>
        <w:numPr>
          <w:ilvl w:val="0"/>
          <w:numId w:val="1"/>
        </w:numPr>
        <w:overflowPunct/>
        <w:autoSpaceDE/>
        <w:autoSpaceDN/>
        <w:rPr>
          <w:rFonts w:ascii="Arial" w:hAnsi="Arial" w:cs="Arial"/>
          <w:sz w:val="24"/>
          <w:szCs w:val="24"/>
          <w:lang w:eastAsia="en-GB"/>
        </w:rPr>
      </w:pPr>
      <w:r w:rsidRPr="00EA6277">
        <w:rPr>
          <w:rFonts w:ascii="Arial" w:hAnsi="Arial" w:cs="Arial"/>
          <w:sz w:val="24"/>
          <w:szCs w:val="24"/>
          <w:lang w:eastAsia="en-GB"/>
        </w:rPr>
        <w:t>how pupils are engaged and have a voice</w:t>
      </w:r>
      <w:r>
        <w:rPr>
          <w:rFonts w:ascii="Arial" w:hAnsi="Arial" w:cs="Arial"/>
          <w:sz w:val="24"/>
          <w:szCs w:val="24"/>
          <w:lang w:eastAsia="en-GB"/>
        </w:rPr>
        <w:t xml:space="preserve"> that is listened to</w:t>
      </w:r>
    </w:p>
    <w:p w:rsidR="00ED1E81" w:rsidRPr="00EA6277" w:rsidRDefault="00ED1E81" w:rsidP="00ED1E81">
      <w:pPr>
        <w:pStyle w:val="NoSpacing"/>
        <w:numPr>
          <w:ilvl w:val="0"/>
          <w:numId w:val="1"/>
        </w:numPr>
        <w:overflowPunct/>
        <w:autoSpaceDE/>
        <w:autoSpaceDN/>
        <w:rPr>
          <w:rFonts w:ascii="Arial" w:hAnsi="Arial" w:cs="Arial"/>
          <w:sz w:val="24"/>
          <w:szCs w:val="24"/>
          <w:lang w:eastAsia="en-GB"/>
        </w:rPr>
      </w:pPr>
      <w:r w:rsidRPr="00EA6277">
        <w:rPr>
          <w:rFonts w:ascii="Arial" w:hAnsi="Arial" w:cs="Arial"/>
          <w:sz w:val="24"/>
          <w:szCs w:val="24"/>
          <w:lang w:eastAsia="en-GB"/>
        </w:rPr>
        <w:t>the measurable impact ‘Investors in Pupils’ can have on the whole school community, and</w:t>
      </w:r>
    </w:p>
    <w:p w:rsidR="00ED1E81" w:rsidRPr="00EA6277" w:rsidRDefault="00ED1E81" w:rsidP="00ED1E81">
      <w:pPr>
        <w:pStyle w:val="NoSpacing"/>
        <w:numPr>
          <w:ilvl w:val="0"/>
          <w:numId w:val="1"/>
        </w:numPr>
        <w:overflowPunct/>
        <w:autoSpaceDE/>
        <w:autoSpaceDN/>
        <w:rPr>
          <w:rFonts w:ascii="Arial" w:hAnsi="Arial" w:cs="Arial"/>
          <w:sz w:val="24"/>
          <w:szCs w:val="24"/>
          <w:lang w:eastAsia="en-GB"/>
        </w:rPr>
      </w:pPr>
      <w:r w:rsidRPr="00EA6277">
        <w:rPr>
          <w:rFonts w:ascii="Arial" w:hAnsi="Arial" w:cs="Arial"/>
          <w:sz w:val="24"/>
          <w:szCs w:val="24"/>
          <w:lang w:eastAsia="en-GB"/>
        </w:rPr>
        <w:t>how to prepare for an assessment and what to expect from an assessment day visit</w:t>
      </w:r>
    </w:p>
    <w:p w:rsidR="00ED1E81" w:rsidRPr="00EA6277" w:rsidRDefault="00ED1E81" w:rsidP="00ED1E81">
      <w:pPr>
        <w:rPr>
          <w:rFonts w:cs="Arial"/>
          <w:b/>
          <w:bCs/>
          <w:szCs w:val="24"/>
        </w:rPr>
      </w:pPr>
    </w:p>
    <w:p w:rsidR="00ED1E81" w:rsidRPr="00EA6277" w:rsidRDefault="00ED1E81" w:rsidP="00ED1E81">
      <w:pPr>
        <w:rPr>
          <w:rFonts w:cs="Arial"/>
          <w:szCs w:val="24"/>
        </w:rPr>
      </w:pPr>
      <w:r w:rsidRPr="00EA6277">
        <w:rPr>
          <w:rFonts w:cs="Arial"/>
          <w:b/>
          <w:bCs/>
          <w:szCs w:val="24"/>
        </w:rPr>
        <w:t>Cost &amp; Booking:</w:t>
      </w:r>
      <w:r w:rsidRPr="00EA6277">
        <w:rPr>
          <w:rFonts w:cs="Arial"/>
          <w:szCs w:val="24"/>
        </w:rPr>
        <w:t xml:space="preserve"> £</w:t>
      </w:r>
      <w:r w:rsidR="006E7D7C">
        <w:rPr>
          <w:rFonts w:cs="Arial"/>
          <w:szCs w:val="24"/>
        </w:rPr>
        <w:t>10</w:t>
      </w:r>
      <w:r w:rsidRPr="00EA6277">
        <w:rPr>
          <w:rFonts w:cs="Arial"/>
          <w:szCs w:val="24"/>
        </w:rPr>
        <w:t xml:space="preserve">5 per delegate, please visit </w:t>
      </w:r>
      <w:hyperlink r:id="rId9" w:history="1">
        <w:r w:rsidRPr="00EA6277">
          <w:rPr>
            <w:rStyle w:val="Hyperlink"/>
            <w:rFonts w:cs="Arial"/>
            <w:szCs w:val="24"/>
          </w:rPr>
          <w:t>http://www.leedsforlearning.co.uk/</w:t>
        </w:r>
      </w:hyperlink>
      <w:r w:rsidRPr="00EA6277">
        <w:rPr>
          <w:rFonts w:cs="Arial"/>
          <w:szCs w:val="24"/>
        </w:rPr>
        <w:t xml:space="preserve"> to book online.</w:t>
      </w:r>
    </w:p>
    <w:p w:rsidR="00ED1E81" w:rsidRPr="00EA6277" w:rsidRDefault="00ED1E81" w:rsidP="00ED1E81">
      <w:pPr>
        <w:pStyle w:val="NoSpacing"/>
        <w:rPr>
          <w:rFonts w:ascii="Arial" w:hAnsi="Arial" w:cs="Arial"/>
          <w:bCs/>
          <w:sz w:val="24"/>
          <w:szCs w:val="24"/>
          <w:lang w:eastAsia="en-GB"/>
        </w:rPr>
      </w:pPr>
    </w:p>
    <w:p w:rsidR="00ED1E81" w:rsidRPr="00EA6277" w:rsidRDefault="00ED1E81" w:rsidP="00ED1E81">
      <w:pPr>
        <w:pStyle w:val="NoSpacing"/>
        <w:rPr>
          <w:rFonts w:ascii="Arial" w:hAnsi="Arial" w:cs="Arial"/>
          <w:bCs/>
          <w:color w:val="0000FF"/>
          <w:sz w:val="24"/>
          <w:szCs w:val="24"/>
          <w:u w:val="single"/>
          <w:lang w:eastAsia="en-GB"/>
        </w:rPr>
      </w:pPr>
      <w:r w:rsidRPr="00EA6277">
        <w:rPr>
          <w:rFonts w:ascii="Arial" w:hAnsi="Arial" w:cs="Arial"/>
          <w:bCs/>
          <w:sz w:val="24"/>
          <w:szCs w:val="24"/>
          <w:lang w:eastAsia="en-GB"/>
        </w:rPr>
        <w:t xml:space="preserve">Investors in Pupils </w:t>
      </w:r>
      <w:r w:rsidRPr="00EA6277">
        <w:rPr>
          <w:rFonts w:ascii="Arial" w:hAnsi="Arial" w:cs="Arial"/>
          <w:sz w:val="24"/>
          <w:szCs w:val="24"/>
          <w:lang w:eastAsia="en-GB"/>
        </w:rPr>
        <w:t xml:space="preserve">provides a quality framework within which schools and educational settings develop, embed and enhance pupil voice and participation strategies. It provides opportunities for children and young people to take greater responsibility over their own education and behaviour across five main areas; learning; induction; behaviour; attendance (including punctuality) and school &amp; classroom management. </w:t>
      </w:r>
      <w:hyperlink r:id="rId10" w:history="1">
        <w:r w:rsidRPr="00EA6277">
          <w:rPr>
            <w:rFonts w:ascii="Arial" w:hAnsi="Arial" w:cs="Arial"/>
            <w:bCs/>
            <w:color w:val="0000FF"/>
            <w:sz w:val="24"/>
            <w:szCs w:val="24"/>
            <w:u w:val="single"/>
            <w:lang w:eastAsia="en-GB"/>
          </w:rPr>
          <w:t>www.investorsinpupils.org.uk</w:t>
        </w:r>
      </w:hyperlink>
    </w:p>
    <w:p w:rsidR="00ED1E81" w:rsidRPr="00EA6277" w:rsidRDefault="00ED1E81" w:rsidP="00ED1E81">
      <w:pPr>
        <w:pStyle w:val="NoSpacing"/>
        <w:rPr>
          <w:rFonts w:ascii="Arial" w:hAnsi="Arial" w:cs="Arial"/>
          <w:sz w:val="24"/>
          <w:szCs w:val="24"/>
          <w:lang w:eastAsia="en-GB"/>
        </w:rPr>
      </w:pPr>
    </w:p>
    <w:p w:rsidR="00D63063" w:rsidRPr="00D63063" w:rsidRDefault="006E7D7C" w:rsidP="00531E06">
      <w:pPr>
        <w:pStyle w:val="Default"/>
        <w:rPr>
          <w:rFonts w:ascii="Arial" w:hAnsi="Arial" w:cs="Arial"/>
        </w:rPr>
      </w:pPr>
      <w:r w:rsidRPr="00D63063">
        <w:rPr>
          <w:rFonts w:ascii="Arial" w:hAnsi="Arial" w:cs="Arial"/>
          <w:b/>
        </w:rPr>
        <w:t xml:space="preserve">Kirkstall Valley </w:t>
      </w:r>
      <w:r w:rsidR="00AB3CB4" w:rsidRPr="00D63063">
        <w:rPr>
          <w:rFonts w:ascii="Arial" w:hAnsi="Arial" w:cs="Arial"/>
          <w:b/>
        </w:rPr>
        <w:t>Primary</w:t>
      </w:r>
      <w:r w:rsidR="00AB3CB4" w:rsidRPr="00D63063">
        <w:rPr>
          <w:rFonts w:ascii="Arial" w:hAnsi="Arial" w:cs="Arial"/>
        </w:rPr>
        <w:t xml:space="preserve"> </w:t>
      </w:r>
      <w:r w:rsidR="00AB3CB4" w:rsidRPr="00D63063">
        <w:rPr>
          <w:rFonts w:ascii="Arial" w:hAnsi="Arial" w:cs="Arial"/>
          <w:b/>
        </w:rPr>
        <w:t>School</w:t>
      </w:r>
      <w:r w:rsidR="001830E2" w:rsidRPr="00D63063">
        <w:rPr>
          <w:rFonts w:ascii="Arial" w:hAnsi="Arial" w:cs="Arial"/>
        </w:rPr>
        <w:t xml:space="preserve"> </w:t>
      </w:r>
      <w:r w:rsidR="00D63063" w:rsidRPr="00D63063">
        <w:rPr>
          <w:rFonts w:ascii="Arial" w:hAnsi="Arial" w:cs="Arial"/>
        </w:rPr>
        <w:t xml:space="preserve">is an average-sized </w:t>
      </w:r>
      <w:r w:rsidR="00531E06">
        <w:rPr>
          <w:rFonts w:ascii="Arial" w:hAnsi="Arial" w:cs="Arial"/>
        </w:rPr>
        <w:t xml:space="preserve">primary </w:t>
      </w:r>
      <w:r w:rsidR="00D63063" w:rsidRPr="00D63063">
        <w:rPr>
          <w:rFonts w:ascii="Arial" w:hAnsi="Arial" w:cs="Arial"/>
        </w:rPr>
        <w:t>school serv</w:t>
      </w:r>
      <w:r w:rsidR="00FE6E8A">
        <w:rPr>
          <w:rFonts w:ascii="Arial" w:hAnsi="Arial" w:cs="Arial"/>
        </w:rPr>
        <w:t>ing</w:t>
      </w:r>
      <w:r w:rsidR="00D63063" w:rsidRPr="00D63063">
        <w:rPr>
          <w:rFonts w:ascii="Arial" w:hAnsi="Arial" w:cs="Arial"/>
        </w:rPr>
        <w:t xml:space="preserve"> a mixed catchment in Leeds with families representing a range of demographic groups. A majority of pupils are from minority ethnic groups and of Asian or Asian British backgrounds. The proportion of pupils supported through school action plus and with a statement of special educational needs is above average as is the proportion of pupils known to be eligible </w:t>
      </w:r>
      <w:r w:rsidR="00531E06">
        <w:rPr>
          <w:rFonts w:ascii="Arial" w:hAnsi="Arial" w:cs="Arial"/>
        </w:rPr>
        <w:t xml:space="preserve">for </w:t>
      </w:r>
      <w:r w:rsidR="00D63063" w:rsidRPr="00D63063">
        <w:rPr>
          <w:rFonts w:ascii="Arial" w:hAnsi="Arial" w:cs="Arial"/>
        </w:rPr>
        <w:t>pupil premium support</w:t>
      </w:r>
      <w:r w:rsidR="00FE6E8A">
        <w:rPr>
          <w:rFonts w:ascii="Arial" w:hAnsi="Arial" w:cs="Arial"/>
        </w:rPr>
        <w:t xml:space="preserve"> and</w:t>
      </w:r>
      <w:r w:rsidR="00FE6E8A" w:rsidRPr="007851BD">
        <w:rPr>
          <w:rFonts w:ascii="Arial" w:hAnsi="Arial" w:cs="Arial"/>
        </w:rPr>
        <w:t xml:space="preserve"> </w:t>
      </w:r>
      <w:r w:rsidR="00E2329B">
        <w:rPr>
          <w:rFonts w:ascii="Arial" w:hAnsi="Arial" w:cs="Arial"/>
        </w:rPr>
        <w:t xml:space="preserve">in receipt of free </w:t>
      </w:r>
      <w:r w:rsidR="007851BD" w:rsidRPr="007851BD">
        <w:rPr>
          <w:rFonts w:ascii="Arial" w:hAnsi="Arial" w:cs="Arial"/>
        </w:rPr>
        <w:t>school meal</w:t>
      </w:r>
      <w:r w:rsidR="00E2329B">
        <w:rPr>
          <w:rFonts w:ascii="Arial" w:hAnsi="Arial" w:cs="Arial"/>
        </w:rPr>
        <w:t>s</w:t>
      </w:r>
      <w:r w:rsidR="00D63063" w:rsidRPr="007851BD">
        <w:rPr>
          <w:rFonts w:ascii="Arial" w:hAnsi="Arial" w:cs="Arial"/>
        </w:rPr>
        <w:t>.</w:t>
      </w:r>
      <w:r w:rsidR="00D63063" w:rsidRPr="00D63063">
        <w:rPr>
          <w:rFonts w:ascii="Arial" w:hAnsi="Arial" w:cs="Arial"/>
        </w:rPr>
        <w:t xml:space="preserve"> The head teacher </w:t>
      </w:r>
      <w:r w:rsidR="00D63063">
        <w:rPr>
          <w:rFonts w:ascii="Arial" w:hAnsi="Arial" w:cs="Arial"/>
        </w:rPr>
        <w:t xml:space="preserve">was </w:t>
      </w:r>
      <w:r w:rsidR="00D63063" w:rsidRPr="00D63063">
        <w:rPr>
          <w:rFonts w:ascii="Arial" w:hAnsi="Arial" w:cs="Arial"/>
        </w:rPr>
        <w:t>new</w:t>
      </w:r>
      <w:r w:rsidR="00D63063">
        <w:rPr>
          <w:rFonts w:ascii="Arial" w:hAnsi="Arial" w:cs="Arial"/>
        </w:rPr>
        <w:t xml:space="preserve">ly appointed </w:t>
      </w:r>
      <w:r w:rsidR="00D63063" w:rsidRPr="00D63063">
        <w:rPr>
          <w:rFonts w:ascii="Arial" w:hAnsi="Arial" w:cs="Arial"/>
        </w:rPr>
        <w:t>in September 2015</w:t>
      </w:r>
      <w:r w:rsidR="00D63063">
        <w:rPr>
          <w:rFonts w:ascii="Arial" w:hAnsi="Arial" w:cs="Arial"/>
        </w:rPr>
        <w:t xml:space="preserve"> and there are a </w:t>
      </w:r>
      <w:r w:rsidR="00D63063" w:rsidRPr="00D63063">
        <w:rPr>
          <w:rFonts w:ascii="Arial" w:hAnsi="Arial" w:cs="Arial"/>
        </w:rPr>
        <w:t xml:space="preserve">number of new staff, including a new assistant head teacher. </w:t>
      </w:r>
    </w:p>
    <w:p w:rsidR="009D2FE8" w:rsidRPr="001B173A" w:rsidRDefault="009D2FE8" w:rsidP="001B173A">
      <w:pPr>
        <w:pStyle w:val="NoSpacing"/>
        <w:rPr>
          <w:rFonts w:ascii="Arial" w:hAnsi="Arial" w:cs="Arial"/>
          <w:sz w:val="24"/>
          <w:szCs w:val="24"/>
        </w:rPr>
      </w:pPr>
    </w:p>
    <w:p w:rsidR="00ED1E81" w:rsidRPr="007851BD" w:rsidRDefault="007851BD" w:rsidP="001B173A">
      <w:pPr>
        <w:pStyle w:val="NoSpacing"/>
        <w:rPr>
          <w:rFonts w:ascii="Arial" w:hAnsi="Arial" w:cs="Arial"/>
          <w:sz w:val="24"/>
          <w:szCs w:val="24"/>
        </w:rPr>
      </w:pPr>
      <w:r w:rsidRPr="007851BD">
        <w:rPr>
          <w:rFonts w:ascii="Arial" w:hAnsi="Arial" w:cs="Arial"/>
          <w:sz w:val="24"/>
          <w:szCs w:val="24"/>
        </w:rPr>
        <w:t>The coordinator and headteacher have a clear, shared vision for the way forward and are keen to involve home and parents more.</w:t>
      </w:r>
      <w:r>
        <w:rPr>
          <w:rFonts w:ascii="Arial" w:hAnsi="Arial" w:cs="Arial"/>
          <w:sz w:val="24"/>
          <w:szCs w:val="24"/>
        </w:rPr>
        <w:t xml:space="preserve"> </w:t>
      </w:r>
      <w:r w:rsidRPr="007851BD">
        <w:rPr>
          <w:rFonts w:ascii="Arial" w:hAnsi="Arial" w:cs="Arial"/>
          <w:sz w:val="24"/>
          <w:szCs w:val="24"/>
        </w:rPr>
        <w:t xml:space="preserve">The </w:t>
      </w:r>
      <w:r>
        <w:rPr>
          <w:rFonts w:ascii="Arial" w:hAnsi="Arial" w:cs="Arial"/>
          <w:sz w:val="24"/>
          <w:szCs w:val="24"/>
        </w:rPr>
        <w:t>schools</w:t>
      </w:r>
      <w:r w:rsidR="00531E06">
        <w:rPr>
          <w:rFonts w:ascii="Arial" w:hAnsi="Arial" w:cs="Arial"/>
          <w:sz w:val="24"/>
          <w:szCs w:val="24"/>
        </w:rPr>
        <w:t>’</w:t>
      </w:r>
      <w:r>
        <w:rPr>
          <w:rFonts w:ascii="Arial" w:hAnsi="Arial" w:cs="Arial"/>
          <w:sz w:val="24"/>
          <w:szCs w:val="24"/>
        </w:rPr>
        <w:t xml:space="preserve"> Investors in Pupils </w:t>
      </w:r>
      <w:r w:rsidRPr="007851BD">
        <w:rPr>
          <w:rFonts w:ascii="Arial" w:hAnsi="Arial" w:cs="Arial"/>
          <w:sz w:val="24"/>
          <w:szCs w:val="24"/>
        </w:rPr>
        <w:t xml:space="preserve">coordinator has really inspired staff and pupils to engage and embed elements </w:t>
      </w:r>
      <w:r>
        <w:rPr>
          <w:rFonts w:ascii="Arial" w:hAnsi="Arial" w:cs="Arial"/>
          <w:sz w:val="24"/>
          <w:szCs w:val="24"/>
        </w:rPr>
        <w:t xml:space="preserve">of the programme </w:t>
      </w:r>
      <w:r w:rsidR="00531E06">
        <w:rPr>
          <w:rFonts w:ascii="Arial" w:hAnsi="Arial" w:cs="Arial"/>
          <w:sz w:val="24"/>
          <w:szCs w:val="24"/>
        </w:rPr>
        <w:t xml:space="preserve">into </w:t>
      </w:r>
      <w:r>
        <w:rPr>
          <w:rFonts w:ascii="Arial" w:hAnsi="Arial" w:cs="Arial"/>
          <w:sz w:val="24"/>
          <w:szCs w:val="24"/>
        </w:rPr>
        <w:t xml:space="preserve">existing </w:t>
      </w:r>
      <w:r w:rsidRPr="007851BD">
        <w:rPr>
          <w:rFonts w:ascii="Arial" w:hAnsi="Arial" w:cs="Arial"/>
          <w:sz w:val="24"/>
          <w:szCs w:val="24"/>
        </w:rPr>
        <w:t>systems that were already well established across school.</w:t>
      </w:r>
      <w:r>
        <w:rPr>
          <w:rFonts w:ascii="Arial" w:hAnsi="Arial" w:cs="Arial"/>
          <w:sz w:val="24"/>
          <w:szCs w:val="24"/>
        </w:rPr>
        <w:t xml:space="preserve"> </w:t>
      </w:r>
    </w:p>
    <w:p w:rsidR="00ED1E81" w:rsidRPr="00446D79" w:rsidRDefault="00ED1E81" w:rsidP="00ED1E81">
      <w:pPr>
        <w:pStyle w:val="NormalWeb"/>
        <w:spacing w:after="0"/>
        <w:rPr>
          <w:rFonts w:ascii="Arial" w:hAnsi="Arial" w:cs="Arial"/>
          <w:color w:val="333333"/>
        </w:rPr>
      </w:pPr>
      <w:r>
        <w:rPr>
          <w:rFonts w:cs="Arial"/>
          <w:b/>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100330</wp:posOffset>
                </wp:positionV>
                <wp:extent cx="6924675" cy="923925"/>
                <wp:effectExtent l="34290" t="29845" r="32385" b="368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23925"/>
                        </a:xfrm>
                        <a:prstGeom prst="roundRect">
                          <a:avLst>
                            <a:gd name="adj" fmla="val 16667"/>
                          </a:avLst>
                        </a:prstGeom>
                        <a:solidFill>
                          <a:srgbClr val="0070C0"/>
                        </a:solidFill>
                        <a:ln w="57150">
                          <a:solidFill>
                            <a:srgbClr val="992F8C"/>
                          </a:solidFill>
                          <a:round/>
                          <a:headEnd/>
                          <a:tailEnd/>
                        </a:ln>
                      </wps:spPr>
                      <wps:txbx>
                        <w:txbxContent>
                          <w:p w:rsidR="00052F8C" w:rsidRPr="00967709" w:rsidRDefault="00052F8C" w:rsidP="00ED1E81">
                            <w:pPr>
                              <w:jc w:val="right"/>
                              <w:rPr>
                                <w:b/>
                                <w:color w:val="FFFFFF"/>
                                <w:szCs w:val="24"/>
                              </w:rPr>
                            </w:pPr>
                            <w:r w:rsidRPr="00967709">
                              <w:rPr>
                                <w:b/>
                                <w:color w:val="FFFFFF"/>
                                <w:szCs w:val="24"/>
                              </w:rPr>
                              <w:t>For further information please contact:</w:t>
                            </w:r>
                          </w:p>
                          <w:p w:rsidR="006E7D7C" w:rsidRDefault="00052F8C" w:rsidP="00ED1E81">
                            <w:pPr>
                              <w:jc w:val="right"/>
                              <w:rPr>
                                <w:b/>
                                <w:color w:val="FFFFFF"/>
                                <w:szCs w:val="24"/>
                              </w:rPr>
                            </w:pPr>
                            <w:r w:rsidRPr="00967709">
                              <w:rPr>
                                <w:b/>
                                <w:color w:val="FFFFFF"/>
                                <w:szCs w:val="24"/>
                              </w:rPr>
                              <w:t>Investors in Pupils</w:t>
                            </w:r>
                            <w:r>
                              <w:rPr>
                                <w:b/>
                                <w:color w:val="FFFFFF"/>
                                <w:szCs w:val="24"/>
                              </w:rPr>
                              <w:t>:</w:t>
                            </w:r>
                            <w:r w:rsidRPr="00967709">
                              <w:rPr>
                                <w:b/>
                                <w:color w:val="FFFFFF"/>
                                <w:szCs w:val="24"/>
                              </w:rPr>
                              <w:t xml:space="preserve"> </w:t>
                            </w:r>
                            <w:r w:rsidR="006E7D7C">
                              <w:rPr>
                                <w:b/>
                                <w:color w:val="FFFFFF"/>
                                <w:szCs w:val="24"/>
                              </w:rPr>
                              <w:t>0113 395</w:t>
                            </w:r>
                            <w:r w:rsidR="006E7D7C" w:rsidRPr="00967709">
                              <w:rPr>
                                <w:b/>
                                <w:color w:val="FFFFFF"/>
                                <w:szCs w:val="24"/>
                              </w:rPr>
                              <w:t>1</w:t>
                            </w:r>
                            <w:r w:rsidR="006E7D7C">
                              <w:rPr>
                                <w:b/>
                                <w:color w:val="FFFFFF"/>
                                <w:szCs w:val="24"/>
                              </w:rPr>
                              <w:t xml:space="preserve">128 </w:t>
                            </w:r>
                          </w:p>
                          <w:p w:rsidR="00052F8C" w:rsidRPr="00967709" w:rsidRDefault="00052F8C" w:rsidP="006E7D7C">
                            <w:pPr>
                              <w:jc w:val="right"/>
                              <w:rPr>
                                <w:b/>
                                <w:color w:val="FFFFFF"/>
                                <w:szCs w:val="24"/>
                              </w:rPr>
                            </w:pPr>
                            <w:r w:rsidRPr="00967709">
                              <w:rPr>
                                <w:b/>
                                <w:color w:val="FFFFFF"/>
                                <w:szCs w:val="24"/>
                              </w:rPr>
                              <w:t>07</w:t>
                            </w:r>
                            <w:r w:rsidR="006E7D7C">
                              <w:rPr>
                                <w:b/>
                                <w:color w:val="FFFFFF"/>
                                <w:szCs w:val="24"/>
                              </w:rPr>
                              <w:t xml:space="preserve">891 275297 </w:t>
                            </w:r>
                            <w:r w:rsidRPr="00967709">
                              <w:rPr>
                                <w:b/>
                                <w:color w:val="FFFFFF"/>
                                <w:szCs w:val="24"/>
                              </w:rPr>
                              <w:t xml:space="preserve"> </w:t>
                            </w:r>
                          </w:p>
                          <w:p w:rsidR="00052F8C" w:rsidRPr="00967709" w:rsidRDefault="00F501FA" w:rsidP="00ED1E81">
                            <w:pPr>
                              <w:pStyle w:val="Footer"/>
                              <w:jc w:val="right"/>
                              <w:rPr>
                                <w:b/>
                                <w:color w:val="FFFFFF"/>
                                <w:szCs w:val="24"/>
                              </w:rPr>
                            </w:pPr>
                            <w:hyperlink r:id="rId11" w:history="1">
                              <w:r w:rsidR="00052F8C" w:rsidRPr="00967709">
                                <w:rPr>
                                  <w:rStyle w:val="Hyperlink"/>
                                  <w:b/>
                                  <w:color w:val="FFFFFF"/>
                                  <w:szCs w:val="24"/>
                                </w:rPr>
                                <w:t>investorsinpupils@leeds.gov.uk</w:t>
                              </w:r>
                            </w:hyperlink>
                            <w:r w:rsidR="00052F8C" w:rsidRPr="00967709">
                              <w:rPr>
                                <w:b/>
                                <w:color w:val="FFFFFF"/>
                                <w:szCs w:val="24"/>
                              </w:rPr>
                              <w:t xml:space="preserve"> l www.investorsinpupils.org.uk l @InvestinPupils </w:t>
                            </w:r>
                          </w:p>
                          <w:p w:rsidR="00052F8C" w:rsidRPr="00967709" w:rsidRDefault="00052F8C" w:rsidP="00ED1E81">
                            <w:pPr>
                              <w:jc w:val="right"/>
                              <w:rPr>
                                <w:b/>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9.3pt;margin-top:7.9pt;width:545.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" fillcolor="#0070c0" strokecolor="#992f8c" strokeweight="4.5pt">
                <v:textbox>
                  <w:txbxContent>
                    <w:p w:rsidR="00052F8C" w:rsidRPr="00967709" w:rsidRDefault="00052F8C" w:rsidP="00ED1E81">
                      <w:pPr>
                        <w:jc w:val="right"/>
                        <w:rPr>
                          <w:b/>
                          <w:color w:val="FFFFFF"/>
                          <w:szCs w:val="24"/>
                        </w:rPr>
                      </w:pPr>
                      <w:r w:rsidRPr="00967709">
                        <w:rPr>
                          <w:b/>
                          <w:color w:val="FFFFFF"/>
                          <w:szCs w:val="24"/>
                        </w:rPr>
                        <w:t>For further information please contact:</w:t>
                      </w:r>
                    </w:p>
                    <w:p w:rsidR="006E7D7C" w:rsidRDefault="00052F8C" w:rsidP="00ED1E81">
                      <w:pPr>
                        <w:jc w:val="right"/>
                        <w:rPr>
                          <w:b/>
                          <w:color w:val="FFFFFF"/>
                          <w:szCs w:val="24"/>
                        </w:rPr>
                      </w:pPr>
                      <w:r w:rsidRPr="00967709">
                        <w:rPr>
                          <w:b/>
                          <w:color w:val="FFFFFF"/>
                          <w:szCs w:val="24"/>
                        </w:rPr>
                        <w:t>Investors in Pupils</w:t>
                      </w:r>
                      <w:r>
                        <w:rPr>
                          <w:b/>
                          <w:color w:val="FFFFFF"/>
                          <w:szCs w:val="24"/>
                        </w:rPr>
                        <w:t>:</w:t>
                      </w:r>
                      <w:r w:rsidRPr="00967709">
                        <w:rPr>
                          <w:b/>
                          <w:color w:val="FFFFFF"/>
                          <w:szCs w:val="24"/>
                        </w:rPr>
                        <w:t xml:space="preserve"> </w:t>
                      </w:r>
                      <w:r w:rsidR="006E7D7C">
                        <w:rPr>
                          <w:b/>
                          <w:color w:val="FFFFFF"/>
                          <w:szCs w:val="24"/>
                        </w:rPr>
                        <w:t>0113 395</w:t>
                      </w:r>
                      <w:r w:rsidR="006E7D7C" w:rsidRPr="00967709">
                        <w:rPr>
                          <w:b/>
                          <w:color w:val="FFFFFF"/>
                          <w:szCs w:val="24"/>
                        </w:rPr>
                        <w:t>1</w:t>
                      </w:r>
                      <w:r w:rsidR="006E7D7C">
                        <w:rPr>
                          <w:b/>
                          <w:color w:val="FFFFFF"/>
                          <w:szCs w:val="24"/>
                        </w:rPr>
                        <w:t>128</w:t>
                      </w:r>
                      <w:r w:rsidR="006E7D7C">
                        <w:rPr>
                          <w:b/>
                          <w:color w:val="FFFFFF"/>
                          <w:szCs w:val="24"/>
                        </w:rPr>
                        <w:t xml:space="preserve"> </w:t>
                      </w:r>
                    </w:p>
                    <w:p w:rsidR="00052F8C" w:rsidRPr="00967709" w:rsidRDefault="00052F8C" w:rsidP="006E7D7C">
                      <w:pPr>
                        <w:jc w:val="right"/>
                        <w:rPr>
                          <w:b/>
                          <w:color w:val="FFFFFF"/>
                          <w:szCs w:val="24"/>
                        </w:rPr>
                      </w:pPr>
                      <w:r w:rsidRPr="00967709">
                        <w:rPr>
                          <w:b/>
                          <w:color w:val="FFFFFF"/>
                          <w:szCs w:val="24"/>
                        </w:rPr>
                        <w:t>07</w:t>
                      </w:r>
                      <w:r w:rsidR="006E7D7C">
                        <w:rPr>
                          <w:b/>
                          <w:color w:val="FFFFFF"/>
                          <w:szCs w:val="24"/>
                        </w:rPr>
                        <w:t xml:space="preserve">891 275297 </w:t>
                      </w:r>
                      <w:r w:rsidRPr="00967709">
                        <w:rPr>
                          <w:b/>
                          <w:color w:val="FFFFFF"/>
                          <w:szCs w:val="24"/>
                        </w:rPr>
                        <w:t xml:space="preserve"> </w:t>
                      </w:r>
                    </w:p>
                    <w:p w:rsidR="00052F8C" w:rsidRPr="00967709" w:rsidRDefault="004809E8" w:rsidP="00ED1E81">
                      <w:pPr>
                        <w:pStyle w:val="Footer"/>
                        <w:jc w:val="right"/>
                        <w:rPr>
                          <w:b/>
                          <w:color w:val="FFFFFF"/>
                          <w:szCs w:val="24"/>
                        </w:rPr>
                      </w:pPr>
                      <w:hyperlink r:id="rId12" w:history="1">
                        <w:r w:rsidR="00052F8C" w:rsidRPr="00967709">
                          <w:rPr>
                            <w:rStyle w:val="Hyperlink"/>
                            <w:b/>
                            <w:color w:val="FFFFFF"/>
                            <w:szCs w:val="24"/>
                          </w:rPr>
                          <w:t>investorsinpupils@leeds.gov.uk</w:t>
                        </w:r>
                      </w:hyperlink>
                      <w:r w:rsidR="00052F8C" w:rsidRPr="00967709">
                        <w:rPr>
                          <w:b/>
                          <w:color w:val="FFFFFF"/>
                          <w:szCs w:val="24"/>
                        </w:rPr>
                        <w:t xml:space="preserve"> l www.investorsinpupils.org.uk l @</w:t>
                      </w:r>
                      <w:proofErr w:type="spellStart"/>
                      <w:r w:rsidR="00052F8C" w:rsidRPr="00967709">
                        <w:rPr>
                          <w:b/>
                          <w:color w:val="FFFFFF"/>
                          <w:szCs w:val="24"/>
                        </w:rPr>
                        <w:t>InvestinPupils</w:t>
                      </w:r>
                      <w:proofErr w:type="spellEnd"/>
                      <w:r w:rsidR="00052F8C" w:rsidRPr="00967709">
                        <w:rPr>
                          <w:b/>
                          <w:color w:val="FFFFFF"/>
                          <w:szCs w:val="24"/>
                        </w:rPr>
                        <w:t xml:space="preserve"> </w:t>
                      </w:r>
                    </w:p>
                    <w:p w:rsidR="00052F8C" w:rsidRPr="00967709" w:rsidRDefault="00052F8C" w:rsidP="00ED1E81">
                      <w:pPr>
                        <w:jc w:val="right"/>
                        <w:rPr>
                          <w:b/>
                          <w:color w:val="FFFFFF"/>
                          <w:sz w:val="22"/>
                          <w:szCs w:val="22"/>
                        </w:rPr>
                      </w:pPr>
                    </w:p>
                  </w:txbxContent>
                </v:textbox>
              </v:roundrect>
            </w:pict>
          </mc:Fallback>
        </mc:AlternateContent>
      </w:r>
    </w:p>
    <w:p w:rsidR="00792EFF" w:rsidRDefault="00792EFF"/>
    <w:sectPr w:rsidR="00792EFF" w:rsidSect="006E7D7C">
      <w:headerReference w:type="default" r:id="rId13"/>
      <w:pgSz w:w="11906" w:h="16838" w:code="9"/>
      <w:pgMar w:top="720" w:right="566" w:bottom="720" w:left="720" w:header="13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8C" w:rsidRDefault="00052F8C">
      <w:r>
        <w:separator/>
      </w:r>
    </w:p>
  </w:endnote>
  <w:endnote w:type="continuationSeparator" w:id="0">
    <w:p w:rsidR="00052F8C" w:rsidRDefault="0005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8C" w:rsidRDefault="00052F8C">
      <w:r>
        <w:separator/>
      </w:r>
    </w:p>
  </w:footnote>
  <w:footnote w:type="continuationSeparator" w:id="0">
    <w:p w:rsidR="00052F8C" w:rsidRDefault="0005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C" w:rsidRDefault="00052F8C" w:rsidP="001830E2">
    <w:pPr>
      <w:pStyle w:val="Header"/>
      <w:jc w:val="center"/>
    </w:pPr>
    <w:r>
      <w:rPr>
        <w:noProof/>
      </w:rPr>
      <w:drawing>
        <wp:inline distT="0" distB="0" distL="0" distR="0" wp14:anchorId="51764626" wp14:editId="416E0FF9">
          <wp:extent cx="2092960" cy="1076960"/>
          <wp:effectExtent l="0" t="0" r="2540" b="8890"/>
          <wp:docPr id="3" name="Picture 3" descr="Investors in pupi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upils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1076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06891"/>
    <w:multiLevelType w:val="hybridMultilevel"/>
    <w:tmpl w:val="BCCC9620"/>
    <w:lvl w:ilvl="0" w:tplc="8B86F5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81"/>
    <w:rsid w:val="00044DE8"/>
    <w:rsid w:val="00052F8C"/>
    <w:rsid w:val="000C11C0"/>
    <w:rsid w:val="001830E2"/>
    <w:rsid w:val="001B14B3"/>
    <w:rsid w:val="001B173A"/>
    <w:rsid w:val="00203DE2"/>
    <w:rsid w:val="0024108C"/>
    <w:rsid w:val="0046209B"/>
    <w:rsid w:val="004809E8"/>
    <w:rsid w:val="004843BE"/>
    <w:rsid w:val="00490F91"/>
    <w:rsid w:val="00531E06"/>
    <w:rsid w:val="00622084"/>
    <w:rsid w:val="00672B03"/>
    <w:rsid w:val="006E7D7C"/>
    <w:rsid w:val="006F601C"/>
    <w:rsid w:val="007851BD"/>
    <w:rsid w:val="00792EFF"/>
    <w:rsid w:val="0088543E"/>
    <w:rsid w:val="009B2076"/>
    <w:rsid w:val="009D2FE8"/>
    <w:rsid w:val="00A4765F"/>
    <w:rsid w:val="00AB3CB4"/>
    <w:rsid w:val="00AB531A"/>
    <w:rsid w:val="00AB541E"/>
    <w:rsid w:val="00BB7F4C"/>
    <w:rsid w:val="00CF580A"/>
    <w:rsid w:val="00D63063"/>
    <w:rsid w:val="00E11C6E"/>
    <w:rsid w:val="00E2329B"/>
    <w:rsid w:val="00EB4326"/>
    <w:rsid w:val="00ED1E81"/>
    <w:rsid w:val="00F501FA"/>
    <w:rsid w:val="00F62F4A"/>
    <w:rsid w:val="00FE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81"/>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1E81"/>
    <w:pPr>
      <w:tabs>
        <w:tab w:val="center" w:pos="4153"/>
        <w:tab w:val="right" w:pos="8306"/>
      </w:tabs>
    </w:pPr>
  </w:style>
  <w:style w:type="character" w:customStyle="1" w:styleId="HeaderChar">
    <w:name w:val="Header Char"/>
    <w:basedOn w:val="DefaultParagraphFont"/>
    <w:link w:val="Header"/>
    <w:rsid w:val="00ED1E81"/>
    <w:rPr>
      <w:rFonts w:ascii="Arial" w:eastAsia="Times New Roman" w:hAnsi="Arial" w:cs="Times New Roman"/>
      <w:sz w:val="24"/>
      <w:szCs w:val="20"/>
      <w:lang w:eastAsia="en-GB"/>
    </w:rPr>
  </w:style>
  <w:style w:type="paragraph" w:styleId="Footer">
    <w:name w:val="footer"/>
    <w:basedOn w:val="Normal"/>
    <w:link w:val="FooterChar"/>
    <w:uiPriority w:val="99"/>
    <w:rsid w:val="00ED1E81"/>
    <w:pPr>
      <w:tabs>
        <w:tab w:val="center" w:pos="4153"/>
        <w:tab w:val="right" w:pos="8306"/>
      </w:tabs>
    </w:pPr>
  </w:style>
  <w:style w:type="character" w:customStyle="1" w:styleId="FooterChar">
    <w:name w:val="Footer Char"/>
    <w:basedOn w:val="DefaultParagraphFont"/>
    <w:link w:val="Footer"/>
    <w:uiPriority w:val="99"/>
    <w:rsid w:val="00ED1E81"/>
    <w:rPr>
      <w:rFonts w:ascii="Arial" w:eastAsia="Times New Roman" w:hAnsi="Arial" w:cs="Times New Roman"/>
      <w:sz w:val="24"/>
      <w:szCs w:val="20"/>
      <w:lang w:eastAsia="en-GB"/>
    </w:rPr>
  </w:style>
  <w:style w:type="character" w:styleId="Hyperlink">
    <w:name w:val="Hyperlink"/>
    <w:rsid w:val="00ED1E81"/>
    <w:rPr>
      <w:color w:val="0000FF"/>
      <w:u w:val="single"/>
    </w:rPr>
  </w:style>
  <w:style w:type="paragraph" w:styleId="NormalWeb">
    <w:name w:val="Normal (Web)"/>
    <w:basedOn w:val="Normal"/>
    <w:uiPriority w:val="99"/>
    <w:unhideWhenUsed/>
    <w:rsid w:val="00ED1E81"/>
    <w:pPr>
      <w:spacing w:before="240" w:after="240"/>
    </w:pPr>
    <w:rPr>
      <w:rFonts w:ascii="Times New Roman" w:hAnsi="Times New Roman"/>
      <w:szCs w:val="24"/>
    </w:rPr>
  </w:style>
  <w:style w:type="paragraph" w:styleId="NoSpacing">
    <w:name w:val="No Spacing"/>
    <w:basedOn w:val="Normal"/>
    <w:uiPriority w:val="1"/>
    <w:qFormat/>
    <w:rsid w:val="00ED1E81"/>
    <w:pPr>
      <w:overflowPunct w:val="0"/>
      <w:autoSpaceDE w:val="0"/>
      <w:autoSpaceDN w:val="0"/>
    </w:pPr>
    <w:rPr>
      <w:rFonts w:ascii="Times New Roman" w:eastAsia="Calibri" w:hAnsi="Times New Roman"/>
      <w:sz w:val="20"/>
      <w:lang w:eastAsia="en-US"/>
    </w:rPr>
  </w:style>
  <w:style w:type="paragraph" w:styleId="BalloonText">
    <w:name w:val="Balloon Text"/>
    <w:basedOn w:val="Normal"/>
    <w:link w:val="BalloonTextChar"/>
    <w:uiPriority w:val="99"/>
    <w:semiHidden/>
    <w:unhideWhenUsed/>
    <w:rsid w:val="00ED1E81"/>
    <w:rPr>
      <w:rFonts w:ascii="Tahoma" w:hAnsi="Tahoma" w:cs="Tahoma"/>
      <w:sz w:val="16"/>
      <w:szCs w:val="16"/>
    </w:rPr>
  </w:style>
  <w:style w:type="character" w:customStyle="1" w:styleId="BalloonTextChar">
    <w:name w:val="Balloon Text Char"/>
    <w:basedOn w:val="DefaultParagraphFont"/>
    <w:link w:val="BalloonText"/>
    <w:uiPriority w:val="99"/>
    <w:semiHidden/>
    <w:rsid w:val="00ED1E81"/>
    <w:rPr>
      <w:rFonts w:ascii="Tahoma" w:eastAsia="Times New Roman" w:hAnsi="Tahoma" w:cs="Tahoma"/>
      <w:sz w:val="16"/>
      <w:szCs w:val="16"/>
      <w:lang w:eastAsia="en-GB"/>
    </w:rPr>
  </w:style>
  <w:style w:type="table" w:styleId="TableGrid">
    <w:name w:val="Table Grid"/>
    <w:basedOn w:val="TableNormal"/>
    <w:rsid w:val="00AB3C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1830E2"/>
    <w:pPr>
      <w:widowControl w:val="0"/>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paragraph" w:customStyle="1" w:styleId="Default">
    <w:name w:val="Default"/>
    <w:rsid w:val="00D63063"/>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81"/>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1E81"/>
    <w:pPr>
      <w:tabs>
        <w:tab w:val="center" w:pos="4153"/>
        <w:tab w:val="right" w:pos="8306"/>
      </w:tabs>
    </w:pPr>
  </w:style>
  <w:style w:type="character" w:customStyle="1" w:styleId="HeaderChar">
    <w:name w:val="Header Char"/>
    <w:basedOn w:val="DefaultParagraphFont"/>
    <w:link w:val="Header"/>
    <w:rsid w:val="00ED1E81"/>
    <w:rPr>
      <w:rFonts w:ascii="Arial" w:eastAsia="Times New Roman" w:hAnsi="Arial" w:cs="Times New Roman"/>
      <w:sz w:val="24"/>
      <w:szCs w:val="20"/>
      <w:lang w:eastAsia="en-GB"/>
    </w:rPr>
  </w:style>
  <w:style w:type="paragraph" w:styleId="Footer">
    <w:name w:val="footer"/>
    <w:basedOn w:val="Normal"/>
    <w:link w:val="FooterChar"/>
    <w:uiPriority w:val="99"/>
    <w:rsid w:val="00ED1E81"/>
    <w:pPr>
      <w:tabs>
        <w:tab w:val="center" w:pos="4153"/>
        <w:tab w:val="right" w:pos="8306"/>
      </w:tabs>
    </w:pPr>
  </w:style>
  <w:style w:type="character" w:customStyle="1" w:styleId="FooterChar">
    <w:name w:val="Footer Char"/>
    <w:basedOn w:val="DefaultParagraphFont"/>
    <w:link w:val="Footer"/>
    <w:uiPriority w:val="99"/>
    <w:rsid w:val="00ED1E81"/>
    <w:rPr>
      <w:rFonts w:ascii="Arial" w:eastAsia="Times New Roman" w:hAnsi="Arial" w:cs="Times New Roman"/>
      <w:sz w:val="24"/>
      <w:szCs w:val="20"/>
      <w:lang w:eastAsia="en-GB"/>
    </w:rPr>
  </w:style>
  <w:style w:type="character" w:styleId="Hyperlink">
    <w:name w:val="Hyperlink"/>
    <w:rsid w:val="00ED1E81"/>
    <w:rPr>
      <w:color w:val="0000FF"/>
      <w:u w:val="single"/>
    </w:rPr>
  </w:style>
  <w:style w:type="paragraph" w:styleId="NormalWeb">
    <w:name w:val="Normal (Web)"/>
    <w:basedOn w:val="Normal"/>
    <w:uiPriority w:val="99"/>
    <w:unhideWhenUsed/>
    <w:rsid w:val="00ED1E81"/>
    <w:pPr>
      <w:spacing w:before="240" w:after="240"/>
    </w:pPr>
    <w:rPr>
      <w:rFonts w:ascii="Times New Roman" w:hAnsi="Times New Roman"/>
      <w:szCs w:val="24"/>
    </w:rPr>
  </w:style>
  <w:style w:type="paragraph" w:styleId="NoSpacing">
    <w:name w:val="No Spacing"/>
    <w:basedOn w:val="Normal"/>
    <w:uiPriority w:val="1"/>
    <w:qFormat/>
    <w:rsid w:val="00ED1E81"/>
    <w:pPr>
      <w:overflowPunct w:val="0"/>
      <w:autoSpaceDE w:val="0"/>
      <w:autoSpaceDN w:val="0"/>
    </w:pPr>
    <w:rPr>
      <w:rFonts w:ascii="Times New Roman" w:eastAsia="Calibri" w:hAnsi="Times New Roman"/>
      <w:sz w:val="20"/>
      <w:lang w:eastAsia="en-US"/>
    </w:rPr>
  </w:style>
  <w:style w:type="paragraph" w:styleId="BalloonText">
    <w:name w:val="Balloon Text"/>
    <w:basedOn w:val="Normal"/>
    <w:link w:val="BalloonTextChar"/>
    <w:uiPriority w:val="99"/>
    <w:semiHidden/>
    <w:unhideWhenUsed/>
    <w:rsid w:val="00ED1E81"/>
    <w:rPr>
      <w:rFonts w:ascii="Tahoma" w:hAnsi="Tahoma" w:cs="Tahoma"/>
      <w:sz w:val="16"/>
      <w:szCs w:val="16"/>
    </w:rPr>
  </w:style>
  <w:style w:type="character" w:customStyle="1" w:styleId="BalloonTextChar">
    <w:name w:val="Balloon Text Char"/>
    <w:basedOn w:val="DefaultParagraphFont"/>
    <w:link w:val="BalloonText"/>
    <w:uiPriority w:val="99"/>
    <w:semiHidden/>
    <w:rsid w:val="00ED1E81"/>
    <w:rPr>
      <w:rFonts w:ascii="Tahoma" w:eastAsia="Times New Roman" w:hAnsi="Tahoma" w:cs="Tahoma"/>
      <w:sz w:val="16"/>
      <w:szCs w:val="16"/>
      <w:lang w:eastAsia="en-GB"/>
    </w:rPr>
  </w:style>
  <w:style w:type="table" w:styleId="TableGrid">
    <w:name w:val="Table Grid"/>
    <w:basedOn w:val="TableNormal"/>
    <w:rsid w:val="00AB3C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1830E2"/>
    <w:pPr>
      <w:widowControl w:val="0"/>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paragraph" w:customStyle="1" w:styleId="Default">
    <w:name w:val="Default"/>
    <w:rsid w:val="00D63063"/>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vestorsinpupils@leed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orsinpupils@leeds.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vestorsinpupils.org.uk/admin/events/" TargetMode="External"/><Relationship Id="rId4" Type="http://schemas.microsoft.com/office/2007/relationships/stylesWithEffects" Target="stylesWithEffects.xml"/><Relationship Id="rId9" Type="http://schemas.openxmlformats.org/officeDocument/2006/relationships/hyperlink" Target="http://www.leedsforlearning.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1B16-B69C-49F1-997E-F9AC5AD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 Steven</dc:creator>
  <cp:lastModifiedBy>Alyson Hardaker</cp:lastModifiedBy>
  <cp:revision>2</cp:revision>
  <dcterms:created xsi:type="dcterms:W3CDTF">2016-06-07T10:12:00Z</dcterms:created>
  <dcterms:modified xsi:type="dcterms:W3CDTF">2016-06-07T10:12:00Z</dcterms:modified>
</cp:coreProperties>
</file>