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B0" w:rsidRDefault="00DE34B0">
      <w:pPr>
        <w:pStyle w:val="Title"/>
        <w:rPr>
          <w:b/>
          <w:szCs w:val="28"/>
        </w:rPr>
      </w:pPr>
    </w:p>
    <w:p w:rsidR="00DE34B0" w:rsidRPr="00AC4C79" w:rsidRDefault="00DE34B0">
      <w:pPr>
        <w:pStyle w:val="Title"/>
        <w:rPr>
          <w:b/>
          <w:szCs w:val="28"/>
        </w:rPr>
      </w:pPr>
    </w:p>
    <w:p w:rsidR="008432A2" w:rsidRPr="00AC4C79" w:rsidRDefault="008432A2" w:rsidP="00AC4C79">
      <w:pPr>
        <w:pStyle w:val="NoSpacing"/>
        <w:jc w:val="center"/>
        <w:rPr>
          <w:rFonts w:ascii="Comic Sans MS" w:hAnsi="Comic Sans MS"/>
          <w:b/>
          <w:sz w:val="28"/>
          <w:u w:val="single"/>
        </w:rPr>
      </w:pPr>
      <w:r w:rsidRPr="00AC4C79">
        <w:rPr>
          <w:rFonts w:ascii="Comic Sans MS" w:hAnsi="Comic Sans MS"/>
          <w:b/>
          <w:sz w:val="28"/>
          <w:u w:val="single"/>
        </w:rPr>
        <w:t>Individual Risk Assessment form</w:t>
      </w:r>
    </w:p>
    <w:p w:rsidR="008432A2" w:rsidRPr="00AC4C79" w:rsidRDefault="008432A2" w:rsidP="00AC4C79">
      <w:pPr>
        <w:pStyle w:val="NoSpacing"/>
        <w:rPr>
          <w:rFonts w:ascii="Comic Sans MS" w:hAnsi="Comic Sans MS"/>
          <w:b/>
          <w:bCs/>
          <w:u w:val="single"/>
        </w:rPr>
      </w:pPr>
    </w:p>
    <w:p w:rsidR="008432A2" w:rsidRPr="00AC4C79" w:rsidRDefault="008432A2" w:rsidP="00AC4C79">
      <w:pPr>
        <w:pStyle w:val="NoSpacing"/>
        <w:rPr>
          <w:rFonts w:ascii="Comic Sans MS" w:hAnsi="Comic Sans MS" w:cs="Arial"/>
          <w:b/>
          <w:bCs/>
          <w:u w:val="single"/>
        </w:rPr>
      </w:pPr>
      <w:r w:rsidRPr="00AC4C79">
        <w:rPr>
          <w:rFonts w:ascii="Comic Sans MS" w:hAnsi="Comic Sans MS" w:cs="Arial"/>
          <w:b/>
          <w:bCs/>
          <w:u w:val="single"/>
        </w:rPr>
        <w:t>Name of child/young person:</w:t>
      </w:r>
      <w:r w:rsidRPr="00AC4C79">
        <w:rPr>
          <w:rFonts w:ascii="Comic Sans MS" w:hAnsi="Comic Sans MS" w:cs="Arial"/>
          <w:b/>
          <w:bCs/>
        </w:rPr>
        <w:t xml:space="preserve"> </w:t>
      </w:r>
      <w:r w:rsidR="00952F2D">
        <w:rPr>
          <w:rFonts w:ascii="Comic Sans MS" w:hAnsi="Comic Sans MS" w:cs="Arial"/>
          <w:b/>
          <w:bCs/>
        </w:rPr>
        <w:t xml:space="preserve">John </w:t>
      </w:r>
      <w:r w:rsidRPr="00AC4C79">
        <w:rPr>
          <w:rFonts w:ascii="Comic Sans MS" w:hAnsi="Comic Sans MS" w:cs="Arial"/>
          <w:b/>
          <w:bCs/>
        </w:rPr>
        <w:t xml:space="preserve">    </w:t>
      </w:r>
      <w:r w:rsidRPr="00AC4C79">
        <w:rPr>
          <w:rFonts w:ascii="Comic Sans MS" w:hAnsi="Comic Sans MS" w:cs="Arial"/>
          <w:b/>
          <w:bCs/>
          <w:u w:val="single"/>
        </w:rPr>
        <w:t>D.O.B.</w:t>
      </w:r>
      <w:r w:rsidR="00AC4C79">
        <w:rPr>
          <w:rFonts w:ascii="Comic Sans MS" w:hAnsi="Comic Sans MS" w:cs="Arial"/>
          <w:b/>
          <w:bCs/>
          <w:u w:val="single"/>
        </w:rPr>
        <w:t xml:space="preserve"> </w:t>
      </w:r>
      <w:r w:rsidR="00952F2D">
        <w:rPr>
          <w:rFonts w:ascii="Comic Sans MS" w:hAnsi="Comic Sans MS" w:cs="Arial"/>
          <w:bCs/>
        </w:rPr>
        <w:t xml:space="preserve">40 </w:t>
      </w:r>
      <w:r w:rsidR="00FA161A">
        <w:rPr>
          <w:rFonts w:ascii="Comic Sans MS" w:hAnsi="Comic Sans MS" w:cs="Arial"/>
          <w:bCs/>
        </w:rPr>
        <w:t>months</w:t>
      </w:r>
    </w:p>
    <w:p w:rsidR="003E4CF5" w:rsidRPr="00AC4C79" w:rsidRDefault="008432A2" w:rsidP="00AC4C79">
      <w:pPr>
        <w:pStyle w:val="NoSpacing"/>
        <w:rPr>
          <w:rFonts w:ascii="Comic Sans MS" w:hAnsi="Comic Sans MS" w:cs="Arial"/>
          <w:bCs/>
        </w:rPr>
      </w:pPr>
      <w:r w:rsidRPr="00AC4C79">
        <w:rPr>
          <w:rFonts w:ascii="Comic Sans MS" w:hAnsi="Comic Sans MS" w:cs="Arial"/>
          <w:b/>
          <w:bCs/>
          <w:u w:val="single"/>
        </w:rPr>
        <w:t>Activity / area being assessed:</w:t>
      </w:r>
      <w:r w:rsidR="00AC4C79" w:rsidRPr="003F3E74">
        <w:rPr>
          <w:rFonts w:ascii="Comic Sans MS" w:hAnsi="Comic Sans MS" w:cs="Arial"/>
          <w:b/>
          <w:bCs/>
        </w:rPr>
        <w:t xml:space="preserve"> </w:t>
      </w:r>
      <w:r w:rsidR="003F3E74" w:rsidRPr="003F3E74">
        <w:rPr>
          <w:rFonts w:ascii="Comic Sans MS" w:hAnsi="Comic Sans MS" w:cs="Arial"/>
          <w:b/>
          <w:bCs/>
        </w:rPr>
        <w:t xml:space="preserve"> </w:t>
      </w:r>
      <w:r w:rsidR="00EE085E" w:rsidRPr="00EE085E">
        <w:rPr>
          <w:rFonts w:ascii="Comic Sans MS" w:hAnsi="Comic Sans MS" w:cs="Arial"/>
          <w:b/>
          <w:bCs/>
          <w:u w:val="single"/>
        </w:rPr>
        <w:t>Completed by</w:t>
      </w:r>
      <w:r w:rsidR="00EE085E">
        <w:rPr>
          <w:rFonts w:ascii="Comic Sans MS" w:hAnsi="Comic Sans MS" w:cs="Arial"/>
          <w:bCs/>
        </w:rPr>
        <w:t>:  (SENCO)</w:t>
      </w:r>
    </w:p>
    <w:p w:rsidR="00D30805" w:rsidRDefault="00AC4C79" w:rsidP="003016F8">
      <w:pPr>
        <w:pStyle w:val="NoSpacing"/>
        <w:tabs>
          <w:tab w:val="left" w:pos="8900"/>
        </w:tabs>
        <w:ind w:left="3600" w:hanging="3600"/>
        <w:rPr>
          <w:rFonts w:ascii="Comic Sans MS" w:hAnsi="Comic Sans MS" w:cs="Arial"/>
          <w:bCs/>
        </w:rPr>
      </w:pPr>
      <w:r w:rsidRPr="00AC4C79">
        <w:rPr>
          <w:rFonts w:ascii="Comic Sans MS" w:hAnsi="Comic Sans MS" w:cs="Arial"/>
          <w:b/>
          <w:bCs/>
          <w:u w:val="single"/>
        </w:rPr>
        <w:t>Date completed:</w:t>
      </w:r>
      <w:r>
        <w:rPr>
          <w:rFonts w:ascii="Comic Sans MS" w:hAnsi="Comic Sans MS" w:cs="Arial"/>
          <w:b/>
          <w:bCs/>
          <w:u w:val="single"/>
        </w:rPr>
        <w:t xml:space="preserve"> </w:t>
      </w:r>
      <w:r w:rsidR="00952F2D">
        <w:rPr>
          <w:rFonts w:ascii="Comic Sans MS" w:hAnsi="Comic Sans MS" w:cs="Arial"/>
          <w:bCs/>
        </w:rPr>
        <w:t>September</w:t>
      </w:r>
      <w:r w:rsidR="00B47C42">
        <w:rPr>
          <w:rFonts w:ascii="Comic Sans MS" w:hAnsi="Comic Sans MS" w:cs="Arial"/>
          <w:bCs/>
        </w:rPr>
        <w:t xml:space="preserve"> 2021       </w:t>
      </w:r>
      <w:r w:rsidR="003016F8">
        <w:rPr>
          <w:rFonts w:ascii="Comic Sans MS" w:hAnsi="Comic Sans MS" w:cs="Arial"/>
          <w:b/>
          <w:bCs/>
        </w:rPr>
        <w:t xml:space="preserve">      </w:t>
      </w:r>
      <w:r w:rsidR="00952F2D">
        <w:rPr>
          <w:rFonts w:ascii="Comic Sans MS" w:hAnsi="Comic Sans MS" w:cs="Arial"/>
          <w:b/>
          <w:bCs/>
        </w:rPr>
        <w:t xml:space="preserve">  </w:t>
      </w:r>
      <w:r w:rsidR="003E4CF5" w:rsidRPr="00AC4C79">
        <w:rPr>
          <w:rFonts w:ascii="Comic Sans MS" w:hAnsi="Comic Sans MS" w:cs="Arial"/>
          <w:b/>
          <w:bCs/>
          <w:u w:val="single"/>
        </w:rPr>
        <w:t>Review Date</w:t>
      </w:r>
      <w:r w:rsidR="003016F8">
        <w:rPr>
          <w:rFonts w:ascii="Comic Sans MS" w:hAnsi="Comic Sans MS" w:cs="Arial"/>
          <w:b/>
          <w:bCs/>
          <w:u w:val="single"/>
        </w:rPr>
        <w:t>s</w:t>
      </w:r>
      <w:r w:rsidR="00BF07FF">
        <w:rPr>
          <w:rFonts w:ascii="Comic Sans MS" w:hAnsi="Comic Sans MS" w:cs="Arial"/>
          <w:b/>
          <w:bCs/>
          <w:u w:val="single"/>
        </w:rPr>
        <w:t xml:space="preserve">: </w:t>
      </w:r>
      <w:r w:rsidR="00B47C42">
        <w:rPr>
          <w:rFonts w:ascii="Comic Sans MS" w:hAnsi="Comic Sans MS" w:cs="Arial"/>
          <w:bCs/>
        </w:rPr>
        <w:t>Jan 2022</w:t>
      </w:r>
      <w:r w:rsidR="00952F2D">
        <w:rPr>
          <w:rFonts w:ascii="Comic Sans MS" w:hAnsi="Comic Sans MS" w:cs="Arial"/>
          <w:bCs/>
        </w:rPr>
        <w:t xml:space="preserve"> </w:t>
      </w:r>
      <w:r w:rsidR="00952F2D" w:rsidRPr="00952F2D">
        <w:rPr>
          <w:rFonts w:ascii="Comic Sans MS" w:hAnsi="Comic Sans MS" w:cs="Arial"/>
          <w:bCs/>
          <w:i/>
          <w:color w:val="1F497D" w:themeColor="text2"/>
        </w:rPr>
        <w:t>(good practice to review termly or sooner if changes needed)</w:t>
      </w: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1906"/>
        <w:gridCol w:w="6476"/>
        <w:gridCol w:w="2969"/>
      </w:tblGrid>
      <w:tr w:rsidR="003912AF" w:rsidRPr="00AC4C79" w:rsidTr="005525BC">
        <w:tc>
          <w:tcPr>
            <w:tcW w:w="3775" w:type="dxa"/>
            <w:vAlign w:val="center"/>
          </w:tcPr>
          <w:p w:rsidR="003912AF" w:rsidRPr="005E69A9" w:rsidRDefault="003912AF" w:rsidP="003912AF">
            <w:pPr>
              <w:pStyle w:val="NoSpacing"/>
              <w:jc w:val="center"/>
              <w:rPr>
                <w:rFonts w:ascii="Comic Sans MS" w:hAnsi="Comic Sans MS" w:cs="Arial"/>
                <w:b/>
                <w:bCs/>
                <w:sz w:val="22"/>
                <w:szCs w:val="22"/>
                <w:u w:val="single"/>
              </w:rPr>
            </w:pPr>
          </w:p>
          <w:p w:rsidR="003912AF" w:rsidRPr="005E69A9" w:rsidRDefault="003912AF" w:rsidP="003912AF">
            <w:pPr>
              <w:pStyle w:val="NoSpacing"/>
              <w:jc w:val="center"/>
              <w:rPr>
                <w:rFonts w:ascii="Comic Sans MS" w:hAnsi="Comic Sans MS" w:cs="Arial"/>
                <w:b/>
                <w:bCs/>
                <w:sz w:val="22"/>
                <w:szCs w:val="22"/>
                <w:u w:val="single"/>
              </w:rPr>
            </w:pPr>
            <w:r w:rsidRPr="005E69A9">
              <w:rPr>
                <w:rFonts w:ascii="Comic Sans MS" w:hAnsi="Comic Sans MS" w:cs="Arial"/>
                <w:b/>
                <w:bCs/>
                <w:sz w:val="22"/>
                <w:szCs w:val="22"/>
                <w:u w:val="single"/>
              </w:rPr>
              <w:t>Identified Risk and who is affected</w:t>
            </w:r>
            <w:r w:rsidR="00952F2D">
              <w:rPr>
                <w:rFonts w:ascii="Comic Sans MS" w:hAnsi="Comic Sans MS" w:cs="Arial"/>
                <w:b/>
                <w:bCs/>
                <w:sz w:val="22"/>
                <w:szCs w:val="22"/>
                <w:u w:val="single"/>
              </w:rPr>
              <w:t>, how often and why</w:t>
            </w:r>
            <w:r w:rsidRPr="005E69A9">
              <w:rPr>
                <w:rFonts w:ascii="Comic Sans MS" w:hAnsi="Comic Sans MS" w:cs="Arial"/>
                <w:b/>
                <w:bCs/>
                <w:sz w:val="22"/>
                <w:szCs w:val="22"/>
                <w:u w:val="single"/>
              </w:rPr>
              <w:t>:</w:t>
            </w:r>
          </w:p>
          <w:p w:rsidR="003912AF" w:rsidRPr="005E69A9" w:rsidRDefault="003912AF" w:rsidP="003912AF">
            <w:pPr>
              <w:pStyle w:val="NoSpacing"/>
              <w:jc w:val="center"/>
              <w:rPr>
                <w:rFonts w:ascii="Comic Sans MS" w:hAnsi="Comic Sans MS" w:cs="Arial"/>
                <w:b/>
                <w:bCs/>
                <w:sz w:val="22"/>
                <w:szCs w:val="22"/>
                <w:u w:val="single"/>
              </w:rPr>
            </w:pPr>
          </w:p>
        </w:tc>
        <w:tc>
          <w:tcPr>
            <w:tcW w:w="1906" w:type="dxa"/>
            <w:vAlign w:val="center"/>
          </w:tcPr>
          <w:p w:rsidR="003912AF" w:rsidRPr="005E69A9" w:rsidRDefault="003912AF" w:rsidP="003912AF">
            <w:pPr>
              <w:pStyle w:val="NoSpacing"/>
              <w:jc w:val="center"/>
              <w:rPr>
                <w:rFonts w:ascii="Comic Sans MS" w:hAnsi="Comic Sans MS" w:cs="Arial"/>
                <w:b/>
                <w:bCs/>
                <w:sz w:val="22"/>
                <w:szCs w:val="22"/>
                <w:u w:val="single"/>
              </w:rPr>
            </w:pPr>
            <w:r w:rsidRPr="005E69A9">
              <w:rPr>
                <w:rFonts w:ascii="Comic Sans MS" w:hAnsi="Comic Sans MS" w:cs="Arial"/>
                <w:b/>
                <w:bCs/>
                <w:sz w:val="22"/>
                <w:szCs w:val="22"/>
                <w:u w:val="single"/>
              </w:rPr>
              <w:t>Risk rating (low/med/high)</w:t>
            </w:r>
          </w:p>
        </w:tc>
        <w:tc>
          <w:tcPr>
            <w:tcW w:w="6476" w:type="dxa"/>
            <w:vAlign w:val="center"/>
          </w:tcPr>
          <w:p w:rsidR="003912AF" w:rsidRPr="005E69A9" w:rsidRDefault="00952F2D" w:rsidP="003912AF">
            <w:pPr>
              <w:pStyle w:val="NoSpacing"/>
              <w:jc w:val="center"/>
              <w:rPr>
                <w:rFonts w:ascii="Comic Sans MS" w:hAnsi="Comic Sans MS" w:cs="Arial"/>
                <w:b/>
                <w:bCs/>
                <w:sz w:val="22"/>
                <w:szCs w:val="22"/>
                <w:u w:val="single"/>
              </w:rPr>
            </w:pPr>
            <w:r>
              <w:rPr>
                <w:rFonts w:ascii="Comic Sans MS" w:hAnsi="Comic Sans MS" w:cs="Arial"/>
                <w:b/>
                <w:bCs/>
                <w:sz w:val="22"/>
                <w:szCs w:val="22"/>
                <w:u w:val="single"/>
              </w:rPr>
              <w:t>What actions/ strategies/enhanced staffing</w:t>
            </w:r>
            <w:r w:rsidR="005E69A9">
              <w:rPr>
                <w:rFonts w:ascii="Comic Sans MS" w:hAnsi="Comic Sans MS" w:cs="Arial"/>
                <w:b/>
                <w:bCs/>
                <w:sz w:val="22"/>
                <w:szCs w:val="22"/>
                <w:u w:val="single"/>
              </w:rPr>
              <w:t xml:space="preserve"> </w:t>
            </w:r>
            <w:r w:rsidR="00E64AFB">
              <w:rPr>
                <w:rFonts w:ascii="Comic Sans MS" w:hAnsi="Comic Sans MS" w:cs="Arial"/>
                <w:b/>
                <w:bCs/>
                <w:sz w:val="22"/>
                <w:szCs w:val="22"/>
                <w:u w:val="single"/>
              </w:rPr>
              <w:t>is</w:t>
            </w:r>
            <w:r w:rsidR="003912AF" w:rsidRPr="005E69A9">
              <w:rPr>
                <w:rFonts w:ascii="Comic Sans MS" w:hAnsi="Comic Sans MS" w:cs="Arial"/>
                <w:b/>
                <w:bCs/>
                <w:sz w:val="22"/>
                <w:szCs w:val="22"/>
                <w:u w:val="single"/>
              </w:rPr>
              <w:t xml:space="preserve"> necessary?</w:t>
            </w:r>
          </w:p>
        </w:tc>
        <w:tc>
          <w:tcPr>
            <w:tcW w:w="2969" w:type="dxa"/>
            <w:vAlign w:val="center"/>
          </w:tcPr>
          <w:p w:rsidR="003912AF" w:rsidRPr="005E69A9" w:rsidRDefault="003912AF" w:rsidP="003912AF">
            <w:pPr>
              <w:pStyle w:val="NoSpacing"/>
              <w:jc w:val="center"/>
              <w:rPr>
                <w:rFonts w:ascii="Comic Sans MS" w:hAnsi="Comic Sans MS" w:cs="Arial"/>
                <w:b/>
                <w:bCs/>
                <w:sz w:val="22"/>
                <w:szCs w:val="22"/>
                <w:u w:val="single"/>
              </w:rPr>
            </w:pPr>
            <w:r w:rsidRPr="005E69A9">
              <w:rPr>
                <w:rFonts w:ascii="Comic Sans MS" w:hAnsi="Comic Sans MS" w:cs="Arial"/>
                <w:b/>
                <w:bCs/>
                <w:sz w:val="22"/>
                <w:szCs w:val="22"/>
                <w:u w:val="single"/>
              </w:rPr>
              <w:t>Risk after controls</w:t>
            </w:r>
          </w:p>
          <w:p w:rsidR="003912AF" w:rsidRPr="005E69A9" w:rsidRDefault="003912AF" w:rsidP="003912AF">
            <w:pPr>
              <w:pStyle w:val="NoSpacing"/>
              <w:jc w:val="center"/>
              <w:rPr>
                <w:rFonts w:ascii="Comic Sans MS" w:hAnsi="Comic Sans MS" w:cs="Arial"/>
                <w:b/>
                <w:bCs/>
                <w:sz w:val="22"/>
                <w:szCs w:val="22"/>
                <w:u w:val="single"/>
              </w:rPr>
            </w:pPr>
            <w:r w:rsidRPr="005E69A9">
              <w:rPr>
                <w:rFonts w:ascii="Comic Sans MS" w:hAnsi="Comic Sans MS" w:cs="Arial"/>
                <w:b/>
                <w:bCs/>
                <w:sz w:val="22"/>
                <w:szCs w:val="22"/>
                <w:u w:val="single"/>
              </w:rPr>
              <w:t>(low/med/high)</w:t>
            </w:r>
          </w:p>
        </w:tc>
      </w:tr>
      <w:tr w:rsidR="00952F2D" w:rsidRPr="00AC4C79" w:rsidTr="00152A08">
        <w:trPr>
          <w:trHeight w:val="64"/>
        </w:trPr>
        <w:tc>
          <w:tcPr>
            <w:tcW w:w="3775" w:type="dxa"/>
          </w:tcPr>
          <w:p w:rsidR="00952F2D" w:rsidRPr="00373D2C" w:rsidRDefault="00952F2D" w:rsidP="00D30805">
            <w:pPr>
              <w:pStyle w:val="NoSpacing"/>
              <w:rPr>
                <w:rFonts w:ascii="Comic Sans MS" w:hAnsi="Comic Sans MS" w:cs="Arial"/>
                <w:bCs/>
                <w:sz w:val="22"/>
                <w:szCs w:val="22"/>
              </w:rPr>
            </w:pPr>
            <w:r w:rsidRPr="005525BC">
              <w:rPr>
                <w:rFonts w:ascii="Comic Sans MS" w:hAnsi="Comic Sans MS" w:cs="Arial"/>
                <w:b/>
                <w:bCs/>
                <w:sz w:val="22"/>
                <w:szCs w:val="22"/>
              </w:rPr>
              <w:t>Injury</w:t>
            </w:r>
            <w:r w:rsidRPr="00373D2C">
              <w:rPr>
                <w:rFonts w:ascii="Comic Sans MS" w:hAnsi="Comic Sans MS" w:cs="Arial"/>
                <w:bCs/>
                <w:sz w:val="22"/>
                <w:szCs w:val="22"/>
              </w:rPr>
              <w:t xml:space="preserve"> to peers or </w:t>
            </w:r>
            <w:r w:rsidR="00373D2C" w:rsidRPr="00373D2C">
              <w:rPr>
                <w:rFonts w:ascii="Comic Sans MS" w:hAnsi="Comic Sans MS" w:cs="Arial"/>
                <w:bCs/>
                <w:sz w:val="22"/>
                <w:szCs w:val="22"/>
              </w:rPr>
              <w:t>practitioners</w:t>
            </w:r>
            <w:r w:rsidRPr="00373D2C">
              <w:rPr>
                <w:rFonts w:ascii="Comic Sans MS" w:hAnsi="Comic Sans MS" w:cs="Arial"/>
                <w:bCs/>
                <w:sz w:val="22"/>
                <w:szCs w:val="22"/>
              </w:rPr>
              <w:t xml:space="preserve"> near his chosen play space or in the near vicinity.</w:t>
            </w:r>
          </w:p>
          <w:p w:rsidR="00373D2C" w:rsidRPr="00952F2D" w:rsidRDefault="00373D2C" w:rsidP="00D30805">
            <w:pPr>
              <w:pStyle w:val="NoSpacing"/>
              <w:rPr>
                <w:rFonts w:ascii="Comic Sans MS" w:hAnsi="Comic Sans MS" w:cs="Arial"/>
                <w:bCs/>
                <w:color w:val="1F497D" w:themeColor="text2"/>
                <w:sz w:val="22"/>
                <w:szCs w:val="22"/>
                <w:highlight w:val="yellow"/>
              </w:rPr>
            </w:pPr>
            <w:r w:rsidRPr="00373D2C">
              <w:rPr>
                <w:rFonts w:ascii="Comic Sans MS" w:hAnsi="Comic Sans MS" w:cs="Arial"/>
                <w:bCs/>
                <w:sz w:val="22"/>
                <w:szCs w:val="22"/>
              </w:rPr>
              <w:t>John is starting to accept others near his play for short periods, he can quickly become upset and hit out if others are too loud, touch his chosen toy. This can progress to John throwing toys/ resources.</w:t>
            </w:r>
          </w:p>
        </w:tc>
        <w:tc>
          <w:tcPr>
            <w:tcW w:w="1906" w:type="dxa"/>
          </w:tcPr>
          <w:p w:rsidR="00952F2D" w:rsidRPr="00952F2D" w:rsidRDefault="00373D2C" w:rsidP="00D30805">
            <w:pPr>
              <w:pStyle w:val="NoSpacing"/>
              <w:rPr>
                <w:rFonts w:ascii="Comic Sans MS" w:hAnsi="Comic Sans MS" w:cs="Arial"/>
                <w:b/>
                <w:bCs/>
                <w:color w:val="FF0000"/>
                <w:sz w:val="22"/>
                <w:szCs w:val="22"/>
                <w:highlight w:val="yellow"/>
              </w:rPr>
            </w:pPr>
            <w:r w:rsidRPr="005525BC">
              <w:rPr>
                <w:rFonts w:ascii="Comic Sans MS" w:hAnsi="Comic Sans MS" w:cs="Arial"/>
                <w:b/>
                <w:bCs/>
                <w:color w:val="FF0000"/>
                <w:sz w:val="22"/>
                <w:szCs w:val="22"/>
              </w:rPr>
              <w:t>High</w:t>
            </w:r>
          </w:p>
        </w:tc>
        <w:tc>
          <w:tcPr>
            <w:tcW w:w="6476" w:type="dxa"/>
          </w:tcPr>
          <w:p w:rsidR="00D16816" w:rsidRDefault="00D16816" w:rsidP="00D21656">
            <w:pPr>
              <w:pStyle w:val="NoSpacing"/>
              <w:rPr>
                <w:rFonts w:ascii="Comic Sans MS" w:hAnsi="Comic Sans MS" w:cs="Arial"/>
                <w:bCs/>
                <w:sz w:val="22"/>
                <w:szCs w:val="22"/>
              </w:rPr>
            </w:pPr>
            <w:r>
              <w:rPr>
                <w:rFonts w:ascii="Comic Sans MS" w:hAnsi="Comic Sans MS" w:cs="Arial"/>
                <w:bCs/>
                <w:sz w:val="22"/>
                <w:szCs w:val="22"/>
              </w:rPr>
              <w:t xml:space="preserve">Key person/practitioners to implement the bespoke intervention strategies detailed on Johns </w:t>
            </w:r>
            <w:r w:rsidR="00AE64F8">
              <w:rPr>
                <w:rFonts w:ascii="Comic Sans MS" w:hAnsi="Comic Sans MS" w:cs="Arial"/>
                <w:bCs/>
                <w:sz w:val="22"/>
                <w:szCs w:val="22"/>
              </w:rPr>
              <w:t>provision</w:t>
            </w:r>
            <w:r>
              <w:rPr>
                <w:rFonts w:ascii="Comic Sans MS" w:hAnsi="Comic Sans MS" w:cs="Arial"/>
                <w:bCs/>
                <w:sz w:val="22"/>
                <w:szCs w:val="22"/>
              </w:rPr>
              <w:t xml:space="preserve"> map</w:t>
            </w:r>
            <w:r w:rsidR="00F00496">
              <w:rPr>
                <w:rFonts w:ascii="Comic Sans MS" w:hAnsi="Comic Sans MS" w:cs="Arial"/>
                <w:bCs/>
                <w:sz w:val="22"/>
                <w:szCs w:val="22"/>
              </w:rPr>
              <w:t xml:space="preserve"> to support development of his social communication </w:t>
            </w:r>
            <w:r w:rsidR="00AE64F8">
              <w:rPr>
                <w:rFonts w:ascii="Comic Sans MS" w:hAnsi="Comic Sans MS" w:cs="Arial"/>
                <w:bCs/>
                <w:sz w:val="22"/>
                <w:szCs w:val="22"/>
              </w:rPr>
              <w:t>skills</w:t>
            </w:r>
            <w:r>
              <w:rPr>
                <w:rFonts w:ascii="Comic Sans MS" w:hAnsi="Comic Sans MS" w:cs="Arial"/>
                <w:bCs/>
                <w:sz w:val="22"/>
                <w:szCs w:val="22"/>
              </w:rPr>
              <w:t xml:space="preserve"> </w:t>
            </w:r>
            <w:r w:rsidRPr="005525BC">
              <w:rPr>
                <w:rFonts w:ascii="Comic Sans MS" w:hAnsi="Comic Sans MS" w:cs="Arial"/>
                <w:b/>
                <w:bCs/>
                <w:i/>
                <w:sz w:val="22"/>
                <w:szCs w:val="22"/>
              </w:rPr>
              <w:t>(See enhanced support identified on linked EYIF submission provision map</w:t>
            </w:r>
            <w:r w:rsidR="00AE64F8">
              <w:rPr>
                <w:rFonts w:ascii="Comic Sans MS" w:hAnsi="Comic Sans MS" w:cs="Arial"/>
                <w:b/>
                <w:bCs/>
                <w:i/>
                <w:sz w:val="22"/>
                <w:szCs w:val="22"/>
              </w:rPr>
              <w:t>).</w:t>
            </w:r>
            <w:bookmarkStart w:id="0" w:name="_GoBack"/>
            <w:bookmarkEnd w:id="0"/>
          </w:p>
          <w:p w:rsidR="00D16816" w:rsidRDefault="00D16816" w:rsidP="00D21656">
            <w:pPr>
              <w:pStyle w:val="NoSpacing"/>
              <w:rPr>
                <w:rFonts w:ascii="Comic Sans MS" w:hAnsi="Comic Sans MS" w:cs="Arial"/>
                <w:bCs/>
                <w:sz w:val="22"/>
                <w:szCs w:val="22"/>
              </w:rPr>
            </w:pPr>
          </w:p>
          <w:p w:rsidR="00D21656" w:rsidRDefault="00D21656" w:rsidP="00D21656">
            <w:pPr>
              <w:pStyle w:val="NoSpacing"/>
              <w:rPr>
                <w:rFonts w:ascii="Comic Sans MS" w:hAnsi="Comic Sans MS" w:cs="Arial"/>
                <w:bCs/>
                <w:sz w:val="22"/>
                <w:szCs w:val="22"/>
              </w:rPr>
            </w:pPr>
            <w:r>
              <w:rPr>
                <w:rFonts w:ascii="Comic Sans MS" w:hAnsi="Comic Sans MS" w:cs="Arial"/>
                <w:bCs/>
                <w:sz w:val="22"/>
                <w:szCs w:val="22"/>
              </w:rPr>
              <w:t xml:space="preserve">All practitioners to be aware of </w:t>
            </w:r>
            <w:r w:rsidR="00D16816">
              <w:rPr>
                <w:rFonts w:ascii="Comic Sans MS" w:hAnsi="Comic Sans MS" w:cs="Arial"/>
                <w:bCs/>
                <w:sz w:val="22"/>
                <w:szCs w:val="22"/>
              </w:rPr>
              <w:t xml:space="preserve">and </w:t>
            </w:r>
            <w:r>
              <w:rPr>
                <w:rFonts w:ascii="Comic Sans MS" w:hAnsi="Comic Sans MS" w:cs="Arial"/>
                <w:bCs/>
                <w:sz w:val="22"/>
                <w:szCs w:val="22"/>
              </w:rPr>
              <w:t xml:space="preserve">learning and development strategies in place to meet John’s needs ensuring a clear and consistent approach. </w:t>
            </w:r>
            <w:r w:rsidRPr="000C0FC3">
              <w:rPr>
                <w:rFonts w:ascii="Comic Sans MS" w:hAnsi="Comic Sans MS" w:cs="Arial"/>
                <w:b/>
                <w:bCs/>
                <w:i/>
                <w:sz w:val="22"/>
                <w:szCs w:val="22"/>
              </w:rPr>
              <w:t xml:space="preserve"> </w:t>
            </w:r>
            <w:r>
              <w:rPr>
                <w:rFonts w:ascii="Comic Sans MS" w:hAnsi="Comic Sans MS" w:cs="Arial"/>
                <w:b/>
                <w:bCs/>
                <w:i/>
                <w:sz w:val="22"/>
                <w:szCs w:val="22"/>
              </w:rPr>
              <w:t>(Reasonable Adjustment</w:t>
            </w:r>
            <w:r w:rsidRPr="000C0FC3">
              <w:rPr>
                <w:rFonts w:ascii="Comic Sans MS" w:hAnsi="Comic Sans MS" w:cs="Arial"/>
                <w:b/>
                <w:bCs/>
                <w:i/>
                <w:sz w:val="22"/>
                <w:szCs w:val="22"/>
              </w:rPr>
              <w:t>).</w:t>
            </w:r>
          </w:p>
          <w:p w:rsidR="00D21656" w:rsidRDefault="00D21656" w:rsidP="000C0FC3">
            <w:pPr>
              <w:pStyle w:val="NoSpacing"/>
              <w:rPr>
                <w:rFonts w:ascii="Comic Sans MS" w:hAnsi="Comic Sans MS" w:cs="Arial"/>
                <w:bCs/>
                <w:sz w:val="22"/>
                <w:szCs w:val="22"/>
              </w:rPr>
            </w:pPr>
          </w:p>
          <w:p w:rsidR="00D21656" w:rsidRDefault="00D21656" w:rsidP="00D21656">
            <w:pPr>
              <w:pStyle w:val="NoSpacing"/>
              <w:rPr>
                <w:rFonts w:ascii="Comic Sans MS" w:hAnsi="Comic Sans MS" w:cs="Arial"/>
                <w:bCs/>
                <w:sz w:val="22"/>
                <w:szCs w:val="22"/>
              </w:rPr>
            </w:pPr>
            <w:r>
              <w:rPr>
                <w:rFonts w:ascii="Comic Sans MS" w:hAnsi="Comic Sans MS" w:cs="Arial"/>
                <w:bCs/>
                <w:sz w:val="22"/>
                <w:szCs w:val="22"/>
              </w:rPr>
              <w:t>All practitioners to be alert to the early indicators that John is becoming overwhelmed or frustrated and how to relieve this for him.</w:t>
            </w:r>
            <w:r w:rsidRPr="000C0FC3">
              <w:rPr>
                <w:rFonts w:ascii="Comic Sans MS" w:hAnsi="Comic Sans MS" w:cs="Arial"/>
                <w:b/>
                <w:bCs/>
                <w:i/>
                <w:sz w:val="22"/>
                <w:szCs w:val="22"/>
              </w:rPr>
              <w:t xml:space="preserve"> (Enhanced support within Reasonable Adjustments).</w:t>
            </w:r>
          </w:p>
          <w:p w:rsidR="00D21656" w:rsidRDefault="00D21656" w:rsidP="000C0FC3">
            <w:pPr>
              <w:pStyle w:val="NoSpacing"/>
              <w:rPr>
                <w:rFonts w:ascii="Comic Sans MS" w:hAnsi="Comic Sans MS" w:cs="Arial"/>
                <w:bCs/>
                <w:sz w:val="22"/>
                <w:szCs w:val="22"/>
              </w:rPr>
            </w:pPr>
          </w:p>
          <w:p w:rsidR="00952F2D" w:rsidRDefault="000C0FC3" w:rsidP="000C0FC3">
            <w:pPr>
              <w:pStyle w:val="NoSpacing"/>
              <w:rPr>
                <w:rFonts w:ascii="Comic Sans MS" w:hAnsi="Comic Sans MS" w:cs="Arial"/>
                <w:b/>
                <w:bCs/>
                <w:i/>
                <w:sz w:val="22"/>
                <w:szCs w:val="22"/>
              </w:rPr>
            </w:pPr>
            <w:r w:rsidRPr="000C0FC3">
              <w:rPr>
                <w:rFonts w:ascii="Comic Sans MS" w:hAnsi="Comic Sans MS" w:cs="Arial"/>
                <w:bCs/>
                <w:sz w:val="22"/>
                <w:szCs w:val="22"/>
              </w:rPr>
              <w:t>Practitioners</w:t>
            </w:r>
            <w:r w:rsidR="00373D2C" w:rsidRPr="000C0FC3">
              <w:rPr>
                <w:rFonts w:ascii="Comic Sans MS" w:hAnsi="Comic Sans MS" w:cs="Arial"/>
                <w:bCs/>
                <w:sz w:val="22"/>
                <w:szCs w:val="22"/>
              </w:rPr>
              <w:t xml:space="preserve"> to create opportunities to encourage, scaffold, and model, interactions </w:t>
            </w:r>
            <w:r w:rsidRPr="000C0FC3">
              <w:rPr>
                <w:rFonts w:ascii="Comic Sans MS" w:hAnsi="Comic Sans MS" w:cs="Arial"/>
                <w:bCs/>
                <w:sz w:val="22"/>
                <w:szCs w:val="22"/>
              </w:rPr>
              <w:t xml:space="preserve">between John and a peer.  Be realistic E.g. up to 3 exchanges during 3-5 minutes’ period. E.g. across the sand tray ensuring the close space directly </w:t>
            </w:r>
            <w:r w:rsidRPr="000C0FC3">
              <w:rPr>
                <w:rFonts w:ascii="Comic Sans MS" w:hAnsi="Comic Sans MS" w:cs="Arial"/>
                <w:bCs/>
                <w:sz w:val="22"/>
                <w:szCs w:val="22"/>
              </w:rPr>
              <w:lastRenderedPageBreak/>
              <w:t xml:space="preserve">beside him remains </w:t>
            </w:r>
            <w:r w:rsidR="005525BC" w:rsidRPr="000C0FC3">
              <w:rPr>
                <w:rFonts w:ascii="Comic Sans MS" w:hAnsi="Comic Sans MS" w:cs="Arial"/>
                <w:bCs/>
                <w:sz w:val="22"/>
                <w:szCs w:val="22"/>
              </w:rPr>
              <w:t>clear.</w:t>
            </w:r>
            <w:r w:rsidR="005525BC" w:rsidRPr="000C0FC3">
              <w:rPr>
                <w:rFonts w:ascii="Comic Sans MS" w:hAnsi="Comic Sans MS" w:cs="Arial"/>
                <w:b/>
                <w:bCs/>
                <w:i/>
                <w:sz w:val="22"/>
                <w:szCs w:val="22"/>
              </w:rPr>
              <w:t xml:space="preserve"> (</w:t>
            </w:r>
            <w:r w:rsidRPr="000C0FC3">
              <w:rPr>
                <w:rFonts w:ascii="Comic Sans MS" w:hAnsi="Comic Sans MS" w:cs="Arial"/>
                <w:b/>
                <w:bCs/>
                <w:i/>
                <w:sz w:val="22"/>
                <w:szCs w:val="22"/>
              </w:rPr>
              <w:t xml:space="preserve">Enhanced support </w:t>
            </w:r>
            <w:r w:rsidR="00373D2C" w:rsidRPr="000C0FC3">
              <w:rPr>
                <w:rFonts w:ascii="Comic Sans MS" w:hAnsi="Comic Sans MS" w:cs="Arial"/>
                <w:b/>
                <w:bCs/>
                <w:i/>
                <w:sz w:val="22"/>
                <w:szCs w:val="22"/>
              </w:rPr>
              <w:t>within Reasonable Adjustments)</w:t>
            </w:r>
            <w:r w:rsidRPr="000C0FC3">
              <w:rPr>
                <w:rFonts w:ascii="Comic Sans MS" w:hAnsi="Comic Sans MS" w:cs="Arial"/>
                <w:b/>
                <w:bCs/>
                <w:i/>
                <w:sz w:val="22"/>
                <w:szCs w:val="22"/>
              </w:rPr>
              <w:t>.</w:t>
            </w:r>
          </w:p>
          <w:p w:rsidR="00D21656" w:rsidRDefault="00D21656" w:rsidP="000C0FC3">
            <w:pPr>
              <w:pStyle w:val="NoSpacing"/>
              <w:rPr>
                <w:rFonts w:ascii="Comic Sans MS" w:hAnsi="Comic Sans MS" w:cs="Arial"/>
                <w:bCs/>
                <w:sz w:val="22"/>
                <w:szCs w:val="22"/>
              </w:rPr>
            </w:pPr>
          </w:p>
          <w:p w:rsidR="000C0FC3" w:rsidRDefault="00D21656" w:rsidP="000C0FC3">
            <w:pPr>
              <w:pStyle w:val="NoSpacing"/>
              <w:rPr>
                <w:rFonts w:ascii="Comic Sans MS" w:hAnsi="Comic Sans MS" w:cs="Arial"/>
                <w:bCs/>
                <w:sz w:val="22"/>
                <w:szCs w:val="22"/>
              </w:rPr>
            </w:pPr>
            <w:r>
              <w:rPr>
                <w:rFonts w:ascii="Comic Sans MS" w:hAnsi="Comic Sans MS" w:cs="Arial"/>
                <w:bCs/>
                <w:sz w:val="22"/>
                <w:szCs w:val="22"/>
              </w:rPr>
              <w:t>Key person /</w:t>
            </w:r>
            <w:r w:rsidR="000C0FC3">
              <w:rPr>
                <w:rFonts w:ascii="Comic Sans MS" w:hAnsi="Comic Sans MS" w:cs="Arial"/>
                <w:bCs/>
                <w:sz w:val="22"/>
                <w:szCs w:val="22"/>
              </w:rPr>
              <w:t xml:space="preserve">Practitioners to use </w:t>
            </w:r>
            <w:r>
              <w:rPr>
                <w:rFonts w:ascii="Comic Sans MS" w:hAnsi="Comic Sans MS" w:cs="Arial"/>
                <w:bCs/>
                <w:sz w:val="22"/>
                <w:szCs w:val="22"/>
              </w:rPr>
              <w:t xml:space="preserve">bespoke interventions </w:t>
            </w:r>
            <w:r w:rsidR="00152A08">
              <w:rPr>
                <w:rFonts w:ascii="Comic Sans MS" w:hAnsi="Comic Sans MS" w:cs="Arial"/>
                <w:bCs/>
                <w:sz w:val="22"/>
                <w:szCs w:val="22"/>
              </w:rPr>
              <w:t>e.g.</w:t>
            </w:r>
            <w:r>
              <w:rPr>
                <w:rFonts w:ascii="Comic Sans MS" w:hAnsi="Comic Sans MS" w:cs="Arial"/>
                <w:bCs/>
                <w:sz w:val="22"/>
                <w:szCs w:val="22"/>
              </w:rPr>
              <w:t xml:space="preserve"> </w:t>
            </w:r>
            <w:r w:rsidR="000C0FC3">
              <w:rPr>
                <w:rFonts w:ascii="Comic Sans MS" w:hAnsi="Comic Sans MS" w:cs="Arial"/>
                <w:bCs/>
                <w:sz w:val="22"/>
                <w:szCs w:val="22"/>
              </w:rPr>
              <w:t xml:space="preserve">intensive interaction strategies and objects of reference together with modelling and key word language. </w:t>
            </w:r>
            <w:r w:rsidR="005525BC" w:rsidRPr="005525BC">
              <w:rPr>
                <w:rFonts w:ascii="Comic Sans MS" w:hAnsi="Comic Sans MS" w:cs="Arial"/>
                <w:b/>
                <w:bCs/>
                <w:i/>
                <w:sz w:val="22"/>
                <w:szCs w:val="22"/>
              </w:rPr>
              <w:t>(See</w:t>
            </w:r>
            <w:r w:rsidR="000C0FC3" w:rsidRPr="005525BC">
              <w:rPr>
                <w:rFonts w:ascii="Comic Sans MS" w:hAnsi="Comic Sans MS" w:cs="Arial"/>
                <w:b/>
                <w:bCs/>
                <w:i/>
                <w:sz w:val="22"/>
                <w:szCs w:val="22"/>
              </w:rPr>
              <w:t xml:space="preserve"> enhanced support identified on linked EYIF submission provision map)</w:t>
            </w:r>
          </w:p>
          <w:p w:rsidR="000C0FC3" w:rsidRPr="00952F2D" w:rsidRDefault="000C0FC3" w:rsidP="000C0FC3">
            <w:pPr>
              <w:pStyle w:val="NoSpacing"/>
              <w:rPr>
                <w:rFonts w:ascii="Comic Sans MS" w:hAnsi="Comic Sans MS" w:cs="Arial"/>
                <w:bCs/>
                <w:sz w:val="22"/>
                <w:szCs w:val="22"/>
                <w:highlight w:val="yellow"/>
              </w:rPr>
            </w:pPr>
          </w:p>
        </w:tc>
        <w:tc>
          <w:tcPr>
            <w:tcW w:w="2969" w:type="dxa"/>
          </w:tcPr>
          <w:p w:rsidR="00952F2D" w:rsidRPr="005525BC" w:rsidRDefault="005525BC" w:rsidP="00D30805">
            <w:pPr>
              <w:pStyle w:val="NoSpacing"/>
              <w:rPr>
                <w:rFonts w:ascii="Comic Sans MS" w:hAnsi="Comic Sans MS" w:cs="Arial"/>
                <w:bCs/>
                <w:color w:val="FF0000"/>
                <w:sz w:val="22"/>
                <w:szCs w:val="22"/>
                <w:highlight w:val="yellow"/>
              </w:rPr>
            </w:pPr>
            <w:r w:rsidRPr="005525BC">
              <w:rPr>
                <w:rFonts w:ascii="Comic Sans MS" w:hAnsi="Comic Sans MS" w:cs="Arial"/>
                <w:bCs/>
                <w:sz w:val="22"/>
                <w:szCs w:val="22"/>
              </w:rPr>
              <w:lastRenderedPageBreak/>
              <w:t xml:space="preserve"> Medium progressing toward Low as John’s social interaction skills progress.</w:t>
            </w:r>
          </w:p>
        </w:tc>
      </w:tr>
      <w:tr w:rsidR="00474D83" w:rsidRPr="00AC4C79" w:rsidTr="005525BC">
        <w:trPr>
          <w:trHeight w:val="3109"/>
        </w:trPr>
        <w:tc>
          <w:tcPr>
            <w:tcW w:w="3775" w:type="dxa"/>
          </w:tcPr>
          <w:p w:rsidR="00474D83" w:rsidRPr="005525BC" w:rsidRDefault="005525BC" w:rsidP="003912AF">
            <w:pPr>
              <w:pStyle w:val="NoSpacing"/>
              <w:rPr>
                <w:rFonts w:ascii="Comic Sans MS" w:hAnsi="Comic Sans MS" w:cs="Arial"/>
                <w:b/>
                <w:bCs/>
                <w:sz w:val="22"/>
                <w:szCs w:val="22"/>
              </w:rPr>
            </w:pPr>
            <w:r w:rsidRPr="005525BC">
              <w:rPr>
                <w:rFonts w:ascii="Comic Sans MS" w:hAnsi="Comic Sans MS" w:cs="Arial"/>
                <w:b/>
                <w:bCs/>
                <w:sz w:val="22"/>
                <w:szCs w:val="22"/>
              </w:rPr>
              <w:t>John hurting himself or others by falling, running etc.</w:t>
            </w:r>
          </w:p>
          <w:p w:rsidR="00474D83" w:rsidRPr="005525BC" w:rsidRDefault="005525BC" w:rsidP="003912AF">
            <w:pPr>
              <w:pStyle w:val="NoSpacing"/>
              <w:rPr>
                <w:rFonts w:ascii="Comic Sans MS" w:hAnsi="Comic Sans MS" w:cs="Arial"/>
                <w:bCs/>
                <w:sz w:val="22"/>
                <w:szCs w:val="22"/>
              </w:rPr>
            </w:pPr>
            <w:r w:rsidRPr="005525BC">
              <w:rPr>
                <w:rFonts w:ascii="Comic Sans MS" w:hAnsi="Comic Sans MS" w:cs="Arial"/>
                <w:bCs/>
                <w:sz w:val="22"/>
                <w:szCs w:val="22"/>
              </w:rPr>
              <w:t>John demonstrates limited of</w:t>
            </w:r>
            <w:r w:rsidR="00474D83" w:rsidRPr="005525BC">
              <w:rPr>
                <w:rFonts w:ascii="Comic Sans MS" w:hAnsi="Comic Sans MS" w:cs="Arial"/>
                <w:bCs/>
                <w:sz w:val="22"/>
                <w:szCs w:val="22"/>
              </w:rPr>
              <w:t xml:space="preserve"> danger and often climbs on to tables, units or into the san</w:t>
            </w:r>
            <w:r w:rsidRPr="005525BC">
              <w:rPr>
                <w:rFonts w:ascii="Comic Sans MS" w:hAnsi="Comic Sans MS" w:cs="Arial"/>
                <w:bCs/>
                <w:sz w:val="22"/>
                <w:szCs w:val="22"/>
              </w:rPr>
              <w:t xml:space="preserve">d/water tray. He will crawl beneath tables and </w:t>
            </w:r>
            <w:r w:rsidR="00474D83" w:rsidRPr="005525BC">
              <w:rPr>
                <w:rFonts w:ascii="Comic Sans MS" w:hAnsi="Comic Sans MS" w:cs="Arial"/>
                <w:bCs/>
                <w:sz w:val="22"/>
                <w:szCs w:val="22"/>
              </w:rPr>
              <w:t>tries to stand up.</w:t>
            </w:r>
            <w:r w:rsidRPr="005525BC">
              <w:rPr>
                <w:rFonts w:ascii="Comic Sans MS" w:hAnsi="Comic Sans MS" w:cs="Arial"/>
                <w:bCs/>
                <w:sz w:val="22"/>
                <w:szCs w:val="22"/>
              </w:rPr>
              <w:t xml:space="preserve"> He focuses on the end point and has been observed to run in front of the bikes during outdoor play and stand on the edge of the upper level of the slide.</w:t>
            </w:r>
          </w:p>
          <w:p w:rsidR="00474D83" w:rsidRPr="00952F2D" w:rsidRDefault="00474D83" w:rsidP="005525BC">
            <w:pPr>
              <w:pStyle w:val="NoSpacing"/>
              <w:rPr>
                <w:rFonts w:ascii="Comic Sans MS" w:hAnsi="Comic Sans MS" w:cs="Arial"/>
                <w:bCs/>
                <w:sz w:val="22"/>
                <w:szCs w:val="22"/>
                <w:highlight w:val="yellow"/>
              </w:rPr>
            </w:pPr>
          </w:p>
        </w:tc>
        <w:tc>
          <w:tcPr>
            <w:tcW w:w="1906" w:type="dxa"/>
          </w:tcPr>
          <w:p w:rsidR="00474D83" w:rsidRPr="00952F2D" w:rsidRDefault="00474D83" w:rsidP="003912AF">
            <w:pPr>
              <w:pStyle w:val="NoSpacing"/>
              <w:rPr>
                <w:rFonts w:ascii="Comic Sans MS" w:hAnsi="Comic Sans MS" w:cs="Arial"/>
                <w:b/>
                <w:bCs/>
                <w:color w:val="FF0000"/>
                <w:sz w:val="22"/>
                <w:szCs w:val="22"/>
                <w:highlight w:val="yellow"/>
              </w:rPr>
            </w:pPr>
            <w:r w:rsidRPr="005525BC">
              <w:rPr>
                <w:rFonts w:ascii="Comic Sans MS" w:hAnsi="Comic Sans MS" w:cs="Arial"/>
                <w:b/>
                <w:bCs/>
                <w:color w:val="FF0000"/>
                <w:sz w:val="22"/>
                <w:szCs w:val="22"/>
              </w:rPr>
              <w:t>High</w:t>
            </w:r>
          </w:p>
        </w:tc>
        <w:tc>
          <w:tcPr>
            <w:tcW w:w="6476" w:type="dxa"/>
          </w:tcPr>
          <w:p w:rsidR="00D21656" w:rsidRDefault="00D21656" w:rsidP="00D21656">
            <w:pPr>
              <w:pStyle w:val="NoSpacing"/>
              <w:rPr>
                <w:rFonts w:ascii="Comic Sans MS" w:hAnsi="Comic Sans MS" w:cs="Arial"/>
                <w:b/>
                <w:bCs/>
                <w:i/>
                <w:sz w:val="22"/>
                <w:szCs w:val="22"/>
              </w:rPr>
            </w:pPr>
            <w:r w:rsidRPr="00D21656">
              <w:rPr>
                <w:rFonts w:ascii="Comic Sans MS" w:hAnsi="Comic Sans MS" w:cs="Arial"/>
                <w:bCs/>
                <w:i/>
                <w:sz w:val="22"/>
                <w:szCs w:val="22"/>
              </w:rPr>
              <w:t>All practitioners to be aware of learning and development strategies in place to meet John’s needs ensuring a clear and consistent approach.</w:t>
            </w:r>
            <w:r>
              <w:t xml:space="preserve"> </w:t>
            </w:r>
            <w:r w:rsidRPr="00D21656">
              <w:rPr>
                <w:b/>
                <w:i/>
              </w:rPr>
              <w:t>(</w:t>
            </w:r>
            <w:r>
              <w:rPr>
                <w:rFonts w:ascii="Comic Sans MS" w:hAnsi="Comic Sans MS" w:cs="Arial"/>
                <w:b/>
                <w:bCs/>
                <w:i/>
                <w:sz w:val="22"/>
                <w:szCs w:val="22"/>
              </w:rPr>
              <w:t>Reasonable Adjustment</w:t>
            </w:r>
            <w:r w:rsidRPr="00D21656">
              <w:rPr>
                <w:rFonts w:ascii="Comic Sans MS" w:hAnsi="Comic Sans MS" w:cs="Arial"/>
                <w:b/>
                <w:bCs/>
                <w:i/>
                <w:sz w:val="22"/>
                <w:szCs w:val="22"/>
              </w:rPr>
              <w:t>).</w:t>
            </w:r>
          </w:p>
          <w:p w:rsidR="00D21656" w:rsidRDefault="00D21656" w:rsidP="00D21656">
            <w:pPr>
              <w:pStyle w:val="NoSpacing"/>
              <w:rPr>
                <w:rFonts w:ascii="Comic Sans MS" w:hAnsi="Comic Sans MS" w:cs="Arial"/>
                <w:bCs/>
                <w:i/>
                <w:sz w:val="22"/>
                <w:szCs w:val="22"/>
              </w:rPr>
            </w:pPr>
          </w:p>
          <w:p w:rsidR="00474D83" w:rsidRDefault="00D21656" w:rsidP="00D21656">
            <w:pPr>
              <w:pStyle w:val="NoSpacing"/>
              <w:rPr>
                <w:rFonts w:ascii="Comic Sans MS" w:hAnsi="Comic Sans MS" w:cs="Arial"/>
                <w:bCs/>
                <w:i/>
                <w:sz w:val="22"/>
                <w:szCs w:val="22"/>
              </w:rPr>
            </w:pPr>
            <w:r>
              <w:rPr>
                <w:rFonts w:ascii="Comic Sans MS" w:hAnsi="Comic Sans MS" w:cs="Arial"/>
                <w:bCs/>
                <w:i/>
                <w:sz w:val="22"/>
                <w:szCs w:val="22"/>
              </w:rPr>
              <w:t>All p</w:t>
            </w:r>
            <w:r w:rsidR="00152A08">
              <w:rPr>
                <w:rFonts w:ascii="Comic Sans MS" w:hAnsi="Comic Sans MS" w:cs="Arial"/>
                <w:bCs/>
                <w:i/>
                <w:sz w:val="22"/>
                <w:szCs w:val="22"/>
              </w:rPr>
              <w:t>ractitioners to be aware of John</w:t>
            </w:r>
            <w:r w:rsidR="00474D83" w:rsidRPr="005525BC">
              <w:rPr>
                <w:rFonts w:ascii="Comic Sans MS" w:hAnsi="Comic Sans MS" w:cs="Arial"/>
                <w:bCs/>
                <w:i/>
                <w:sz w:val="22"/>
                <w:szCs w:val="22"/>
              </w:rPr>
              <w:t>’s positioning</w:t>
            </w:r>
            <w:r w:rsidR="00152A08">
              <w:rPr>
                <w:rFonts w:ascii="Comic Sans MS" w:hAnsi="Comic Sans MS" w:cs="Arial"/>
                <w:bCs/>
                <w:i/>
                <w:sz w:val="22"/>
                <w:szCs w:val="22"/>
              </w:rPr>
              <w:t xml:space="preserve"> in the room / outdoors</w:t>
            </w:r>
            <w:r w:rsidR="00474D83" w:rsidRPr="005525BC">
              <w:rPr>
                <w:rFonts w:ascii="Comic Sans MS" w:hAnsi="Comic Sans MS" w:cs="Arial"/>
                <w:bCs/>
                <w:i/>
                <w:sz w:val="22"/>
                <w:szCs w:val="22"/>
              </w:rPr>
              <w:t xml:space="preserve"> throughout the session.</w:t>
            </w:r>
            <w:r w:rsidR="00E413A3">
              <w:rPr>
                <w:rFonts w:ascii="Comic Sans MS" w:hAnsi="Comic Sans MS" w:cs="Arial"/>
                <w:bCs/>
                <w:i/>
                <w:sz w:val="22"/>
                <w:szCs w:val="22"/>
              </w:rPr>
              <w:t xml:space="preserve"> </w:t>
            </w:r>
            <w:r w:rsidR="00E413A3" w:rsidRPr="00E413A3">
              <w:rPr>
                <w:rFonts w:ascii="Comic Sans MS" w:hAnsi="Comic Sans MS" w:cs="Arial"/>
                <w:b/>
                <w:bCs/>
                <w:i/>
                <w:sz w:val="22"/>
                <w:szCs w:val="22"/>
              </w:rPr>
              <w:t>(Reasonable adjustment).</w:t>
            </w:r>
          </w:p>
          <w:p w:rsidR="00152A08" w:rsidRPr="005525BC" w:rsidRDefault="00152A08" w:rsidP="00D21656">
            <w:pPr>
              <w:pStyle w:val="NoSpacing"/>
              <w:rPr>
                <w:rFonts w:ascii="Comic Sans MS" w:hAnsi="Comic Sans MS" w:cs="Arial"/>
                <w:bCs/>
                <w:i/>
                <w:sz w:val="22"/>
                <w:szCs w:val="22"/>
              </w:rPr>
            </w:pPr>
          </w:p>
          <w:p w:rsidR="00152A08" w:rsidRDefault="00152A08" w:rsidP="00152A08">
            <w:pPr>
              <w:pStyle w:val="NoSpacing"/>
              <w:rPr>
                <w:rFonts w:ascii="Comic Sans MS" w:hAnsi="Comic Sans MS" w:cs="Arial"/>
                <w:bCs/>
                <w:sz w:val="22"/>
                <w:szCs w:val="22"/>
              </w:rPr>
            </w:pPr>
            <w:r>
              <w:rPr>
                <w:rFonts w:ascii="Comic Sans MS" w:hAnsi="Comic Sans MS" w:cs="Arial"/>
                <w:bCs/>
                <w:i/>
                <w:sz w:val="22"/>
                <w:szCs w:val="22"/>
              </w:rPr>
              <w:t xml:space="preserve">All practitioners </w:t>
            </w:r>
            <w:r w:rsidR="00474D83" w:rsidRPr="005525BC">
              <w:rPr>
                <w:rFonts w:ascii="Comic Sans MS" w:hAnsi="Comic Sans MS" w:cs="Arial"/>
                <w:bCs/>
                <w:i/>
                <w:sz w:val="22"/>
                <w:szCs w:val="22"/>
              </w:rPr>
              <w:t xml:space="preserve">to discourage </w:t>
            </w:r>
            <w:r>
              <w:rPr>
                <w:rFonts w:ascii="Comic Sans MS" w:hAnsi="Comic Sans MS" w:cs="Arial"/>
                <w:bCs/>
                <w:i/>
                <w:sz w:val="22"/>
                <w:szCs w:val="22"/>
              </w:rPr>
              <w:t>John</w:t>
            </w:r>
            <w:r w:rsidR="00474D83" w:rsidRPr="005525BC">
              <w:rPr>
                <w:rFonts w:ascii="Comic Sans MS" w:hAnsi="Comic Sans MS" w:cs="Arial"/>
                <w:bCs/>
                <w:i/>
                <w:sz w:val="22"/>
                <w:szCs w:val="22"/>
              </w:rPr>
              <w:t xml:space="preserve"> from climbing on to or und</w:t>
            </w:r>
            <w:r>
              <w:rPr>
                <w:rFonts w:ascii="Comic Sans MS" w:hAnsi="Comic Sans MS" w:cs="Arial"/>
                <w:bCs/>
                <w:i/>
                <w:sz w:val="22"/>
                <w:szCs w:val="22"/>
              </w:rPr>
              <w:t>er any areas which may cause him</w:t>
            </w:r>
            <w:r w:rsidR="00474D83" w:rsidRPr="005525BC">
              <w:rPr>
                <w:rFonts w:ascii="Comic Sans MS" w:hAnsi="Comic Sans MS" w:cs="Arial"/>
                <w:bCs/>
                <w:i/>
                <w:sz w:val="22"/>
                <w:szCs w:val="22"/>
              </w:rPr>
              <w:t xml:space="preserve"> potential harm/danger.</w:t>
            </w:r>
            <w:r>
              <w:rPr>
                <w:rFonts w:ascii="Comic Sans MS" w:hAnsi="Comic Sans MS" w:cs="Arial"/>
                <w:bCs/>
                <w:i/>
                <w:sz w:val="22"/>
                <w:szCs w:val="22"/>
              </w:rPr>
              <w:t xml:space="preserve"> </w:t>
            </w:r>
            <w:r w:rsidRPr="005525BC">
              <w:rPr>
                <w:rFonts w:ascii="Comic Sans MS" w:hAnsi="Comic Sans MS" w:cs="Arial"/>
                <w:bCs/>
                <w:i/>
                <w:sz w:val="22"/>
                <w:szCs w:val="22"/>
              </w:rPr>
              <w:t xml:space="preserve"> </w:t>
            </w:r>
            <w:r>
              <w:rPr>
                <w:rFonts w:ascii="Comic Sans MS" w:hAnsi="Comic Sans MS" w:cs="Arial"/>
                <w:bCs/>
                <w:i/>
                <w:sz w:val="22"/>
                <w:szCs w:val="22"/>
              </w:rPr>
              <w:t>Practitioners to introduce ‘John stop’</w:t>
            </w:r>
            <w:r w:rsidRPr="005525BC">
              <w:rPr>
                <w:rFonts w:ascii="Comic Sans MS" w:hAnsi="Comic Sans MS" w:cs="Arial"/>
                <w:b/>
                <w:bCs/>
                <w:i/>
                <w:sz w:val="22"/>
                <w:szCs w:val="22"/>
              </w:rPr>
              <w:t>.</w:t>
            </w:r>
            <w:r>
              <w:rPr>
                <w:rFonts w:ascii="Comic Sans MS" w:hAnsi="Comic Sans MS" w:cs="Arial"/>
                <w:bCs/>
                <w:i/>
                <w:sz w:val="22"/>
                <w:szCs w:val="22"/>
              </w:rPr>
              <w:t xml:space="preserve"> Model climbing up steps of indoor / outdoor climbing frame or through play tunnel or into tent etc.</w:t>
            </w:r>
            <w:r w:rsidR="00474D83" w:rsidRPr="005525BC">
              <w:rPr>
                <w:rFonts w:ascii="Comic Sans MS" w:hAnsi="Comic Sans MS" w:cs="Arial"/>
                <w:bCs/>
                <w:i/>
                <w:sz w:val="22"/>
                <w:szCs w:val="22"/>
              </w:rPr>
              <w:t xml:space="preserve"> </w:t>
            </w:r>
            <w:r>
              <w:rPr>
                <w:rFonts w:ascii="Comic Sans MS" w:hAnsi="Comic Sans MS" w:cs="Arial"/>
                <w:bCs/>
                <w:sz w:val="22"/>
                <w:szCs w:val="22"/>
              </w:rPr>
              <w:t xml:space="preserve"> </w:t>
            </w:r>
            <w:r>
              <w:t>‘</w:t>
            </w:r>
            <w:r w:rsidRPr="00152A08">
              <w:rPr>
                <w:rFonts w:ascii="Comic Sans MS" w:hAnsi="Comic Sans MS" w:cs="Arial"/>
                <w:b/>
                <w:bCs/>
                <w:i/>
                <w:sz w:val="22"/>
                <w:szCs w:val="22"/>
              </w:rPr>
              <w:t>We anticipate some flexible levels of enhanced support will be required linked to supporting John’s emotional regulatio</w:t>
            </w:r>
            <w:r>
              <w:rPr>
                <w:rFonts w:ascii="Comic Sans MS" w:hAnsi="Comic Sans MS" w:cs="Arial"/>
                <w:b/>
                <w:bCs/>
                <w:i/>
                <w:sz w:val="22"/>
                <w:szCs w:val="22"/>
              </w:rPr>
              <w:t>n/ safety (awareness of danger)’.</w:t>
            </w:r>
          </w:p>
          <w:p w:rsidR="00474D83" w:rsidRPr="005525BC" w:rsidRDefault="00474D83" w:rsidP="00152A08">
            <w:pPr>
              <w:pStyle w:val="NoSpacing"/>
              <w:rPr>
                <w:rFonts w:ascii="Comic Sans MS" w:hAnsi="Comic Sans MS" w:cs="Arial"/>
                <w:bCs/>
                <w:i/>
                <w:sz w:val="22"/>
                <w:szCs w:val="22"/>
              </w:rPr>
            </w:pPr>
          </w:p>
          <w:p w:rsidR="00474D83" w:rsidRPr="00952F2D" w:rsidRDefault="00474D83" w:rsidP="00152A08">
            <w:pPr>
              <w:pStyle w:val="NoSpacing"/>
              <w:rPr>
                <w:rFonts w:ascii="Comic Sans MS" w:hAnsi="Comic Sans MS" w:cs="Arial"/>
                <w:bCs/>
                <w:sz w:val="22"/>
                <w:szCs w:val="22"/>
                <w:highlight w:val="yellow"/>
              </w:rPr>
            </w:pPr>
          </w:p>
        </w:tc>
        <w:tc>
          <w:tcPr>
            <w:tcW w:w="2969" w:type="dxa"/>
          </w:tcPr>
          <w:p w:rsidR="00474D83" w:rsidRPr="00952F2D" w:rsidRDefault="00D21656" w:rsidP="00152A08">
            <w:pPr>
              <w:pStyle w:val="NoSpacing"/>
              <w:rPr>
                <w:rFonts w:ascii="Comic Sans MS" w:hAnsi="Comic Sans MS" w:cs="Arial"/>
                <w:b/>
                <w:bCs/>
                <w:color w:val="FFC000"/>
                <w:sz w:val="22"/>
                <w:szCs w:val="22"/>
                <w:highlight w:val="yellow"/>
              </w:rPr>
            </w:pPr>
            <w:r>
              <w:rPr>
                <w:rFonts w:ascii="Comic Sans MS" w:hAnsi="Comic Sans MS" w:cs="Arial"/>
                <w:bCs/>
                <w:sz w:val="22"/>
                <w:szCs w:val="22"/>
              </w:rPr>
              <w:t>Medium progressing toward l</w:t>
            </w:r>
            <w:r w:rsidR="005525BC" w:rsidRPr="005525BC">
              <w:rPr>
                <w:rFonts w:ascii="Comic Sans MS" w:hAnsi="Comic Sans MS" w:cs="Arial"/>
                <w:bCs/>
                <w:sz w:val="22"/>
                <w:szCs w:val="22"/>
              </w:rPr>
              <w:t xml:space="preserve">ow as John’s </w:t>
            </w:r>
            <w:r w:rsidR="00152A08">
              <w:rPr>
                <w:rFonts w:ascii="Comic Sans MS" w:hAnsi="Comic Sans MS" w:cs="Arial"/>
                <w:bCs/>
                <w:sz w:val="22"/>
                <w:szCs w:val="22"/>
              </w:rPr>
              <w:t>awareness of others and danger progresses.</w:t>
            </w:r>
            <w:r w:rsidR="005525BC" w:rsidRPr="005525BC">
              <w:rPr>
                <w:rFonts w:ascii="Comic Sans MS" w:hAnsi="Comic Sans MS" w:cs="Arial"/>
                <w:bCs/>
                <w:sz w:val="22"/>
                <w:szCs w:val="22"/>
              </w:rPr>
              <w:t>.</w:t>
            </w:r>
          </w:p>
        </w:tc>
      </w:tr>
    </w:tbl>
    <w:p w:rsidR="008432A2" w:rsidRPr="00AC4C79" w:rsidRDefault="008432A2" w:rsidP="00AC4C79">
      <w:pPr>
        <w:pStyle w:val="NoSpacing"/>
        <w:rPr>
          <w:rFonts w:ascii="Comic Sans MS" w:hAnsi="Comic Sans MS"/>
        </w:rPr>
      </w:pPr>
    </w:p>
    <w:sectPr w:rsidR="008432A2" w:rsidRPr="00AC4C79" w:rsidSect="003B343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99"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FF" w:rsidRDefault="00BF07FF">
      <w:r>
        <w:separator/>
      </w:r>
    </w:p>
  </w:endnote>
  <w:endnote w:type="continuationSeparator" w:id="0">
    <w:p w:rsidR="00BF07FF" w:rsidRDefault="00BF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0D" w:rsidRDefault="00241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0D" w:rsidRDefault="00241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0D" w:rsidRDefault="0024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FF" w:rsidRDefault="00BF07FF">
      <w:r>
        <w:separator/>
      </w:r>
    </w:p>
  </w:footnote>
  <w:footnote w:type="continuationSeparator" w:id="0">
    <w:p w:rsidR="00BF07FF" w:rsidRDefault="00BF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0D" w:rsidRDefault="00AE64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4297" o:spid="_x0000_s48130" type="#_x0000_t136" style="position:absolute;margin-left:0;margin-top:0;width:590.3pt;height:147.55pt;rotation:315;z-index:-25165465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FF" w:rsidRDefault="00AE64F8" w:rsidP="0007562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4298" o:spid="_x0000_s48131" type="#_x0000_t136" style="position:absolute;left:0;text-align:left;margin-left:0;margin-top:0;width:590.3pt;height:147.55pt;rotation:315;z-index:-25165260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BF07FF">
      <w:rPr>
        <w:noProof/>
        <w:lang w:eastAsia="en-GB"/>
      </w:rPr>
      <w:drawing>
        <wp:anchor distT="0" distB="0" distL="114300" distR="114300" simplePos="0" relativeHeight="251657728" behindDoc="1" locked="0" layoutInCell="1" allowOverlap="1">
          <wp:simplePos x="0" y="0"/>
          <wp:positionH relativeFrom="column">
            <wp:posOffset>7670165</wp:posOffset>
          </wp:positionH>
          <wp:positionV relativeFrom="paragraph">
            <wp:posOffset>-283845</wp:posOffset>
          </wp:positionV>
          <wp:extent cx="2038350" cy="4191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038350" cy="4191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0D" w:rsidRDefault="00AE64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4296" o:spid="_x0000_s48129" type="#_x0000_t136" style="position:absolute;margin-left:0;margin-top:0;width:590.3pt;height:147.55pt;rotation:315;z-index:-251656704;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D2"/>
    <w:multiLevelType w:val="hybridMultilevel"/>
    <w:tmpl w:val="E218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B0339"/>
    <w:multiLevelType w:val="hybridMultilevel"/>
    <w:tmpl w:val="819C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517BE"/>
    <w:multiLevelType w:val="hybridMultilevel"/>
    <w:tmpl w:val="1AF2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32661"/>
    <w:multiLevelType w:val="hybridMultilevel"/>
    <w:tmpl w:val="FC66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42AF9"/>
    <w:multiLevelType w:val="hybridMultilevel"/>
    <w:tmpl w:val="831A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C03F2"/>
    <w:multiLevelType w:val="hybridMultilevel"/>
    <w:tmpl w:val="052CC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32"/>
    <o:shapelayout v:ext="edit">
      <o:idmap v:ext="edit" data="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BF"/>
    <w:rsid w:val="0007562C"/>
    <w:rsid w:val="000B785C"/>
    <w:rsid w:val="000C0FC3"/>
    <w:rsid w:val="000E1099"/>
    <w:rsid w:val="00152A08"/>
    <w:rsid w:val="001673C7"/>
    <w:rsid w:val="00177521"/>
    <w:rsid w:val="0022586C"/>
    <w:rsid w:val="0024120D"/>
    <w:rsid w:val="002548B1"/>
    <w:rsid w:val="00262DF6"/>
    <w:rsid w:val="00282A5F"/>
    <w:rsid w:val="002D2783"/>
    <w:rsid w:val="003016F8"/>
    <w:rsid w:val="003053B7"/>
    <w:rsid w:val="0031421D"/>
    <w:rsid w:val="00373D2C"/>
    <w:rsid w:val="00374ED4"/>
    <w:rsid w:val="0037740B"/>
    <w:rsid w:val="00387FE5"/>
    <w:rsid w:val="003912AF"/>
    <w:rsid w:val="003937F3"/>
    <w:rsid w:val="003B3435"/>
    <w:rsid w:val="003C3AE1"/>
    <w:rsid w:val="003C43B5"/>
    <w:rsid w:val="003E4CF5"/>
    <w:rsid w:val="003F0ABE"/>
    <w:rsid w:val="003F3E74"/>
    <w:rsid w:val="00433456"/>
    <w:rsid w:val="00446582"/>
    <w:rsid w:val="00474D83"/>
    <w:rsid w:val="004909A1"/>
    <w:rsid w:val="004B2409"/>
    <w:rsid w:val="0050400E"/>
    <w:rsid w:val="00540B2A"/>
    <w:rsid w:val="005525BC"/>
    <w:rsid w:val="0055382B"/>
    <w:rsid w:val="00563840"/>
    <w:rsid w:val="0057143F"/>
    <w:rsid w:val="005855E1"/>
    <w:rsid w:val="00587BF4"/>
    <w:rsid w:val="005B4E3E"/>
    <w:rsid w:val="005E69A9"/>
    <w:rsid w:val="00647E61"/>
    <w:rsid w:val="00713B53"/>
    <w:rsid w:val="00760312"/>
    <w:rsid w:val="00774437"/>
    <w:rsid w:val="007C3BCA"/>
    <w:rsid w:val="007D5B78"/>
    <w:rsid w:val="00807454"/>
    <w:rsid w:val="00827287"/>
    <w:rsid w:val="008432A2"/>
    <w:rsid w:val="00876A55"/>
    <w:rsid w:val="00877C32"/>
    <w:rsid w:val="00893261"/>
    <w:rsid w:val="00943A98"/>
    <w:rsid w:val="00952F2D"/>
    <w:rsid w:val="009718AA"/>
    <w:rsid w:val="009B1ABC"/>
    <w:rsid w:val="009C38F1"/>
    <w:rsid w:val="009D5576"/>
    <w:rsid w:val="00A03BCB"/>
    <w:rsid w:val="00A345BF"/>
    <w:rsid w:val="00AC4C79"/>
    <w:rsid w:val="00AD6751"/>
    <w:rsid w:val="00AE64F8"/>
    <w:rsid w:val="00B05C72"/>
    <w:rsid w:val="00B47C42"/>
    <w:rsid w:val="00B63187"/>
    <w:rsid w:val="00B64E16"/>
    <w:rsid w:val="00BB1DF8"/>
    <w:rsid w:val="00BB2518"/>
    <w:rsid w:val="00BF07FF"/>
    <w:rsid w:val="00C26D46"/>
    <w:rsid w:val="00C436F7"/>
    <w:rsid w:val="00C91A52"/>
    <w:rsid w:val="00CA5605"/>
    <w:rsid w:val="00CC389A"/>
    <w:rsid w:val="00D14150"/>
    <w:rsid w:val="00D16816"/>
    <w:rsid w:val="00D21656"/>
    <w:rsid w:val="00D27F13"/>
    <w:rsid w:val="00D30805"/>
    <w:rsid w:val="00D3636B"/>
    <w:rsid w:val="00DE34B0"/>
    <w:rsid w:val="00DE555E"/>
    <w:rsid w:val="00E324D2"/>
    <w:rsid w:val="00E355C2"/>
    <w:rsid w:val="00E413A3"/>
    <w:rsid w:val="00E64AFB"/>
    <w:rsid w:val="00EE085E"/>
    <w:rsid w:val="00EF5580"/>
    <w:rsid w:val="00F00496"/>
    <w:rsid w:val="00F636DF"/>
    <w:rsid w:val="00F75D76"/>
    <w:rsid w:val="00F83A96"/>
    <w:rsid w:val="00FA161A"/>
    <w:rsid w:val="00FC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2"/>
    <o:shapelayout v:ext="edit">
      <o:idmap v:ext="edit" data="1"/>
    </o:shapelayout>
  </w:shapeDefaults>
  <w:decimalSymbol w:val="."/>
  <w:listSeparator w:val=","/>
  <w14:docId w14:val="4DB5DD6F"/>
  <w15:docId w15:val="{BC4B6A7A-C033-42E0-94E2-E332F9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3435"/>
    <w:pPr>
      <w:jc w:val="center"/>
    </w:pPr>
    <w:rPr>
      <w:rFonts w:ascii="Arial" w:hAnsi="Arial" w:cs="Arial"/>
      <w:sz w:val="28"/>
    </w:rPr>
  </w:style>
  <w:style w:type="character" w:customStyle="1" w:styleId="CharChar3">
    <w:name w:val="Char Char3"/>
    <w:locked/>
    <w:rsid w:val="003B3435"/>
    <w:rPr>
      <w:rFonts w:ascii="Cambria" w:hAnsi="Cambria" w:cs="Times New Roman"/>
      <w:b/>
      <w:bCs/>
      <w:kern w:val="28"/>
      <w:sz w:val="32"/>
      <w:szCs w:val="32"/>
      <w:lang w:eastAsia="en-US"/>
    </w:rPr>
  </w:style>
  <w:style w:type="paragraph" w:styleId="Header">
    <w:name w:val="header"/>
    <w:basedOn w:val="Normal"/>
    <w:rsid w:val="003B3435"/>
    <w:pPr>
      <w:tabs>
        <w:tab w:val="center" w:pos="4153"/>
        <w:tab w:val="right" w:pos="8306"/>
      </w:tabs>
    </w:pPr>
  </w:style>
  <w:style w:type="character" w:customStyle="1" w:styleId="CharChar2">
    <w:name w:val="Char Char2"/>
    <w:semiHidden/>
    <w:locked/>
    <w:rsid w:val="003B3435"/>
    <w:rPr>
      <w:rFonts w:cs="Times New Roman"/>
      <w:sz w:val="24"/>
      <w:szCs w:val="24"/>
      <w:lang w:eastAsia="en-US"/>
    </w:rPr>
  </w:style>
  <w:style w:type="paragraph" w:styleId="Footer">
    <w:name w:val="footer"/>
    <w:basedOn w:val="Normal"/>
    <w:rsid w:val="003B3435"/>
    <w:pPr>
      <w:tabs>
        <w:tab w:val="center" w:pos="4153"/>
        <w:tab w:val="right" w:pos="8306"/>
      </w:tabs>
    </w:pPr>
  </w:style>
  <w:style w:type="character" w:customStyle="1" w:styleId="CharChar1">
    <w:name w:val="Char Char1"/>
    <w:semiHidden/>
    <w:locked/>
    <w:rsid w:val="003B3435"/>
    <w:rPr>
      <w:rFonts w:cs="Times New Roman"/>
      <w:sz w:val="24"/>
      <w:szCs w:val="24"/>
      <w:lang w:eastAsia="en-US"/>
    </w:rPr>
  </w:style>
  <w:style w:type="paragraph" w:styleId="BalloonText">
    <w:name w:val="Balloon Text"/>
    <w:basedOn w:val="Normal"/>
    <w:semiHidden/>
    <w:rsid w:val="003B3435"/>
    <w:rPr>
      <w:rFonts w:ascii="Tahoma" w:hAnsi="Tahoma" w:cs="Tahoma"/>
      <w:sz w:val="16"/>
      <w:szCs w:val="16"/>
    </w:rPr>
  </w:style>
  <w:style w:type="character" w:customStyle="1" w:styleId="CharChar">
    <w:name w:val="Char Char"/>
    <w:semiHidden/>
    <w:locked/>
    <w:rsid w:val="003B3435"/>
    <w:rPr>
      <w:rFonts w:cs="Times New Roman"/>
      <w:sz w:val="2"/>
      <w:lang w:eastAsia="en-US"/>
    </w:rPr>
  </w:style>
  <w:style w:type="paragraph" w:styleId="NoSpacing">
    <w:name w:val="No Spacing"/>
    <w:uiPriority w:val="1"/>
    <w:qFormat/>
    <w:rsid w:val="00AC4C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173BE-2485-471B-B6A7-C198870B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471</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Example 2 Risk Assessment form</vt:lpstr>
    </vt:vector>
  </TitlesOfParts>
  <Company>Bradford City Council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2 Risk Assessment form</dc:title>
  <dc:creator>Guv_999</dc:creator>
  <cp:lastModifiedBy>Julie Coverdale</cp:lastModifiedBy>
  <cp:revision>6</cp:revision>
  <cp:lastPrinted>2021-09-01T15:59:00Z</cp:lastPrinted>
  <dcterms:created xsi:type="dcterms:W3CDTF">2022-08-09T13:19:00Z</dcterms:created>
  <dcterms:modified xsi:type="dcterms:W3CDTF">2022-08-15T09:15:00Z</dcterms:modified>
</cp:coreProperties>
</file>