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64" w:rsidRPr="005463FF" w:rsidRDefault="00DA2F64" w:rsidP="00995D52">
      <w:pPr>
        <w:spacing w:line="252" w:lineRule="auto"/>
        <w:ind w:left="2160" w:hanging="2160"/>
        <w:rPr>
          <w:rFonts w:ascii="Arial" w:hAnsi="Arial" w:cs="Arial"/>
          <w:sz w:val="24"/>
          <w:szCs w:val="20"/>
        </w:rPr>
      </w:pPr>
      <w:bookmarkStart w:id="0" w:name="_GoBack"/>
      <w:bookmarkEnd w:id="0"/>
      <w:r w:rsidRPr="005463FF">
        <w:rPr>
          <w:rFonts w:ascii="Arial" w:hAnsi="Arial" w:cs="Arial"/>
          <w:sz w:val="24"/>
          <w:szCs w:val="20"/>
        </w:rPr>
        <w:t xml:space="preserve">Audiences: </w:t>
      </w:r>
      <w:r w:rsidR="00995D52">
        <w:rPr>
          <w:rFonts w:ascii="Arial" w:hAnsi="Arial" w:cs="Arial"/>
          <w:sz w:val="24"/>
          <w:szCs w:val="20"/>
        </w:rPr>
        <w:tab/>
      </w:r>
      <w:r w:rsidRPr="005463FF">
        <w:rPr>
          <w:rFonts w:ascii="Arial" w:hAnsi="Arial" w:cs="Arial"/>
          <w:sz w:val="24"/>
          <w:szCs w:val="20"/>
        </w:rPr>
        <w:t>All Primary and Secondary School Teachers, Curriculum Leads, Careers Leads</w:t>
      </w:r>
    </w:p>
    <w:p w:rsidR="00DA2F64" w:rsidRDefault="00DA2F64" w:rsidP="00DA2F64">
      <w:pPr>
        <w:spacing w:line="252" w:lineRule="auto"/>
        <w:rPr>
          <w:rFonts w:ascii="Arial" w:hAnsi="Arial" w:cs="Arial"/>
          <w:b/>
          <w:bCs/>
          <w:sz w:val="24"/>
          <w:szCs w:val="20"/>
        </w:rPr>
      </w:pPr>
      <w:r w:rsidRPr="005463FF">
        <w:rPr>
          <w:rFonts w:ascii="Arial" w:hAnsi="Arial" w:cs="Arial"/>
          <w:sz w:val="24"/>
          <w:szCs w:val="20"/>
        </w:rPr>
        <w:t xml:space="preserve">Title:      </w:t>
      </w:r>
      <w:r w:rsidR="00995D52">
        <w:rPr>
          <w:rFonts w:ascii="Arial" w:hAnsi="Arial" w:cs="Arial"/>
          <w:sz w:val="24"/>
          <w:szCs w:val="20"/>
        </w:rPr>
        <w:tab/>
      </w:r>
      <w:r w:rsidR="00995D52">
        <w:rPr>
          <w:rFonts w:ascii="Arial" w:hAnsi="Arial" w:cs="Arial"/>
          <w:sz w:val="24"/>
          <w:szCs w:val="20"/>
        </w:rPr>
        <w:tab/>
      </w:r>
      <w:r w:rsidRPr="005463FF">
        <w:rPr>
          <w:rFonts w:ascii="Arial" w:hAnsi="Arial" w:cs="Arial"/>
          <w:b/>
          <w:bCs/>
          <w:sz w:val="24"/>
          <w:szCs w:val="20"/>
        </w:rPr>
        <w:t>CTE Annual Awards 2021</w:t>
      </w:r>
    </w:p>
    <w:p w:rsidR="00A82AE8" w:rsidRDefault="00995D52" w:rsidP="00A82AE8">
      <w:pPr>
        <w:ind w:left="2160" w:hanging="2160"/>
        <w:rPr>
          <w:rFonts w:ascii="Arial" w:hAnsi="Arial" w:cs="Arial"/>
          <w:sz w:val="24"/>
          <w:szCs w:val="24"/>
        </w:rPr>
      </w:pPr>
      <w:r w:rsidRPr="00995D52">
        <w:rPr>
          <w:rFonts w:ascii="Arial" w:hAnsi="Arial" w:cs="Arial"/>
          <w:bCs/>
          <w:sz w:val="24"/>
          <w:szCs w:val="20"/>
        </w:rPr>
        <w:t>First Sentence:</w:t>
      </w:r>
      <w:r>
        <w:rPr>
          <w:rFonts w:ascii="Arial" w:hAnsi="Arial" w:cs="Arial"/>
          <w:b/>
          <w:bCs/>
          <w:sz w:val="24"/>
          <w:szCs w:val="20"/>
        </w:rPr>
        <w:t xml:space="preserve">  </w:t>
      </w:r>
      <w:r>
        <w:rPr>
          <w:rFonts w:ascii="Arial" w:hAnsi="Arial" w:cs="Arial"/>
          <w:b/>
          <w:bCs/>
          <w:sz w:val="24"/>
          <w:szCs w:val="20"/>
        </w:rPr>
        <w:tab/>
      </w:r>
      <w:r w:rsidR="00A82AE8">
        <w:rPr>
          <w:rFonts w:ascii="Arial" w:hAnsi="Arial" w:cs="Arial"/>
          <w:sz w:val="24"/>
          <w:szCs w:val="24"/>
        </w:rPr>
        <w:t xml:space="preserve">Careers and Technical Education Annual Student Awards 2021 will celebrate and recognise the wonderful achievements of our young people within the Bradford District. </w:t>
      </w:r>
    </w:p>
    <w:p w:rsidR="00A82AE8" w:rsidRDefault="00A82AE8" w:rsidP="00A82AE8">
      <w:pPr>
        <w:ind w:left="2160"/>
        <w:rPr>
          <w:rFonts w:ascii="Arial" w:hAnsi="Arial" w:cs="Arial"/>
          <w:sz w:val="24"/>
          <w:szCs w:val="24"/>
        </w:rPr>
      </w:pPr>
      <w:r>
        <w:rPr>
          <w:rFonts w:ascii="Arial" w:hAnsi="Arial" w:cs="Arial"/>
          <w:sz w:val="24"/>
          <w:szCs w:val="24"/>
        </w:rPr>
        <w:t>Nomination forms to CTE schools will be released week commencing 3rd May 2021.</w:t>
      </w:r>
    </w:p>
    <w:p w:rsidR="00995D52" w:rsidRPr="005463FF" w:rsidRDefault="00995D52" w:rsidP="00995D52">
      <w:pPr>
        <w:spacing w:line="252" w:lineRule="auto"/>
        <w:ind w:left="2160" w:hanging="2160"/>
        <w:rPr>
          <w:rFonts w:ascii="Arial" w:hAnsi="Arial" w:cs="Arial"/>
          <w:b/>
          <w:bCs/>
          <w:sz w:val="24"/>
          <w:szCs w:val="20"/>
        </w:rPr>
      </w:pPr>
    </w:p>
    <w:p w:rsidR="00995D52" w:rsidRDefault="00995D52" w:rsidP="00995D52">
      <w:pPr>
        <w:pStyle w:val="NormalWeb"/>
      </w:pPr>
      <w:r>
        <w:rPr>
          <w:noProof/>
        </w:rPr>
        <w:drawing>
          <wp:anchor distT="0" distB="0" distL="114300" distR="114300" simplePos="0" relativeHeight="251658240" behindDoc="0" locked="0" layoutInCell="1" allowOverlap="1" wp14:anchorId="3292405F" wp14:editId="2FBC4CC3">
            <wp:simplePos x="0" y="0"/>
            <wp:positionH relativeFrom="column">
              <wp:posOffset>3689350</wp:posOffset>
            </wp:positionH>
            <wp:positionV relativeFrom="paragraph">
              <wp:posOffset>3175</wp:posOffset>
            </wp:positionV>
            <wp:extent cx="1800225" cy="819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 B CTE Logo.png"/>
                    <pic:cNvPicPr/>
                  </pic:nvPicPr>
                  <pic:blipFill>
                    <a:blip r:embed="rId4">
                      <a:extLst>
                        <a:ext uri="{28A0092B-C50C-407E-A947-70E740481C1C}">
                          <a14:useLocalDpi xmlns:a14="http://schemas.microsoft.com/office/drawing/2010/main" val="0"/>
                        </a:ext>
                      </a:extLst>
                    </a:blip>
                    <a:stretch>
                      <a:fillRect/>
                    </a:stretch>
                  </pic:blipFill>
                  <pic:spPr>
                    <a:xfrm>
                      <a:off x="0" y="0"/>
                      <a:ext cx="1800225" cy="819150"/>
                    </a:xfrm>
                    <a:prstGeom prst="rect">
                      <a:avLst/>
                    </a:prstGeom>
                  </pic:spPr>
                </pic:pic>
              </a:graphicData>
            </a:graphic>
            <wp14:sizeRelH relativeFrom="page">
              <wp14:pctWidth>0</wp14:pctWidth>
            </wp14:sizeRelH>
            <wp14:sizeRelV relativeFrom="page">
              <wp14:pctHeight>0</wp14:pctHeight>
            </wp14:sizeRelV>
          </wp:anchor>
        </w:drawing>
      </w:r>
      <w:r>
        <w:rPr>
          <w:rStyle w:val="Strong"/>
        </w:rPr>
        <w:t>The CTE Partnership are preparing to host their annual student award ceremony to appreciate and recognise the hard work of young people in the Bradford District. This year is no exception and due to the exceptional circumstances that all young people have faced it is more important to celebrate their successes</w:t>
      </w:r>
      <w:r>
        <w:t>. Look out for the nomination forms which will be released week commencing 3</w:t>
      </w:r>
      <w:r>
        <w:rPr>
          <w:vertAlign w:val="superscript"/>
        </w:rPr>
        <w:t>rd</w:t>
      </w:r>
      <w:r>
        <w:t xml:space="preserve"> May 2021.  </w:t>
      </w:r>
    </w:p>
    <w:p w:rsidR="00995D52" w:rsidRDefault="00995D52" w:rsidP="00995D52">
      <w:pPr>
        <w:pStyle w:val="NormalWeb"/>
      </w:pPr>
      <w:r>
        <w:t xml:space="preserve">The awards </w:t>
      </w:r>
      <w:r>
        <w:rPr>
          <w:rStyle w:val="Strong"/>
        </w:rPr>
        <w:t>categories are:</w:t>
      </w:r>
    </w:p>
    <w:p w:rsidR="00995D52" w:rsidRDefault="00995D52" w:rsidP="00995D52">
      <w:pPr>
        <w:pStyle w:val="NormalWeb"/>
      </w:pPr>
      <w:r>
        <w:rPr>
          <w:rStyle w:val="Strong"/>
        </w:rPr>
        <w:t xml:space="preserve">Primary </w:t>
      </w:r>
      <w:r>
        <w:t>– Student of the Year Award alongside</w:t>
      </w:r>
      <w:r>
        <w:rPr>
          <w:rStyle w:val="Strong"/>
        </w:rPr>
        <w:t xml:space="preserve"> </w:t>
      </w:r>
      <w:r>
        <w:t>6 additional category awards (Career Focussed, Leader, Resolver, Shining Star, Team Player and Fundraiser)</w:t>
      </w:r>
    </w:p>
    <w:p w:rsidR="00995D52" w:rsidRDefault="00995D52" w:rsidP="00995D52">
      <w:pPr>
        <w:pStyle w:val="NormalWeb"/>
      </w:pPr>
      <w:r>
        <w:rPr>
          <w:rStyle w:val="Strong"/>
        </w:rPr>
        <w:t>Secondary</w:t>
      </w:r>
      <w:r>
        <w:t xml:space="preserve"> – Student of the Year Award, 8 CTE Sector Awards (AME – Advanced Manufacturing &amp; Engineering; B – Business, BE – Built Environment; CI – Creative Industries; HSC – Health &amp; Social Care; CSET – Computing Science and Environmental Technologies; PSL – Public Services &amp; Law; HTS – Hospitality, Tourism and Sport and TDL – Transport, Distribution and Logistics) and 8 Bradford Essential Skills Awards</w:t>
      </w:r>
    </w:p>
    <w:p w:rsidR="00995D52" w:rsidRDefault="00995D52" w:rsidP="00995D52">
      <w:pPr>
        <w:pStyle w:val="NormalWeb"/>
      </w:pPr>
      <w:r>
        <w:t>Closing date for completed nominations</w:t>
      </w:r>
      <w:r>
        <w:rPr>
          <w:rStyle w:val="Strong"/>
        </w:rPr>
        <w:t xml:space="preserve"> </w:t>
      </w:r>
      <w:r>
        <w:t>is Friday</w:t>
      </w:r>
      <w:r>
        <w:rPr>
          <w:rStyle w:val="Strong"/>
        </w:rPr>
        <w:t xml:space="preserve"> </w:t>
      </w:r>
      <w:r>
        <w:t>21</w:t>
      </w:r>
      <w:r>
        <w:rPr>
          <w:vertAlign w:val="superscript"/>
        </w:rPr>
        <w:t>st</w:t>
      </w:r>
      <w:r>
        <w:t xml:space="preserve"> May 2021.  The CTE Awards Ceremony will take place on Thursday</w:t>
      </w:r>
      <w:r>
        <w:rPr>
          <w:rStyle w:val="Strong"/>
        </w:rPr>
        <w:t xml:space="preserve"> </w:t>
      </w:r>
      <w:r>
        <w:t>1</w:t>
      </w:r>
      <w:r>
        <w:rPr>
          <w:vertAlign w:val="superscript"/>
        </w:rPr>
        <w:t>st</w:t>
      </w:r>
      <w:r>
        <w:t xml:space="preserve"> July 2021 between</w:t>
      </w:r>
      <w:r>
        <w:rPr>
          <w:rStyle w:val="Strong"/>
        </w:rPr>
        <w:t xml:space="preserve"> </w:t>
      </w:r>
      <w:r>
        <w:t>9:30-14:00pm, more information will be released nearer the time.</w:t>
      </w:r>
    </w:p>
    <w:p w:rsidR="00995D52" w:rsidRDefault="00995D52" w:rsidP="00995D52">
      <w:pPr>
        <w:pStyle w:val="NormalWeb"/>
      </w:pPr>
      <w:r>
        <w:t xml:space="preserve">Nomination forms will be sent to your school’s inbox or alternatively please email: </w:t>
      </w:r>
      <w:hyperlink r:id="rId5" w:history="1">
        <w:r>
          <w:rPr>
            <w:rStyle w:val="Hyperlink"/>
            <w:color w:val="0563C1"/>
          </w:rPr>
          <w:t>bradfordcte@bradford.gov.uk</w:t>
        </w:r>
      </w:hyperlink>
    </w:p>
    <w:p w:rsidR="00995D52" w:rsidRDefault="00995D52" w:rsidP="00995D52">
      <w:pPr>
        <w:pStyle w:val="NormalWeb"/>
      </w:pPr>
      <w:r>
        <w:rPr>
          <w:rStyle w:val="Strong"/>
        </w:rPr>
        <w:t>We look forward to receiving your nominations.</w:t>
      </w:r>
    </w:p>
    <w:p w:rsidR="005463FF" w:rsidRPr="005463FF" w:rsidRDefault="005463FF" w:rsidP="00995D52">
      <w:pPr>
        <w:spacing w:after="0"/>
        <w:rPr>
          <w:rFonts w:ascii="Arial" w:hAnsi="Arial" w:cs="Arial"/>
          <w:sz w:val="24"/>
          <w:szCs w:val="20"/>
        </w:rPr>
      </w:pPr>
      <w:r w:rsidRPr="005463FF">
        <w:rPr>
          <w:rFonts w:ascii="Arial" w:hAnsi="Arial" w:cs="Arial"/>
          <w:b/>
          <w:sz w:val="24"/>
          <w:szCs w:val="20"/>
        </w:rPr>
        <w:t>Tags:</w:t>
      </w:r>
      <w:r w:rsidR="00995D52">
        <w:rPr>
          <w:rFonts w:ascii="Arial" w:hAnsi="Arial" w:cs="Arial"/>
          <w:b/>
          <w:sz w:val="24"/>
          <w:szCs w:val="20"/>
        </w:rPr>
        <w:tab/>
      </w:r>
      <w:r w:rsidR="00995D52">
        <w:rPr>
          <w:rFonts w:ascii="Arial" w:hAnsi="Arial" w:cs="Arial"/>
          <w:b/>
          <w:sz w:val="24"/>
          <w:szCs w:val="20"/>
        </w:rPr>
        <w:tab/>
      </w:r>
      <w:r w:rsidRPr="005463FF">
        <w:rPr>
          <w:rFonts w:ascii="Arial" w:hAnsi="Arial" w:cs="Arial"/>
          <w:sz w:val="24"/>
          <w:szCs w:val="20"/>
        </w:rPr>
        <w:t>#Secondary</w:t>
      </w:r>
    </w:p>
    <w:p w:rsidR="005463FF" w:rsidRPr="005463FF" w:rsidRDefault="005463FF" w:rsidP="00995D52">
      <w:pPr>
        <w:spacing w:after="0"/>
        <w:ind w:left="720" w:firstLine="720"/>
        <w:rPr>
          <w:rFonts w:ascii="Arial" w:hAnsi="Arial" w:cs="Arial"/>
          <w:sz w:val="24"/>
          <w:szCs w:val="20"/>
        </w:rPr>
      </w:pPr>
      <w:r w:rsidRPr="005463FF">
        <w:rPr>
          <w:rFonts w:ascii="Arial" w:hAnsi="Arial" w:cs="Arial"/>
          <w:sz w:val="24"/>
          <w:szCs w:val="20"/>
        </w:rPr>
        <w:t>#Primary</w:t>
      </w:r>
    </w:p>
    <w:p w:rsidR="005463FF" w:rsidRPr="005463FF" w:rsidRDefault="005463FF" w:rsidP="00995D52">
      <w:pPr>
        <w:spacing w:after="0"/>
        <w:ind w:left="720" w:firstLine="720"/>
        <w:rPr>
          <w:rFonts w:ascii="Arial" w:hAnsi="Arial" w:cs="Arial"/>
          <w:sz w:val="24"/>
          <w:szCs w:val="20"/>
        </w:rPr>
      </w:pPr>
      <w:r w:rsidRPr="005463FF">
        <w:rPr>
          <w:rFonts w:ascii="Arial" w:hAnsi="Arial" w:cs="Arial"/>
          <w:sz w:val="24"/>
          <w:szCs w:val="20"/>
        </w:rPr>
        <w:t>#Schools</w:t>
      </w:r>
    </w:p>
    <w:p w:rsidR="005463FF" w:rsidRPr="005463FF" w:rsidRDefault="005463FF" w:rsidP="00995D52">
      <w:pPr>
        <w:spacing w:after="0"/>
        <w:ind w:left="1440"/>
        <w:rPr>
          <w:rFonts w:ascii="Arial" w:hAnsi="Arial" w:cs="Arial"/>
          <w:noProof/>
          <w:sz w:val="24"/>
          <w:szCs w:val="20"/>
          <w:lang w:eastAsia="en-GB"/>
        </w:rPr>
      </w:pPr>
      <w:r w:rsidRPr="005463FF">
        <w:rPr>
          <w:rFonts w:ascii="Arial" w:hAnsi="Arial" w:cs="Arial"/>
          <w:sz w:val="24"/>
          <w:szCs w:val="20"/>
        </w:rPr>
        <w:t>#</w:t>
      </w:r>
      <w:proofErr w:type="spellStart"/>
      <w:r w:rsidRPr="005463FF">
        <w:rPr>
          <w:rFonts w:ascii="Arial" w:hAnsi="Arial" w:cs="Arial"/>
          <w:sz w:val="24"/>
          <w:szCs w:val="20"/>
        </w:rPr>
        <w:t>CTEawards</w:t>
      </w:r>
      <w:proofErr w:type="spellEnd"/>
    </w:p>
    <w:p w:rsidR="005463FF" w:rsidRPr="005463FF" w:rsidRDefault="005463FF" w:rsidP="00995D52">
      <w:pPr>
        <w:spacing w:after="0"/>
        <w:ind w:left="720" w:firstLine="720"/>
        <w:rPr>
          <w:rFonts w:ascii="Arial" w:hAnsi="Arial" w:cs="Arial"/>
          <w:sz w:val="24"/>
          <w:szCs w:val="20"/>
        </w:rPr>
      </w:pPr>
      <w:r w:rsidRPr="005463FF">
        <w:rPr>
          <w:rFonts w:ascii="Arial" w:hAnsi="Arial" w:cs="Arial"/>
          <w:sz w:val="24"/>
          <w:szCs w:val="20"/>
        </w:rPr>
        <w:t>#</w:t>
      </w:r>
      <w:proofErr w:type="spellStart"/>
      <w:r w:rsidRPr="005463FF">
        <w:rPr>
          <w:rFonts w:ascii="Arial" w:hAnsi="Arial" w:cs="Arial"/>
          <w:sz w:val="24"/>
          <w:szCs w:val="20"/>
        </w:rPr>
        <w:t>CTEPartnership</w:t>
      </w:r>
      <w:proofErr w:type="spellEnd"/>
    </w:p>
    <w:p w:rsidR="005463FF" w:rsidRPr="005463FF" w:rsidRDefault="005463FF" w:rsidP="00995D52">
      <w:pPr>
        <w:spacing w:after="0"/>
        <w:ind w:left="720" w:firstLine="720"/>
        <w:rPr>
          <w:rFonts w:ascii="Arial" w:hAnsi="Arial" w:cs="Arial"/>
          <w:sz w:val="24"/>
          <w:szCs w:val="20"/>
        </w:rPr>
      </w:pPr>
      <w:r w:rsidRPr="005463FF">
        <w:rPr>
          <w:rFonts w:ascii="Arial" w:hAnsi="Arial" w:cs="Arial"/>
          <w:sz w:val="24"/>
          <w:szCs w:val="20"/>
        </w:rPr>
        <w:t>#</w:t>
      </w:r>
      <w:proofErr w:type="spellStart"/>
      <w:r w:rsidRPr="005463FF">
        <w:rPr>
          <w:rFonts w:ascii="Arial" w:hAnsi="Arial" w:cs="Arial"/>
          <w:sz w:val="24"/>
          <w:szCs w:val="20"/>
        </w:rPr>
        <w:t>CareersandTechnicalEducation</w:t>
      </w:r>
      <w:proofErr w:type="spellEnd"/>
      <w:r w:rsidRPr="005463FF">
        <w:rPr>
          <w:rFonts w:ascii="Arial" w:hAnsi="Arial" w:cs="Arial"/>
          <w:sz w:val="24"/>
          <w:szCs w:val="20"/>
        </w:rPr>
        <w:t xml:space="preserve"> </w:t>
      </w:r>
    </w:p>
    <w:p w:rsidR="005463FF" w:rsidRDefault="005463FF" w:rsidP="00995D52">
      <w:pPr>
        <w:spacing w:after="0"/>
        <w:ind w:left="720" w:firstLine="720"/>
        <w:rPr>
          <w:rFonts w:ascii="Arial" w:hAnsi="Arial" w:cs="Arial"/>
          <w:sz w:val="24"/>
          <w:szCs w:val="20"/>
        </w:rPr>
      </w:pPr>
      <w:r w:rsidRPr="005463FF">
        <w:rPr>
          <w:rFonts w:ascii="Arial" w:hAnsi="Arial" w:cs="Arial"/>
          <w:sz w:val="24"/>
          <w:szCs w:val="20"/>
        </w:rPr>
        <w:t>#Bradford District</w:t>
      </w:r>
    </w:p>
    <w:p w:rsidR="00A82AE8" w:rsidRDefault="00A82AE8" w:rsidP="00A82AE8">
      <w:pPr>
        <w:rPr>
          <w:rFonts w:ascii="Arial" w:hAnsi="Arial" w:cs="Arial"/>
          <w:sz w:val="24"/>
          <w:szCs w:val="24"/>
        </w:rPr>
      </w:pPr>
      <w:r>
        <w:rPr>
          <w:rFonts w:ascii="Arial" w:hAnsi="Arial" w:cs="Arial"/>
          <w:sz w:val="24"/>
          <w:szCs w:val="24"/>
        </w:rPr>
        <w:t>#</w:t>
      </w:r>
      <w:proofErr w:type="spellStart"/>
      <w:r>
        <w:rPr>
          <w:rFonts w:ascii="Arial" w:hAnsi="Arial" w:cs="Arial"/>
          <w:sz w:val="24"/>
          <w:szCs w:val="24"/>
        </w:rPr>
        <w:t>Bradfordcollege</w:t>
      </w:r>
      <w:proofErr w:type="spellEnd"/>
    </w:p>
    <w:p w:rsidR="00A82AE8" w:rsidRDefault="00A82AE8" w:rsidP="00A82AE8">
      <w:pPr>
        <w:rPr>
          <w:rFonts w:ascii="Arial" w:hAnsi="Arial" w:cs="Arial"/>
          <w:sz w:val="24"/>
          <w:szCs w:val="24"/>
        </w:rPr>
      </w:pPr>
      <w:r>
        <w:rPr>
          <w:rFonts w:ascii="Arial" w:hAnsi="Arial" w:cs="Arial"/>
          <w:sz w:val="24"/>
          <w:szCs w:val="24"/>
        </w:rPr>
        <w:t>#</w:t>
      </w:r>
      <w:proofErr w:type="spellStart"/>
      <w:r>
        <w:rPr>
          <w:rFonts w:ascii="Arial" w:hAnsi="Arial" w:cs="Arial"/>
          <w:sz w:val="24"/>
          <w:szCs w:val="24"/>
        </w:rPr>
        <w:t>educationawards</w:t>
      </w:r>
      <w:proofErr w:type="spellEnd"/>
    </w:p>
    <w:p w:rsidR="00A82AE8" w:rsidRDefault="00A82AE8" w:rsidP="00A82AE8">
      <w:pPr>
        <w:rPr>
          <w:rFonts w:ascii="Arial" w:hAnsi="Arial" w:cs="Arial"/>
          <w:sz w:val="24"/>
          <w:szCs w:val="24"/>
        </w:rPr>
      </w:pPr>
      <w:r>
        <w:rPr>
          <w:rFonts w:ascii="Arial" w:hAnsi="Arial" w:cs="Arial"/>
          <w:sz w:val="24"/>
          <w:szCs w:val="24"/>
        </w:rPr>
        <w:t>#</w:t>
      </w:r>
      <w:proofErr w:type="spellStart"/>
      <w:r>
        <w:rPr>
          <w:rFonts w:ascii="Arial" w:hAnsi="Arial" w:cs="Arial"/>
          <w:sz w:val="24"/>
          <w:szCs w:val="24"/>
        </w:rPr>
        <w:t>Keighleycollege</w:t>
      </w:r>
      <w:proofErr w:type="spellEnd"/>
    </w:p>
    <w:p w:rsidR="00A82AE8" w:rsidRDefault="00A82AE8" w:rsidP="00A82AE8">
      <w:pPr>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shipleycollege</w:t>
      </w:r>
      <w:proofErr w:type="spellEnd"/>
    </w:p>
    <w:p w:rsidR="00A82AE8" w:rsidRDefault="00A82AE8" w:rsidP="00A82AE8">
      <w:pPr>
        <w:rPr>
          <w:rFonts w:ascii="Arial" w:hAnsi="Arial" w:cs="Arial"/>
          <w:sz w:val="24"/>
          <w:szCs w:val="24"/>
        </w:rPr>
      </w:pPr>
      <w:r>
        <w:rPr>
          <w:rFonts w:ascii="Arial" w:hAnsi="Arial" w:cs="Arial"/>
          <w:sz w:val="24"/>
          <w:szCs w:val="24"/>
        </w:rPr>
        <w:t>#</w:t>
      </w:r>
      <w:proofErr w:type="spellStart"/>
      <w:r>
        <w:rPr>
          <w:rFonts w:ascii="Arial" w:hAnsi="Arial" w:cs="Arial"/>
          <w:sz w:val="24"/>
          <w:szCs w:val="24"/>
        </w:rPr>
        <w:t>newcollegebradford</w:t>
      </w:r>
      <w:proofErr w:type="spellEnd"/>
    </w:p>
    <w:p w:rsidR="00A82AE8" w:rsidRPr="005463FF" w:rsidRDefault="00A82AE8" w:rsidP="00995D52">
      <w:pPr>
        <w:spacing w:after="0"/>
        <w:ind w:left="720" w:firstLine="720"/>
        <w:rPr>
          <w:rFonts w:ascii="Arial" w:hAnsi="Arial" w:cs="Arial"/>
          <w:sz w:val="24"/>
          <w:szCs w:val="20"/>
        </w:rPr>
      </w:pPr>
    </w:p>
    <w:p w:rsidR="005463FF" w:rsidRDefault="005463FF" w:rsidP="005463FF">
      <w:pPr>
        <w:rPr>
          <w:noProof/>
          <w:lang w:eastAsia="en-GB"/>
        </w:rPr>
      </w:pPr>
    </w:p>
    <w:p w:rsidR="005854A6" w:rsidRDefault="005854A6"/>
    <w:p w:rsidR="00DA2F64" w:rsidRDefault="00DA2F64"/>
    <w:p w:rsidR="00DA2F64" w:rsidRDefault="00DA2F64"/>
    <w:sectPr w:rsidR="00DA2F64" w:rsidSect="005463FF">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1A"/>
    <w:rsid w:val="00001B1A"/>
    <w:rsid w:val="00101DFF"/>
    <w:rsid w:val="001165CA"/>
    <w:rsid w:val="001E117A"/>
    <w:rsid w:val="002A0BB4"/>
    <w:rsid w:val="00431DA7"/>
    <w:rsid w:val="005463FF"/>
    <w:rsid w:val="005854A6"/>
    <w:rsid w:val="00786D45"/>
    <w:rsid w:val="007E31DC"/>
    <w:rsid w:val="00995D52"/>
    <w:rsid w:val="009D0254"/>
    <w:rsid w:val="00A82AE8"/>
    <w:rsid w:val="00AC051E"/>
    <w:rsid w:val="00D14DD6"/>
    <w:rsid w:val="00DA2F64"/>
    <w:rsid w:val="00F1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8B6DF-70E2-4B0B-8E8E-FDE4CBE1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17A"/>
    <w:rPr>
      <w:color w:val="0563C1" w:themeColor="hyperlink"/>
      <w:u w:val="single"/>
    </w:rPr>
  </w:style>
  <w:style w:type="paragraph" w:styleId="NormalWeb">
    <w:name w:val="Normal (Web)"/>
    <w:basedOn w:val="Normal"/>
    <w:uiPriority w:val="99"/>
    <w:semiHidden/>
    <w:unhideWhenUsed/>
    <w:rsid w:val="005463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6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12214">
      <w:bodyDiv w:val="1"/>
      <w:marLeft w:val="0"/>
      <w:marRight w:val="0"/>
      <w:marTop w:val="0"/>
      <w:marBottom w:val="0"/>
      <w:divBdr>
        <w:top w:val="none" w:sz="0" w:space="0" w:color="auto"/>
        <w:left w:val="none" w:sz="0" w:space="0" w:color="auto"/>
        <w:bottom w:val="none" w:sz="0" w:space="0" w:color="auto"/>
        <w:right w:val="none" w:sz="0" w:space="0" w:color="auto"/>
      </w:divBdr>
    </w:div>
    <w:div w:id="575942547">
      <w:bodyDiv w:val="1"/>
      <w:marLeft w:val="0"/>
      <w:marRight w:val="0"/>
      <w:marTop w:val="0"/>
      <w:marBottom w:val="0"/>
      <w:divBdr>
        <w:top w:val="none" w:sz="0" w:space="0" w:color="auto"/>
        <w:left w:val="none" w:sz="0" w:space="0" w:color="auto"/>
        <w:bottom w:val="none" w:sz="0" w:space="0" w:color="auto"/>
        <w:right w:val="none" w:sz="0" w:space="0" w:color="auto"/>
      </w:divBdr>
    </w:div>
    <w:div w:id="643200937">
      <w:bodyDiv w:val="1"/>
      <w:marLeft w:val="0"/>
      <w:marRight w:val="0"/>
      <w:marTop w:val="0"/>
      <w:marBottom w:val="0"/>
      <w:divBdr>
        <w:top w:val="none" w:sz="0" w:space="0" w:color="auto"/>
        <w:left w:val="none" w:sz="0" w:space="0" w:color="auto"/>
        <w:bottom w:val="none" w:sz="0" w:space="0" w:color="auto"/>
        <w:right w:val="none" w:sz="0" w:space="0" w:color="auto"/>
      </w:divBdr>
    </w:div>
    <w:div w:id="1259754493">
      <w:bodyDiv w:val="1"/>
      <w:marLeft w:val="0"/>
      <w:marRight w:val="0"/>
      <w:marTop w:val="0"/>
      <w:marBottom w:val="0"/>
      <w:divBdr>
        <w:top w:val="none" w:sz="0" w:space="0" w:color="auto"/>
        <w:left w:val="none" w:sz="0" w:space="0" w:color="auto"/>
        <w:bottom w:val="none" w:sz="0" w:space="0" w:color="auto"/>
        <w:right w:val="none" w:sz="0" w:space="0" w:color="auto"/>
      </w:divBdr>
    </w:div>
    <w:div w:id="1502695742">
      <w:bodyDiv w:val="1"/>
      <w:marLeft w:val="0"/>
      <w:marRight w:val="0"/>
      <w:marTop w:val="0"/>
      <w:marBottom w:val="0"/>
      <w:divBdr>
        <w:top w:val="none" w:sz="0" w:space="0" w:color="auto"/>
        <w:left w:val="none" w:sz="0" w:space="0" w:color="auto"/>
        <w:bottom w:val="none" w:sz="0" w:space="0" w:color="auto"/>
        <w:right w:val="none" w:sz="0" w:space="0" w:color="auto"/>
      </w:divBdr>
    </w:div>
    <w:div w:id="1615945839">
      <w:bodyDiv w:val="1"/>
      <w:marLeft w:val="0"/>
      <w:marRight w:val="0"/>
      <w:marTop w:val="0"/>
      <w:marBottom w:val="0"/>
      <w:divBdr>
        <w:top w:val="none" w:sz="0" w:space="0" w:color="auto"/>
        <w:left w:val="none" w:sz="0" w:space="0" w:color="auto"/>
        <w:bottom w:val="none" w:sz="0" w:space="0" w:color="auto"/>
        <w:right w:val="none" w:sz="0" w:space="0" w:color="auto"/>
      </w:divBdr>
    </w:div>
    <w:div w:id="19752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dfordcte@bradford.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Shepherd</dc:creator>
  <cp:keywords/>
  <dc:description/>
  <cp:lastModifiedBy>Dorothy Shepherd</cp:lastModifiedBy>
  <cp:revision>2</cp:revision>
  <dcterms:created xsi:type="dcterms:W3CDTF">2021-05-26T08:48:00Z</dcterms:created>
  <dcterms:modified xsi:type="dcterms:W3CDTF">2021-05-26T08:48:00Z</dcterms:modified>
</cp:coreProperties>
</file>