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DEA0" w14:textId="6F237CC3" w:rsidR="00197D3B" w:rsidRPr="00197D3B" w:rsidRDefault="00197D3B" w:rsidP="00197D3B">
      <w:pPr>
        <w:jc w:val="center"/>
        <w:rPr>
          <w:rFonts w:ascii="Arial" w:hAnsi="Arial" w:cs="Arial"/>
          <w:sz w:val="24"/>
          <w:szCs w:val="24"/>
        </w:rPr>
      </w:pPr>
      <w:r w:rsidRPr="00197D3B">
        <w:rPr>
          <w:rFonts w:ascii="Arial" w:hAnsi="Arial" w:cs="Arial"/>
          <w:sz w:val="24"/>
          <w:szCs w:val="24"/>
          <w:u w:val="single"/>
        </w:rPr>
        <w:t>The Role of the SCIL Team in Reducing Exclusions and Suspensions</w:t>
      </w:r>
    </w:p>
    <w:p w14:paraId="6105673B" w14:textId="77777777" w:rsidR="00197D3B" w:rsidRPr="00197D3B" w:rsidRDefault="00197D3B" w:rsidP="00197D3B">
      <w:pPr>
        <w:rPr>
          <w:rFonts w:ascii="Arial" w:hAnsi="Arial" w:cs="Arial"/>
          <w:sz w:val="24"/>
          <w:szCs w:val="24"/>
        </w:rPr>
      </w:pPr>
      <w:r w:rsidRPr="00197D3B">
        <w:rPr>
          <w:rFonts w:ascii="Arial" w:hAnsi="Arial" w:cs="Arial"/>
          <w:sz w:val="24"/>
          <w:szCs w:val="24"/>
        </w:rPr>
        <w:t xml:space="preserve">The SCIL team takes a </w:t>
      </w:r>
      <w:r w:rsidRPr="00CA71F7">
        <w:rPr>
          <w:rFonts w:ascii="Arial" w:hAnsi="Arial" w:cs="Arial"/>
          <w:color w:val="7030A0"/>
          <w:sz w:val="24"/>
          <w:szCs w:val="24"/>
        </w:rPr>
        <w:t xml:space="preserve">preventative approach </w:t>
      </w:r>
      <w:r w:rsidRPr="00197D3B">
        <w:rPr>
          <w:rFonts w:ascii="Arial" w:hAnsi="Arial" w:cs="Arial"/>
          <w:sz w:val="24"/>
          <w:szCs w:val="24"/>
        </w:rPr>
        <w:t>to reducing the number of children and young people with Special Educational Needs and Disabilities (SEND) who are excluded or suspended from Bradford mainstream schools and recognise that some of these may yet have unidentified SEND.</w:t>
      </w:r>
    </w:p>
    <w:p w14:paraId="27562ABC" w14:textId="0402BE1E" w:rsidR="00197D3B" w:rsidRPr="00197D3B" w:rsidRDefault="00197D3B" w:rsidP="00197D3B">
      <w:pPr>
        <w:rPr>
          <w:rFonts w:ascii="Arial" w:hAnsi="Arial" w:cs="Arial"/>
          <w:sz w:val="24"/>
          <w:szCs w:val="24"/>
        </w:rPr>
      </w:pPr>
      <w:r w:rsidRPr="00197D3B">
        <w:rPr>
          <w:rFonts w:ascii="Arial" w:hAnsi="Arial" w:cs="Arial"/>
          <w:sz w:val="24"/>
          <w:szCs w:val="24"/>
        </w:rPr>
        <w:t xml:space="preserve">A SCIL Team </w:t>
      </w:r>
      <w:r w:rsidRPr="00CA71F7">
        <w:rPr>
          <w:rFonts w:ascii="Arial" w:hAnsi="Arial" w:cs="Arial"/>
          <w:color w:val="7030A0"/>
          <w:sz w:val="24"/>
          <w:szCs w:val="24"/>
        </w:rPr>
        <w:t xml:space="preserve">link Specialist Teacher </w:t>
      </w:r>
      <w:r w:rsidRPr="00197D3B">
        <w:rPr>
          <w:rFonts w:ascii="Arial" w:hAnsi="Arial" w:cs="Arial"/>
          <w:sz w:val="24"/>
          <w:szCs w:val="24"/>
        </w:rPr>
        <w:t xml:space="preserve">is in place in 98% of schools in the district. Through termly meetings and regular visits in schools, including a discussion about any upcoming trends amongst cohorts or groups who meet a set of criteria, </w:t>
      </w:r>
      <w:r>
        <w:rPr>
          <w:rFonts w:ascii="Arial" w:hAnsi="Arial" w:cs="Arial"/>
          <w:sz w:val="24"/>
          <w:szCs w:val="24"/>
        </w:rPr>
        <w:t>including</w:t>
      </w:r>
      <w:r w:rsidRPr="00197D3B">
        <w:rPr>
          <w:rFonts w:ascii="Arial" w:hAnsi="Arial" w:cs="Arial"/>
          <w:sz w:val="24"/>
          <w:szCs w:val="24"/>
        </w:rPr>
        <w:t xml:space="preserve"> increasing use of suspensions, use of modified timetables, and directions off site that suggest they may become at risk of permanent exclusion, </w:t>
      </w:r>
      <w:r w:rsidRPr="00CA71F7">
        <w:rPr>
          <w:rFonts w:ascii="Arial" w:hAnsi="Arial" w:cs="Arial"/>
          <w:color w:val="7030A0"/>
          <w:sz w:val="24"/>
          <w:szCs w:val="24"/>
        </w:rPr>
        <w:t xml:space="preserve">bespoke SEND support </w:t>
      </w:r>
      <w:r w:rsidRPr="00197D3B">
        <w:rPr>
          <w:rFonts w:ascii="Arial" w:hAnsi="Arial" w:cs="Arial"/>
          <w:sz w:val="24"/>
          <w:szCs w:val="24"/>
        </w:rPr>
        <w:t>is planned and delivered.</w:t>
      </w:r>
    </w:p>
    <w:p w14:paraId="2FB24225" w14:textId="4A98D0C2" w:rsidR="00197D3B" w:rsidRPr="00197D3B" w:rsidRDefault="00197D3B" w:rsidP="00197D3B">
      <w:pPr>
        <w:rPr>
          <w:rFonts w:ascii="Arial" w:hAnsi="Arial" w:cs="Arial"/>
          <w:sz w:val="24"/>
          <w:szCs w:val="24"/>
        </w:rPr>
      </w:pPr>
      <w:r w:rsidRPr="00197D3B">
        <w:rPr>
          <w:rFonts w:ascii="Arial" w:hAnsi="Arial" w:cs="Arial"/>
          <w:sz w:val="24"/>
          <w:szCs w:val="24"/>
        </w:rPr>
        <w:t xml:space="preserve">Recent survey data from 128 responses, reports that 100% of schools/settings strongly agree (80%) or agree (20%) that communication is good. Through the SCIL Team link Specialist Teacher </w:t>
      </w:r>
      <w:r w:rsidRPr="00CA71F7">
        <w:rPr>
          <w:rFonts w:ascii="Arial" w:hAnsi="Arial" w:cs="Arial"/>
          <w:color w:val="7030A0"/>
          <w:sz w:val="24"/>
          <w:szCs w:val="24"/>
        </w:rPr>
        <w:t>as the point of contact</w:t>
      </w:r>
      <w:r w:rsidRPr="00197D3B">
        <w:rPr>
          <w:rFonts w:ascii="Arial" w:hAnsi="Arial" w:cs="Arial"/>
          <w:sz w:val="24"/>
          <w:szCs w:val="24"/>
        </w:rPr>
        <w:t xml:space="preserve">, we know about children/young people at risk of suspension and exclusion </w:t>
      </w:r>
      <w:r w:rsidRPr="00CA71F7">
        <w:rPr>
          <w:rFonts w:ascii="Arial" w:hAnsi="Arial" w:cs="Arial"/>
          <w:color w:val="7030A0"/>
          <w:sz w:val="24"/>
          <w:szCs w:val="24"/>
        </w:rPr>
        <w:t>at the earliest opportunity</w:t>
      </w:r>
      <w:r w:rsidR="008646D5">
        <w:rPr>
          <w:rFonts w:ascii="Arial" w:hAnsi="Arial" w:cs="Arial"/>
          <w:sz w:val="24"/>
          <w:szCs w:val="24"/>
        </w:rPr>
        <w:t>. Our aim is</w:t>
      </w:r>
      <w:r w:rsidRPr="00197D3B">
        <w:rPr>
          <w:rFonts w:ascii="Arial" w:hAnsi="Arial" w:cs="Arial"/>
          <w:sz w:val="24"/>
          <w:szCs w:val="24"/>
        </w:rPr>
        <w:t xml:space="preserve"> to enhance the way we collaborate to reduce the need for schools to exclude and improve provision for young people who may be at risk of it.</w:t>
      </w:r>
    </w:p>
    <w:p w14:paraId="64A042BB" w14:textId="0A1821A7" w:rsidR="00197D3B" w:rsidRPr="00197D3B" w:rsidRDefault="00197D3B" w:rsidP="00197D3B">
      <w:pPr>
        <w:rPr>
          <w:rFonts w:ascii="Arial" w:hAnsi="Arial" w:cs="Arial"/>
          <w:sz w:val="24"/>
          <w:szCs w:val="24"/>
        </w:rPr>
      </w:pPr>
      <w:r w:rsidRPr="00197D3B">
        <w:rPr>
          <w:rFonts w:ascii="Arial" w:hAnsi="Arial" w:cs="Arial"/>
          <w:sz w:val="24"/>
          <w:szCs w:val="24"/>
        </w:rPr>
        <w:t xml:space="preserve">The SCIL Team link Specialist Teacher will </w:t>
      </w:r>
      <w:r w:rsidRPr="00CA71F7">
        <w:rPr>
          <w:rFonts w:ascii="Arial" w:hAnsi="Arial" w:cs="Arial"/>
          <w:color w:val="7030A0"/>
          <w:sz w:val="24"/>
          <w:szCs w:val="24"/>
        </w:rPr>
        <w:t>triage the need for individua</w:t>
      </w:r>
      <w:r w:rsidRPr="00197D3B">
        <w:rPr>
          <w:rFonts w:ascii="Arial" w:hAnsi="Arial" w:cs="Arial"/>
          <w:sz w:val="24"/>
          <w:szCs w:val="24"/>
        </w:rPr>
        <w:t>l specialist support through an agreed continuum of the p</w:t>
      </w:r>
      <w:r w:rsidR="00454C49">
        <w:rPr>
          <w:rFonts w:ascii="Arial" w:hAnsi="Arial" w:cs="Arial"/>
          <w:sz w:val="24"/>
          <w:szCs w:val="24"/>
        </w:rPr>
        <w:t>rocess</w:t>
      </w:r>
      <w:r w:rsidRPr="00197D3B">
        <w:rPr>
          <w:rFonts w:ascii="Arial" w:hAnsi="Arial" w:cs="Arial"/>
          <w:sz w:val="24"/>
          <w:szCs w:val="24"/>
        </w:rPr>
        <w:t xml:space="preserve">, so our response is robust in providing the right support at the right time. </w:t>
      </w:r>
    </w:p>
    <w:p w14:paraId="732CF019" w14:textId="77777777" w:rsidR="00197D3B" w:rsidRPr="00197D3B" w:rsidRDefault="00197D3B" w:rsidP="00197D3B">
      <w:pPr>
        <w:rPr>
          <w:rFonts w:ascii="Arial" w:hAnsi="Arial" w:cs="Arial"/>
          <w:sz w:val="24"/>
          <w:szCs w:val="24"/>
        </w:rPr>
      </w:pPr>
      <w:r w:rsidRPr="00197D3B">
        <w:rPr>
          <w:rFonts w:ascii="Arial" w:hAnsi="Arial" w:cs="Arial"/>
          <w:sz w:val="24"/>
          <w:szCs w:val="24"/>
        </w:rPr>
        <w:t>The SCIL team provides:</w:t>
      </w:r>
    </w:p>
    <w:p w14:paraId="1E03EC11" w14:textId="77777777" w:rsidR="00197D3B" w:rsidRPr="00197D3B" w:rsidRDefault="00197D3B" w:rsidP="006F67D6">
      <w:pPr>
        <w:numPr>
          <w:ilvl w:val="0"/>
          <w:numId w:val="2"/>
        </w:numPr>
        <w:spacing w:line="240" w:lineRule="auto"/>
        <w:ind w:left="760" w:hanging="357"/>
        <w:rPr>
          <w:rFonts w:ascii="Arial" w:hAnsi="Arial" w:cs="Arial"/>
          <w:sz w:val="24"/>
          <w:szCs w:val="24"/>
        </w:rPr>
      </w:pPr>
      <w:r w:rsidRPr="00197D3B">
        <w:rPr>
          <w:rFonts w:ascii="Arial" w:hAnsi="Arial" w:cs="Arial"/>
          <w:sz w:val="24"/>
          <w:szCs w:val="24"/>
        </w:rPr>
        <w:t xml:space="preserve">support to use appropriate </w:t>
      </w:r>
      <w:r w:rsidRPr="00CA71F7">
        <w:rPr>
          <w:rFonts w:ascii="Arial" w:hAnsi="Arial" w:cs="Arial"/>
          <w:color w:val="7030A0"/>
          <w:sz w:val="24"/>
          <w:szCs w:val="24"/>
        </w:rPr>
        <w:t>assessments</w:t>
      </w:r>
      <w:r w:rsidRPr="00197D3B">
        <w:rPr>
          <w:rFonts w:ascii="Arial" w:hAnsi="Arial" w:cs="Arial"/>
          <w:sz w:val="24"/>
          <w:szCs w:val="24"/>
        </w:rPr>
        <w:t xml:space="preserve"> to identify/clarify need/s,</w:t>
      </w:r>
    </w:p>
    <w:p w14:paraId="1783FAC1" w14:textId="77777777" w:rsidR="00197D3B" w:rsidRPr="00197D3B" w:rsidRDefault="00197D3B" w:rsidP="006F67D6">
      <w:pPr>
        <w:numPr>
          <w:ilvl w:val="0"/>
          <w:numId w:val="2"/>
        </w:numPr>
        <w:spacing w:line="240" w:lineRule="auto"/>
        <w:ind w:left="760" w:hanging="357"/>
        <w:rPr>
          <w:rFonts w:ascii="Arial" w:hAnsi="Arial" w:cs="Arial"/>
          <w:sz w:val="24"/>
          <w:szCs w:val="24"/>
        </w:rPr>
      </w:pPr>
      <w:r w:rsidRPr="00197D3B">
        <w:rPr>
          <w:rFonts w:ascii="Arial" w:hAnsi="Arial" w:cs="Arial"/>
          <w:sz w:val="24"/>
          <w:szCs w:val="24"/>
        </w:rPr>
        <w:t xml:space="preserve">training/modelling around needs specific </w:t>
      </w:r>
      <w:r w:rsidRPr="00CA71F7">
        <w:rPr>
          <w:rFonts w:ascii="Arial" w:hAnsi="Arial" w:cs="Arial"/>
          <w:color w:val="7030A0"/>
          <w:sz w:val="24"/>
          <w:szCs w:val="24"/>
        </w:rPr>
        <w:t>adjustments/approaches</w:t>
      </w:r>
      <w:r w:rsidRPr="00197D3B">
        <w:rPr>
          <w:rFonts w:ascii="Arial" w:hAnsi="Arial" w:cs="Arial"/>
          <w:sz w:val="24"/>
          <w:szCs w:val="24"/>
        </w:rPr>
        <w:t xml:space="preserve">, </w:t>
      </w:r>
    </w:p>
    <w:p w14:paraId="3D3788E4" w14:textId="77777777" w:rsidR="00197D3B" w:rsidRPr="00CA71F7" w:rsidRDefault="00197D3B" w:rsidP="006F67D6">
      <w:pPr>
        <w:numPr>
          <w:ilvl w:val="0"/>
          <w:numId w:val="2"/>
        </w:numPr>
        <w:spacing w:line="240" w:lineRule="auto"/>
        <w:ind w:left="760" w:hanging="357"/>
        <w:rPr>
          <w:rFonts w:ascii="Arial" w:hAnsi="Arial" w:cs="Arial"/>
          <w:color w:val="7030A0"/>
          <w:sz w:val="24"/>
          <w:szCs w:val="24"/>
        </w:rPr>
      </w:pPr>
      <w:r w:rsidRPr="00197D3B">
        <w:rPr>
          <w:rFonts w:ascii="Arial" w:hAnsi="Arial" w:cs="Arial"/>
          <w:sz w:val="24"/>
          <w:szCs w:val="24"/>
        </w:rPr>
        <w:t xml:space="preserve">training/modelling of targeted support through </w:t>
      </w:r>
      <w:r w:rsidRPr="00343A0D">
        <w:rPr>
          <w:rFonts w:ascii="Arial" w:hAnsi="Arial" w:cs="Arial"/>
          <w:color w:val="000000" w:themeColor="text1"/>
          <w:sz w:val="24"/>
          <w:szCs w:val="24"/>
        </w:rPr>
        <w:t xml:space="preserve">appropriate </w:t>
      </w:r>
      <w:r w:rsidRPr="00CA71F7">
        <w:rPr>
          <w:rFonts w:ascii="Arial" w:hAnsi="Arial" w:cs="Arial"/>
          <w:color w:val="7030A0"/>
          <w:sz w:val="24"/>
          <w:szCs w:val="24"/>
        </w:rPr>
        <w:t xml:space="preserve">interventions. </w:t>
      </w:r>
    </w:p>
    <w:p w14:paraId="168B774F" w14:textId="5FDBD232" w:rsidR="00197D3B" w:rsidRPr="00197D3B" w:rsidRDefault="00197D3B" w:rsidP="006F67D6">
      <w:pPr>
        <w:numPr>
          <w:ilvl w:val="0"/>
          <w:numId w:val="2"/>
        </w:numPr>
        <w:spacing w:line="240" w:lineRule="auto"/>
        <w:ind w:left="760" w:hanging="357"/>
        <w:rPr>
          <w:rFonts w:ascii="Arial" w:hAnsi="Arial" w:cs="Arial"/>
          <w:sz w:val="24"/>
          <w:szCs w:val="24"/>
        </w:rPr>
      </w:pPr>
      <w:r w:rsidRPr="00343A0D">
        <w:rPr>
          <w:rFonts w:ascii="Arial" w:hAnsi="Arial" w:cs="Arial"/>
          <w:color w:val="000000" w:themeColor="text1"/>
          <w:sz w:val="24"/>
          <w:szCs w:val="24"/>
        </w:rPr>
        <w:t xml:space="preserve">a </w:t>
      </w:r>
      <w:r w:rsidRPr="00CA71F7">
        <w:rPr>
          <w:rFonts w:ascii="Arial" w:hAnsi="Arial" w:cs="Arial"/>
          <w:color w:val="7030A0"/>
          <w:sz w:val="24"/>
          <w:szCs w:val="24"/>
        </w:rPr>
        <w:t xml:space="preserve">collaborative approach </w:t>
      </w:r>
      <w:r w:rsidRPr="00343A0D">
        <w:rPr>
          <w:rFonts w:ascii="Arial" w:hAnsi="Arial" w:cs="Arial"/>
          <w:color w:val="000000" w:themeColor="text1"/>
          <w:sz w:val="24"/>
          <w:szCs w:val="24"/>
        </w:rPr>
        <w:t>with other relevant agencies</w:t>
      </w:r>
      <w:r w:rsidR="00454C49" w:rsidRPr="00343A0D">
        <w:rPr>
          <w:rFonts w:ascii="Arial" w:hAnsi="Arial" w:cs="Arial"/>
          <w:color w:val="000000" w:themeColor="text1"/>
          <w:sz w:val="24"/>
          <w:szCs w:val="24"/>
        </w:rPr>
        <w:t>/settings</w:t>
      </w:r>
      <w:r w:rsidRPr="00343A0D">
        <w:rPr>
          <w:rFonts w:ascii="Arial" w:hAnsi="Arial" w:cs="Arial"/>
          <w:color w:val="000000" w:themeColor="text1"/>
          <w:sz w:val="24"/>
          <w:szCs w:val="24"/>
        </w:rPr>
        <w:t xml:space="preserve"> </w:t>
      </w:r>
      <w:r w:rsidRPr="00197D3B">
        <w:rPr>
          <w:rFonts w:ascii="Arial" w:hAnsi="Arial" w:cs="Arial"/>
          <w:sz w:val="24"/>
          <w:szCs w:val="24"/>
        </w:rPr>
        <w:t>such as SEN, the Virtual School, the attendance team, safeguarding team, exclusions team</w:t>
      </w:r>
      <w:r w:rsidR="00093A89">
        <w:rPr>
          <w:rFonts w:ascii="Arial" w:hAnsi="Arial" w:cs="Arial"/>
          <w:sz w:val="24"/>
          <w:szCs w:val="24"/>
        </w:rPr>
        <w:t>, support for transitions</w:t>
      </w:r>
      <w:r w:rsidRPr="00197D3B">
        <w:rPr>
          <w:rFonts w:ascii="Arial" w:hAnsi="Arial" w:cs="Arial"/>
          <w:sz w:val="24"/>
          <w:szCs w:val="24"/>
        </w:rPr>
        <w:t>.</w:t>
      </w:r>
    </w:p>
    <w:p w14:paraId="7F6CDB6D" w14:textId="71576C32" w:rsidR="00197D3B" w:rsidRPr="00197D3B" w:rsidRDefault="00197D3B" w:rsidP="00197D3B">
      <w:pPr>
        <w:rPr>
          <w:rFonts w:ascii="Arial" w:hAnsi="Arial" w:cs="Arial"/>
          <w:sz w:val="24"/>
          <w:szCs w:val="24"/>
        </w:rPr>
      </w:pPr>
      <w:r w:rsidRPr="00CA71F7">
        <w:rPr>
          <w:rFonts w:ascii="Arial" w:hAnsi="Arial" w:cs="Arial"/>
          <w:color w:val="7030A0"/>
          <w:sz w:val="24"/>
          <w:szCs w:val="24"/>
        </w:rPr>
        <w:t>Impact</w:t>
      </w:r>
      <w:r w:rsidRPr="00197D3B">
        <w:rPr>
          <w:rFonts w:ascii="Arial" w:hAnsi="Arial" w:cs="Arial"/>
          <w:sz w:val="24"/>
          <w:szCs w:val="24"/>
        </w:rPr>
        <w:t xml:space="preserve"> is reviewed </w:t>
      </w:r>
      <w:r w:rsidRPr="00197D3B">
        <w:rPr>
          <w:rFonts w:ascii="Arial" w:hAnsi="Arial" w:cs="Arial"/>
          <w:bCs/>
          <w:sz w:val="24"/>
          <w:szCs w:val="24"/>
        </w:rPr>
        <w:t xml:space="preserve">based on collaboratively agreed success criteria </w:t>
      </w:r>
      <w:r>
        <w:rPr>
          <w:rFonts w:ascii="Arial" w:hAnsi="Arial" w:cs="Arial"/>
          <w:bCs/>
          <w:sz w:val="24"/>
          <w:szCs w:val="24"/>
        </w:rPr>
        <w:t xml:space="preserve">for whole school support </w:t>
      </w:r>
      <w:r w:rsidRPr="00197D3B">
        <w:rPr>
          <w:rFonts w:ascii="Arial" w:hAnsi="Arial" w:cs="Arial"/>
          <w:bCs/>
          <w:sz w:val="24"/>
          <w:szCs w:val="24"/>
        </w:rPr>
        <w:t xml:space="preserve">or for </w:t>
      </w:r>
      <w:r w:rsidR="006F67D6" w:rsidRPr="00197D3B">
        <w:rPr>
          <w:rFonts w:ascii="Arial" w:hAnsi="Arial" w:cs="Arial"/>
          <w:bCs/>
          <w:sz w:val="24"/>
          <w:szCs w:val="24"/>
        </w:rPr>
        <w:t>individuals’</w:t>
      </w:r>
      <w:r w:rsidRPr="00197D3B">
        <w:rPr>
          <w:rFonts w:ascii="Arial" w:hAnsi="Arial" w:cs="Arial"/>
          <w:bCs/>
          <w:sz w:val="24"/>
          <w:szCs w:val="24"/>
        </w:rPr>
        <w:t xml:space="preserve"> </w:t>
      </w:r>
      <w:r>
        <w:rPr>
          <w:rFonts w:ascii="Arial" w:hAnsi="Arial" w:cs="Arial"/>
          <w:bCs/>
          <w:sz w:val="24"/>
          <w:szCs w:val="24"/>
        </w:rPr>
        <w:t xml:space="preserve">key data such as attendance, suspensions and academic progress.  </w:t>
      </w:r>
    </w:p>
    <w:p w14:paraId="5753BE05" w14:textId="7F4F6DC1" w:rsidR="00AA7347" w:rsidRDefault="00AA7347">
      <w:pPr>
        <w:rPr>
          <w:rFonts w:ascii="Arial" w:hAnsi="Arial" w:cs="Arial"/>
          <w:sz w:val="24"/>
          <w:szCs w:val="24"/>
        </w:rPr>
      </w:pPr>
    </w:p>
    <w:sectPr w:rsidR="00AA734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39F1" w14:textId="77777777" w:rsidR="006E3EB3" w:rsidRDefault="006E3EB3" w:rsidP="00DA770F">
      <w:pPr>
        <w:spacing w:after="0" w:line="240" w:lineRule="auto"/>
      </w:pPr>
      <w:r>
        <w:separator/>
      </w:r>
    </w:p>
  </w:endnote>
  <w:endnote w:type="continuationSeparator" w:id="0">
    <w:p w14:paraId="19564D47" w14:textId="77777777" w:rsidR="006E3EB3" w:rsidRDefault="006E3EB3" w:rsidP="00DA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69DD" w14:textId="24166FCE" w:rsidR="00DA770F" w:rsidRPr="00B15E27" w:rsidRDefault="00DA770F" w:rsidP="00DA770F">
    <w:pPr>
      <w:pStyle w:val="Footer"/>
      <w:rPr>
        <w:rFonts w:ascii="Arial" w:hAnsi="Arial" w:cs="Arial"/>
        <w:sz w:val="20"/>
        <w:szCs w:val="20"/>
      </w:rPr>
    </w:pPr>
    <w:r w:rsidRPr="00B15E27">
      <w:rPr>
        <w:rStyle w:val="PageNumber"/>
        <w:rFonts w:ascii="Arial" w:hAnsi="Arial" w:cs="Arial"/>
        <w:sz w:val="20"/>
        <w:szCs w:val="20"/>
      </w:rPr>
      <w:t xml:space="preserve">Page </w:t>
    </w:r>
    <w:r w:rsidRPr="00B15E27">
      <w:rPr>
        <w:rStyle w:val="PageNumber"/>
        <w:rFonts w:ascii="Arial" w:hAnsi="Arial" w:cs="Arial"/>
        <w:sz w:val="20"/>
        <w:szCs w:val="20"/>
      </w:rPr>
      <w:fldChar w:fldCharType="begin"/>
    </w:r>
    <w:r w:rsidRPr="00B15E27">
      <w:rPr>
        <w:rStyle w:val="PageNumber"/>
        <w:rFonts w:ascii="Arial" w:hAnsi="Arial" w:cs="Arial"/>
        <w:sz w:val="20"/>
        <w:szCs w:val="20"/>
      </w:rPr>
      <w:instrText xml:space="preserve"> PAGE </w:instrText>
    </w:r>
    <w:r w:rsidRPr="00B15E27">
      <w:rPr>
        <w:rStyle w:val="PageNumber"/>
        <w:rFonts w:ascii="Arial" w:hAnsi="Arial" w:cs="Arial"/>
        <w:sz w:val="20"/>
        <w:szCs w:val="20"/>
      </w:rPr>
      <w:fldChar w:fldCharType="separate"/>
    </w:r>
    <w:r w:rsidR="00042FA8">
      <w:rPr>
        <w:rStyle w:val="PageNumber"/>
        <w:rFonts w:ascii="Arial" w:hAnsi="Arial" w:cs="Arial"/>
        <w:noProof/>
        <w:sz w:val="20"/>
        <w:szCs w:val="20"/>
      </w:rPr>
      <w:t>1</w:t>
    </w:r>
    <w:r w:rsidRPr="00B15E27">
      <w:rPr>
        <w:rStyle w:val="PageNumber"/>
        <w:rFonts w:ascii="Arial" w:hAnsi="Arial" w:cs="Arial"/>
        <w:sz w:val="20"/>
        <w:szCs w:val="20"/>
      </w:rPr>
      <w:fldChar w:fldCharType="end"/>
    </w:r>
    <w:r>
      <w:rPr>
        <w:rStyle w:val="PageNumber"/>
        <w:rFonts w:ascii="Arial" w:hAnsi="Arial" w:cs="Arial"/>
        <w:sz w:val="20"/>
        <w:szCs w:val="20"/>
      </w:rPr>
      <w:t xml:space="preserve"> of </w:t>
    </w:r>
    <w:r w:rsidRPr="00B15E27">
      <w:rPr>
        <w:rStyle w:val="PageNumber"/>
        <w:rFonts w:ascii="Arial" w:hAnsi="Arial" w:cs="Arial"/>
        <w:sz w:val="20"/>
        <w:szCs w:val="20"/>
      </w:rPr>
      <w:fldChar w:fldCharType="begin"/>
    </w:r>
    <w:r w:rsidRPr="00B15E27">
      <w:rPr>
        <w:rStyle w:val="PageNumber"/>
        <w:rFonts w:ascii="Arial" w:hAnsi="Arial" w:cs="Arial"/>
        <w:sz w:val="20"/>
        <w:szCs w:val="20"/>
      </w:rPr>
      <w:instrText xml:space="preserve"> PAGE </w:instrText>
    </w:r>
    <w:r w:rsidRPr="00B15E27">
      <w:rPr>
        <w:rStyle w:val="PageNumber"/>
        <w:rFonts w:ascii="Arial" w:hAnsi="Arial" w:cs="Arial"/>
        <w:sz w:val="20"/>
        <w:szCs w:val="20"/>
      </w:rPr>
      <w:fldChar w:fldCharType="separate"/>
    </w:r>
    <w:r w:rsidR="00042FA8">
      <w:rPr>
        <w:rStyle w:val="PageNumber"/>
        <w:rFonts w:ascii="Arial" w:hAnsi="Arial" w:cs="Arial"/>
        <w:noProof/>
        <w:sz w:val="20"/>
        <w:szCs w:val="20"/>
      </w:rPr>
      <w:t>1</w:t>
    </w:r>
    <w:r w:rsidRPr="00B15E27">
      <w:rPr>
        <w:rStyle w:val="PageNumber"/>
        <w:rFonts w:ascii="Arial" w:hAnsi="Arial" w:cs="Arial"/>
        <w:sz w:val="20"/>
        <w:szCs w:val="20"/>
      </w:rPr>
      <w:fldChar w:fldCharType="end"/>
    </w:r>
    <w:r>
      <w:rPr>
        <w:rStyle w:val="PageNumber"/>
        <w:rFonts w:ascii="Arial" w:hAnsi="Arial" w:cs="Arial"/>
        <w:sz w:val="20"/>
        <w:szCs w:val="20"/>
      </w:rPr>
      <w:t xml:space="preserve">  </w:t>
    </w:r>
    <w:r w:rsidRPr="00B15E27">
      <w:rPr>
        <w:rStyle w:val="PageNumber"/>
        <w:rFonts w:ascii="Arial" w:hAnsi="Arial" w:cs="Arial"/>
        <w:sz w:val="20"/>
        <w:szCs w:val="20"/>
      </w:rPr>
      <w:tab/>
    </w:r>
    <w:r>
      <w:rPr>
        <w:rStyle w:val="PageNumber"/>
        <w:rFonts w:ascii="Arial" w:hAnsi="Arial" w:cs="Arial"/>
        <w:sz w:val="20"/>
        <w:szCs w:val="20"/>
      </w:rPr>
      <w:t xml:space="preserve">                                        Version – </w:t>
    </w:r>
    <w:r w:rsidR="00AA7347">
      <w:rPr>
        <w:rStyle w:val="PageNumber"/>
        <w:rFonts w:ascii="Arial" w:hAnsi="Arial" w:cs="Arial"/>
        <w:sz w:val="20"/>
        <w:szCs w:val="20"/>
      </w:rPr>
      <w:t>Lucy Stead SCIL Team Service Manager, Ju</w:t>
    </w:r>
    <w:r w:rsidR="009B541C">
      <w:rPr>
        <w:rStyle w:val="PageNumber"/>
        <w:rFonts w:ascii="Arial" w:hAnsi="Arial" w:cs="Arial"/>
        <w:sz w:val="20"/>
        <w:szCs w:val="20"/>
      </w:rPr>
      <w:t>ly</w:t>
    </w:r>
    <w:r w:rsidR="00AA7347">
      <w:rPr>
        <w:rStyle w:val="PageNumber"/>
        <w:rFonts w:ascii="Arial" w:hAnsi="Arial" w:cs="Arial"/>
        <w:sz w:val="20"/>
        <w:szCs w:val="20"/>
      </w:rPr>
      <w:t xml:space="preserve"> 2024</w:t>
    </w:r>
  </w:p>
  <w:p w14:paraId="0D240646" w14:textId="77777777" w:rsidR="00DA770F" w:rsidRDefault="00DA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5C05" w14:textId="77777777" w:rsidR="006E3EB3" w:rsidRDefault="006E3EB3" w:rsidP="00DA770F">
      <w:pPr>
        <w:spacing w:after="0" w:line="240" w:lineRule="auto"/>
      </w:pPr>
      <w:r>
        <w:separator/>
      </w:r>
    </w:p>
  </w:footnote>
  <w:footnote w:type="continuationSeparator" w:id="0">
    <w:p w14:paraId="6AD262D7" w14:textId="77777777" w:rsidR="006E3EB3" w:rsidRDefault="006E3EB3" w:rsidP="00DA7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4"/>
      <w:gridCol w:w="3168"/>
      <w:gridCol w:w="3686"/>
    </w:tblGrid>
    <w:tr w:rsidR="00DA770F" w14:paraId="7F7C925F" w14:textId="77777777" w:rsidTr="00AE1F69">
      <w:tc>
        <w:tcPr>
          <w:tcW w:w="3954" w:type="dxa"/>
          <w:hideMark/>
        </w:tcPr>
        <w:p w14:paraId="77E65AEF" w14:textId="77777777" w:rsidR="00DA770F" w:rsidRPr="008C0061" w:rsidRDefault="00DA770F" w:rsidP="00DA770F">
          <w:pPr>
            <w:tabs>
              <w:tab w:val="left" w:pos="540"/>
              <w:tab w:val="right" w:pos="8306"/>
            </w:tabs>
            <w:rPr>
              <w:rFonts w:ascii="Arial" w:hAnsi="Arial" w:cs="Arial"/>
              <w:sz w:val="16"/>
              <w:szCs w:val="16"/>
            </w:rPr>
          </w:pPr>
          <w:r w:rsidRPr="008C0061">
            <w:rPr>
              <w:rFonts w:ascii="Arial" w:hAnsi="Arial" w:cs="Arial"/>
              <w:sz w:val="16"/>
              <w:szCs w:val="16"/>
            </w:rPr>
            <w:t>City of Bradford MDC</w:t>
          </w:r>
        </w:p>
        <w:p w14:paraId="5B3B7BE8" w14:textId="77777777" w:rsidR="00DA770F" w:rsidRPr="008C0061" w:rsidRDefault="00DA770F" w:rsidP="00DA770F">
          <w:pPr>
            <w:tabs>
              <w:tab w:val="left" w:pos="540"/>
              <w:tab w:val="right" w:pos="8306"/>
            </w:tabs>
            <w:rPr>
              <w:rFonts w:ascii="Arial" w:hAnsi="Arial" w:cs="Arial"/>
              <w:b/>
              <w:color w:val="44546A" w:themeColor="text2"/>
              <w:sz w:val="16"/>
              <w:szCs w:val="16"/>
            </w:rPr>
          </w:pPr>
          <w:r w:rsidRPr="008C0061">
            <w:rPr>
              <w:rFonts w:ascii="Arial" w:hAnsi="Arial" w:cs="Arial"/>
              <w:b/>
              <w:color w:val="44546A" w:themeColor="text2"/>
              <w:sz w:val="16"/>
              <w:szCs w:val="16"/>
            </w:rPr>
            <w:t>0-25 Specialist Teaching &amp; Support Service</w:t>
          </w:r>
          <w:r>
            <w:rPr>
              <w:rFonts w:ascii="Arial" w:hAnsi="Arial" w:cs="Arial"/>
              <w:b/>
              <w:color w:val="44546A" w:themeColor="text2"/>
              <w:sz w:val="16"/>
              <w:szCs w:val="16"/>
            </w:rPr>
            <w:t>s</w:t>
          </w:r>
        </w:p>
        <w:p w14:paraId="140D6181" w14:textId="77777777" w:rsidR="00DA770F" w:rsidRPr="008C0061" w:rsidRDefault="00DA770F" w:rsidP="00DA770F">
          <w:pPr>
            <w:tabs>
              <w:tab w:val="left" w:pos="540"/>
              <w:tab w:val="right" w:pos="8306"/>
            </w:tabs>
            <w:rPr>
              <w:rFonts w:ascii="Arial" w:hAnsi="Arial" w:cs="Arial"/>
              <w:sz w:val="16"/>
              <w:szCs w:val="16"/>
            </w:rPr>
          </w:pPr>
          <w:r w:rsidRPr="008C0061">
            <w:rPr>
              <w:rFonts w:ascii="Arial" w:hAnsi="Arial" w:cs="Arial"/>
              <w:sz w:val="16"/>
              <w:szCs w:val="16"/>
            </w:rPr>
            <w:t>Margaret McMillan Tower (Floor 3)</w:t>
          </w:r>
        </w:p>
        <w:p w14:paraId="60624CC1" w14:textId="77777777" w:rsidR="00DA770F" w:rsidRDefault="00DA770F" w:rsidP="00DA770F">
          <w:pPr>
            <w:pStyle w:val="Header"/>
          </w:pPr>
          <w:r w:rsidRPr="008C0061">
            <w:rPr>
              <w:rFonts w:ascii="Arial" w:hAnsi="Arial" w:cs="Arial"/>
              <w:sz w:val="16"/>
              <w:szCs w:val="16"/>
            </w:rPr>
            <w:t>Princes Way, Bradford, BD1 1NN</w:t>
          </w:r>
        </w:p>
      </w:tc>
      <w:tc>
        <w:tcPr>
          <w:tcW w:w="3168" w:type="dxa"/>
          <w:hideMark/>
        </w:tcPr>
        <w:p w14:paraId="36277F7A" w14:textId="77777777" w:rsidR="00DA770F" w:rsidRDefault="00DA770F" w:rsidP="00DA770F">
          <w:pPr>
            <w:pStyle w:val="Header"/>
            <w:jc w:val="right"/>
          </w:pPr>
        </w:p>
      </w:tc>
      <w:tc>
        <w:tcPr>
          <w:tcW w:w="3686" w:type="dxa"/>
          <w:hideMark/>
        </w:tcPr>
        <w:p w14:paraId="24522C5C" w14:textId="77777777" w:rsidR="00DA770F" w:rsidRDefault="00DA770F" w:rsidP="00DA770F">
          <w:pPr>
            <w:pStyle w:val="Header"/>
            <w:jc w:val="right"/>
          </w:pPr>
          <w:r>
            <w:rPr>
              <w:noProof/>
            </w:rPr>
            <w:drawing>
              <wp:inline distT="0" distB="0" distL="0" distR="0" wp14:anchorId="62173F61" wp14:editId="30E75E48">
                <wp:extent cx="2162175" cy="600075"/>
                <wp:effectExtent l="0" t="0" r="9525" b="9525"/>
                <wp:docPr id="1" name="Picture 1"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00075"/>
                        </a:xfrm>
                        <a:prstGeom prst="rect">
                          <a:avLst/>
                        </a:prstGeom>
                        <a:noFill/>
                        <a:ln>
                          <a:noFill/>
                        </a:ln>
                      </pic:spPr>
                    </pic:pic>
                  </a:graphicData>
                </a:graphic>
              </wp:inline>
            </w:drawing>
          </w:r>
        </w:p>
      </w:tc>
    </w:tr>
  </w:tbl>
  <w:p w14:paraId="69083541" w14:textId="77777777" w:rsidR="00DA770F" w:rsidRPr="00984161" w:rsidRDefault="00DA770F" w:rsidP="00DA770F">
    <w:pPr>
      <w:pStyle w:val="Header"/>
      <w:jc w:val="center"/>
      <w:rPr>
        <w:rFonts w:ascii="Arial" w:hAnsi="Arial" w:cs="Arial"/>
        <w:b/>
        <w:sz w:val="20"/>
        <w:szCs w:val="20"/>
      </w:rPr>
    </w:pPr>
    <w:r>
      <w:rPr>
        <w:rFonts w:ascii="Arial" w:hAnsi="Arial" w:cs="Arial"/>
        <w:sz w:val="20"/>
        <w:szCs w:val="20"/>
      </w:rPr>
      <w:t xml:space="preserve">SCIL (Social, </w:t>
    </w:r>
    <w:r w:rsidRPr="00745C1B">
      <w:rPr>
        <w:rFonts w:ascii="Arial" w:hAnsi="Arial" w:cs="Arial"/>
        <w:sz w:val="20"/>
        <w:szCs w:val="20"/>
      </w:rPr>
      <w:t>Communication</w:t>
    </w:r>
    <w:r>
      <w:rPr>
        <w:rFonts w:ascii="Arial" w:hAnsi="Arial" w:cs="Arial"/>
        <w:sz w:val="20"/>
        <w:szCs w:val="20"/>
      </w:rPr>
      <w:t>, Interaction</w:t>
    </w:r>
    <w:r w:rsidRPr="00745C1B">
      <w:rPr>
        <w:rFonts w:ascii="Arial" w:hAnsi="Arial" w:cs="Arial"/>
        <w:sz w:val="20"/>
        <w:szCs w:val="20"/>
      </w:rPr>
      <w:t xml:space="preserve"> and Learning</w:t>
    </w:r>
    <w:r>
      <w:rPr>
        <w:rFonts w:ascii="Arial" w:hAnsi="Arial" w:cs="Arial"/>
        <w:sz w:val="20"/>
        <w:szCs w:val="20"/>
      </w:rPr>
      <w:t>) Team</w:t>
    </w:r>
  </w:p>
  <w:p w14:paraId="7AEFEA6F" w14:textId="77777777" w:rsidR="00DA770F" w:rsidRDefault="00DA7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7CBE"/>
    <w:multiLevelType w:val="hybridMultilevel"/>
    <w:tmpl w:val="A9FEEB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E683D76"/>
    <w:multiLevelType w:val="hybridMultilevel"/>
    <w:tmpl w:val="DD68A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9311751">
    <w:abstractNumId w:val="1"/>
  </w:num>
  <w:num w:numId="2" w16cid:durableId="51885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70F"/>
    <w:rsid w:val="00042FA8"/>
    <w:rsid w:val="00093A89"/>
    <w:rsid w:val="00197D3B"/>
    <w:rsid w:val="001F5557"/>
    <w:rsid w:val="00343A0D"/>
    <w:rsid w:val="004070CC"/>
    <w:rsid w:val="00454C49"/>
    <w:rsid w:val="005B62F8"/>
    <w:rsid w:val="005C7281"/>
    <w:rsid w:val="00690AB5"/>
    <w:rsid w:val="006E3EB3"/>
    <w:rsid w:val="006F67D6"/>
    <w:rsid w:val="00773B07"/>
    <w:rsid w:val="00782BF1"/>
    <w:rsid w:val="007C161C"/>
    <w:rsid w:val="00863A58"/>
    <w:rsid w:val="008646D5"/>
    <w:rsid w:val="008E3701"/>
    <w:rsid w:val="00935CCC"/>
    <w:rsid w:val="009B541C"/>
    <w:rsid w:val="009F7F09"/>
    <w:rsid w:val="00A53EE2"/>
    <w:rsid w:val="00A71CEC"/>
    <w:rsid w:val="00AA7347"/>
    <w:rsid w:val="00CA71F7"/>
    <w:rsid w:val="00CC3DEC"/>
    <w:rsid w:val="00D457E8"/>
    <w:rsid w:val="00DA770F"/>
    <w:rsid w:val="00E342F8"/>
    <w:rsid w:val="00E50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F143"/>
  <w15:chartTrackingRefBased/>
  <w15:docId w15:val="{542F6B9D-3CB2-441F-BA29-DBE919A8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770F"/>
    <w:pPr>
      <w:tabs>
        <w:tab w:val="center" w:pos="4513"/>
        <w:tab w:val="right" w:pos="9026"/>
      </w:tabs>
      <w:spacing w:after="0" w:line="240" w:lineRule="auto"/>
    </w:pPr>
  </w:style>
  <w:style w:type="character" w:customStyle="1" w:styleId="HeaderChar">
    <w:name w:val="Header Char"/>
    <w:basedOn w:val="DefaultParagraphFont"/>
    <w:link w:val="Header"/>
    <w:rsid w:val="00DA770F"/>
  </w:style>
  <w:style w:type="paragraph" w:styleId="Footer">
    <w:name w:val="footer"/>
    <w:basedOn w:val="Normal"/>
    <w:link w:val="FooterChar"/>
    <w:uiPriority w:val="99"/>
    <w:unhideWhenUsed/>
    <w:rsid w:val="00DA7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TableNormal"/>
    <w:uiPriority w:val="59"/>
    <w:rsid w:val="00DA770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A770F"/>
    <w:rPr>
      <w:rFonts w:cs="Times New Roman"/>
    </w:rPr>
  </w:style>
  <w:style w:type="paragraph" w:styleId="ListParagraph">
    <w:name w:val="List Paragraph"/>
    <w:basedOn w:val="Normal"/>
    <w:uiPriority w:val="34"/>
    <w:qFormat/>
    <w:rsid w:val="00A71CEC"/>
    <w:pPr>
      <w:ind w:left="720"/>
      <w:contextualSpacing/>
    </w:pPr>
  </w:style>
  <w:style w:type="character" w:styleId="Hyperlink">
    <w:name w:val="Hyperlink"/>
    <w:basedOn w:val="DefaultParagraphFont"/>
    <w:uiPriority w:val="99"/>
    <w:unhideWhenUsed/>
    <w:rsid w:val="00773B07"/>
    <w:rPr>
      <w:color w:val="0563C1" w:themeColor="hyperlink"/>
      <w:u w:val="single"/>
    </w:rPr>
  </w:style>
  <w:style w:type="character" w:styleId="UnresolvedMention">
    <w:name w:val="Unresolved Mention"/>
    <w:basedOn w:val="DefaultParagraphFont"/>
    <w:uiPriority w:val="99"/>
    <w:semiHidden/>
    <w:unhideWhenUsed/>
    <w:rsid w:val="00773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2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Hitchen</dc:creator>
  <cp:keywords/>
  <dc:description/>
  <cp:lastModifiedBy>Paul Jennings</cp:lastModifiedBy>
  <cp:revision>2</cp:revision>
  <dcterms:created xsi:type="dcterms:W3CDTF">2025-06-24T09:14:00Z</dcterms:created>
  <dcterms:modified xsi:type="dcterms:W3CDTF">2025-06-24T09:14:00Z</dcterms:modified>
</cp:coreProperties>
</file>