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36" w:rsidRDefault="005F5336" w:rsidP="005F533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FE315E3" wp14:editId="05CB87C6">
            <wp:extent cx="1897812" cy="460556"/>
            <wp:effectExtent l="0" t="0" r="7620" b="0"/>
            <wp:docPr id="2" name="Picture 2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527" cy="4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336" w:rsidRDefault="005F5336" w:rsidP="00B61520">
      <w:pPr>
        <w:spacing w:after="0"/>
        <w:rPr>
          <w:rFonts w:ascii="Arial" w:hAnsi="Arial" w:cs="Arial"/>
          <w:b/>
          <w:sz w:val="24"/>
          <w:szCs w:val="24"/>
        </w:rPr>
      </w:pPr>
    </w:p>
    <w:p w:rsidR="005F5336" w:rsidRDefault="00EA392E" w:rsidP="00891A9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F5336">
        <w:rPr>
          <w:rFonts w:ascii="Arial" w:hAnsi="Arial" w:cs="Arial"/>
          <w:b/>
          <w:sz w:val="28"/>
          <w:szCs w:val="28"/>
        </w:rPr>
        <w:t>Managing the Exclusion P</w:t>
      </w:r>
      <w:r w:rsidR="005F5336">
        <w:rPr>
          <w:rFonts w:ascii="Arial" w:hAnsi="Arial" w:cs="Arial"/>
          <w:b/>
          <w:sz w:val="28"/>
          <w:szCs w:val="28"/>
        </w:rPr>
        <w:t>rocess</w:t>
      </w:r>
    </w:p>
    <w:p w:rsidR="00B61520" w:rsidRPr="005F5336" w:rsidRDefault="00891A9A" w:rsidP="00891A9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3C7681" w:rsidRPr="005F5336">
        <w:rPr>
          <w:rFonts w:ascii="Arial" w:hAnsi="Arial" w:cs="Arial"/>
          <w:b/>
          <w:sz w:val="28"/>
          <w:szCs w:val="28"/>
        </w:rPr>
        <w:t>CHECKLIST</w:t>
      </w:r>
      <w:r w:rsidR="00EA392E" w:rsidRPr="005F5336">
        <w:rPr>
          <w:rFonts w:ascii="Arial" w:hAnsi="Arial" w:cs="Arial"/>
          <w:b/>
          <w:sz w:val="28"/>
          <w:szCs w:val="28"/>
        </w:rPr>
        <w:t xml:space="preserve"> for Head</w:t>
      </w:r>
      <w:r w:rsidR="00FD40A5">
        <w:rPr>
          <w:rFonts w:ascii="Arial" w:hAnsi="Arial" w:cs="Arial"/>
          <w:b/>
          <w:sz w:val="28"/>
          <w:szCs w:val="28"/>
        </w:rPr>
        <w:t xml:space="preserve"> </w:t>
      </w:r>
      <w:r w:rsidR="00EA392E" w:rsidRPr="005F5336">
        <w:rPr>
          <w:rFonts w:ascii="Arial" w:hAnsi="Arial" w:cs="Arial"/>
          <w:b/>
          <w:sz w:val="28"/>
          <w:szCs w:val="28"/>
        </w:rPr>
        <w:t xml:space="preserve">teachers and </w:t>
      </w:r>
      <w:r w:rsidR="00B61520" w:rsidRPr="005F5336">
        <w:rPr>
          <w:rFonts w:ascii="Arial" w:hAnsi="Arial" w:cs="Arial"/>
          <w:b/>
          <w:sz w:val="28"/>
          <w:szCs w:val="28"/>
        </w:rPr>
        <w:t>G</w:t>
      </w:r>
      <w:r w:rsidR="00EA392E" w:rsidRPr="005F5336">
        <w:rPr>
          <w:rFonts w:ascii="Arial" w:hAnsi="Arial" w:cs="Arial"/>
          <w:b/>
          <w:sz w:val="28"/>
          <w:szCs w:val="28"/>
        </w:rPr>
        <w:t>overnors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FD40A5">
        <w:rPr>
          <w:rFonts w:ascii="Arial" w:hAnsi="Arial" w:cs="Arial"/>
          <w:b/>
          <w:sz w:val="28"/>
          <w:szCs w:val="28"/>
        </w:rPr>
        <w:t xml:space="preserve">   </w:t>
      </w:r>
      <w:r w:rsidRPr="00B61520">
        <w:rPr>
          <w:rFonts w:ascii="Arial" w:hAnsi="Arial" w:cs="Arial"/>
          <w:b/>
          <w:sz w:val="28"/>
          <w:szCs w:val="28"/>
        </w:rPr>
        <w:sym w:font="Wingdings" w:char="F0FC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426"/>
      </w:tblGrid>
      <w:tr w:rsidR="00211BFF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A9A" w:rsidRDefault="00C577E0" w:rsidP="00891A9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336">
              <w:rPr>
                <w:rFonts w:ascii="Arial" w:hAnsi="Arial" w:cs="Arial"/>
                <w:b/>
                <w:sz w:val="24"/>
                <w:szCs w:val="24"/>
              </w:rPr>
              <w:t>Please use th</w:t>
            </w:r>
            <w:r w:rsidR="00B61520" w:rsidRPr="005F5336">
              <w:rPr>
                <w:rFonts w:ascii="Arial" w:hAnsi="Arial" w:cs="Arial"/>
                <w:b/>
                <w:sz w:val="24"/>
                <w:szCs w:val="24"/>
              </w:rPr>
              <w:t xml:space="preserve">is checklist alongside the </w:t>
            </w:r>
            <w:proofErr w:type="spellStart"/>
            <w:r w:rsidR="00B61520" w:rsidRPr="005F5336">
              <w:rPr>
                <w:rFonts w:ascii="Arial" w:hAnsi="Arial" w:cs="Arial"/>
                <w:b/>
                <w:sz w:val="24"/>
                <w:szCs w:val="24"/>
              </w:rPr>
              <w:t>DfE</w:t>
            </w:r>
            <w:proofErr w:type="spellEnd"/>
            <w:r w:rsidR="00B61520" w:rsidRPr="005F5336">
              <w:rPr>
                <w:rFonts w:ascii="Arial" w:hAnsi="Arial" w:cs="Arial"/>
                <w:b/>
                <w:sz w:val="24"/>
                <w:szCs w:val="24"/>
              </w:rPr>
              <w:t xml:space="preserve"> G</w:t>
            </w:r>
            <w:r w:rsidRPr="005F5336">
              <w:rPr>
                <w:rFonts w:ascii="Arial" w:hAnsi="Arial" w:cs="Arial"/>
                <w:b/>
                <w:sz w:val="24"/>
                <w:szCs w:val="24"/>
              </w:rPr>
              <w:t xml:space="preserve">uidance </w:t>
            </w:r>
            <w:r w:rsidR="00EA392E" w:rsidRPr="005F5336"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FD40A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3378B6" w:rsidRPr="005F5336">
              <w:rPr>
                <w:rFonts w:ascii="Arial" w:hAnsi="Arial" w:cs="Arial"/>
                <w:b/>
                <w:sz w:val="24"/>
                <w:szCs w:val="24"/>
              </w:rPr>
              <w:t xml:space="preserve">Annexe A of </w:t>
            </w:r>
            <w:r w:rsidR="00FD40A5">
              <w:rPr>
                <w:rFonts w:ascii="Arial" w:hAnsi="Arial" w:cs="Arial"/>
                <w:b/>
                <w:sz w:val="24"/>
                <w:szCs w:val="24"/>
              </w:rPr>
              <w:t xml:space="preserve">this guidance is attached below) and the Head teacher checklist to support decision making. </w:t>
            </w:r>
          </w:p>
          <w:p w:rsidR="00EA392E" w:rsidRPr="00B61520" w:rsidRDefault="00A90B5D" w:rsidP="00891A9A">
            <w:pPr>
              <w:spacing w:before="40" w:after="4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C14E8">
              <w:rPr>
                <w:rFonts w:ascii="Arial" w:hAnsi="Arial" w:cs="Arial"/>
                <w:sz w:val="20"/>
                <w:szCs w:val="20"/>
              </w:rPr>
              <w:t>Pre exclusion</w:t>
            </w:r>
            <w:r w:rsidR="001C14E8">
              <w:rPr>
                <w:rFonts w:ascii="Arial" w:hAnsi="Arial" w:cs="Arial"/>
                <w:sz w:val="20"/>
                <w:szCs w:val="20"/>
              </w:rPr>
              <w:t xml:space="preserve"> – the LA can advise if needed.</w:t>
            </w:r>
            <w:r w:rsidR="00891A9A" w:rsidRPr="00B615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B61520" w:rsidRDefault="00211BFF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211BFF" w:rsidRPr="00B61520" w:rsidTr="00A57643"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11BFF" w:rsidRPr="00891A9A" w:rsidRDefault="000E7567" w:rsidP="00E91DEC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891A9A">
              <w:rPr>
                <w:rFonts w:ascii="Arial" w:hAnsi="Arial" w:cs="Arial"/>
                <w:b/>
              </w:rPr>
              <w:t xml:space="preserve">Give due consideration to the following questions before deciding to exclude for any period of time </w:t>
            </w:r>
          </w:p>
        </w:tc>
      </w:tr>
      <w:tr w:rsidR="000E7567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567" w:rsidRPr="00891A9A" w:rsidRDefault="000E7567" w:rsidP="0052052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Has the pupil committed the offence</w:t>
            </w:r>
            <w:r w:rsidR="00891A9A">
              <w:rPr>
                <w:rFonts w:ascii="Arial" w:hAnsi="Arial" w:cs="Arial"/>
              </w:rPr>
              <w:t>? (standard</w:t>
            </w:r>
            <w:r w:rsidR="00520523" w:rsidRPr="00891A9A">
              <w:rPr>
                <w:rFonts w:ascii="Arial" w:hAnsi="Arial" w:cs="Arial"/>
              </w:rPr>
              <w:t xml:space="preserve"> of proof - on the balance of probabilities did the pupil do it?)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567" w:rsidRPr="00B61520" w:rsidRDefault="000E7567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 w:rsidRPr="00B61520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7567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7567" w:rsidRPr="00891A9A" w:rsidRDefault="000E7567" w:rsidP="004B42D8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Has there been a serious breach or breaches of the school behaviour policy?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567" w:rsidRPr="00B61520" w:rsidRDefault="000E7567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7567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7567" w:rsidRPr="00891A9A" w:rsidRDefault="004B42D8" w:rsidP="004B42D8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Does the pupil’s presence </w:t>
            </w:r>
            <w:r w:rsidRPr="00891A9A">
              <w:rPr>
                <w:rFonts w:ascii="Arial" w:hAnsi="Arial" w:cs="Arial"/>
                <w:b/>
              </w:rPr>
              <w:t xml:space="preserve">seriously </w:t>
            </w:r>
            <w:r w:rsidRPr="00891A9A">
              <w:rPr>
                <w:rFonts w:ascii="Arial" w:hAnsi="Arial" w:cs="Arial"/>
              </w:rPr>
              <w:t>harm the education/welfare of pupils/others?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567" w:rsidRPr="00B61520" w:rsidRDefault="000E7567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B42D8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42D8" w:rsidRPr="00891A9A" w:rsidRDefault="00FD40A5" w:rsidP="00FD40A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B42D8" w:rsidRPr="00891A9A">
              <w:rPr>
                <w:rFonts w:ascii="Arial" w:hAnsi="Arial" w:cs="Arial"/>
              </w:rPr>
              <w:t>s this a serious first or ‘one off’ offence</w:t>
            </w:r>
            <w:r>
              <w:rPr>
                <w:rFonts w:ascii="Arial" w:hAnsi="Arial" w:cs="Arial"/>
              </w:rPr>
              <w:t xml:space="preserve"> or for persistent breaches of the behaviour policy</w:t>
            </w:r>
            <w:r w:rsidR="004B42D8" w:rsidRPr="00891A9A">
              <w:rPr>
                <w:rFonts w:ascii="Arial" w:hAnsi="Arial" w:cs="Arial"/>
              </w:rPr>
              <w:t>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42D8" w:rsidRPr="00B61520" w:rsidRDefault="004B42D8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7567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603F5" w:rsidRPr="00891A9A" w:rsidRDefault="004603F5" w:rsidP="00FD40A5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Is exclusion the appropriate response? </w:t>
            </w:r>
            <w:r w:rsidR="00FD40A5">
              <w:rPr>
                <w:rFonts w:ascii="Arial" w:hAnsi="Arial" w:cs="Arial"/>
              </w:rPr>
              <w:t>Use the Head teacher checklist to support decision making</w:t>
            </w:r>
            <w:r w:rsidR="00FD40A5" w:rsidRPr="00891A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567" w:rsidRPr="00B61520" w:rsidRDefault="001B2FAF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603F5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603F5" w:rsidRPr="00891A9A" w:rsidRDefault="004603F5" w:rsidP="0052052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Has there been involvement from the ‘in school support staff’, specialist teaching teams, educational psychology, health, Childrens’ social care and a pastoral suppo</w:t>
            </w:r>
            <w:r w:rsidR="00520523" w:rsidRPr="00891A9A">
              <w:rPr>
                <w:rFonts w:ascii="Arial" w:hAnsi="Arial" w:cs="Arial"/>
              </w:rPr>
              <w:t>r</w:t>
            </w:r>
            <w:r w:rsidRPr="00891A9A">
              <w:rPr>
                <w:rFonts w:ascii="Arial" w:hAnsi="Arial" w:cs="Arial"/>
              </w:rPr>
              <w:t>t programme im</w:t>
            </w:r>
            <w:r w:rsidR="00520523" w:rsidRPr="00891A9A">
              <w:rPr>
                <w:rFonts w:ascii="Arial" w:hAnsi="Arial" w:cs="Arial"/>
              </w:rPr>
              <w:t>plemented and reviewed</w:t>
            </w:r>
            <w:r w:rsidRPr="00891A9A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3F5" w:rsidRPr="00B61520" w:rsidRDefault="0052052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20523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0523" w:rsidRPr="00891A9A" w:rsidRDefault="00520523" w:rsidP="0052052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Have alternative to exclusion been considered, such as restorative approaches, collaborative problem solving, mediation, internal exclusion, alternative off-site support and managed moves?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523" w:rsidRPr="00B61520" w:rsidRDefault="001B2FAF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20523" w:rsidRPr="00B61520" w:rsidTr="0052052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20523" w:rsidRPr="00891A9A" w:rsidRDefault="00520523" w:rsidP="00520523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891A9A">
              <w:rPr>
                <w:rFonts w:ascii="Arial" w:hAnsi="Arial" w:cs="Arial"/>
                <w:b/>
              </w:rPr>
              <w:t xml:space="preserve">Special considerations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523" w:rsidRPr="00B61520" w:rsidRDefault="0052052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523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0523" w:rsidRPr="00891A9A" w:rsidRDefault="00520523" w:rsidP="0052052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SEN - Does the pupil have an Education Health and Care Plan (EHCP)? </w:t>
            </w:r>
          </w:p>
          <w:p w:rsidR="00520523" w:rsidRPr="00891A9A" w:rsidRDefault="00520523" w:rsidP="0052052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Have you contacted the SEN officer and called an emergency review </w:t>
            </w:r>
          </w:p>
          <w:p w:rsidR="00520523" w:rsidRPr="00891A9A" w:rsidRDefault="00520523" w:rsidP="0052052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Is this pupil on ‘school support’ have you implemented the graduated response to minimise the risk of exclusion?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523" w:rsidRPr="00B61520" w:rsidRDefault="0052052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20523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0523" w:rsidRPr="00891A9A" w:rsidRDefault="00520523" w:rsidP="0052052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LAC - Is the pupil a looked after child – have you contacted the Virtual School and social worker for support?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523" w:rsidRPr="00B61520" w:rsidRDefault="0052052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20523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5336" w:rsidRPr="00891A9A" w:rsidRDefault="00520523" w:rsidP="005F5336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Safeguarding – is this pupil subject to a safeguarding - Child Protection or </w:t>
            </w:r>
            <w:r w:rsidR="005F5336" w:rsidRPr="00891A9A">
              <w:rPr>
                <w:rFonts w:ascii="Arial" w:hAnsi="Arial" w:cs="Arial"/>
              </w:rPr>
              <w:t>Child in N</w:t>
            </w:r>
            <w:r w:rsidRPr="00891A9A">
              <w:rPr>
                <w:rFonts w:ascii="Arial" w:hAnsi="Arial" w:cs="Arial"/>
              </w:rPr>
              <w:t>eed plan? Have you spoken to the Social worker (there may be changes in the situation exacerbating</w:t>
            </w:r>
            <w:r w:rsidR="000875B3" w:rsidRPr="00891A9A">
              <w:rPr>
                <w:rFonts w:ascii="Arial" w:hAnsi="Arial" w:cs="Arial"/>
              </w:rPr>
              <w:t xml:space="preserve"> the pupils emotional responses/regulation)</w:t>
            </w:r>
            <w:r w:rsidRPr="00891A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523" w:rsidRPr="00B61520" w:rsidRDefault="0052052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F5336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5336" w:rsidRPr="00891A9A" w:rsidRDefault="005F5336" w:rsidP="005F5336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Early Help – is there a signs of safety plan in pace for this young person and/or Early Help worker?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336" w:rsidRPr="00B61520" w:rsidRDefault="005F5336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F5336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5336" w:rsidRPr="00891A9A" w:rsidRDefault="005F5336" w:rsidP="005F5336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Have issues of SEND ben taken into account and reasonable adjustments put in place – Equality Act 2010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336" w:rsidRPr="00B61520" w:rsidRDefault="005F5336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7567" w:rsidRPr="00B61520" w:rsidTr="000E756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E7567" w:rsidRPr="00891A9A" w:rsidRDefault="002A1773" w:rsidP="002A17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School process </w:t>
            </w:r>
            <w:r w:rsidR="000E7567" w:rsidRPr="00891A9A">
              <w:rPr>
                <w:rFonts w:ascii="Arial" w:hAnsi="Arial" w:cs="Arial"/>
                <w:b/>
              </w:rPr>
              <w:t xml:space="preserve">following the exclusion </w:t>
            </w:r>
            <w:r w:rsidR="000E7567" w:rsidRPr="00891A9A">
              <w:rPr>
                <w:rFonts w:ascii="Arial" w:hAnsi="Arial" w:cs="Arial"/>
                <w:i/>
              </w:rPr>
              <w:t>–  contact the LA with any queries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567" w:rsidRPr="00B61520" w:rsidRDefault="000E7567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1BFF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891A9A" w:rsidRDefault="00C60B18" w:rsidP="00A57643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891A9A">
              <w:rPr>
                <w:rFonts w:ascii="Arial" w:hAnsi="Arial" w:cs="Arial"/>
              </w:rPr>
              <w:t>Immediate n</w:t>
            </w:r>
            <w:r w:rsidR="00211BFF" w:rsidRPr="00891A9A">
              <w:rPr>
                <w:rFonts w:ascii="Arial" w:hAnsi="Arial" w:cs="Arial"/>
              </w:rPr>
              <w:t>otification to parents/carers</w:t>
            </w:r>
            <w:r w:rsidR="00A90B5D" w:rsidRPr="00891A9A">
              <w:rPr>
                <w:rFonts w:ascii="Arial" w:hAnsi="Arial" w:cs="Arial"/>
              </w:rPr>
              <w:t xml:space="preserve"> </w:t>
            </w:r>
            <w:r w:rsidR="00211BFF" w:rsidRPr="00891A9A">
              <w:rPr>
                <w:rFonts w:ascii="Arial" w:hAnsi="Arial" w:cs="Arial"/>
              </w:rPr>
              <w:t>– type, length, reasons for exclusion (use model letter</w:t>
            </w:r>
            <w:r w:rsidR="008A164D" w:rsidRPr="00891A9A">
              <w:rPr>
                <w:rFonts w:ascii="Arial" w:hAnsi="Arial" w:cs="Arial"/>
              </w:rPr>
              <w:t>s provided</w:t>
            </w:r>
            <w:r w:rsidR="00E91DEC" w:rsidRPr="00891A9A">
              <w:rPr>
                <w:rFonts w:ascii="Arial" w:hAnsi="Arial" w:cs="Arial"/>
              </w:rPr>
              <w:t xml:space="preserve"> on BSO</w:t>
            </w:r>
            <w:r w:rsidR="00211BFF" w:rsidRPr="00891A9A">
              <w:rPr>
                <w:rFonts w:ascii="Arial" w:hAnsi="Arial" w:cs="Arial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211BFF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891A9A" w:rsidRDefault="00211BFF" w:rsidP="00FD7FC4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Notification to Local Authority</w:t>
            </w:r>
            <w:r w:rsidR="00A90B5D" w:rsidRPr="00891A9A">
              <w:rPr>
                <w:rFonts w:ascii="Arial" w:hAnsi="Arial" w:cs="Arial"/>
              </w:rPr>
              <w:t xml:space="preserve"> </w:t>
            </w:r>
            <w:r w:rsidR="00071E43">
              <w:rPr>
                <w:rFonts w:ascii="Arial" w:hAnsi="Arial" w:cs="Arial"/>
              </w:rPr>
              <w:t>and Governors (</w:t>
            </w:r>
            <w:r w:rsidRPr="00891A9A">
              <w:rPr>
                <w:rFonts w:ascii="Arial" w:hAnsi="Arial" w:cs="Arial"/>
              </w:rPr>
              <w:t>u</w:t>
            </w:r>
            <w:r w:rsidR="002A1773">
              <w:rPr>
                <w:rFonts w:ascii="Arial" w:hAnsi="Arial" w:cs="Arial"/>
              </w:rPr>
              <w:t>se appropriate notification process</w:t>
            </w:r>
            <w:r w:rsidR="00071E43">
              <w:rPr>
                <w:rFonts w:ascii="Arial" w:hAnsi="Arial" w:cs="Arial"/>
              </w:rPr>
              <w:t xml:space="preserve">) without delay for permanent exclusions, </w:t>
            </w:r>
            <w:r w:rsidR="00FD7FC4">
              <w:rPr>
                <w:rFonts w:ascii="Arial" w:hAnsi="Arial" w:cs="Arial"/>
              </w:rPr>
              <w:t>any suspension which would result in a pupil being excluded for more than 5 school days (or more than ten lunchtimes) in</w:t>
            </w:r>
            <w:r w:rsidR="00071E43" w:rsidRPr="00891A9A">
              <w:rPr>
                <w:rFonts w:ascii="Arial" w:hAnsi="Arial" w:cs="Arial"/>
              </w:rPr>
              <w:t xml:space="preserve"> a term, </w:t>
            </w:r>
            <w:r w:rsidR="00FD7FC4">
              <w:rPr>
                <w:rFonts w:ascii="Arial" w:hAnsi="Arial" w:cs="Arial"/>
              </w:rPr>
              <w:t xml:space="preserve">and </w:t>
            </w:r>
            <w:r w:rsidR="00071E43">
              <w:rPr>
                <w:rFonts w:ascii="Arial" w:hAnsi="Arial" w:cs="Arial"/>
              </w:rPr>
              <w:t>suspensions</w:t>
            </w:r>
            <w:r w:rsidR="00071E43">
              <w:rPr>
                <w:rFonts w:ascii="Arial" w:hAnsi="Arial" w:cs="Arial"/>
              </w:rPr>
              <w:t xml:space="preserve"> that </w:t>
            </w:r>
            <w:r w:rsidR="00071E43">
              <w:rPr>
                <w:rFonts w:ascii="Arial" w:hAnsi="Arial" w:cs="Arial"/>
              </w:rPr>
              <w:t>mean a p</w:t>
            </w:r>
            <w:r w:rsidR="00071E43">
              <w:rPr>
                <w:rFonts w:ascii="Arial" w:hAnsi="Arial" w:cs="Arial"/>
              </w:rPr>
              <w:t xml:space="preserve">upil will </w:t>
            </w:r>
            <w:r w:rsidR="00071E43">
              <w:rPr>
                <w:rFonts w:ascii="Arial" w:hAnsi="Arial" w:cs="Arial"/>
              </w:rPr>
              <w:t>miss</w:t>
            </w:r>
            <w:r w:rsidR="00071E43">
              <w:rPr>
                <w:rFonts w:ascii="Arial" w:hAnsi="Arial" w:cs="Arial"/>
              </w:rPr>
              <w:t xml:space="preserve"> a public </w:t>
            </w:r>
            <w:r w:rsidR="00071E43" w:rsidRPr="00891A9A">
              <w:rPr>
                <w:rFonts w:ascii="Arial" w:hAnsi="Arial" w:cs="Arial"/>
              </w:rPr>
              <w:t>examination</w:t>
            </w:r>
            <w:r w:rsidR="00071E43">
              <w:rPr>
                <w:rFonts w:ascii="Arial" w:hAnsi="Arial" w:cs="Arial"/>
              </w:rPr>
              <w:t xml:space="preserve"> or national test </w:t>
            </w:r>
            <w:r w:rsidR="00071E43">
              <w:rPr>
                <w:rFonts w:ascii="Arial" w:hAnsi="Arial" w:cs="Arial"/>
              </w:rPr>
              <w:t>(</w:t>
            </w:r>
            <w:r w:rsidR="00071E43" w:rsidRPr="00891A9A">
              <w:rPr>
                <w:rFonts w:ascii="Arial" w:hAnsi="Arial" w:cs="Arial"/>
              </w:rPr>
              <w:t xml:space="preserve">see annexe A below)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7567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567" w:rsidRPr="00891A9A" w:rsidRDefault="000E7567" w:rsidP="00071E4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567" w:rsidRPr="00B61520" w:rsidRDefault="000E7567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1BFF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891A9A" w:rsidRDefault="00520523" w:rsidP="0052052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Complete </w:t>
            </w:r>
            <w:r w:rsidR="009E26C4" w:rsidRPr="00891A9A">
              <w:rPr>
                <w:rFonts w:ascii="Arial" w:hAnsi="Arial" w:cs="Arial"/>
              </w:rPr>
              <w:t xml:space="preserve">any on-going investigations, understand context for behaviour </w:t>
            </w:r>
            <w:r w:rsidR="00655297" w:rsidRPr="00891A9A">
              <w:rPr>
                <w:rFonts w:ascii="Arial" w:hAnsi="Arial" w:cs="Arial"/>
              </w:rPr>
              <w:t>– adult and pupil witnesses, excluded pupil statement</w:t>
            </w:r>
            <w:r w:rsidR="00DE6E5B" w:rsidRPr="00891A9A">
              <w:rPr>
                <w:rFonts w:ascii="Arial" w:hAnsi="Arial" w:cs="Arial"/>
              </w:rPr>
              <w:t>, parental/carer viewpoint</w:t>
            </w:r>
            <w:r w:rsidR="000E7567" w:rsidRPr="00891A9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0B5D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B5D" w:rsidRPr="00891A9A" w:rsidRDefault="00A90B5D" w:rsidP="00EA392E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Offer the </w:t>
            </w:r>
            <w:r w:rsidR="00EA392E" w:rsidRPr="00891A9A">
              <w:rPr>
                <w:rFonts w:ascii="Arial" w:hAnsi="Arial" w:cs="Arial"/>
              </w:rPr>
              <w:t>parents/carers access to the Early Help</w:t>
            </w:r>
            <w:r w:rsidRPr="00891A9A">
              <w:rPr>
                <w:rFonts w:ascii="Arial" w:hAnsi="Arial" w:cs="Arial"/>
              </w:rPr>
              <w:t xml:space="preserve"> process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B5D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E6E5B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E5B" w:rsidRPr="00891A9A" w:rsidRDefault="00DE6E5B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Make arrangements for setting and marking work for the first 5 days</w:t>
            </w:r>
            <w:r w:rsidR="008A164D" w:rsidRPr="00891A9A">
              <w:rPr>
                <w:rFonts w:ascii="Arial" w:hAnsi="Arial" w:cs="Arial"/>
              </w:rPr>
              <w:t xml:space="preserve"> of the exclusion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E5B" w:rsidRPr="00B61520" w:rsidRDefault="00DB2F36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1BFF" w:rsidRPr="00B61520" w:rsidTr="00891A9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78B6" w:rsidRPr="00891A9A" w:rsidRDefault="00655297" w:rsidP="002A177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Make arrangements for ed</w:t>
            </w:r>
            <w:r w:rsidR="002A1773">
              <w:rPr>
                <w:rFonts w:ascii="Arial" w:hAnsi="Arial" w:cs="Arial"/>
              </w:rPr>
              <w:t>ucational provision from day 6</w:t>
            </w:r>
            <w:r w:rsidRPr="00891A9A">
              <w:rPr>
                <w:rFonts w:ascii="Arial" w:hAnsi="Arial" w:cs="Arial"/>
              </w:rPr>
              <w:t xml:space="preserve"> if </w:t>
            </w:r>
            <w:r w:rsidR="00DE6E5B" w:rsidRPr="00891A9A">
              <w:rPr>
                <w:rFonts w:ascii="Arial" w:hAnsi="Arial" w:cs="Arial"/>
              </w:rPr>
              <w:t xml:space="preserve"> fixed term </w:t>
            </w:r>
            <w:r w:rsidR="002A1773">
              <w:rPr>
                <w:rFonts w:ascii="Arial" w:hAnsi="Arial" w:cs="Arial"/>
              </w:rPr>
              <w:t xml:space="preserve">suspension over 5 days </w:t>
            </w:r>
            <w:r w:rsidRPr="00891A9A">
              <w:rPr>
                <w:rFonts w:ascii="Arial" w:hAnsi="Arial" w:cs="Arial"/>
              </w:rPr>
              <w:t>(LA arranges when permanent)</w:t>
            </w:r>
            <w:r w:rsidR="002A1773">
              <w:rPr>
                <w:rFonts w:ascii="Arial" w:hAnsi="Arial" w:cs="Arial"/>
              </w:rPr>
              <w:t xml:space="preserve"> and</w:t>
            </w:r>
            <w:r w:rsidR="00DE6E5B" w:rsidRPr="00891A9A">
              <w:rPr>
                <w:rFonts w:ascii="Arial" w:hAnsi="Arial" w:cs="Arial"/>
              </w:rPr>
              <w:t xml:space="preserve"> inform parents</w:t>
            </w:r>
            <w:r w:rsidR="002A1773">
              <w:rPr>
                <w:rFonts w:ascii="Arial" w:hAnsi="Arial" w:cs="Arial"/>
              </w:rPr>
              <w:t xml:space="preserve"> of this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91A9A" w:rsidRPr="00B61520" w:rsidTr="00891A9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1A9A" w:rsidRPr="00891A9A" w:rsidRDefault="00FD7FC4" w:rsidP="00FD7FC4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hd w:val="clear" w:color="auto" w:fill="D9D9D9" w:themeFill="background1" w:themeFillShade="D9"/>
              </w:rPr>
              <w:t xml:space="preserve">Governors organisation when </w:t>
            </w:r>
            <w:r w:rsidR="00891A9A" w:rsidRPr="00891A9A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a P</w:t>
            </w:r>
            <w:r w:rsidR="002A1773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 xml:space="preserve">upil </w:t>
            </w:r>
            <w:r w:rsidR="00891A9A" w:rsidRPr="00891A9A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D</w:t>
            </w:r>
            <w:r w:rsidR="002A1773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 xml:space="preserve">isciplinary </w:t>
            </w:r>
            <w:r w:rsidR="00071E43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Committee (PDC) meeting</w:t>
            </w:r>
            <w:r>
              <w:rPr>
                <w:rFonts w:ascii="Arial" w:hAnsi="Arial" w:cs="Arial"/>
                <w:b/>
                <w:shd w:val="clear" w:color="auto" w:fill="D9D9D9" w:themeFill="background1" w:themeFillShade="D9"/>
              </w:rPr>
              <w:t xml:space="preserve"> is required</w:t>
            </w:r>
            <w:r w:rsidR="00891A9A" w:rsidRPr="00891A9A">
              <w:rPr>
                <w:rFonts w:ascii="Arial" w:hAnsi="Arial" w:cs="Arial"/>
                <w:i/>
                <w:shd w:val="clear" w:color="auto" w:fill="D9D9D9" w:themeFill="background1" w:themeFillShade="D9"/>
              </w:rPr>
              <w:t xml:space="preserve">  contact </w:t>
            </w:r>
            <w:r w:rsidR="00891A9A" w:rsidRPr="00891A9A">
              <w:rPr>
                <w:rFonts w:ascii="Arial" w:hAnsi="Arial" w:cs="Arial"/>
                <w:i/>
                <w:shd w:val="clear" w:color="auto" w:fill="D9D9D9" w:themeFill="background1" w:themeFillShade="D9"/>
              </w:rPr>
              <w:lastRenderedPageBreak/>
              <w:t>the LA with any queries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1A9A" w:rsidRPr="00B61520" w:rsidRDefault="00891A9A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B5D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B5D" w:rsidRPr="00891A9A" w:rsidRDefault="00FD7FC4" w:rsidP="00FD7FC4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Governors n</w:t>
            </w:r>
            <w:r w:rsidR="00A90B5D" w:rsidRPr="00891A9A">
              <w:rPr>
                <w:rFonts w:ascii="Arial" w:hAnsi="Arial" w:cs="Arial"/>
              </w:rPr>
              <w:t xml:space="preserve">otify clerk to governors and check that they </w:t>
            </w:r>
            <w:r w:rsidR="00E91DEC" w:rsidRPr="00891A9A">
              <w:rPr>
                <w:rFonts w:ascii="Arial" w:hAnsi="Arial" w:cs="Arial"/>
              </w:rPr>
              <w:t>are up to speed with their role for c</w:t>
            </w:r>
            <w:r w:rsidR="00A90B5D" w:rsidRPr="00891A9A">
              <w:rPr>
                <w:rFonts w:ascii="Arial" w:hAnsi="Arial" w:cs="Arial"/>
              </w:rPr>
              <w:t xml:space="preserve">lerking </w:t>
            </w:r>
            <w:r w:rsidR="00E91DEC" w:rsidRPr="00891A9A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PDC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B5D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1BFF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891A9A" w:rsidRDefault="00FD7FC4" w:rsidP="00FD7FC4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ar</w:t>
            </w:r>
            <w:r w:rsidR="00655297" w:rsidRPr="00891A9A">
              <w:rPr>
                <w:rFonts w:ascii="Arial" w:hAnsi="Arial" w:cs="Arial"/>
              </w:rPr>
              <w:t xml:space="preserve">range </w:t>
            </w:r>
            <w:r>
              <w:rPr>
                <w:rFonts w:ascii="Arial" w:hAnsi="Arial" w:cs="Arial"/>
              </w:rPr>
              <w:t xml:space="preserve">PDC </w:t>
            </w:r>
            <w:r w:rsidR="00655297" w:rsidRPr="00891A9A">
              <w:rPr>
                <w:rFonts w:ascii="Arial" w:hAnsi="Arial" w:cs="Arial"/>
              </w:rPr>
              <w:t xml:space="preserve">meeting </w:t>
            </w:r>
            <w:r w:rsidR="00E91DEC" w:rsidRPr="00891A9A">
              <w:rPr>
                <w:rFonts w:ascii="Arial" w:hAnsi="Arial" w:cs="Arial"/>
              </w:rPr>
              <w:t xml:space="preserve">(at least 3 </w:t>
            </w:r>
            <w:r w:rsidR="00B61520" w:rsidRPr="00891A9A">
              <w:rPr>
                <w:rFonts w:ascii="Arial" w:hAnsi="Arial" w:cs="Arial"/>
              </w:rPr>
              <w:t>Governors who are not aware of the case</w:t>
            </w:r>
            <w:r w:rsidR="00356D32" w:rsidRPr="00891A9A">
              <w:rPr>
                <w:rFonts w:ascii="Arial" w:hAnsi="Arial" w:cs="Arial"/>
              </w:rPr>
              <w:t>)</w:t>
            </w:r>
            <w:r w:rsidR="00655297" w:rsidRPr="00891A9A">
              <w:rPr>
                <w:rFonts w:ascii="Arial" w:hAnsi="Arial" w:cs="Arial"/>
              </w:rPr>
              <w:t xml:space="preserve">, </w:t>
            </w:r>
            <w:r w:rsidR="00655297" w:rsidRPr="00891A9A">
              <w:rPr>
                <w:rFonts w:ascii="Arial" w:hAnsi="Arial" w:cs="Arial"/>
                <w:b/>
              </w:rPr>
              <w:t>pupil, parents/carers, LA* - mutually convenient time</w:t>
            </w:r>
            <w:r w:rsidR="00E17885" w:rsidRPr="00891A9A">
              <w:rPr>
                <w:rFonts w:ascii="Arial" w:hAnsi="Arial" w:cs="Arial"/>
              </w:rPr>
              <w:t xml:space="preserve"> (within 15 schoo</w:t>
            </w:r>
            <w:r>
              <w:rPr>
                <w:rFonts w:ascii="Arial" w:hAnsi="Arial" w:cs="Arial"/>
              </w:rPr>
              <w:t>l days for permanent exclusions and those over 15 days in a term – see annex A below)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B61520" w:rsidRDefault="00DB2F36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1BFF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891A9A" w:rsidRDefault="00FD7FC4" w:rsidP="00FD7FC4">
            <w:pPr>
              <w:spacing w:before="40" w:after="4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Governors</w:t>
            </w:r>
            <w:proofErr w:type="spellEnd"/>
            <w:r>
              <w:rPr>
                <w:rFonts w:ascii="Arial" w:hAnsi="Arial" w:cs="Arial"/>
              </w:rPr>
              <w:t xml:space="preserve"> request School </w:t>
            </w:r>
            <w:r w:rsidR="00655297" w:rsidRPr="00891A9A">
              <w:rPr>
                <w:rFonts w:ascii="Arial" w:hAnsi="Arial" w:cs="Arial"/>
              </w:rPr>
              <w:t>Head</w:t>
            </w:r>
            <w:r>
              <w:rPr>
                <w:rFonts w:ascii="Arial" w:hAnsi="Arial" w:cs="Arial"/>
              </w:rPr>
              <w:t xml:space="preserve"> </w:t>
            </w:r>
            <w:r w:rsidR="00655297" w:rsidRPr="00891A9A">
              <w:rPr>
                <w:rFonts w:ascii="Arial" w:hAnsi="Arial" w:cs="Arial"/>
              </w:rPr>
              <w:t xml:space="preserve">teacher report &amp; gather all relevant documentation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097C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FD7FC4" w:rsidP="00FD7FC4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c</w:t>
            </w:r>
            <w:r w:rsidR="009B097C" w:rsidRPr="00891A9A">
              <w:rPr>
                <w:rFonts w:ascii="Arial" w:hAnsi="Arial" w:cs="Arial"/>
              </w:rPr>
              <w:t>irculate documentation, with agenda and list of those attending 5 school days prior to meeting – paper copies to parents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1BFF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891A9A" w:rsidRDefault="00FD7FC4" w:rsidP="00FD7FC4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e</w:t>
            </w:r>
            <w:r w:rsidR="00DE6E5B" w:rsidRPr="00891A9A">
              <w:rPr>
                <w:rFonts w:ascii="Arial" w:hAnsi="Arial" w:cs="Arial"/>
              </w:rPr>
              <w:t>ncourage excluded pupil and parents to attend the meeting</w:t>
            </w:r>
            <w:r w:rsidR="009E26C4" w:rsidRPr="00891A9A">
              <w:rPr>
                <w:rFonts w:ascii="Arial" w:hAnsi="Arial" w:cs="Arial"/>
              </w:rPr>
              <w:t xml:space="preserve"> (allow plenty of time for the meeting)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BFF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E6E5B" w:rsidRPr="00B61520" w:rsidTr="00A57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E5B" w:rsidRPr="00891A9A" w:rsidRDefault="00DE6E5B" w:rsidP="00071E43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891A9A">
              <w:rPr>
                <w:rFonts w:ascii="Arial" w:hAnsi="Arial" w:cs="Arial"/>
                <w:i/>
              </w:rPr>
              <w:t xml:space="preserve">* Academies do not have to invite LA </w:t>
            </w:r>
            <w:r w:rsidR="00E91DEC" w:rsidRPr="00891A9A">
              <w:rPr>
                <w:rFonts w:ascii="Arial" w:hAnsi="Arial" w:cs="Arial"/>
                <w:i/>
              </w:rPr>
              <w:t xml:space="preserve">but can do so </w:t>
            </w:r>
            <w:r w:rsidRPr="00891A9A">
              <w:rPr>
                <w:rFonts w:ascii="Arial" w:hAnsi="Arial" w:cs="Arial"/>
                <w:i/>
              </w:rPr>
              <w:t xml:space="preserve">– parents can request LA </w:t>
            </w:r>
            <w:r w:rsidR="00071E43">
              <w:rPr>
                <w:rFonts w:ascii="Arial" w:hAnsi="Arial" w:cs="Arial"/>
                <w:i/>
              </w:rPr>
              <w:t xml:space="preserve">attend the meeting as an observer and can make </w:t>
            </w:r>
            <w:r w:rsidRPr="00891A9A">
              <w:rPr>
                <w:rFonts w:ascii="Arial" w:hAnsi="Arial" w:cs="Arial"/>
                <w:i/>
              </w:rPr>
              <w:t xml:space="preserve">representation at </w:t>
            </w:r>
            <w:r w:rsidR="00071E43">
              <w:rPr>
                <w:rFonts w:ascii="Arial" w:hAnsi="Arial" w:cs="Arial"/>
                <w:i/>
              </w:rPr>
              <w:t xml:space="preserve">the meeting </w:t>
            </w:r>
            <w:r w:rsidRPr="00891A9A">
              <w:rPr>
                <w:rFonts w:ascii="Arial" w:hAnsi="Arial" w:cs="Arial"/>
                <w:i/>
              </w:rPr>
              <w:t xml:space="preserve">if </w:t>
            </w:r>
            <w:r w:rsidR="00071E43">
              <w:rPr>
                <w:rFonts w:ascii="Arial" w:hAnsi="Arial" w:cs="Arial"/>
                <w:i/>
              </w:rPr>
              <w:t>PDC Chair allows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E5B" w:rsidRPr="00B61520" w:rsidRDefault="00DE6E5B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097C" w:rsidRPr="00B61520" w:rsidTr="00A57643"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B097C" w:rsidRPr="00891A9A" w:rsidRDefault="00FD7FC4" w:rsidP="00FD7FC4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Documents</w:t>
            </w:r>
            <w:r w:rsidR="009B097C" w:rsidRPr="00891A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included in a PDC meeting pack</w:t>
            </w:r>
            <w:r w:rsidR="00B61520" w:rsidRPr="00891A9A">
              <w:rPr>
                <w:rFonts w:ascii="Arial" w:hAnsi="Arial" w:cs="Arial"/>
              </w:rPr>
              <w:t xml:space="preserve"> (</w:t>
            </w:r>
            <w:r w:rsidR="007E5808" w:rsidRPr="00891A9A">
              <w:rPr>
                <w:rFonts w:ascii="Arial" w:hAnsi="Arial" w:cs="Arial"/>
              </w:rPr>
              <w:t>all parties must receive the same information</w:t>
            </w:r>
            <w:r w:rsidR="00B61520" w:rsidRPr="00891A9A">
              <w:rPr>
                <w:rFonts w:ascii="Arial" w:hAnsi="Arial" w:cs="Arial"/>
              </w:rPr>
              <w:t>)</w:t>
            </w:r>
            <w:r w:rsidR="007810FA" w:rsidRPr="00891A9A">
              <w:rPr>
                <w:rFonts w:ascii="Arial" w:hAnsi="Arial" w:cs="Arial"/>
              </w:rPr>
              <w:t xml:space="preserve"> include the history of Challenging Behaviour/Provision if persistently challenging behaviour</w:t>
            </w:r>
            <w:r w:rsidR="00D5617A">
              <w:rPr>
                <w:rFonts w:ascii="Arial" w:hAnsi="Arial" w:cs="Arial"/>
              </w:rPr>
              <w:t xml:space="preserve">, see below. (Serious one-off events should only detail information relevant to that event.) </w:t>
            </w:r>
          </w:p>
        </w:tc>
      </w:tr>
      <w:tr w:rsidR="009B097C" w:rsidRPr="00B61520" w:rsidTr="00A57643">
        <w:trPr>
          <w:trHeight w:val="34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9B097C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Record or plan of current provision/interventions/strategies/targets: I</w:t>
            </w:r>
            <w:r w:rsidR="007810FA" w:rsidRPr="00891A9A">
              <w:rPr>
                <w:rFonts w:ascii="Arial" w:hAnsi="Arial" w:cs="Arial"/>
              </w:rPr>
              <w:t xml:space="preserve">ndividual </w:t>
            </w:r>
            <w:r w:rsidRPr="00891A9A">
              <w:rPr>
                <w:rFonts w:ascii="Arial" w:hAnsi="Arial" w:cs="Arial"/>
              </w:rPr>
              <w:t>P</w:t>
            </w:r>
            <w:r w:rsidR="007810FA" w:rsidRPr="00891A9A">
              <w:rPr>
                <w:rFonts w:ascii="Arial" w:hAnsi="Arial" w:cs="Arial"/>
              </w:rPr>
              <w:t xml:space="preserve">rovision </w:t>
            </w:r>
            <w:r w:rsidRPr="00891A9A">
              <w:rPr>
                <w:rFonts w:ascii="Arial" w:hAnsi="Arial" w:cs="Arial"/>
              </w:rPr>
              <w:t>M</w:t>
            </w:r>
            <w:r w:rsidR="007810FA" w:rsidRPr="00891A9A">
              <w:rPr>
                <w:rFonts w:ascii="Arial" w:hAnsi="Arial" w:cs="Arial"/>
              </w:rPr>
              <w:t>ap</w:t>
            </w:r>
            <w:r w:rsidR="00CA40BD" w:rsidRPr="00891A9A">
              <w:rPr>
                <w:rFonts w:ascii="Arial" w:hAnsi="Arial" w:cs="Arial"/>
              </w:rPr>
              <w:t xml:space="preserve">, IEP, </w:t>
            </w:r>
            <w:r w:rsidRPr="00891A9A">
              <w:rPr>
                <w:rFonts w:ascii="Arial" w:hAnsi="Arial" w:cs="Arial"/>
              </w:rPr>
              <w:t>Risk Assessment</w:t>
            </w:r>
            <w:r w:rsidR="001C14E8" w:rsidRPr="00891A9A">
              <w:rPr>
                <w:rFonts w:ascii="Arial" w:hAnsi="Arial" w:cs="Arial"/>
              </w:rPr>
              <w:t>. Whole school and individual provision map for behaviour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097C" w:rsidRPr="00B61520" w:rsidTr="00A57643">
        <w:trPr>
          <w:trHeight w:val="34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9B097C" w:rsidP="007810FA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Record and impact assessment of provision over time: Inclusion </w:t>
            </w:r>
            <w:r w:rsidR="007810FA" w:rsidRPr="00891A9A">
              <w:rPr>
                <w:rFonts w:ascii="Arial" w:hAnsi="Arial" w:cs="Arial"/>
              </w:rPr>
              <w:t>Support Plan/SE</w:t>
            </w:r>
            <w:r w:rsidR="00B61520" w:rsidRPr="00891A9A">
              <w:rPr>
                <w:rFonts w:ascii="Arial" w:hAnsi="Arial" w:cs="Arial"/>
              </w:rPr>
              <w:t xml:space="preserve">N Ranges </w:t>
            </w:r>
            <w:r w:rsidR="007810FA" w:rsidRPr="00891A9A">
              <w:rPr>
                <w:rFonts w:ascii="Arial" w:hAnsi="Arial" w:cs="Arial"/>
              </w:rPr>
              <w:t xml:space="preserve">graduation </w:t>
            </w:r>
            <w:r w:rsidR="00B61520" w:rsidRPr="00891A9A">
              <w:rPr>
                <w:rFonts w:ascii="Arial" w:hAnsi="Arial" w:cs="Arial"/>
              </w:rPr>
              <w:t>support grid</w:t>
            </w:r>
            <w:r w:rsidR="007810FA" w:rsidRPr="00891A9A">
              <w:rPr>
                <w:rFonts w:ascii="Arial" w:hAnsi="Arial" w:cs="Arial"/>
              </w:rPr>
              <w:t>/MSP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097C" w:rsidRPr="00B61520" w:rsidTr="00A57643">
        <w:trPr>
          <w:trHeight w:val="34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9B097C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Incident/response/rewards log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097C" w:rsidRPr="00B61520" w:rsidTr="00A57643">
        <w:trPr>
          <w:trHeight w:val="34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9B097C" w:rsidP="00D716DF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Head</w:t>
            </w:r>
            <w:r w:rsidR="00FD40A5">
              <w:rPr>
                <w:rFonts w:ascii="Arial" w:hAnsi="Arial" w:cs="Arial"/>
              </w:rPr>
              <w:t xml:space="preserve"> </w:t>
            </w:r>
            <w:r w:rsidRPr="00891A9A">
              <w:rPr>
                <w:rFonts w:ascii="Arial" w:hAnsi="Arial" w:cs="Arial"/>
              </w:rPr>
              <w:t xml:space="preserve">teacher’s report </w:t>
            </w:r>
            <w:r w:rsidR="00D716DF">
              <w:rPr>
                <w:rFonts w:ascii="Arial" w:hAnsi="Arial" w:cs="Arial"/>
              </w:rPr>
              <w:t xml:space="preserve">and checklist for decision making detailing why the disciplinary breach meets the criteria for a reasonable, rational and fair, </w:t>
            </w:r>
            <w:r w:rsidR="00FD7FC4">
              <w:rPr>
                <w:rFonts w:ascii="Arial" w:hAnsi="Arial" w:cs="Arial"/>
              </w:rPr>
              <w:t>last resort decision whereby allowing the pupil to remain in school would seriously harm the education</w:t>
            </w:r>
            <w:r w:rsidR="00D716DF">
              <w:rPr>
                <w:rFonts w:ascii="Arial" w:hAnsi="Arial" w:cs="Arial"/>
              </w:rPr>
              <w:t xml:space="preserve"> or</w:t>
            </w:r>
            <w:r w:rsidR="00FD7FC4">
              <w:rPr>
                <w:rFonts w:ascii="Arial" w:hAnsi="Arial" w:cs="Arial"/>
              </w:rPr>
              <w:t xml:space="preserve"> welfare of the pupil or others in the school (See Head</w:t>
            </w:r>
            <w:r w:rsidR="00D716DF">
              <w:rPr>
                <w:rFonts w:ascii="Arial" w:hAnsi="Arial" w:cs="Arial"/>
              </w:rPr>
              <w:t xml:space="preserve"> </w:t>
            </w:r>
            <w:r w:rsidR="00FD7FC4">
              <w:rPr>
                <w:rFonts w:ascii="Arial" w:hAnsi="Arial" w:cs="Arial"/>
              </w:rPr>
              <w:t>teacher checklist to support decision making)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097C" w:rsidRPr="00B61520" w:rsidTr="00A57643">
        <w:trPr>
          <w:trHeight w:val="34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9B097C" w:rsidP="00EA392E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Statement from the exclud</w:t>
            </w:r>
            <w:r w:rsidR="00EA392E" w:rsidRPr="00891A9A">
              <w:rPr>
                <w:rFonts w:ascii="Arial" w:hAnsi="Arial" w:cs="Arial"/>
              </w:rPr>
              <w:t xml:space="preserve">ed student – signed and dated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097C" w:rsidRPr="00B61520" w:rsidTr="00A57643">
        <w:trPr>
          <w:trHeight w:val="34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9B097C" w:rsidP="00B61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Witness statements from staff and students</w:t>
            </w:r>
            <w:r w:rsidR="00B61520" w:rsidRPr="00891A9A">
              <w:rPr>
                <w:rFonts w:ascii="Arial" w:hAnsi="Arial" w:cs="Arial"/>
              </w:rPr>
              <w:t xml:space="preserve"> </w:t>
            </w:r>
            <w:r w:rsidRPr="00891A9A">
              <w:rPr>
                <w:rFonts w:ascii="Arial" w:hAnsi="Arial" w:cs="Arial"/>
              </w:rPr>
              <w:t>(</w:t>
            </w:r>
            <w:r w:rsidR="007E5808" w:rsidRPr="00891A9A">
              <w:rPr>
                <w:rFonts w:ascii="Arial" w:hAnsi="Arial" w:cs="Arial"/>
              </w:rPr>
              <w:t xml:space="preserve">if good reason for doing so, </w:t>
            </w:r>
            <w:r w:rsidR="00A90B5D" w:rsidRPr="00891A9A">
              <w:rPr>
                <w:rFonts w:ascii="Arial" w:hAnsi="Arial" w:cs="Arial"/>
              </w:rPr>
              <w:t xml:space="preserve">student versions </w:t>
            </w:r>
            <w:r w:rsidR="007E5808" w:rsidRPr="00891A9A">
              <w:rPr>
                <w:rFonts w:ascii="Arial" w:hAnsi="Arial" w:cs="Arial"/>
              </w:rPr>
              <w:t>can be anonymised prior to circulation</w:t>
            </w:r>
            <w:r w:rsidR="00B9285D" w:rsidRPr="00891A9A">
              <w:rPr>
                <w:rFonts w:ascii="Arial" w:hAnsi="Arial" w:cs="Arial"/>
              </w:rPr>
              <w:t xml:space="preserve">, with signed, </w:t>
            </w:r>
            <w:r w:rsidRPr="00891A9A">
              <w:rPr>
                <w:rFonts w:ascii="Arial" w:hAnsi="Arial" w:cs="Arial"/>
              </w:rPr>
              <w:t>dated</w:t>
            </w:r>
            <w:r w:rsidR="00A90B5D" w:rsidRPr="00891A9A">
              <w:rPr>
                <w:rFonts w:ascii="Arial" w:hAnsi="Arial" w:cs="Arial"/>
              </w:rPr>
              <w:t xml:space="preserve"> versions kept on file</w:t>
            </w:r>
            <w:r w:rsidR="00B9285D" w:rsidRPr="00891A9A">
              <w:rPr>
                <w:rFonts w:ascii="Arial" w:hAnsi="Arial" w:cs="Arial"/>
              </w:rPr>
              <w:t xml:space="preserve"> </w:t>
            </w:r>
            <w:r w:rsidR="007810FA" w:rsidRPr="00891A9A">
              <w:rPr>
                <w:rFonts w:ascii="Arial" w:hAnsi="Arial" w:cs="Arial"/>
              </w:rPr>
              <w:t>–</w:t>
            </w:r>
            <w:r w:rsidR="00B9285D" w:rsidRPr="00891A9A">
              <w:rPr>
                <w:rFonts w:ascii="Arial" w:hAnsi="Arial" w:cs="Arial"/>
              </w:rPr>
              <w:t xml:space="preserve"> may be required at Independent Review Panel</w:t>
            </w:r>
            <w:r w:rsidR="007E5808" w:rsidRPr="00891A9A">
              <w:rPr>
                <w:rFonts w:ascii="Arial" w:hAnsi="Arial" w:cs="Arial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097C" w:rsidRPr="00B61520" w:rsidTr="00A57643">
        <w:trPr>
          <w:trHeight w:val="34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7810FA" w:rsidP="00EA392E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Policies (or sections of policies) – as relevant to the specific exclusion/student - E.g. Behaviour/exclusion, SEND, Anti-bullying, Drugs, Restrictive Physical Intervention, Equalities Act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0B18" w:rsidRPr="00B61520" w:rsidTr="00A57643"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60B18" w:rsidRPr="00891A9A" w:rsidRDefault="00D716DF" w:rsidP="00D716DF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Governors </w:t>
            </w:r>
            <w:r w:rsidR="007810FA" w:rsidRPr="00891A9A">
              <w:rPr>
                <w:rFonts w:ascii="Arial" w:hAnsi="Arial" w:cs="Arial"/>
                <w:b/>
              </w:rPr>
              <w:t xml:space="preserve">Pupil Disciplinary Meeting </w:t>
            </w:r>
          </w:p>
        </w:tc>
      </w:tr>
      <w:tr w:rsidR="009B097C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356D32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Arrange the room so that the pupil and parents </w:t>
            </w:r>
            <w:r w:rsidR="007810FA" w:rsidRPr="00891A9A">
              <w:rPr>
                <w:rFonts w:ascii="Arial" w:hAnsi="Arial" w:cs="Arial"/>
              </w:rPr>
              <w:t xml:space="preserve">feel  as comfortable as possible and </w:t>
            </w:r>
            <w:r w:rsidRPr="00891A9A">
              <w:rPr>
                <w:rFonts w:ascii="Arial" w:hAnsi="Arial" w:cs="Arial"/>
              </w:rPr>
              <w:t>do not feel intimidated</w:t>
            </w:r>
            <w:r w:rsidR="00D716DF">
              <w:rPr>
                <w:rFonts w:ascii="Arial" w:hAnsi="Arial" w:cs="Arial"/>
              </w:rPr>
              <w:t xml:space="preserve"> so they feel able to contribute their views to the meeting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097C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891A9A" w:rsidRDefault="001C14E8" w:rsidP="001C14E8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Have a spare set of papers available  and al</w:t>
            </w:r>
            <w:r w:rsidR="00356D32" w:rsidRPr="00891A9A">
              <w:rPr>
                <w:rFonts w:ascii="Arial" w:hAnsi="Arial" w:cs="Arial"/>
              </w:rPr>
              <w:t>low reading time for any papers that have not been circulated prior to the meeting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7C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56D32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891A9A" w:rsidRDefault="00356D32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Only the governors and clerk meet prior to the start of the meeting – everyone else remains outside the room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56D32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891A9A" w:rsidRDefault="00356D32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Allow time for parents to arrive if they are not present at the start – try to contact to remind/check attendance (clerk)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56D32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891A9A" w:rsidRDefault="00356D32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Introduction by the Chair – stick to the agenda with clerk taking notes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56D32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891A9A" w:rsidRDefault="00356D32" w:rsidP="00B55AC7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Encourage pupil to contribute to the meeting</w:t>
            </w:r>
            <w:r w:rsidR="00B55AC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56D32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891A9A" w:rsidRDefault="00356D32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All leave the room, except clerk, whilst governors deliberate and come to their decision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56D32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891A9A" w:rsidRDefault="00802D39" w:rsidP="00A57643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 xml:space="preserve">Outcome can be fed back at the time </w:t>
            </w:r>
            <w:r w:rsidRPr="00891A9A">
              <w:rPr>
                <w:rFonts w:ascii="Arial" w:hAnsi="Arial" w:cs="Arial"/>
                <w:b/>
              </w:rPr>
              <w:t>and</w:t>
            </w:r>
            <w:r w:rsidRPr="00891A9A">
              <w:rPr>
                <w:rFonts w:ascii="Arial" w:hAnsi="Arial" w:cs="Arial"/>
              </w:rPr>
              <w:t>/or via written notification – same day or second working day if posted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D32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02D39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39" w:rsidRPr="00891A9A" w:rsidRDefault="00802D39" w:rsidP="00673132">
            <w:pPr>
              <w:spacing w:before="40" w:after="40" w:line="240" w:lineRule="auto"/>
              <w:rPr>
                <w:rFonts w:ascii="Arial" w:hAnsi="Arial" w:cs="Arial"/>
              </w:rPr>
            </w:pPr>
            <w:r w:rsidRPr="00891A9A">
              <w:rPr>
                <w:rFonts w:ascii="Arial" w:hAnsi="Arial" w:cs="Arial"/>
              </w:rPr>
              <w:t>If upheld, the letter of notification must advise on the parents’ right to request an independent review of the decision</w:t>
            </w:r>
            <w:r w:rsidR="00673132" w:rsidRPr="00891A9A">
              <w:rPr>
                <w:rFonts w:ascii="Arial" w:hAnsi="Arial" w:cs="Arial"/>
              </w:rPr>
              <w:t xml:space="preserve"> and </w:t>
            </w:r>
            <w:r w:rsidRPr="00891A9A">
              <w:rPr>
                <w:rFonts w:ascii="Arial" w:hAnsi="Arial" w:cs="Arial"/>
              </w:rPr>
              <w:t>right to request</w:t>
            </w:r>
            <w:r w:rsidR="00673132" w:rsidRPr="00891A9A">
              <w:rPr>
                <w:rFonts w:ascii="Arial" w:hAnsi="Arial" w:cs="Arial"/>
              </w:rPr>
              <w:t xml:space="preserve"> </w:t>
            </w:r>
            <w:r w:rsidRPr="00891A9A">
              <w:rPr>
                <w:rFonts w:ascii="Arial" w:hAnsi="Arial" w:cs="Arial"/>
              </w:rPr>
              <w:t>an SEN expert at the Independent Review Panel</w:t>
            </w:r>
            <w:r w:rsidR="00D01D19" w:rsidRPr="00891A9A">
              <w:rPr>
                <w:rFonts w:ascii="Arial" w:hAnsi="Arial" w:cs="Arial"/>
              </w:rPr>
              <w:t xml:space="preserve"> for a Permanent exclusion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39" w:rsidRPr="00B61520" w:rsidRDefault="00A57643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</w:r>
            <w:r w:rsidR="00FD40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5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E1A9A" w:rsidRPr="00B61520" w:rsidTr="00A57643">
        <w:trPr>
          <w:trHeight w:val="3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A9A" w:rsidRDefault="00DE1A9A" w:rsidP="00891A9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40A5" w:rsidRDefault="00FD40A5" w:rsidP="00891A9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40A5" w:rsidRPr="00B61520" w:rsidRDefault="00FD40A5" w:rsidP="00891A9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A9A" w:rsidRPr="00B61520" w:rsidRDefault="00DE1A9A" w:rsidP="00A5764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78B6" w:rsidRPr="00B61520" w:rsidRDefault="00D716DF" w:rsidP="00D63926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68DD3104" wp14:editId="08AE6409">
            <wp:simplePos x="0" y="0"/>
            <wp:positionH relativeFrom="column">
              <wp:posOffset>209549</wp:posOffset>
            </wp:positionH>
            <wp:positionV relativeFrom="paragraph">
              <wp:posOffset>67944</wp:posOffset>
            </wp:positionV>
            <wp:extent cx="6395271" cy="9020175"/>
            <wp:effectExtent l="19050" t="19050" r="2476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4" t="19964" r="27985" b="4900"/>
                    <a:stretch/>
                  </pic:blipFill>
                  <pic:spPr bwMode="auto">
                    <a:xfrm>
                      <a:off x="0" y="0"/>
                      <a:ext cx="6400569" cy="902764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8B6" w:rsidRPr="00B61520" w:rsidSect="008A1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E2" w:rsidRDefault="006C70E2" w:rsidP="00673132">
      <w:pPr>
        <w:spacing w:after="0" w:line="240" w:lineRule="auto"/>
      </w:pPr>
      <w:r>
        <w:separator/>
      </w:r>
    </w:p>
  </w:endnote>
  <w:endnote w:type="continuationSeparator" w:id="0">
    <w:p w:rsidR="006C70E2" w:rsidRDefault="006C70E2" w:rsidP="0067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36" w:rsidRDefault="005F5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36" w:rsidRDefault="005F5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36" w:rsidRDefault="005F5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E2" w:rsidRDefault="006C70E2" w:rsidP="00673132">
      <w:pPr>
        <w:spacing w:after="0" w:line="240" w:lineRule="auto"/>
      </w:pPr>
      <w:r>
        <w:separator/>
      </w:r>
    </w:p>
  </w:footnote>
  <w:footnote w:type="continuationSeparator" w:id="0">
    <w:p w:rsidR="006C70E2" w:rsidRDefault="006C70E2" w:rsidP="0067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36" w:rsidRDefault="005F5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36" w:rsidRDefault="005F5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36" w:rsidRDefault="005F5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879"/>
    <w:multiLevelType w:val="hybridMultilevel"/>
    <w:tmpl w:val="67E0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3FF0"/>
    <w:multiLevelType w:val="hybridMultilevel"/>
    <w:tmpl w:val="4376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852A4"/>
    <w:multiLevelType w:val="hybridMultilevel"/>
    <w:tmpl w:val="66924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E5D03"/>
    <w:multiLevelType w:val="hybridMultilevel"/>
    <w:tmpl w:val="22E642B8"/>
    <w:lvl w:ilvl="0" w:tplc="8E1EBE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F4FC9"/>
    <w:multiLevelType w:val="hybridMultilevel"/>
    <w:tmpl w:val="2014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22D42"/>
    <w:multiLevelType w:val="hybridMultilevel"/>
    <w:tmpl w:val="5120C8C0"/>
    <w:lvl w:ilvl="0" w:tplc="5B7C31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86733"/>
    <w:multiLevelType w:val="hybridMultilevel"/>
    <w:tmpl w:val="B28E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C6"/>
    <w:rsid w:val="0003220B"/>
    <w:rsid w:val="00071E43"/>
    <w:rsid w:val="000875B3"/>
    <w:rsid w:val="000A6FB1"/>
    <w:rsid w:val="000C68A7"/>
    <w:rsid w:val="000D73AD"/>
    <w:rsid w:val="000E7567"/>
    <w:rsid w:val="000F1DE4"/>
    <w:rsid w:val="0010100C"/>
    <w:rsid w:val="00175511"/>
    <w:rsid w:val="00176A30"/>
    <w:rsid w:val="001B2FAF"/>
    <w:rsid w:val="001C0169"/>
    <w:rsid w:val="001C14E8"/>
    <w:rsid w:val="00211BFF"/>
    <w:rsid w:val="002A1773"/>
    <w:rsid w:val="002B3A65"/>
    <w:rsid w:val="002F6E62"/>
    <w:rsid w:val="0033704E"/>
    <w:rsid w:val="003378B6"/>
    <w:rsid w:val="00356D32"/>
    <w:rsid w:val="003C7681"/>
    <w:rsid w:val="003E303B"/>
    <w:rsid w:val="004603F5"/>
    <w:rsid w:val="00495B85"/>
    <w:rsid w:val="004B42D8"/>
    <w:rsid w:val="00520523"/>
    <w:rsid w:val="005B10AD"/>
    <w:rsid w:val="005C3F11"/>
    <w:rsid w:val="005F5336"/>
    <w:rsid w:val="00602265"/>
    <w:rsid w:val="00655297"/>
    <w:rsid w:val="00673132"/>
    <w:rsid w:val="006C70E2"/>
    <w:rsid w:val="006D5BAE"/>
    <w:rsid w:val="007715C6"/>
    <w:rsid w:val="00777A90"/>
    <w:rsid w:val="007810FA"/>
    <w:rsid w:val="007E5808"/>
    <w:rsid w:val="00802D39"/>
    <w:rsid w:val="00822BF3"/>
    <w:rsid w:val="00891A9A"/>
    <w:rsid w:val="008A164D"/>
    <w:rsid w:val="008A38A6"/>
    <w:rsid w:val="00943239"/>
    <w:rsid w:val="00950B34"/>
    <w:rsid w:val="00976715"/>
    <w:rsid w:val="00983C04"/>
    <w:rsid w:val="00986842"/>
    <w:rsid w:val="009B097C"/>
    <w:rsid w:val="009E26C4"/>
    <w:rsid w:val="00A57643"/>
    <w:rsid w:val="00A61536"/>
    <w:rsid w:val="00A90B5D"/>
    <w:rsid w:val="00AC420D"/>
    <w:rsid w:val="00B27EEB"/>
    <w:rsid w:val="00B55AC7"/>
    <w:rsid w:val="00B61520"/>
    <w:rsid w:val="00B9285D"/>
    <w:rsid w:val="00C577E0"/>
    <w:rsid w:val="00C60B18"/>
    <w:rsid w:val="00C86F48"/>
    <w:rsid w:val="00CA40BD"/>
    <w:rsid w:val="00D01D19"/>
    <w:rsid w:val="00D478ED"/>
    <w:rsid w:val="00D5617A"/>
    <w:rsid w:val="00D63926"/>
    <w:rsid w:val="00D67239"/>
    <w:rsid w:val="00D716DF"/>
    <w:rsid w:val="00DB2F36"/>
    <w:rsid w:val="00DE1A9A"/>
    <w:rsid w:val="00DE6E5B"/>
    <w:rsid w:val="00E17885"/>
    <w:rsid w:val="00E91DEC"/>
    <w:rsid w:val="00EA392E"/>
    <w:rsid w:val="00ED1237"/>
    <w:rsid w:val="00F11C1D"/>
    <w:rsid w:val="00FD40A5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E2CC8"/>
  <w15:docId w15:val="{C67FA790-9D1E-4E8E-BCBD-96B5BAE3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C6"/>
    <w:pPr>
      <w:ind w:left="720"/>
      <w:contextualSpacing/>
    </w:pPr>
  </w:style>
  <w:style w:type="table" w:styleId="TableGrid">
    <w:name w:val="Table Grid"/>
    <w:basedOn w:val="TableNormal"/>
    <w:uiPriority w:val="59"/>
    <w:rsid w:val="0021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2D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Jemison</dc:creator>
  <cp:lastModifiedBy>Karen Roper (FH)</cp:lastModifiedBy>
  <cp:revision>3</cp:revision>
  <cp:lastPrinted>2013-04-23T13:02:00Z</cp:lastPrinted>
  <dcterms:created xsi:type="dcterms:W3CDTF">2021-08-25T08:04:00Z</dcterms:created>
  <dcterms:modified xsi:type="dcterms:W3CDTF">2021-08-25T08:13:00Z</dcterms:modified>
</cp:coreProperties>
</file>