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A2" w:rsidRPr="00564F35" w:rsidRDefault="008E4677" w:rsidP="008E4677">
      <w:pPr>
        <w:jc w:val="center"/>
        <w:rPr>
          <w:rFonts w:ascii="Goudy Stout" w:hAnsi="Goudy Stout" w:cs="Arial"/>
          <w:b/>
          <w:sz w:val="48"/>
          <w:szCs w:val="48"/>
        </w:rPr>
      </w:pPr>
      <w:r w:rsidRPr="00564F35">
        <w:rPr>
          <w:rFonts w:ascii="Goudy Stout" w:hAnsi="Goudy Stout" w:cs="Arial"/>
          <w:b/>
          <w:sz w:val="48"/>
          <w:szCs w:val="48"/>
        </w:rPr>
        <w:t>Behind the B</w:t>
      </w:r>
      <w:r w:rsidR="00790DA2" w:rsidRPr="00564F35">
        <w:rPr>
          <w:rFonts w:ascii="Goudy Stout" w:hAnsi="Goudy Stout" w:cs="Arial"/>
          <w:b/>
          <w:sz w:val="48"/>
          <w:szCs w:val="48"/>
        </w:rPr>
        <w:t>lade</w:t>
      </w:r>
    </w:p>
    <w:p w:rsidR="00790DA2" w:rsidRPr="00C87A38" w:rsidRDefault="00C87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Behind the Blade is an Educational Knife Crime P</w:t>
      </w:r>
      <w:r w:rsidR="00790DA2" w:rsidRPr="00C87A38">
        <w:rPr>
          <w:rFonts w:ascii="Arial" w:hAnsi="Arial" w:cs="Arial"/>
          <w:sz w:val="24"/>
          <w:szCs w:val="24"/>
        </w:rPr>
        <w:t>revention resource aimed at young people aged 10 to 17 who are at risk of or involved in k</w:t>
      </w:r>
      <w:r w:rsidR="008E4677" w:rsidRPr="00C87A38">
        <w:rPr>
          <w:rFonts w:ascii="Arial" w:hAnsi="Arial" w:cs="Arial"/>
          <w:sz w:val="24"/>
          <w:szCs w:val="24"/>
        </w:rPr>
        <w:t xml:space="preserve">nife related behaviour, </w:t>
      </w:r>
      <w:r w:rsidR="00790DA2" w:rsidRPr="00C87A38">
        <w:rPr>
          <w:rFonts w:ascii="Arial" w:hAnsi="Arial" w:cs="Arial"/>
          <w:sz w:val="24"/>
          <w:szCs w:val="24"/>
        </w:rPr>
        <w:t>delivered by the Bradford Youth Justice Service.</w:t>
      </w:r>
    </w:p>
    <w:p w:rsidR="00564F35" w:rsidRPr="00C87A38" w:rsidRDefault="008E4677" w:rsidP="000B3838">
      <w:pPr>
        <w:spacing w:after="0"/>
        <w:rPr>
          <w:rFonts w:ascii="Arial" w:hAnsi="Arial" w:cs="Arial"/>
          <w:sz w:val="24"/>
          <w:szCs w:val="24"/>
        </w:rPr>
      </w:pPr>
      <w:r w:rsidRPr="00C87A38">
        <w:rPr>
          <w:rFonts w:ascii="Arial" w:hAnsi="Arial" w:cs="Arial"/>
          <w:sz w:val="24"/>
          <w:szCs w:val="24"/>
        </w:rPr>
        <w:t>This is a pilot scheme and</w:t>
      </w:r>
      <w:r w:rsidR="00790DA2" w:rsidRPr="00C87A38">
        <w:rPr>
          <w:rFonts w:ascii="Arial" w:hAnsi="Arial" w:cs="Arial"/>
          <w:sz w:val="24"/>
          <w:szCs w:val="24"/>
        </w:rPr>
        <w:t xml:space="preserve"> will be deli</w:t>
      </w:r>
      <w:r w:rsidR="00B405BC" w:rsidRPr="00C87A38">
        <w:rPr>
          <w:rFonts w:ascii="Arial" w:hAnsi="Arial" w:cs="Arial"/>
          <w:sz w:val="24"/>
          <w:szCs w:val="24"/>
        </w:rPr>
        <w:t xml:space="preserve">vered as a 1-2-1 programme over </w:t>
      </w:r>
      <w:r w:rsidR="00790DA2" w:rsidRPr="00C87A38">
        <w:rPr>
          <w:rFonts w:ascii="Arial" w:hAnsi="Arial" w:cs="Arial"/>
          <w:sz w:val="24"/>
          <w:szCs w:val="24"/>
        </w:rPr>
        <w:t>3-6 weeks</w:t>
      </w:r>
      <w:r w:rsidR="00B405BC" w:rsidRPr="00C87A38">
        <w:rPr>
          <w:rFonts w:ascii="Arial" w:hAnsi="Arial" w:cs="Arial"/>
          <w:sz w:val="24"/>
          <w:szCs w:val="24"/>
        </w:rPr>
        <w:t xml:space="preserve"> (6 modules)</w:t>
      </w:r>
      <w:r w:rsidR="00790DA2" w:rsidRPr="00C87A38">
        <w:rPr>
          <w:rFonts w:ascii="Arial" w:hAnsi="Arial" w:cs="Arial"/>
          <w:sz w:val="24"/>
          <w:szCs w:val="24"/>
        </w:rPr>
        <w:t xml:space="preserve"> using worksheets, interactive exercises and discussion</w:t>
      </w:r>
      <w:r w:rsidRPr="00C87A38">
        <w:rPr>
          <w:rFonts w:ascii="Arial" w:hAnsi="Arial" w:cs="Arial"/>
          <w:sz w:val="24"/>
          <w:szCs w:val="24"/>
        </w:rPr>
        <w:t>, either in school or other suitable venue</w:t>
      </w:r>
      <w:r w:rsidR="00790DA2" w:rsidRPr="00C87A38">
        <w:rPr>
          <w:rFonts w:ascii="Arial" w:hAnsi="Arial" w:cs="Arial"/>
          <w:sz w:val="24"/>
          <w:szCs w:val="24"/>
        </w:rPr>
        <w:t>.</w:t>
      </w:r>
      <w:r w:rsidR="00B405BC" w:rsidRPr="00C87A38">
        <w:rPr>
          <w:rFonts w:ascii="Arial" w:hAnsi="Arial" w:cs="Arial"/>
          <w:sz w:val="24"/>
          <w:szCs w:val="24"/>
        </w:rPr>
        <w:t xml:space="preserve"> </w:t>
      </w:r>
    </w:p>
    <w:p w:rsidR="000B3838" w:rsidRPr="00C87A38" w:rsidRDefault="000B3838" w:rsidP="008209A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64F35" w:rsidTr="00564F35">
        <w:tc>
          <w:tcPr>
            <w:tcW w:w="5228" w:type="dxa"/>
          </w:tcPr>
          <w:p w:rsidR="00564F35" w:rsidRPr="008E4677" w:rsidRDefault="00564F35" w:rsidP="00564F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E4677">
              <w:rPr>
                <w:rFonts w:ascii="Comic Sans MS" w:hAnsi="Comic Sans MS"/>
                <w:b/>
                <w:sz w:val="28"/>
                <w:szCs w:val="28"/>
              </w:rPr>
              <w:t xml:space="preserve">Module 1  </w:t>
            </w:r>
          </w:p>
          <w:p w:rsidR="00564F35" w:rsidRPr="008E4677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8E4677">
              <w:rPr>
                <w:rFonts w:ascii="Comic Sans MS" w:hAnsi="Comic Sans MS"/>
                <w:sz w:val="20"/>
                <w:szCs w:val="20"/>
              </w:rPr>
              <w:t>My understanding of knife crime</w:t>
            </w:r>
          </w:p>
          <w:p w:rsidR="00564F35" w:rsidRPr="008E4677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8E4677">
              <w:rPr>
                <w:rFonts w:ascii="Comic Sans MS" w:hAnsi="Comic Sans MS"/>
                <w:sz w:val="20"/>
                <w:szCs w:val="20"/>
              </w:rPr>
              <w:t>Different pressures to carry a knife</w:t>
            </w:r>
          </w:p>
          <w:p w:rsidR="00564F35" w:rsidRPr="008E4677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8E4677">
              <w:rPr>
                <w:rFonts w:ascii="Comic Sans MS" w:hAnsi="Comic Sans MS"/>
                <w:sz w:val="20"/>
                <w:szCs w:val="20"/>
              </w:rPr>
              <w:t>Dangers of knife possession</w:t>
            </w:r>
          </w:p>
          <w:p w:rsidR="00564F35" w:rsidRPr="008E4677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8E4677">
              <w:rPr>
                <w:rFonts w:ascii="Comic Sans MS" w:hAnsi="Comic Sans MS"/>
                <w:sz w:val="20"/>
                <w:szCs w:val="20"/>
              </w:rPr>
              <w:t>Handling pressures and problem solving</w:t>
            </w:r>
          </w:p>
          <w:p w:rsidR="00564F35" w:rsidRDefault="00564F35" w:rsidP="00564F35"/>
        </w:tc>
        <w:tc>
          <w:tcPr>
            <w:tcW w:w="5228" w:type="dxa"/>
          </w:tcPr>
          <w:p w:rsidR="00564F35" w:rsidRPr="008E4677" w:rsidRDefault="00564F35" w:rsidP="00564F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E4677">
              <w:rPr>
                <w:rFonts w:ascii="Comic Sans MS" w:hAnsi="Comic Sans MS"/>
                <w:b/>
                <w:sz w:val="28"/>
                <w:szCs w:val="28"/>
              </w:rPr>
              <w:t xml:space="preserve">Module 2  </w:t>
            </w:r>
          </w:p>
          <w:p w:rsidR="00564F35" w:rsidRPr="008E4677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8E4677">
              <w:rPr>
                <w:rFonts w:ascii="Comic Sans MS" w:hAnsi="Comic Sans MS"/>
                <w:sz w:val="20"/>
                <w:szCs w:val="20"/>
              </w:rPr>
              <w:t>Dangers of knife carrying</w:t>
            </w:r>
          </w:p>
          <w:p w:rsidR="00564F35" w:rsidRPr="008E4677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8E4677">
              <w:rPr>
                <w:rFonts w:ascii="Comic Sans MS" w:hAnsi="Comic Sans MS"/>
                <w:sz w:val="20"/>
                <w:szCs w:val="20"/>
              </w:rPr>
              <w:t>The law about knife carrying</w:t>
            </w:r>
          </w:p>
          <w:p w:rsidR="00564F35" w:rsidRPr="008E4677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8E4677">
              <w:rPr>
                <w:rFonts w:ascii="Comic Sans MS" w:hAnsi="Comic Sans MS"/>
                <w:sz w:val="20"/>
                <w:szCs w:val="20"/>
              </w:rPr>
              <w:t>Harm from knife carrying and use</w:t>
            </w:r>
          </w:p>
          <w:p w:rsidR="00564F35" w:rsidRDefault="00564F35" w:rsidP="00564F35">
            <w:r w:rsidRPr="008E4677">
              <w:rPr>
                <w:rFonts w:ascii="Comic Sans MS" w:hAnsi="Comic Sans MS"/>
                <w:sz w:val="20"/>
                <w:szCs w:val="20"/>
              </w:rPr>
              <w:t>Problem solving skills</w:t>
            </w:r>
          </w:p>
        </w:tc>
      </w:tr>
      <w:tr w:rsidR="00564F35" w:rsidTr="00564F35">
        <w:tc>
          <w:tcPr>
            <w:tcW w:w="5228" w:type="dxa"/>
          </w:tcPr>
          <w:p w:rsidR="00564F35" w:rsidRPr="008E4677" w:rsidRDefault="00564F35" w:rsidP="00564F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E4677">
              <w:rPr>
                <w:rFonts w:ascii="Comic Sans MS" w:hAnsi="Comic Sans MS"/>
                <w:b/>
                <w:sz w:val="28"/>
                <w:szCs w:val="28"/>
              </w:rPr>
              <w:t xml:space="preserve">Module 3 </w:t>
            </w:r>
          </w:p>
          <w:p w:rsidR="00564F35" w:rsidRPr="00564F35" w:rsidRDefault="00564F35" w:rsidP="00564F35">
            <w:pPr>
              <w:rPr>
                <w:rFonts w:ascii="Showcard Gothic" w:hAnsi="Showcard Gothic"/>
                <w:sz w:val="20"/>
                <w:szCs w:val="20"/>
              </w:rPr>
            </w:pPr>
            <w:r w:rsidRPr="008E4677">
              <w:rPr>
                <w:rFonts w:ascii="Comic Sans MS" w:hAnsi="Comic Sans MS"/>
                <w:sz w:val="20"/>
                <w:szCs w:val="20"/>
              </w:rPr>
              <w:t>Negative peer pressure</w:t>
            </w:r>
          </w:p>
          <w:p w:rsidR="00564F35" w:rsidRPr="008E4677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8E4677">
              <w:rPr>
                <w:rFonts w:ascii="Comic Sans MS" w:hAnsi="Comic Sans MS"/>
                <w:sz w:val="20"/>
                <w:szCs w:val="20"/>
              </w:rPr>
              <w:t>Trust and loyalty</w:t>
            </w:r>
          </w:p>
          <w:p w:rsidR="00564F35" w:rsidRPr="008E4677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8E4677">
              <w:rPr>
                <w:rFonts w:ascii="Comic Sans MS" w:hAnsi="Comic Sans MS"/>
                <w:sz w:val="20"/>
                <w:szCs w:val="20"/>
              </w:rPr>
              <w:t>Understanding the dangers of knife carrying in a public place</w:t>
            </w:r>
          </w:p>
          <w:p w:rsidR="00564F35" w:rsidRPr="008E4677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8E4677">
              <w:rPr>
                <w:rFonts w:ascii="Comic Sans MS" w:hAnsi="Comic Sans MS"/>
                <w:sz w:val="20"/>
                <w:szCs w:val="20"/>
              </w:rPr>
              <w:t>Problem solving my own situation</w:t>
            </w:r>
          </w:p>
          <w:p w:rsidR="00564F35" w:rsidRDefault="00564F35" w:rsidP="00564F35"/>
        </w:tc>
        <w:tc>
          <w:tcPr>
            <w:tcW w:w="5228" w:type="dxa"/>
          </w:tcPr>
          <w:p w:rsidR="00564F35" w:rsidRPr="00564F35" w:rsidRDefault="00564F35" w:rsidP="00564F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64F35">
              <w:rPr>
                <w:rFonts w:ascii="Comic Sans MS" w:hAnsi="Comic Sans MS"/>
                <w:b/>
                <w:sz w:val="28"/>
                <w:szCs w:val="28"/>
              </w:rPr>
              <w:t xml:space="preserve">Module 4 </w:t>
            </w:r>
          </w:p>
          <w:p w:rsidR="00564F35" w:rsidRPr="00564F35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564F35">
              <w:rPr>
                <w:rFonts w:ascii="Comic Sans MS" w:hAnsi="Comic Sans MS"/>
                <w:sz w:val="20"/>
                <w:szCs w:val="20"/>
              </w:rPr>
              <w:t>Developing my anti knife crime message to others</w:t>
            </w:r>
          </w:p>
          <w:p w:rsidR="00564F35" w:rsidRPr="00564F35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564F35">
              <w:rPr>
                <w:rFonts w:ascii="Comic Sans MS" w:hAnsi="Comic Sans MS"/>
                <w:sz w:val="20"/>
                <w:szCs w:val="20"/>
              </w:rPr>
              <w:t>Looking at knife crime from a community position</w:t>
            </w:r>
          </w:p>
          <w:p w:rsidR="00564F35" w:rsidRPr="00564F35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564F35">
              <w:rPr>
                <w:rFonts w:ascii="Comic Sans MS" w:hAnsi="Comic Sans MS"/>
                <w:sz w:val="20"/>
                <w:szCs w:val="20"/>
              </w:rPr>
              <w:t>Understanding the ripple of harm</w:t>
            </w:r>
          </w:p>
          <w:p w:rsidR="00564F35" w:rsidRPr="00564F35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564F35">
              <w:rPr>
                <w:rFonts w:ascii="Comic Sans MS" w:hAnsi="Comic Sans MS"/>
                <w:sz w:val="20"/>
                <w:szCs w:val="20"/>
              </w:rPr>
              <w:t>Using positive peer pressure and resolving pressures</w:t>
            </w:r>
          </w:p>
          <w:p w:rsidR="00564F35" w:rsidRDefault="00564F35" w:rsidP="00564F35"/>
        </w:tc>
      </w:tr>
      <w:tr w:rsidR="00564F35" w:rsidTr="00564F35">
        <w:tc>
          <w:tcPr>
            <w:tcW w:w="5228" w:type="dxa"/>
          </w:tcPr>
          <w:p w:rsidR="00564F35" w:rsidRPr="00564F35" w:rsidRDefault="00564F35" w:rsidP="00564F3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64F35">
              <w:rPr>
                <w:rFonts w:ascii="Comic Sans MS" w:hAnsi="Comic Sans MS"/>
                <w:b/>
                <w:sz w:val="28"/>
                <w:szCs w:val="28"/>
              </w:rPr>
              <w:t xml:space="preserve">Module 5 </w:t>
            </w:r>
          </w:p>
          <w:p w:rsidR="00564F35" w:rsidRPr="00564F35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564F35">
              <w:rPr>
                <w:rFonts w:ascii="Comic Sans MS" w:hAnsi="Comic Sans MS"/>
                <w:sz w:val="20"/>
                <w:szCs w:val="20"/>
              </w:rPr>
              <w:t>Understanding patterns of harm behaviour</w:t>
            </w:r>
          </w:p>
          <w:p w:rsidR="00564F35" w:rsidRPr="00564F35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564F35">
              <w:rPr>
                <w:rFonts w:ascii="Comic Sans MS" w:hAnsi="Comic Sans MS"/>
                <w:sz w:val="20"/>
                <w:szCs w:val="20"/>
              </w:rPr>
              <w:t xml:space="preserve">Harm patterns in my behaviour </w:t>
            </w:r>
          </w:p>
          <w:p w:rsidR="00564F35" w:rsidRPr="00564F35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564F35">
              <w:rPr>
                <w:rFonts w:ascii="Comic Sans MS" w:hAnsi="Comic Sans MS"/>
                <w:sz w:val="20"/>
                <w:szCs w:val="20"/>
              </w:rPr>
              <w:t>Cost of harm behaviour</w:t>
            </w:r>
          </w:p>
          <w:p w:rsidR="00564F35" w:rsidRPr="00564F35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564F35">
              <w:rPr>
                <w:rFonts w:ascii="Comic Sans MS" w:hAnsi="Comic Sans MS"/>
                <w:sz w:val="20"/>
                <w:szCs w:val="20"/>
              </w:rPr>
              <w:t>Problem solving my behaviour patterns</w:t>
            </w:r>
          </w:p>
          <w:p w:rsidR="00564F35" w:rsidRDefault="00564F35" w:rsidP="00564F35"/>
        </w:tc>
        <w:tc>
          <w:tcPr>
            <w:tcW w:w="5228" w:type="dxa"/>
          </w:tcPr>
          <w:p w:rsidR="00564F35" w:rsidRPr="00564F35" w:rsidRDefault="00564F35" w:rsidP="00564F35">
            <w:pPr>
              <w:rPr>
                <w:rFonts w:ascii="Comic Sans MS" w:hAnsi="Comic Sans MS"/>
              </w:rPr>
            </w:pPr>
            <w:r w:rsidRPr="00564F35">
              <w:rPr>
                <w:rFonts w:ascii="Comic Sans MS" w:hAnsi="Comic Sans MS"/>
                <w:b/>
                <w:sz w:val="28"/>
                <w:szCs w:val="28"/>
              </w:rPr>
              <w:t>Module 6</w:t>
            </w:r>
            <w:r w:rsidRPr="00564F35">
              <w:rPr>
                <w:rFonts w:ascii="Comic Sans MS" w:hAnsi="Comic Sans MS"/>
              </w:rPr>
              <w:t xml:space="preserve"> </w:t>
            </w:r>
          </w:p>
          <w:p w:rsidR="00564F35" w:rsidRPr="00564F35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564F35">
              <w:rPr>
                <w:rFonts w:ascii="Comic Sans MS" w:hAnsi="Comic Sans MS"/>
                <w:sz w:val="20"/>
                <w:szCs w:val="20"/>
              </w:rPr>
              <w:t>How to respond when someone else or myself is injured with a bladed article</w:t>
            </w:r>
          </w:p>
          <w:p w:rsidR="00564F35" w:rsidRPr="00564F35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564F35">
              <w:rPr>
                <w:rFonts w:ascii="Comic Sans MS" w:hAnsi="Comic Sans MS"/>
                <w:sz w:val="20"/>
                <w:szCs w:val="20"/>
              </w:rPr>
              <w:t>Understanding what will happen if injured</w:t>
            </w:r>
          </w:p>
          <w:p w:rsidR="00564F35" w:rsidRDefault="00564F35" w:rsidP="00564F35">
            <w:pPr>
              <w:rPr>
                <w:rFonts w:ascii="Comic Sans MS" w:hAnsi="Comic Sans MS"/>
                <w:sz w:val="20"/>
                <w:szCs w:val="20"/>
              </w:rPr>
            </w:pPr>
            <w:r w:rsidRPr="00564F35">
              <w:rPr>
                <w:rFonts w:ascii="Comic Sans MS" w:hAnsi="Comic Sans MS"/>
                <w:sz w:val="20"/>
                <w:szCs w:val="20"/>
              </w:rPr>
              <w:t>Understanding the short and long term impact of injuries</w:t>
            </w:r>
          </w:p>
          <w:p w:rsidR="00564F35" w:rsidRDefault="00564F35" w:rsidP="00564F35"/>
        </w:tc>
      </w:tr>
    </w:tbl>
    <w:p w:rsidR="000B3838" w:rsidRDefault="000B3838" w:rsidP="00564F35">
      <w:pPr>
        <w:spacing w:after="0"/>
      </w:pPr>
    </w:p>
    <w:p w:rsidR="00564F35" w:rsidRPr="00C87A38" w:rsidRDefault="00564F35" w:rsidP="00C87A38">
      <w:pPr>
        <w:jc w:val="both"/>
        <w:rPr>
          <w:rFonts w:ascii="Arial" w:hAnsi="Arial" w:cs="Arial"/>
          <w:sz w:val="24"/>
          <w:szCs w:val="24"/>
        </w:rPr>
      </w:pPr>
      <w:r w:rsidRPr="00C87A38">
        <w:rPr>
          <w:rFonts w:ascii="Arial" w:hAnsi="Arial" w:cs="Arial"/>
          <w:sz w:val="24"/>
          <w:szCs w:val="24"/>
        </w:rPr>
        <w:t>The</w:t>
      </w:r>
      <w:r w:rsidR="00526821" w:rsidRPr="00C87A38">
        <w:rPr>
          <w:rFonts w:ascii="Arial" w:hAnsi="Arial" w:cs="Arial"/>
          <w:sz w:val="24"/>
          <w:szCs w:val="24"/>
        </w:rPr>
        <w:t xml:space="preserve"> programme can be tailored to</w:t>
      </w:r>
      <w:r w:rsidRPr="00C87A38">
        <w:rPr>
          <w:rFonts w:ascii="Arial" w:hAnsi="Arial" w:cs="Arial"/>
          <w:sz w:val="24"/>
          <w:szCs w:val="24"/>
        </w:rPr>
        <w:t xml:space="preserve"> suit</w:t>
      </w:r>
      <w:r w:rsidR="00526821" w:rsidRPr="00C87A38">
        <w:rPr>
          <w:rFonts w:ascii="Arial" w:hAnsi="Arial" w:cs="Arial"/>
          <w:sz w:val="24"/>
          <w:szCs w:val="24"/>
        </w:rPr>
        <w:t xml:space="preserve"> the needs of the individual depending on the cir</w:t>
      </w:r>
      <w:r w:rsidR="00061F32">
        <w:rPr>
          <w:rFonts w:ascii="Arial" w:hAnsi="Arial" w:cs="Arial"/>
          <w:sz w:val="24"/>
          <w:szCs w:val="24"/>
        </w:rPr>
        <w:t>cumstances. We have identified 3</w:t>
      </w:r>
      <w:r w:rsidR="00526821" w:rsidRPr="00C87A38">
        <w:rPr>
          <w:rFonts w:ascii="Arial" w:hAnsi="Arial" w:cs="Arial"/>
          <w:sz w:val="24"/>
          <w:szCs w:val="24"/>
        </w:rPr>
        <w:t xml:space="preserve"> le</w:t>
      </w:r>
      <w:r w:rsidR="00C87A38">
        <w:rPr>
          <w:rFonts w:ascii="Arial" w:hAnsi="Arial" w:cs="Arial"/>
          <w:sz w:val="24"/>
          <w:szCs w:val="24"/>
        </w:rPr>
        <w:t xml:space="preserve">vels of intervention as a guide </w:t>
      </w:r>
      <w:r w:rsidR="00526821" w:rsidRPr="00C87A38">
        <w:rPr>
          <w:rFonts w:ascii="Arial" w:hAnsi="Arial" w:cs="Arial"/>
          <w:sz w:val="24"/>
          <w:szCs w:val="24"/>
        </w:rPr>
        <w:t>for referrals: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564F35" w:rsidTr="004B6CE8">
        <w:tc>
          <w:tcPr>
            <w:tcW w:w="1413" w:type="dxa"/>
          </w:tcPr>
          <w:p w:rsidR="00564F35" w:rsidRPr="00457A9A" w:rsidRDefault="00457A9A" w:rsidP="0052682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57A9A">
              <w:rPr>
                <w:rFonts w:ascii="Comic Sans MS" w:hAnsi="Comic Sans MS"/>
                <w:b/>
                <w:sz w:val="28"/>
                <w:szCs w:val="28"/>
              </w:rPr>
              <w:t>Level 1</w:t>
            </w:r>
          </w:p>
        </w:tc>
        <w:tc>
          <w:tcPr>
            <w:tcW w:w="9043" w:type="dxa"/>
          </w:tcPr>
          <w:p w:rsidR="00061F32" w:rsidRDefault="00457A9A" w:rsidP="005268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57A9A">
              <w:rPr>
                <w:rFonts w:ascii="Comic Sans MS" w:hAnsi="Comic Sans MS"/>
                <w:b/>
                <w:sz w:val="24"/>
                <w:szCs w:val="24"/>
              </w:rPr>
              <w:t>School suspect young person is carrying bladed article.</w:t>
            </w:r>
          </w:p>
          <w:p w:rsidR="00564F35" w:rsidRPr="00061F32" w:rsidRDefault="00061F32" w:rsidP="005268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="00457A9A" w:rsidRPr="00457A9A">
              <w:rPr>
                <w:rFonts w:ascii="Comic Sans MS" w:hAnsi="Comic Sans MS"/>
              </w:rPr>
              <w:t>chool have s</w:t>
            </w:r>
            <w:r>
              <w:rPr>
                <w:rFonts w:ascii="Comic Sans MS" w:hAnsi="Comic Sans MS"/>
              </w:rPr>
              <w:t>erious concerns/evidence that student/s are</w:t>
            </w:r>
            <w:r w:rsidR="00457A9A" w:rsidRPr="00457A9A">
              <w:rPr>
                <w:rFonts w:ascii="Comic Sans MS" w:hAnsi="Comic Sans MS"/>
              </w:rPr>
              <w:t xml:space="preserve"> carrying a bladed article either in or out of school.</w:t>
            </w:r>
            <w:r w:rsidR="004B6CE8">
              <w:rPr>
                <w:rFonts w:ascii="Comic Sans MS" w:hAnsi="Comic Sans MS"/>
              </w:rPr>
              <w:t xml:space="preserve"> School links with SSPO/YJS.  Young person to carry</w:t>
            </w:r>
            <w:r w:rsidR="00112FE4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 w:rsidR="004B6CE8">
              <w:rPr>
                <w:rFonts w:ascii="Comic Sans MS" w:hAnsi="Comic Sans MS"/>
              </w:rPr>
              <w:t xml:space="preserve">out programme. </w:t>
            </w:r>
          </w:p>
        </w:tc>
      </w:tr>
      <w:tr w:rsidR="00564F35" w:rsidTr="004B6CE8">
        <w:tc>
          <w:tcPr>
            <w:tcW w:w="1413" w:type="dxa"/>
          </w:tcPr>
          <w:p w:rsidR="00564F35" w:rsidRPr="00457A9A" w:rsidRDefault="00457A9A" w:rsidP="0052682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57A9A">
              <w:rPr>
                <w:rFonts w:ascii="Comic Sans MS" w:hAnsi="Comic Sans MS"/>
                <w:b/>
                <w:sz w:val="28"/>
                <w:szCs w:val="28"/>
              </w:rPr>
              <w:t>Level 2</w:t>
            </w:r>
          </w:p>
        </w:tc>
        <w:tc>
          <w:tcPr>
            <w:tcW w:w="9043" w:type="dxa"/>
          </w:tcPr>
          <w:p w:rsidR="00457A9A" w:rsidRPr="00457A9A" w:rsidRDefault="00457A9A" w:rsidP="00457A9A">
            <w:pPr>
              <w:rPr>
                <w:rFonts w:ascii="Comic Sans MS" w:hAnsi="Comic Sans MS"/>
                <w:sz w:val="24"/>
                <w:szCs w:val="24"/>
              </w:rPr>
            </w:pPr>
            <w:r w:rsidRPr="00457A9A">
              <w:rPr>
                <w:rFonts w:ascii="Comic Sans MS" w:hAnsi="Comic Sans MS"/>
                <w:b/>
                <w:sz w:val="24"/>
                <w:szCs w:val="24"/>
              </w:rPr>
              <w:t>School find bladed article but are not intending to PEX</w:t>
            </w:r>
            <w:r w:rsidRPr="00457A9A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564F35" w:rsidRPr="00457A9A" w:rsidRDefault="00061F32" w:rsidP="00061F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Bladed article found on student or evidence that student</w:t>
            </w:r>
            <w:r w:rsidR="00457A9A" w:rsidRPr="00457A9A">
              <w:rPr>
                <w:rFonts w:ascii="Comic Sans MS" w:hAnsi="Comic Sans MS"/>
              </w:rPr>
              <w:t xml:space="preserve"> has been in</w:t>
            </w:r>
            <w:r>
              <w:rPr>
                <w:rFonts w:ascii="Comic Sans MS" w:hAnsi="Comic Sans MS"/>
              </w:rPr>
              <w:t xml:space="preserve"> possession of a bladed article</w:t>
            </w:r>
            <w:r w:rsidR="00457A9A" w:rsidRPr="00457A9A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 School links with exclusion team/</w:t>
            </w:r>
            <w:r w:rsidR="004B6CE8">
              <w:rPr>
                <w:rFonts w:ascii="Comic Sans MS" w:hAnsi="Comic Sans MS"/>
              </w:rPr>
              <w:t>SSPO/</w:t>
            </w:r>
            <w:r>
              <w:rPr>
                <w:rFonts w:ascii="Comic Sans MS" w:hAnsi="Comic Sans MS"/>
              </w:rPr>
              <w:t xml:space="preserve">YJS.  Young person to carry out programme while on fixed term exclusion. Outcome </w:t>
            </w:r>
            <w:r w:rsidR="004B6CE8">
              <w:rPr>
                <w:rFonts w:ascii="Comic Sans MS" w:hAnsi="Comic Sans MS"/>
              </w:rPr>
              <w:t xml:space="preserve">of programme </w:t>
            </w:r>
            <w:r>
              <w:rPr>
                <w:rFonts w:ascii="Comic Sans MS" w:hAnsi="Comic Sans MS"/>
              </w:rPr>
              <w:t xml:space="preserve">can be used by school to determine long term plan for student. Can also be used as a tool for reintegration. </w:t>
            </w:r>
          </w:p>
        </w:tc>
      </w:tr>
      <w:tr w:rsidR="004B6CE8" w:rsidTr="004B6CE8">
        <w:tc>
          <w:tcPr>
            <w:tcW w:w="1413" w:type="dxa"/>
          </w:tcPr>
          <w:p w:rsidR="004B6CE8" w:rsidRPr="00457A9A" w:rsidRDefault="004B6CE8" w:rsidP="0052682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Level 3</w:t>
            </w:r>
          </w:p>
        </w:tc>
        <w:tc>
          <w:tcPr>
            <w:tcW w:w="9043" w:type="dxa"/>
          </w:tcPr>
          <w:p w:rsidR="004B6CE8" w:rsidRDefault="004B6CE8" w:rsidP="00457A9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706AA">
              <w:rPr>
                <w:rFonts w:ascii="Comic Sans MS" w:hAnsi="Comic Sans MS"/>
                <w:b/>
                <w:sz w:val="24"/>
                <w:szCs w:val="24"/>
              </w:rPr>
              <w:t>School find bladed article and are proceeding with PEX</w:t>
            </w:r>
          </w:p>
          <w:p w:rsidR="004B6CE8" w:rsidRPr="004B6CE8" w:rsidRDefault="004B6CE8" w:rsidP="00457A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r w:rsidRPr="003706AA">
              <w:rPr>
                <w:rFonts w:ascii="Comic Sans MS" w:hAnsi="Comic Sans MS"/>
              </w:rPr>
              <w:t xml:space="preserve"> in possession and has made threats to use or used a bladed article in school (physical harm does not have to have taken place). Although PEX and possible police intervention referral to be made to ensure that work is completed timely.</w:t>
            </w:r>
          </w:p>
        </w:tc>
      </w:tr>
    </w:tbl>
    <w:p w:rsidR="00526821" w:rsidRPr="004B6CE8" w:rsidRDefault="00526821" w:rsidP="00934395">
      <w:pPr>
        <w:spacing w:after="0"/>
        <w:rPr>
          <w:sz w:val="16"/>
          <w:szCs w:val="16"/>
        </w:rPr>
      </w:pPr>
    </w:p>
    <w:p w:rsidR="00C87A38" w:rsidRDefault="00C87A38" w:rsidP="00934395">
      <w:pPr>
        <w:spacing w:after="0"/>
        <w:rPr>
          <w:rFonts w:ascii="Arial" w:hAnsi="Arial" w:cs="Arial"/>
          <w:b/>
          <w:kern w:val="2"/>
          <w:sz w:val="24"/>
          <w:szCs w:val="24"/>
        </w:rPr>
      </w:pPr>
      <w:r w:rsidRPr="00C87A38">
        <w:rPr>
          <w:rFonts w:ascii="Arial" w:hAnsi="Arial" w:cs="Arial"/>
          <w:sz w:val="24"/>
          <w:szCs w:val="24"/>
        </w:rPr>
        <w:t xml:space="preserve">Schools can Refer to this programme directly using the referral form provided or via the safer schools police officer or </w:t>
      </w:r>
      <w:r w:rsidR="002A550D">
        <w:rPr>
          <w:rFonts w:ascii="Arial" w:hAnsi="Arial" w:cs="Arial"/>
          <w:sz w:val="24"/>
          <w:szCs w:val="24"/>
        </w:rPr>
        <w:t>school exclusion team</w:t>
      </w:r>
      <w:r w:rsidRPr="00C87A38">
        <w:rPr>
          <w:rFonts w:ascii="Arial" w:hAnsi="Arial" w:cs="Arial"/>
          <w:sz w:val="24"/>
          <w:szCs w:val="24"/>
        </w:rPr>
        <w:t xml:space="preserve"> to </w:t>
      </w:r>
      <w:hyperlink r:id="rId4" w:history="1">
        <w:r w:rsidRPr="00C87A38">
          <w:rPr>
            <w:rStyle w:val="Hyperlink"/>
            <w:rFonts w:ascii="Arial" w:hAnsi="Arial" w:cs="Arial"/>
            <w:b/>
            <w:kern w:val="2"/>
            <w:sz w:val="24"/>
            <w:szCs w:val="24"/>
          </w:rPr>
          <w:t>AdminYouthJusticeService@bradford.gov.uk</w:t>
        </w:r>
      </w:hyperlink>
    </w:p>
    <w:p w:rsidR="00934395" w:rsidRDefault="00934395" w:rsidP="00934395">
      <w:pPr>
        <w:spacing w:after="0"/>
        <w:rPr>
          <w:rFonts w:ascii="Arial" w:hAnsi="Arial" w:cs="Arial"/>
          <w:b/>
          <w:kern w:val="2"/>
          <w:sz w:val="24"/>
          <w:szCs w:val="24"/>
        </w:rPr>
      </w:pPr>
    </w:p>
    <w:p w:rsidR="00934395" w:rsidRDefault="00934395" w:rsidP="00934395">
      <w:pPr>
        <w:spacing w:after="0"/>
        <w:rPr>
          <w:rFonts w:ascii="Arial" w:hAnsi="Arial" w:cs="Arial"/>
          <w:b/>
          <w:kern w:val="2"/>
          <w:sz w:val="24"/>
          <w:szCs w:val="24"/>
        </w:rPr>
      </w:pPr>
    </w:p>
    <w:p w:rsidR="00934395" w:rsidRPr="00934395" w:rsidRDefault="00934395" w:rsidP="009343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vanish/>
          <w:sz w:val="24"/>
          <w:szCs w:val="24"/>
          <w:lang w:val="en-US"/>
        </w:rPr>
      </w:pPr>
    </w:p>
    <w:p w:rsidR="00934395" w:rsidRPr="00934395" w:rsidRDefault="00934395" w:rsidP="009343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vanish/>
          <w:sz w:val="24"/>
          <w:szCs w:val="24"/>
          <w:lang w:val="en-US"/>
        </w:rPr>
      </w:pPr>
    </w:p>
    <w:p w:rsidR="00934395" w:rsidRPr="00934395" w:rsidRDefault="00934395" w:rsidP="00934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</w:rPr>
      </w:pPr>
      <w:r w:rsidRPr="00934395">
        <w:rPr>
          <w:rFonts w:ascii="Arial" w:eastAsia="Times New Roman" w:hAnsi="Arial" w:cs="Arial"/>
          <w:b/>
          <w:sz w:val="40"/>
          <w:szCs w:val="24"/>
          <w:lang w:val="en-US"/>
        </w:rPr>
        <w:t>Bradford Youth Justice Service</w:t>
      </w:r>
      <w:r w:rsidRPr="00934395">
        <w:rPr>
          <w:rFonts w:ascii="Arial" w:eastAsia="Times New Roman" w:hAnsi="Arial" w:cs="Arial"/>
          <w:b/>
          <w:bCs/>
          <w:kern w:val="2"/>
          <w:sz w:val="28"/>
          <w:szCs w:val="28"/>
        </w:rPr>
        <w:t xml:space="preserve">   </w:t>
      </w:r>
    </w:p>
    <w:p w:rsidR="00934395" w:rsidRPr="00934395" w:rsidRDefault="00934395" w:rsidP="00934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7F7F7F"/>
          <w:kern w:val="2"/>
          <w:sz w:val="20"/>
          <w:szCs w:val="20"/>
        </w:rPr>
      </w:pPr>
      <w:r w:rsidRPr="00934395">
        <w:rPr>
          <w:rFonts w:ascii="Arial" w:eastAsia="Times New Roman" w:hAnsi="Arial" w:cs="Arial"/>
          <w:b/>
          <w:bCs/>
          <w:color w:val="7F7F7F"/>
          <w:kern w:val="2"/>
          <w:sz w:val="20"/>
          <w:szCs w:val="20"/>
        </w:rPr>
        <w:t>Sir Henry Mitchell House, 4 Manchester Road, Bradford BD5 0QL</w:t>
      </w:r>
    </w:p>
    <w:p w:rsidR="00934395" w:rsidRPr="00934395" w:rsidRDefault="00934395" w:rsidP="00934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7F7F7F"/>
          <w:kern w:val="2"/>
          <w:sz w:val="28"/>
          <w:szCs w:val="28"/>
        </w:rPr>
      </w:pPr>
      <w:r w:rsidRPr="00934395">
        <w:rPr>
          <w:rFonts w:ascii="Arial" w:eastAsia="Times New Roman" w:hAnsi="Arial" w:cs="Arial"/>
          <w:b/>
          <w:bCs/>
          <w:i/>
          <w:iCs/>
          <w:color w:val="7F7F7F"/>
          <w:kern w:val="2"/>
          <w:sz w:val="20"/>
          <w:szCs w:val="20"/>
        </w:rPr>
        <w:t xml:space="preserve">Telephone: 01274-436060          Fax: 01274-436061          Website: </w:t>
      </w:r>
      <w:r w:rsidRPr="00934395">
        <w:rPr>
          <w:rFonts w:ascii="Arial" w:eastAsia="Times New Roman" w:hAnsi="Arial" w:cs="Arial"/>
          <w:b/>
          <w:bCs/>
          <w:i/>
          <w:iCs/>
          <w:color w:val="7F7F7F"/>
          <w:sz w:val="20"/>
          <w:szCs w:val="20"/>
          <w:lang w:val="en-US"/>
        </w:rPr>
        <w:t>www.bradford.gov.uk</w:t>
      </w:r>
    </w:p>
    <w:p w:rsidR="00934395" w:rsidRPr="00934395" w:rsidRDefault="00934395" w:rsidP="0093439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34395" w:rsidRPr="00934395" w:rsidRDefault="00934395" w:rsidP="0093439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u w:val="single"/>
        </w:rPr>
      </w:pPr>
      <w:r w:rsidRPr="00934395">
        <w:rPr>
          <w:rFonts w:ascii="Arial" w:eastAsia="Times New Roman" w:hAnsi="Arial" w:cs="Arial"/>
          <w:b/>
          <w:kern w:val="2"/>
          <w:sz w:val="28"/>
          <w:szCs w:val="28"/>
          <w:u w:val="single"/>
        </w:rPr>
        <w:t>BEHIND THE BLADE PRGRAMME - REFERRAL FORM</w:t>
      </w:r>
    </w:p>
    <w:p w:rsidR="00934395" w:rsidRPr="00934395" w:rsidRDefault="00934395" w:rsidP="0093439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140"/>
        <w:gridCol w:w="133"/>
        <w:gridCol w:w="1134"/>
        <w:gridCol w:w="692"/>
        <w:gridCol w:w="1009"/>
        <w:gridCol w:w="1417"/>
        <w:gridCol w:w="1130"/>
        <w:gridCol w:w="30"/>
        <w:gridCol w:w="146"/>
        <w:gridCol w:w="779"/>
        <w:gridCol w:w="246"/>
        <w:gridCol w:w="32"/>
        <w:gridCol w:w="478"/>
        <w:gridCol w:w="676"/>
        <w:gridCol w:w="852"/>
        <w:gridCol w:w="29"/>
      </w:tblGrid>
      <w:tr w:rsidR="00934395" w:rsidRPr="00934395" w:rsidTr="008629C2">
        <w:trPr>
          <w:gridAfter w:val="1"/>
          <w:wAfter w:w="29" w:type="dxa"/>
        </w:trPr>
        <w:tc>
          <w:tcPr>
            <w:tcW w:w="1847" w:type="dxa"/>
            <w:gridSpan w:val="2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Name of school</w:t>
            </w:r>
          </w:p>
        </w:tc>
        <w:tc>
          <w:tcPr>
            <w:tcW w:w="5515" w:type="dxa"/>
            <w:gridSpan w:val="6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01" w:type="dxa"/>
            <w:gridSpan w:val="4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 xml:space="preserve">Date </w:t>
            </w:r>
          </w:p>
        </w:tc>
        <w:tc>
          <w:tcPr>
            <w:tcW w:w="2038" w:type="dxa"/>
            <w:gridSpan w:val="4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  <w:tr w:rsidR="00934395" w:rsidRPr="00934395" w:rsidTr="008629C2">
        <w:trPr>
          <w:gridAfter w:val="1"/>
          <w:wAfter w:w="29" w:type="dxa"/>
        </w:trPr>
        <w:tc>
          <w:tcPr>
            <w:tcW w:w="3114" w:type="dxa"/>
            <w:gridSpan w:val="4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Name &amp; Position of referrer</w:t>
            </w:r>
          </w:p>
        </w:tc>
        <w:tc>
          <w:tcPr>
            <w:tcW w:w="7487" w:type="dxa"/>
            <w:gridSpan w:val="12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  <w:tr w:rsidR="00934395" w:rsidRPr="00934395" w:rsidTr="008629C2">
        <w:trPr>
          <w:gridAfter w:val="1"/>
          <w:wAfter w:w="29" w:type="dxa"/>
        </w:trPr>
        <w:tc>
          <w:tcPr>
            <w:tcW w:w="3114" w:type="dxa"/>
            <w:gridSpan w:val="4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Referrer Contact Number</w:t>
            </w:r>
          </w:p>
        </w:tc>
        <w:tc>
          <w:tcPr>
            <w:tcW w:w="7487" w:type="dxa"/>
            <w:gridSpan w:val="12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  <w:tr w:rsidR="00934395" w:rsidRPr="00934395" w:rsidTr="008629C2">
        <w:trPr>
          <w:gridAfter w:val="1"/>
          <w:wAfter w:w="29" w:type="dxa"/>
        </w:trPr>
        <w:tc>
          <w:tcPr>
            <w:tcW w:w="3114" w:type="dxa"/>
            <w:gridSpan w:val="4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Referrer email address</w:t>
            </w:r>
          </w:p>
        </w:tc>
        <w:tc>
          <w:tcPr>
            <w:tcW w:w="7487" w:type="dxa"/>
            <w:gridSpan w:val="12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  <w:tr w:rsidR="00934395" w:rsidRPr="00934395" w:rsidTr="008629C2">
        <w:trPr>
          <w:gridAfter w:val="1"/>
          <w:wAfter w:w="29" w:type="dxa"/>
        </w:trPr>
        <w:tc>
          <w:tcPr>
            <w:tcW w:w="3114" w:type="dxa"/>
            <w:gridSpan w:val="4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Name of Young person</w:t>
            </w:r>
          </w:p>
        </w:tc>
        <w:tc>
          <w:tcPr>
            <w:tcW w:w="7487" w:type="dxa"/>
            <w:gridSpan w:val="12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  <w:tr w:rsidR="00A53737" w:rsidRPr="00934395" w:rsidTr="00A53737">
        <w:tc>
          <w:tcPr>
            <w:tcW w:w="707" w:type="dxa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DOB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692" w:type="dxa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Age</w:t>
            </w:r>
          </w:p>
        </w:tc>
        <w:tc>
          <w:tcPr>
            <w:tcW w:w="1009" w:type="dxa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417" w:type="dxa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Year Group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03" w:type="dxa"/>
            <w:gridSpan w:val="4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Ethnicity</w:t>
            </w:r>
          </w:p>
        </w:tc>
        <w:tc>
          <w:tcPr>
            <w:tcW w:w="2035" w:type="dxa"/>
            <w:gridSpan w:val="4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  <w:tr w:rsidR="00934395" w:rsidRPr="00934395" w:rsidTr="008629C2">
        <w:trPr>
          <w:gridAfter w:val="1"/>
          <w:wAfter w:w="29" w:type="dxa"/>
        </w:trPr>
        <w:tc>
          <w:tcPr>
            <w:tcW w:w="1980" w:type="dxa"/>
            <w:gridSpan w:val="3"/>
            <w:tcBorders>
              <w:bottom w:val="nil"/>
            </w:tcBorders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Contact Number</w:t>
            </w:r>
          </w:p>
        </w:tc>
        <w:tc>
          <w:tcPr>
            <w:tcW w:w="8621" w:type="dxa"/>
            <w:gridSpan w:val="13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  <w:tr w:rsidR="00934395" w:rsidRPr="00934395" w:rsidTr="008629C2">
        <w:trPr>
          <w:gridAfter w:val="1"/>
          <w:wAfter w:w="29" w:type="dxa"/>
          <w:trHeight w:val="782"/>
        </w:trPr>
        <w:tc>
          <w:tcPr>
            <w:tcW w:w="1980" w:type="dxa"/>
            <w:gridSpan w:val="3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Home address</w:t>
            </w:r>
          </w:p>
        </w:tc>
        <w:tc>
          <w:tcPr>
            <w:tcW w:w="8621" w:type="dxa"/>
            <w:gridSpan w:val="13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  <w:tr w:rsidR="00934395" w:rsidRPr="00934395" w:rsidTr="008629C2">
        <w:trPr>
          <w:gridAfter w:val="1"/>
          <w:wAfter w:w="29" w:type="dxa"/>
          <w:trHeight w:val="749"/>
        </w:trPr>
        <w:tc>
          <w:tcPr>
            <w:tcW w:w="3114" w:type="dxa"/>
            <w:gridSpan w:val="4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Young person’s learning style/needs</w:t>
            </w:r>
          </w:p>
        </w:tc>
        <w:tc>
          <w:tcPr>
            <w:tcW w:w="7487" w:type="dxa"/>
            <w:gridSpan w:val="12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  <w:tr w:rsidR="00934395" w:rsidRPr="00934395" w:rsidTr="008629C2">
        <w:trPr>
          <w:gridAfter w:val="1"/>
          <w:wAfter w:w="29" w:type="dxa"/>
          <w:trHeight w:val="595"/>
        </w:trPr>
        <w:tc>
          <w:tcPr>
            <w:tcW w:w="3114" w:type="dxa"/>
            <w:gridSpan w:val="4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 xml:space="preserve">Diversity (any additional information that may be useful) </w:t>
            </w:r>
          </w:p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</w:p>
        </w:tc>
        <w:tc>
          <w:tcPr>
            <w:tcW w:w="7487" w:type="dxa"/>
            <w:gridSpan w:val="12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  <w:tr w:rsidR="008629C2" w:rsidRPr="00934395" w:rsidTr="008629C2">
        <w:trPr>
          <w:gridAfter w:val="1"/>
          <w:wAfter w:w="29" w:type="dxa"/>
          <w:trHeight w:val="354"/>
        </w:trPr>
        <w:tc>
          <w:tcPr>
            <w:tcW w:w="7538" w:type="dxa"/>
            <w:gridSpan w:val="10"/>
            <w:shd w:val="clear" w:color="auto" w:fill="auto"/>
          </w:tcPr>
          <w:p w:rsidR="008629C2" w:rsidRPr="00934395" w:rsidRDefault="008629C2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>
              <w:rPr>
                <w:rFonts w:ascii="Arial" w:eastAsia="Times New Roman" w:hAnsi="Arial" w:cs="Arial"/>
                <w:b/>
                <w:kern w:val="2"/>
              </w:rPr>
              <w:t>Young person &amp; Parent/carer consent to programme</w:t>
            </w:r>
          </w:p>
        </w:tc>
        <w:tc>
          <w:tcPr>
            <w:tcW w:w="779" w:type="dxa"/>
            <w:shd w:val="clear" w:color="auto" w:fill="auto"/>
          </w:tcPr>
          <w:p w:rsidR="008629C2" w:rsidRPr="00A53737" w:rsidRDefault="008629C2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A53737">
              <w:rPr>
                <w:rFonts w:ascii="Arial" w:eastAsia="Times New Roman" w:hAnsi="Arial" w:cs="Arial"/>
                <w:b/>
                <w:kern w:val="2"/>
              </w:rPr>
              <w:t>Yes</w:t>
            </w:r>
          </w:p>
        </w:tc>
        <w:tc>
          <w:tcPr>
            <w:tcW w:w="756" w:type="dxa"/>
            <w:gridSpan w:val="3"/>
            <w:shd w:val="clear" w:color="auto" w:fill="auto"/>
          </w:tcPr>
          <w:p w:rsidR="008629C2" w:rsidRPr="00A53737" w:rsidRDefault="008629C2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676" w:type="dxa"/>
            <w:shd w:val="clear" w:color="auto" w:fill="auto"/>
          </w:tcPr>
          <w:p w:rsidR="008629C2" w:rsidRPr="00A53737" w:rsidRDefault="008629C2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A53737">
              <w:rPr>
                <w:rFonts w:ascii="Arial" w:eastAsia="Times New Roman" w:hAnsi="Arial" w:cs="Arial"/>
                <w:b/>
                <w:kern w:val="2"/>
              </w:rPr>
              <w:t>No</w:t>
            </w:r>
          </w:p>
        </w:tc>
        <w:tc>
          <w:tcPr>
            <w:tcW w:w="852" w:type="dxa"/>
            <w:shd w:val="clear" w:color="auto" w:fill="auto"/>
          </w:tcPr>
          <w:p w:rsidR="008629C2" w:rsidRPr="00934395" w:rsidRDefault="008629C2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  <w:tr w:rsidR="008629C2" w:rsidRPr="00934395" w:rsidTr="008629C2">
        <w:trPr>
          <w:gridAfter w:val="1"/>
          <w:wAfter w:w="29" w:type="dxa"/>
          <w:trHeight w:val="274"/>
        </w:trPr>
        <w:tc>
          <w:tcPr>
            <w:tcW w:w="7538" w:type="dxa"/>
            <w:gridSpan w:val="10"/>
            <w:shd w:val="clear" w:color="auto" w:fill="auto"/>
          </w:tcPr>
          <w:p w:rsidR="008629C2" w:rsidRDefault="008629C2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>
              <w:rPr>
                <w:rFonts w:ascii="Arial" w:eastAsia="Times New Roman" w:hAnsi="Arial" w:cs="Arial"/>
                <w:b/>
                <w:kern w:val="2"/>
              </w:rPr>
              <w:t xml:space="preserve">Young person &amp; Parent/carer consent to information sharing </w:t>
            </w:r>
          </w:p>
        </w:tc>
        <w:tc>
          <w:tcPr>
            <w:tcW w:w="779" w:type="dxa"/>
            <w:shd w:val="clear" w:color="auto" w:fill="auto"/>
          </w:tcPr>
          <w:p w:rsidR="008629C2" w:rsidRPr="00A53737" w:rsidRDefault="008629C2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A53737">
              <w:rPr>
                <w:rFonts w:ascii="Arial" w:eastAsia="Times New Roman" w:hAnsi="Arial" w:cs="Arial"/>
                <w:b/>
                <w:kern w:val="2"/>
              </w:rPr>
              <w:t>Yes</w:t>
            </w:r>
          </w:p>
        </w:tc>
        <w:tc>
          <w:tcPr>
            <w:tcW w:w="756" w:type="dxa"/>
            <w:gridSpan w:val="3"/>
            <w:shd w:val="clear" w:color="auto" w:fill="auto"/>
          </w:tcPr>
          <w:p w:rsidR="008629C2" w:rsidRPr="00A53737" w:rsidRDefault="008629C2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676" w:type="dxa"/>
            <w:shd w:val="clear" w:color="auto" w:fill="auto"/>
          </w:tcPr>
          <w:p w:rsidR="008629C2" w:rsidRPr="00A53737" w:rsidRDefault="008629C2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A53737">
              <w:rPr>
                <w:rFonts w:ascii="Arial" w:eastAsia="Times New Roman" w:hAnsi="Arial" w:cs="Arial"/>
                <w:b/>
                <w:kern w:val="2"/>
              </w:rPr>
              <w:t>No</w:t>
            </w:r>
          </w:p>
        </w:tc>
        <w:tc>
          <w:tcPr>
            <w:tcW w:w="852" w:type="dxa"/>
            <w:shd w:val="clear" w:color="auto" w:fill="auto"/>
          </w:tcPr>
          <w:p w:rsidR="008629C2" w:rsidRPr="00934395" w:rsidRDefault="008629C2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</w:tbl>
    <w:p w:rsidR="00934395" w:rsidRPr="00934395" w:rsidRDefault="00934395" w:rsidP="0093439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  <w:gridCol w:w="851"/>
      </w:tblGrid>
      <w:tr w:rsidR="00934395" w:rsidRPr="00934395" w:rsidTr="00CE572D">
        <w:trPr>
          <w:trHeight w:val="396"/>
        </w:trPr>
        <w:tc>
          <w:tcPr>
            <w:tcW w:w="10598" w:type="dxa"/>
            <w:gridSpan w:val="3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Level of intervention: Please state intervention needed based on school outcome:</w:t>
            </w:r>
          </w:p>
        </w:tc>
      </w:tr>
      <w:tr w:rsidR="00934395" w:rsidRPr="00934395" w:rsidTr="00CE572D">
        <w:trPr>
          <w:trHeight w:val="214"/>
        </w:trPr>
        <w:tc>
          <w:tcPr>
            <w:tcW w:w="959" w:type="dxa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Level 1</w:t>
            </w:r>
          </w:p>
        </w:tc>
        <w:tc>
          <w:tcPr>
            <w:tcW w:w="8788" w:type="dxa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 xml:space="preserve">School suspect young person is carrying bladed article </w:t>
            </w:r>
          </w:p>
        </w:tc>
        <w:tc>
          <w:tcPr>
            <w:tcW w:w="851" w:type="dxa"/>
            <w:shd w:val="clear" w:color="auto" w:fill="auto"/>
          </w:tcPr>
          <w:p w:rsidR="00934395" w:rsidRPr="00A53737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  <w:tr w:rsidR="00934395" w:rsidRPr="00934395" w:rsidTr="00CE572D">
        <w:trPr>
          <w:trHeight w:val="275"/>
        </w:trPr>
        <w:tc>
          <w:tcPr>
            <w:tcW w:w="959" w:type="dxa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Level 2</w:t>
            </w:r>
          </w:p>
        </w:tc>
        <w:tc>
          <w:tcPr>
            <w:tcW w:w="8788" w:type="dxa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 xml:space="preserve">School find bladed article but are not intending to PEX </w:t>
            </w:r>
          </w:p>
        </w:tc>
        <w:tc>
          <w:tcPr>
            <w:tcW w:w="851" w:type="dxa"/>
            <w:shd w:val="clear" w:color="auto" w:fill="auto"/>
          </w:tcPr>
          <w:p w:rsidR="00934395" w:rsidRPr="00A53737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  <w:tr w:rsidR="00934395" w:rsidRPr="00934395" w:rsidTr="00CE572D">
        <w:trPr>
          <w:trHeight w:val="269"/>
        </w:trPr>
        <w:tc>
          <w:tcPr>
            <w:tcW w:w="959" w:type="dxa"/>
            <w:shd w:val="clear" w:color="auto" w:fill="auto"/>
          </w:tcPr>
          <w:p w:rsidR="00934395" w:rsidRPr="00934395" w:rsidRDefault="004B6CE8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>
              <w:rPr>
                <w:rFonts w:ascii="Arial" w:eastAsia="Times New Roman" w:hAnsi="Arial" w:cs="Arial"/>
                <w:b/>
                <w:kern w:val="2"/>
              </w:rPr>
              <w:t>Level 3</w:t>
            </w:r>
          </w:p>
        </w:tc>
        <w:tc>
          <w:tcPr>
            <w:tcW w:w="8788" w:type="dxa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School find bladed article and are proceeding with PEX</w:t>
            </w:r>
          </w:p>
        </w:tc>
        <w:tc>
          <w:tcPr>
            <w:tcW w:w="851" w:type="dxa"/>
            <w:shd w:val="clear" w:color="auto" w:fill="auto"/>
          </w:tcPr>
          <w:p w:rsidR="00934395" w:rsidRPr="00A53737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</w:tbl>
    <w:p w:rsidR="00934395" w:rsidRPr="00934395" w:rsidRDefault="00934395" w:rsidP="0093439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34395" w:rsidRPr="00934395" w:rsidTr="00934395">
        <w:trPr>
          <w:trHeight w:val="2608"/>
        </w:trPr>
        <w:tc>
          <w:tcPr>
            <w:tcW w:w="10598" w:type="dxa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Reason for Referral including details of incident(s) and any other concerns about young person’s activities in or out of school:</w:t>
            </w:r>
          </w:p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  <w:tr w:rsidR="00934395" w:rsidRPr="00934395" w:rsidTr="00CE572D">
        <w:trPr>
          <w:trHeight w:val="1043"/>
        </w:trPr>
        <w:tc>
          <w:tcPr>
            <w:tcW w:w="10598" w:type="dxa"/>
            <w:shd w:val="clear" w:color="auto" w:fill="auto"/>
          </w:tcPr>
          <w:p w:rsidR="00934395" w:rsidRPr="00A53737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 xml:space="preserve">Known/Suspected associates/friendships: </w:t>
            </w:r>
          </w:p>
          <w:p w:rsidR="00A53737" w:rsidRPr="00934395" w:rsidRDefault="00A53737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</w:rPr>
            </w:pPr>
          </w:p>
        </w:tc>
      </w:tr>
      <w:tr w:rsidR="00934395" w:rsidRPr="00934395" w:rsidTr="00CE572D">
        <w:trPr>
          <w:trHeight w:val="972"/>
        </w:trPr>
        <w:tc>
          <w:tcPr>
            <w:tcW w:w="10598" w:type="dxa"/>
            <w:shd w:val="clear" w:color="auto" w:fill="auto"/>
          </w:tcPr>
          <w:p w:rsidR="00934395" w:rsidRPr="00934395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</w:rPr>
            </w:pPr>
            <w:r w:rsidRPr="00934395">
              <w:rPr>
                <w:rFonts w:ascii="Arial" w:eastAsia="Times New Roman" w:hAnsi="Arial" w:cs="Arial"/>
                <w:b/>
                <w:kern w:val="2"/>
              </w:rPr>
              <w:t>Victims/Victim Impact – peers, staff, other (no names needed):</w:t>
            </w:r>
          </w:p>
          <w:p w:rsidR="00934395" w:rsidRPr="00A53737" w:rsidRDefault="00934395" w:rsidP="0093439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</w:tbl>
    <w:p w:rsidR="00934395" w:rsidRPr="00934395" w:rsidRDefault="00934395" w:rsidP="0093439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2"/>
        </w:rPr>
      </w:pPr>
      <w:r w:rsidRPr="00934395">
        <w:rPr>
          <w:rFonts w:ascii="Arial" w:eastAsia="Times New Roman" w:hAnsi="Arial" w:cs="Arial"/>
          <w:b/>
          <w:kern w:val="2"/>
        </w:rPr>
        <w:t xml:space="preserve">Please return completed form to: </w:t>
      </w:r>
      <w:hyperlink r:id="rId5" w:history="1">
        <w:r w:rsidRPr="00934395">
          <w:rPr>
            <w:rFonts w:ascii="Arial" w:eastAsia="Times New Roman" w:hAnsi="Arial" w:cs="Arial"/>
            <w:b/>
            <w:color w:val="0563C1"/>
            <w:kern w:val="2"/>
            <w:u w:val="single"/>
          </w:rPr>
          <w:t>AdminYouthJusticeService@bradford.gov.uk</w:t>
        </w:r>
      </w:hyperlink>
    </w:p>
    <w:p w:rsidR="00934395" w:rsidRPr="00934395" w:rsidRDefault="00934395" w:rsidP="00934395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2"/>
        </w:rPr>
      </w:pPr>
      <w:r>
        <w:rPr>
          <w:rFonts w:ascii="Arial" w:eastAsia="Times New Roman" w:hAnsi="Arial" w:cs="Arial"/>
          <w:b/>
          <w:kern w:val="2"/>
        </w:rPr>
        <w:t>Please add</w:t>
      </w:r>
      <w:r w:rsidRPr="00934395">
        <w:rPr>
          <w:rFonts w:ascii="Arial" w:eastAsia="Times New Roman" w:hAnsi="Arial" w:cs="Arial"/>
          <w:b/>
          <w:kern w:val="2"/>
        </w:rPr>
        <w:t xml:space="preserve"> FAO Beyond th</w:t>
      </w:r>
      <w:r>
        <w:rPr>
          <w:rFonts w:ascii="Arial" w:eastAsia="Times New Roman" w:hAnsi="Arial" w:cs="Arial"/>
          <w:b/>
          <w:kern w:val="2"/>
        </w:rPr>
        <w:t>e Blade Programme coordinator in the subject box</w:t>
      </w:r>
    </w:p>
    <w:sectPr w:rsidR="00934395" w:rsidRPr="00934395" w:rsidSect="008E4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A2"/>
    <w:rsid w:val="00061F32"/>
    <w:rsid w:val="000B3838"/>
    <w:rsid w:val="00112FE4"/>
    <w:rsid w:val="00196A2E"/>
    <w:rsid w:val="002A550D"/>
    <w:rsid w:val="003706AA"/>
    <w:rsid w:val="00457A9A"/>
    <w:rsid w:val="00486262"/>
    <w:rsid w:val="004B6CE8"/>
    <w:rsid w:val="004E5EA9"/>
    <w:rsid w:val="00526821"/>
    <w:rsid w:val="00564F35"/>
    <w:rsid w:val="00770248"/>
    <w:rsid w:val="00790DA2"/>
    <w:rsid w:val="008209A9"/>
    <w:rsid w:val="008629C2"/>
    <w:rsid w:val="008E4677"/>
    <w:rsid w:val="00934395"/>
    <w:rsid w:val="00A53737"/>
    <w:rsid w:val="00B405BC"/>
    <w:rsid w:val="00C87A38"/>
    <w:rsid w:val="00C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33AD"/>
  <w15:chartTrackingRefBased/>
  <w15:docId w15:val="{A45F66DB-0E34-4BC1-AB4D-568FDEB5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7A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YouthJusticeService@bradford.gov.uk" TargetMode="External"/><Relationship Id="rId4" Type="http://schemas.openxmlformats.org/officeDocument/2006/relationships/hyperlink" Target="mailto:AdminYouthJusticeService@bra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Carroll</dc:creator>
  <cp:keywords/>
  <dc:description/>
  <cp:lastModifiedBy>Karen Roper (FH)</cp:lastModifiedBy>
  <cp:revision>2</cp:revision>
  <dcterms:created xsi:type="dcterms:W3CDTF">2021-09-08T09:47:00Z</dcterms:created>
  <dcterms:modified xsi:type="dcterms:W3CDTF">2021-09-08T09:47:00Z</dcterms:modified>
</cp:coreProperties>
</file>