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A698" w14:textId="77777777" w:rsidR="001477D6" w:rsidRPr="001477D6" w:rsidRDefault="001477D6" w:rsidP="001477D6">
      <w:pPr>
        <w:rPr>
          <w:rFonts w:asciiTheme="majorHAnsi" w:hAnsiTheme="majorHAnsi"/>
          <w:b/>
          <w:sz w:val="22"/>
          <w:szCs w:val="22"/>
          <w:u w:val="single"/>
        </w:rPr>
      </w:pPr>
      <w:r w:rsidRPr="001477D6">
        <w:rPr>
          <w:rFonts w:asciiTheme="majorHAnsi" w:hAnsiTheme="majorHAnsi"/>
          <w:b/>
          <w:sz w:val="22"/>
          <w:szCs w:val="22"/>
          <w:u w:val="single"/>
        </w:rPr>
        <w:t>Script for table leads (TL)</w:t>
      </w:r>
    </w:p>
    <w:p w14:paraId="440DFE91" w14:textId="77777777" w:rsidR="001477D6" w:rsidRDefault="001477D6">
      <w:pPr>
        <w:rPr>
          <w:rFonts w:asciiTheme="majorHAnsi" w:hAnsiTheme="majorHAnsi"/>
          <w:b/>
          <w:sz w:val="22"/>
          <w:szCs w:val="22"/>
        </w:rPr>
      </w:pPr>
    </w:p>
    <w:p w14:paraId="795917AF" w14:textId="77777777" w:rsidR="00EC0F16" w:rsidRPr="001477D6" w:rsidRDefault="00EC0F16">
      <w:pPr>
        <w:rPr>
          <w:rFonts w:asciiTheme="majorHAnsi" w:hAnsiTheme="majorHAnsi"/>
          <w:b/>
          <w:sz w:val="22"/>
          <w:szCs w:val="22"/>
        </w:rPr>
      </w:pPr>
      <w:r w:rsidRPr="001477D6">
        <w:rPr>
          <w:rFonts w:asciiTheme="majorHAnsi" w:hAnsiTheme="majorHAnsi"/>
          <w:b/>
          <w:sz w:val="22"/>
          <w:szCs w:val="22"/>
        </w:rPr>
        <w:t>A.M. session</w:t>
      </w:r>
    </w:p>
    <w:p w14:paraId="69EE7FB8" w14:textId="77777777" w:rsidR="00EC0F16" w:rsidRPr="001477D6" w:rsidRDefault="00EC0F16">
      <w:pPr>
        <w:rPr>
          <w:rFonts w:asciiTheme="majorHAnsi" w:hAnsiTheme="majorHAnsi"/>
          <w:b/>
          <w:sz w:val="22"/>
          <w:szCs w:val="22"/>
        </w:rPr>
      </w:pPr>
    </w:p>
    <w:p w14:paraId="7D8A7BAB" w14:textId="77777777" w:rsidR="006673BB" w:rsidRDefault="006673B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DDF6670" w14:textId="2EA13B45" w:rsidR="00CE649B" w:rsidRDefault="001477D6">
      <w:pPr>
        <w:rPr>
          <w:rFonts w:asciiTheme="majorHAnsi" w:hAnsiTheme="majorHAnsi"/>
          <w:b/>
          <w:sz w:val="22"/>
          <w:szCs w:val="22"/>
          <w:u w:val="single"/>
        </w:rPr>
      </w:pPr>
      <w:r w:rsidRPr="001477D6">
        <w:rPr>
          <w:rFonts w:asciiTheme="majorHAnsi" w:hAnsiTheme="majorHAnsi"/>
          <w:b/>
          <w:sz w:val="22"/>
          <w:szCs w:val="22"/>
          <w:u w:val="single"/>
        </w:rPr>
        <w:t xml:space="preserve">1. </w:t>
      </w:r>
      <w:r w:rsidR="00CE649B" w:rsidRPr="001477D6">
        <w:rPr>
          <w:rFonts w:asciiTheme="majorHAnsi" w:hAnsiTheme="majorHAnsi"/>
          <w:b/>
          <w:sz w:val="22"/>
          <w:szCs w:val="22"/>
          <w:u w:val="single"/>
        </w:rPr>
        <w:t>Table discussion</w:t>
      </w:r>
      <w:r w:rsidR="001D0F16">
        <w:rPr>
          <w:rFonts w:asciiTheme="majorHAnsi" w:hAnsiTheme="majorHAnsi"/>
          <w:b/>
          <w:sz w:val="22"/>
          <w:szCs w:val="22"/>
          <w:u w:val="single"/>
        </w:rPr>
        <w:t xml:space="preserve"> (up to 10 minutes allocated)</w:t>
      </w:r>
    </w:p>
    <w:p w14:paraId="7CF51242" w14:textId="77777777" w:rsidR="001477D6" w:rsidRPr="001477D6" w:rsidRDefault="001477D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E69CFB1" w14:textId="77777777" w:rsidR="00CE649B" w:rsidRPr="001477D6" w:rsidRDefault="00CE649B" w:rsidP="00CE64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>What type of vocabulary and grammatical structures are indicators of formality?</w:t>
      </w:r>
    </w:p>
    <w:p w14:paraId="3C51C6FE" w14:textId="77777777" w:rsidR="00CE649B" w:rsidRPr="001477D6" w:rsidRDefault="00CE649B" w:rsidP="00CE64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>What type of vocabulary and grammatical structures are indicators of informality?</w:t>
      </w:r>
    </w:p>
    <w:p w14:paraId="284BC455" w14:textId="77777777" w:rsidR="00CE649B" w:rsidRPr="001477D6" w:rsidRDefault="00CE649B" w:rsidP="00CE649B">
      <w:pPr>
        <w:pStyle w:val="ListParagraph"/>
        <w:rPr>
          <w:rFonts w:asciiTheme="majorHAnsi" w:hAnsiTheme="majorHAnsi"/>
          <w:sz w:val="22"/>
          <w:szCs w:val="22"/>
        </w:rPr>
      </w:pPr>
    </w:p>
    <w:p w14:paraId="7DB7C458" w14:textId="3EBEC1D0" w:rsidR="00CB769F" w:rsidRPr="00DF02C7" w:rsidRDefault="00CB769F">
      <w:pPr>
        <w:rPr>
          <w:rFonts w:asciiTheme="majorHAnsi" w:hAnsiTheme="majorHAnsi"/>
          <w:sz w:val="22"/>
          <w:szCs w:val="22"/>
        </w:rPr>
      </w:pPr>
      <w:r w:rsidRPr="00DF02C7">
        <w:rPr>
          <w:rFonts w:asciiTheme="majorHAnsi" w:hAnsiTheme="majorHAnsi" w:cs="Arial"/>
          <w:sz w:val="22"/>
          <w:szCs w:val="22"/>
        </w:rPr>
        <w:t xml:space="preserve">TL: </w:t>
      </w:r>
      <w:r w:rsidRPr="00DF02C7">
        <w:rPr>
          <w:rFonts w:asciiTheme="majorHAnsi" w:hAnsiTheme="majorHAnsi" w:cs="Arial"/>
          <w:i/>
          <w:sz w:val="22"/>
          <w:szCs w:val="22"/>
        </w:rPr>
        <w:t>In pairs,</w:t>
      </w:r>
      <w:r w:rsidR="00CE649B" w:rsidRPr="00DF02C7">
        <w:rPr>
          <w:rFonts w:asciiTheme="majorHAnsi" w:hAnsiTheme="majorHAnsi" w:cs="Arial"/>
          <w:i/>
          <w:sz w:val="22"/>
          <w:szCs w:val="22"/>
        </w:rPr>
        <w:t xml:space="preserve"> </w:t>
      </w:r>
      <w:r w:rsidR="00DF02C7" w:rsidRPr="00DF02C7">
        <w:rPr>
          <w:rFonts w:asciiTheme="majorHAnsi" w:hAnsiTheme="majorHAnsi" w:cs="Arial"/>
          <w:i/>
          <w:sz w:val="22"/>
          <w:szCs w:val="22"/>
        </w:rPr>
        <w:t xml:space="preserve">take 2 minutes to </w:t>
      </w:r>
      <w:r w:rsidR="00CE649B" w:rsidRPr="00DF02C7">
        <w:rPr>
          <w:rFonts w:asciiTheme="majorHAnsi" w:hAnsiTheme="majorHAnsi" w:cs="Arial"/>
          <w:i/>
          <w:sz w:val="22"/>
          <w:szCs w:val="22"/>
        </w:rPr>
        <w:t xml:space="preserve">discuss </w:t>
      </w:r>
      <w:r w:rsidRPr="00DF02C7">
        <w:rPr>
          <w:rFonts w:asciiTheme="majorHAnsi" w:hAnsiTheme="majorHAnsi" w:cs="Arial"/>
          <w:i/>
          <w:sz w:val="22"/>
          <w:szCs w:val="22"/>
        </w:rPr>
        <w:t>what some of these indicators might be.</w:t>
      </w:r>
      <w:r w:rsidR="00CE649B" w:rsidRPr="00DF02C7">
        <w:rPr>
          <w:rFonts w:asciiTheme="majorHAnsi" w:hAnsiTheme="majorHAnsi"/>
          <w:sz w:val="22"/>
          <w:szCs w:val="22"/>
        </w:rPr>
        <w:t xml:space="preserve"> </w:t>
      </w:r>
    </w:p>
    <w:p w14:paraId="1890E3D0" w14:textId="77777777" w:rsidR="00DF02C7" w:rsidRDefault="00DF02C7">
      <w:pPr>
        <w:rPr>
          <w:rFonts w:asciiTheme="majorHAnsi" w:hAnsiTheme="majorHAnsi"/>
          <w:sz w:val="22"/>
          <w:szCs w:val="22"/>
        </w:rPr>
      </w:pPr>
    </w:p>
    <w:p w14:paraId="7E782FD3" w14:textId="5096C27C" w:rsidR="00CB769F" w:rsidRPr="001477D6" w:rsidRDefault="00CE649B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>Do not take feedback.</w:t>
      </w:r>
      <w:r w:rsidR="00DF02C7">
        <w:rPr>
          <w:rFonts w:asciiTheme="majorHAnsi" w:hAnsiTheme="majorHAnsi"/>
          <w:sz w:val="22"/>
          <w:szCs w:val="22"/>
        </w:rPr>
        <w:t xml:space="preserve"> </w:t>
      </w:r>
      <w:r w:rsidRPr="001477D6">
        <w:rPr>
          <w:rFonts w:asciiTheme="majorHAnsi" w:hAnsiTheme="majorHAnsi"/>
          <w:sz w:val="22"/>
          <w:szCs w:val="22"/>
        </w:rPr>
        <w:t xml:space="preserve">Distribute the handout – one per participant. </w:t>
      </w:r>
    </w:p>
    <w:p w14:paraId="09806806" w14:textId="77777777" w:rsidR="00DF02C7" w:rsidRDefault="00DF02C7">
      <w:pPr>
        <w:rPr>
          <w:rFonts w:asciiTheme="majorHAnsi" w:hAnsiTheme="majorHAnsi" w:cs="Arial"/>
          <w:i/>
          <w:sz w:val="22"/>
          <w:szCs w:val="22"/>
        </w:rPr>
      </w:pPr>
    </w:p>
    <w:p w14:paraId="561AC328" w14:textId="77777777" w:rsidR="00DF02C7" w:rsidRDefault="00CB769F">
      <w:pPr>
        <w:rPr>
          <w:rFonts w:asciiTheme="majorHAnsi" w:hAnsiTheme="majorHAnsi" w:cs="Arial"/>
          <w:i/>
          <w:sz w:val="22"/>
          <w:szCs w:val="22"/>
        </w:rPr>
      </w:pPr>
      <w:r w:rsidRPr="00DF02C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 w:cs="Arial"/>
          <w:sz w:val="22"/>
          <w:szCs w:val="22"/>
        </w:rPr>
        <w:t xml:space="preserve"> </w:t>
      </w:r>
      <w:r w:rsidRPr="00DF02C7">
        <w:rPr>
          <w:rFonts w:asciiTheme="majorHAnsi" w:hAnsiTheme="majorHAnsi" w:cs="Arial"/>
          <w:i/>
          <w:sz w:val="22"/>
          <w:szCs w:val="22"/>
        </w:rPr>
        <w:t>T</w:t>
      </w:r>
      <w:r w:rsidR="00CE649B" w:rsidRPr="00DF02C7">
        <w:rPr>
          <w:rFonts w:asciiTheme="majorHAnsi" w:hAnsiTheme="majorHAnsi" w:cs="Arial"/>
          <w:i/>
          <w:sz w:val="22"/>
          <w:szCs w:val="22"/>
        </w:rPr>
        <w:t>h</w:t>
      </w:r>
      <w:r w:rsidRPr="00DF02C7">
        <w:rPr>
          <w:rFonts w:asciiTheme="majorHAnsi" w:hAnsiTheme="majorHAnsi" w:cs="Arial"/>
          <w:i/>
          <w:sz w:val="22"/>
          <w:szCs w:val="22"/>
        </w:rPr>
        <w:t>is</w:t>
      </w:r>
      <w:r w:rsidR="00CE649B" w:rsidRPr="00DF02C7">
        <w:rPr>
          <w:rFonts w:asciiTheme="majorHAnsi" w:hAnsiTheme="majorHAnsi" w:cs="Arial"/>
          <w:i/>
          <w:sz w:val="22"/>
          <w:szCs w:val="22"/>
        </w:rPr>
        <w:t xml:space="preserve"> handout </w:t>
      </w:r>
      <w:bookmarkStart w:id="0" w:name="_GoBack"/>
      <w:bookmarkEnd w:id="0"/>
      <w:r w:rsidR="00CE649B" w:rsidRPr="00DF02C7">
        <w:rPr>
          <w:rFonts w:asciiTheme="majorHAnsi" w:hAnsiTheme="majorHAnsi" w:cs="Arial"/>
          <w:i/>
          <w:sz w:val="22"/>
          <w:szCs w:val="22"/>
        </w:rPr>
        <w:t xml:space="preserve">is to support moderators so that they are aware of possible evidence when moderating writing: it is </w:t>
      </w:r>
      <w:r w:rsidR="00CE649B" w:rsidRPr="00DF02C7">
        <w:rPr>
          <w:rFonts w:asciiTheme="majorHAnsi" w:hAnsiTheme="majorHAnsi" w:cs="Arial"/>
          <w:i/>
          <w:sz w:val="22"/>
          <w:szCs w:val="22"/>
          <w:u w:val="single"/>
        </w:rPr>
        <w:t>not</w:t>
      </w:r>
      <w:r w:rsidR="00CE649B" w:rsidRPr="00DF02C7">
        <w:rPr>
          <w:rFonts w:asciiTheme="majorHAnsi" w:hAnsiTheme="majorHAnsi" w:cs="Arial"/>
          <w:i/>
          <w:sz w:val="22"/>
          <w:szCs w:val="22"/>
        </w:rPr>
        <w:t xml:space="preserve"> what teachers are required to teach.</w:t>
      </w:r>
      <w:r w:rsidR="00DF02C7" w:rsidRPr="00DF02C7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3B2D45AF" w14:textId="0100DA25" w:rsidR="00CE649B" w:rsidRPr="006673BB" w:rsidRDefault="006673BB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Please t</w:t>
      </w:r>
      <w:r w:rsidR="00DF02C7" w:rsidRPr="00DF02C7">
        <w:rPr>
          <w:rFonts w:asciiTheme="majorHAnsi" w:hAnsiTheme="majorHAnsi" w:cs="Arial"/>
          <w:i/>
          <w:sz w:val="22"/>
          <w:szCs w:val="22"/>
        </w:rPr>
        <w:t>ake 5</w:t>
      </w:r>
      <w:r w:rsidR="00F063F9" w:rsidRPr="00DF02C7">
        <w:rPr>
          <w:rFonts w:asciiTheme="majorHAnsi" w:hAnsiTheme="majorHAnsi" w:cs="Arial"/>
          <w:i/>
          <w:sz w:val="22"/>
          <w:szCs w:val="22"/>
        </w:rPr>
        <w:t xml:space="preserve"> minutes to read the handout</w:t>
      </w:r>
      <w:r w:rsidR="00DF02C7" w:rsidRPr="00DF02C7">
        <w:rPr>
          <w:rFonts w:asciiTheme="majorHAnsi" w:hAnsiTheme="majorHAnsi" w:cs="Arial"/>
          <w:i/>
          <w:sz w:val="22"/>
          <w:szCs w:val="22"/>
        </w:rPr>
        <w:t>. Then, i</w:t>
      </w:r>
      <w:r w:rsidR="001477D6" w:rsidRPr="00DF02C7">
        <w:rPr>
          <w:rFonts w:asciiTheme="majorHAnsi" w:hAnsiTheme="majorHAnsi" w:cs="Arial"/>
          <w:i/>
          <w:sz w:val="22"/>
          <w:szCs w:val="22"/>
        </w:rPr>
        <w:t xml:space="preserve">n your pairs, </w:t>
      </w:r>
      <w:r w:rsidR="00F063F9" w:rsidRPr="00DF02C7">
        <w:rPr>
          <w:rFonts w:asciiTheme="majorHAnsi" w:hAnsiTheme="majorHAnsi" w:cs="Arial"/>
          <w:i/>
          <w:sz w:val="22"/>
          <w:szCs w:val="22"/>
        </w:rPr>
        <w:t>discuss the examples. On post-it notes,</w:t>
      </w:r>
      <w:r w:rsidR="00F063F9" w:rsidRPr="00DF02C7" w:rsidDel="00F063F9">
        <w:rPr>
          <w:rFonts w:asciiTheme="majorHAnsi" w:hAnsiTheme="majorHAnsi" w:cs="Arial"/>
          <w:i/>
          <w:sz w:val="22"/>
          <w:szCs w:val="22"/>
        </w:rPr>
        <w:t xml:space="preserve"> </w:t>
      </w:r>
      <w:r w:rsidR="00F063F9" w:rsidRPr="00DF02C7">
        <w:rPr>
          <w:rFonts w:asciiTheme="majorHAnsi" w:hAnsiTheme="majorHAnsi" w:cs="Arial"/>
          <w:i/>
          <w:sz w:val="22"/>
          <w:szCs w:val="22"/>
        </w:rPr>
        <w:t>l</w:t>
      </w:r>
      <w:r w:rsidR="00EC0F16" w:rsidRPr="00DF02C7">
        <w:rPr>
          <w:rFonts w:asciiTheme="majorHAnsi" w:hAnsiTheme="majorHAnsi" w:cs="Arial"/>
          <w:i/>
          <w:sz w:val="22"/>
          <w:szCs w:val="22"/>
        </w:rPr>
        <w:t>og any terminology that needs clarification.</w:t>
      </w:r>
    </w:p>
    <w:p w14:paraId="52D73067" w14:textId="77777777" w:rsidR="00EC0F16" w:rsidRPr="001477D6" w:rsidRDefault="00EC0F16">
      <w:pPr>
        <w:rPr>
          <w:rFonts w:asciiTheme="majorHAnsi" w:hAnsiTheme="majorHAnsi"/>
          <w:sz w:val="22"/>
          <w:szCs w:val="22"/>
        </w:rPr>
      </w:pPr>
    </w:p>
    <w:p w14:paraId="103FE03F" w14:textId="77777777" w:rsidR="006673BB" w:rsidRDefault="006673BB" w:rsidP="00EC0F1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9F32A36" w14:textId="56D4A010" w:rsidR="00EC0F16" w:rsidRPr="001477D6" w:rsidRDefault="001477D6" w:rsidP="00EC0F16">
      <w:pPr>
        <w:rPr>
          <w:rFonts w:asciiTheme="majorHAnsi" w:hAnsiTheme="majorHAnsi"/>
          <w:b/>
          <w:sz w:val="22"/>
          <w:szCs w:val="22"/>
          <w:u w:val="single"/>
        </w:rPr>
      </w:pPr>
      <w:r w:rsidRPr="001477D6">
        <w:rPr>
          <w:rFonts w:asciiTheme="majorHAnsi" w:hAnsiTheme="majorHAnsi"/>
          <w:b/>
          <w:sz w:val="22"/>
          <w:szCs w:val="22"/>
          <w:u w:val="single"/>
        </w:rPr>
        <w:t>2. Table activity</w:t>
      </w:r>
      <w:r w:rsidR="001D0F16">
        <w:rPr>
          <w:rFonts w:asciiTheme="majorHAnsi" w:hAnsiTheme="majorHAnsi"/>
          <w:b/>
          <w:sz w:val="22"/>
          <w:szCs w:val="22"/>
          <w:u w:val="single"/>
        </w:rPr>
        <w:t xml:space="preserve"> (approximately 60 minutes allocated)</w:t>
      </w:r>
    </w:p>
    <w:p w14:paraId="51D54CA5" w14:textId="77777777" w:rsidR="001477D6" w:rsidRPr="001477D6" w:rsidRDefault="001477D6" w:rsidP="00EC0F16">
      <w:pPr>
        <w:rPr>
          <w:rFonts w:asciiTheme="majorHAnsi" w:hAnsiTheme="majorHAnsi"/>
          <w:b/>
          <w:sz w:val="22"/>
          <w:szCs w:val="22"/>
        </w:rPr>
      </w:pPr>
    </w:p>
    <w:p w14:paraId="00A74F2F" w14:textId="32DCE83F" w:rsidR="00EC0F16" w:rsidRPr="001477D6" w:rsidRDefault="00F063F9" w:rsidP="00EC0F16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>R</w:t>
      </w:r>
      <w:r w:rsidR="00EC0F16" w:rsidRPr="001477D6">
        <w:rPr>
          <w:rFonts w:asciiTheme="majorHAnsi" w:hAnsiTheme="majorHAnsi"/>
          <w:sz w:val="22"/>
          <w:szCs w:val="22"/>
        </w:rPr>
        <w:t xml:space="preserve">eiterate the presenter’s notes: </w:t>
      </w:r>
    </w:p>
    <w:p w14:paraId="2D957167" w14:textId="77777777" w:rsidR="00EC0F16" w:rsidRPr="001477D6" w:rsidRDefault="00EC0F16" w:rsidP="00EC0F1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1477D6">
        <w:rPr>
          <w:rFonts w:asciiTheme="majorHAnsi" w:hAnsiTheme="majorHAnsi" w:cs="Arial"/>
          <w:sz w:val="22"/>
          <w:szCs w:val="22"/>
        </w:rPr>
        <w:t xml:space="preserve">For the purpose of this activity, we will be looking at single pieces of writing rather than collections. </w:t>
      </w:r>
    </w:p>
    <w:p w14:paraId="592C4027" w14:textId="77777777" w:rsidR="00EC0F16" w:rsidRPr="001477D6" w:rsidRDefault="00EC0F16" w:rsidP="00EC0F1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n-GB"/>
        </w:rPr>
      </w:pPr>
      <w:r w:rsidRPr="001477D6">
        <w:rPr>
          <w:rFonts w:asciiTheme="majorHAnsi" w:hAnsiTheme="majorHAnsi" w:cs="Arial"/>
          <w:sz w:val="22"/>
          <w:szCs w:val="22"/>
        </w:rPr>
        <w:t xml:space="preserve">All of these pieces are taken from collections that were judged to be greater depth. Some provide evidence for the statement </w:t>
      </w:r>
      <w:r w:rsidRPr="001477D6">
        <w:rPr>
          <w:rFonts w:asciiTheme="majorHAnsi" w:hAnsiTheme="majorHAnsi" w:cs="Arial"/>
          <w:bCs/>
          <w:i/>
          <w:iCs/>
          <w:sz w:val="22"/>
          <w:szCs w:val="22"/>
        </w:rPr>
        <w:t xml:space="preserve">managing shifts between levels of formality through selecting vocabulary precisely and by manipulating grammatical structures </w:t>
      </w:r>
      <w:r w:rsidRPr="001477D6">
        <w:rPr>
          <w:rFonts w:asciiTheme="majorHAnsi" w:hAnsiTheme="majorHAnsi" w:cs="Arial"/>
          <w:sz w:val="22"/>
          <w:szCs w:val="22"/>
        </w:rPr>
        <w:t xml:space="preserve">whilst others don’t. </w:t>
      </w:r>
    </w:p>
    <w:p w14:paraId="11A6054E" w14:textId="77777777" w:rsidR="00EC0F16" w:rsidRPr="001477D6" w:rsidRDefault="00EC0F16" w:rsidP="00EC0F1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n-GB"/>
        </w:rPr>
      </w:pPr>
      <w:r w:rsidRPr="001477D6">
        <w:rPr>
          <w:rFonts w:asciiTheme="majorHAnsi" w:hAnsiTheme="majorHAnsi" w:cs="Arial"/>
          <w:sz w:val="22"/>
          <w:szCs w:val="22"/>
        </w:rPr>
        <w:t xml:space="preserve">We are </w:t>
      </w:r>
      <w:r w:rsidRPr="001477D6">
        <w:rPr>
          <w:rFonts w:asciiTheme="majorHAnsi" w:hAnsiTheme="majorHAnsi" w:cs="Arial"/>
          <w:bCs/>
          <w:sz w:val="22"/>
          <w:szCs w:val="22"/>
          <w:u w:val="single"/>
        </w:rPr>
        <w:t xml:space="preserve">not </w:t>
      </w:r>
      <w:r w:rsidRPr="001477D6">
        <w:rPr>
          <w:rFonts w:asciiTheme="majorHAnsi" w:hAnsiTheme="majorHAnsi" w:cs="Arial"/>
          <w:sz w:val="22"/>
          <w:szCs w:val="22"/>
        </w:rPr>
        <w:t xml:space="preserve">making judgements about standards. </w:t>
      </w:r>
    </w:p>
    <w:p w14:paraId="29263723" w14:textId="77777777" w:rsidR="00EC0F16" w:rsidRPr="001477D6" w:rsidRDefault="00EC0F16" w:rsidP="00EC0F1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1477D6">
        <w:rPr>
          <w:rFonts w:asciiTheme="majorHAnsi" w:hAnsiTheme="majorHAnsi" w:cs="Arial"/>
          <w:sz w:val="22"/>
          <w:szCs w:val="22"/>
        </w:rPr>
        <w:t xml:space="preserve">We are </w:t>
      </w:r>
      <w:r w:rsidRPr="001477D6">
        <w:rPr>
          <w:rFonts w:asciiTheme="majorHAnsi" w:hAnsiTheme="majorHAnsi" w:cs="Arial"/>
          <w:bCs/>
          <w:sz w:val="22"/>
          <w:szCs w:val="22"/>
          <w:u w:val="single"/>
        </w:rPr>
        <w:t>not</w:t>
      </w:r>
      <w:r w:rsidRPr="001477D6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1477D6">
        <w:rPr>
          <w:rFonts w:asciiTheme="majorHAnsi" w:hAnsiTheme="majorHAnsi" w:cs="Arial"/>
          <w:sz w:val="22"/>
          <w:szCs w:val="22"/>
        </w:rPr>
        <w:t>looking for evidence of other greater depth statements.</w:t>
      </w:r>
    </w:p>
    <w:p w14:paraId="3A1DFD3A" w14:textId="77777777" w:rsidR="00EC0F16" w:rsidRPr="001477D6" w:rsidRDefault="00EC0F16">
      <w:pPr>
        <w:rPr>
          <w:rFonts w:asciiTheme="majorHAnsi" w:hAnsiTheme="majorHAnsi"/>
          <w:sz w:val="22"/>
          <w:szCs w:val="22"/>
        </w:rPr>
      </w:pPr>
    </w:p>
    <w:p w14:paraId="2B8866CC" w14:textId="45F35741" w:rsidR="00EC0F16" w:rsidRPr="001477D6" w:rsidRDefault="00EC0F16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 xml:space="preserve">Distribute the </w:t>
      </w:r>
      <w:r w:rsidRPr="00C35787">
        <w:rPr>
          <w:rFonts w:asciiTheme="majorHAnsi" w:hAnsiTheme="majorHAnsi"/>
          <w:sz w:val="22"/>
          <w:szCs w:val="22"/>
          <w:u w:val="single"/>
        </w:rPr>
        <w:t>context</w:t>
      </w:r>
      <w:r w:rsidRPr="00C35787">
        <w:rPr>
          <w:rFonts w:asciiTheme="majorHAnsi" w:hAnsiTheme="majorHAnsi"/>
          <w:sz w:val="22"/>
          <w:szCs w:val="22"/>
        </w:rPr>
        <w:t xml:space="preserve"> sheet</w:t>
      </w:r>
      <w:r w:rsidR="00F063F9" w:rsidRPr="00C35787">
        <w:rPr>
          <w:rFonts w:asciiTheme="majorHAnsi" w:hAnsiTheme="majorHAnsi"/>
          <w:sz w:val="22"/>
          <w:szCs w:val="22"/>
        </w:rPr>
        <w:t xml:space="preserve">. </w:t>
      </w:r>
      <w:r w:rsidR="00821DF5" w:rsidRPr="00C35787">
        <w:rPr>
          <w:rFonts w:asciiTheme="majorHAnsi" w:hAnsiTheme="majorHAnsi"/>
          <w:sz w:val="22"/>
          <w:szCs w:val="22"/>
        </w:rPr>
        <w:t>(</w:t>
      </w:r>
      <w:r w:rsidR="00B21A01" w:rsidRPr="001477D6">
        <w:rPr>
          <w:rFonts w:asciiTheme="majorHAnsi" w:hAnsiTheme="majorHAnsi"/>
          <w:sz w:val="22"/>
          <w:szCs w:val="22"/>
        </w:rPr>
        <w:t>Do not give out the commentaries until the end of the activity.</w:t>
      </w:r>
      <w:r w:rsidR="00821DF5" w:rsidRPr="001477D6">
        <w:rPr>
          <w:rFonts w:asciiTheme="majorHAnsi" w:hAnsiTheme="majorHAnsi"/>
          <w:sz w:val="22"/>
          <w:szCs w:val="22"/>
        </w:rPr>
        <w:t>)</w:t>
      </w:r>
    </w:p>
    <w:p w14:paraId="2ADC79F3" w14:textId="45CA27BA" w:rsidR="00EC0F16" w:rsidRPr="00DF02C7" w:rsidRDefault="00F063F9">
      <w:pPr>
        <w:rPr>
          <w:rFonts w:asciiTheme="majorHAnsi" w:hAnsiTheme="majorHAnsi" w:cs="Arial"/>
          <w:i/>
          <w:sz w:val="22"/>
          <w:szCs w:val="22"/>
        </w:rPr>
      </w:pPr>
      <w:r w:rsidRPr="00DF02C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 w:cs="Arial"/>
          <w:sz w:val="22"/>
          <w:szCs w:val="22"/>
        </w:rPr>
        <w:t xml:space="preserve"> </w:t>
      </w:r>
      <w:r w:rsidRPr="00DF02C7">
        <w:rPr>
          <w:rFonts w:asciiTheme="majorHAnsi" w:hAnsiTheme="majorHAnsi" w:cs="Arial"/>
          <w:i/>
          <w:sz w:val="22"/>
          <w:szCs w:val="22"/>
        </w:rPr>
        <w:t>This handout provides contextual information for each piece of wr</w:t>
      </w:r>
      <w:r w:rsidR="006673BB">
        <w:rPr>
          <w:rFonts w:asciiTheme="majorHAnsi" w:hAnsiTheme="majorHAnsi" w:cs="Arial"/>
          <w:i/>
          <w:sz w:val="22"/>
          <w:szCs w:val="22"/>
        </w:rPr>
        <w:t>iting we are going to look at. Please t</w:t>
      </w:r>
      <w:r w:rsidRPr="00DF02C7">
        <w:rPr>
          <w:rFonts w:asciiTheme="majorHAnsi" w:hAnsiTheme="majorHAnsi" w:cs="Arial"/>
          <w:i/>
          <w:sz w:val="22"/>
          <w:szCs w:val="22"/>
        </w:rPr>
        <w:t>ake a minute to read it through.</w:t>
      </w:r>
    </w:p>
    <w:p w14:paraId="673F30F2" w14:textId="77777777" w:rsidR="00F063F9" w:rsidRPr="001477D6" w:rsidRDefault="00F063F9">
      <w:pPr>
        <w:rPr>
          <w:rFonts w:asciiTheme="majorHAnsi" w:hAnsiTheme="majorHAnsi"/>
          <w:sz w:val="22"/>
          <w:szCs w:val="22"/>
        </w:rPr>
      </w:pPr>
    </w:p>
    <w:p w14:paraId="7E45B3AA" w14:textId="77777777" w:rsidR="000B685B" w:rsidRPr="001477D6" w:rsidRDefault="00EC0F16">
      <w:pPr>
        <w:rPr>
          <w:rFonts w:asciiTheme="majorHAnsi" w:hAnsiTheme="majorHAnsi"/>
          <w:i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 xml:space="preserve">Distribute </w:t>
      </w:r>
      <w:r w:rsidR="000A50F7" w:rsidRPr="001477D6">
        <w:rPr>
          <w:rFonts w:asciiTheme="majorHAnsi" w:hAnsiTheme="majorHAnsi"/>
          <w:sz w:val="22"/>
          <w:szCs w:val="22"/>
        </w:rPr>
        <w:t xml:space="preserve">the </w:t>
      </w:r>
      <w:r w:rsidR="00563C6E" w:rsidRPr="001477D6">
        <w:rPr>
          <w:rFonts w:asciiTheme="majorHAnsi" w:hAnsiTheme="majorHAnsi"/>
          <w:sz w:val="22"/>
          <w:szCs w:val="22"/>
        </w:rPr>
        <w:t>two pupil scripts</w:t>
      </w:r>
      <w:r w:rsidR="00563C6E" w:rsidRPr="006673BB">
        <w:rPr>
          <w:rFonts w:asciiTheme="majorHAnsi" w:hAnsiTheme="majorHAnsi"/>
          <w:sz w:val="22"/>
          <w:szCs w:val="22"/>
        </w:rPr>
        <w:t xml:space="preserve">: </w:t>
      </w:r>
      <w:r w:rsidR="000B685B" w:rsidRPr="006673BB">
        <w:rPr>
          <w:rFonts w:asciiTheme="majorHAnsi" w:hAnsiTheme="majorHAnsi"/>
          <w:sz w:val="22"/>
          <w:szCs w:val="22"/>
        </w:rPr>
        <w:t>4.</w:t>
      </w:r>
      <w:r w:rsidR="00563C6E" w:rsidRPr="006673BB">
        <w:rPr>
          <w:rFonts w:asciiTheme="majorHAnsi" w:hAnsiTheme="majorHAnsi"/>
          <w:sz w:val="22"/>
          <w:szCs w:val="22"/>
          <w:u w:val="single"/>
        </w:rPr>
        <w:t>The Pie</w:t>
      </w:r>
      <w:r w:rsidR="00563C6E" w:rsidRPr="006673BB">
        <w:rPr>
          <w:rFonts w:asciiTheme="majorHAnsi" w:hAnsiTheme="majorHAnsi"/>
          <w:sz w:val="22"/>
          <w:szCs w:val="22"/>
        </w:rPr>
        <w:t xml:space="preserve"> and </w:t>
      </w:r>
      <w:r w:rsidR="000B685B" w:rsidRPr="006673BB">
        <w:rPr>
          <w:rFonts w:asciiTheme="majorHAnsi" w:hAnsiTheme="majorHAnsi"/>
          <w:sz w:val="22"/>
          <w:szCs w:val="22"/>
        </w:rPr>
        <w:t>6.</w:t>
      </w:r>
      <w:r w:rsidR="00563C6E" w:rsidRPr="006673BB">
        <w:rPr>
          <w:rFonts w:asciiTheme="majorHAnsi" w:hAnsiTheme="majorHAnsi"/>
          <w:sz w:val="22"/>
          <w:szCs w:val="22"/>
          <w:u w:val="single"/>
        </w:rPr>
        <w:t>The Creation of the Chelegonaffe</w:t>
      </w:r>
      <w:r w:rsidR="00563C6E" w:rsidRPr="006673BB">
        <w:rPr>
          <w:rFonts w:asciiTheme="majorHAnsi" w:hAnsiTheme="majorHAnsi"/>
          <w:sz w:val="22"/>
          <w:szCs w:val="22"/>
        </w:rPr>
        <w:t>.</w:t>
      </w:r>
      <w:r w:rsidR="00563C6E" w:rsidRPr="001477D6">
        <w:rPr>
          <w:rFonts w:asciiTheme="majorHAnsi" w:hAnsiTheme="majorHAnsi"/>
          <w:i/>
          <w:sz w:val="22"/>
          <w:szCs w:val="22"/>
        </w:rPr>
        <w:t xml:space="preserve"> </w:t>
      </w:r>
    </w:p>
    <w:p w14:paraId="7E3BF13B" w14:textId="77777777" w:rsidR="006673BB" w:rsidRDefault="000B685B">
      <w:pPr>
        <w:rPr>
          <w:rFonts w:asciiTheme="majorHAnsi" w:hAnsiTheme="majorHAnsi"/>
          <w:sz w:val="22"/>
          <w:szCs w:val="22"/>
        </w:rPr>
      </w:pPr>
      <w:r w:rsidRPr="00DF02C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/>
          <w:i/>
          <w:sz w:val="22"/>
          <w:szCs w:val="22"/>
        </w:rPr>
        <w:t xml:space="preserve"> </w:t>
      </w:r>
      <w:r w:rsidRPr="00DF02C7">
        <w:rPr>
          <w:rFonts w:asciiTheme="majorHAnsi" w:hAnsiTheme="majorHAnsi" w:cs="Arial"/>
          <w:i/>
          <w:sz w:val="22"/>
          <w:szCs w:val="22"/>
        </w:rPr>
        <w:t>T</w:t>
      </w:r>
      <w:r w:rsidR="00563C6E" w:rsidRPr="00DF02C7">
        <w:rPr>
          <w:rFonts w:asciiTheme="majorHAnsi" w:hAnsiTheme="majorHAnsi" w:cs="Arial"/>
          <w:i/>
          <w:sz w:val="22"/>
          <w:szCs w:val="22"/>
        </w:rPr>
        <w:t xml:space="preserve">hese </w:t>
      </w:r>
      <w:r w:rsidRPr="00DF02C7">
        <w:rPr>
          <w:rFonts w:asciiTheme="majorHAnsi" w:hAnsiTheme="majorHAnsi" w:cs="Arial"/>
          <w:i/>
          <w:sz w:val="22"/>
          <w:szCs w:val="22"/>
        </w:rPr>
        <w:t xml:space="preserve">scripts </w:t>
      </w:r>
      <w:r w:rsidR="00563C6E" w:rsidRPr="00DF02C7">
        <w:rPr>
          <w:rFonts w:asciiTheme="majorHAnsi" w:hAnsiTheme="majorHAnsi" w:cs="Arial"/>
          <w:i/>
          <w:sz w:val="22"/>
          <w:szCs w:val="22"/>
        </w:rPr>
        <w:t>are both narratives</w:t>
      </w:r>
      <w:r w:rsidRPr="00DF02C7">
        <w:rPr>
          <w:rFonts w:asciiTheme="majorHAnsi" w:hAnsiTheme="majorHAnsi" w:cs="Arial"/>
          <w:i/>
          <w:sz w:val="22"/>
          <w:szCs w:val="22"/>
        </w:rPr>
        <w:t>.</w:t>
      </w:r>
      <w:r w:rsidR="00563C6E" w:rsidRPr="00DF02C7">
        <w:rPr>
          <w:rFonts w:asciiTheme="majorHAnsi" w:hAnsiTheme="majorHAnsi" w:cs="Arial"/>
          <w:i/>
          <w:sz w:val="22"/>
          <w:szCs w:val="22"/>
        </w:rPr>
        <w:t xml:space="preserve"> </w:t>
      </w:r>
      <w:r w:rsidRPr="00DF02C7">
        <w:rPr>
          <w:rFonts w:asciiTheme="majorHAnsi" w:hAnsiTheme="majorHAnsi" w:cs="Arial"/>
          <w:i/>
          <w:sz w:val="22"/>
          <w:szCs w:val="22"/>
        </w:rPr>
        <w:t>O</w:t>
      </w:r>
      <w:r w:rsidR="00563C6E" w:rsidRPr="00DF02C7">
        <w:rPr>
          <w:rFonts w:asciiTheme="majorHAnsi" w:hAnsiTheme="majorHAnsi" w:cs="Arial"/>
          <w:i/>
          <w:sz w:val="22"/>
          <w:szCs w:val="22"/>
        </w:rPr>
        <w:t>ne of them provides evidence for the statement</w:t>
      </w:r>
      <w:r w:rsidR="00821DF5" w:rsidRPr="00DF02C7">
        <w:rPr>
          <w:rFonts w:asciiTheme="majorHAnsi" w:hAnsiTheme="majorHAnsi" w:cs="Arial"/>
          <w:i/>
          <w:sz w:val="22"/>
          <w:szCs w:val="22"/>
        </w:rPr>
        <w:t xml:space="preserve"> whilst the other doesn’t</w:t>
      </w:r>
      <w:r w:rsidR="00563C6E" w:rsidRPr="00DF02C7">
        <w:rPr>
          <w:rFonts w:asciiTheme="majorHAnsi" w:hAnsiTheme="majorHAnsi" w:cs="Arial"/>
          <w:i/>
          <w:sz w:val="22"/>
          <w:szCs w:val="22"/>
        </w:rPr>
        <w:t>.</w:t>
      </w:r>
      <w:r w:rsidR="006673BB">
        <w:rPr>
          <w:rFonts w:asciiTheme="majorHAnsi" w:hAnsiTheme="majorHAnsi" w:cs="Arial"/>
          <w:i/>
          <w:sz w:val="22"/>
          <w:szCs w:val="22"/>
        </w:rPr>
        <w:t xml:space="preserve"> Please take 5 </w:t>
      </w:r>
      <w:r w:rsidR="006673BB" w:rsidRPr="006673BB">
        <w:rPr>
          <w:rFonts w:asciiTheme="majorHAnsi" w:hAnsiTheme="majorHAnsi" w:cs="Arial"/>
          <w:i/>
          <w:sz w:val="22"/>
          <w:szCs w:val="22"/>
        </w:rPr>
        <w:t xml:space="preserve">minutes </w:t>
      </w:r>
      <w:r w:rsidR="00CB769F" w:rsidRPr="006673BB">
        <w:rPr>
          <w:rFonts w:asciiTheme="majorHAnsi" w:hAnsiTheme="majorHAnsi"/>
          <w:i/>
          <w:sz w:val="22"/>
          <w:szCs w:val="22"/>
        </w:rPr>
        <w:t>to individually re</w:t>
      </w:r>
      <w:r w:rsidR="00563C6E" w:rsidRPr="006673BB">
        <w:rPr>
          <w:rFonts w:asciiTheme="majorHAnsi" w:hAnsiTheme="majorHAnsi"/>
          <w:i/>
          <w:sz w:val="22"/>
          <w:szCs w:val="22"/>
        </w:rPr>
        <w:t>ad the two narratives</w:t>
      </w:r>
      <w:r w:rsidR="00821DF5" w:rsidRPr="006673BB">
        <w:rPr>
          <w:rFonts w:asciiTheme="majorHAnsi" w:hAnsiTheme="majorHAnsi"/>
          <w:i/>
          <w:sz w:val="22"/>
          <w:szCs w:val="22"/>
        </w:rPr>
        <w:t>.</w:t>
      </w:r>
      <w:r w:rsidR="00821DF5" w:rsidRPr="001477D6">
        <w:rPr>
          <w:rFonts w:asciiTheme="majorHAnsi" w:hAnsiTheme="majorHAnsi"/>
          <w:sz w:val="22"/>
          <w:szCs w:val="22"/>
        </w:rPr>
        <w:t xml:space="preserve"> </w:t>
      </w:r>
    </w:p>
    <w:p w14:paraId="0B314EF9" w14:textId="5CA25EDD" w:rsidR="00EC0F16" w:rsidRDefault="006673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Once they have done this,</w:t>
      </w:r>
      <w:r w:rsidR="00C35787">
        <w:rPr>
          <w:rFonts w:asciiTheme="majorHAnsi" w:hAnsiTheme="majorHAnsi"/>
          <w:sz w:val="22"/>
          <w:szCs w:val="22"/>
        </w:rPr>
        <w:t xml:space="preserve"> the TL should </w:t>
      </w:r>
      <w:r w:rsidR="00CB769F" w:rsidRPr="001477D6">
        <w:rPr>
          <w:rFonts w:asciiTheme="majorHAnsi" w:hAnsiTheme="majorHAnsi"/>
          <w:sz w:val="22"/>
          <w:szCs w:val="22"/>
        </w:rPr>
        <w:t>r</w:t>
      </w:r>
      <w:r w:rsidR="00563C6E" w:rsidRPr="001477D6">
        <w:rPr>
          <w:rFonts w:asciiTheme="majorHAnsi" w:hAnsiTheme="majorHAnsi"/>
          <w:sz w:val="22"/>
          <w:szCs w:val="22"/>
        </w:rPr>
        <w:t xml:space="preserve">ead </w:t>
      </w:r>
      <w:r w:rsidR="00821DF5" w:rsidRPr="001477D6">
        <w:rPr>
          <w:rFonts w:asciiTheme="majorHAnsi" w:hAnsiTheme="majorHAnsi"/>
          <w:sz w:val="22"/>
          <w:szCs w:val="22"/>
        </w:rPr>
        <w:t xml:space="preserve">out </w:t>
      </w:r>
      <w:r w:rsidR="00563C6E" w:rsidRPr="001477D6">
        <w:rPr>
          <w:rFonts w:asciiTheme="majorHAnsi" w:hAnsiTheme="majorHAnsi"/>
          <w:sz w:val="22"/>
          <w:szCs w:val="22"/>
        </w:rPr>
        <w:t xml:space="preserve">the commentaries for these two scripts. </w:t>
      </w:r>
    </w:p>
    <w:p w14:paraId="34FBA55B" w14:textId="5DE41603" w:rsidR="001D0F16" w:rsidRPr="006673BB" w:rsidRDefault="001D0F1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(10 minutes total)</w:t>
      </w:r>
    </w:p>
    <w:p w14:paraId="52DF2854" w14:textId="77777777" w:rsidR="00F063F9" w:rsidRPr="001477D6" w:rsidRDefault="00F063F9">
      <w:pPr>
        <w:rPr>
          <w:rFonts w:asciiTheme="majorHAnsi" w:hAnsiTheme="majorHAnsi"/>
          <w:sz w:val="22"/>
          <w:szCs w:val="22"/>
        </w:rPr>
      </w:pPr>
    </w:p>
    <w:p w14:paraId="561AF881" w14:textId="2C207218" w:rsidR="00CB769F" w:rsidRPr="001477D6" w:rsidRDefault="00563C6E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 xml:space="preserve">Distribute </w:t>
      </w:r>
      <w:r w:rsidR="000A50F7" w:rsidRPr="001477D6">
        <w:rPr>
          <w:rFonts w:asciiTheme="majorHAnsi" w:hAnsiTheme="majorHAnsi"/>
          <w:sz w:val="22"/>
          <w:szCs w:val="22"/>
        </w:rPr>
        <w:t xml:space="preserve">the </w:t>
      </w:r>
      <w:r w:rsidRPr="001477D6">
        <w:rPr>
          <w:rFonts w:asciiTheme="majorHAnsi" w:hAnsiTheme="majorHAnsi"/>
          <w:sz w:val="22"/>
          <w:szCs w:val="22"/>
        </w:rPr>
        <w:t xml:space="preserve">two pupil scripts: </w:t>
      </w:r>
      <w:r w:rsidR="00F063F9" w:rsidRPr="006673BB">
        <w:rPr>
          <w:rFonts w:asciiTheme="majorHAnsi" w:hAnsiTheme="majorHAnsi"/>
          <w:sz w:val="22"/>
          <w:szCs w:val="22"/>
        </w:rPr>
        <w:t>5.</w:t>
      </w:r>
      <w:r w:rsidRPr="006673BB">
        <w:rPr>
          <w:rFonts w:asciiTheme="majorHAnsi" w:hAnsiTheme="majorHAnsi"/>
          <w:sz w:val="22"/>
          <w:szCs w:val="22"/>
          <w:u w:val="single"/>
        </w:rPr>
        <w:t>London Trip</w:t>
      </w:r>
      <w:r w:rsidRPr="006673BB">
        <w:rPr>
          <w:rFonts w:asciiTheme="majorHAnsi" w:hAnsiTheme="majorHAnsi"/>
          <w:sz w:val="22"/>
          <w:szCs w:val="22"/>
        </w:rPr>
        <w:t xml:space="preserve"> and </w:t>
      </w:r>
      <w:r w:rsidR="00F063F9" w:rsidRPr="006673BB">
        <w:rPr>
          <w:rFonts w:asciiTheme="majorHAnsi" w:hAnsiTheme="majorHAnsi"/>
          <w:sz w:val="22"/>
          <w:szCs w:val="22"/>
        </w:rPr>
        <w:t>7.</w:t>
      </w:r>
      <w:r w:rsidRPr="006673BB">
        <w:rPr>
          <w:rFonts w:asciiTheme="majorHAnsi" w:hAnsiTheme="majorHAnsi"/>
          <w:sz w:val="22"/>
          <w:szCs w:val="22"/>
          <w:u w:val="single"/>
        </w:rPr>
        <w:t>Beecher Woods</w:t>
      </w:r>
      <w:r w:rsidRPr="006673BB">
        <w:rPr>
          <w:rFonts w:asciiTheme="majorHAnsi" w:hAnsiTheme="majorHAnsi"/>
          <w:sz w:val="22"/>
          <w:szCs w:val="22"/>
        </w:rPr>
        <w:t>.</w:t>
      </w:r>
      <w:r w:rsidRPr="001477D6">
        <w:rPr>
          <w:rFonts w:asciiTheme="majorHAnsi" w:hAnsiTheme="majorHAnsi"/>
          <w:sz w:val="22"/>
          <w:szCs w:val="22"/>
        </w:rPr>
        <w:t xml:space="preserve"> </w:t>
      </w:r>
    </w:p>
    <w:p w14:paraId="63BC4C78" w14:textId="78892ADF" w:rsidR="00CB769F" w:rsidRPr="00C35787" w:rsidRDefault="00CB769F">
      <w:pPr>
        <w:rPr>
          <w:rFonts w:asciiTheme="majorHAnsi" w:hAnsiTheme="majorHAnsi"/>
          <w:bCs/>
          <w:i/>
          <w:sz w:val="22"/>
          <w:szCs w:val="22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="00563C6E" w:rsidRPr="001477D6">
        <w:rPr>
          <w:rFonts w:asciiTheme="majorHAnsi" w:hAnsiTheme="majorHAnsi" w:cs="Arial"/>
          <w:sz w:val="22"/>
          <w:szCs w:val="22"/>
        </w:rPr>
        <w:t xml:space="preserve"> </w:t>
      </w:r>
      <w:r w:rsidRPr="00C35787">
        <w:rPr>
          <w:rFonts w:asciiTheme="majorHAnsi" w:hAnsiTheme="majorHAnsi" w:cs="Arial"/>
          <w:i/>
          <w:sz w:val="22"/>
          <w:szCs w:val="22"/>
        </w:rPr>
        <w:t>T</w:t>
      </w:r>
      <w:r w:rsidR="00563C6E" w:rsidRPr="00C35787">
        <w:rPr>
          <w:rFonts w:asciiTheme="majorHAnsi" w:hAnsiTheme="majorHAnsi" w:cs="Arial"/>
          <w:i/>
          <w:sz w:val="22"/>
          <w:szCs w:val="22"/>
        </w:rPr>
        <w:t xml:space="preserve">hese 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scripts </w:t>
      </w:r>
      <w:r w:rsidR="00563C6E" w:rsidRPr="00C35787">
        <w:rPr>
          <w:rFonts w:asciiTheme="majorHAnsi" w:hAnsiTheme="majorHAnsi" w:cs="Arial"/>
          <w:i/>
          <w:sz w:val="22"/>
          <w:szCs w:val="22"/>
        </w:rPr>
        <w:t>are both leaflets</w:t>
      </w:r>
      <w:r w:rsidRPr="00C35787">
        <w:rPr>
          <w:rFonts w:asciiTheme="majorHAnsi" w:hAnsiTheme="majorHAnsi" w:cs="Arial"/>
          <w:i/>
          <w:sz w:val="22"/>
          <w:szCs w:val="22"/>
        </w:rPr>
        <w:t>. O</w:t>
      </w:r>
      <w:r w:rsidR="00563C6E" w:rsidRPr="00C35787">
        <w:rPr>
          <w:rFonts w:asciiTheme="majorHAnsi" w:hAnsiTheme="majorHAnsi" w:cs="Arial"/>
          <w:i/>
          <w:sz w:val="22"/>
          <w:szCs w:val="22"/>
        </w:rPr>
        <w:t>ne of them provides evidence for the statement</w:t>
      </w:r>
      <w:r w:rsidR="00821DF5" w:rsidRPr="00C35787">
        <w:rPr>
          <w:rFonts w:asciiTheme="majorHAnsi" w:hAnsiTheme="majorHAnsi" w:cs="Arial"/>
          <w:i/>
          <w:sz w:val="22"/>
          <w:szCs w:val="22"/>
        </w:rPr>
        <w:t xml:space="preserve"> whilst the other doesn’t</w:t>
      </w:r>
      <w:r w:rsidR="00563C6E" w:rsidRPr="00C35787">
        <w:rPr>
          <w:rFonts w:asciiTheme="majorHAnsi" w:hAnsiTheme="majorHAnsi" w:cs="Arial"/>
          <w:i/>
          <w:sz w:val="22"/>
          <w:szCs w:val="22"/>
        </w:rPr>
        <w:t>.</w:t>
      </w:r>
      <w:r w:rsidR="00563C6E" w:rsidRPr="00C35787">
        <w:rPr>
          <w:rFonts w:asciiTheme="majorHAnsi" w:hAnsiTheme="majorHAnsi"/>
          <w:i/>
          <w:sz w:val="22"/>
          <w:szCs w:val="22"/>
        </w:rPr>
        <w:t xml:space="preserve"> </w:t>
      </w:r>
      <w:r w:rsidR="00563C6E" w:rsidRPr="00C35787">
        <w:rPr>
          <w:rFonts w:asciiTheme="majorHAnsi" w:hAnsiTheme="majorHAnsi" w:cs="Arial"/>
          <w:i/>
          <w:sz w:val="22"/>
          <w:szCs w:val="22"/>
        </w:rPr>
        <w:t>Re</w:t>
      </w:r>
      <w:r w:rsidRPr="00C35787">
        <w:rPr>
          <w:rFonts w:asciiTheme="majorHAnsi" w:hAnsiTheme="majorHAnsi" w:cs="Arial"/>
          <w:i/>
          <w:sz w:val="22"/>
          <w:szCs w:val="22"/>
        </w:rPr>
        <w:t>member</w:t>
      </w:r>
      <w:r w:rsidR="00563C6E" w:rsidRPr="00C35787">
        <w:rPr>
          <w:rFonts w:asciiTheme="majorHAnsi" w:hAnsiTheme="majorHAnsi" w:cs="Arial"/>
          <w:i/>
          <w:sz w:val="22"/>
          <w:szCs w:val="22"/>
        </w:rPr>
        <w:t xml:space="preserve"> that 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to meet the statement, </w:t>
      </w:r>
      <w:r w:rsidR="00563C6E" w:rsidRPr="00C35787">
        <w:rPr>
          <w:rFonts w:asciiTheme="majorHAnsi" w:hAnsiTheme="majorHAnsi" w:cs="Arial"/>
          <w:bCs/>
          <w:i/>
          <w:sz w:val="22"/>
          <w:szCs w:val="22"/>
        </w:rPr>
        <w:t xml:space="preserve">shifts in levels of formality must be </w:t>
      </w:r>
      <w:r w:rsidR="00563C6E" w:rsidRPr="00C35787">
        <w:rPr>
          <w:rFonts w:asciiTheme="majorHAnsi" w:hAnsiTheme="majorHAnsi" w:cs="Arial"/>
          <w:bCs/>
          <w:i/>
          <w:sz w:val="22"/>
          <w:szCs w:val="22"/>
          <w:u w:val="single"/>
        </w:rPr>
        <w:t>managed</w:t>
      </w:r>
      <w:r w:rsidRPr="00C35787">
        <w:rPr>
          <w:rFonts w:asciiTheme="majorHAnsi" w:hAnsiTheme="majorHAnsi" w:cs="Arial"/>
          <w:bCs/>
          <w:i/>
          <w:sz w:val="22"/>
          <w:szCs w:val="22"/>
        </w:rPr>
        <w:t>: they cannot</w:t>
      </w:r>
      <w:r w:rsidR="006673BB">
        <w:rPr>
          <w:rFonts w:asciiTheme="majorHAnsi" w:hAnsiTheme="majorHAnsi" w:cs="Arial"/>
          <w:bCs/>
          <w:i/>
          <w:sz w:val="22"/>
          <w:szCs w:val="22"/>
        </w:rPr>
        <w:t xml:space="preserve"> be</w:t>
      </w:r>
      <w:r w:rsidR="00563C6E" w:rsidRPr="00C35787">
        <w:rPr>
          <w:rFonts w:asciiTheme="majorHAnsi" w:hAnsiTheme="majorHAnsi" w:cs="Arial"/>
          <w:bCs/>
          <w:i/>
          <w:sz w:val="22"/>
          <w:szCs w:val="22"/>
        </w:rPr>
        <w:t xml:space="preserve"> simply random. </w:t>
      </w:r>
      <w:r w:rsidR="00C35787">
        <w:rPr>
          <w:rFonts w:asciiTheme="majorHAnsi" w:hAnsiTheme="majorHAnsi" w:cs="Arial"/>
          <w:bCs/>
          <w:i/>
          <w:sz w:val="22"/>
          <w:szCs w:val="22"/>
        </w:rPr>
        <w:t>I would like you to re</w:t>
      </w:r>
      <w:r w:rsidR="00563C6E" w:rsidRPr="00C35787">
        <w:rPr>
          <w:rFonts w:asciiTheme="majorHAnsi" w:hAnsiTheme="majorHAnsi" w:cs="Arial"/>
          <w:bCs/>
          <w:i/>
          <w:sz w:val="22"/>
          <w:szCs w:val="22"/>
        </w:rPr>
        <w:t>ad and discuss the two scripts in pairs</w:t>
      </w:r>
      <w:r w:rsidR="00821DF5" w:rsidRPr="00C35787">
        <w:rPr>
          <w:rFonts w:asciiTheme="majorHAnsi" w:hAnsiTheme="majorHAnsi" w:cs="Arial"/>
          <w:bCs/>
          <w:i/>
          <w:sz w:val="22"/>
          <w:szCs w:val="22"/>
        </w:rPr>
        <w:t>.</w:t>
      </w:r>
      <w:r w:rsidR="00821DF5" w:rsidRPr="00C35787">
        <w:rPr>
          <w:rFonts w:asciiTheme="majorHAnsi" w:hAnsiTheme="majorHAnsi"/>
          <w:bCs/>
          <w:i/>
          <w:sz w:val="22"/>
          <w:szCs w:val="22"/>
        </w:rPr>
        <w:t xml:space="preserve"> </w:t>
      </w:r>
    </w:p>
    <w:p w14:paraId="1454CDC9" w14:textId="5ED9AC6A" w:rsidR="00B21A01" w:rsidRDefault="006673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Once they have done this,</w:t>
      </w:r>
      <w:r w:rsidR="00C35787">
        <w:rPr>
          <w:rFonts w:asciiTheme="majorHAnsi" w:hAnsiTheme="majorHAnsi"/>
          <w:sz w:val="22"/>
          <w:szCs w:val="22"/>
        </w:rPr>
        <w:t xml:space="preserve"> the TL should </w:t>
      </w:r>
      <w:r w:rsidR="00C35787" w:rsidRPr="001477D6">
        <w:rPr>
          <w:rFonts w:asciiTheme="majorHAnsi" w:hAnsiTheme="majorHAnsi"/>
          <w:sz w:val="22"/>
          <w:szCs w:val="22"/>
        </w:rPr>
        <w:t>read out the commentaries for these two scripts.</w:t>
      </w:r>
    </w:p>
    <w:p w14:paraId="122D5B31" w14:textId="71102211" w:rsidR="001D0F16" w:rsidRDefault="001D0F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(15 minutes total)</w:t>
      </w:r>
    </w:p>
    <w:p w14:paraId="3CDA233F" w14:textId="77777777" w:rsidR="00C35787" w:rsidRPr="001477D6" w:rsidRDefault="00C35787">
      <w:pPr>
        <w:rPr>
          <w:rFonts w:asciiTheme="majorHAnsi" w:hAnsiTheme="majorHAnsi"/>
          <w:sz w:val="22"/>
          <w:szCs w:val="22"/>
        </w:rPr>
      </w:pPr>
    </w:p>
    <w:p w14:paraId="14675CBB" w14:textId="734F186D" w:rsidR="000A50F7" w:rsidRPr="001477D6" w:rsidRDefault="00B21A01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lastRenderedPageBreak/>
        <w:t xml:space="preserve">Distribute </w:t>
      </w:r>
      <w:r w:rsidR="000A50F7" w:rsidRPr="001477D6">
        <w:rPr>
          <w:rFonts w:asciiTheme="majorHAnsi" w:hAnsiTheme="majorHAnsi"/>
          <w:sz w:val="22"/>
          <w:szCs w:val="22"/>
        </w:rPr>
        <w:t>the</w:t>
      </w:r>
      <w:r w:rsidRPr="001477D6">
        <w:rPr>
          <w:rFonts w:asciiTheme="majorHAnsi" w:hAnsiTheme="majorHAnsi"/>
          <w:sz w:val="22"/>
          <w:szCs w:val="22"/>
        </w:rPr>
        <w:t xml:space="preserve"> two pupil scripts: </w:t>
      </w:r>
      <w:r w:rsidR="00F063F9" w:rsidRPr="006673BB">
        <w:rPr>
          <w:rFonts w:asciiTheme="majorHAnsi" w:hAnsiTheme="majorHAnsi"/>
          <w:sz w:val="22"/>
          <w:szCs w:val="22"/>
        </w:rPr>
        <w:t>1.</w:t>
      </w:r>
      <w:r w:rsidRPr="006673BB">
        <w:rPr>
          <w:rFonts w:asciiTheme="majorHAnsi" w:hAnsiTheme="majorHAnsi"/>
          <w:sz w:val="22"/>
          <w:szCs w:val="22"/>
          <w:u w:val="single"/>
        </w:rPr>
        <w:t>Palm Oil</w:t>
      </w:r>
      <w:r w:rsidR="00C35787" w:rsidRPr="006673BB">
        <w:rPr>
          <w:rFonts w:asciiTheme="majorHAnsi" w:hAnsiTheme="majorHAnsi"/>
          <w:sz w:val="22"/>
          <w:szCs w:val="22"/>
        </w:rPr>
        <w:t xml:space="preserve"> and</w:t>
      </w:r>
      <w:r w:rsidRPr="006673BB">
        <w:rPr>
          <w:rFonts w:asciiTheme="majorHAnsi" w:hAnsiTheme="majorHAnsi"/>
          <w:sz w:val="22"/>
          <w:szCs w:val="22"/>
        </w:rPr>
        <w:t xml:space="preserve"> </w:t>
      </w:r>
      <w:r w:rsidR="00C35787" w:rsidRPr="006673BB">
        <w:rPr>
          <w:rFonts w:asciiTheme="majorHAnsi" w:hAnsiTheme="majorHAnsi"/>
          <w:sz w:val="22"/>
          <w:szCs w:val="22"/>
        </w:rPr>
        <w:t>2.</w:t>
      </w:r>
      <w:r w:rsidR="00C35787" w:rsidRPr="00EC6EE8">
        <w:rPr>
          <w:rFonts w:asciiTheme="majorHAnsi" w:hAnsiTheme="majorHAnsi"/>
          <w:sz w:val="22"/>
          <w:szCs w:val="22"/>
          <w:u w:val="single"/>
        </w:rPr>
        <w:t>Pig Palaver</w:t>
      </w:r>
      <w:r w:rsidR="00C35787" w:rsidRPr="006673BB">
        <w:rPr>
          <w:rFonts w:asciiTheme="majorHAnsi" w:hAnsiTheme="majorHAnsi"/>
          <w:sz w:val="22"/>
          <w:szCs w:val="22"/>
        </w:rPr>
        <w:t>.</w:t>
      </w:r>
    </w:p>
    <w:p w14:paraId="5C5D3B10" w14:textId="19910BEA" w:rsidR="000A50F7" w:rsidRPr="001477D6" w:rsidRDefault="000A50F7">
      <w:pPr>
        <w:rPr>
          <w:rFonts w:asciiTheme="majorHAnsi" w:hAnsiTheme="majorHAnsi"/>
          <w:bCs/>
          <w:sz w:val="22"/>
          <w:szCs w:val="22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 w:cs="Arial"/>
          <w:sz w:val="22"/>
          <w:szCs w:val="22"/>
        </w:rPr>
        <w:t xml:space="preserve"> </w:t>
      </w:r>
      <w:r w:rsidRPr="00C35787">
        <w:rPr>
          <w:rFonts w:asciiTheme="majorHAnsi" w:hAnsiTheme="majorHAnsi" w:cs="Arial"/>
          <w:i/>
          <w:sz w:val="22"/>
          <w:szCs w:val="22"/>
        </w:rPr>
        <w:t>O</w:t>
      </w:r>
      <w:r w:rsidR="00B21A01" w:rsidRPr="00C35787">
        <w:rPr>
          <w:rFonts w:asciiTheme="majorHAnsi" w:hAnsiTheme="majorHAnsi" w:cs="Arial"/>
          <w:i/>
          <w:sz w:val="22"/>
          <w:szCs w:val="22"/>
        </w:rPr>
        <w:t xml:space="preserve">ne 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of these scripts </w:t>
      </w:r>
      <w:r w:rsidR="00B21A01" w:rsidRPr="00C35787">
        <w:rPr>
          <w:rFonts w:asciiTheme="majorHAnsi" w:hAnsiTheme="majorHAnsi" w:cs="Arial"/>
          <w:i/>
          <w:sz w:val="22"/>
          <w:szCs w:val="22"/>
        </w:rPr>
        <w:t xml:space="preserve">is a </w:t>
      </w:r>
      <w:r w:rsidR="00EC6EE8">
        <w:rPr>
          <w:rFonts w:asciiTheme="majorHAnsi" w:hAnsiTheme="majorHAnsi" w:cs="Arial"/>
          <w:i/>
          <w:sz w:val="22"/>
          <w:szCs w:val="22"/>
        </w:rPr>
        <w:t xml:space="preserve">letter and one is a </w:t>
      </w:r>
      <w:r w:rsidR="00EC6EE8" w:rsidRPr="00C35787">
        <w:rPr>
          <w:rFonts w:asciiTheme="majorHAnsi" w:hAnsiTheme="majorHAnsi" w:cs="Arial"/>
          <w:i/>
          <w:sz w:val="22"/>
          <w:szCs w:val="22"/>
        </w:rPr>
        <w:t>news</w:t>
      </w:r>
      <w:r w:rsidR="00EC6EE8">
        <w:rPr>
          <w:rFonts w:asciiTheme="majorHAnsi" w:hAnsiTheme="majorHAnsi" w:cs="Arial"/>
          <w:i/>
          <w:sz w:val="22"/>
          <w:szCs w:val="22"/>
        </w:rPr>
        <w:t>paper report</w:t>
      </w:r>
      <w:r w:rsidR="00B21A01" w:rsidRPr="00C35787">
        <w:rPr>
          <w:rFonts w:asciiTheme="majorHAnsi" w:hAnsiTheme="majorHAnsi" w:cs="Arial"/>
          <w:i/>
          <w:sz w:val="22"/>
          <w:szCs w:val="22"/>
        </w:rPr>
        <w:t xml:space="preserve">. </w:t>
      </w:r>
      <w:r w:rsidRPr="00C35787">
        <w:rPr>
          <w:rFonts w:asciiTheme="majorHAnsi" w:hAnsiTheme="majorHAnsi" w:cs="Arial"/>
          <w:bCs/>
          <w:i/>
          <w:sz w:val="22"/>
          <w:szCs w:val="22"/>
        </w:rPr>
        <w:t>I would like you to r</w:t>
      </w:r>
      <w:r w:rsidR="00B21A01" w:rsidRPr="00C35787">
        <w:rPr>
          <w:rFonts w:asciiTheme="majorHAnsi" w:hAnsiTheme="majorHAnsi" w:cs="Arial"/>
          <w:bCs/>
          <w:i/>
          <w:sz w:val="22"/>
          <w:szCs w:val="22"/>
        </w:rPr>
        <w:t xml:space="preserve">ead and discuss </w:t>
      </w:r>
      <w:r w:rsidRPr="00C35787">
        <w:rPr>
          <w:rFonts w:asciiTheme="majorHAnsi" w:hAnsiTheme="majorHAnsi" w:cs="Arial"/>
          <w:bCs/>
          <w:i/>
          <w:sz w:val="22"/>
          <w:szCs w:val="22"/>
        </w:rPr>
        <w:t>both</w:t>
      </w:r>
      <w:r w:rsidR="00EC6EE8">
        <w:rPr>
          <w:rFonts w:asciiTheme="majorHAnsi" w:hAnsiTheme="majorHAnsi" w:cs="Arial"/>
          <w:bCs/>
          <w:i/>
          <w:sz w:val="22"/>
          <w:szCs w:val="22"/>
        </w:rPr>
        <w:t xml:space="preserve"> scripts in pairs, and then </w:t>
      </w:r>
      <w:r w:rsidR="00B21A01" w:rsidRPr="00C35787">
        <w:rPr>
          <w:rFonts w:asciiTheme="majorHAnsi" w:hAnsiTheme="majorHAnsi" w:cs="Arial"/>
          <w:bCs/>
          <w:i/>
          <w:sz w:val="22"/>
          <w:szCs w:val="22"/>
        </w:rPr>
        <w:t xml:space="preserve">consider whether there is evidence for the statement in </w:t>
      </w:r>
      <w:r w:rsidR="001D0F16">
        <w:rPr>
          <w:rFonts w:asciiTheme="majorHAnsi" w:hAnsiTheme="majorHAnsi" w:cs="Arial"/>
          <w:bCs/>
          <w:i/>
          <w:sz w:val="22"/>
          <w:szCs w:val="22"/>
        </w:rPr>
        <w:t>one, or both, or neither</w:t>
      </w:r>
      <w:r w:rsidR="00B21A01" w:rsidRPr="00C35787">
        <w:rPr>
          <w:rFonts w:asciiTheme="majorHAnsi" w:hAnsiTheme="majorHAnsi" w:cs="Arial"/>
          <w:bCs/>
          <w:i/>
          <w:sz w:val="22"/>
          <w:szCs w:val="22"/>
        </w:rPr>
        <w:t xml:space="preserve"> of these </w:t>
      </w:r>
      <w:r w:rsidR="00821DF5" w:rsidRPr="00C35787">
        <w:rPr>
          <w:rFonts w:asciiTheme="majorHAnsi" w:hAnsiTheme="majorHAnsi" w:cs="Arial"/>
          <w:bCs/>
          <w:i/>
          <w:sz w:val="22"/>
          <w:szCs w:val="22"/>
        </w:rPr>
        <w:t xml:space="preserve">two </w:t>
      </w:r>
      <w:r w:rsidR="00B21A01" w:rsidRPr="00C35787">
        <w:rPr>
          <w:rFonts w:asciiTheme="majorHAnsi" w:hAnsiTheme="majorHAnsi" w:cs="Arial"/>
          <w:bCs/>
          <w:i/>
          <w:sz w:val="22"/>
          <w:szCs w:val="22"/>
        </w:rPr>
        <w:t>scripts.</w:t>
      </w:r>
      <w:r w:rsidR="00B21A01" w:rsidRPr="001477D6">
        <w:rPr>
          <w:rFonts w:asciiTheme="majorHAnsi" w:hAnsiTheme="majorHAnsi"/>
          <w:bCs/>
          <w:sz w:val="22"/>
          <w:szCs w:val="22"/>
        </w:rPr>
        <w:t xml:space="preserve"> </w:t>
      </w:r>
    </w:p>
    <w:p w14:paraId="39EB9960" w14:textId="562D14B1" w:rsidR="00C35787" w:rsidRDefault="006673BB" w:rsidP="00C357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Once they have done this</w:t>
      </w:r>
      <w:r w:rsidR="00C35787">
        <w:rPr>
          <w:rFonts w:asciiTheme="majorHAnsi" w:hAnsiTheme="majorHAnsi"/>
          <w:sz w:val="22"/>
          <w:szCs w:val="22"/>
        </w:rPr>
        <w:t xml:space="preserve">, the TL should </w:t>
      </w:r>
      <w:r w:rsidR="00C35787" w:rsidRPr="001477D6">
        <w:rPr>
          <w:rFonts w:asciiTheme="majorHAnsi" w:hAnsiTheme="majorHAnsi"/>
          <w:sz w:val="22"/>
          <w:szCs w:val="22"/>
        </w:rPr>
        <w:t>read out the commentaries for these two scripts.</w:t>
      </w:r>
    </w:p>
    <w:p w14:paraId="12F7DA05" w14:textId="49739E66" w:rsidR="001D0F16" w:rsidRDefault="001D0F16" w:rsidP="00C357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(15 minutes total)</w:t>
      </w:r>
    </w:p>
    <w:p w14:paraId="1369FBB8" w14:textId="77777777" w:rsidR="00B21A01" w:rsidRPr="001477D6" w:rsidRDefault="00B21A01">
      <w:pPr>
        <w:rPr>
          <w:rFonts w:asciiTheme="majorHAnsi" w:hAnsiTheme="majorHAnsi"/>
          <w:sz w:val="22"/>
          <w:szCs w:val="22"/>
        </w:rPr>
      </w:pPr>
    </w:p>
    <w:p w14:paraId="63EA8966" w14:textId="77777777" w:rsidR="000A50F7" w:rsidRDefault="00B21A01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 xml:space="preserve">Distribute the final script: </w:t>
      </w:r>
      <w:r w:rsidR="000A50F7" w:rsidRPr="006673BB">
        <w:rPr>
          <w:rFonts w:asciiTheme="majorHAnsi" w:hAnsiTheme="majorHAnsi"/>
          <w:sz w:val="22"/>
          <w:szCs w:val="22"/>
        </w:rPr>
        <w:t>3.</w:t>
      </w:r>
      <w:r w:rsidRPr="006673BB">
        <w:rPr>
          <w:rFonts w:asciiTheme="majorHAnsi" w:hAnsiTheme="majorHAnsi"/>
          <w:sz w:val="22"/>
          <w:szCs w:val="22"/>
          <w:u w:val="single"/>
        </w:rPr>
        <w:t>Billy’s Story</w:t>
      </w:r>
      <w:r w:rsidRPr="006673BB">
        <w:rPr>
          <w:rFonts w:asciiTheme="majorHAnsi" w:hAnsiTheme="majorHAnsi"/>
          <w:sz w:val="22"/>
          <w:szCs w:val="22"/>
        </w:rPr>
        <w:t>.</w:t>
      </w:r>
      <w:r w:rsidRPr="001477D6">
        <w:rPr>
          <w:rFonts w:asciiTheme="majorHAnsi" w:hAnsiTheme="majorHAnsi"/>
          <w:sz w:val="22"/>
          <w:szCs w:val="22"/>
        </w:rPr>
        <w:t xml:space="preserve"> </w:t>
      </w:r>
    </w:p>
    <w:p w14:paraId="37A5F9CD" w14:textId="55A68D20" w:rsidR="000A50F7" w:rsidRPr="001477D6" w:rsidRDefault="000A50F7">
      <w:pPr>
        <w:rPr>
          <w:rFonts w:asciiTheme="majorHAnsi" w:hAnsiTheme="majorHAnsi"/>
          <w:sz w:val="22"/>
          <w:szCs w:val="22"/>
        </w:rPr>
      </w:pPr>
      <w:r w:rsidRPr="00E213CE">
        <w:rPr>
          <w:rFonts w:asciiTheme="majorHAnsi" w:hAnsiTheme="majorHAnsi" w:cs="Arial"/>
          <w:sz w:val="22"/>
          <w:szCs w:val="22"/>
        </w:rPr>
        <w:t xml:space="preserve">TL: </w:t>
      </w:r>
      <w:r w:rsidRPr="00E213CE">
        <w:rPr>
          <w:rFonts w:asciiTheme="majorHAnsi" w:hAnsiTheme="majorHAnsi" w:cs="Arial"/>
          <w:i/>
          <w:sz w:val="22"/>
          <w:szCs w:val="22"/>
        </w:rPr>
        <w:t>If you look at</w:t>
      </w:r>
      <w:r w:rsidR="00B21A01" w:rsidRPr="00E213CE">
        <w:rPr>
          <w:rFonts w:asciiTheme="majorHAnsi" w:hAnsiTheme="majorHAnsi" w:cs="Arial"/>
          <w:i/>
          <w:sz w:val="22"/>
          <w:szCs w:val="22"/>
        </w:rPr>
        <w:t xml:space="preserve"> the context sheet</w:t>
      </w:r>
      <w:r w:rsidRPr="00E213CE">
        <w:rPr>
          <w:rFonts w:asciiTheme="majorHAnsi" w:hAnsiTheme="majorHAnsi" w:cs="Arial"/>
          <w:i/>
          <w:sz w:val="22"/>
          <w:szCs w:val="22"/>
        </w:rPr>
        <w:t>, it</w:t>
      </w:r>
      <w:r w:rsidR="00094C7F" w:rsidRPr="00E213CE">
        <w:rPr>
          <w:rFonts w:asciiTheme="majorHAnsi" w:hAnsiTheme="majorHAnsi" w:cs="Arial"/>
          <w:i/>
          <w:sz w:val="22"/>
          <w:szCs w:val="22"/>
        </w:rPr>
        <w:t xml:space="preserve"> explains that a</w:t>
      </w:r>
      <w:r w:rsidR="00B21A01" w:rsidRPr="00E213CE">
        <w:rPr>
          <w:rFonts w:asciiTheme="majorHAnsi" w:hAnsiTheme="majorHAnsi" w:cs="Arial"/>
          <w:i/>
          <w:sz w:val="22"/>
          <w:szCs w:val="22"/>
        </w:rPr>
        <w:t xml:space="preserve"> letter and </w:t>
      </w:r>
      <w:r w:rsidR="00094C7F" w:rsidRPr="00E213CE">
        <w:rPr>
          <w:rFonts w:asciiTheme="majorHAnsi" w:hAnsiTheme="majorHAnsi" w:cs="Arial"/>
          <w:i/>
          <w:sz w:val="22"/>
          <w:szCs w:val="22"/>
        </w:rPr>
        <w:t>a single diary entry</w:t>
      </w:r>
      <w:r w:rsidR="00B21A01" w:rsidRPr="00E213CE">
        <w:rPr>
          <w:rFonts w:asciiTheme="majorHAnsi" w:hAnsiTheme="majorHAnsi" w:cs="Arial"/>
          <w:i/>
          <w:sz w:val="22"/>
          <w:szCs w:val="22"/>
        </w:rPr>
        <w:t xml:space="preserve"> formed part of the</w:t>
      </w:r>
      <w:r w:rsidR="0067063A" w:rsidRPr="00E213CE">
        <w:rPr>
          <w:rFonts w:asciiTheme="majorHAnsi" w:hAnsiTheme="majorHAnsi" w:cs="Arial"/>
          <w:i/>
          <w:sz w:val="22"/>
          <w:szCs w:val="22"/>
        </w:rPr>
        <w:t xml:space="preserve"> story prompt: </w:t>
      </w:r>
      <w:r w:rsidR="00094C7F" w:rsidRPr="00E213CE">
        <w:rPr>
          <w:rFonts w:asciiTheme="majorHAnsi" w:hAnsiTheme="majorHAnsi" w:cs="Arial"/>
          <w:i/>
          <w:sz w:val="22"/>
          <w:szCs w:val="22"/>
        </w:rPr>
        <w:t>these are included</w:t>
      </w:r>
      <w:r w:rsidR="0067063A" w:rsidRPr="00E213CE">
        <w:rPr>
          <w:rFonts w:asciiTheme="majorHAnsi" w:hAnsiTheme="majorHAnsi" w:cs="Arial"/>
          <w:i/>
          <w:sz w:val="22"/>
          <w:szCs w:val="22"/>
        </w:rPr>
        <w:t xml:space="preserve"> on page 3,</w:t>
      </w:r>
      <w:r w:rsidR="00094C7F" w:rsidRPr="00E213CE">
        <w:rPr>
          <w:rFonts w:asciiTheme="majorHAnsi" w:hAnsiTheme="majorHAnsi" w:cs="Arial"/>
          <w:i/>
          <w:sz w:val="22"/>
          <w:szCs w:val="22"/>
        </w:rPr>
        <w:t xml:space="preserve"> but </w:t>
      </w:r>
      <w:r w:rsidR="0067063A" w:rsidRPr="00E213CE">
        <w:rPr>
          <w:rFonts w:asciiTheme="majorHAnsi" w:hAnsiTheme="majorHAnsi" w:cs="Arial"/>
          <w:i/>
          <w:sz w:val="22"/>
          <w:szCs w:val="22"/>
        </w:rPr>
        <w:t xml:space="preserve">are </w:t>
      </w:r>
      <w:r w:rsidR="00094C7F" w:rsidRPr="00E213CE">
        <w:rPr>
          <w:rFonts w:asciiTheme="majorHAnsi" w:hAnsiTheme="majorHAnsi" w:cs="Arial"/>
          <w:i/>
          <w:sz w:val="22"/>
          <w:szCs w:val="22"/>
        </w:rPr>
        <w:t>not assessed</w:t>
      </w:r>
      <w:r w:rsidR="00B21A01" w:rsidRPr="00E213CE">
        <w:rPr>
          <w:rFonts w:asciiTheme="majorHAnsi" w:hAnsiTheme="majorHAnsi" w:cs="Arial"/>
          <w:i/>
          <w:sz w:val="22"/>
          <w:szCs w:val="22"/>
        </w:rPr>
        <w:t xml:space="preserve">. </w:t>
      </w:r>
      <w:r w:rsidRPr="00E213CE">
        <w:rPr>
          <w:rFonts w:asciiTheme="majorHAnsi" w:hAnsiTheme="majorHAnsi" w:cs="Arial"/>
          <w:i/>
          <w:sz w:val="22"/>
          <w:szCs w:val="22"/>
        </w:rPr>
        <w:t>On</w:t>
      </w:r>
      <w:r w:rsidRPr="00094C7F">
        <w:rPr>
          <w:rFonts w:asciiTheme="majorHAnsi" w:hAnsiTheme="majorHAnsi" w:cs="Arial"/>
          <w:i/>
          <w:sz w:val="22"/>
          <w:szCs w:val="22"/>
        </w:rPr>
        <w:t xml:space="preserve"> your own, take a few minutes to </w:t>
      </w:r>
      <w:r w:rsidR="00B21A01" w:rsidRPr="00094C7F">
        <w:rPr>
          <w:rFonts w:asciiTheme="majorHAnsi" w:hAnsiTheme="majorHAnsi" w:cs="Arial"/>
          <w:i/>
          <w:sz w:val="22"/>
          <w:szCs w:val="22"/>
        </w:rPr>
        <w:t xml:space="preserve">read </w:t>
      </w:r>
      <w:r w:rsidRPr="00094C7F">
        <w:rPr>
          <w:rFonts w:asciiTheme="majorHAnsi" w:hAnsiTheme="majorHAnsi" w:cs="Arial"/>
          <w:i/>
          <w:sz w:val="22"/>
          <w:szCs w:val="22"/>
        </w:rPr>
        <w:t xml:space="preserve">through </w:t>
      </w:r>
      <w:r w:rsidR="00B21A01" w:rsidRPr="00094C7F">
        <w:rPr>
          <w:rFonts w:asciiTheme="majorHAnsi" w:hAnsiTheme="majorHAnsi" w:cs="Arial"/>
          <w:i/>
          <w:sz w:val="22"/>
          <w:szCs w:val="22"/>
        </w:rPr>
        <w:t xml:space="preserve">the </w:t>
      </w:r>
      <w:r w:rsidR="00821DF5" w:rsidRPr="00094C7F">
        <w:rPr>
          <w:rFonts w:asciiTheme="majorHAnsi" w:hAnsiTheme="majorHAnsi" w:cs="Arial"/>
          <w:i/>
          <w:sz w:val="22"/>
          <w:szCs w:val="22"/>
        </w:rPr>
        <w:t xml:space="preserve">pupil </w:t>
      </w:r>
      <w:r w:rsidR="00B21A01" w:rsidRPr="00094C7F">
        <w:rPr>
          <w:rFonts w:asciiTheme="majorHAnsi" w:hAnsiTheme="majorHAnsi" w:cs="Arial"/>
          <w:i/>
          <w:sz w:val="22"/>
          <w:szCs w:val="22"/>
        </w:rPr>
        <w:t>script.</w:t>
      </w:r>
      <w:r w:rsidR="00B21A01" w:rsidRPr="001477D6">
        <w:rPr>
          <w:rFonts w:asciiTheme="majorHAnsi" w:hAnsiTheme="majorHAnsi"/>
          <w:sz w:val="22"/>
          <w:szCs w:val="22"/>
        </w:rPr>
        <w:t xml:space="preserve"> </w:t>
      </w:r>
    </w:p>
    <w:p w14:paraId="1E67D025" w14:textId="5B1ADD43" w:rsidR="00C35787" w:rsidRDefault="006673BB" w:rsidP="00C357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Once they have done this</w:t>
      </w:r>
      <w:r w:rsidR="00C35787">
        <w:rPr>
          <w:rFonts w:asciiTheme="majorHAnsi" w:hAnsiTheme="majorHAnsi"/>
          <w:sz w:val="22"/>
          <w:szCs w:val="22"/>
        </w:rPr>
        <w:t xml:space="preserve">, the TL should </w:t>
      </w:r>
      <w:r w:rsidR="00C35787" w:rsidRPr="001477D6">
        <w:rPr>
          <w:rFonts w:asciiTheme="majorHAnsi" w:hAnsiTheme="majorHAnsi"/>
          <w:sz w:val="22"/>
          <w:szCs w:val="22"/>
        </w:rPr>
        <w:t xml:space="preserve">read out </w:t>
      </w:r>
      <w:r w:rsidR="00C35787">
        <w:rPr>
          <w:rFonts w:asciiTheme="majorHAnsi" w:hAnsiTheme="majorHAnsi"/>
          <w:sz w:val="22"/>
          <w:szCs w:val="22"/>
        </w:rPr>
        <w:t>the commentary for this script</w:t>
      </w:r>
      <w:r w:rsidR="00C35787" w:rsidRPr="001477D6">
        <w:rPr>
          <w:rFonts w:asciiTheme="majorHAnsi" w:hAnsiTheme="majorHAnsi"/>
          <w:sz w:val="22"/>
          <w:szCs w:val="22"/>
        </w:rPr>
        <w:t>.</w:t>
      </w:r>
    </w:p>
    <w:p w14:paraId="73908BD0" w14:textId="0B50A5D3" w:rsidR="001D0F16" w:rsidRDefault="001D0F16" w:rsidP="00C357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(10 minutes total)</w:t>
      </w:r>
    </w:p>
    <w:p w14:paraId="73E38C8A" w14:textId="77777777" w:rsidR="00B21A01" w:rsidRPr="001477D6" w:rsidRDefault="00B21A01">
      <w:pPr>
        <w:rPr>
          <w:rFonts w:asciiTheme="majorHAnsi" w:hAnsiTheme="majorHAnsi"/>
          <w:sz w:val="22"/>
          <w:szCs w:val="22"/>
        </w:rPr>
      </w:pPr>
    </w:p>
    <w:p w14:paraId="7B938B88" w14:textId="77777777" w:rsidR="00B21A01" w:rsidRPr="001477D6" w:rsidRDefault="00821DF5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 xml:space="preserve">Distribute </w:t>
      </w:r>
      <w:r w:rsidR="00B21A01" w:rsidRPr="001477D6">
        <w:rPr>
          <w:rFonts w:asciiTheme="majorHAnsi" w:hAnsiTheme="majorHAnsi"/>
          <w:sz w:val="22"/>
          <w:szCs w:val="22"/>
        </w:rPr>
        <w:t>t</w:t>
      </w:r>
      <w:r w:rsidRPr="001477D6">
        <w:rPr>
          <w:rFonts w:asciiTheme="majorHAnsi" w:hAnsiTheme="majorHAnsi"/>
          <w:sz w:val="22"/>
          <w:szCs w:val="22"/>
        </w:rPr>
        <w:t>he complete set of commentaries – one set per participant.</w:t>
      </w:r>
    </w:p>
    <w:p w14:paraId="665CD4EB" w14:textId="16857D89" w:rsidR="000A50F7" w:rsidRPr="001477D6" w:rsidRDefault="000A50F7">
      <w:pPr>
        <w:rPr>
          <w:rFonts w:asciiTheme="majorHAnsi" w:hAnsiTheme="majorHAnsi" w:cs="Arial"/>
          <w:sz w:val="22"/>
          <w:szCs w:val="22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 w:cs="Arial"/>
          <w:sz w:val="22"/>
          <w:szCs w:val="22"/>
        </w:rPr>
        <w:t xml:space="preserve"> 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This is the full set of commentaries. You will be able to take away </w:t>
      </w:r>
      <w:r w:rsidR="00EC6EE8">
        <w:rPr>
          <w:rFonts w:asciiTheme="majorHAnsi" w:hAnsiTheme="majorHAnsi" w:cs="Arial"/>
          <w:i/>
          <w:sz w:val="22"/>
          <w:szCs w:val="22"/>
        </w:rPr>
        <w:t>the context sheet,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the pupils</w:t>
      </w:r>
      <w:r w:rsidR="00C35787" w:rsidRPr="00C35787">
        <w:rPr>
          <w:rFonts w:asciiTheme="majorHAnsi" w:hAnsiTheme="majorHAnsi" w:cs="Arial"/>
          <w:i/>
          <w:sz w:val="22"/>
          <w:szCs w:val="22"/>
        </w:rPr>
        <w:t>’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scripts and </w:t>
      </w:r>
      <w:r w:rsidR="00EC6EE8">
        <w:rPr>
          <w:rFonts w:asciiTheme="majorHAnsi" w:hAnsiTheme="majorHAnsi" w:cs="Arial"/>
          <w:i/>
          <w:sz w:val="22"/>
          <w:szCs w:val="22"/>
        </w:rPr>
        <w:t xml:space="preserve">the </w:t>
      </w:r>
      <w:r w:rsidRPr="00C35787">
        <w:rPr>
          <w:rFonts w:asciiTheme="majorHAnsi" w:hAnsiTheme="majorHAnsi" w:cs="Arial"/>
          <w:i/>
          <w:sz w:val="22"/>
          <w:szCs w:val="22"/>
        </w:rPr>
        <w:t>commentaries to support you in undertaking the standardisation exercise.</w:t>
      </w:r>
    </w:p>
    <w:p w14:paraId="12612699" w14:textId="77777777" w:rsidR="00B21A01" w:rsidRPr="001477D6" w:rsidRDefault="00B21A01">
      <w:pPr>
        <w:rPr>
          <w:rFonts w:asciiTheme="majorHAnsi" w:hAnsiTheme="majorHAnsi"/>
          <w:sz w:val="22"/>
          <w:szCs w:val="22"/>
        </w:rPr>
      </w:pPr>
    </w:p>
    <w:p w14:paraId="34126C49" w14:textId="77777777" w:rsidR="00B21A01" w:rsidRPr="001477D6" w:rsidRDefault="00B21A01">
      <w:pPr>
        <w:rPr>
          <w:rFonts w:asciiTheme="majorHAnsi" w:hAnsiTheme="majorHAnsi"/>
          <w:sz w:val="22"/>
          <w:szCs w:val="22"/>
        </w:rPr>
      </w:pPr>
    </w:p>
    <w:p w14:paraId="41D108E8" w14:textId="77777777" w:rsidR="00B21A01" w:rsidRPr="001477D6" w:rsidRDefault="00B21A01" w:rsidP="00B21A01">
      <w:pPr>
        <w:rPr>
          <w:rFonts w:asciiTheme="majorHAnsi" w:hAnsiTheme="majorHAnsi"/>
          <w:b/>
          <w:sz w:val="22"/>
          <w:szCs w:val="22"/>
        </w:rPr>
      </w:pPr>
      <w:r w:rsidRPr="001477D6">
        <w:rPr>
          <w:rFonts w:asciiTheme="majorHAnsi" w:hAnsiTheme="majorHAnsi"/>
          <w:b/>
          <w:sz w:val="22"/>
          <w:szCs w:val="22"/>
        </w:rPr>
        <w:t>P.M. session</w:t>
      </w:r>
    </w:p>
    <w:p w14:paraId="0B4F84B3" w14:textId="77777777" w:rsidR="00B21A01" w:rsidRPr="001477D6" w:rsidRDefault="00B21A01" w:rsidP="00B21A01">
      <w:pPr>
        <w:rPr>
          <w:rFonts w:asciiTheme="majorHAnsi" w:hAnsiTheme="majorHAnsi"/>
          <w:b/>
          <w:sz w:val="22"/>
          <w:szCs w:val="22"/>
        </w:rPr>
      </w:pPr>
    </w:p>
    <w:p w14:paraId="6A30E24A" w14:textId="571D9810" w:rsidR="003A01C3" w:rsidRDefault="001477D6" w:rsidP="00B21A01">
      <w:pPr>
        <w:rPr>
          <w:rFonts w:asciiTheme="majorHAnsi" w:hAnsiTheme="majorHAnsi"/>
          <w:b/>
          <w:sz w:val="22"/>
          <w:szCs w:val="22"/>
          <w:u w:val="single"/>
        </w:rPr>
      </w:pPr>
      <w:r w:rsidRPr="001477D6">
        <w:rPr>
          <w:rFonts w:asciiTheme="majorHAnsi" w:hAnsiTheme="majorHAnsi"/>
          <w:b/>
          <w:sz w:val="22"/>
          <w:szCs w:val="22"/>
          <w:u w:val="single"/>
        </w:rPr>
        <w:t>3. Table activity</w:t>
      </w:r>
      <w:r w:rsidR="001D0F16">
        <w:rPr>
          <w:rFonts w:asciiTheme="majorHAnsi" w:hAnsiTheme="majorHAnsi"/>
          <w:b/>
          <w:sz w:val="22"/>
          <w:szCs w:val="22"/>
          <w:u w:val="single"/>
        </w:rPr>
        <w:t xml:space="preserve"> (approximately 75 minutes allocated)</w:t>
      </w:r>
    </w:p>
    <w:p w14:paraId="39705E58" w14:textId="77777777" w:rsidR="001477D6" w:rsidRPr="001477D6" w:rsidRDefault="001477D6" w:rsidP="00B21A01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4F31467" w14:textId="2EC506CB" w:rsidR="00C63CB0" w:rsidRPr="001477D6" w:rsidRDefault="00C63CB0" w:rsidP="003A01C3">
      <w:pPr>
        <w:rPr>
          <w:rFonts w:asciiTheme="majorHAnsi" w:hAnsiTheme="majorHAnsi"/>
          <w:sz w:val="22"/>
          <w:szCs w:val="22"/>
        </w:rPr>
      </w:pPr>
      <w:r w:rsidRPr="001477D6">
        <w:rPr>
          <w:rFonts w:asciiTheme="majorHAnsi" w:hAnsiTheme="majorHAnsi"/>
          <w:sz w:val="22"/>
          <w:szCs w:val="22"/>
        </w:rPr>
        <w:t>Distribute</w:t>
      </w:r>
      <w:r w:rsidR="003A01C3" w:rsidRPr="001477D6">
        <w:rPr>
          <w:rFonts w:asciiTheme="majorHAnsi" w:hAnsiTheme="majorHAnsi"/>
          <w:sz w:val="22"/>
          <w:szCs w:val="22"/>
        </w:rPr>
        <w:t xml:space="preserve"> the context sheet, the set of pupil scripts and the partially </w:t>
      </w:r>
      <w:r w:rsidR="00821DF5" w:rsidRPr="001477D6">
        <w:rPr>
          <w:rFonts w:asciiTheme="majorHAnsi" w:hAnsiTheme="majorHAnsi"/>
          <w:sz w:val="22"/>
          <w:szCs w:val="22"/>
        </w:rPr>
        <w:t xml:space="preserve">populated commentary. </w:t>
      </w:r>
    </w:p>
    <w:p w14:paraId="70661E5A" w14:textId="68C1CCE9" w:rsidR="003A01C3" w:rsidRPr="001477D6" w:rsidRDefault="00C63CB0" w:rsidP="003A01C3">
      <w:pPr>
        <w:rPr>
          <w:rFonts w:asciiTheme="majorHAnsi" w:hAnsiTheme="majorHAnsi" w:cs="Arial"/>
          <w:b/>
          <w:sz w:val="22"/>
          <w:szCs w:val="22"/>
          <w:lang w:val="en-GB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="00547F5C" w:rsidRPr="001477D6">
        <w:rPr>
          <w:rFonts w:asciiTheme="majorHAnsi" w:hAnsiTheme="majorHAnsi"/>
          <w:sz w:val="22"/>
          <w:szCs w:val="22"/>
        </w:rPr>
        <w:t xml:space="preserve"> </w:t>
      </w:r>
      <w:r w:rsidR="00547F5C" w:rsidRPr="00C35787">
        <w:rPr>
          <w:rFonts w:asciiTheme="majorHAnsi" w:hAnsiTheme="majorHAnsi" w:cs="Arial"/>
          <w:i/>
          <w:sz w:val="22"/>
          <w:szCs w:val="22"/>
        </w:rPr>
        <w:t>Please note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 the wording </w:t>
      </w:r>
      <w:r w:rsidR="00547F5C" w:rsidRPr="00C35787">
        <w:rPr>
          <w:rFonts w:asciiTheme="majorHAnsi" w:hAnsiTheme="majorHAnsi" w:cs="Arial"/>
          <w:i/>
          <w:sz w:val="22"/>
          <w:szCs w:val="22"/>
        </w:rPr>
        <w:t>at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 the </w:t>
      </w:r>
      <w:r w:rsidR="00547F5C" w:rsidRPr="00C35787">
        <w:rPr>
          <w:rFonts w:asciiTheme="majorHAnsi" w:hAnsiTheme="majorHAnsi" w:cs="Arial"/>
          <w:i/>
          <w:sz w:val="22"/>
          <w:szCs w:val="22"/>
        </w:rPr>
        <w:t xml:space="preserve">top of the 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>commentary</w:t>
      </w:r>
      <w:r w:rsidR="00547F5C" w:rsidRPr="00C35787">
        <w:rPr>
          <w:rFonts w:asciiTheme="majorHAnsi" w:hAnsiTheme="majorHAnsi" w:cs="Arial"/>
          <w:i/>
          <w:sz w:val="22"/>
          <w:szCs w:val="22"/>
        </w:rPr>
        <w:t>:</w:t>
      </w:r>
      <w:r w:rsidR="003A01C3" w:rsidRPr="001477D6">
        <w:rPr>
          <w:rFonts w:asciiTheme="majorHAnsi" w:hAnsiTheme="majorHAnsi" w:cs="Arial"/>
          <w:sz w:val="22"/>
          <w:szCs w:val="22"/>
        </w:rPr>
        <w:t xml:space="preserve"> </w:t>
      </w:r>
      <w:r w:rsidR="003A01C3" w:rsidRPr="001477D6">
        <w:rPr>
          <w:rFonts w:asciiTheme="majorHAnsi" w:hAnsiTheme="majorHAnsi" w:cs="Arial"/>
          <w:i/>
          <w:sz w:val="22"/>
          <w:szCs w:val="22"/>
        </w:rPr>
        <w:t xml:space="preserve">All of the statements for ‘working towards the expected standard’ are met. </w:t>
      </w:r>
      <w:r w:rsidR="003A01C3" w:rsidRPr="001477D6">
        <w:rPr>
          <w:rFonts w:asciiTheme="majorHAnsi" w:hAnsiTheme="majorHAnsi" w:cs="Arial"/>
          <w:i/>
          <w:sz w:val="22"/>
          <w:szCs w:val="22"/>
          <w:lang w:val="en-GB"/>
        </w:rPr>
        <w:t>Partial evidence for ‘working at the expected standard’ is provided below.</w:t>
      </w:r>
    </w:p>
    <w:p w14:paraId="6C0589FF" w14:textId="66E91CC0" w:rsidR="00547F5C" w:rsidRPr="00C35787" w:rsidRDefault="00547F5C" w:rsidP="00B21A01">
      <w:pPr>
        <w:rPr>
          <w:rFonts w:asciiTheme="majorHAnsi" w:hAnsiTheme="majorHAnsi" w:cs="Arial"/>
          <w:i/>
          <w:sz w:val="22"/>
          <w:szCs w:val="22"/>
        </w:rPr>
      </w:pPr>
      <w:r w:rsidRPr="00C35787">
        <w:rPr>
          <w:rFonts w:asciiTheme="majorHAnsi" w:hAnsiTheme="majorHAnsi" w:cs="Arial"/>
          <w:i/>
          <w:sz w:val="22"/>
          <w:szCs w:val="22"/>
        </w:rPr>
        <w:t xml:space="preserve">Please 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>read the materials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individually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. </w:t>
      </w:r>
      <w:r w:rsidRPr="00C35787">
        <w:rPr>
          <w:rFonts w:asciiTheme="majorHAnsi" w:hAnsiTheme="majorHAnsi" w:cs="Arial"/>
          <w:i/>
          <w:sz w:val="22"/>
          <w:szCs w:val="22"/>
        </w:rPr>
        <w:t>You should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 read the 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context sheet and then the 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pupil scripts. </w:t>
      </w:r>
      <w:r w:rsidRPr="00C35787">
        <w:rPr>
          <w:rFonts w:asciiTheme="majorHAnsi" w:hAnsiTheme="majorHAnsi" w:cs="Arial"/>
          <w:i/>
          <w:sz w:val="22"/>
          <w:szCs w:val="22"/>
        </w:rPr>
        <w:t>Once you have read these, look at the partially populated commentary and consider the evidence provided for each statement.</w:t>
      </w:r>
    </w:p>
    <w:p w14:paraId="64F4EC7B" w14:textId="07DBB671" w:rsidR="003A01C3" w:rsidRPr="00C35787" w:rsidRDefault="00547F5C" w:rsidP="00B21A01">
      <w:pPr>
        <w:rPr>
          <w:rFonts w:asciiTheme="majorHAnsi" w:hAnsiTheme="majorHAnsi" w:cs="Arial"/>
          <w:i/>
          <w:sz w:val="22"/>
          <w:szCs w:val="22"/>
        </w:rPr>
      </w:pPr>
      <w:r w:rsidRPr="00C35787">
        <w:rPr>
          <w:rFonts w:asciiTheme="majorHAnsi" w:hAnsiTheme="majorHAnsi" w:cs="Arial"/>
          <w:i/>
          <w:sz w:val="22"/>
          <w:szCs w:val="22"/>
        </w:rPr>
        <w:t>You have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 15 minutes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for this task.</w:t>
      </w:r>
    </w:p>
    <w:p w14:paraId="1800EB36" w14:textId="2315C26E" w:rsidR="00345D59" w:rsidRDefault="00345D59" w:rsidP="00B21A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(Allow participants 15 minutes for this.)</w:t>
      </w:r>
    </w:p>
    <w:p w14:paraId="764C3AF3" w14:textId="77777777" w:rsidR="00345D59" w:rsidRPr="001477D6" w:rsidRDefault="00345D59" w:rsidP="00B21A01">
      <w:pPr>
        <w:rPr>
          <w:rFonts w:asciiTheme="majorHAnsi" w:hAnsiTheme="majorHAnsi"/>
          <w:sz w:val="22"/>
          <w:szCs w:val="22"/>
        </w:rPr>
      </w:pPr>
    </w:p>
    <w:p w14:paraId="5E6A2B8F" w14:textId="70A6314D" w:rsidR="00345D59" w:rsidRDefault="00547F5C" w:rsidP="00B21A01">
      <w:pPr>
        <w:rPr>
          <w:rFonts w:asciiTheme="majorHAnsi" w:hAnsiTheme="majorHAnsi" w:cs="Arial"/>
          <w:sz w:val="22"/>
          <w:szCs w:val="22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/>
          <w:sz w:val="22"/>
          <w:szCs w:val="22"/>
        </w:rPr>
        <w:t xml:space="preserve"> </w:t>
      </w:r>
      <w:r w:rsidR="00EC6EE8">
        <w:rPr>
          <w:rFonts w:asciiTheme="majorHAnsi" w:hAnsiTheme="majorHAnsi" w:cs="Arial"/>
          <w:i/>
          <w:sz w:val="22"/>
          <w:szCs w:val="22"/>
        </w:rPr>
        <w:t>Now w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>ork in pairs to complete th</w:t>
      </w:r>
      <w:r w:rsidRPr="00C35787">
        <w:rPr>
          <w:rFonts w:asciiTheme="majorHAnsi" w:hAnsiTheme="majorHAnsi" w:cs="Arial"/>
          <w:i/>
          <w:sz w:val="22"/>
          <w:szCs w:val="22"/>
        </w:rPr>
        <w:t>e</w:t>
      </w:r>
      <w:r w:rsidR="0033185E" w:rsidRPr="00C35787">
        <w:rPr>
          <w:rFonts w:asciiTheme="majorHAnsi" w:hAnsiTheme="majorHAnsi" w:cs="Arial"/>
          <w:i/>
          <w:sz w:val="22"/>
          <w:szCs w:val="22"/>
        </w:rPr>
        <w:t xml:space="preserve"> task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 </w:t>
      </w:r>
      <w:r w:rsidR="0033185E" w:rsidRPr="00C35787">
        <w:rPr>
          <w:rFonts w:asciiTheme="majorHAnsi" w:hAnsiTheme="majorHAnsi" w:cs="Arial"/>
          <w:i/>
          <w:sz w:val="22"/>
          <w:szCs w:val="22"/>
        </w:rPr>
        <w:t>as specified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</w:t>
      </w:r>
      <w:r w:rsidR="00821DF5" w:rsidRPr="00C35787">
        <w:rPr>
          <w:rFonts w:asciiTheme="majorHAnsi" w:hAnsiTheme="majorHAnsi" w:cs="Arial"/>
          <w:i/>
          <w:sz w:val="22"/>
          <w:szCs w:val="22"/>
        </w:rPr>
        <w:t>on the PPT slide</w:t>
      </w:r>
      <w:r w:rsidR="003A01C3" w:rsidRPr="00C35787">
        <w:rPr>
          <w:rFonts w:asciiTheme="majorHAnsi" w:hAnsiTheme="majorHAnsi" w:cs="Arial"/>
          <w:i/>
          <w:sz w:val="22"/>
          <w:szCs w:val="22"/>
        </w:rPr>
        <w:t xml:space="preserve">. </w:t>
      </w:r>
      <w:r w:rsidR="00C35787" w:rsidRPr="00C35787">
        <w:rPr>
          <w:rFonts w:asciiTheme="majorHAnsi" w:hAnsiTheme="majorHAnsi" w:cs="Arial"/>
          <w:i/>
          <w:sz w:val="22"/>
          <w:szCs w:val="22"/>
        </w:rPr>
        <w:t>You have 30 minutes for this activity.</w:t>
      </w:r>
      <w:r w:rsidR="00345D59">
        <w:rPr>
          <w:rFonts w:asciiTheme="majorHAnsi" w:hAnsiTheme="majorHAnsi" w:cs="Arial"/>
          <w:sz w:val="22"/>
          <w:szCs w:val="22"/>
        </w:rPr>
        <w:t xml:space="preserve"> </w:t>
      </w:r>
    </w:p>
    <w:p w14:paraId="462FE969" w14:textId="2A160835" w:rsidR="003A01C3" w:rsidRPr="00345D59" w:rsidRDefault="00C35787" w:rsidP="00B21A0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3A01C3" w:rsidRPr="001477D6">
        <w:rPr>
          <w:rFonts w:asciiTheme="majorHAnsi" w:hAnsiTheme="majorHAnsi"/>
          <w:sz w:val="22"/>
          <w:szCs w:val="22"/>
        </w:rPr>
        <w:t>Stagger the star</w:t>
      </w:r>
      <w:r w:rsidR="00DF1F90" w:rsidRPr="001477D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ing point for each pair.)</w:t>
      </w:r>
    </w:p>
    <w:p w14:paraId="754F9EE4" w14:textId="77777777" w:rsidR="00547F5C" w:rsidRPr="001477D6" w:rsidRDefault="00547F5C" w:rsidP="00B21A01">
      <w:pPr>
        <w:rPr>
          <w:rFonts w:asciiTheme="majorHAnsi" w:hAnsiTheme="majorHAnsi"/>
          <w:sz w:val="22"/>
          <w:szCs w:val="22"/>
        </w:rPr>
      </w:pPr>
    </w:p>
    <w:p w14:paraId="5C76C361" w14:textId="494BC04E" w:rsidR="0033185E" w:rsidRPr="001477D6" w:rsidRDefault="00EC6EE8" w:rsidP="00B21A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After 30 minutes</w:t>
      </w:r>
      <w:r w:rsidR="00C35787">
        <w:rPr>
          <w:rFonts w:asciiTheme="majorHAnsi" w:hAnsiTheme="majorHAnsi"/>
          <w:sz w:val="22"/>
          <w:szCs w:val="22"/>
        </w:rPr>
        <w:t xml:space="preserve">, the TL should </w:t>
      </w:r>
      <w:r w:rsidR="0033185E" w:rsidRPr="001477D6">
        <w:rPr>
          <w:rFonts w:asciiTheme="majorHAnsi" w:hAnsiTheme="majorHAnsi"/>
          <w:sz w:val="22"/>
          <w:szCs w:val="22"/>
        </w:rPr>
        <w:t>g</w:t>
      </w:r>
      <w:r w:rsidR="003A01C3" w:rsidRPr="001477D6">
        <w:rPr>
          <w:rFonts w:asciiTheme="majorHAnsi" w:hAnsiTheme="majorHAnsi"/>
          <w:sz w:val="22"/>
          <w:szCs w:val="22"/>
        </w:rPr>
        <w:t xml:space="preserve">ive out the </w:t>
      </w:r>
      <w:r w:rsidR="00DF1F90" w:rsidRPr="001477D6">
        <w:rPr>
          <w:rFonts w:asciiTheme="majorHAnsi" w:hAnsiTheme="majorHAnsi"/>
          <w:sz w:val="22"/>
          <w:szCs w:val="22"/>
        </w:rPr>
        <w:t xml:space="preserve">completed </w:t>
      </w:r>
      <w:r w:rsidR="003A01C3" w:rsidRPr="001477D6">
        <w:rPr>
          <w:rFonts w:asciiTheme="majorHAnsi" w:hAnsiTheme="majorHAnsi"/>
          <w:sz w:val="22"/>
          <w:szCs w:val="22"/>
        </w:rPr>
        <w:t>commentaries</w:t>
      </w:r>
      <w:r w:rsidR="0033185E" w:rsidRPr="001477D6">
        <w:rPr>
          <w:rFonts w:asciiTheme="majorHAnsi" w:hAnsiTheme="majorHAnsi"/>
          <w:sz w:val="22"/>
          <w:szCs w:val="22"/>
        </w:rPr>
        <w:t>.</w:t>
      </w:r>
    </w:p>
    <w:p w14:paraId="03DA0CC9" w14:textId="055EC018" w:rsidR="003A01C3" w:rsidRPr="001477D6" w:rsidRDefault="0033185E" w:rsidP="00B21A01">
      <w:pPr>
        <w:rPr>
          <w:rFonts w:asciiTheme="majorHAnsi" w:hAnsiTheme="majorHAnsi"/>
          <w:sz w:val="22"/>
          <w:szCs w:val="22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="00DF1F90" w:rsidRPr="001477D6">
        <w:rPr>
          <w:rFonts w:asciiTheme="majorHAnsi" w:hAnsiTheme="majorHAnsi"/>
          <w:sz w:val="22"/>
          <w:szCs w:val="22"/>
        </w:rPr>
        <w:t xml:space="preserve"> </w:t>
      </w:r>
      <w:r w:rsidRPr="00C35787">
        <w:rPr>
          <w:rFonts w:asciiTheme="majorHAnsi" w:hAnsiTheme="majorHAnsi" w:cs="Arial"/>
          <w:i/>
          <w:sz w:val="22"/>
          <w:szCs w:val="22"/>
        </w:rPr>
        <w:t>This is the full commentary for the collection. I am going to give you</w:t>
      </w:r>
      <w:r w:rsidR="00DF1F90" w:rsidRPr="00C35787">
        <w:rPr>
          <w:rFonts w:asciiTheme="majorHAnsi" w:hAnsiTheme="majorHAnsi" w:cs="Arial"/>
          <w:i/>
          <w:sz w:val="22"/>
          <w:szCs w:val="22"/>
        </w:rPr>
        <w:t xml:space="preserve"> 15 minutes to read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it. You might find it helpful to compare it with the evidence you have found, and to refer</w:t>
      </w:r>
      <w:r w:rsidR="00DF1F90" w:rsidRPr="00C35787">
        <w:rPr>
          <w:rFonts w:asciiTheme="majorHAnsi" w:hAnsiTheme="majorHAnsi" w:cs="Arial"/>
          <w:i/>
          <w:sz w:val="22"/>
          <w:szCs w:val="22"/>
        </w:rPr>
        <w:t xml:space="preserve"> back to the examples in the pupil scripts.</w:t>
      </w:r>
      <w:r w:rsidR="00345D59">
        <w:rPr>
          <w:rFonts w:asciiTheme="majorHAnsi" w:hAnsiTheme="majorHAnsi" w:cs="Arial"/>
          <w:i/>
          <w:sz w:val="22"/>
          <w:szCs w:val="22"/>
        </w:rPr>
        <w:t xml:space="preserve"> </w:t>
      </w:r>
      <w:r w:rsidR="00345D59" w:rsidRPr="00C35787">
        <w:rPr>
          <w:rFonts w:asciiTheme="majorHAnsi" w:hAnsiTheme="majorHAnsi" w:cs="Arial"/>
          <w:bCs/>
          <w:i/>
          <w:sz w:val="22"/>
          <w:szCs w:val="22"/>
          <w:lang w:val="en-GB"/>
        </w:rPr>
        <w:t>Please log on post-it notes any aspects of the commentary that you think require further clarification.</w:t>
      </w:r>
    </w:p>
    <w:p w14:paraId="4DCC5EB6" w14:textId="32938649" w:rsidR="00345D59" w:rsidRDefault="00345D59" w:rsidP="00345D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(Allow participants 15 minutes for this.)</w:t>
      </w:r>
    </w:p>
    <w:p w14:paraId="5F291F6F" w14:textId="77777777" w:rsidR="00DF1F90" w:rsidRPr="00345D59" w:rsidRDefault="00DF1F90" w:rsidP="00B21A01">
      <w:pPr>
        <w:rPr>
          <w:rFonts w:asciiTheme="majorHAnsi" w:hAnsiTheme="majorHAnsi"/>
          <w:sz w:val="22"/>
          <w:szCs w:val="22"/>
        </w:rPr>
      </w:pPr>
    </w:p>
    <w:p w14:paraId="47A7C9CE" w14:textId="30A72D8E" w:rsidR="00DF1F90" w:rsidRPr="00C35787" w:rsidRDefault="0033185E" w:rsidP="00DF1F90">
      <w:pPr>
        <w:rPr>
          <w:rFonts w:asciiTheme="majorHAnsi" w:hAnsiTheme="majorHAnsi" w:cs="Arial"/>
          <w:sz w:val="22"/>
          <w:szCs w:val="22"/>
        </w:rPr>
      </w:pPr>
      <w:r w:rsidRPr="00C35787">
        <w:rPr>
          <w:rFonts w:asciiTheme="majorHAnsi" w:hAnsiTheme="majorHAnsi" w:cs="Arial"/>
          <w:sz w:val="22"/>
          <w:szCs w:val="22"/>
        </w:rPr>
        <w:t>TL:</w:t>
      </w:r>
      <w:r w:rsidRPr="001477D6">
        <w:rPr>
          <w:rFonts w:asciiTheme="majorHAnsi" w:hAnsiTheme="majorHAnsi" w:cs="Arial"/>
          <w:sz w:val="22"/>
          <w:szCs w:val="22"/>
        </w:rPr>
        <w:t xml:space="preserve"> </w:t>
      </w:r>
      <w:r w:rsidRPr="00C35787">
        <w:rPr>
          <w:rFonts w:asciiTheme="majorHAnsi" w:hAnsiTheme="majorHAnsi" w:cs="Arial"/>
          <w:i/>
          <w:sz w:val="22"/>
          <w:szCs w:val="22"/>
        </w:rPr>
        <w:t>I am going to ask each pair to give some</w:t>
      </w:r>
      <w:r w:rsidR="00DF1F90" w:rsidRPr="00C35787">
        <w:rPr>
          <w:rFonts w:asciiTheme="majorHAnsi" w:hAnsiTheme="majorHAnsi" w:cs="Arial"/>
          <w:i/>
          <w:sz w:val="22"/>
          <w:szCs w:val="22"/>
        </w:rPr>
        <w:t xml:space="preserve"> feedback on the statement they started with. </w:t>
      </w:r>
      <w:r w:rsidRPr="00C35787">
        <w:rPr>
          <w:rFonts w:asciiTheme="majorHAnsi" w:hAnsiTheme="majorHAnsi" w:cs="Arial"/>
          <w:i/>
          <w:sz w:val="22"/>
          <w:szCs w:val="22"/>
        </w:rPr>
        <w:t>As time is tight, could I suggest that you c</w:t>
      </w:r>
      <w:r w:rsidR="00C35787">
        <w:rPr>
          <w:rFonts w:asciiTheme="majorHAnsi" w:hAnsiTheme="majorHAnsi" w:cs="Arial"/>
          <w:i/>
          <w:sz w:val="22"/>
          <w:szCs w:val="22"/>
        </w:rPr>
        <w:t>omment on only one pupil script?</w:t>
      </w:r>
      <w:r w:rsidRPr="00C35787">
        <w:rPr>
          <w:rFonts w:asciiTheme="majorHAnsi" w:hAnsiTheme="majorHAnsi" w:cs="Arial"/>
          <w:i/>
          <w:sz w:val="22"/>
          <w:szCs w:val="22"/>
        </w:rPr>
        <w:t xml:space="preserve"> </w:t>
      </w:r>
      <w:r w:rsidRPr="00C35787">
        <w:rPr>
          <w:rFonts w:asciiTheme="majorHAnsi" w:hAnsiTheme="majorHAnsi"/>
          <w:i/>
          <w:sz w:val="22"/>
          <w:szCs w:val="22"/>
        </w:rPr>
        <w:t xml:space="preserve">Consider </w:t>
      </w:r>
      <w:r w:rsidR="00DF1F90" w:rsidRPr="00C35787">
        <w:rPr>
          <w:rFonts w:asciiTheme="majorHAnsi" w:hAnsiTheme="majorHAnsi"/>
          <w:bCs/>
          <w:i/>
          <w:sz w:val="22"/>
          <w:szCs w:val="22"/>
          <w:lang w:val="en-GB"/>
        </w:rPr>
        <w:t xml:space="preserve">how </w:t>
      </w:r>
      <w:r w:rsidR="006673BB">
        <w:rPr>
          <w:rFonts w:asciiTheme="majorHAnsi" w:hAnsiTheme="majorHAnsi"/>
          <w:bCs/>
          <w:i/>
          <w:sz w:val="22"/>
          <w:szCs w:val="22"/>
          <w:lang w:val="en-GB"/>
        </w:rPr>
        <w:t xml:space="preserve">your </w:t>
      </w:r>
      <w:r w:rsidR="00DF1F90" w:rsidRPr="00C35787">
        <w:rPr>
          <w:rFonts w:asciiTheme="majorHAnsi" w:hAnsiTheme="majorHAnsi"/>
          <w:bCs/>
          <w:i/>
          <w:sz w:val="22"/>
          <w:szCs w:val="22"/>
          <w:lang w:val="en-GB"/>
        </w:rPr>
        <w:t>comments and examples correspond to those in the exemplified commentary.</w:t>
      </w:r>
    </w:p>
    <w:p w14:paraId="0AF5AD92" w14:textId="7DAAE5F8" w:rsidR="00DF1F90" w:rsidRPr="001477D6" w:rsidRDefault="00345D59" w:rsidP="00DF1F90">
      <w:pPr>
        <w:rPr>
          <w:rFonts w:asciiTheme="majorHAnsi" w:hAnsiTheme="majorHAnsi"/>
          <w:bCs/>
          <w:sz w:val="22"/>
          <w:szCs w:val="22"/>
          <w:lang w:val="en-GB"/>
        </w:rPr>
      </w:pPr>
      <w:r>
        <w:rPr>
          <w:rFonts w:asciiTheme="majorHAnsi" w:hAnsiTheme="majorHAnsi"/>
          <w:bCs/>
          <w:sz w:val="22"/>
          <w:szCs w:val="22"/>
          <w:lang w:val="en-GB"/>
        </w:rPr>
        <w:t>(Take feedback from each pair, one statement at a time, starting with the first statement.)</w:t>
      </w:r>
    </w:p>
    <w:p w14:paraId="04DB6949" w14:textId="7A1D4201" w:rsidR="00B21A01" w:rsidRPr="00345D59" w:rsidRDefault="00B21A01" w:rsidP="00345D59">
      <w:pPr>
        <w:tabs>
          <w:tab w:val="left" w:pos="3537"/>
        </w:tabs>
        <w:rPr>
          <w:rFonts w:asciiTheme="majorHAnsi" w:hAnsiTheme="majorHAnsi"/>
          <w:sz w:val="22"/>
          <w:szCs w:val="22"/>
        </w:rPr>
      </w:pPr>
    </w:p>
    <w:sectPr w:rsidR="00B21A01" w:rsidRPr="00345D59" w:rsidSect="00237E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C47"/>
    <w:multiLevelType w:val="hybridMultilevel"/>
    <w:tmpl w:val="0A501112"/>
    <w:lvl w:ilvl="0" w:tplc="2B6C42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083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E0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6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E0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4D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C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3A3"/>
    <w:multiLevelType w:val="hybridMultilevel"/>
    <w:tmpl w:val="7B90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E0380"/>
    <w:multiLevelType w:val="hybridMultilevel"/>
    <w:tmpl w:val="0CDE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B"/>
    <w:rsid w:val="00094C7F"/>
    <w:rsid w:val="000A50F7"/>
    <w:rsid w:val="000B685B"/>
    <w:rsid w:val="001477D6"/>
    <w:rsid w:val="001D0F16"/>
    <w:rsid w:val="00237EFC"/>
    <w:rsid w:val="0033185E"/>
    <w:rsid w:val="00345D59"/>
    <w:rsid w:val="003A01C3"/>
    <w:rsid w:val="003F4836"/>
    <w:rsid w:val="004302DC"/>
    <w:rsid w:val="004F5E95"/>
    <w:rsid w:val="00547F5C"/>
    <w:rsid w:val="00563C6E"/>
    <w:rsid w:val="006673BB"/>
    <w:rsid w:val="0067063A"/>
    <w:rsid w:val="00821DF5"/>
    <w:rsid w:val="009B641A"/>
    <w:rsid w:val="00B21A01"/>
    <w:rsid w:val="00C35787"/>
    <w:rsid w:val="00C63CB0"/>
    <w:rsid w:val="00CB769F"/>
    <w:rsid w:val="00CE649B"/>
    <w:rsid w:val="00DF02C7"/>
    <w:rsid w:val="00DF1F90"/>
    <w:rsid w:val="00E213CE"/>
    <w:rsid w:val="00E41022"/>
    <w:rsid w:val="00EC0F16"/>
    <w:rsid w:val="00EC6EE8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37B6A"/>
  <w14:defaultImageDpi w14:val="300"/>
  <w15:docId w15:val="{E55E2A01-C57D-4EBF-8697-542C11E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89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2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Shackleton</dc:creator>
  <cp:keywords/>
  <dc:description/>
  <cp:lastModifiedBy>SHACKLOCK, Katie</cp:lastModifiedBy>
  <cp:revision>2</cp:revision>
  <cp:lastPrinted>2017-01-22T18:53:00Z</cp:lastPrinted>
  <dcterms:created xsi:type="dcterms:W3CDTF">2017-02-10T13:03:00Z</dcterms:created>
  <dcterms:modified xsi:type="dcterms:W3CDTF">2017-02-10T13:03:00Z</dcterms:modified>
</cp:coreProperties>
</file>