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0D8" w:rsidRPr="00295E89" w:rsidRDefault="007270D8" w:rsidP="00295E89">
      <w:pPr>
        <w:ind w:left="0" w:firstLine="0"/>
        <w:rPr>
          <w:rFonts w:ascii="Arial" w:hAnsi="Arial" w:cs="Arial"/>
          <w:b/>
          <w:bCs/>
          <w:sz w:val="36"/>
        </w:rPr>
      </w:pPr>
      <w:bookmarkStart w:id="0" w:name="_GoBack"/>
      <w:bookmarkEnd w:id="0"/>
    </w:p>
    <w:p w:rsidR="00EC70B5" w:rsidRDefault="007C2095" w:rsidP="003B08AB">
      <w:pPr>
        <w:spacing w:line="276" w:lineRule="auto"/>
        <w:ind w:left="0" w:firstLine="0"/>
      </w:pPr>
      <w:r>
        <w:rPr>
          <w:noProof/>
          <w:lang w:eastAsia="en-GB"/>
        </w:rPr>
        <w:drawing>
          <wp:inline distT="0" distB="0" distL="0" distR="0" wp14:anchorId="501ED34F" wp14:editId="499D5A29">
            <wp:extent cx="5731510" cy="1616710"/>
            <wp:effectExtent l="0" t="0" r="2540" b="2540"/>
            <wp:docPr id="1" name="Picture 1" descr="http://intranet.bradford.gov.uk/docs/Documents/CBMDC-Colour-simplified-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bradford.gov.uk/docs/Documents/CBMDC-Colour-simplified-RGB.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616710"/>
                    </a:xfrm>
                    <a:prstGeom prst="rect">
                      <a:avLst/>
                    </a:prstGeom>
                    <a:noFill/>
                    <a:ln>
                      <a:noFill/>
                    </a:ln>
                  </pic:spPr>
                </pic:pic>
              </a:graphicData>
            </a:graphic>
          </wp:inline>
        </w:drawing>
      </w:r>
    </w:p>
    <w:p w:rsidR="007C2095" w:rsidRDefault="007C2095" w:rsidP="003B08AB">
      <w:pPr>
        <w:spacing w:line="276" w:lineRule="auto"/>
        <w:ind w:left="0" w:firstLine="0"/>
        <w:rPr>
          <w:rFonts w:ascii="Arial" w:hAnsi="Arial" w:cs="Arial"/>
          <w:b/>
          <w:sz w:val="24"/>
          <w:szCs w:val="24"/>
        </w:rPr>
      </w:pPr>
    </w:p>
    <w:p w:rsidR="007C2095" w:rsidRDefault="007C2095" w:rsidP="003B08AB">
      <w:pPr>
        <w:spacing w:line="276" w:lineRule="auto"/>
        <w:ind w:left="0" w:firstLine="0"/>
        <w:rPr>
          <w:rFonts w:ascii="Arial" w:hAnsi="Arial" w:cs="Arial"/>
          <w:b/>
          <w:sz w:val="24"/>
          <w:szCs w:val="24"/>
        </w:rPr>
      </w:pPr>
    </w:p>
    <w:p w:rsidR="007C2095" w:rsidRDefault="007C2095" w:rsidP="003B08AB">
      <w:pPr>
        <w:spacing w:line="276" w:lineRule="auto"/>
        <w:ind w:left="0" w:firstLine="0"/>
        <w:rPr>
          <w:rFonts w:ascii="Arial" w:hAnsi="Arial" w:cs="Arial"/>
          <w:b/>
          <w:sz w:val="24"/>
          <w:szCs w:val="24"/>
        </w:rPr>
      </w:pPr>
    </w:p>
    <w:p w:rsidR="007C2095" w:rsidRDefault="007C2095" w:rsidP="003B08AB">
      <w:pPr>
        <w:spacing w:line="276" w:lineRule="auto"/>
        <w:ind w:left="0" w:firstLine="0"/>
        <w:rPr>
          <w:rFonts w:ascii="Arial" w:hAnsi="Arial" w:cs="Arial"/>
          <w:b/>
          <w:sz w:val="24"/>
          <w:szCs w:val="24"/>
        </w:rPr>
      </w:pPr>
    </w:p>
    <w:p w:rsidR="007C2095" w:rsidRPr="00150DB9" w:rsidRDefault="007C2095" w:rsidP="007C2095">
      <w:pPr>
        <w:ind w:left="357" w:firstLine="0"/>
        <w:jc w:val="center"/>
        <w:rPr>
          <w:rFonts w:ascii="Arial" w:hAnsi="Arial" w:cs="Arial"/>
          <w:color w:val="7030A0"/>
          <w:sz w:val="72"/>
          <w:szCs w:val="72"/>
        </w:rPr>
      </w:pPr>
      <w:r w:rsidRPr="00150DB9">
        <w:rPr>
          <w:rFonts w:ascii="Arial" w:hAnsi="Arial" w:cs="Arial"/>
          <w:color w:val="7030A0"/>
          <w:sz w:val="72"/>
          <w:szCs w:val="72"/>
        </w:rPr>
        <w:t>Virtual School for Children Looked After</w:t>
      </w:r>
    </w:p>
    <w:p w:rsidR="007C2095" w:rsidRPr="00150DB9" w:rsidRDefault="007C2095" w:rsidP="007C2095">
      <w:pPr>
        <w:jc w:val="center"/>
        <w:rPr>
          <w:rFonts w:ascii="Arial" w:hAnsi="Arial" w:cs="Arial"/>
          <w:color w:val="7030A0"/>
          <w:sz w:val="96"/>
          <w:szCs w:val="96"/>
        </w:rPr>
      </w:pPr>
    </w:p>
    <w:p w:rsidR="007C2095" w:rsidRDefault="007C2095" w:rsidP="007C2095">
      <w:pPr>
        <w:jc w:val="center"/>
        <w:rPr>
          <w:rFonts w:ascii="Arial" w:hAnsi="Arial" w:cs="Arial"/>
          <w:color w:val="7030A0"/>
          <w:sz w:val="72"/>
          <w:szCs w:val="72"/>
        </w:rPr>
      </w:pPr>
      <w:r>
        <w:rPr>
          <w:rFonts w:ascii="Arial" w:hAnsi="Arial" w:cs="Arial"/>
          <w:color w:val="7030A0"/>
          <w:sz w:val="72"/>
          <w:szCs w:val="72"/>
        </w:rPr>
        <w:t>Annual Report</w:t>
      </w:r>
    </w:p>
    <w:p w:rsidR="007C2095" w:rsidRDefault="007C2095" w:rsidP="007C2095">
      <w:pPr>
        <w:ind w:left="0" w:firstLine="0"/>
        <w:jc w:val="center"/>
        <w:rPr>
          <w:rFonts w:ascii="Arial" w:hAnsi="Arial" w:cs="Arial"/>
          <w:color w:val="7030A0"/>
          <w:sz w:val="72"/>
          <w:szCs w:val="72"/>
        </w:rPr>
      </w:pPr>
    </w:p>
    <w:p w:rsidR="007C2095" w:rsidRDefault="007C2095" w:rsidP="007C2095">
      <w:pPr>
        <w:tabs>
          <w:tab w:val="left" w:pos="4856"/>
          <w:tab w:val="center" w:pos="7877"/>
        </w:tabs>
        <w:jc w:val="center"/>
        <w:rPr>
          <w:rFonts w:ascii="Arial" w:hAnsi="Arial" w:cs="Arial"/>
          <w:color w:val="7030A0"/>
          <w:sz w:val="72"/>
          <w:szCs w:val="72"/>
        </w:rPr>
      </w:pPr>
      <w:r>
        <w:rPr>
          <w:rFonts w:ascii="Arial" w:hAnsi="Arial" w:cs="Arial"/>
          <w:color w:val="7030A0"/>
          <w:sz w:val="72"/>
          <w:szCs w:val="72"/>
        </w:rPr>
        <w:t>November 2017</w:t>
      </w:r>
    </w:p>
    <w:p w:rsidR="007C2095" w:rsidRDefault="007C2095" w:rsidP="003B08AB">
      <w:pPr>
        <w:spacing w:line="276" w:lineRule="auto"/>
        <w:ind w:left="0" w:firstLine="0"/>
        <w:rPr>
          <w:rFonts w:ascii="Arial" w:hAnsi="Arial" w:cs="Arial"/>
          <w:b/>
          <w:sz w:val="24"/>
          <w:szCs w:val="24"/>
        </w:rPr>
      </w:pPr>
    </w:p>
    <w:p w:rsidR="007C2095" w:rsidRDefault="007C2095" w:rsidP="003B08AB">
      <w:pPr>
        <w:spacing w:line="276" w:lineRule="auto"/>
        <w:ind w:left="0" w:firstLine="0"/>
        <w:rPr>
          <w:rFonts w:ascii="Arial" w:hAnsi="Arial" w:cs="Arial"/>
          <w:b/>
          <w:sz w:val="24"/>
          <w:szCs w:val="24"/>
        </w:rPr>
      </w:pPr>
    </w:p>
    <w:p w:rsidR="007C2095" w:rsidRDefault="007C2095" w:rsidP="003B08AB">
      <w:pPr>
        <w:spacing w:line="276" w:lineRule="auto"/>
        <w:ind w:left="0" w:firstLine="0"/>
        <w:rPr>
          <w:rFonts w:ascii="Arial" w:hAnsi="Arial" w:cs="Arial"/>
          <w:b/>
          <w:sz w:val="24"/>
          <w:szCs w:val="24"/>
        </w:rPr>
      </w:pPr>
    </w:p>
    <w:p w:rsidR="007C2095" w:rsidRDefault="007C2095" w:rsidP="003B08AB">
      <w:pPr>
        <w:spacing w:line="276" w:lineRule="auto"/>
        <w:ind w:left="0" w:firstLine="0"/>
        <w:rPr>
          <w:rFonts w:ascii="Arial" w:hAnsi="Arial" w:cs="Arial"/>
          <w:b/>
          <w:sz w:val="24"/>
          <w:szCs w:val="24"/>
        </w:rPr>
      </w:pPr>
    </w:p>
    <w:p w:rsidR="007C2095" w:rsidRDefault="007C2095" w:rsidP="003B08AB">
      <w:pPr>
        <w:spacing w:line="276" w:lineRule="auto"/>
        <w:ind w:left="0" w:firstLine="0"/>
        <w:rPr>
          <w:rFonts w:ascii="Arial" w:hAnsi="Arial" w:cs="Arial"/>
          <w:b/>
          <w:sz w:val="24"/>
          <w:szCs w:val="24"/>
        </w:rPr>
      </w:pPr>
    </w:p>
    <w:p w:rsidR="007C2095" w:rsidRDefault="007C2095" w:rsidP="003B08AB">
      <w:pPr>
        <w:spacing w:line="276" w:lineRule="auto"/>
        <w:ind w:left="0" w:firstLine="0"/>
        <w:rPr>
          <w:rFonts w:ascii="Arial" w:hAnsi="Arial" w:cs="Arial"/>
          <w:b/>
          <w:sz w:val="24"/>
          <w:szCs w:val="24"/>
        </w:rPr>
      </w:pPr>
    </w:p>
    <w:p w:rsidR="007C2095" w:rsidRDefault="007C2095" w:rsidP="003B08AB">
      <w:pPr>
        <w:spacing w:line="276" w:lineRule="auto"/>
        <w:ind w:left="0" w:firstLine="0"/>
        <w:rPr>
          <w:rFonts w:ascii="Arial" w:hAnsi="Arial" w:cs="Arial"/>
          <w:b/>
          <w:sz w:val="24"/>
          <w:szCs w:val="24"/>
        </w:rPr>
      </w:pPr>
    </w:p>
    <w:p w:rsidR="007C2095" w:rsidRDefault="007C2095" w:rsidP="003B08AB">
      <w:pPr>
        <w:spacing w:line="276" w:lineRule="auto"/>
        <w:ind w:left="0" w:firstLine="0"/>
        <w:rPr>
          <w:rFonts w:ascii="Arial" w:hAnsi="Arial" w:cs="Arial"/>
          <w:b/>
          <w:sz w:val="24"/>
          <w:szCs w:val="24"/>
        </w:rPr>
      </w:pPr>
    </w:p>
    <w:p w:rsidR="007C2095" w:rsidRDefault="007C2095" w:rsidP="003B08AB">
      <w:pPr>
        <w:spacing w:line="276" w:lineRule="auto"/>
        <w:ind w:left="0" w:firstLine="0"/>
        <w:rPr>
          <w:rFonts w:ascii="Arial" w:hAnsi="Arial" w:cs="Arial"/>
          <w:b/>
          <w:sz w:val="24"/>
          <w:szCs w:val="24"/>
        </w:rPr>
      </w:pPr>
    </w:p>
    <w:p w:rsidR="007C2095" w:rsidRDefault="007C2095" w:rsidP="003B08AB">
      <w:pPr>
        <w:spacing w:line="276" w:lineRule="auto"/>
        <w:ind w:left="0" w:firstLine="0"/>
        <w:rPr>
          <w:rFonts w:ascii="Arial" w:hAnsi="Arial" w:cs="Arial"/>
          <w:b/>
          <w:sz w:val="24"/>
          <w:szCs w:val="24"/>
        </w:rPr>
      </w:pPr>
    </w:p>
    <w:p w:rsidR="007C2095" w:rsidRDefault="007C2095" w:rsidP="003B08AB">
      <w:pPr>
        <w:spacing w:line="276" w:lineRule="auto"/>
        <w:ind w:left="0" w:firstLine="0"/>
        <w:rPr>
          <w:rFonts w:ascii="Arial" w:hAnsi="Arial" w:cs="Arial"/>
          <w:b/>
          <w:sz w:val="24"/>
          <w:szCs w:val="24"/>
        </w:rPr>
      </w:pPr>
    </w:p>
    <w:p w:rsidR="007C2095" w:rsidRDefault="007C2095" w:rsidP="003B08AB">
      <w:pPr>
        <w:spacing w:line="276" w:lineRule="auto"/>
        <w:ind w:left="0" w:firstLine="0"/>
        <w:rPr>
          <w:rFonts w:ascii="Arial" w:hAnsi="Arial" w:cs="Arial"/>
          <w:b/>
          <w:sz w:val="24"/>
          <w:szCs w:val="24"/>
        </w:rPr>
      </w:pPr>
    </w:p>
    <w:p w:rsidR="007C2095" w:rsidRDefault="007C2095" w:rsidP="003B08AB">
      <w:pPr>
        <w:spacing w:line="276" w:lineRule="auto"/>
        <w:ind w:left="0" w:firstLine="0"/>
        <w:rPr>
          <w:rFonts w:ascii="Arial" w:hAnsi="Arial" w:cs="Arial"/>
          <w:b/>
          <w:sz w:val="24"/>
          <w:szCs w:val="24"/>
        </w:rPr>
      </w:pPr>
    </w:p>
    <w:p w:rsidR="007C2095" w:rsidRDefault="007C2095" w:rsidP="003B08AB">
      <w:pPr>
        <w:spacing w:line="276" w:lineRule="auto"/>
        <w:ind w:left="0" w:firstLine="0"/>
        <w:rPr>
          <w:rFonts w:ascii="Arial" w:hAnsi="Arial" w:cs="Arial"/>
          <w:b/>
          <w:sz w:val="24"/>
          <w:szCs w:val="24"/>
        </w:rPr>
      </w:pPr>
    </w:p>
    <w:p w:rsidR="003B08AB" w:rsidRPr="00EC70B5" w:rsidRDefault="003B08AB" w:rsidP="003B08AB">
      <w:pPr>
        <w:spacing w:line="276" w:lineRule="auto"/>
        <w:ind w:left="0" w:firstLine="0"/>
        <w:rPr>
          <w:rFonts w:ascii="Arial" w:hAnsi="Arial" w:cs="Arial"/>
          <w:b/>
          <w:sz w:val="24"/>
          <w:szCs w:val="24"/>
        </w:rPr>
      </w:pPr>
      <w:r w:rsidRPr="00EC70B5">
        <w:rPr>
          <w:rFonts w:ascii="Arial" w:hAnsi="Arial" w:cs="Arial"/>
          <w:b/>
          <w:sz w:val="24"/>
          <w:szCs w:val="24"/>
        </w:rPr>
        <w:lastRenderedPageBreak/>
        <w:t>Contents</w:t>
      </w:r>
    </w:p>
    <w:p w:rsidR="003B08AB" w:rsidRPr="00EC70B5" w:rsidRDefault="003B08AB" w:rsidP="003B08AB">
      <w:pPr>
        <w:spacing w:line="276" w:lineRule="auto"/>
        <w:ind w:left="0" w:firstLine="0"/>
        <w:rPr>
          <w:rFonts w:ascii="Arial" w:hAnsi="Arial" w:cs="Arial"/>
          <w:sz w:val="24"/>
          <w:szCs w:val="24"/>
        </w:rPr>
      </w:pPr>
    </w:p>
    <w:p w:rsidR="00E44C29" w:rsidRPr="007C2095" w:rsidRDefault="00295E89" w:rsidP="003B08AB">
      <w:pPr>
        <w:spacing w:line="276" w:lineRule="auto"/>
        <w:ind w:left="357" w:firstLine="0"/>
        <w:rPr>
          <w:rFonts w:ascii="Arial" w:hAnsi="Arial" w:cs="Arial"/>
        </w:rPr>
      </w:pPr>
      <w:r w:rsidRPr="007C2095">
        <w:rPr>
          <w:rFonts w:ascii="Arial" w:hAnsi="Arial" w:cs="Arial"/>
        </w:rPr>
        <w:t>S</w:t>
      </w:r>
      <w:r w:rsidR="00E44C29" w:rsidRPr="007C2095">
        <w:rPr>
          <w:rFonts w:ascii="Arial" w:hAnsi="Arial" w:cs="Arial"/>
        </w:rPr>
        <w:t>ummary</w:t>
      </w:r>
    </w:p>
    <w:p w:rsidR="00E44C29" w:rsidRPr="007C2095" w:rsidRDefault="002A5A7D" w:rsidP="003B08AB">
      <w:pPr>
        <w:pStyle w:val="ListParagraph"/>
        <w:numPr>
          <w:ilvl w:val="0"/>
          <w:numId w:val="2"/>
        </w:numPr>
        <w:spacing w:line="360" w:lineRule="auto"/>
        <w:ind w:left="717"/>
        <w:rPr>
          <w:rFonts w:ascii="Arial" w:hAnsi="Arial" w:cs="Arial"/>
        </w:rPr>
      </w:pPr>
      <w:r w:rsidRPr="007C2095">
        <w:rPr>
          <w:rFonts w:ascii="Arial" w:hAnsi="Arial" w:cs="Arial"/>
        </w:rPr>
        <w:t>Introduction</w:t>
      </w:r>
    </w:p>
    <w:p w:rsidR="002A5A7D" w:rsidRPr="007C2095" w:rsidRDefault="002A5A7D" w:rsidP="003B08AB">
      <w:pPr>
        <w:pStyle w:val="ListParagraph"/>
        <w:numPr>
          <w:ilvl w:val="0"/>
          <w:numId w:val="2"/>
        </w:numPr>
        <w:spacing w:line="360" w:lineRule="auto"/>
        <w:ind w:left="717"/>
        <w:rPr>
          <w:rFonts w:ascii="Arial" w:hAnsi="Arial" w:cs="Arial"/>
        </w:rPr>
      </w:pPr>
      <w:r w:rsidRPr="007C2095">
        <w:rPr>
          <w:rFonts w:ascii="Arial" w:hAnsi="Arial" w:cs="Arial"/>
        </w:rPr>
        <w:t>Purpose of the Report</w:t>
      </w:r>
    </w:p>
    <w:p w:rsidR="002A5A7D" w:rsidRPr="007C2095" w:rsidRDefault="002A5A7D" w:rsidP="003B08AB">
      <w:pPr>
        <w:pStyle w:val="ListParagraph"/>
        <w:numPr>
          <w:ilvl w:val="0"/>
          <w:numId w:val="2"/>
        </w:numPr>
        <w:spacing w:line="360" w:lineRule="auto"/>
        <w:ind w:left="717"/>
        <w:rPr>
          <w:rFonts w:ascii="Arial" w:hAnsi="Arial" w:cs="Arial"/>
        </w:rPr>
      </w:pPr>
      <w:r w:rsidRPr="007C2095">
        <w:rPr>
          <w:rFonts w:ascii="Arial" w:hAnsi="Arial" w:cs="Arial"/>
        </w:rPr>
        <w:t>Contextual Information</w:t>
      </w:r>
    </w:p>
    <w:p w:rsidR="002A5A7D" w:rsidRPr="007C2095" w:rsidRDefault="002A5A7D" w:rsidP="008150DF">
      <w:pPr>
        <w:spacing w:line="276" w:lineRule="auto"/>
        <w:ind w:left="720" w:firstLine="0"/>
        <w:rPr>
          <w:rFonts w:ascii="Arial" w:hAnsi="Arial" w:cs="Arial"/>
        </w:rPr>
      </w:pPr>
      <w:r w:rsidRPr="007C2095">
        <w:rPr>
          <w:rFonts w:ascii="Arial" w:hAnsi="Arial" w:cs="Arial"/>
        </w:rPr>
        <w:t>3.1   Numbers in Care</w:t>
      </w:r>
    </w:p>
    <w:p w:rsidR="002A5A7D" w:rsidRPr="007C2095" w:rsidRDefault="002A5A7D" w:rsidP="008150DF">
      <w:pPr>
        <w:spacing w:line="276" w:lineRule="auto"/>
        <w:ind w:left="720" w:firstLine="0"/>
        <w:rPr>
          <w:rFonts w:ascii="Arial" w:hAnsi="Arial" w:cs="Arial"/>
        </w:rPr>
      </w:pPr>
      <w:r w:rsidRPr="007C2095">
        <w:rPr>
          <w:rFonts w:ascii="Arial" w:hAnsi="Arial" w:cs="Arial"/>
        </w:rPr>
        <w:t>3.2   Care Placements</w:t>
      </w:r>
    </w:p>
    <w:p w:rsidR="008150DF" w:rsidRPr="007C2095" w:rsidRDefault="002A5A7D" w:rsidP="003B08AB">
      <w:pPr>
        <w:spacing w:line="360" w:lineRule="auto"/>
        <w:ind w:left="720" w:firstLine="0"/>
        <w:rPr>
          <w:rFonts w:ascii="Arial" w:hAnsi="Arial" w:cs="Arial"/>
        </w:rPr>
      </w:pPr>
      <w:r w:rsidRPr="007C2095">
        <w:rPr>
          <w:rFonts w:ascii="Arial" w:hAnsi="Arial" w:cs="Arial"/>
        </w:rPr>
        <w:t>3.</w:t>
      </w:r>
      <w:r w:rsidR="00734C63" w:rsidRPr="007C2095">
        <w:rPr>
          <w:rFonts w:ascii="Arial" w:hAnsi="Arial" w:cs="Arial"/>
        </w:rPr>
        <w:t>3</w:t>
      </w:r>
      <w:r w:rsidRPr="007C2095">
        <w:rPr>
          <w:rFonts w:ascii="Arial" w:hAnsi="Arial" w:cs="Arial"/>
        </w:rPr>
        <w:t xml:space="preserve"> </w:t>
      </w:r>
      <w:r w:rsidR="0081119F" w:rsidRPr="007C2095">
        <w:rPr>
          <w:rFonts w:ascii="Arial" w:hAnsi="Arial" w:cs="Arial"/>
        </w:rPr>
        <w:t xml:space="preserve">  </w:t>
      </w:r>
      <w:r w:rsidRPr="007C2095">
        <w:rPr>
          <w:rFonts w:ascii="Arial" w:hAnsi="Arial" w:cs="Arial"/>
        </w:rPr>
        <w:t>SEND and Social, Emotional and Mental Needs</w:t>
      </w:r>
    </w:p>
    <w:p w:rsidR="0081119F" w:rsidRPr="007C2095" w:rsidRDefault="0081119F" w:rsidP="003B08AB">
      <w:pPr>
        <w:spacing w:line="276" w:lineRule="auto"/>
        <w:ind w:left="0" w:firstLine="0"/>
        <w:rPr>
          <w:rFonts w:ascii="Arial" w:hAnsi="Arial" w:cs="Arial"/>
        </w:rPr>
      </w:pPr>
      <w:r w:rsidRPr="007C2095">
        <w:rPr>
          <w:rFonts w:ascii="Arial" w:hAnsi="Arial" w:cs="Arial"/>
        </w:rPr>
        <w:t>4.  The Role of the Virtual School</w:t>
      </w:r>
    </w:p>
    <w:p w:rsidR="008150DF" w:rsidRPr="007C2095" w:rsidRDefault="0081119F" w:rsidP="003B08AB">
      <w:pPr>
        <w:spacing w:line="360" w:lineRule="auto"/>
        <w:ind w:left="711"/>
        <w:rPr>
          <w:rFonts w:ascii="Arial" w:hAnsi="Arial" w:cs="Arial"/>
        </w:rPr>
      </w:pPr>
      <w:r w:rsidRPr="007C2095">
        <w:rPr>
          <w:rFonts w:ascii="Arial" w:hAnsi="Arial" w:cs="Arial"/>
        </w:rPr>
        <w:t xml:space="preserve">      4.1   Structure of Virtual School</w:t>
      </w:r>
    </w:p>
    <w:p w:rsidR="0081119F" w:rsidRPr="007C2095" w:rsidRDefault="0081119F" w:rsidP="003B08AB">
      <w:pPr>
        <w:spacing w:line="360" w:lineRule="auto"/>
        <w:ind w:left="711"/>
        <w:rPr>
          <w:rFonts w:ascii="Arial" w:hAnsi="Arial" w:cs="Arial"/>
        </w:rPr>
      </w:pPr>
      <w:r w:rsidRPr="007C2095">
        <w:rPr>
          <w:rFonts w:ascii="Arial" w:hAnsi="Arial" w:cs="Arial"/>
        </w:rPr>
        <w:t>5.  What are the Virtual School and the Local Authority’s Priorities to Improve Outcomes?</w:t>
      </w:r>
    </w:p>
    <w:p w:rsidR="0081119F" w:rsidRPr="007C2095" w:rsidRDefault="0081119F" w:rsidP="003B08AB">
      <w:pPr>
        <w:spacing w:line="360" w:lineRule="auto"/>
        <w:ind w:left="711"/>
        <w:rPr>
          <w:rFonts w:ascii="Arial" w:hAnsi="Arial" w:cs="Arial"/>
        </w:rPr>
      </w:pPr>
      <w:r w:rsidRPr="007C2095">
        <w:rPr>
          <w:rFonts w:ascii="Arial" w:hAnsi="Arial" w:cs="Arial"/>
        </w:rPr>
        <w:t>6. Who does the Virtual School Report to and how is it accountable?</w:t>
      </w:r>
    </w:p>
    <w:p w:rsidR="003B08AB" w:rsidRPr="007C2095" w:rsidRDefault="0081119F" w:rsidP="003B08AB">
      <w:pPr>
        <w:spacing w:line="276" w:lineRule="auto"/>
        <w:ind w:left="711"/>
        <w:rPr>
          <w:rFonts w:ascii="Arial" w:hAnsi="Arial" w:cs="Arial"/>
        </w:rPr>
      </w:pPr>
      <w:r w:rsidRPr="007C2095">
        <w:rPr>
          <w:rFonts w:ascii="Arial" w:hAnsi="Arial" w:cs="Arial"/>
        </w:rPr>
        <w:t>7. How does the Virtual School Ensure the Voi</w:t>
      </w:r>
      <w:r w:rsidR="003B08AB" w:rsidRPr="007C2095">
        <w:rPr>
          <w:rFonts w:ascii="Arial" w:hAnsi="Arial" w:cs="Arial"/>
        </w:rPr>
        <w:t>ce of Children and Young People</w:t>
      </w:r>
    </w:p>
    <w:p w:rsidR="003B08AB" w:rsidRPr="007C2095" w:rsidRDefault="003B08AB" w:rsidP="003B08AB">
      <w:pPr>
        <w:spacing w:line="360" w:lineRule="auto"/>
        <w:ind w:left="711"/>
        <w:rPr>
          <w:rFonts w:ascii="Arial" w:hAnsi="Arial" w:cs="Arial"/>
        </w:rPr>
      </w:pPr>
      <w:r w:rsidRPr="007C2095">
        <w:rPr>
          <w:rFonts w:ascii="Arial" w:hAnsi="Arial" w:cs="Arial"/>
        </w:rPr>
        <w:t xml:space="preserve">    </w:t>
      </w:r>
      <w:r w:rsidR="0081119F" w:rsidRPr="007C2095">
        <w:rPr>
          <w:rFonts w:ascii="Arial" w:hAnsi="Arial" w:cs="Arial"/>
        </w:rPr>
        <w:t>Influences Practice?</w:t>
      </w:r>
    </w:p>
    <w:p w:rsidR="0081119F" w:rsidRPr="007C2095" w:rsidRDefault="0081119F" w:rsidP="003B08AB">
      <w:pPr>
        <w:spacing w:line="276" w:lineRule="auto"/>
        <w:ind w:left="711"/>
        <w:rPr>
          <w:rFonts w:ascii="Arial" w:hAnsi="Arial" w:cs="Arial"/>
        </w:rPr>
      </w:pPr>
      <w:r w:rsidRPr="007C2095">
        <w:rPr>
          <w:rFonts w:ascii="Arial" w:hAnsi="Arial" w:cs="Arial"/>
        </w:rPr>
        <w:t>8.  Who is on Roll of the Virtual School?</w:t>
      </w:r>
    </w:p>
    <w:p w:rsidR="0081119F" w:rsidRPr="007C2095" w:rsidRDefault="0081119F" w:rsidP="003B08AB">
      <w:pPr>
        <w:spacing w:line="276" w:lineRule="auto"/>
        <w:ind w:left="1068"/>
        <w:rPr>
          <w:rFonts w:ascii="Arial" w:hAnsi="Arial" w:cs="Arial"/>
        </w:rPr>
      </w:pPr>
      <w:r w:rsidRPr="007C2095">
        <w:rPr>
          <w:rFonts w:ascii="Arial" w:hAnsi="Arial" w:cs="Arial"/>
        </w:rPr>
        <w:t>8.1   Numbers on Roll</w:t>
      </w:r>
    </w:p>
    <w:p w:rsidR="009F442E" w:rsidRPr="007C2095" w:rsidRDefault="009F442E" w:rsidP="003B08AB">
      <w:pPr>
        <w:spacing w:line="276" w:lineRule="auto"/>
        <w:ind w:left="1068"/>
        <w:rPr>
          <w:rFonts w:ascii="Arial" w:hAnsi="Arial" w:cs="Arial"/>
        </w:rPr>
      </w:pPr>
      <w:r w:rsidRPr="007C2095">
        <w:rPr>
          <w:rFonts w:ascii="Arial" w:hAnsi="Arial" w:cs="Arial"/>
        </w:rPr>
        <w:t>8.2   Identifying a Wider cohort that the Virtual School Supports</w:t>
      </w:r>
    </w:p>
    <w:p w:rsidR="009F442E" w:rsidRPr="007C2095" w:rsidRDefault="009F442E" w:rsidP="003B08AB">
      <w:pPr>
        <w:spacing w:line="276" w:lineRule="auto"/>
        <w:ind w:left="1068"/>
        <w:rPr>
          <w:rFonts w:ascii="Arial" w:hAnsi="Arial" w:cs="Arial"/>
        </w:rPr>
      </w:pPr>
      <w:r w:rsidRPr="007C2095">
        <w:rPr>
          <w:rFonts w:ascii="Arial" w:hAnsi="Arial" w:cs="Arial"/>
        </w:rPr>
        <w:t>8.</w:t>
      </w:r>
      <w:r w:rsidR="00794AB0" w:rsidRPr="007C2095">
        <w:rPr>
          <w:rFonts w:ascii="Arial" w:hAnsi="Arial" w:cs="Arial"/>
        </w:rPr>
        <w:t>3</w:t>
      </w:r>
      <w:r w:rsidRPr="007C2095">
        <w:rPr>
          <w:rFonts w:ascii="Arial" w:hAnsi="Arial" w:cs="Arial"/>
        </w:rPr>
        <w:t xml:space="preserve">   Those Adopted from Care</w:t>
      </w:r>
    </w:p>
    <w:p w:rsidR="009F442E" w:rsidRPr="007C2095" w:rsidRDefault="009F442E" w:rsidP="003B08AB">
      <w:pPr>
        <w:spacing w:line="276" w:lineRule="auto"/>
        <w:ind w:left="1068"/>
        <w:rPr>
          <w:rFonts w:ascii="Arial" w:hAnsi="Arial" w:cs="Arial"/>
        </w:rPr>
      </w:pPr>
      <w:r w:rsidRPr="007C2095">
        <w:rPr>
          <w:rFonts w:ascii="Arial" w:hAnsi="Arial" w:cs="Arial"/>
        </w:rPr>
        <w:t>8.</w:t>
      </w:r>
      <w:r w:rsidR="00794AB0" w:rsidRPr="007C2095">
        <w:rPr>
          <w:rFonts w:ascii="Arial" w:hAnsi="Arial" w:cs="Arial"/>
        </w:rPr>
        <w:t>4</w:t>
      </w:r>
      <w:r w:rsidRPr="007C2095">
        <w:rPr>
          <w:rFonts w:ascii="Arial" w:hAnsi="Arial" w:cs="Arial"/>
        </w:rPr>
        <w:t xml:space="preserve">   Special Guardianship</w:t>
      </w:r>
    </w:p>
    <w:p w:rsidR="008150DF" w:rsidRPr="007C2095" w:rsidRDefault="008150DF" w:rsidP="008150DF">
      <w:pPr>
        <w:spacing w:line="276" w:lineRule="auto"/>
        <w:ind w:left="1068"/>
        <w:rPr>
          <w:rFonts w:ascii="Arial" w:hAnsi="Arial" w:cs="Arial"/>
        </w:rPr>
      </w:pPr>
    </w:p>
    <w:p w:rsidR="009F442E" w:rsidRPr="007C2095" w:rsidRDefault="009F442E" w:rsidP="008150DF">
      <w:pPr>
        <w:spacing w:line="276" w:lineRule="auto"/>
        <w:ind w:left="357"/>
        <w:rPr>
          <w:rFonts w:ascii="Arial" w:hAnsi="Arial" w:cs="Arial"/>
        </w:rPr>
      </w:pPr>
      <w:r w:rsidRPr="007C2095">
        <w:rPr>
          <w:rFonts w:ascii="Arial" w:hAnsi="Arial" w:cs="Arial"/>
        </w:rPr>
        <w:t xml:space="preserve">      9.  How well have our Children and Young People Achieved?</w:t>
      </w:r>
    </w:p>
    <w:p w:rsidR="009F442E" w:rsidRPr="007C2095" w:rsidRDefault="00E67533" w:rsidP="008150DF">
      <w:pPr>
        <w:spacing w:line="276" w:lineRule="auto"/>
        <w:ind w:left="1077"/>
        <w:rPr>
          <w:rFonts w:ascii="Arial" w:hAnsi="Arial" w:cs="Arial"/>
        </w:rPr>
      </w:pPr>
      <w:r w:rsidRPr="007C2095">
        <w:rPr>
          <w:rFonts w:ascii="Arial" w:hAnsi="Arial" w:cs="Arial"/>
        </w:rPr>
        <w:t>9.1   Early Years</w:t>
      </w:r>
    </w:p>
    <w:p w:rsidR="00E67533" w:rsidRPr="007C2095" w:rsidRDefault="008150DF" w:rsidP="008150DF">
      <w:pPr>
        <w:spacing w:line="276" w:lineRule="auto"/>
        <w:ind w:left="1077"/>
        <w:rPr>
          <w:rFonts w:ascii="Arial" w:hAnsi="Arial" w:cs="Arial"/>
        </w:rPr>
      </w:pPr>
      <w:r w:rsidRPr="007C2095">
        <w:rPr>
          <w:rFonts w:ascii="Arial" w:hAnsi="Arial" w:cs="Arial"/>
        </w:rPr>
        <w:t>9.2   Key Stage 1</w:t>
      </w:r>
    </w:p>
    <w:p w:rsidR="009926B5" w:rsidRPr="007C2095" w:rsidRDefault="009926B5" w:rsidP="008150DF">
      <w:pPr>
        <w:spacing w:line="276" w:lineRule="auto"/>
        <w:ind w:left="1077"/>
        <w:rPr>
          <w:rFonts w:ascii="Arial" w:hAnsi="Arial" w:cs="Arial"/>
        </w:rPr>
      </w:pPr>
      <w:r w:rsidRPr="007C2095">
        <w:rPr>
          <w:rFonts w:ascii="Arial" w:hAnsi="Arial" w:cs="Arial"/>
          <w:color w:val="000000"/>
        </w:rPr>
        <w:t>9.</w:t>
      </w:r>
      <w:r w:rsidR="008150DF" w:rsidRPr="007C2095">
        <w:rPr>
          <w:rFonts w:ascii="Arial" w:hAnsi="Arial" w:cs="Arial"/>
          <w:color w:val="000000"/>
        </w:rPr>
        <w:t>3</w:t>
      </w:r>
      <w:r w:rsidRPr="007C2095">
        <w:rPr>
          <w:rFonts w:ascii="Arial" w:hAnsi="Arial" w:cs="Arial"/>
          <w:color w:val="000000"/>
        </w:rPr>
        <w:t xml:space="preserve"> </w:t>
      </w:r>
      <w:r w:rsidR="008150DF" w:rsidRPr="007C2095">
        <w:rPr>
          <w:rFonts w:ascii="Arial" w:hAnsi="Arial" w:cs="Arial"/>
          <w:color w:val="000000"/>
        </w:rPr>
        <w:t xml:space="preserve"> </w:t>
      </w:r>
      <w:r w:rsidRPr="007C2095">
        <w:rPr>
          <w:rFonts w:ascii="Arial" w:hAnsi="Arial" w:cs="Arial"/>
          <w:color w:val="000000"/>
        </w:rPr>
        <w:t xml:space="preserve">Key Stage 2 </w:t>
      </w:r>
    </w:p>
    <w:p w:rsidR="009926B5" w:rsidRPr="007C2095" w:rsidRDefault="009926B5" w:rsidP="008150DF">
      <w:pPr>
        <w:spacing w:line="276" w:lineRule="auto"/>
        <w:ind w:left="1077"/>
        <w:rPr>
          <w:rFonts w:ascii="Arial" w:hAnsi="Arial" w:cs="Arial"/>
          <w:color w:val="000000"/>
        </w:rPr>
      </w:pPr>
      <w:r w:rsidRPr="007C2095">
        <w:rPr>
          <w:rFonts w:ascii="Arial" w:hAnsi="Arial" w:cs="Arial"/>
          <w:color w:val="000000"/>
        </w:rPr>
        <w:t>9.</w:t>
      </w:r>
      <w:r w:rsidR="008150DF" w:rsidRPr="007C2095">
        <w:rPr>
          <w:rFonts w:ascii="Arial" w:hAnsi="Arial" w:cs="Arial"/>
          <w:color w:val="000000"/>
        </w:rPr>
        <w:t>4</w:t>
      </w:r>
      <w:r w:rsidRPr="007C2095">
        <w:rPr>
          <w:rFonts w:ascii="Arial" w:hAnsi="Arial" w:cs="Arial"/>
          <w:color w:val="000000"/>
        </w:rPr>
        <w:t xml:space="preserve"> </w:t>
      </w:r>
      <w:r w:rsidR="008150DF" w:rsidRPr="007C2095">
        <w:rPr>
          <w:rFonts w:ascii="Arial" w:hAnsi="Arial" w:cs="Arial"/>
          <w:color w:val="000000"/>
        </w:rPr>
        <w:t xml:space="preserve"> </w:t>
      </w:r>
      <w:r w:rsidRPr="007C2095">
        <w:rPr>
          <w:rFonts w:ascii="Arial" w:hAnsi="Arial" w:cs="Arial"/>
          <w:color w:val="000000"/>
        </w:rPr>
        <w:t xml:space="preserve">Key Stage 4 </w:t>
      </w:r>
    </w:p>
    <w:p w:rsidR="009926B5" w:rsidRPr="007C2095" w:rsidRDefault="009926B5" w:rsidP="008150DF">
      <w:pPr>
        <w:spacing w:line="276" w:lineRule="auto"/>
        <w:ind w:left="1077"/>
        <w:rPr>
          <w:rFonts w:ascii="Arial" w:hAnsi="Arial" w:cs="Arial"/>
          <w:color w:val="000000"/>
        </w:rPr>
      </w:pPr>
      <w:r w:rsidRPr="007C2095">
        <w:rPr>
          <w:rFonts w:ascii="Arial" w:hAnsi="Arial" w:cs="Arial"/>
          <w:color w:val="000000"/>
        </w:rPr>
        <w:t>9.</w:t>
      </w:r>
      <w:r w:rsidR="008150DF" w:rsidRPr="007C2095">
        <w:rPr>
          <w:rFonts w:ascii="Arial" w:hAnsi="Arial" w:cs="Arial"/>
          <w:color w:val="000000"/>
        </w:rPr>
        <w:t xml:space="preserve">5 </w:t>
      </w:r>
      <w:r w:rsidRPr="007C2095">
        <w:rPr>
          <w:rFonts w:ascii="Arial" w:hAnsi="Arial" w:cs="Arial"/>
          <w:color w:val="000000"/>
        </w:rPr>
        <w:t xml:space="preserve"> Key Stage 5 Achievements and Areas of Further Participation </w:t>
      </w:r>
    </w:p>
    <w:p w:rsidR="008150DF" w:rsidRPr="007C2095" w:rsidRDefault="008150DF" w:rsidP="008150DF">
      <w:pPr>
        <w:spacing w:line="276" w:lineRule="auto"/>
        <w:ind w:left="1077"/>
        <w:rPr>
          <w:rFonts w:ascii="Arial" w:hAnsi="Arial" w:cs="Arial"/>
          <w:color w:val="000000"/>
        </w:rPr>
      </w:pPr>
    </w:p>
    <w:p w:rsidR="009926B5" w:rsidRPr="007C2095" w:rsidRDefault="009926B5" w:rsidP="008150DF">
      <w:pPr>
        <w:autoSpaceDE w:val="0"/>
        <w:autoSpaceDN w:val="0"/>
        <w:adjustRightInd w:val="0"/>
        <w:spacing w:line="276" w:lineRule="auto"/>
        <w:ind w:left="426" w:hanging="426"/>
        <w:rPr>
          <w:rFonts w:ascii="Arial" w:hAnsi="Arial" w:cs="Arial"/>
          <w:color w:val="000000"/>
        </w:rPr>
      </w:pPr>
      <w:r w:rsidRPr="007C2095">
        <w:rPr>
          <w:rFonts w:ascii="Arial" w:hAnsi="Arial" w:cs="Arial"/>
          <w:color w:val="000000"/>
        </w:rPr>
        <w:t xml:space="preserve">      10. How the Virtual School and Local Authority has Monitored, Supported, Challenged</w:t>
      </w:r>
    </w:p>
    <w:p w:rsidR="009926B5" w:rsidRPr="007C2095" w:rsidRDefault="009926B5" w:rsidP="008150DF">
      <w:pPr>
        <w:autoSpaceDE w:val="0"/>
        <w:autoSpaceDN w:val="0"/>
        <w:adjustRightInd w:val="0"/>
        <w:spacing w:line="276" w:lineRule="auto"/>
        <w:ind w:left="426" w:hanging="426"/>
        <w:rPr>
          <w:rFonts w:ascii="Arial" w:hAnsi="Arial" w:cs="Arial"/>
          <w:color w:val="000000"/>
        </w:rPr>
      </w:pPr>
      <w:r w:rsidRPr="007C2095">
        <w:rPr>
          <w:rFonts w:ascii="Arial" w:hAnsi="Arial" w:cs="Arial"/>
          <w:color w:val="000000"/>
        </w:rPr>
        <w:t xml:space="preserve">          </w:t>
      </w:r>
      <w:r w:rsidR="00D674D7" w:rsidRPr="007C2095">
        <w:rPr>
          <w:rFonts w:ascii="Arial" w:hAnsi="Arial" w:cs="Arial"/>
          <w:color w:val="000000"/>
        </w:rPr>
        <w:t xml:space="preserve"> </w:t>
      </w:r>
      <w:r w:rsidRPr="007C2095">
        <w:rPr>
          <w:rFonts w:ascii="Arial" w:hAnsi="Arial" w:cs="Arial"/>
          <w:color w:val="000000"/>
        </w:rPr>
        <w:t xml:space="preserve"> and Intervened to Improve the Educational Outcomes for Children in Care </w:t>
      </w:r>
    </w:p>
    <w:p w:rsidR="009926B5" w:rsidRPr="007C2095" w:rsidRDefault="009926B5" w:rsidP="008150DF">
      <w:pPr>
        <w:autoSpaceDE w:val="0"/>
        <w:autoSpaceDN w:val="0"/>
        <w:adjustRightInd w:val="0"/>
        <w:spacing w:line="276" w:lineRule="auto"/>
        <w:ind w:left="0" w:firstLine="0"/>
        <w:rPr>
          <w:rFonts w:ascii="Arial" w:hAnsi="Arial" w:cs="Arial"/>
          <w:color w:val="000000"/>
        </w:rPr>
      </w:pPr>
      <w:r w:rsidRPr="007C2095">
        <w:rPr>
          <w:rFonts w:ascii="Arial" w:hAnsi="Arial" w:cs="Arial"/>
          <w:color w:val="000000"/>
        </w:rPr>
        <w:t xml:space="preserve">          </w:t>
      </w:r>
      <w:r w:rsidR="00D674D7" w:rsidRPr="007C2095">
        <w:rPr>
          <w:rFonts w:ascii="Arial" w:hAnsi="Arial" w:cs="Arial"/>
          <w:color w:val="000000"/>
        </w:rPr>
        <w:t xml:space="preserve"> </w:t>
      </w:r>
      <w:r w:rsidRPr="007C2095">
        <w:rPr>
          <w:rFonts w:ascii="Arial" w:hAnsi="Arial" w:cs="Arial"/>
          <w:color w:val="000000"/>
        </w:rPr>
        <w:t xml:space="preserve">10.1 </w:t>
      </w:r>
      <w:r w:rsidR="008150DF" w:rsidRPr="007C2095">
        <w:rPr>
          <w:rFonts w:ascii="Arial" w:hAnsi="Arial" w:cs="Arial"/>
          <w:color w:val="000000"/>
        </w:rPr>
        <w:t xml:space="preserve"> </w:t>
      </w:r>
      <w:r w:rsidRPr="007C2095">
        <w:rPr>
          <w:rFonts w:ascii="Arial" w:hAnsi="Arial" w:cs="Arial"/>
          <w:color w:val="000000"/>
        </w:rPr>
        <w:t>The importance of the</w:t>
      </w:r>
      <w:r w:rsidR="00895E8A" w:rsidRPr="007C2095">
        <w:rPr>
          <w:rFonts w:ascii="Arial" w:hAnsi="Arial" w:cs="Arial"/>
          <w:color w:val="000000"/>
        </w:rPr>
        <w:t xml:space="preserve"> Personal Education Plan (PEP) </w:t>
      </w:r>
    </w:p>
    <w:p w:rsidR="009926B5" w:rsidRPr="007C2095" w:rsidRDefault="00895E8A" w:rsidP="008150DF">
      <w:pPr>
        <w:autoSpaceDE w:val="0"/>
        <w:autoSpaceDN w:val="0"/>
        <w:adjustRightInd w:val="0"/>
        <w:spacing w:line="276" w:lineRule="auto"/>
        <w:ind w:left="352" w:hanging="352"/>
        <w:rPr>
          <w:rFonts w:ascii="Arial" w:hAnsi="Arial" w:cs="Arial"/>
          <w:color w:val="000000"/>
        </w:rPr>
      </w:pPr>
      <w:r w:rsidRPr="007C2095">
        <w:rPr>
          <w:rFonts w:ascii="Arial" w:hAnsi="Arial" w:cs="Arial"/>
          <w:color w:val="000000"/>
        </w:rPr>
        <w:t xml:space="preserve">           </w:t>
      </w:r>
      <w:r w:rsidR="009926B5" w:rsidRPr="007C2095">
        <w:rPr>
          <w:rFonts w:ascii="Arial" w:hAnsi="Arial" w:cs="Arial"/>
          <w:color w:val="000000"/>
        </w:rPr>
        <w:t>10.</w:t>
      </w:r>
      <w:r w:rsidRPr="007C2095">
        <w:rPr>
          <w:rFonts w:ascii="Arial" w:hAnsi="Arial" w:cs="Arial"/>
          <w:color w:val="000000"/>
        </w:rPr>
        <w:t>2</w:t>
      </w:r>
      <w:r w:rsidR="009926B5" w:rsidRPr="007C2095">
        <w:rPr>
          <w:rFonts w:ascii="Arial" w:hAnsi="Arial" w:cs="Arial"/>
          <w:color w:val="000000"/>
        </w:rPr>
        <w:t xml:space="preserve"> </w:t>
      </w:r>
      <w:r w:rsidR="008150DF" w:rsidRPr="007C2095">
        <w:rPr>
          <w:rFonts w:ascii="Arial" w:hAnsi="Arial" w:cs="Arial"/>
          <w:color w:val="000000"/>
        </w:rPr>
        <w:t xml:space="preserve"> </w:t>
      </w:r>
      <w:r w:rsidR="009926B5" w:rsidRPr="007C2095">
        <w:rPr>
          <w:rFonts w:ascii="Arial" w:hAnsi="Arial" w:cs="Arial"/>
          <w:color w:val="000000"/>
        </w:rPr>
        <w:t xml:space="preserve">The Distribution and Impact of the Pupil Premium </w:t>
      </w:r>
    </w:p>
    <w:p w:rsidR="009926B5" w:rsidRPr="007C2095" w:rsidRDefault="009926B5" w:rsidP="008150DF">
      <w:pPr>
        <w:autoSpaceDE w:val="0"/>
        <w:autoSpaceDN w:val="0"/>
        <w:adjustRightInd w:val="0"/>
        <w:spacing w:line="276" w:lineRule="auto"/>
        <w:ind w:left="0" w:firstLine="0"/>
        <w:rPr>
          <w:rFonts w:ascii="Arial" w:hAnsi="Arial" w:cs="Arial"/>
          <w:color w:val="000000"/>
        </w:rPr>
      </w:pPr>
      <w:r w:rsidRPr="007C2095">
        <w:rPr>
          <w:rFonts w:ascii="Arial" w:hAnsi="Arial" w:cs="Arial"/>
          <w:color w:val="000000"/>
        </w:rPr>
        <w:t xml:space="preserve">           10.</w:t>
      </w:r>
      <w:r w:rsidR="00D674D7" w:rsidRPr="007C2095">
        <w:rPr>
          <w:rFonts w:ascii="Arial" w:hAnsi="Arial" w:cs="Arial"/>
          <w:color w:val="000000"/>
        </w:rPr>
        <w:t>3</w:t>
      </w:r>
      <w:r w:rsidRPr="007C2095">
        <w:rPr>
          <w:rFonts w:ascii="Arial" w:hAnsi="Arial" w:cs="Arial"/>
          <w:color w:val="000000"/>
        </w:rPr>
        <w:t xml:space="preserve"> </w:t>
      </w:r>
      <w:r w:rsidR="008150DF" w:rsidRPr="007C2095">
        <w:rPr>
          <w:rFonts w:ascii="Arial" w:hAnsi="Arial" w:cs="Arial"/>
          <w:color w:val="000000"/>
        </w:rPr>
        <w:t xml:space="preserve"> </w:t>
      </w:r>
      <w:r w:rsidRPr="007C2095">
        <w:rPr>
          <w:rFonts w:ascii="Arial" w:hAnsi="Arial" w:cs="Arial"/>
          <w:color w:val="000000"/>
        </w:rPr>
        <w:t xml:space="preserve">Training, Advice and Communication </w:t>
      </w:r>
    </w:p>
    <w:p w:rsidR="009926B5" w:rsidRPr="007C2095" w:rsidRDefault="009926B5" w:rsidP="008150DF">
      <w:pPr>
        <w:autoSpaceDE w:val="0"/>
        <w:autoSpaceDN w:val="0"/>
        <w:adjustRightInd w:val="0"/>
        <w:spacing w:line="276" w:lineRule="auto"/>
        <w:ind w:left="0" w:firstLine="0"/>
        <w:rPr>
          <w:rFonts w:ascii="Arial" w:hAnsi="Arial" w:cs="Arial"/>
          <w:color w:val="000000"/>
        </w:rPr>
      </w:pPr>
      <w:r w:rsidRPr="007C2095">
        <w:rPr>
          <w:rFonts w:ascii="Arial" w:hAnsi="Arial" w:cs="Arial"/>
          <w:color w:val="000000"/>
        </w:rPr>
        <w:t xml:space="preserve">           10.</w:t>
      </w:r>
      <w:r w:rsidR="00D674D7" w:rsidRPr="007C2095">
        <w:rPr>
          <w:rFonts w:ascii="Arial" w:hAnsi="Arial" w:cs="Arial"/>
          <w:color w:val="000000"/>
        </w:rPr>
        <w:t>4</w:t>
      </w:r>
      <w:r w:rsidRPr="007C2095">
        <w:rPr>
          <w:rFonts w:ascii="Arial" w:hAnsi="Arial" w:cs="Arial"/>
          <w:color w:val="000000"/>
        </w:rPr>
        <w:t xml:space="preserve"> </w:t>
      </w:r>
      <w:r w:rsidR="008150DF" w:rsidRPr="007C2095">
        <w:rPr>
          <w:rFonts w:ascii="Arial" w:hAnsi="Arial" w:cs="Arial"/>
          <w:color w:val="000000"/>
        </w:rPr>
        <w:t xml:space="preserve"> </w:t>
      </w:r>
      <w:r w:rsidRPr="007C2095">
        <w:rPr>
          <w:rFonts w:ascii="Arial" w:hAnsi="Arial" w:cs="Arial"/>
          <w:color w:val="000000"/>
        </w:rPr>
        <w:t xml:space="preserve">How good is the Attendance of Children in our Care? </w:t>
      </w:r>
    </w:p>
    <w:p w:rsidR="009926B5" w:rsidRPr="007C2095" w:rsidRDefault="009926B5" w:rsidP="008150DF">
      <w:pPr>
        <w:autoSpaceDE w:val="0"/>
        <w:autoSpaceDN w:val="0"/>
        <w:adjustRightInd w:val="0"/>
        <w:spacing w:line="276" w:lineRule="auto"/>
        <w:ind w:left="0" w:firstLine="0"/>
        <w:rPr>
          <w:rFonts w:ascii="Arial" w:hAnsi="Arial" w:cs="Arial"/>
          <w:color w:val="000000"/>
        </w:rPr>
      </w:pPr>
      <w:r w:rsidRPr="007C2095">
        <w:rPr>
          <w:rFonts w:ascii="Arial" w:hAnsi="Arial" w:cs="Arial"/>
          <w:color w:val="000000"/>
        </w:rPr>
        <w:t xml:space="preserve">           10.</w:t>
      </w:r>
      <w:r w:rsidR="00D674D7" w:rsidRPr="007C2095">
        <w:rPr>
          <w:rFonts w:ascii="Arial" w:hAnsi="Arial" w:cs="Arial"/>
          <w:color w:val="000000"/>
        </w:rPr>
        <w:t>5</w:t>
      </w:r>
      <w:r w:rsidRPr="007C2095">
        <w:rPr>
          <w:rFonts w:ascii="Arial" w:hAnsi="Arial" w:cs="Arial"/>
          <w:color w:val="000000"/>
        </w:rPr>
        <w:t xml:space="preserve"> </w:t>
      </w:r>
      <w:r w:rsidR="008150DF" w:rsidRPr="007C2095">
        <w:rPr>
          <w:rFonts w:ascii="Arial" w:hAnsi="Arial" w:cs="Arial"/>
          <w:color w:val="000000"/>
        </w:rPr>
        <w:t xml:space="preserve"> </w:t>
      </w:r>
      <w:r w:rsidRPr="007C2095">
        <w:rPr>
          <w:rFonts w:ascii="Arial" w:hAnsi="Arial" w:cs="Arial"/>
          <w:color w:val="000000"/>
        </w:rPr>
        <w:t xml:space="preserve">Securing Timely Admissions and Supporting Transitions </w:t>
      </w:r>
    </w:p>
    <w:p w:rsidR="009926B5" w:rsidRPr="007C2095" w:rsidRDefault="009926B5" w:rsidP="008150DF">
      <w:pPr>
        <w:autoSpaceDE w:val="0"/>
        <w:autoSpaceDN w:val="0"/>
        <w:adjustRightInd w:val="0"/>
        <w:spacing w:line="276" w:lineRule="auto"/>
        <w:ind w:left="0" w:firstLine="0"/>
        <w:rPr>
          <w:rFonts w:ascii="Arial" w:hAnsi="Arial" w:cs="Arial"/>
          <w:color w:val="000000"/>
        </w:rPr>
      </w:pPr>
      <w:r w:rsidRPr="007C2095">
        <w:rPr>
          <w:rFonts w:ascii="Arial" w:hAnsi="Arial" w:cs="Arial"/>
          <w:color w:val="000000"/>
        </w:rPr>
        <w:t xml:space="preserve">           10.</w:t>
      </w:r>
      <w:r w:rsidR="00D674D7" w:rsidRPr="007C2095">
        <w:rPr>
          <w:rFonts w:ascii="Arial" w:hAnsi="Arial" w:cs="Arial"/>
          <w:color w:val="000000"/>
        </w:rPr>
        <w:t>6</w:t>
      </w:r>
      <w:r w:rsidRPr="007C2095">
        <w:rPr>
          <w:rFonts w:ascii="Arial" w:hAnsi="Arial" w:cs="Arial"/>
          <w:color w:val="000000"/>
        </w:rPr>
        <w:t xml:space="preserve"> </w:t>
      </w:r>
      <w:r w:rsidR="008150DF" w:rsidRPr="007C2095">
        <w:rPr>
          <w:rFonts w:ascii="Arial" w:hAnsi="Arial" w:cs="Arial"/>
          <w:color w:val="000000"/>
        </w:rPr>
        <w:t xml:space="preserve"> </w:t>
      </w:r>
      <w:r w:rsidRPr="007C2095">
        <w:rPr>
          <w:rFonts w:ascii="Arial" w:hAnsi="Arial" w:cs="Arial"/>
          <w:color w:val="000000"/>
        </w:rPr>
        <w:t xml:space="preserve">Strategies to Support Full Time Provision </w:t>
      </w:r>
    </w:p>
    <w:p w:rsidR="009926B5" w:rsidRPr="007C2095" w:rsidRDefault="009926B5" w:rsidP="008150DF">
      <w:pPr>
        <w:autoSpaceDE w:val="0"/>
        <w:autoSpaceDN w:val="0"/>
        <w:adjustRightInd w:val="0"/>
        <w:spacing w:line="276" w:lineRule="auto"/>
        <w:ind w:left="0" w:firstLine="0"/>
        <w:rPr>
          <w:rFonts w:ascii="Arial" w:hAnsi="Arial" w:cs="Arial"/>
          <w:color w:val="000000"/>
        </w:rPr>
      </w:pPr>
      <w:r w:rsidRPr="007C2095">
        <w:rPr>
          <w:rFonts w:ascii="Arial" w:hAnsi="Arial" w:cs="Arial"/>
          <w:color w:val="000000"/>
        </w:rPr>
        <w:t xml:space="preserve">           10.</w:t>
      </w:r>
      <w:r w:rsidR="00D674D7" w:rsidRPr="007C2095">
        <w:rPr>
          <w:rFonts w:ascii="Arial" w:hAnsi="Arial" w:cs="Arial"/>
          <w:color w:val="000000"/>
        </w:rPr>
        <w:t>7</w:t>
      </w:r>
      <w:r w:rsidRPr="007C2095">
        <w:rPr>
          <w:rFonts w:ascii="Arial" w:hAnsi="Arial" w:cs="Arial"/>
          <w:color w:val="000000"/>
        </w:rPr>
        <w:t xml:space="preserve"> </w:t>
      </w:r>
      <w:r w:rsidR="008150DF" w:rsidRPr="007C2095">
        <w:rPr>
          <w:rFonts w:ascii="Arial" w:hAnsi="Arial" w:cs="Arial"/>
          <w:color w:val="000000"/>
        </w:rPr>
        <w:t xml:space="preserve"> </w:t>
      </w:r>
      <w:r w:rsidRPr="007C2095">
        <w:rPr>
          <w:rFonts w:ascii="Arial" w:hAnsi="Arial" w:cs="Arial"/>
          <w:color w:val="000000"/>
        </w:rPr>
        <w:t xml:space="preserve">Reducing Exclusions </w:t>
      </w:r>
    </w:p>
    <w:p w:rsidR="009926B5" w:rsidRPr="007C2095" w:rsidRDefault="009926B5" w:rsidP="008150DF">
      <w:pPr>
        <w:autoSpaceDE w:val="0"/>
        <w:autoSpaceDN w:val="0"/>
        <w:adjustRightInd w:val="0"/>
        <w:spacing w:line="276" w:lineRule="auto"/>
        <w:ind w:left="0" w:firstLine="0"/>
        <w:rPr>
          <w:rFonts w:ascii="Arial" w:hAnsi="Arial" w:cs="Arial"/>
          <w:color w:val="000000"/>
        </w:rPr>
      </w:pPr>
      <w:r w:rsidRPr="007C2095">
        <w:rPr>
          <w:rFonts w:ascii="Arial" w:hAnsi="Arial" w:cs="Arial"/>
          <w:color w:val="000000"/>
        </w:rPr>
        <w:t xml:space="preserve">           10.</w:t>
      </w:r>
      <w:r w:rsidR="00D674D7" w:rsidRPr="007C2095">
        <w:rPr>
          <w:rFonts w:ascii="Arial" w:hAnsi="Arial" w:cs="Arial"/>
          <w:color w:val="000000"/>
        </w:rPr>
        <w:t>8</w:t>
      </w:r>
      <w:r w:rsidRPr="007C2095">
        <w:rPr>
          <w:rFonts w:ascii="Arial" w:hAnsi="Arial" w:cs="Arial"/>
          <w:color w:val="000000"/>
        </w:rPr>
        <w:t xml:space="preserve"> </w:t>
      </w:r>
      <w:r w:rsidR="008150DF" w:rsidRPr="007C2095">
        <w:rPr>
          <w:rFonts w:ascii="Arial" w:hAnsi="Arial" w:cs="Arial"/>
          <w:color w:val="000000"/>
        </w:rPr>
        <w:t xml:space="preserve"> </w:t>
      </w:r>
      <w:r w:rsidRPr="007C2095">
        <w:rPr>
          <w:rFonts w:ascii="Arial" w:hAnsi="Arial" w:cs="Arial"/>
          <w:color w:val="000000"/>
        </w:rPr>
        <w:t xml:space="preserve">Avoiding Permanent Exclusions </w:t>
      </w:r>
    </w:p>
    <w:p w:rsidR="00BE6CE4" w:rsidRPr="007C2095" w:rsidRDefault="009926B5" w:rsidP="008150DF">
      <w:pPr>
        <w:autoSpaceDE w:val="0"/>
        <w:autoSpaceDN w:val="0"/>
        <w:adjustRightInd w:val="0"/>
        <w:spacing w:line="276" w:lineRule="auto"/>
        <w:ind w:left="0" w:firstLine="0"/>
        <w:rPr>
          <w:rFonts w:ascii="Arial" w:hAnsi="Arial" w:cs="Arial"/>
          <w:color w:val="000000"/>
        </w:rPr>
      </w:pPr>
      <w:r w:rsidRPr="007C2095">
        <w:rPr>
          <w:rFonts w:ascii="Arial" w:hAnsi="Arial" w:cs="Arial"/>
          <w:color w:val="000000"/>
        </w:rPr>
        <w:t xml:space="preserve">           10.</w:t>
      </w:r>
      <w:r w:rsidR="00D674D7" w:rsidRPr="007C2095">
        <w:rPr>
          <w:rFonts w:ascii="Arial" w:hAnsi="Arial" w:cs="Arial"/>
          <w:color w:val="000000"/>
        </w:rPr>
        <w:t>9</w:t>
      </w:r>
      <w:r w:rsidRPr="007C2095">
        <w:rPr>
          <w:rFonts w:ascii="Arial" w:hAnsi="Arial" w:cs="Arial"/>
          <w:color w:val="000000"/>
        </w:rPr>
        <w:t xml:space="preserve"> </w:t>
      </w:r>
      <w:r w:rsidR="008150DF" w:rsidRPr="007C2095">
        <w:rPr>
          <w:rFonts w:ascii="Arial" w:hAnsi="Arial" w:cs="Arial"/>
          <w:color w:val="000000"/>
        </w:rPr>
        <w:t xml:space="preserve"> </w:t>
      </w:r>
      <w:r w:rsidRPr="007C2095">
        <w:rPr>
          <w:rFonts w:ascii="Arial" w:hAnsi="Arial" w:cs="Arial"/>
          <w:color w:val="000000"/>
        </w:rPr>
        <w:t xml:space="preserve">Intervention Projects </w:t>
      </w:r>
    </w:p>
    <w:p w:rsidR="008150DF" w:rsidRPr="007C2095" w:rsidRDefault="00BE6CE4" w:rsidP="008150DF">
      <w:pPr>
        <w:autoSpaceDE w:val="0"/>
        <w:autoSpaceDN w:val="0"/>
        <w:adjustRightInd w:val="0"/>
        <w:spacing w:line="276" w:lineRule="auto"/>
        <w:ind w:left="0" w:firstLine="0"/>
        <w:rPr>
          <w:rFonts w:ascii="Arial" w:hAnsi="Arial" w:cs="Arial"/>
          <w:color w:val="000000"/>
        </w:rPr>
      </w:pPr>
      <w:r w:rsidRPr="007C2095">
        <w:rPr>
          <w:rFonts w:ascii="Arial" w:hAnsi="Arial" w:cs="Arial"/>
          <w:color w:val="000000"/>
        </w:rPr>
        <w:t xml:space="preserve">           10.10 VS Staff CPD  </w:t>
      </w:r>
    </w:p>
    <w:p w:rsidR="00EC70B5" w:rsidRPr="007C2095" w:rsidRDefault="00EC70B5" w:rsidP="008150DF">
      <w:pPr>
        <w:autoSpaceDE w:val="0"/>
        <w:autoSpaceDN w:val="0"/>
        <w:adjustRightInd w:val="0"/>
        <w:spacing w:line="276" w:lineRule="auto"/>
        <w:ind w:left="0" w:firstLine="0"/>
        <w:rPr>
          <w:rFonts w:ascii="Arial" w:hAnsi="Arial" w:cs="Arial"/>
          <w:color w:val="000000"/>
        </w:rPr>
      </w:pPr>
    </w:p>
    <w:p w:rsidR="008150DF" w:rsidRPr="007C2095" w:rsidRDefault="009926B5" w:rsidP="003B08AB">
      <w:pPr>
        <w:autoSpaceDE w:val="0"/>
        <w:autoSpaceDN w:val="0"/>
        <w:adjustRightInd w:val="0"/>
        <w:spacing w:line="276" w:lineRule="auto"/>
        <w:ind w:left="0" w:firstLine="0"/>
        <w:rPr>
          <w:rFonts w:ascii="Arial" w:hAnsi="Arial" w:cs="Arial"/>
          <w:color w:val="000000"/>
        </w:rPr>
      </w:pPr>
      <w:r w:rsidRPr="007C2095">
        <w:rPr>
          <w:rFonts w:ascii="Arial" w:hAnsi="Arial" w:cs="Arial"/>
          <w:color w:val="000000"/>
        </w:rPr>
        <w:t xml:space="preserve">     11. How is the success of childr</w:t>
      </w:r>
      <w:r w:rsidR="008150DF" w:rsidRPr="007C2095">
        <w:rPr>
          <w:rFonts w:ascii="Arial" w:hAnsi="Arial" w:cs="Arial"/>
          <w:color w:val="000000"/>
        </w:rPr>
        <w:t>en and young people celebrated?</w:t>
      </w:r>
    </w:p>
    <w:p w:rsidR="003B08AB" w:rsidRPr="007C2095" w:rsidRDefault="009926B5" w:rsidP="003B08AB">
      <w:pPr>
        <w:autoSpaceDE w:val="0"/>
        <w:autoSpaceDN w:val="0"/>
        <w:adjustRightInd w:val="0"/>
        <w:spacing w:line="276" w:lineRule="auto"/>
        <w:ind w:left="0" w:firstLine="720"/>
        <w:rPr>
          <w:rFonts w:ascii="Arial" w:hAnsi="Arial" w:cs="Arial"/>
          <w:color w:val="000000"/>
        </w:rPr>
      </w:pPr>
      <w:r w:rsidRPr="007C2095">
        <w:rPr>
          <w:rFonts w:ascii="Arial" w:hAnsi="Arial" w:cs="Arial"/>
          <w:color w:val="000000"/>
        </w:rPr>
        <w:t xml:space="preserve">11.1 </w:t>
      </w:r>
      <w:r w:rsidR="008150DF" w:rsidRPr="007C2095">
        <w:rPr>
          <w:rFonts w:ascii="Arial" w:hAnsi="Arial" w:cs="Arial"/>
          <w:color w:val="000000"/>
        </w:rPr>
        <w:t xml:space="preserve"> </w:t>
      </w:r>
      <w:r w:rsidR="00D674D7" w:rsidRPr="007C2095">
        <w:rPr>
          <w:rFonts w:ascii="Arial" w:hAnsi="Arial" w:cs="Arial"/>
          <w:color w:val="000000"/>
        </w:rPr>
        <w:t>Awards Ceremony</w:t>
      </w:r>
    </w:p>
    <w:p w:rsidR="003B08AB" w:rsidRPr="00EC70B5" w:rsidRDefault="00D674D7" w:rsidP="003B08AB">
      <w:pPr>
        <w:autoSpaceDE w:val="0"/>
        <w:autoSpaceDN w:val="0"/>
        <w:adjustRightInd w:val="0"/>
        <w:spacing w:line="276" w:lineRule="auto"/>
        <w:ind w:left="0" w:firstLine="720"/>
        <w:rPr>
          <w:rFonts w:ascii="Arial" w:hAnsi="Arial" w:cs="Arial"/>
          <w:color w:val="000000"/>
          <w:sz w:val="24"/>
          <w:szCs w:val="24"/>
        </w:rPr>
      </w:pPr>
      <w:r w:rsidRPr="00EC70B5">
        <w:rPr>
          <w:rFonts w:ascii="Arial" w:hAnsi="Arial" w:cs="Arial"/>
          <w:color w:val="000000"/>
          <w:sz w:val="24"/>
          <w:szCs w:val="24"/>
        </w:rPr>
        <w:t xml:space="preserve">      </w:t>
      </w:r>
    </w:p>
    <w:p w:rsidR="007C2095" w:rsidRDefault="007C2095" w:rsidP="007C2095">
      <w:pPr>
        <w:ind w:left="0" w:firstLine="0"/>
        <w:rPr>
          <w:rFonts w:ascii="Arial" w:hAnsi="Arial" w:cs="Arial"/>
          <w:color w:val="000000"/>
        </w:rPr>
      </w:pPr>
    </w:p>
    <w:p w:rsidR="003D619A" w:rsidRPr="007C2095" w:rsidRDefault="003D619A" w:rsidP="007C2095">
      <w:pPr>
        <w:ind w:left="0" w:firstLine="0"/>
        <w:rPr>
          <w:rFonts w:ascii="Arial" w:hAnsi="Arial" w:cs="Arial"/>
          <w:b/>
          <w:bCs/>
          <w:color w:val="000000"/>
          <w:sz w:val="23"/>
          <w:szCs w:val="23"/>
        </w:rPr>
      </w:pPr>
      <w:r w:rsidRPr="00EC70B5">
        <w:rPr>
          <w:rFonts w:ascii="Arial" w:hAnsi="Arial" w:cs="Arial"/>
          <w:b/>
          <w:bCs/>
          <w:color w:val="000000"/>
          <w:sz w:val="24"/>
          <w:szCs w:val="24"/>
        </w:rPr>
        <w:lastRenderedPageBreak/>
        <w:t xml:space="preserve">Summary </w:t>
      </w:r>
    </w:p>
    <w:p w:rsidR="00EC70B5" w:rsidRDefault="0043043D" w:rsidP="006675B4">
      <w:pPr>
        <w:spacing w:line="276" w:lineRule="auto"/>
        <w:ind w:left="720" w:hanging="720"/>
        <w:rPr>
          <w:rFonts w:ascii="Arial" w:hAnsi="Arial" w:cs="Arial"/>
          <w:iCs/>
          <w:sz w:val="24"/>
          <w:szCs w:val="24"/>
        </w:rPr>
      </w:pPr>
      <w:r w:rsidRPr="00EC70B5">
        <w:rPr>
          <w:rFonts w:ascii="Arial" w:hAnsi="Arial" w:cs="Arial"/>
          <w:iCs/>
          <w:sz w:val="24"/>
          <w:szCs w:val="24"/>
        </w:rPr>
        <w:t>In September 2016 following a restructure, the Virtua</w:t>
      </w:r>
      <w:r w:rsidR="00EC70B5">
        <w:rPr>
          <w:rFonts w:ascii="Arial" w:hAnsi="Arial" w:cs="Arial"/>
          <w:iCs/>
          <w:sz w:val="24"/>
          <w:szCs w:val="24"/>
        </w:rPr>
        <w:t>l School moved from ‘Children’s</w:t>
      </w:r>
    </w:p>
    <w:p w:rsidR="00EC70B5" w:rsidRDefault="00EC70B5" w:rsidP="006675B4">
      <w:pPr>
        <w:spacing w:line="276" w:lineRule="auto"/>
        <w:ind w:left="720" w:hanging="720"/>
        <w:rPr>
          <w:rFonts w:ascii="Arial" w:hAnsi="Arial" w:cs="Arial"/>
          <w:iCs/>
          <w:sz w:val="24"/>
          <w:szCs w:val="24"/>
        </w:rPr>
      </w:pPr>
      <w:r>
        <w:rPr>
          <w:rFonts w:ascii="Arial" w:hAnsi="Arial" w:cs="Arial"/>
          <w:iCs/>
          <w:sz w:val="24"/>
          <w:szCs w:val="24"/>
        </w:rPr>
        <w:t xml:space="preserve">Social </w:t>
      </w:r>
      <w:r w:rsidR="0043043D" w:rsidRPr="00EC70B5">
        <w:rPr>
          <w:rFonts w:ascii="Arial" w:hAnsi="Arial" w:cs="Arial"/>
          <w:iCs/>
          <w:sz w:val="24"/>
          <w:szCs w:val="24"/>
        </w:rPr>
        <w:t xml:space="preserve">Care’ to ‘Education, Employment and </w:t>
      </w:r>
      <w:r>
        <w:rPr>
          <w:rFonts w:ascii="Arial" w:hAnsi="Arial" w:cs="Arial"/>
          <w:iCs/>
          <w:sz w:val="24"/>
          <w:szCs w:val="24"/>
        </w:rPr>
        <w:t>Skills’ with the Virtual School</w:t>
      </w:r>
    </w:p>
    <w:p w:rsidR="00EC70B5" w:rsidRDefault="00EC70B5" w:rsidP="006675B4">
      <w:pPr>
        <w:spacing w:line="276" w:lineRule="auto"/>
        <w:ind w:left="720" w:hanging="720"/>
        <w:rPr>
          <w:rFonts w:ascii="Arial" w:hAnsi="Arial" w:cs="Arial"/>
          <w:iCs/>
          <w:sz w:val="24"/>
          <w:szCs w:val="24"/>
        </w:rPr>
      </w:pPr>
      <w:r>
        <w:rPr>
          <w:rFonts w:ascii="Arial" w:hAnsi="Arial" w:cs="Arial"/>
          <w:iCs/>
          <w:sz w:val="24"/>
          <w:szCs w:val="24"/>
        </w:rPr>
        <w:t xml:space="preserve">Headteacher’s (VSH) </w:t>
      </w:r>
      <w:r w:rsidR="0043043D" w:rsidRPr="00EC70B5">
        <w:rPr>
          <w:rFonts w:ascii="Arial" w:hAnsi="Arial" w:cs="Arial"/>
          <w:iCs/>
          <w:sz w:val="24"/>
          <w:szCs w:val="24"/>
        </w:rPr>
        <w:t>role forming part of o</w:t>
      </w:r>
      <w:r>
        <w:rPr>
          <w:rFonts w:ascii="Arial" w:hAnsi="Arial" w:cs="Arial"/>
          <w:iCs/>
          <w:sz w:val="24"/>
          <w:szCs w:val="24"/>
        </w:rPr>
        <w:t>ne of the Lead Area Achievement</w:t>
      </w:r>
    </w:p>
    <w:p w:rsidR="00EC70B5" w:rsidRDefault="0043043D" w:rsidP="006675B4">
      <w:pPr>
        <w:spacing w:line="276" w:lineRule="auto"/>
        <w:ind w:left="720" w:hanging="720"/>
        <w:rPr>
          <w:rFonts w:ascii="Arial" w:hAnsi="Arial" w:cs="Arial"/>
          <w:iCs/>
          <w:sz w:val="24"/>
          <w:szCs w:val="24"/>
        </w:rPr>
      </w:pPr>
      <w:r w:rsidRPr="00EC70B5">
        <w:rPr>
          <w:rFonts w:ascii="Arial" w:hAnsi="Arial" w:cs="Arial"/>
          <w:iCs/>
          <w:sz w:val="24"/>
          <w:szCs w:val="24"/>
        </w:rPr>
        <w:t>Officer</w:t>
      </w:r>
      <w:r w:rsidR="00EC70B5">
        <w:rPr>
          <w:rFonts w:ascii="Arial" w:hAnsi="Arial" w:cs="Arial"/>
          <w:iCs/>
          <w:sz w:val="24"/>
          <w:szCs w:val="24"/>
        </w:rPr>
        <w:t xml:space="preserve">’s portfolio on a 0.8 basis but </w:t>
      </w:r>
      <w:r w:rsidRPr="00EC70B5">
        <w:rPr>
          <w:rFonts w:ascii="Arial" w:hAnsi="Arial" w:cs="Arial"/>
          <w:iCs/>
          <w:sz w:val="24"/>
          <w:szCs w:val="24"/>
        </w:rPr>
        <w:t xml:space="preserve">still maintaining a </w:t>
      </w:r>
      <w:r w:rsidR="00EC70B5">
        <w:rPr>
          <w:rFonts w:ascii="Arial" w:hAnsi="Arial" w:cs="Arial"/>
          <w:iCs/>
          <w:sz w:val="24"/>
          <w:szCs w:val="24"/>
        </w:rPr>
        <w:t>very close working relationship</w:t>
      </w:r>
    </w:p>
    <w:p w:rsidR="00EC70B5" w:rsidRDefault="0043043D" w:rsidP="006675B4">
      <w:pPr>
        <w:spacing w:line="276" w:lineRule="auto"/>
        <w:ind w:left="720" w:hanging="720"/>
        <w:rPr>
          <w:rFonts w:ascii="Arial" w:hAnsi="Arial" w:cs="Arial"/>
          <w:color w:val="000000"/>
          <w:sz w:val="24"/>
          <w:szCs w:val="24"/>
          <w:lang w:eastAsia="en-GB"/>
        </w:rPr>
      </w:pPr>
      <w:r w:rsidRPr="00EC70B5">
        <w:rPr>
          <w:rFonts w:ascii="Arial" w:hAnsi="Arial" w:cs="Arial"/>
          <w:iCs/>
          <w:sz w:val="24"/>
          <w:szCs w:val="24"/>
        </w:rPr>
        <w:t>with C</w:t>
      </w:r>
      <w:r w:rsidR="00EC70B5">
        <w:rPr>
          <w:rFonts w:ascii="Arial" w:hAnsi="Arial" w:cs="Arial"/>
          <w:iCs/>
          <w:sz w:val="24"/>
          <w:szCs w:val="24"/>
        </w:rPr>
        <w:t xml:space="preserve">hildren’s Social Care and other </w:t>
      </w:r>
      <w:r w:rsidRPr="00EC70B5">
        <w:rPr>
          <w:rFonts w:ascii="Arial" w:hAnsi="Arial" w:cs="Arial"/>
          <w:iCs/>
          <w:sz w:val="24"/>
          <w:szCs w:val="24"/>
        </w:rPr>
        <w:t xml:space="preserve">service areas. </w:t>
      </w:r>
      <w:r w:rsidRPr="00EC70B5">
        <w:rPr>
          <w:rFonts w:ascii="Arial" w:hAnsi="Arial" w:cs="Arial"/>
          <w:color w:val="000000"/>
          <w:sz w:val="24"/>
          <w:szCs w:val="24"/>
          <w:lang w:eastAsia="en-GB"/>
        </w:rPr>
        <w:t>T</w:t>
      </w:r>
      <w:r w:rsidR="00EC70B5">
        <w:rPr>
          <w:rFonts w:ascii="Arial" w:hAnsi="Arial" w:cs="Arial"/>
          <w:color w:val="000000"/>
          <w:sz w:val="24"/>
          <w:szCs w:val="24"/>
          <w:lang w:eastAsia="en-GB"/>
        </w:rPr>
        <w:t>he Virtual School team has</w:t>
      </w:r>
    </w:p>
    <w:p w:rsidR="00EC70B5" w:rsidRDefault="0043043D" w:rsidP="006675B4">
      <w:pPr>
        <w:spacing w:line="276" w:lineRule="auto"/>
        <w:ind w:left="720" w:hanging="720"/>
        <w:rPr>
          <w:rFonts w:ascii="Arial" w:hAnsi="Arial" w:cs="Arial"/>
          <w:color w:val="000000"/>
          <w:sz w:val="24"/>
          <w:szCs w:val="24"/>
          <w:lang w:eastAsia="en-GB"/>
        </w:rPr>
      </w:pPr>
      <w:r w:rsidRPr="00EC70B5">
        <w:rPr>
          <w:rFonts w:ascii="Arial" w:hAnsi="Arial" w:cs="Arial"/>
          <w:color w:val="000000"/>
          <w:sz w:val="24"/>
          <w:szCs w:val="24"/>
          <w:lang w:eastAsia="en-GB"/>
        </w:rPr>
        <w:t>been</w:t>
      </w:r>
      <w:r w:rsidRPr="00EC70B5">
        <w:rPr>
          <w:rFonts w:ascii="Arial" w:hAnsi="Arial" w:cs="Arial"/>
          <w:iCs/>
          <w:sz w:val="24"/>
          <w:szCs w:val="24"/>
        </w:rPr>
        <w:t xml:space="preserve"> </w:t>
      </w:r>
      <w:r w:rsidR="002475BA" w:rsidRPr="00EC70B5">
        <w:rPr>
          <w:rFonts w:ascii="Arial" w:hAnsi="Arial" w:cs="Arial"/>
          <w:color w:val="000000"/>
          <w:sz w:val="24"/>
          <w:szCs w:val="24"/>
          <w:lang w:eastAsia="en-GB"/>
        </w:rPr>
        <w:t>strengthened</w:t>
      </w:r>
      <w:r w:rsidRPr="00EC70B5">
        <w:rPr>
          <w:rFonts w:ascii="Arial" w:hAnsi="Arial" w:cs="Arial"/>
          <w:color w:val="000000"/>
          <w:sz w:val="24"/>
          <w:szCs w:val="24"/>
          <w:lang w:eastAsia="en-GB"/>
        </w:rPr>
        <w:t xml:space="preserve"> and expanded since 20</w:t>
      </w:r>
      <w:r w:rsidR="002475BA" w:rsidRPr="00EC70B5">
        <w:rPr>
          <w:rFonts w:ascii="Arial" w:hAnsi="Arial" w:cs="Arial"/>
          <w:color w:val="000000"/>
          <w:sz w:val="24"/>
          <w:szCs w:val="24"/>
          <w:lang w:eastAsia="en-GB"/>
        </w:rPr>
        <w:t>14</w:t>
      </w:r>
      <w:r w:rsidR="00EC70B5">
        <w:rPr>
          <w:rFonts w:ascii="Arial" w:hAnsi="Arial" w:cs="Arial"/>
          <w:iCs/>
          <w:sz w:val="24"/>
          <w:szCs w:val="24"/>
        </w:rPr>
        <w:t xml:space="preserve"> </w:t>
      </w:r>
      <w:r w:rsidR="002475BA" w:rsidRPr="00EC70B5">
        <w:rPr>
          <w:rFonts w:ascii="Arial" w:hAnsi="Arial" w:cs="Arial"/>
          <w:color w:val="000000"/>
          <w:sz w:val="24"/>
          <w:szCs w:val="24"/>
          <w:lang w:eastAsia="en-GB"/>
        </w:rPr>
        <w:t xml:space="preserve">and </w:t>
      </w:r>
      <w:r w:rsidRPr="00EC70B5">
        <w:rPr>
          <w:rFonts w:ascii="Arial" w:hAnsi="Arial" w:cs="Arial"/>
          <w:color w:val="000000"/>
          <w:sz w:val="24"/>
          <w:szCs w:val="24"/>
          <w:lang w:eastAsia="en-GB"/>
        </w:rPr>
        <w:t xml:space="preserve">now includes: </w:t>
      </w:r>
      <w:r w:rsidR="00EC70B5">
        <w:rPr>
          <w:rFonts w:ascii="Arial" w:hAnsi="Arial" w:cs="Arial"/>
          <w:color w:val="000000"/>
          <w:sz w:val="24"/>
          <w:szCs w:val="24"/>
          <w:lang w:eastAsia="en-GB"/>
        </w:rPr>
        <w:t>a deputy head</w:t>
      </w:r>
    </w:p>
    <w:p w:rsidR="00EC70B5" w:rsidRDefault="0043043D" w:rsidP="006675B4">
      <w:pPr>
        <w:spacing w:line="276" w:lineRule="auto"/>
        <w:ind w:left="720" w:hanging="720"/>
        <w:rPr>
          <w:rFonts w:ascii="Arial" w:hAnsi="Arial" w:cs="Arial"/>
          <w:color w:val="000000"/>
          <w:sz w:val="24"/>
          <w:szCs w:val="24"/>
          <w:lang w:eastAsia="en-GB"/>
        </w:rPr>
      </w:pPr>
      <w:r w:rsidRPr="00EC70B5">
        <w:rPr>
          <w:rFonts w:ascii="Arial" w:hAnsi="Arial" w:cs="Arial"/>
          <w:color w:val="000000"/>
          <w:sz w:val="24"/>
          <w:szCs w:val="24"/>
          <w:lang w:eastAsia="en-GB"/>
        </w:rPr>
        <w:t>teacher, an acting deputy</w:t>
      </w:r>
      <w:r w:rsidRPr="00EC70B5">
        <w:rPr>
          <w:rFonts w:ascii="Arial" w:hAnsi="Arial" w:cs="Arial"/>
          <w:iCs/>
          <w:sz w:val="24"/>
          <w:szCs w:val="24"/>
        </w:rPr>
        <w:t xml:space="preserve"> </w:t>
      </w:r>
      <w:r w:rsidRPr="00EC70B5">
        <w:rPr>
          <w:rFonts w:ascii="Arial" w:hAnsi="Arial" w:cs="Arial"/>
          <w:color w:val="000000"/>
          <w:sz w:val="24"/>
          <w:szCs w:val="24"/>
          <w:lang w:eastAsia="en-GB"/>
        </w:rPr>
        <w:t xml:space="preserve">headteacher </w:t>
      </w:r>
      <w:r w:rsidR="002475BA" w:rsidRPr="00EC70B5">
        <w:rPr>
          <w:rFonts w:ascii="Arial" w:hAnsi="Arial" w:cs="Arial"/>
          <w:color w:val="000000"/>
          <w:sz w:val="24"/>
          <w:szCs w:val="24"/>
          <w:lang w:eastAsia="en-GB"/>
        </w:rPr>
        <w:t xml:space="preserve">and three </w:t>
      </w:r>
      <w:r w:rsidRPr="00EC70B5">
        <w:rPr>
          <w:rFonts w:ascii="Arial" w:hAnsi="Arial" w:cs="Arial"/>
          <w:color w:val="000000"/>
          <w:sz w:val="24"/>
          <w:szCs w:val="24"/>
          <w:lang w:eastAsia="en-GB"/>
        </w:rPr>
        <w:t>specialist</w:t>
      </w:r>
      <w:r w:rsidRPr="00EC70B5">
        <w:rPr>
          <w:rFonts w:ascii="Arial" w:hAnsi="Arial" w:cs="Arial"/>
          <w:iCs/>
          <w:sz w:val="24"/>
          <w:szCs w:val="24"/>
        </w:rPr>
        <w:t xml:space="preserve"> </w:t>
      </w:r>
      <w:r w:rsidR="002475BA" w:rsidRPr="00EC70B5">
        <w:rPr>
          <w:rFonts w:ascii="Arial" w:hAnsi="Arial" w:cs="Arial"/>
          <w:color w:val="000000"/>
          <w:sz w:val="24"/>
          <w:szCs w:val="24"/>
          <w:lang w:eastAsia="en-GB"/>
        </w:rPr>
        <w:t xml:space="preserve">teachers (one part </w:t>
      </w:r>
      <w:r w:rsidR="00EC70B5">
        <w:rPr>
          <w:rFonts w:ascii="Arial" w:hAnsi="Arial" w:cs="Arial"/>
          <w:color w:val="000000"/>
          <w:sz w:val="24"/>
          <w:szCs w:val="24"/>
          <w:lang w:eastAsia="en-GB"/>
        </w:rPr>
        <w:t>time),</w:t>
      </w:r>
    </w:p>
    <w:p w:rsidR="006675B4" w:rsidRDefault="0043043D" w:rsidP="006675B4">
      <w:pPr>
        <w:spacing w:line="276" w:lineRule="auto"/>
        <w:ind w:left="720" w:hanging="720"/>
        <w:rPr>
          <w:rFonts w:ascii="Arial" w:hAnsi="Arial" w:cs="Arial"/>
          <w:color w:val="000000"/>
          <w:sz w:val="24"/>
          <w:szCs w:val="24"/>
          <w:lang w:eastAsia="en-GB"/>
        </w:rPr>
      </w:pPr>
      <w:r w:rsidRPr="00EC70B5">
        <w:rPr>
          <w:rFonts w:ascii="Arial" w:hAnsi="Arial" w:cs="Arial"/>
          <w:color w:val="000000"/>
          <w:sz w:val="24"/>
          <w:szCs w:val="24"/>
          <w:lang w:eastAsia="en-GB"/>
        </w:rPr>
        <w:t>a team of specialist</w:t>
      </w:r>
      <w:r w:rsidR="002475BA" w:rsidRPr="00EC70B5">
        <w:rPr>
          <w:rFonts w:ascii="Arial" w:hAnsi="Arial" w:cs="Arial"/>
          <w:color w:val="000000"/>
          <w:sz w:val="24"/>
          <w:szCs w:val="24"/>
          <w:lang w:eastAsia="en-GB"/>
        </w:rPr>
        <w:t xml:space="preserve"> ‘associates’ who are used on a </w:t>
      </w:r>
      <w:r w:rsidRPr="00EC70B5">
        <w:rPr>
          <w:rFonts w:ascii="Arial" w:hAnsi="Arial" w:cs="Arial"/>
          <w:color w:val="000000"/>
          <w:sz w:val="24"/>
          <w:szCs w:val="24"/>
          <w:lang w:eastAsia="en-GB"/>
        </w:rPr>
        <w:t>casual basis to provide</w:t>
      </w:r>
    </w:p>
    <w:p w:rsidR="006675B4" w:rsidRDefault="0043043D" w:rsidP="006675B4">
      <w:pPr>
        <w:spacing w:line="276" w:lineRule="auto"/>
        <w:ind w:left="720" w:hanging="720"/>
        <w:rPr>
          <w:rFonts w:ascii="Arial" w:hAnsi="Arial" w:cs="Arial"/>
          <w:color w:val="000000"/>
          <w:sz w:val="24"/>
          <w:szCs w:val="24"/>
          <w:lang w:eastAsia="en-GB"/>
        </w:rPr>
      </w:pPr>
      <w:r w:rsidRPr="00EC70B5">
        <w:rPr>
          <w:rFonts w:ascii="Arial" w:hAnsi="Arial" w:cs="Arial"/>
          <w:color w:val="000000"/>
          <w:sz w:val="24"/>
          <w:szCs w:val="24"/>
          <w:lang w:eastAsia="en-GB"/>
        </w:rPr>
        <w:t>immediate support for children and yo</w:t>
      </w:r>
      <w:r w:rsidR="002475BA" w:rsidRPr="00EC70B5">
        <w:rPr>
          <w:rFonts w:ascii="Arial" w:hAnsi="Arial" w:cs="Arial"/>
          <w:color w:val="000000"/>
          <w:sz w:val="24"/>
          <w:szCs w:val="24"/>
          <w:lang w:eastAsia="en-GB"/>
        </w:rPr>
        <w:t>ung people in schools or other</w:t>
      </w:r>
      <w:r w:rsidR="00EC70B5">
        <w:rPr>
          <w:rFonts w:ascii="Arial" w:hAnsi="Arial" w:cs="Arial"/>
          <w:color w:val="000000"/>
          <w:sz w:val="24"/>
          <w:szCs w:val="24"/>
          <w:lang w:eastAsia="en-GB"/>
        </w:rPr>
        <w:t xml:space="preserve"> </w:t>
      </w:r>
      <w:r w:rsidRPr="00EC70B5">
        <w:rPr>
          <w:rFonts w:ascii="Arial" w:hAnsi="Arial" w:cs="Arial"/>
          <w:color w:val="000000"/>
          <w:sz w:val="24"/>
          <w:szCs w:val="24"/>
          <w:lang w:eastAsia="en-GB"/>
        </w:rPr>
        <w:t>placements</w:t>
      </w:r>
      <w:r w:rsidR="002475BA" w:rsidRPr="00EC70B5">
        <w:rPr>
          <w:rFonts w:ascii="Arial" w:hAnsi="Arial" w:cs="Arial"/>
          <w:color w:val="000000"/>
          <w:sz w:val="24"/>
          <w:szCs w:val="24"/>
          <w:lang w:eastAsia="en-GB"/>
        </w:rPr>
        <w:t>.</w:t>
      </w:r>
    </w:p>
    <w:p w:rsidR="006675B4" w:rsidRDefault="00652ED5" w:rsidP="006675B4">
      <w:pPr>
        <w:spacing w:line="276" w:lineRule="auto"/>
        <w:ind w:left="720" w:hanging="720"/>
        <w:rPr>
          <w:rFonts w:ascii="Arial" w:hAnsi="Arial" w:cs="Arial"/>
          <w:color w:val="000000"/>
          <w:sz w:val="24"/>
          <w:szCs w:val="24"/>
          <w:lang w:eastAsia="en-GB"/>
        </w:rPr>
      </w:pPr>
      <w:r w:rsidRPr="00EC70B5">
        <w:rPr>
          <w:rFonts w:ascii="Arial" w:hAnsi="Arial" w:cs="Arial"/>
          <w:color w:val="000000"/>
          <w:sz w:val="24"/>
          <w:szCs w:val="24"/>
          <w:lang w:eastAsia="en-GB"/>
        </w:rPr>
        <w:t xml:space="preserve">The number of associates has </w:t>
      </w:r>
      <w:r w:rsidR="006675B4">
        <w:rPr>
          <w:rFonts w:ascii="Arial" w:hAnsi="Arial" w:cs="Arial"/>
          <w:color w:val="000000"/>
          <w:sz w:val="24"/>
          <w:szCs w:val="24"/>
          <w:lang w:eastAsia="en-GB"/>
        </w:rPr>
        <w:t>been increased for the start of</w:t>
      </w:r>
      <w:r w:rsidR="006675B4">
        <w:rPr>
          <w:rFonts w:ascii="Arial" w:hAnsi="Arial" w:cs="Arial"/>
          <w:iCs/>
          <w:sz w:val="24"/>
          <w:szCs w:val="24"/>
        </w:rPr>
        <w:t xml:space="preserve"> </w:t>
      </w:r>
      <w:r w:rsidRPr="00EC70B5">
        <w:rPr>
          <w:rFonts w:ascii="Arial" w:hAnsi="Arial" w:cs="Arial"/>
          <w:color w:val="000000"/>
          <w:sz w:val="24"/>
          <w:szCs w:val="24"/>
          <w:lang w:eastAsia="en-GB"/>
        </w:rPr>
        <w:t xml:space="preserve">the autumn term </w:t>
      </w:r>
      <w:r w:rsidR="006675B4">
        <w:rPr>
          <w:rFonts w:ascii="Arial" w:hAnsi="Arial" w:cs="Arial"/>
          <w:color w:val="000000"/>
          <w:sz w:val="24"/>
          <w:szCs w:val="24"/>
          <w:lang w:eastAsia="en-GB"/>
        </w:rPr>
        <w:t>2017</w:t>
      </w:r>
    </w:p>
    <w:p w:rsidR="006675B4" w:rsidRDefault="00652ED5" w:rsidP="006675B4">
      <w:pPr>
        <w:spacing w:line="276" w:lineRule="auto"/>
        <w:ind w:left="720" w:hanging="720"/>
        <w:rPr>
          <w:rFonts w:ascii="Arial" w:hAnsi="Arial" w:cs="Arial"/>
          <w:color w:val="000000"/>
          <w:sz w:val="24"/>
          <w:szCs w:val="24"/>
          <w:lang w:eastAsia="en-GB"/>
        </w:rPr>
      </w:pPr>
      <w:r w:rsidRPr="00EC70B5">
        <w:rPr>
          <w:rFonts w:ascii="Arial" w:hAnsi="Arial" w:cs="Arial"/>
          <w:color w:val="000000"/>
          <w:sz w:val="24"/>
          <w:szCs w:val="24"/>
          <w:lang w:eastAsia="en-GB"/>
        </w:rPr>
        <w:t xml:space="preserve">as a result of the impact seen </w:t>
      </w:r>
      <w:r w:rsidR="006675B4">
        <w:rPr>
          <w:rFonts w:ascii="Arial" w:hAnsi="Arial" w:cs="Arial"/>
          <w:color w:val="000000"/>
          <w:sz w:val="24"/>
          <w:szCs w:val="24"/>
          <w:lang w:eastAsia="en-GB"/>
        </w:rPr>
        <w:t xml:space="preserve">over the last year and feedback </w:t>
      </w:r>
      <w:r w:rsidRPr="00EC70B5">
        <w:rPr>
          <w:rFonts w:ascii="Arial" w:hAnsi="Arial" w:cs="Arial"/>
          <w:color w:val="000000"/>
          <w:sz w:val="24"/>
          <w:szCs w:val="24"/>
          <w:lang w:eastAsia="en-GB"/>
        </w:rPr>
        <w:t>from schools.</w:t>
      </w:r>
      <w:r w:rsidR="006675B4">
        <w:rPr>
          <w:rFonts w:ascii="Arial" w:hAnsi="Arial" w:cs="Arial"/>
          <w:color w:val="000000"/>
          <w:sz w:val="24"/>
          <w:szCs w:val="24"/>
          <w:lang w:eastAsia="en-GB"/>
        </w:rPr>
        <w:t xml:space="preserve"> </w:t>
      </w:r>
      <w:r w:rsidR="0043043D" w:rsidRPr="00EC70B5">
        <w:rPr>
          <w:rFonts w:ascii="Arial" w:hAnsi="Arial" w:cs="Arial"/>
          <w:color w:val="000000"/>
          <w:sz w:val="24"/>
          <w:szCs w:val="24"/>
          <w:lang w:eastAsia="en-GB"/>
        </w:rPr>
        <w:t>This</w:t>
      </w:r>
    </w:p>
    <w:p w:rsidR="006675B4" w:rsidRDefault="0043043D" w:rsidP="006675B4">
      <w:pPr>
        <w:spacing w:line="276" w:lineRule="auto"/>
        <w:ind w:left="720" w:hanging="720"/>
        <w:rPr>
          <w:rFonts w:ascii="Arial" w:hAnsi="Arial" w:cs="Arial"/>
          <w:color w:val="000000"/>
          <w:sz w:val="24"/>
          <w:szCs w:val="24"/>
          <w:lang w:eastAsia="en-GB"/>
        </w:rPr>
      </w:pPr>
      <w:r w:rsidRPr="00EC70B5">
        <w:rPr>
          <w:rFonts w:ascii="Arial" w:hAnsi="Arial" w:cs="Arial"/>
          <w:color w:val="000000"/>
          <w:sz w:val="24"/>
          <w:szCs w:val="24"/>
          <w:lang w:eastAsia="en-GB"/>
        </w:rPr>
        <w:t xml:space="preserve">increase in the capacity of the service has </w:t>
      </w:r>
      <w:r w:rsidR="006675B4">
        <w:rPr>
          <w:rFonts w:ascii="Arial" w:hAnsi="Arial" w:cs="Arial"/>
          <w:color w:val="000000"/>
          <w:sz w:val="24"/>
          <w:szCs w:val="24"/>
          <w:lang w:eastAsia="en-GB"/>
        </w:rPr>
        <w:t>resulted in increased</w:t>
      </w:r>
      <w:r w:rsidR="006675B4">
        <w:rPr>
          <w:rFonts w:ascii="Arial" w:hAnsi="Arial" w:cs="Arial"/>
          <w:iCs/>
          <w:sz w:val="24"/>
          <w:szCs w:val="24"/>
        </w:rPr>
        <w:t xml:space="preserve"> </w:t>
      </w:r>
      <w:r w:rsidRPr="00EC70B5">
        <w:rPr>
          <w:rFonts w:ascii="Arial" w:hAnsi="Arial" w:cs="Arial"/>
          <w:color w:val="000000"/>
          <w:sz w:val="24"/>
          <w:szCs w:val="24"/>
          <w:lang w:eastAsia="en-GB"/>
        </w:rPr>
        <w:t>time being spent on</w:t>
      </w:r>
    </w:p>
    <w:p w:rsidR="006675B4" w:rsidRDefault="0043043D" w:rsidP="006675B4">
      <w:pPr>
        <w:spacing w:line="276" w:lineRule="auto"/>
        <w:ind w:left="720" w:hanging="720"/>
        <w:rPr>
          <w:rFonts w:ascii="Arial" w:hAnsi="Arial" w:cs="Arial"/>
          <w:color w:val="000000"/>
          <w:sz w:val="24"/>
          <w:szCs w:val="24"/>
          <w:lang w:eastAsia="en-GB"/>
        </w:rPr>
      </w:pPr>
      <w:r w:rsidRPr="00EC70B5">
        <w:rPr>
          <w:rFonts w:ascii="Arial" w:hAnsi="Arial" w:cs="Arial"/>
          <w:color w:val="000000"/>
          <w:sz w:val="24"/>
          <w:szCs w:val="24"/>
          <w:lang w:eastAsia="en-GB"/>
        </w:rPr>
        <w:t>providing direct support for indi</w:t>
      </w:r>
      <w:r w:rsidR="006675B4">
        <w:rPr>
          <w:rFonts w:ascii="Arial" w:hAnsi="Arial" w:cs="Arial"/>
          <w:color w:val="000000"/>
          <w:sz w:val="24"/>
          <w:szCs w:val="24"/>
          <w:lang w:eastAsia="en-GB"/>
        </w:rPr>
        <w:t>vidual children through greater</w:t>
      </w:r>
      <w:r w:rsidR="006675B4">
        <w:rPr>
          <w:rFonts w:ascii="Arial" w:hAnsi="Arial" w:cs="Arial"/>
          <w:iCs/>
          <w:sz w:val="24"/>
          <w:szCs w:val="24"/>
        </w:rPr>
        <w:t xml:space="preserve"> </w:t>
      </w:r>
      <w:r w:rsidRPr="00EC70B5">
        <w:rPr>
          <w:rFonts w:ascii="Arial" w:hAnsi="Arial" w:cs="Arial"/>
          <w:color w:val="000000"/>
          <w:sz w:val="24"/>
          <w:szCs w:val="24"/>
          <w:lang w:eastAsia="en-GB"/>
        </w:rPr>
        <w:t xml:space="preserve">contact with </w:t>
      </w:r>
      <w:r w:rsidR="006675B4">
        <w:rPr>
          <w:rFonts w:ascii="Arial" w:hAnsi="Arial" w:cs="Arial"/>
          <w:color w:val="000000"/>
          <w:sz w:val="24"/>
          <w:szCs w:val="24"/>
          <w:lang w:eastAsia="en-GB"/>
        </w:rPr>
        <w:t>social</w:t>
      </w:r>
    </w:p>
    <w:p w:rsidR="006675B4" w:rsidRPr="006675B4" w:rsidRDefault="0043043D" w:rsidP="006675B4">
      <w:pPr>
        <w:spacing w:line="276" w:lineRule="auto"/>
        <w:ind w:left="720" w:hanging="720"/>
        <w:rPr>
          <w:rFonts w:ascii="Arial" w:hAnsi="Arial" w:cs="Arial"/>
          <w:iCs/>
          <w:sz w:val="24"/>
          <w:szCs w:val="24"/>
        </w:rPr>
      </w:pPr>
      <w:r w:rsidRPr="00EC70B5">
        <w:rPr>
          <w:rFonts w:ascii="Arial" w:hAnsi="Arial" w:cs="Arial"/>
          <w:color w:val="000000"/>
          <w:sz w:val="24"/>
          <w:szCs w:val="24"/>
          <w:lang w:eastAsia="en-GB"/>
        </w:rPr>
        <w:t>workers,</w:t>
      </w:r>
      <w:r w:rsidR="006675B4">
        <w:rPr>
          <w:rFonts w:ascii="Arial" w:hAnsi="Arial" w:cs="Arial"/>
          <w:color w:val="000000"/>
          <w:sz w:val="24"/>
          <w:szCs w:val="24"/>
          <w:lang w:eastAsia="en-GB"/>
        </w:rPr>
        <w:t xml:space="preserve"> </w:t>
      </w:r>
      <w:r w:rsidRPr="00EC70B5">
        <w:rPr>
          <w:rFonts w:ascii="Arial" w:hAnsi="Arial" w:cs="Arial"/>
          <w:color w:val="000000"/>
          <w:sz w:val="24"/>
          <w:szCs w:val="24"/>
          <w:lang w:eastAsia="en-GB"/>
        </w:rPr>
        <w:t xml:space="preserve">schools, ‘associates’, carers and the </w:t>
      </w:r>
      <w:r w:rsidR="006675B4">
        <w:rPr>
          <w:rFonts w:ascii="Arial" w:hAnsi="Arial" w:cs="Arial"/>
          <w:color w:val="000000"/>
          <w:sz w:val="24"/>
          <w:szCs w:val="24"/>
          <w:lang w:eastAsia="en-GB"/>
        </w:rPr>
        <w:t>individual child.</w:t>
      </w:r>
    </w:p>
    <w:p w:rsidR="006675B4" w:rsidRDefault="0043043D" w:rsidP="006675B4">
      <w:pPr>
        <w:spacing w:line="276" w:lineRule="auto"/>
        <w:ind w:left="720" w:hanging="720"/>
        <w:rPr>
          <w:rFonts w:ascii="Arial" w:hAnsi="Arial" w:cs="Arial"/>
          <w:color w:val="000000"/>
          <w:sz w:val="24"/>
          <w:szCs w:val="24"/>
          <w:lang w:eastAsia="en-GB"/>
        </w:rPr>
      </w:pPr>
      <w:r w:rsidRPr="00EC70B5">
        <w:rPr>
          <w:rFonts w:ascii="Arial" w:hAnsi="Arial" w:cs="Arial"/>
          <w:color w:val="000000"/>
          <w:sz w:val="24"/>
          <w:szCs w:val="24"/>
          <w:lang w:eastAsia="en-GB"/>
        </w:rPr>
        <w:t>Around one sixth of Children Looked</w:t>
      </w:r>
      <w:r w:rsidR="006675B4">
        <w:rPr>
          <w:rFonts w:ascii="Arial" w:hAnsi="Arial" w:cs="Arial"/>
          <w:color w:val="000000"/>
          <w:sz w:val="24"/>
          <w:szCs w:val="24"/>
          <w:lang w:eastAsia="en-GB"/>
        </w:rPr>
        <w:t xml:space="preserve"> </w:t>
      </w:r>
      <w:r w:rsidRPr="00EC70B5">
        <w:rPr>
          <w:rFonts w:ascii="Arial" w:hAnsi="Arial" w:cs="Arial"/>
          <w:color w:val="000000"/>
          <w:sz w:val="24"/>
          <w:szCs w:val="24"/>
          <w:lang w:eastAsia="en-GB"/>
        </w:rPr>
        <w:t>After (CLA) recei</w:t>
      </w:r>
      <w:r w:rsidR="006675B4">
        <w:rPr>
          <w:rFonts w:ascii="Arial" w:hAnsi="Arial" w:cs="Arial"/>
          <w:color w:val="000000"/>
          <w:sz w:val="24"/>
          <w:szCs w:val="24"/>
          <w:lang w:eastAsia="en-GB"/>
        </w:rPr>
        <w:t>ved, where necessary,</w:t>
      </w:r>
    </w:p>
    <w:p w:rsidR="006675B4" w:rsidRDefault="0043043D" w:rsidP="006675B4">
      <w:pPr>
        <w:spacing w:line="276" w:lineRule="auto"/>
        <w:ind w:left="720" w:hanging="720"/>
        <w:rPr>
          <w:rFonts w:ascii="Arial" w:hAnsi="Arial" w:cs="Arial"/>
          <w:color w:val="000000"/>
          <w:sz w:val="24"/>
          <w:szCs w:val="24"/>
          <w:lang w:eastAsia="en-GB"/>
        </w:rPr>
      </w:pPr>
      <w:r w:rsidRPr="00EC70B5">
        <w:rPr>
          <w:rFonts w:ascii="Arial" w:hAnsi="Arial" w:cs="Arial"/>
          <w:color w:val="000000"/>
          <w:sz w:val="24"/>
          <w:szCs w:val="24"/>
          <w:lang w:eastAsia="en-GB"/>
        </w:rPr>
        <w:t>intensive specialist teacher support to facilitate</w:t>
      </w:r>
      <w:r w:rsidR="006675B4">
        <w:rPr>
          <w:rFonts w:ascii="Arial" w:hAnsi="Arial" w:cs="Arial"/>
          <w:color w:val="000000"/>
          <w:sz w:val="24"/>
          <w:szCs w:val="24"/>
          <w:lang w:eastAsia="en-GB"/>
        </w:rPr>
        <w:t xml:space="preserve"> Personal Education Plan (PEP)</w:t>
      </w:r>
    </w:p>
    <w:p w:rsidR="006675B4" w:rsidRDefault="0043043D" w:rsidP="006675B4">
      <w:pPr>
        <w:spacing w:line="276" w:lineRule="auto"/>
        <w:ind w:left="720" w:hanging="720"/>
        <w:rPr>
          <w:rFonts w:ascii="Arial" w:hAnsi="Arial" w:cs="Arial"/>
          <w:color w:val="000000"/>
          <w:sz w:val="24"/>
          <w:szCs w:val="24"/>
          <w:lang w:eastAsia="en-GB"/>
        </w:rPr>
      </w:pPr>
      <w:r w:rsidRPr="00EC70B5">
        <w:rPr>
          <w:rFonts w:ascii="Arial" w:hAnsi="Arial" w:cs="Arial"/>
          <w:color w:val="000000"/>
          <w:sz w:val="24"/>
          <w:szCs w:val="24"/>
          <w:lang w:eastAsia="en-GB"/>
        </w:rPr>
        <w:t>meetings, new into care PEP’s, support for in-year school</w:t>
      </w:r>
      <w:r w:rsidR="006675B4">
        <w:rPr>
          <w:rFonts w:ascii="Arial" w:hAnsi="Arial" w:cs="Arial"/>
          <w:color w:val="000000"/>
          <w:sz w:val="24"/>
          <w:szCs w:val="24"/>
          <w:lang w:eastAsia="en-GB"/>
        </w:rPr>
        <w:t xml:space="preserve"> transfers, provision of</w:t>
      </w:r>
    </w:p>
    <w:p w:rsidR="006675B4" w:rsidRDefault="0043043D" w:rsidP="006675B4">
      <w:pPr>
        <w:spacing w:line="276" w:lineRule="auto"/>
        <w:ind w:left="720" w:hanging="720"/>
        <w:rPr>
          <w:rFonts w:ascii="Arial" w:hAnsi="Arial" w:cs="Arial"/>
          <w:color w:val="000000"/>
          <w:sz w:val="24"/>
          <w:szCs w:val="24"/>
          <w:lang w:eastAsia="en-GB"/>
        </w:rPr>
      </w:pPr>
      <w:r w:rsidRPr="00EC70B5">
        <w:rPr>
          <w:rFonts w:ascii="Arial" w:hAnsi="Arial" w:cs="Arial"/>
          <w:color w:val="000000"/>
          <w:sz w:val="24"/>
          <w:szCs w:val="24"/>
          <w:lang w:eastAsia="en-GB"/>
        </w:rPr>
        <w:t>further educational support such as tuition, one to one</w:t>
      </w:r>
      <w:r w:rsidR="00652ED5" w:rsidRPr="00EC70B5">
        <w:rPr>
          <w:rFonts w:ascii="Arial" w:hAnsi="Arial" w:cs="Arial"/>
          <w:color w:val="000000"/>
          <w:sz w:val="24"/>
          <w:szCs w:val="24"/>
          <w:lang w:eastAsia="en-GB"/>
        </w:rPr>
        <w:t xml:space="preserve"> </w:t>
      </w:r>
      <w:r w:rsidRPr="00EC70B5">
        <w:rPr>
          <w:rFonts w:ascii="Arial" w:hAnsi="Arial" w:cs="Arial"/>
          <w:color w:val="000000"/>
          <w:sz w:val="24"/>
          <w:szCs w:val="24"/>
          <w:lang w:eastAsia="en-GB"/>
        </w:rPr>
        <w:t xml:space="preserve">support </w:t>
      </w:r>
      <w:r w:rsidR="006675B4">
        <w:rPr>
          <w:rFonts w:ascii="Arial" w:hAnsi="Arial" w:cs="Arial"/>
          <w:color w:val="000000"/>
          <w:sz w:val="24"/>
          <w:szCs w:val="24"/>
          <w:lang w:eastAsia="en-GB"/>
        </w:rPr>
        <w:t>sessions and</w:t>
      </w:r>
    </w:p>
    <w:p w:rsidR="0043043D" w:rsidRPr="006675B4" w:rsidRDefault="0043043D" w:rsidP="006675B4">
      <w:pPr>
        <w:spacing w:line="276" w:lineRule="auto"/>
        <w:ind w:left="720" w:hanging="720"/>
        <w:rPr>
          <w:rFonts w:ascii="Arial" w:hAnsi="Arial" w:cs="Arial"/>
          <w:iCs/>
          <w:sz w:val="24"/>
          <w:szCs w:val="24"/>
        </w:rPr>
      </w:pPr>
      <w:r w:rsidRPr="00EC70B5">
        <w:rPr>
          <w:rFonts w:ascii="Arial" w:hAnsi="Arial" w:cs="Arial"/>
          <w:color w:val="000000"/>
          <w:sz w:val="24"/>
          <w:szCs w:val="24"/>
          <w:lang w:eastAsia="en-GB"/>
        </w:rPr>
        <w:t xml:space="preserve">attendance at team around the child (TAC) and </w:t>
      </w:r>
      <w:r w:rsidR="002475BA" w:rsidRPr="00EC70B5">
        <w:rPr>
          <w:rFonts w:ascii="Arial" w:hAnsi="Arial" w:cs="Arial"/>
          <w:color w:val="000000"/>
          <w:sz w:val="24"/>
          <w:szCs w:val="24"/>
          <w:lang w:eastAsia="en-GB"/>
        </w:rPr>
        <w:t>CLA review meetings.</w:t>
      </w:r>
    </w:p>
    <w:p w:rsidR="00651FAF" w:rsidRPr="00EC70B5" w:rsidRDefault="00651FAF" w:rsidP="00B31BEA">
      <w:pPr>
        <w:autoSpaceDE w:val="0"/>
        <w:autoSpaceDN w:val="0"/>
        <w:adjustRightInd w:val="0"/>
        <w:spacing w:line="276" w:lineRule="auto"/>
        <w:ind w:left="0" w:firstLine="0"/>
        <w:jc w:val="both"/>
        <w:rPr>
          <w:rFonts w:ascii="Arial" w:hAnsi="Arial" w:cs="Arial"/>
          <w:color w:val="000000"/>
          <w:sz w:val="24"/>
          <w:szCs w:val="24"/>
          <w:lang w:eastAsia="en-GB"/>
        </w:rPr>
      </w:pPr>
    </w:p>
    <w:p w:rsidR="003D619A" w:rsidRPr="00EC70B5" w:rsidRDefault="003D619A" w:rsidP="00B31BEA">
      <w:pPr>
        <w:autoSpaceDE w:val="0"/>
        <w:autoSpaceDN w:val="0"/>
        <w:adjustRightInd w:val="0"/>
        <w:spacing w:line="276" w:lineRule="auto"/>
        <w:ind w:left="0" w:firstLine="0"/>
        <w:jc w:val="both"/>
        <w:rPr>
          <w:rFonts w:ascii="Arial" w:hAnsi="Arial" w:cs="Arial"/>
          <w:color w:val="000000"/>
          <w:sz w:val="24"/>
          <w:szCs w:val="24"/>
        </w:rPr>
      </w:pPr>
      <w:r w:rsidRPr="00EC70B5">
        <w:rPr>
          <w:rFonts w:ascii="Arial" w:hAnsi="Arial" w:cs="Arial"/>
          <w:color w:val="000000"/>
          <w:sz w:val="24"/>
          <w:szCs w:val="24"/>
        </w:rPr>
        <w:t>For reporting purposes, both to the Department of Education (DFE) and internally, the progress and performance of children in the care of City of Bradford Council is based on those who have been in care continuously fo</w:t>
      </w:r>
      <w:r w:rsidR="00652ED5" w:rsidRPr="00EC70B5">
        <w:rPr>
          <w:rFonts w:ascii="Arial" w:hAnsi="Arial" w:cs="Arial"/>
          <w:color w:val="000000"/>
          <w:sz w:val="24"/>
          <w:szCs w:val="24"/>
        </w:rPr>
        <w:t>r a minimum period of 12 months</w:t>
      </w:r>
      <w:r w:rsidRPr="00EC70B5">
        <w:rPr>
          <w:rFonts w:ascii="Arial" w:hAnsi="Arial" w:cs="Arial"/>
          <w:color w:val="000000"/>
          <w:sz w:val="24"/>
          <w:szCs w:val="24"/>
        </w:rPr>
        <w:t>. This executive summary covers the achievements for those aged seven (Key Stage 1), aged eleven (Key Stage 2)</w:t>
      </w:r>
      <w:r w:rsidR="00652ED5" w:rsidRPr="00EC70B5">
        <w:rPr>
          <w:rFonts w:ascii="Arial" w:hAnsi="Arial" w:cs="Arial"/>
          <w:color w:val="000000"/>
          <w:sz w:val="24"/>
          <w:szCs w:val="24"/>
        </w:rPr>
        <w:t xml:space="preserve"> and sixteen (Key Stage 4).</w:t>
      </w:r>
    </w:p>
    <w:p w:rsidR="00082F87" w:rsidRPr="00EC70B5" w:rsidRDefault="00082F87" w:rsidP="003D619A">
      <w:pPr>
        <w:spacing w:line="276" w:lineRule="auto"/>
        <w:ind w:left="0" w:firstLine="0"/>
        <w:rPr>
          <w:rFonts w:ascii="Arial" w:hAnsi="Arial" w:cs="Arial"/>
          <w:color w:val="000000"/>
          <w:sz w:val="24"/>
          <w:szCs w:val="24"/>
        </w:rPr>
      </w:pPr>
    </w:p>
    <w:p w:rsidR="00082F87" w:rsidRPr="00EC70B5" w:rsidRDefault="00082F87" w:rsidP="00B31BEA">
      <w:pPr>
        <w:autoSpaceDE w:val="0"/>
        <w:autoSpaceDN w:val="0"/>
        <w:adjustRightInd w:val="0"/>
        <w:ind w:left="0" w:firstLine="0"/>
        <w:jc w:val="both"/>
        <w:rPr>
          <w:rFonts w:ascii="Arial" w:hAnsi="Arial" w:cs="Arial"/>
          <w:color w:val="000000"/>
          <w:sz w:val="24"/>
          <w:szCs w:val="24"/>
        </w:rPr>
      </w:pPr>
      <w:r w:rsidRPr="00EC70B5">
        <w:rPr>
          <w:rFonts w:ascii="Arial" w:hAnsi="Arial" w:cs="Arial"/>
          <w:b/>
          <w:bCs/>
          <w:color w:val="000000"/>
          <w:sz w:val="24"/>
          <w:szCs w:val="24"/>
        </w:rPr>
        <w:t xml:space="preserve">Key Stage 1 </w:t>
      </w:r>
    </w:p>
    <w:p w:rsidR="00082F87" w:rsidRPr="00EC70B5" w:rsidRDefault="00E50224" w:rsidP="00B31BEA">
      <w:pPr>
        <w:autoSpaceDE w:val="0"/>
        <w:autoSpaceDN w:val="0"/>
        <w:adjustRightInd w:val="0"/>
        <w:spacing w:line="276" w:lineRule="auto"/>
        <w:ind w:left="0" w:firstLine="0"/>
        <w:jc w:val="both"/>
        <w:rPr>
          <w:rFonts w:ascii="Arial" w:hAnsi="Arial" w:cs="Arial"/>
          <w:color w:val="000000"/>
          <w:sz w:val="24"/>
          <w:szCs w:val="24"/>
        </w:rPr>
      </w:pPr>
      <w:r w:rsidRPr="00EC70B5">
        <w:rPr>
          <w:rFonts w:ascii="Arial" w:hAnsi="Arial" w:cs="Arial"/>
          <w:color w:val="000000" w:themeColor="text1"/>
          <w:sz w:val="24"/>
          <w:szCs w:val="24"/>
        </w:rPr>
        <w:t>At the end of KS1 there were 23 children in the cohort</w:t>
      </w:r>
      <w:r w:rsidR="00597C3A" w:rsidRPr="00EC70B5">
        <w:rPr>
          <w:rFonts w:ascii="Arial" w:hAnsi="Arial" w:cs="Arial"/>
          <w:color w:val="000000" w:themeColor="text1"/>
          <w:sz w:val="24"/>
          <w:szCs w:val="24"/>
        </w:rPr>
        <w:t xml:space="preserve"> </w:t>
      </w:r>
      <w:r w:rsidR="00597C3A" w:rsidRPr="00EC70B5">
        <w:rPr>
          <w:rFonts w:ascii="Arial" w:hAnsi="Arial" w:cs="Arial"/>
          <w:color w:val="000000"/>
          <w:sz w:val="24"/>
          <w:szCs w:val="24"/>
        </w:rPr>
        <w:t xml:space="preserve">who had been in care 12 months or more. </w:t>
      </w:r>
      <w:r w:rsidR="008979D3">
        <w:rPr>
          <w:rFonts w:ascii="Arial" w:hAnsi="Arial" w:cs="Arial"/>
          <w:color w:val="000000" w:themeColor="text1"/>
          <w:sz w:val="24"/>
          <w:szCs w:val="24"/>
        </w:rPr>
        <w:t>45</w:t>
      </w:r>
      <w:r w:rsidR="00597C3A" w:rsidRPr="00EC70B5">
        <w:rPr>
          <w:rFonts w:ascii="Arial" w:hAnsi="Arial" w:cs="Arial"/>
          <w:color w:val="000000" w:themeColor="text1"/>
          <w:sz w:val="24"/>
          <w:szCs w:val="24"/>
        </w:rPr>
        <w:t xml:space="preserve">% </w:t>
      </w:r>
      <w:r w:rsidR="00082F87" w:rsidRPr="00EC70B5">
        <w:rPr>
          <w:rFonts w:ascii="Arial" w:hAnsi="Arial" w:cs="Arial"/>
          <w:color w:val="000000" w:themeColor="text1"/>
          <w:sz w:val="24"/>
          <w:szCs w:val="24"/>
        </w:rPr>
        <w:t>of the children were working at the e</w:t>
      </w:r>
      <w:r w:rsidR="00046B89" w:rsidRPr="00EC70B5">
        <w:rPr>
          <w:rFonts w:ascii="Arial" w:hAnsi="Arial" w:cs="Arial"/>
          <w:color w:val="000000" w:themeColor="text1"/>
          <w:sz w:val="24"/>
          <w:szCs w:val="24"/>
        </w:rPr>
        <w:t>xpected standard in mathematics</w:t>
      </w:r>
      <w:r w:rsidR="00597C3A" w:rsidRPr="00EC70B5">
        <w:rPr>
          <w:rFonts w:ascii="Arial" w:hAnsi="Arial" w:cs="Arial"/>
          <w:color w:val="000000" w:themeColor="text1"/>
          <w:sz w:val="24"/>
          <w:szCs w:val="24"/>
        </w:rPr>
        <w:t>;</w:t>
      </w:r>
      <w:r w:rsidR="00046B89" w:rsidRPr="00EC70B5">
        <w:rPr>
          <w:rFonts w:ascii="Arial" w:hAnsi="Arial" w:cs="Arial"/>
          <w:color w:val="000000" w:themeColor="text1"/>
          <w:sz w:val="24"/>
          <w:szCs w:val="24"/>
        </w:rPr>
        <w:t xml:space="preserve"> </w:t>
      </w:r>
      <w:r w:rsidR="008979D3">
        <w:rPr>
          <w:rFonts w:ascii="Arial" w:hAnsi="Arial" w:cs="Arial"/>
          <w:color w:val="000000" w:themeColor="text1"/>
          <w:sz w:val="24"/>
          <w:szCs w:val="24"/>
        </w:rPr>
        <w:t>55</w:t>
      </w:r>
      <w:r w:rsidR="00597C3A" w:rsidRPr="00EC70B5">
        <w:rPr>
          <w:rFonts w:ascii="Arial" w:hAnsi="Arial" w:cs="Arial"/>
          <w:color w:val="000000" w:themeColor="text1"/>
          <w:sz w:val="24"/>
          <w:szCs w:val="24"/>
        </w:rPr>
        <w:t>%</w:t>
      </w:r>
      <w:r w:rsidR="00082F87" w:rsidRPr="00EC70B5">
        <w:rPr>
          <w:rFonts w:ascii="Arial" w:hAnsi="Arial" w:cs="Arial"/>
          <w:color w:val="000000" w:themeColor="text1"/>
          <w:sz w:val="24"/>
          <w:szCs w:val="24"/>
        </w:rPr>
        <w:t xml:space="preserve"> in reading, </w:t>
      </w:r>
      <w:r w:rsidR="00597C3A" w:rsidRPr="00EC70B5">
        <w:rPr>
          <w:rFonts w:ascii="Arial" w:hAnsi="Arial" w:cs="Arial"/>
          <w:color w:val="000000" w:themeColor="text1"/>
          <w:sz w:val="24"/>
          <w:szCs w:val="24"/>
        </w:rPr>
        <w:t>4</w:t>
      </w:r>
      <w:r w:rsidR="008979D3">
        <w:rPr>
          <w:rFonts w:ascii="Arial" w:hAnsi="Arial" w:cs="Arial"/>
          <w:color w:val="000000" w:themeColor="text1"/>
          <w:sz w:val="24"/>
          <w:szCs w:val="24"/>
        </w:rPr>
        <w:t>5</w:t>
      </w:r>
      <w:r w:rsidR="00597C3A" w:rsidRPr="00EC70B5">
        <w:rPr>
          <w:rFonts w:ascii="Arial" w:hAnsi="Arial" w:cs="Arial"/>
          <w:color w:val="000000" w:themeColor="text1"/>
          <w:sz w:val="24"/>
          <w:szCs w:val="24"/>
        </w:rPr>
        <w:t>%</w:t>
      </w:r>
      <w:r w:rsidR="00082F87" w:rsidRPr="00EC70B5">
        <w:rPr>
          <w:rFonts w:ascii="Arial" w:hAnsi="Arial" w:cs="Arial"/>
          <w:color w:val="000000" w:themeColor="text1"/>
          <w:sz w:val="24"/>
          <w:szCs w:val="24"/>
        </w:rPr>
        <w:t xml:space="preserve"> in writing </w:t>
      </w:r>
      <w:r w:rsidR="00597C3A" w:rsidRPr="00EC70B5">
        <w:rPr>
          <w:rFonts w:ascii="Arial" w:hAnsi="Arial" w:cs="Arial"/>
          <w:color w:val="000000" w:themeColor="text1"/>
          <w:sz w:val="24"/>
          <w:szCs w:val="24"/>
        </w:rPr>
        <w:t>with</w:t>
      </w:r>
      <w:r w:rsidR="00082F87" w:rsidRPr="00EC70B5">
        <w:rPr>
          <w:rFonts w:ascii="Arial" w:hAnsi="Arial" w:cs="Arial"/>
          <w:color w:val="000000" w:themeColor="text1"/>
          <w:sz w:val="24"/>
          <w:szCs w:val="24"/>
        </w:rPr>
        <w:t xml:space="preserve"> </w:t>
      </w:r>
      <w:r w:rsidR="00597C3A" w:rsidRPr="00EC70B5">
        <w:rPr>
          <w:rFonts w:ascii="Arial" w:hAnsi="Arial" w:cs="Arial"/>
          <w:color w:val="000000" w:themeColor="text1"/>
          <w:sz w:val="24"/>
          <w:szCs w:val="24"/>
        </w:rPr>
        <w:t>38%</w:t>
      </w:r>
      <w:r w:rsidR="00082F87" w:rsidRPr="00EC70B5">
        <w:rPr>
          <w:rFonts w:ascii="Arial" w:hAnsi="Arial" w:cs="Arial"/>
          <w:color w:val="000000" w:themeColor="text1"/>
          <w:sz w:val="24"/>
          <w:szCs w:val="24"/>
        </w:rPr>
        <w:t xml:space="preserve"> attained the expected standard in reading, writing and mathematics combined. National figures are not yet available for children in care for 2017.</w:t>
      </w:r>
    </w:p>
    <w:p w:rsidR="008C0B0F" w:rsidRPr="00EC70B5" w:rsidRDefault="008C0B0F" w:rsidP="00B31BEA">
      <w:pPr>
        <w:spacing w:line="276" w:lineRule="auto"/>
        <w:ind w:left="0" w:firstLine="0"/>
        <w:jc w:val="both"/>
        <w:rPr>
          <w:rFonts w:ascii="Arial" w:hAnsi="Arial" w:cs="Arial"/>
          <w:sz w:val="24"/>
          <w:szCs w:val="24"/>
        </w:rPr>
      </w:pPr>
    </w:p>
    <w:p w:rsidR="008C0B0F" w:rsidRPr="00EC70B5" w:rsidRDefault="008C0B0F" w:rsidP="00B31BEA">
      <w:pPr>
        <w:autoSpaceDE w:val="0"/>
        <w:autoSpaceDN w:val="0"/>
        <w:adjustRightInd w:val="0"/>
        <w:spacing w:line="276" w:lineRule="auto"/>
        <w:ind w:left="0" w:firstLine="0"/>
        <w:jc w:val="both"/>
        <w:rPr>
          <w:rFonts w:ascii="Arial" w:hAnsi="Arial" w:cs="Arial"/>
          <w:color w:val="000000"/>
          <w:sz w:val="24"/>
          <w:szCs w:val="24"/>
        </w:rPr>
      </w:pPr>
      <w:r w:rsidRPr="00EC70B5">
        <w:rPr>
          <w:rFonts w:ascii="Arial" w:hAnsi="Arial" w:cs="Arial"/>
          <w:b/>
          <w:bCs/>
          <w:color w:val="000000"/>
          <w:sz w:val="24"/>
          <w:szCs w:val="24"/>
        </w:rPr>
        <w:t xml:space="preserve">Key Stage 2 </w:t>
      </w:r>
    </w:p>
    <w:p w:rsidR="00597C3A" w:rsidRPr="00EC70B5" w:rsidRDefault="00E50224" w:rsidP="00B31BEA">
      <w:pPr>
        <w:autoSpaceDE w:val="0"/>
        <w:autoSpaceDN w:val="0"/>
        <w:adjustRightInd w:val="0"/>
        <w:spacing w:line="276" w:lineRule="auto"/>
        <w:ind w:left="0" w:firstLine="0"/>
        <w:jc w:val="both"/>
        <w:rPr>
          <w:rFonts w:ascii="Arial" w:hAnsi="Arial" w:cs="Arial"/>
          <w:color w:val="000000"/>
          <w:sz w:val="24"/>
          <w:szCs w:val="24"/>
        </w:rPr>
      </w:pPr>
      <w:r w:rsidRPr="00EC70B5">
        <w:rPr>
          <w:rFonts w:ascii="Arial" w:hAnsi="Arial" w:cs="Arial"/>
          <w:color w:val="000000"/>
          <w:sz w:val="24"/>
          <w:szCs w:val="24"/>
        </w:rPr>
        <w:t>At the end of March there were 47 children in the cohort who had been in care</w:t>
      </w:r>
      <w:r w:rsidR="00597C3A" w:rsidRPr="00EC70B5">
        <w:rPr>
          <w:rFonts w:ascii="Arial" w:hAnsi="Arial" w:cs="Arial"/>
          <w:color w:val="000000"/>
          <w:sz w:val="24"/>
          <w:szCs w:val="24"/>
        </w:rPr>
        <w:t xml:space="preserve"> </w:t>
      </w:r>
      <w:r w:rsidRPr="00EC70B5">
        <w:rPr>
          <w:rFonts w:ascii="Arial" w:hAnsi="Arial" w:cs="Arial"/>
          <w:color w:val="000000"/>
          <w:sz w:val="24"/>
          <w:szCs w:val="24"/>
        </w:rPr>
        <w:t>12 months or more.</w:t>
      </w:r>
      <w:r w:rsidR="00CF6D29" w:rsidRPr="00EC70B5">
        <w:rPr>
          <w:rFonts w:ascii="Arial" w:hAnsi="Arial" w:cs="Arial"/>
          <w:color w:val="000000"/>
          <w:sz w:val="24"/>
          <w:szCs w:val="24"/>
        </w:rPr>
        <w:t xml:space="preserve"> </w:t>
      </w:r>
      <w:r w:rsidRPr="00EC70B5">
        <w:rPr>
          <w:rFonts w:ascii="Arial" w:hAnsi="Arial" w:cs="Arial"/>
          <w:sz w:val="24"/>
          <w:szCs w:val="24"/>
        </w:rPr>
        <w:t xml:space="preserve">Out of the 47 in the cohort </w:t>
      </w:r>
      <w:r w:rsidR="008979D3">
        <w:rPr>
          <w:rFonts w:ascii="Arial" w:hAnsi="Arial" w:cs="Arial"/>
          <w:bCs/>
          <w:sz w:val="24"/>
          <w:szCs w:val="24"/>
        </w:rPr>
        <w:t>40</w:t>
      </w:r>
      <w:r w:rsidR="009B5F6D" w:rsidRPr="00EC70B5">
        <w:rPr>
          <w:rFonts w:ascii="Arial" w:hAnsi="Arial" w:cs="Arial"/>
          <w:bCs/>
          <w:sz w:val="24"/>
          <w:szCs w:val="24"/>
        </w:rPr>
        <w:t>%</w:t>
      </w:r>
      <w:r w:rsidR="00597C3A" w:rsidRPr="00EC70B5">
        <w:rPr>
          <w:rFonts w:ascii="Arial" w:hAnsi="Arial" w:cs="Arial"/>
          <w:bCs/>
          <w:sz w:val="24"/>
          <w:szCs w:val="24"/>
        </w:rPr>
        <w:t xml:space="preserve"> </w:t>
      </w:r>
      <w:r w:rsidR="00597C3A" w:rsidRPr="00EC70B5">
        <w:rPr>
          <w:rFonts w:ascii="Arial" w:hAnsi="Arial" w:cs="Arial"/>
          <w:sz w:val="24"/>
          <w:szCs w:val="24"/>
        </w:rPr>
        <w:t xml:space="preserve">of the children were working at the expected standard in mathematics, </w:t>
      </w:r>
      <w:r w:rsidR="009B5F6D" w:rsidRPr="00EC70B5">
        <w:rPr>
          <w:rFonts w:ascii="Arial" w:hAnsi="Arial" w:cs="Arial"/>
          <w:bCs/>
          <w:sz w:val="24"/>
          <w:szCs w:val="24"/>
        </w:rPr>
        <w:t>37%</w:t>
      </w:r>
      <w:r w:rsidR="00597C3A" w:rsidRPr="00EC70B5">
        <w:rPr>
          <w:rFonts w:ascii="Arial" w:hAnsi="Arial" w:cs="Arial"/>
          <w:bCs/>
          <w:sz w:val="24"/>
          <w:szCs w:val="24"/>
        </w:rPr>
        <w:t xml:space="preserve"> </w:t>
      </w:r>
      <w:r w:rsidR="00597C3A" w:rsidRPr="00EC70B5">
        <w:rPr>
          <w:rFonts w:ascii="Arial" w:hAnsi="Arial" w:cs="Arial"/>
          <w:sz w:val="24"/>
          <w:szCs w:val="24"/>
        </w:rPr>
        <w:t xml:space="preserve">of the children were working at the expected standard in reading, </w:t>
      </w:r>
      <w:r w:rsidR="009B5F6D" w:rsidRPr="00EC70B5">
        <w:rPr>
          <w:rFonts w:ascii="Arial" w:hAnsi="Arial" w:cs="Arial"/>
          <w:sz w:val="24"/>
          <w:szCs w:val="24"/>
        </w:rPr>
        <w:t>4</w:t>
      </w:r>
      <w:r w:rsidR="008979D3">
        <w:rPr>
          <w:rFonts w:ascii="Arial" w:hAnsi="Arial" w:cs="Arial"/>
          <w:sz w:val="24"/>
          <w:szCs w:val="24"/>
        </w:rPr>
        <w:t>4</w:t>
      </w:r>
      <w:r w:rsidR="009B5F6D" w:rsidRPr="00EC70B5">
        <w:rPr>
          <w:rFonts w:ascii="Arial" w:hAnsi="Arial" w:cs="Arial"/>
          <w:sz w:val="24"/>
          <w:szCs w:val="24"/>
        </w:rPr>
        <w:t>%</w:t>
      </w:r>
      <w:r w:rsidR="00597C3A" w:rsidRPr="00EC70B5">
        <w:rPr>
          <w:rFonts w:ascii="Arial" w:hAnsi="Arial" w:cs="Arial"/>
          <w:sz w:val="24"/>
          <w:szCs w:val="24"/>
        </w:rPr>
        <w:t xml:space="preserve"> of the children were working at the expected standard in GPS; </w:t>
      </w:r>
      <w:r w:rsidR="006230A5" w:rsidRPr="00EC70B5">
        <w:rPr>
          <w:rFonts w:ascii="Arial" w:hAnsi="Arial" w:cs="Arial"/>
          <w:bCs/>
          <w:sz w:val="24"/>
          <w:szCs w:val="24"/>
        </w:rPr>
        <w:t>34%</w:t>
      </w:r>
      <w:r w:rsidR="00597C3A" w:rsidRPr="00EC70B5">
        <w:rPr>
          <w:rFonts w:ascii="Arial" w:hAnsi="Arial" w:cs="Arial"/>
          <w:bCs/>
          <w:sz w:val="24"/>
          <w:szCs w:val="24"/>
        </w:rPr>
        <w:t xml:space="preserve"> </w:t>
      </w:r>
      <w:r w:rsidR="00597C3A" w:rsidRPr="00EC70B5">
        <w:rPr>
          <w:rFonts w:ascii="Arial" w:hAnsi="Arial" w:cs="Arial"/>
          <w:sz w:val="24"/>
          <w:szCs w:val="24"/>
        </w:rPr>
        <w:t>of the children were working at the expected standard in writing</w:t>
      </w:r>
      <w:r w:rsidR="006230A5" w:rsidRPr="00EC70B5">
        <w:rPr>
          <w:rFonts w:ascii="Arial" w:hAnsi="Arial" w:cs="Arial"/>
          <w:sz w:val="24"/>
          <w:szCs w:val="24"/>
        </w:rPr>
        <w:t>.</w:t>
      </w:r>
      <w:r w:rsidR="00597C3A" w:rsidRPr="00EC70B5">
        <w:rPr>
          <w:rFonts w:ascii="Arial" w:hAnsi="Arial" w:cs="Arial"/>
          <w:sz w:val="24"/>
          <w:szCs w:val="24"/>
        </w:rPr>
        <w:t xml:space="preserve"> </w:t>
      </w:r>
      <w:r w:rsidR="006230A5" w:rsidRPr="00EC70B5">
        <w:rPr>
          <w:rFonts w:ascii="Arial" w:hAnsi="Arial" w:cs="Arial"/>
          <w:sz w:val="24"/>
          <w:szCs w:val="24"/>
        </w:rPr>
        <w:t xml:space="preserve"> 23%</w:t>
      </w:r>
      <w:r w:rsidR="00597C3A" w:rsidRPr="00EC70B5">
        <w:rPr>
          <w:rFonts w:ascii="Arial" w:hAnsi="Arial" w:cs="Arial"/>
          <w:sz w:val="24"/>
          <w:szCs w:val="24"/>
        </w:rPr>
        <w:t xml:space="preserve"> </w:t>
      </w:r>
      <w:r w:rsidR="006230A5" w:rsidRPr="00EC70B5">
        <w:rPr>
          <w:rFonts w:ascii="Arial" w:hAnsi="Arial" w:cs="Arial"/>
          <w:sz w:val="24"/>
          <w:szCs w:val="24"/>
        </w:rPr>
        <w:t xml:space="preserve">of the children in the cohort achieved </w:t>
      </w:r>
      <w:r w:rsidR="00597C3A" w:rsidRPr="00EC70B5">
        <w:rPr>
          <w:rFonts w:ascii="Arial" w:hAnsi="Arial" w:cs="Arial"/>
          <w:sz w:val="24"/>
          <w:szCs w:val="24"/>
        </w:rPr>
        <w:t>RWM</w:t>
      </w:r>
      <w:r w:rsidR="006230A5" w:rsidRPr="00EC70B5">
        <w:rPr>
          <w:rFonts w:ascii="Arial" w:hAnsi="Arial" w:cs="Arial"/>
          <w:sz w:val="24"/>
          <w:szCs w:val="24"/>
        </w:rPr>
        <w:t xml:space="preserve"> combined.</w:t>
      </w:r>
      <w:r w:rsidR="00B31BEA" w:rsidRPr="00EC70B5">
        <w:rPr>
          <w:rFonts w:ascii="Arial" w:hAnsi="Arial" w:cs="Arial"/>
          <w:sz w:val="24"/>
          <w:szCs w:val="24"/>
        </w:rPr>
        <w:t xml:space="preserve"> </w:t>
      </w:r>
      <w:r w:rsidR="00B31BEA" w:rsidRPr="00EC70B5">
        <w:rPr>
          <w:rFonts w:ascii="Arial" w:hAnsi="Arial" w:cs="Arial"/>
          <w:color w:val="000000" w:themeColor="text1"/>
          <w:sz w:val="24"/>
          <w:szCs w:val="24"/>
        </w:rPr>
        <w:t>National figures are not yet available for children in care for 2017</w:t>
      </w:r>
    </w:p>
    <w:p w:rsidR="00CF6D29" w:rsidRPr="00EC70B5" w:rsidRDefault="00597C3A" w:rsidP="006602B9">
      <w:pPr>
        <w:autoSpaceDE w:val="0"/>
        <w:autoSpaceDN w:val="0"/>
        <w:adjustRightInd w:val="0"/>
        <w:spacing w:line="276" w:lineRule="auto"/>
        <w:ind w:left="0" w:firstLine="0"/>
        <w:rPr>
          <w:rFonts w:ascii="Arial" w:hAnsi="Arial" w:cs="Arial"/>
          <w:color w:val="000000"/>
          <w:sz w:val="24"/>
          <w:szCs w:val="24"/>
        </w:rPr>
      </w:pPr>
      <w:r w:rsidRPr="00EC70B5">
        <w:rPr>
          <w:rFonts w:ascii="Arial" w:hAnsi="Arial" w:cs="Arial"/>
          <w:color w:val="000000"/>
          <w:sz w:val="24"/>
          <w:szCs w:val="24"/>
        </w:rPr>
        <w:t xml:space="preserve"> </w:t>
      </w:r>
    </w:p>
    <w:p w:rsidR="006675B4" w:rsidRDefault="006675B4" w:rsidP="008C0B0F">
      <w:pPr>
        <w:autoSpaceDE w:val="0"/>
        <w:autoSpaceDN w:val="0"/>
        <w:adjustRightInd w:val="0"/>
        <w:spacing w:line="276" w:lineRule="auto"/>
        <w:ind w:left="0" w:firstLine="0"/>
        <w:rPr>
          <w:rFonts w:ascii="Arial" w:hAnsi="Arial" w:cs="Arial"/>
          <w:b/>
          <w:bCs/>
          <w:color w:val="000000"/>
          <w:sz w:val="24"/>
          <w:szCs w:val="24"/>
        </w:rPr>
      </w:pPr>
    </w:p>
    <w:p w:rsidR="008C0B0F" w:rsidRPr="00EC70B5" w:rsidRDefault="008C0B0F" w:rsidP="008C0B0F">
      <w:pPr>
        <w:autoSpaceDE w:val="0"/>
        <w:autoSpaceDN w:val="0"/>
        <w:adjustRightInd w:val="0"/>
        <w:spacing w:line="276" w:lineRule="auto"/>
        <w:ind w:left="0" w:firstLine="0"/>
        <w:rPr>
          <w:rFonts w:ascii="Arial" w:hAnsi="Arial" w:cs="Arial"/>
          <w:color w:val="000000"/>
          <w:sz w:val="24"/>
          <w:szCs w:val="24"/>
        </w:rPr>
      </w:pPr>
      <w:r w:rsidRPr="00EC70B5">
        <w:rPr>
          <w:rFonts w:ascii="Arial" w:hAnsi="Arial" w:cs="Arial"/>
          <w:b/>
          <w:bCs/>
          <w:color w:val="000000"/>
          <w:sz w:val="24"/>
          <w:szCs w:val="24"/>
        </w:rPr>
        <w:lastRenderedPageBreak/>
        <w:t xml:space="preserve">Key Stage 4 </w:t>
      </w:r>
    </w:p>
    <w:p w:rsidR="00F02842" w:rsidRPr="00EC70B5" w:rsidRDefault="00601C73" w:rsidP="00F02842">
      <w:pPr>
        <w:autoSpaceDE w:val="0"/>
        <w:autoSpaceDN w:val="0"/>
        <w:adjustRightInd w:val="0"/>
        <w:spacing w:line="276" w:lineRule="auto"/>
        <w:ind w:left="0" w:firstLine="0"/>
        <w:rPr>
          <w:rFonts w:ascii="Arial" w:hAnsi="Arial" w:cs="Arial"/>
          <w:sz w:val="24"/>
          <w:szCs w:val="24"/>
        </w:rPr>
      </w:pPr>
      <w:r w:rsidRPr="00EC70B5">
        <w:rPr>
          <w:rFonts w:ascii="Arial" w:hAnsi="Arial" w:cs="Arial"/>
          <w:color w:val="000000"/>
          <w:sz w:val="24"/>
          <w:szCs w:val="24"/>
        </w:rPr>
        <w:t xml:space="preserve">Overall there were 65 pupils in the cohort. </w:t>
      </w:r>
      <w:r w:rsidR="008C0B0F" w:rsidRPr="00EC70B5">
        <w:rPr>
          <w:rFonts w:ascii="Arial" w:hAnsi="Arial" w:cs="Arial"/>
          <w:sz w:val="24"/>
          <w:szCs w:val="24"/>
        </w:rPr>
        <w:t xml:space="preserve">Including all </w:t>
      </w:r>
      <w:r w:rsidRPr="00EC70B5">
        <w:rPr>
          <w:rFonts w:ascii="Arial" w:hAnsi="Arial" w:cs="Arial"/>
          <w:color w:val="000000" w:themeColor="text1"/>
          <w:sz w:val="24"/>
          <w:szCs w:val="24"/>
        </w:rPr>
        <w:t>65</w:t>
      </w:r>
      <w:r w:rsidRPr="00EC70B5">
        <w:rPr>
          <w:rFonts w:ascii="Arial" w:hAnsi="Arial" w:cs="Arial"/>
          <w:sz w:val="24"/>
          <w:szCs w:val="24"/>
        </w:rPr>
        <w:t xml:space="preserve"> in the cohort, 7 pupils (</w:t>
      </w:r>
      <w:r w:rsidRPr="00EC70B5">
        <w:rPr>
          <w:rFonts w:ascii="Arial" w:hAnsi="Arial" w:cs="Arial"/>
          <w:color w:val="000000" w:themeColor="text1"/>
          <w:sz w:val="24"/>
          <w:szCs w:val="24"/>
        </w:rPr>
        <w:t>10.8</w:t>
      </w:r>
      <w:r w:rsidR="008C0B0F" w:rsidRPr="00EC70B5">
        <w:rPr>
          <w:rFonts w:ascii="Arial" w:hAnsi="Arial" w:cs="Arial"/>
          <w:sz w:val="24"/>
          <w:szCs w:val="24"/>
        </w:rPr>
        <w:t>%</w:t>
      </w:r>
      <w:r w:rsidRPr="00EC70B5">
        <w:rPr>
          <w:rFonts w:ascii="Arial" w:hAnsi="Arial" w:cs="Arial"/>
          <w:sz w:val="24"/>
          <w:szCs w:val="24"/>
        </w:rPr>
        <w:t>)</w:t>
      </w:r>
      <w:r w:rsidR="008C0B0F" w:rsidRPr="00EC70B5">
        <w:rPr>
          <w:rFonts w:ascii="Arial" w:hAnsi="Arial" w:cs="Arial"/>
          <w:sz w:val="24"/>
          <w:szCs w:val="24"/>
        </w:rPr>
        <w:t xml:space="preserve"> achieved 5 A*-C</w:t>
      </w:r>
      <w:r w:rsidRPr="00EC70B5">
        <w:rPr>
          <w:rFonts w:ascii="Arial" w:hAnsi="Arial" w:cs="Arial"/>
          <w:sz w:val="24"/>
          <w:szCs w:val="24"/>
        </w:rPr>
        <w:t xml:space="preserve"> (L4+)</w:t>
      </w:r>
      <w:r w:rsidR="008C0B0F" w:rsidRPr="00EC70B5">
        <w:rPr>
          <w:rFonts w:ascii="Arial" w:hAnsi="Arial" w:cs="Arial"/>
          <w:sz w:val="24"/>
          <w:szCs w:val="24"/>
        </w:rPr>
        <w:t xml:space="preserve"> at GCSE including English and mathematics</w:t>
      </w:r>
      <w:r w:rsidRPr="00EC70B5">
        <w:rPr>
          <w:rFonts w:ascii="Arial" w:hAnsi="Arial" w:cs="Arial"/>
          <w:sz w:val="24"/>
          <w:szCs w:val="24"/>
        </w:rPr>
        <w:t>, this included 1 pupil with SEN</w:t>
      </w:r>
      <w:r w:rsidR="008C0B0F" w:rsidRPr="00EC70B5">
        <w:rPr>
          <w:rFonts w:ascii="Arial" w:hAnsi="Arial" w:cs="Arial"/>
          <w:sz w:val="24"/>
          <w:szCs w:val="24"/>
        </w:rPr>
        <w:t xml:space="preserve">. </w:t>
      </w:r>
      <w:r w:rsidRPr="00EC70B5">
        <w:rPr>
          <w:rFonts w:ascii="Arial" w:hAnsi="Arial" w:cs="Arial"/>
          <w:sz w:val="24"/>
          <w:szCs w:val="24"/>
        </w:rPr>
        <w:t xml:space="preserve"> 10 (15.3%) pupils got</w:t>
      </w:r>
      <w:r w:rsidR="008C0B0F" w:rsidRPr="00EC70B5">
        <w:rPr>
          <w:rFonts w:ascii="Arial" w:hAnsi="Arial" w:cs="Arial"/>
          <w:sz w:val="24"/>
          <w:szCs w:val="24"/>
        </w:rPr>
        <w:t xml:space="preserve"> 5 </w:t>
      </w:r>
      <w:r w:rsidRPr="00EC70B5">
        <w:rPr>
          <w:rFonts w:ascii="Arial" w:hAnsi="Arial" w:cs="Arial"/>
          <w:sz w:val="24"/>
          <w:szCs w:val="24"/>
        </w:rPr>
        <w:t xml:space="preserve">good </w:t>
      </w:r>
      <w:r w:rsidR="00F02842" w:rsidRPr="00EC70B5">
        <w:rPr>
          <w:rFonts w:ascii="Arial" w:hAnsi="Arial" w:cs="Arial"/>
          <w:sz w:val="24"/>
          <w:szCs w:val="24"/>
        </w:rPr>
        <w:t xml:space="preserve">(grade C – L4) </w:t>
      </w:r>
      <w:r w:rsidRPr="00EC70B5">
        <w:rPr>
          <w:rFonts w:ascii="Arial" w:hAnsi="Arial" w:cs="Arial"/>
          <w:sz w:val="24"/>
          <w:szCs w:val="24"/>
        </w:rPr>
        <w:t>GCSE passes.</w:t>
      </w:r>
      <w:r w:rsidR="008C0B0F" w:rsidRPr="00EC70B5">
        <w:rPr>
          <w:rFonts w:ascii="Arial" w:hAnsi="Arial" w:cs="Arial"/>
          <w:sz w:val="24"/>
          <w:szCs w:val="24"/>
        </w:rPr>
        <w:t xml:space="preserve"> </w:t>
      </w:r>
      <w:r w:rsidR="00F02842" w:rsidRPr="00EC70B5">
        <w:rPr>
          <w:rFonts w:ascii="Arial" w:hAnsi="Arial" w:cs="Arial"/>
          <w:sz w:val="24"/>
          <w:szCs w:val="24"/>
        </w:rPr>
        <w:t>No national or time series comparisons are available currently.</w:t>
      </w:r>
    </w:p>
    <w:p w:rsidR="00652ED5" w:rsidRPr="00EC70B5" w:rsidRDefault="00652ED5" w:rsidP="00F02842">
      <w:pPr>
        <w:autoSpaceDE w:val="0"/>
        <w:autoSpaceDN w:val="0"/>
        <w:adjustRightInd w:val="0"/>
        <w:spacing w:line="276" w:lineRule="auto"/>
        <w:ind w:left="0" w:firstLine="0"/>
        <w:rPr>
          <w:rFonts w:ascii="Arial" w:hAnsi="Arial" w:cs="Arial"/>
          <w:b/>
          <w:bCs/>
          <w:sz w:val="24"/>
          <w:szCs w:val="24"/>
        </w:rPr>
      </w:pPr>
    </w:p>
    <w:p w:rsidR="00F1729B" w:rsidRPr="00EC70B5" w:rsidRDefault="00F1729B" w:rsidP="00F02842">
      <w:pPr>
        <w:autoSpaceDE w:val="0"/>
        <w:autoSpaceDN w:val="0"/>
        <w:adjustRightInd w:val="0"/>
        <w:spacing w:line="276" w:lineRule="auto"/>
        <w:ind w:left="0" w:firstLine="0"/>
        <w:rPr>
          <w:rFonts w:ascii="Arial" w:hAnsi="Arial" w:cs="Arial"/>
          <w:color w:val="000000"/>
          <w:sz w:val="24"/>
          <w:szCs w:val="24"/>
        </w:rPr>
      </w:pPr>
      <w:r w:rsidRPr="00EC70B5">
        <w:rPr>
          <w:rFonts w:ascii="Arial" w:hAnsi="Arial" w:cs="Arial"/>
          <w:b/>
          <w:bCs/>
          <w:sz w:val="24"/>
          <w:szCs w:val="24"/>
        </w:rPr>
        <w:t xml:space="preserve">Attendance and Exclusions </w:t>
      </w:r>
    </w:p>
    <w:p w:rsidR="00F1729B" w:rsidRPr="00EC70B5" w:rsidRDefault="00F1729B" w:rsidP="002A08F4">
      <w:pPr>
        <w:pStyle w:val="Default"/>
        <w:spacing w:line="276" w:lineRule="auto"/>
        <w:jc w:val="both"/>
      </w:pPr>
      <w:r w:rsidRPr="00EC70B5">
        <w:t xml:space="preserve">The attendance rate of all children in care attending Bradford maintained schools was </w:t>
      </w:r>
      <w:r w:rsidR="00A14F8D" w:rsidRPr="00EC70B5">
        <w:rPr>
          <w:color w:val="000000" w:themeColor="text1"/>
        </w:rPr>
        <w:t>96.1</w:t>
      </w:r>
      <w:r w:rsidRPr="00EC70B5">
        <w:t>%</w:t>
      </w:r>
      <w:r w:rsidR="00A14F8D" w:rsidRPr="00EC70B5">
        <w:t>.</w:t>
      </w:r>
      <w:r w:rsidRPr="00EC70B5">
        <w:t xml:space="preserve"> The overall attendance rate for those of primary school age was </w:t>
      </w:r>
      <w:r w:rsidR="00A14F8D" w:rsidRPr="00EC70B5">
        <w:rPr>
          <w:color w:val="000000" w:themeColor="text1"/>
        </w:rPr>
        <w:t>96.8%</w:t>
      </w:r>
      <w:r w:rsidRPr="00EC70B5">
        <w:rPr>
          <w:color w:val="000000" w:themeColor="text1"/>
        </w:rPr>
        <w:t xml:space="preserve">% </w:t>
      </w:r>
      <w:r w:rsidRPr="00EC70B5">
        <w:t xml:space="preserve">and </w:t>
      </w:r>
      <w:r w:rsidR="00A14F8D" w:rsidRPr="00EC70B5">
        <w:rPr>
          <w:color w:val="000000" w:themeColor="text1"/>
        </w:rPr>
        <w:t>95.5</w:t>
      </w:r>
      <w:r w:rsidRPr="00EC70B5">
        <w:t xml:space="preserve">% for those of secondary age. Attendance for those placed outside of Bradford’s boundaries was also strong at </w:t>
      </w:r>
      <w:r w:rsidR="00A14F8D" w:rsidRPr="00EC70B5">
        <w:rPr>
          <w:color w:val="000000" w:themeColor="text1"/>
        </w:rPr>
        <w:t>96.9</w:t>
      </w:r>
      <w:r w:rsidRPr="00EC70B5">
        <w:rPr>
          <w:color w:val="000000" w:themeColor="text1"/>
        </w:rPr>
        <w:t xml:space="preserve">%. </w:t>
      </w:r>
      <w:r w:rsidR="006602B9" w:rsidRPr="00EC70B5">
        <w:t xml:space="preserve"> </w:t>
      </w:r>
      <w:r w:rsidRPr="00EC70B5">
        <w:t>There has been one per</w:t>
      </w:r>
      <w:r w:rsidR="00E6546D">
        <w:t xml:space="preserve">manent </w:t>
      </w:r>
      <w:r w:rsidR="00E6546D" w:rsidRPr="004E1B8D">
        <w:t xml:space="preserve">exclusion of a young </w:t>
      </w:r>
      <w:r w:rsidR="004E1B8D" w:rsidRPr="004E1B8D">
        <w:t>person</w:t>
      </w:r>
      <w:r w:rsidR="004E1B8D">
        <w:t xml:space="preserve"> </w:t>
      </w:r>
      <w:r w:rsidR="004E1B8D" w:rsidRPr="00EC70B5">
        <w:t>in</w:t>
      </w:r>
      <w:r w:rsidRPr="00EC70B5">
        <w:t xml:space="preserve"> our care</w:t>
      </w:r>
      <w:r w:rsidR="00490564" w:rsidRPr="00EC70B5">
        <w:t xml:space="preserve"> since 2012</w:t>
      </w:r>
      <w:r w:rsidRPr="00EC70B5">
        <w:t>. A total of</w:t>
      </w:r>
      <w:r w:rsidRPr="00EC70B5">
        <w:rPr>
          <w:color w:val="FF0000"/>
        </w:rPr>
        <w:t xml:space="preserve"> </w:t>
      </w:r>
      <w:r w:rsidR="00A14F8D" w:rsidRPr="00EC70B5">
        <w:rPr>
          <w:color w:val="000000" w:themeColor="text1"/>
        </w:rPr>
        <w:t xml:space="preserve">17 </w:t>
      </w:r>
      <w:r w:rsidRPr="00EC70B5">
        <w:rPr>
          <w:color w:val="000000" w:themeColor="text1"/>
        </w:rPr>
        <w:t>children</w:t>
      </w:r>
      <w:r w:rsidRPr="00EC70B5">
        <w:t xml:space="preserve"> and young people attending schools in Bradford were fixed term excluded in the last academic year. This equates to </w:t>
      </w:r>
      <w:r w:rsidR="00A14F8D" w:rsidRPr="00EC70B5">
        <w:rPr>
          <w:color w:val="000000" w:themeColor="text1"/>
        </w:rPr>
        <w:t>3.5</w:t>
      </w:r>
      <w:r w:rsidRPr="00EC70B5">
        <w:rPr>
          <w:color w:val="000000" w:themeColor="text1"/>
        </w:rPr>
        <w:t xml:space="preserve">% </w:t>
      </w:r>
      <w:r w:rsidRPr="00EC70B5">
        <w:t xml:space="preserve">of our children in care population. </w:t>
      </w:r>
    </w:p>
    <w:p w:rsidR="00F1729B" w:rsidRPr="00EC70B5" w:rsidRDefault="00F1729B" w:rsidP="002A08F4">
      <w:pPr>
        <w:pStyle w:val="Default"/>
        <w:spacing w:line="276" w:lineRule="auto"/>
        <w:jc w:val="both"/>
        <w:rPr>
          <w:b/>
          <w:bCs/>
        </w:rPr>
      </w:pPr>
    </w:p>
    <w:p w:rsidR="00F1729B" w:rsidRPr="00EC70B5" w:rsidRDefault="00F1729B" w:rsidP="002A08F4">
      <w:pPr>
        <w:pStyle w:val="Default"/>
        <w:jc w:val="both"/>
      </w:pPr>
      <w:r w:rsidRPr="00EC70B5">
        <w:rPr>
          <w:b/>
          <w:bCs/>
        </w:rPr>
        <w:t xml:space="preserve">Celebrating success </w:t>
      </w:r>
    </w:p>
    <w:p w:rsidR="009C13E6" w:rsidRPr="00EC70B5" w:rsidRDefault="00F1729B" w:rsidP="002A08F4">
      <w:pPr>
        <w:spacing w:line="276" w:lineRule="auto"/>
        <w:ind w:left="0" w:firstLine="0"/>
        <w:jc w:val="both"/>
        <w:rPr>
          <w:rFonts w:ascii="Arial" w:eastAsia="Times New Roman" w:hAnsi="Arial" w:cs="Arial"/>
          <w:sz w:val="24"/>
          <w:szCs w:val="24"/>
          <w:lang w:val="en-US"/>
        </w:rPr>
      </w:pPr>
      <w:r w:rsidRPr="00EC70B5">
        <w:rPr>
          <w:rFonts w:ascii="Arial" w:hAnsi="Arial" w:cs="Arial"/>
          <w:sz w:val="24"/>
          <w:szCs w:val="24"/>
        </w:rPr>
        <w:t xml:space="preserve">The Virtual School once again held </w:t>
      </w:r>
      <w:r w:rsidR="009C13E6" w:rsidRPr="00EC70B5">
        <w:rPr>
          <w:rFonts w:ascii="Arial" w:hAnsi="Arial" w:cs="Arial"/>
          <w:sz w:val="24"/>
          <w:szCs w:val="24"/>
        </w:rPr>
        <w:t>its Annual Education Awards.</w:t>
      </w:r>
      <w:r w:rsidR="009C13E6" w:rsidRPr="00EC70B5">
        <w:rPr>
          <w:rFonts w:ascii="Arial" w:eastAsia="Times New Roman" w:hAnsi="Arial" w:cs="Arial"/>
          <w:sz w:val="24"/>
          <w:szCs w:val="24"/>
          <w:lang w:val="en-US"/>
        </w:rPr>
        <w:t xml:space="preserve"> </w:t>
      </w:r>
      <w:r w:rsidR="00AC03F5" w:rsidRPr="00EC70B5">
        <w:rPr>
          <w:rFonts w:ascii="Arial" w:eastAsia="Times New Roman" w:hAnsi="Arial" w:cs="Arial"/>
          <w:sz w:val="24"/>
          <w:szCs w:val="24"/>
          <w:lang w:val="en-US"/>
        </w:rPr>
        <w:t xml:space="preserve">These awards celebrate the achievements of Bradford CLA and young people and are given on the basis of examination results; improvement between key stages or assessments; progress and effort. </w:t>
      </w:r>
    </w:p>
    <w:p w:rsidR="007E704D" w:rsidRPr="00EC70B5" w:rsidRDefault="009C13E6" w:rsidP="002A08F4">
      <w:pPr>
        <w:spacing w:line="276" w:lineRule="auto"/>
        <w:ind w:left="0" w:firstLine="0"/>
        <w:jc w:val="both"/>
        <w:rPr>
          <w:rFonts w:ascii="Arial" w:hAnsi="Arial" w:cs="Arial"/>
          <w:sz w:val="24"/>
          <w:szCs w:val="24"/>
        </w:rPr>
      </w:pPr>
      <w:r w:rsidRPr="00EC70B5">
        <w:rPr>
          <w:rFonts w:ascii="Arial" w:hAnsi="Arial" w:cs="Arial"/>
          <w:sz w:val="24"/>
          <w:szCs w:val="24"/>
        </w:rPr>
        <w:t>108 CLA attended</w:t>
      </w:r>
      <w:r w:rsidR="00AC03F5" w:rsidRPr="00EC70B5">
        <w:rPr>
          <w:rFonts w:ascii="Arial" w:hAnsi="Arial" w:cs="Arial"/>
          <w:sz w:val="24"/>
          <w:szCs w:val="24"/>
        </w:rPr>
        <w:t xml:space="preserve"> with their teachers, carers and/or social workers</w:t>
      </w:r>
      <w:r w:rsidRPr="00EC70B5">
        <w:rPr>
          <w:rFonts w:ascii="Arial" w:hAnsi="Arial" w:cs="Arial"/>
          <w:sz w:val="24"/>
          <w:szCs w:val="24"/>
        </w:rPr>
        <w:t xml:space="preserve"> and received awards</w:t>
      </w:r>
      <w:r w:rsidR="00AC03F5" w:rsidRPr="00EC70B5">
        <w:rPr>
          <w:rFonts w:ascii="Arial" w:hAnsi="Arial" w:cs="Arial"/>
          <w:sz w:val="24"/>
          <w:szCs w:val="24"/>
        </w:rPr>
        <w:t>.</w:t>
      </w:r>
      <w:r w:rsidRPr="00EC70B5">
        <w:rPr>
          <w:rFonts w:ascii="Arial" w:hAnsi="Arial" w:cs="Arial"/>
          <w:sz w:val="24"/>
          <w:szCs w:val="24"/>
        </w:rPr>
        <w:t xml:space="preserve"> </w:t>
      </w:r>
      <w:r w:rsidR="00AC03F5" w:rsidRPr="00EC70B5">
        <w:rPr>
          <w:rFonts w:ascii="Arial" w:hAnsi="Arial" w:cs="Arial"/>
          <w:sz w:val="24"/>
          <w:szCs w:val="24"/>
        </w:rPr>
        <w:t>All</w:t>
      </w:r>
      <w:r w:rsidRPr="00EC70B5">
        <w:rPr>
          <w:rFonts w:ascii="Arial" w:hAnsi="Arial" w:cs="Arial"/>
          <w:sz w:val="24"/>
          <w:szCs w:val="24"/>
        </w:rPr>
        <w:t xml:space="preserve"> ages and stages (Y1-Y13)</w:t>
      </w:r>
      <w:r w:rsidR="00AC03F5" w:rsidRPr="00EC70B5">
        <w:rPr>
          <w:rFonts w:ascii="Arial" w:hAnsi="Arial" w:cs="Arial"/>
          <w:sz w:val="24"/>
          <w:szCs w:val="24"/>
        </w:rPr>
        <w:t xml:space="preserve"> were represented.</w:t>
      </w:r>
      <w:r w:rsidR="00CD51C8" w:rsidRPr="00EC70B5">
        <w:rPr>
          <w:rFonts w:ascii="Arial" w:hAnsi="Arial" w:cs="Arial"/>
          <w:sz w:val="24"/>
          <w:szCs w:val="24"/>
        </w:rPr>
        <w:t xml:space="preserve"> Once again it was good for the young people to be given</w:t>
      </w:r>
      <w:r w:rsidR="00B963E5" w:rsidRPr="00EC70B5">
        <w:rPr>
          <w:rFonts w:ascii="Arial" w:hAnsi="Arial" w:cs="Arial"/>
          <w:sz w:val="24"/>
          <w:szCs w:val="24"/>
        </w:rPr>
        <w:t xml:space="preserve"> their awards by the Lord Mayor and supported by other Council Members</w:t>
      </w:r>
    </w:p>
    <w:p w:rsidR="00A565CA" w:rsidRPr="00EC70B5" w:rsidRDefault="00A565CA" w:rsidP="002A08F4">
      <w:pPr>
        <w:spacing w:line="276" w:lineRule="auto"/>
        <w:ind w:left="0" w:firstLine="0"/>
        <w:jc w:val="both"/>
        <w:rPr>
          <w:rFonts w:ascii="Arial" w:hAnsi="Arial" w:cs="Arial"/>
          <w:sz w:val="24"/>
          <w:szCs w:val="24"/>
        </w:rPr>
      </w:pPr>
    </w:p>
    <w:p w:rsidR="002565EF" w:rsidRPr="00EC70B5" w:rsidRDefault="00A565CA" w:rsidP="00CD51C8">
      <w:pPr>
        <w:spacing w:line="276" w:lineRule="auto"/>
        <w:ind w:left="0" w:firstLine="0"/>
        <w:jc w:val="both"/>
        <w:rPr>
          <w:rFonts w:ascii="Arial" w:hAnsi="Arial" w:cs="Arial"/>
          <w:b/>
          <w:sz w:val="24"/>
          <w:szCs w:val="24"/>
        </w:rPr>
      </w:pPr>
      <w:r w:rsidRPr="00EC70B5">
        <w:rPr>
          <w:rFonts w:ascii="Arial" w:hAnsi="Arial" w:cs="Arial"/>
          <w:b/>
          <w:sz w:val="24"/>
          <w:szCs w:val="24"/>
        </w:rPr>
        <w:t>Numbers of Children Looked After</w:t>
      </w:r>
    </w:p>
    <w:p w:rsidR="00CD51C8" w:rsidRPr="00EC70B5" w:rsidRDefault="00CD51C8" w:rsidP="00CD51C8">
      <w:pPr>
        <w:pStyle w:val="Default"/>
        <w:spacing w:line="276" w:lineRule="auto"/>
        <w:jc w:val="both"/>
      </w:pPr>
      <w:r w:rsidRPr="00EC70B5">
        <w:rPr>
          <w:color w:val="000000" w:themeColor="text1"/>
        </w:rPr>
        <w:t xml:space="preserve">There were 925 </w:t>
      </w:r>
      <w:r w:rsidRPr="00EC70B5">
        <w:t>children in our care at the end of March 2017 and there were</w:t>
      </w:r>
      <w:r w:rsidRPr="00EC70B5">
        <w:rPr>
          <w:color w:val="FF0000"/>
        </w:rPr>
        <w:t xml:space="preserve"> </w:t>
      </w:r>
      <w:r w:rsidRPr="00EC70B5">
        <w:rPr>
          <w:color w:val="000000" w:themeColor="text1"/>
        </w:rPr>
        <w:t>1195</w:t>
      </w:r>
      <w:r w:rsidRPr="00EC70B5">
        <w:rPr>
          <w:color w:val="FF0000"/>
        </w:rPr>
        <w:t xml:space="preserve"> </w:t>
      </w:r>
      <w:r w:rsidRPr="00EC70B5">
        <w:t xml:space="preserve">in our care at some point between April 2016 and the end of March 2017. </w:t>
      </w:r>
      <w:r w:rsidRPr="00EC70B5">
        <w:rPr>
          <w:bCs/>
        </w:rPr>
        <w:t>In 2017, there were 494 children from Reception (age 4) to Year 11 (age 16) who had been looked after continuously for at least 12 months.</w:t>
      </w:r>
    </w:p>
    <w:p w:rsidR="00CD51C8" w:rsidRPr="00EC70B5" w:rsidRDefault="00CD51C8" w:rsidP="00CD51C8">
      <w:pPr>
        <w:pStyle w:val="Default"/>
        <w:spacing w:line="276" w:lineRule="auto"/>
        <w:jc w:val="both"/>
      </w:pPr>
      <w:r w:rsidRPr="00EC70B5">
        <w:t xml:space="preserve">Currently there are 596 CLA in year’s reception to year 11; 456 are in Bradford, 140 are out of authority. There are 286 young people within this age range in the care of CBMDC who have a SEND. Of these, 114 have a statement of SEND/EHCP (19.1%), 172 have SEN Support (28.8%). </w:t>
      </w:r>
    </w:p>
    <w:p w:rsidR="002565EF" w:rsidRPr="00EC70B5" w:rsidRDefault="002565EF" w:rsidP="002A08F4">
      <w:pPr>
        <w:pStyle w:val="Default"/>
        <w:spacing w:line="276" w:lineRule="auto"/>
        <w:jc w:val="both"/>
        <w:rPr>
          <w:color w:val="auto"/>
        </w:rPr>
      </w:pPr>
    </w:p>
    <w:p w:rsidR="00F02842" w:rsidRDefault="00F02842" w:rsidP="002A08F4">
      <w:pPr>
        <w:pStyle w:val="Default"/>
        <w:spacing w:line="276" w:lineRule="auto"/>
        <w:jc w:val="both"/>
        <w:rPr>
          <w:b/>
          <w:bCs/>
          <w:sz w:val="22"/>
          <w:szCs w:val="22"/>
        </w:rPr>
      </w:pPr>
    </w:p>
    <w:p w:rsidR="00F02842" w:rsidRDefault="00F02842" w:rsidP="002A08F4">
      <w:pPr>
        <w:pStyle w:val="Default"/>
        <w:spacing w:line="276" w:lineRule="auto"/>
        <w:jc w:val="both"/>
        <w:rPr>
          <w:b/>
          <w:bCs/>
          <w:sz w:val="22"/>
          <w:szCs w:val="22"/>
        </w:rPr>
      </w:pPr>
    </w:p>
    <w:p w:rsidR="00F02842" w:rsidRDefault="00F02842" w:rsidP="002A08F4">
      <w:pPr>
        <w:pStyle w:val="Default"/>
        <w:spacing w:line="276" w:lineRule="auto"/>
        <w:jc w:val="both"/>
        <w:rPr>
          <w:b/>
          <w:bCs/>
          <w:sz w:val="22"/>
          <w:szCs w:val="22"/>
        </w:rPr>
      </w:pPr>
    </w:p>
    <w:p w:rsidR="00F02842" w:rsidRDefault="00F02842" w:rsidP="002A08F4">
      <w:pPr>
        <w:pStyle w:val="Default"/>
        <w:spacing w:line="276" w:lineRule="auto"/>
        <w:jc w:val="both"/>
        <w:rPr>
          <w:b/>
          <w:bCs/>
          <w:sz w:val="22"/>
          <w:szCs w:val="22"/>
        </w:rPr>
      </w:pPr>
    </w:p>
    <w:p w:rsidR="00F02842" w:rsidRDefault="00F02842" w:rsidP="002A08F4">
      <w:pPr>
        <w:pStyle w:val="Default"/>
        <w:spacing w:line="276" w:lineRule="auto"/>
        <w:jc w:val="both"/>
        <w:rPr>
          <w:b/>
          <w:bCs/>
          <w:sz w:val="22"/>
          <w:szCs w:val="22"/>
        </w:rPr>
      </w:pPr>
    </w:p>
    <w:p w:rsidR="00F02842" w:rsidRDefault="00F02842" w:rsidP="002A08F4">
      <w:pPr>
        <w:pStyle w:val="Default"/>
        <w:spacing w:line="276" w:lineRule="auto"/>
        <w:jc w:val="both"/>
        <w:rPr>
          <w:b/>
          <w:bCs/>
          <w:sz w:val="22"/>
          <w:szCs w:val="22"/>
        </w:rPr>
      </w:pPr>
    </w:p>
    <w:p w:rsidR="00F02842" w:rsidRDefault="00F02842" w:rsidP="002A08F4">
      <w:pPr>
        <w:pStyle w:val="Default"/>
        <w:spacing w:line="276" w:lineRule="auto"/>
        <w:jc w:val="both"/>
        <w:rPr>
          <w:b/>
          <w:bCs/>
          <w:sz w:val="22"/>
          <w:szCs w:val="22"/>
        </w:rPr>
      </w:pPr>
    </w:p>
    <w:p w:rsidR="00F02842" w:rsidRDefault="00F02842" w:rsidP="002A08F4">
      <w:pPr>
        <w:pStyle w:val="Default"/>
        <w:spacing w:line="276" w:lineRule="auto"/>
        <w:jc w:val="both"/>
        <w:rPr>
          <w:b/>
          <w:bCs/>
          <w:sz w:val="22"/>
          <w:szCs w:val="22"/>
        </w:rPr>
      </w:pPr>
    </w:p>
    <w:p w:rsidR="00F02842" w:rsidRDefault="00F02842" w:rsidP="002A08F4">
      <w:pPr>
        <w:pStyle w:val="Default"/>
        <w:spacing w:line="276" w:lineRule="auto"/>
        <w:jc w:val="both"/>
        <w:rPr>
          <w:b/>
          <w:bCs/>
          <w:sz w:val="22"/>
          <w:szCs w:val="22"/>
        </w:rPr>
      </w:pPr>
    </w:p>
    <w:p w:rsidR="006675B4" w:rsidRDefault="006675B4" w:rsidP="002A08F4">
      <w:pPr>
        <w:pStyle w:val="Default"/>
        <w:spacing w:line="276" w:lineRule="auto"/>
        <w:jc w:val="both"/>
        <w:rPr>
          <w:b/>
          <w:bCs/>
          <w:sz w:val="22"/>
          <w:szCs w:val="22"/>
        </w:rPr>
      </w:pPr>
    </w:p>
    <w:p w:rsidR="007E704D" w:rsidRPr="006675B4" w:rsidRDefault="007E704D" w:rsidP="002A08F4">
      <w:pPr>
        <w:pStyle w:val="Default"/>
        <w:spacing w:line="276" w:lineRule="auto"/>
        <w:jc w:val="both"/>
      </w:pPr>
      <w:r w:rsidRPr="006675B4">
        <w:rPr>
          <w:b/>
          <w:bCs/>
        </w:rPr>
        <w:lastRenderedPageBreak/>
        <w:t xml:space="preserve">1 Introduction </w:t>
      </w:r>
    </w:p>
    <w:p w:rsidR="007E704D" w:rsidRPr="006675B4" w:rsidRDefault="007E704D" w:rsidP="002A08F4">
      <w:pPr>
        <w:pStyle w:val="Default"/>
        <w:spacing w:line="276" w:lineRule="auto"/>
        <w:jc w:val="both"/>
      </w:pPr>
      <w:r w:rsidRPr="006675B4">
        <w:t xml:space="preserve">This is the statutory annual report of the Virtual School Head and Virtual School for </w:t>
      </w:r>
      <w:r w:rsidR="00AC03F5" w:rsidRPr="006675B4">
        <w:t xml:space="preserve">the City of </w:t>
      </w:r>
      <w:r w:rsidRPr="006675B4">
        <w:t xml:space="preserve">Bradford </w:t>
      </w:r>
      <w:r w:rsidR="00AC03F5" w:rsidRPr="006675B4">
        <w:t xml:space="preserve">Metropolitan </w:t>
      </w:r>
      <w:r w:rsidRPr="006675B4">
        <w:t>District Council</w:t>
      </w:r>
      <w:r w:rsidR="00FE5871" w:rsidRPr="006675B4">
        <w:t xml:space="preserve"> (CBMDC)</w:t>
      </w:r>
      <w:r w:rsidRPr="006675B4">
        <w:t xml:space="preserve">. This report highlights the work of the Virtual </w:t>
      </w:r>
      <w:r w:rsidR="00AC03F5" w:rsidRPr="006675B4">
        <w:t>School;</w:t>
      </w:r>
      <w:r w:rsidRPr="006675B4">
        <w:t xml:space="preserve"> the Local Authority and partner agencies to improve outcomes for children in care from the early years up to targeted care leavers aged 25. The report covers progress and attainment at all key stages. It further covers destinations post 16 and, most importantly, how the voice of the child and young person is considered to influence practice. </w:t>
      </w:r>
    </w:p>
    <w:p w:rsidR="000856DC" w:rsidRPr="006675B4" w:rsidRDefault="000856DC" w:rsidP="002A08F4">
      <w:pPr>
        <w:pStyle w:val="Default"/>
        <w:spacing w:line="276" w:lineRule="auto"/>
        <w:jc w:val="both"/>
      </w:pPr>
    </w:p>
    <w:p w:rsidR="007E704D" w:rsidRPr="006675B4" w:rsidRDefault="007E704D" w:rsidP="002A08F4">
      <w:pPr>
        <w:pStyle w:val="Default"/>
        <w:spacing w:line="276" w:lineRule="auto"/>
        <w:jc w:val="both"/>
      </w:pPr>
      <w:r w:rsidRPr="006675B4">
        <w:rPr>
          <w:b/>
          <w:bCs/>
        </w:rPr>
        <w:t xml:space="preserve">2 Purpose of the Report </w:t>
      </w:r>
    </w:p>
    <w:p w:rsidR="007E704D" w:rsidRPr="006675B4" w:rsidRDefault="007E704D" w:rsidP="002A08F4">
      <w:pPr>
        <w:pStyle w:val="Default"/>
        <w:spacing w:line="276" w:lineRule="auto"/>
        <w:jc w:val="both"/>
      </w:pPr>
      <w:r w:rsidRPr="006675B4">
        <w:t>The purpose of this report is to outline the activity of the Virtual School Head Teacher, the Virtual School and the 201</w:t>
      </w:r>
      <w:r w:rsidR="005A28E1" w:rsidRPr="006675B4">
        <w:t>7</w:t>
      </w:r>
      <w:r w:rsidRPr="006675B4">
        <w:t xml:space="preserve"> educational outcomes of children in care. It reflects on achievements and identifies areas of development to achieve the best outcomes for children in our care. Data contained in this report, is for children who were in the care of </w:t>
      </w:r>
      <w:r w:rsidR="00AC03F5" w:rsidRPr="006675B4">
        <w:t xml:space="preserve">the </w:t>
      </w:r>
      <w:r w:rsidR="00FE5871" w:rsidRPr="006675B4">
        <w:t xml:space="preserve">CBMDC </w:t>
      </w:r>
      <w:r w:rsidRPr="006675B4">
        <w:t>for a year or more as at 31 March 2017.</w:t>
      </w:r>
    </w:p>
    <w:p w:rsidR="000856DC" w:rsidRPr="006675B4" w:rsidRDefault="000856DC" w:rsidP="002A08F4">
      <w:pPr>
        <w:spacing w:line="276" w:lineRule="auto"/>
        <w:ind w:left="0" w:firstLine="0"/>
        <w:jc w:val="both"/>
        <w:rPr>
          <w:rFonts w:ascii="Arial" w:hAnsi="Arial" w:cs="Arial"/>
          <w:sz w:val="24"/>
          <w:szCs w:val="24"/>
        </w:rPr>
      </w:pPr>
    </w:p>
    <w:p w:rsidR="00734C63" w:rsidRPr="006675B4" w:rsidRDefault="007E704D" w:rsidP="002A08F4">
      <w:pPr>
        <w:pStyle w:val="Default"/>
        <w:spacing w:line="276" w:lineRule="auto"/>
        <w:jc w:val="both"/>
        <w:rPr>
          <w:b/>
          <w:bCs/>
        </w:rPr>
      </w:pPr>
      <w:r w:rsidRPr="006675B4">
        <w:rPr>
          <w:b/>
          <w:bCs/>
        </w:rPr>
        <w:t>3 Contextual Information at a National and Loc</w:t>
      </w:r>
      <w:r w:rsidR="003874D3" w:rsidRPr="006675B4">
        <w:rPr>
          <w:b/>
          <w:bCs/>
        </w:rPr>
        <w:t>al Level</w:t>
      </w:r>
    </w:p>
    <w:p w:rsidR="007E704D" w:rsidRPr="006675B4" w:rsidRDefault="007E704D" w:rsidP="002A08F4">
      <w:pPr>
        <w:pStyle w:val="Default"/>
        <w:spacing w:line="276" w:lineRule="auto"/>
        <w:jc w:val="both"/>
      </w:pPr>
      <w:r w:rsidRPr="006675B4">
        <w:rPr>
          <w:b/>
          <w:bCs/>
        </w:rPr>
        <w:t xml:space="preserve">3.1 Numbers in Care </w:t>
      </w:r>
    </w:p>
    <w:p w:rsidR="001E2798" w:rsidRPr="006675B4" w:rsidRDefault="007E48DC" w:rsidP="002A08F4">
      <w:pPr>
        <w:pStyle w:val="Default"/>
        <w:spacing w:line="276" w:lineRule="auto"/>
        <w:jc w:val="both"/>
      </w:pPr>
      <w:r w:rsidRPr="006675B4">
        <w:t xml:space="preserve">Nationally the number of looked after children has continued to rise; it has increased steadily over the last </w:t>
      </w:r>
      <w:r w:rsidR="00D4372F" w:rsidRPr="006675B4">
        <w:t>nine</w:t>
      </w:r>
      <w:r w:rsidRPr="006675B4">
        <w:t xml:space="preserve"> years. </w:t>
      </w:r>
      <w:r w:rsidR="00365B78" w:rsidRPr="006675B4">
        <w:rPr>
          <w:color w:val="000000" w:themeColor="text1"/>
        </w:rPr>
        <w:t>At 31 March 201</w:t>
      </w:r>
      <w:r w:rsidR="00D4372F" w:rsidRPr="006675B4">
        <w:rPr>
          <w:color w:val="000000" w:themeColor="text1"/>
        </w:rPr>
        <w:t>7</w:t>
      </w:r>
      <w:r w:rsidR="00365B78" w:rsidRPr="006675B4">
        <w:rPr>
          <w:color w:val="000000" w:themeColor="text1"/>
        </w:rPr>
        <w:t>, there were 7</w:t>
      </w:r>
      <w:r w:rsidR="00D4372F" w:rsidRPr="006675B4">
        <w:rPr>
          <w:color w:val="000000" w:themeColor="text1"/>
        </w:rPr>
        <w:t>2</w:t>
      </w:r>
      <w:r w:rsidR="00365B78" w:rsidRPr="006675B4">
        <w:rPr>
          <w:color w:val="000000" w:themeColor="text1"/>
        </w:rPr>
        <w:t>,</w:t>
      </w:r>
      <w:r w:rsidR="00D4372F" w:rsidRPr="006675B4">
        <w:rPr>
          <w:color w:val="000000" w:themeColor="text1"/>
        </w:rPr>
        <w:t>67</w:t>
      </w:r>
      <w:r w:rsidR="00365B78" w:rsidRPr="006675B4">
        <w:rPr>
          <w:color w:val="000000" w:themeColor="text1"/>
        </w:rPr>
        <w:t>0 looked after children in England, an increase of</w:t>
      </w:r>
      <w:r w:rsidR="00D4372F" w:rsidRPr="006675B4">
        <w:rPr>
          <w:color w:val="000000" w:themeColor="text1"/>
        </w:rPr>
        <w:t xml:space="preserve"> 2,2</w:t>
      </w:r>
      <w:r w:rsidR="009B3221" w:rsidRPr="006675B4">
        <w:rPr>
          <w:color w:val="000000" w:themeColor="text1"/>
        </w:rPr>
        <w:t>2</w:t>
      </w:r>
      <w:r w:rsidR="00D4372F" w:rsidRPr="006675B4">
        <w:rPr>
          <w:color w:val="000000" w:themeColor="text1"/>
        </w:rPr>
        <w:t>0 (3%) on 2016</w:t>
      </w:r>
      <w:r w:rsidR="009B3221" w:rsidRPr="006675B4">
        <w:rPr>
          <w:color w:val="000000" w:themeColor="text1"/>
        </w:rPr>
        <w:t>, and an increase of 4.600 on 2013</w:t>
      </w:r>
      <w:r w:rsidR="00D4372F" w:rsidRPr="006675B4">
        <w:rPr>
          <w:color w:val="000000" w:themeColor="text1"/>
        </w:rPr>
        <w:t>.</w:t>
      </w:r>
      <w:r w:rsidR="00365B78" w:rsidRPr="006675B4">
        <w:rPr>
          <w:color w:val="000000" w:themeColor="text1"/>
        </w:rPr>
        <w:t xml:space="preserve"> </w:t>
      </w:r>
      <w:r w:rsidR="009B3221" w:rsidRPr="006675B4">
        <w:rPr>
          <w:color w:val="000000" w:themeColor="text1"/>
        </w:rPr>
        <w:t xml:space="preserve">At 31 March 2017, 62 children per 10,000 of the population were looked after, up from 60 children per 10,000 in the previous four years. </w:t>
      </w:r>
      <w:r w:rsidRPr="006675B4">
        <w:t>In the</w:t>
      </w:r>
      <w:r w:rsidR="0043043D" w:rsidRPr="006675B4">
        <w:t xml:space="preserve"> </w:t>
      </w:r>
      <w:r w:rsidRPr="006675B4">
        <w:rPr>
          <w:color w:val="000000" w:themeColor="text1"/>
        </w:rPr>
        <w:t xml:space="preserve">CBMDC there </w:t>
      </w:r>
      <w:r w:rsidR="0043043D" w:rsidRPr="006675B4">
        <w:t xml:space="preserve">were 927 children looked after at 31 March 2017, which is a 9.3% increase on last </w:t>
      </w:r>
      <w:r w:rsidR="00126DFC" w:rsidRPr="006675B4">
        <w:t>year’s</w:t>
      </w:r>
      <w:r w:rsidR="009B3221" w:rsidRPr="006675B4">
        <w:t xml:space="preserve"> number</w:t>
      </w:r>
      <w:r w:rsidR="0043043D" w:rsidRPr="006675B4">
        <w:t xml:space="preserve"> of 848. </w:t>
      </w:r>
    </w:p>
    <w:p w:rsidR="008150DF" w:rsidRPr="006675B4" w:rsidRDefault="008150DF" w:rsidP="002A08F4">
      <w:pPr>
        <w:pStyle w:val="Default"/>
        <w:spacing w:line="276" w:lineRule="auto"/>
        <w:jc w:val="both"/>
      </w:pPr>
    </w:p>
    <w:p w:rsidR="0043043D" w:rsidRPr="006675B4" w:rsidRDefault="009B3221" w:rsidP="002A08F4">
      <w:pPr>
        <w:pStyle w:val="Default"/>
        <w:spacing w:line="276" w:lineRule="auto"/>
        <w:jc w:val="both"/>
      </w:pPr>
      <w:r w:rsidRPr="006675B4">
        <w:t>In Bradford, t</w:t>
      </w:r>
      <w:r w:rsidR="0043043D" w:rsidRPr="006675B4">
        <w:t>he rate of looked after children per 10,000 population aged 0-17 is at 61 and this has been slowly decreasing since 2012 by effective management of the Looked After population. This compares favourably with stat</w:t>
      </w:r>
      <w:r w:rsidR="00365B78" w:rsidRPr="006675B4">
        <w:t>istical neighbours rate of 77.7</w:t>
      </w:r>
      <w:r w:rsidR="007E48DC" w:rsidRPr="006675B4">
        <w:t>%</w:t>
      </w:r>
      <w:r w:rsidR="00365B78" w:rsidRPr="006675B4">
        <w:t>.</w:t>
      </w:r>
    </w:p>
    <w:p w:rsidR="008150DF" w:rsidRPr="006675B4" w:rsidRDefault="008150DF" w:rsidP="002A08F4">
      <w:pPr>
        <w:autoSpaceDE w:val="0"/>
        <w:autoSpaceDN w:val="0"/>
        <w:adjustRightInd w:val="0"/>
        <w:spacing w:line="276" w:lineRule="auto"/>
        <w:ind w:left="0" w:firstLine="0"/>
        <w:jc w:val="both"/>
        <w:rPr>
          <w:rFonts w:ascii="Arial" w:hAnsi="Arial" w:cs="Arial"/>
          <w:sz w:val="24"/>
          <w:szCs w:val="24"/>
        </w:rPr>
      </w:pPr>
    </w:p>
    <w:p w:rsidR="00734C63" w:rsidRPr="006675B4" w:rsidRDefault="00734C63" w:rsidP="002A08F4">
      <w:pPr>
        <w:autoSpaceDE w:val="0"/>
        <w:autoSpaceDN w:val="0"/>
        <w:adjustRightInd w:val="0"/>
        <w:spacing w:line="276" w:lineRule="auto"/>
        <w:ind w:left="0" w:firstLine="0"/>
        <w:jc w:val="both"/>
        <w:rPr>
          <w:rFonts w:ascii="Arial" w:hAnsi="Arial" w:cs="Arial"/>
          <w:sz w:val="24"/>
          <w:szCs w:val="24"/>
        </w:rPr>
      </w:pPr>
      <w:r w:rsidRPr="006675B4">
        <w:rPr>
          <w:rFonts w:ascii="Arial" w:hAnsi="Arial" w:cs="Arial"/>
          <w:sz w:val="24"/>
          <w:szCs w:val="24"/>
        </w:rPr>
        <w:t>In the CBMDC there has been a 16% increase in the number of children becoming Looked After at 31 March. 351 children started to be looked afte</w:t>
      </w:r>
      <w:r w:rsidR="006675B4">
        <w:rPr>
          <w:rFonts w:ascii="Arial" w:hAnsi="Arial" w:cs="Arial"/>
          <w:sz w:val="24"/>
          <w:szCs w:val="24"/>
        </w:rPr>
        <w:t xml:space="preserve">r, which is an increase on last </w:t>
      </w:r>
      <w:r w:rsidRPr="006675B4">
        <w:rPr>
          <w:rFonts w:ascii="Arial" w:hAnsi="Arial" w:cs="Arial"/>
          <w:sz w:val="24"/>
          <w:szCs w:val="24"/>
        </w:rPr>
        <w:t>year’s figure of 302. 281 ceased to be looked after compared to 331 last year. The proportion of 0-4 and 5-9 year olds becoming looked after has remained fairly stable over the last 3 years, however there has been a fall in the proportion of 10-15 year olds becoming looked after, 23% in 2017 compared to 30% in 2016. There has also been a significant increase in the proportion of 16+ becoming looked after, an increase from 7% in 2016 to 14% in 2017. The increase appears to be due to a rise in the numbers of unaccompanied asylum seeking children starting to be looked after, given the increases are largely seen amongst those aged 16 and over, and amongst those with a primary category of need of ‘absent parenting’.</w:t>
      </w:r>
    </w:p>
    <w:p w:rsidR="008150DF" w:rsidRPr="006675B4" w:rsidRDefault="008150DF" w:rsidP="000E03E1">
      <w:pPr>
        <w:pStyle w:val="Default"/>
        <w:spacing w:line="276" w:lineRule="auto"/>
      </w:pPr>
    </w:p>
    <w:p w:rsidR="007E704D" w:rsidRPr="006675B4" w:rsidRDefault="007E704D" w:rsidP="002A08F4">
      <w:pPr>
        <w:pStyle w:val="Default"/>
        <w:spacing w:line="276" w:lineRule="auto"/>
        <w:jc w:val="both"/>
      </w:pPr>
      <w:r w:rsidRPr="006675B4">
        <w:rPr>
          <w:b/>
          <w:bCs/>
        </w:rPr>
        <w:lastRenderedPageBreak/>
        <w:t xml:space="preserve">3.2 Care Placements </w:t>
      </w:r>
    </w:p>
    <w:p w:rsidR="006602B9" w:rsidRPr="006675B4" w:rsidRDefault="00365B78" w:rsidP="002A08F4">
      <w:pPr>
        <w:pStyle w:val="Default"/>
        <w:spacing w:line="276" w:lineRule="auto"/>
        <w:jc w:val="both"/>
      </w:pPr>
      <w:r w:rsidRPr="006675B4">
        <w:t xml:space="preserve">Nationally, three-quarters of children </w:t>
      </w:r>
      <w:r w:rsidR="004F3046" w:rsidRPr="006675B4">
        <w:t xml:space="preserve">looked after </w:t>
      </w:r>
      <w:r w:rsidRPr="006675B4">
        <w:t>are placed with foster carers</w:t>
      </w:r>
      <w:r w:rsidR="00253B4A" w:rsidRPr="006675B4">
        <w:t xml:space="preserve"> with the</w:t>
      </w:r>
      <w:r w:rsidRPr="006675B4">
        <w:t xml:space="preserve"> number of children in foster care has continu</w:t>
      </w:r>
      <w:r w:rsidR="004F3046" w:rsidRPr="006675B4">
        <w:t>ed</w:t>
      </w:r>
      <w:r w:rsidR="00253B4A" w:rsidRPr="006675B4">
        <w:t xml:space="preserve"> </w:t>
      </w:r>
      <w:r w:rsidRPr="006675B4">
        <w:t>to rise in 201</w:t>
      </w:r>
      <w:r w:rsidR="00253B4A" w:rsidRPr="006675B4">
        <w:t>6.</w:t>
      </w:r>
      <w:r w:rsidRPr="006675B4">
        <w:t xml:space="preserve"> There were 51,850 children in foster placements at 31 March 2016, up from 50,030 in 2012. Of the looked after children who were in a foster placements, 62% were placed inside the council boundary and almost one in six (16%) were being fostered by a relative or friend. 320 children (1%) were in placements where the carer is also an approved adopter (fostering for adoption) or where they were subject to concurrent planning.</w:t>
      </w:r>
    </w:p>
    <w:p w:rsidR="00253B4A" w:rsidRPr="006675B4" w:rsidRDefault="00253B4A" w:rsidP="002A08F4">
      <w:pPr>
        <w:autoSpaceDE w:val="0"/>
        <w:autoSpaceDN w:val="0"/>
        <w:adjustRightInd w:val="0"/>
        <w:spacing w:line="276" w:lineRule="auto"/>
        <w:ind w:left="0" w:firstLine="0"/>
        <w:jc w:val="both"/>
        <w:rPr>
          <w:rFonts w:ascii="Arial" w:hAnsi="Arial" w:cs="Arial"/>
          <w:color w:val="000000" w:themeColor="text1"/>
          <w:sz w:val="24"/>
          <w:szCs w:val="24"/>
        </w:rPr>
      </w:pPr>
      <w:r w:rsidRPr="006675B4">
        <w:rPr>
          <w:rFonts w:ascii="Arial" w:hAnsi="Arial" w:cs="Arial"/>
          <w:color w:val="000000" w:themeColor="text1"/>
          <w:sz w:val="24"/>
          <w:szCs w:val="24"/>
        </w:rPr>
        <w:t xml:space="preserve">Ensuring </w:t>
      </w:r>
      <w:r w:rsidR="00734C63" w:rsidRPr="006675B4">
        <w:rPr>
          <w:rFonts w:ascii="Arial" w:hAnsi="Arial" w:cs="Arial"/>
          <w:color w:val="000000" w:themeColor="text1"/>
          <w:sz w:val="24"/>
          <w:szCs w:val="24"/>
        </w:rPr>
        <w:t>Children Looked After</w:t>
      </w:r>
      <w:r w:rsidRPr="006675B4">
        <w:rPr>
          <w:rFonts w:ascii="Arial" w:hAnsi="Arial" w:cs="Arial"/>
          <w:color w:val="000000" w:themeColor="text1"/>
          <w:sz w:val="24"/>
          <w:szCs w:val="24"/>
        </w:rPr>
        <w:t xml:space="preserve"> and young people are in stable placements is a key</w:t>
      </w:r>
    </w:p>
    <w:p w:rsidR="00253B4A" w:rsidRPr="006675B4" w:rsidRDefault="00253B4A" w:rsidP="002A08F4">
      <w:pPr>
        <w:autoSpaceDE w:val="0"/>
        <w:autoSpaceDN w:val="0"/>
        <w:adjustRightInd w:val="0"/>
        <w:spacing w:line="276" w:lineRule="auto"/>
        <w:ind w:left="0" w:firstLine="0"/>
        <w:jc w:val="both"/>
        <w:rPr>
          <w:rFonts w:ascii="Arial" w:hAnsi="Arial" w:cs="Arial"/>
          <w:color w:val="000000" w:themeColor="text1"/>
          <w:sz w:val="24"/>
          <w:szCs w:val="24"/>
        </w:rPr>
      </w:pPr>
      <w:r w:rsidRPr="006675B4">
        <w:rPr>
          <w:rFonts w:ascii="Arial" w:hAnsi="Arial" w:cs="Arial"/>
          <w:color w:val="000000" w:themeColor="text1"/>
          <w:sz w:val="24"/>
          <w:szCs w:val="24"/>
        </w:rPr>
        <w:t xml:space="preserve">priority for CBMDC. At 31 March 2017, 69% of children and young people were in long term stable and secure placements. This compares favourably </w:t>
      </w:r>
      <w:r w:rsidR="00734C63" w:rsidRPr="006675B4">
        <w:rPr>
          <w:rFonts w:ascii="Arial" w:hAnsi="Arial" w:cs="Arial"/>
          <w:color w:val="000000" w:themeColor="text1"/>
          <w:sz w:val="24"/>
          <w:szCs w:val="24"/>
        </w:rPr>
        <w:t>with the England average of 68%</w:t>
      </w:r>
      <w:r w:rsidRPr="006675B4">
        <w:rPr>
          <w:rFonts w:ascii="Arial" w:hAnsi="Arial" w:cs="Arial"/>
          <w:color w:val="000000" w:themeColor="text1"/>
          <w:sz w:val="24"/>
          <w:szCs w:val="24"/>
        </w:rPr>
        <w:t xml:space="preserve">. Short term placement stability remains fairly stable; 9.8% of children and young people had 3 or more placements in the year compared to 9.5% last year. This compares favourably with the England average of 10%. </w:t>
      </w:r>
    </w:p>
    <w:p w:rsidR="006602B9" w:rsidRPr="006675B4" w:rsidRDefault="006602B9" w:rsidP="002A08F4">
      <w:pPr>
        <w:autoSpaceDE w:val="0"/>
        <w:autoSpaceDN w:val="0"/>
        <w:adjustRightInd w:val="0"/>
        <w:spacing w:line="276" w:lineRule="auto"/>
        <w:ind w:left="0" w:firstLine="0"/>
        <w:jc w:val="both"/>
        <w:rPr>
          <w:rFonts w:ascii="Arial" w:hAnsi="Arial" w:cs="Arial"/>
          <w:color w:val="000000" w:themeColor="text1"/>
          <w:sz w:val="24"/>
          <w:szCs w:val="24"/>
        </w:rPr>
      </w:pPr>
    </w:p>
    <w:p w:rsidR="003874D3" w:rsidRPr="006675B4" w:rsidRDefault="003874D3" w:rsidP="002A08F4">
      <w:pPr>
        <w:pStyle w:val="Default"/>
        <w:spacing w:line="276" w:lineRule="auto"/>
        <w:jc w:val="both"/>
      </w:pPr>
      <w:r w:rsidRPr="006675B4">
        <w:t xml:space="preserve">The numbers placed with </w:t>
      </w:r>
      <w:r w:rsidR="00D32B0F" w:rsidRPr="006675B4">
        <w:t>CBMDC</w:t>
      </w:r>
      <w:r w:rsidRPr="006675B4">
        <w:t xml:space="preserve"> foster carers, is significant both for communication and the training of foster carers but also because of what research tells us. </w:t>
      </w:r>
    </w:p>
    <w:p w:rsidR="003874D3" w:rsidRPr="006675B4" w:rsidRDefault="003874D3" w:rsidP="002A08F4">
      <w:pPr>
        <w:spacing w:line="276" w:lineRule="auto"/>
        <w:ind w:left="0" w:firstLine="0"/>
        <w:jc w:val="both"/>
        <w:rPr>
          <w:rFonts w:ascii="Arial" w:hAnsi="Arial" w:cs="Arial"/>
          <w:sz w:val="24"/>
          <w:szCs w:val="24"/>
        </w:rPr>
      </w:pPr>
      <w:r w:rsidRPr="006675B4">
        <w:rPr>
          <w:rFonts w:ascii="Arial" w:hAnsi="Arial" w:cs="Arial"/>
          <w:sz w:val="24"/>
          <w:szCs w:val="24"/>
        </w:rPr>
        <w:t>One of the key findings in the November 2015 research ‘The educational progress of looked after children in England: linking care and educational data’ related to the time spent in care concluded that:</w:t>
      </w:r>
    </w:p>
    <w:p w:rsidR="006602B9" w:rsidRDefault="006602B9" w:rsidP="000E03E1">
      <w:pPr>
        <w:spacing w:line="276" w:lineRule="auto"/>
        <w:ind w:left="0" w:firstLine="0"/>
        <w:rPr>
          <w:rFonts w:ascii="Arial" w:hAnsi="Arial" w:cs="Arial"/>
        </w:rPr>
      </w:pPr>
    </w:p>
    <w:p w:rsidR="003874D3" w:rsidRPr="003874D3" w:rsidRDefault="003874D3" w:rsidP="000E03E1">
      <w:pPr>
        <w:pBdr>
          <w:top w:val="single" w:sz="4" w:space="1" w:color="auto"/>
          <w:left w:val="single" w:sz="4" w:space="4" w:color="auto"/>
          <w:bottom w:val="single" w:sz="4" w:space="1" w:color="auto"/>
          <w:right w:val="single" w:sz="4" w:space="4" w:color="auto"/>
        </w:pBdr>
        <w:spacing w:line="276" w:lineRule="auto"/>
        <w:ind w:left="0" w:firstLine="0"/>
        <w:rPr>
          <w:rFonts w:ascii="Arial" w:hAnsi="Arial" w:cs="Arial"/>
          <w:b/>
          <w:bCs/>
        </w:rPr>
      </w:pPr>
      <w:r w:rsidRPr="003874D3">
        <w:rPr>
          <w:rFonts w:ascii="Arial" w:hAnsi="Arial" w:cs="Arial"/>
          <w:b/>
          <w:bCs/>
        </w:rPr>
        <w:t>Young people who have been in longer term care do better than those in need but not in care and better than those who have only been in short term care- so it appears that care may protect them educationally.</w:t>
      </w:r>
    </w:p>
    <w:p w:rsidR="006602B9" w:rsidRDefault="006602B9" w:rsidP="000E03E1">
      <w:pPr>
        <w:spacing w:line="276" w:lineRule="auto"/>
        <w:ind w:left="0" w:firstLine="0"/>
        <w:rPr>
          <w:rFonts w:ascii="Arial" w:hAnsi="Arial" w:cs="Arial"/>
        </w:rPr>
      </w:pPr>
    </w:p>
    <w:p w:rsidR="003874D3" w:rsidRPr="006675B4" w:rsidRDefault="003874D3" w:rsidP="002A08F4">
      <w:pPr>
        <w:spacing w:line="276" w:lineRule="auto"/>
        <w:ind w:left="0" w:firstLine="0"/>
        <w:jc w:val="both"/>
        <w:rPr>
          <w:rFonts w:ascii="Arial" w:hAnsi="Arial" w:cs="Arial"/>
          <w:sz w:val="24"/>
          <w:szCs w:val="24"/>
        </w:rPr>
      </w:pPr>
      <w:r w:rsidRPr="006675B4">
        <w:rPr>
          <w:rFonts w:ascii="Arial" w:hAnsi="Arial" w:cs="Arial"/>
          <w:sz w:val="24"/>
          <w:szCs w:val="24"/>
        </w:rPr>
        <w:t>Children whose final placement was in foster or kinship care, did better at GCSEs than those in residential care or other types of placement. To some extent this reflected the length of the final placement – the longer the placement, the better the outcomes.</w:t>
      </w:r>
    </w:p>
    <w:p w:rsidR="000856DC" w:rsidRDefault="000856DC" w:rsidP="002A08F4">
      <w:pPr>
        <w:pStyle w:val="Default"/>
        <w:spacing w:line="276" w:lineRule="auto"/>
        <w:jc w:val="both"/>
        <w:rPr>
          <w:sz w:val="22"/>
          <w:szCs w:val="22"/>
        </w:rPr>
      </w:pPr>
    </w:p>
    <w:p w:rsidR="00CF424C" w:rsidRPr="006675B4" w:rsidRDefault="00CF424C" w:rsidP="002A08F4">
      <w:pPr>
        <w:pStyle w:val="Default"/>
        <w:spacing w:line="276" w:lineRule="auto"/>
        <w:jc w:val="both"/>
      </w:pPr>
      <w:r w:rsidRPr="006675B4">
        <w:rPr>
          <w:b/>
          <w:bCs/>
        </w:rPr>
        <w:t>3.</w:t>
      </w:r>
      <w:r w:rsidR="00734C63" w:rsidRPr="006675B4">
        <w:rPr>
          <w:b/>
          <w:bCs/>
        </w:rPr>
        <w:t>3</w:t>
      </w:r>
      <w:r w:rsidRPr="006675B4">
        <w:rPr>
          <w:b/>
          <w:bCs/>
        </w:rPr>
        <w:t xml:space="preserve"> SEND and Social, Emotional and Mental Health Needs </w:t>
      </w:r>
    </w:p>
    <w:p w:rsidR="00CF424C" w:rsidRPr="006675B4" w:rsidRDefault="00CF424C" w:rsidP="002A08F4">
      <w:pPr>
        <w:pStyle w:val="Default"/>
        <w:spacing w:line="276" w:lineRule="auto"/>
        <w:jc w:val="both"/>
      </w:pPr>
      <w:r w:rsidRPr="006675B4">
        <w:t>Nationally, 2.8% of the total pupil population of children nationally have a Statement of Special Educational Need (SEND) or an Education Health Care Plan (EHCP).</w:t>
      </w:r>
    </w:p>
    <w:p w:rsidR="00CF424C" w:rsidRPr="006675B4" w:rsidRDefault="00CF424C" w:rsidP="002A08F4">
      <w:pPr>
        <w:pStyle w:val="Default"/>
        <w:spacing w:line="276" w:lineRule="auto"/>
        <w:jc w:val="both"/>
      </w:pPr>
    </w:p>
    <w:p w:rsidR="00CF424C" w:rsidRPr="006675B4" w:rsidRDefault="00CF424C" w:rsidP="002A08F4">
      <w:pPr>
        <w:pStyle w:val="Default"/>
        <w:spacing w:line="276" w:lineRule="auto"/>
        <w:jc w:val="both"/>
      </w:pPr>
      <w:r w:rsidRPr="006675B4">
        <w:t xml:space="preserve">Children in care are: </w:t>
      </w:r>
    </w:p>
    <w:p w:rsidR="00CF424C" w:rsidRPr="006675B4" w:rsidRDefault="00CF424C" w:rsidP="002A08F4">
      <w:pPr>
        <w:pStyle w:val="Default"/>
        <w:numPr>
          <w:ilvl w:val="0"/>
          <w:numId w:val="4"/>
        </w:numPr>
        <w:spacing w:line="276" w:lineRule="auto"/>
        <w:jc w:val="both"/>
      </w:pPr>
      <w:r w:rsidRPr="006675B4">
        <w:t xml:space="preserve">4 times more likely to have special educational needs than all children </w:t>
      </w:r>
    </w:p>
    <w:p w:rsidR="00CF424C" w:rsidRPr="006675B4" w:rsidRDefault="009D43FE" w:rsidP="002A08F4">
      <w:pPr>
        <w:pStyle w:val="Default"/>
        <w:numPr>
          <w:ilvl w:val="0"/>
          <w:numId w:val="4"/>
        </w:numPr>
        <w:spacing w:line="276" w:lineRule="auto"/>
        <w:jc w:val="both"/>
      </w:pPr>
      <w:r w:rsidRPr="006675B4">
        <w:t xml:space="preserve">10 times more likely to have a statement of educational need or an EHCP </w:t>
      </w:r>
    </w:p>
    <w:p w:rsidR="00CF424C" w:rsidRPr="006675B4" w:rsidRDefault="00CF424C" w:rsidP="002A08F4">
      <w:pPr>
        <w:pStyle w:val="Default"/>
        <w:spacing w:line="276" w:lineRule="auto"/>
        <w:jc w:val="both"/>
      </w:pPr>
    </w:p>
    <w:p w:rsidR="00CF424C" w:rsidRPr="006675B4" w:rsidRDefault="00CF424C" w:rsidP="002A08F4">
      <w:pPr>
        <w:pStyle w:val="Default"/>
        <w:spacing w:line="276" w:lineRule="auto"/>
        <w:jc w:val="both"/>
      </w:pPr>
      <w:r w:rsidRPr="006675B4">
        <w:t xml:space="preserve">Nationally, this equates to 9,630 children in care (27.3%). In 2015, 61% of children in care had a special educational need, compared to 50% of children in need and 15% of all children. When reviewing primary need, social, emotional and mental health was the most frequently for children in care. </w:t>
      </w:r>
    </w:p>
    <w:p w:rsidR="008B0DC6" w:rsidRPr="006675B4" w:rsidRDefault="00DA568B" w:rsidP="002A08F4">
      <w:pPr>
        <w:pStyle w:val="Default"/>
        <w:spacing w:line="276" w:lineRule="auto"/>
        <w:jc w:val="both"/>
      </w:pPr>
      <w:r w:rsidRPr="006675B4">
        <w:lastRenderedPageBreak/>
        <w:t>Currently there are 596 CLA in year’s reception to year 11; 456 are in Bradford, 140 are out of authority. There are 286</w:t>
      </w:r>
      <w:r w:rsidR="00CF424C" w:rsidRPr="006675B4">
        <w:t xml:space="preserve"> young people </w:t>
      </w:r>
      <w:r w:rsidRPr="006675B4">
        <w:t xml:space="preserve">within this age range </w:t>
      </w:r>
      <w:r w:rsidR="00CF424C" w:rsidRPr="006675B4">
        <w:t xml:space="preserve">in the care of </w:t>
      </w:r>
      <w:r w:rsidRPr="006675B4">
        <w:t xml:space="preserve">CBMDC who have a SEND. Of these, </w:t>
      </w:r>
      <w:r w:rsidR="007C777D" w:rsidRPr="006675B4">
        <w:t>114 have</w:t>
      </w:r>
      <w:r w:rsidR="00CF424C" w:rsidRPr="006675B4">
        <w:t xml:space="preserve"> a statement of SEND/EHCP (</w:t>
      </w:r>
      <w:r w:rsidR="00FE0C16" w:rsidRPr="006675B4">
        <w:t>19.1</w:t>
      </w:r>
      <w:r w:rsidR="00CF424C" w:rsidRPr="006675B4">
        <w:t>%)</w:t>
      </w:r>
      <w:r w:rsidR="007C777D" w:rsidRPr="006675B4">
        <w:t>, 172 have SEN Support</w:t>
      </w:r>
      <w:r w:rsidR="00FE0C16" w:rsidRPr="006675B4">
        <w:t xml:space="preserve"> (28.8%)</w:t>
      </w:r>
      <w:r w:rsidR="007C777D" w:rsidRPr="006675B4">
        <w:t>.</w:t>
      </w:r>
      <w:r w:rsidR="00CF424C" w:rsidRPr="006675B4">
        <w:t xml:space="preserve"> </w:t>
      </w:r>
    </w:p>
    <w:p w:rsidR="00DB1890" w:rsidRPr="006675B4" w:rsidRDefault="00DB1890" w:rsidP="002A08F4">
      <w:pPr>
        <w:pStyle w:val="Default"/>
        <w:spacing w:line="276" w:lineRule="auto"/>
        <w:jc w:val="both"/>
        <w:rPr>
          <w:b/>
          <w:bCs/>
        </w:rPr>
      </w:pPr>
    </w:p>
    <w:p w:rsidR="009D43FE" w:rsidRPr="006675B4" w:rsidRDefault="009D43FE" w:rsidP="002A08F4">
      <w:pPr>
        <w:pStyle w:val="Default"/>
        <w:spacing w:line="276" w:lineRule="auto"/>
        <w:jc w:val="both"/>
      </w:pPr>
      <w:r w:rsidRPr="006675B4">
        <w:rPr>
          <w:b/>
          <w:bCs/>
        </w:rPr>
        <w:t xml:space="preserve">4 The Role of the Virtual School </w:t>
      </w:r>
    </w:p>
    <w:p w:rsidR="009D43FE" w:rsidRPr="006675B4" w:rsidRDefault="009D43FE" w:rsidP="002A08F4">
      <w:pPr>
        <w:pStyle w:val="Default"/>
        <w:spacing w:line="276" w:lineRule="auto"/>
        <w:jc w:val="both"/>
      </w:pPr>
      <w:r w:rsidRPr="006675B4">
        <w:t>As Corporate Parents, the Virtual School and Virtual School Head have a leading role in promoting the educational achievement of children in its care. However, to successfully meet the aspirational targets we have set involves a collective responsibility between the local authority, partner agencies and all schools. Education that encourages high aspirations and individual achievements, with a minimum disruption, is central to improving immediate and long term outcomes for children in our care.</w:t>
      </w:r>
    </w:p>
    <w:p w:rsidR="00B963E5" w:rsidRPr="006675B4" w:rsidRDefault="00B963E5" w:rsidP="006602B9">
      <w:pPr>
        <w:pStyle w:val="Default"/>
        <w:spacing w:line="276" w:lineRule="auto"/>
        <w:rPr>
          <w:b/>
          <w:bCs/>
        </w:rPr>
      </w:pPr>
    </w:p>
    <w:p w:rsidR="009D43FE" w:rsidRPr="006675B4" w:rsidRDefault="001E2798" w:rsidP="006602B9">
      <w:pPr>
        <w:pStyle w:val="Default"/>
        <w:spacing w:line="276" w:lineRule="auto"/>
        <w:rPr>
          <w:b/>
          <w:bCs/>
        </w:rPr>
      </w:pPr>
      <w:r w:rsidRPr="006675B4">
        <w:rPr>
          <w:b/>
          <w:bCs/>
        </w:rPr>
        <w:t xml:space="preserve">4.1 Structure </w:t>
      </w:r>
    </w:p>
    <w:p w:rsidR="0087258B" w:rsidRPr="006675B4" w:rsidRDefault="0087258B" w:rsidP="006602B9">
      <w:pPr>
        <w:spacing w:line="276" w:lineRule="auto"/>
        <w:ind w:left="720" w:hanging="720"/>
        <w:rPr>
          <w:rFonts w:ascii="Arial" w:hAnsi="Arial" w:cs="Arial"/>
          <w:b/>
          <w:color w:val="000000"/>
          <w:sz w:val="24"/>
          <w:szCs w:val="24"/>
          <w:lang w:eastAsia="en-GB"/>
        </w:rPr>
      </w:pPr>
      <w:r w:rsidRPr="006675B4">
        <w:rPr>
          <w:rFonts w:ascii="Arial" w:hAnsi="Arial" w:cs="Arial"/>
          <w:b/>
          <w:color w:val="000000"/>
          <w:sz w:val="24"/>
          <w:szCs w:val="24"/>
          <w:lang w:eastAsia="en-GB"/>
        </w:rPr>
        <w:t>Staff in the Virtual School from 01/09/2017</w:t>
      </w:r>
    </w:p>
    <w:p w:rsidR="0087258B" w:rsidRPr="006675B4" w:rsidRDefault="0087258B" w:rsidP="006602B9">
      <w:pPr>
        <w:spacing w:line="276" w:lineRule="auto"/>
        <w:ind w:left="720" w:hanging="720"/>
        <w:rPr>
          <w:rFonts w:ascii="Arial" w:hAnsi="Arial" w:cs="Arial"/>
          <w:b/>
          <w:color w:val="000000"/>
          <w:sz w:val="24"/>
          <w:szCs w:val="24"/>
          <w:lang w:eastAsia="en-GB"/>
        </w:rPr>
      </w:pPr>
    </w:p>
    <w:tbl>
      <w:tblPr>
        <w:tblStyle w:val="TableGrid"/>
        <w:tblW w:w="0" w:type="auto"/>
        <w:tblInd w:w="108" w:type="dxa"/>
        <w:tblLook w:val="04A0" w:firstRow="1" w:lastRow="0" w:firstColumn="1" w:lastColumn="0" w:noHBand="0" w:noVBand="1"/>
      </w:tblPr>
      <w:tblGrid>
        <w:gridCol w:w="3119"/>
        <w:gridCol w:w="5953"/>
      </w:tblGrid>
      <w:tr w:rsidR="0087258B" w:rsidRPr="006675B4" w:rsidTr="0087258B">
        <w:tc>
          <w:tcPr>
            <w:tcW w:w="3119" w:type="dxa"/>
            <w:vAlign w:val="center"/>
          </w:tcPr>
          <w:p w:rsidR="0087258B" w:rsidRPr="006675B4" w:rsidRDefault="0087258B" w:rsidP="006602B9">
            <w:pPr>
              <w:spacing w:line="276" w:lineRule="auto"/>
              <w:rPr>
                <w:rFonts w:ascii="Arial" w:hAnsi="Arial" w:cs="Arial"/>
                <w:b/>
                <w:color w:val="000000"/>
                <w:sz w:val="24"/>
                <w:szCs w:val="24"/>
                <w:lang w:eastAsia="en-GB"/>
              </w:rPr>
            </w:pPr>
            <w:r w:rsidRPr="006675B4">
              <w:rPr>
                <w:rFonts w:ascii="Arial" w:hAnsi="Arial" w:cs="Arial"/>
                <w:b/>
                <w:color w:val="000000"/>
                <w:sz w:val="24"/>
                <w:szCs w:val="24"/>
                <w:lang w:eastAsia="en-GB"/>
              </w:rPr>
              <w:t>Name</w:t>
            </w:r>
          </w:p>
        </w:tc>
        <w:tc>
          <w:tcPr>
            <w:tcW w:w="5953" w:type="dxa"/>
            <w:vAlign w:val="center"/>
          </w:tcPr>
          <w:p w:rsidR="0087258B" w:rsidRPr="006675B4" w:rsidRDefault="0087258B" w:rsidP="006602B9">
            <w:pPr>
              <w:spacing w:line="276" w:lineRule="auto"/>
              <w:rPr>
                <w:rFonts w:ascii="Arial" w:hAnsi="Arial" w:cs="Arial"/>
                <w:b/>
                <w:color w:val="000000"/>
                <w:sz w:val="24"/>
                <w:szCs w:val="24"/>
                <w:lang w:eastAsia="en-GB"/>
              </w:rPr>
            </w:pPr>
            <w:r w:rsidRPr="006675B4">
              <w:rPr>
                <w:rFonts w:ascii="Arial" w:hAnsi="Arial" w:cs="Arial"/>
                <w:b/>
                <w:color w:val="000000"/>
                <w:sz w:val="24"/>
                <w:szCs w:val="24"/>
                <w:lang w:eastAsia="en-GB"/>
              </w:rPr>
              <w:t>Title</w:t>
            </w:r>
          </w:p>
        </w:tc>
      </w:tr>
      <w:tr w:rsidR="0087258B" w:rsidRPr="006675B4" w:rsidTr="0087258B">
        <w:tc>
          <w:tcPr>
            <w:tcW w:w="3119" w:type="dxa"/>
          </w:tcPr>
          <w:p w:rsidR="0087258B" w:rsidRPr="006675B4" w:rsidRDefault="0087258B" w:rsidP="006602B9">
            <w:pPr>
              <w:spacing w:line="276" w:lineRule="auto"/>
              <w:rPr>
                <w:rFonts w:ascii="Arial" w:hAnsi="Arial" w:cs="Arial"/>
                <w:color w:val="000000"/>
                <w:sz w:val="24"/>
                <w:szCs w:val="24"/>
                <w:lang w:eastAsia="en-GB"/>
              </w:rPr>
            </w:pPr>
            <w:r w:rsidRPr="006675B4">
              <w:rPr>
                <w:rFonts w:ascii="Arial" w:hAnsi="Arial" w:cs="Arial"/>
                <w:color w:val="000000"/>
                <w:sz w:val="24"/>
                <w:szCs w:val="24"/>
                <w:lang w:eastAsia="en-GB"/>
              </w:rPr>
              <w:t>Ken Poucher</w:t>
            </w:r>
          </w:p>
        </w:tc>
        <w:tc>
          <w:tcPr>
            <w:tcW w:w="5953" w:type="dxa"/>
          </w:tcPr>
          <w:p w:rsidR="0087258B" w:rsidRPr="004E1B8D" w:rsidRDefault="0087258B" w:rsidP="006602B9">
            <w:pPr>
              <w:spacing w:line="276" w:lineRule="auto"/>
              <w:rPr>
                <w:rFonts w:ascii="Arial" w:hAnsi="Arial" w:cs="Arial"/>
                <w:color w:val="000000"/>
                <w:sz w:val="24"/>
                <w:szCs w:val="24"/>
                <w:lang w:eastAsia="en-GB"/>
              </w:rPr>
            </w:pPr>
            <w:r w:rsidRPr="006675B4">
              <w:rPr>
                <w:rFonts w:ascii="Arial" w:hAnsi="Arial" w:cs="Arial"/>
                <w:color w:val="000000"/>
                <w:sz w:val="24"/>
                <w:szCs w:val="24"/>
                <w:lang w:eastAsia="en-GB"/>
              </w:rPr>
              <w:t>Virtual School Headteacher – VSH</w:t>
            </w:r>
            <w:r w:rsidR="00E6546D">
              <w:rPr>
                <w:rFonts w:ascii="Arial" w:hAnsi="Arial" w:cs="Arial"/>
                <w:color w:val="000000"/>
                <w:sz w:val="24"/>
                <w:szCs w:val="24"/>
                <w:lang w:eastAsia="en-GB"/>
              </w:rPr>
              <w:t xml:space="preserve"> </w:t>
            </w:r>
            <w:r w:rsidR="00E6546D" w:rsidRPr="004E1B8D">
              <w:rPr>
                <w:rFonts w:ascii="Arial" w:hAnsi="Arial" w:cs="Arial"/>
                <w:color w:val="000000"/>
                <w:sz w:val="24"/>
                <w:szCs w:val="24"/>
                <w:lang w:eastAsia="en-GB"/>
              </w:rPr>
              <w:t>(0.8</w:t>
            </w:r>
            <w:r w:rsidR="00126DFC" w:rsidRPr="004E1B8D">
              <w:rPr>
                <w:rFonts w:ascii="Arial" w:hAnsi="Arial" w:cs="Arial"/>
                <w:color w:val="000000"/>
                <w:sz w:val="24"/>
                <w:szCs w:val="24"/>
                <w:lang w:eastAsia="en-GB"/>
              </w:rPr>
              <w:t>)</w:t>
            </w:r>
          </w:p>
          <w:p w:rsidR="0087258B" w:rsidRPr="006675B4" w:rsidRDefault="0087258B" w:rsidP="006602B9">
            <w:pPr>
              <w:spacing w:line="276" w:lineRule="auto"/>
              <w:rPr>
                <w:rFonts w:ascii="Arial" w:hAnsi="Arial" w:cs="Arial"/>
                <w:color w:val="000000"/>
                <w:sz w:val="24"/>
                <w:szCs w:val="24"/>
                <w:lang w:eastAsia="en-GB"/>
              </w:rPr>
            </w:pPr>
            <w:r w:rsidRPr="004E1B8D">
              <w:rPr>
                <w:rFonts w:ascii="Arial" w:hAnsi="Arial" w:cs="Arial"/>
                <w:color w:val="000000"/>
                <w:sz w:val="24"/>
                <w:szCs w:val="24"/>
                <w:lang w:eastAsia="en-GB"/>
              </w:rPr>
              <w:t>Lead Area Achievement Office</w:t>
            </w:r>
            <w:r w:rsidR="006602B9" w:rsidRPr="004E1B8D">
              <w:rPr>
                <w:rFonts w:ascii="Arial" w:hAnsi="Arial" w:cs="Arial"/>
                <w:color w:val="000000"/>
                <w:sz w:val="24"/>
                <w:szCs w:val="24"/>
                <w:lang w:eastAsia="en-GB"/>
              </w:rPr>
              <w:t>r</w:t>
            </w:r>
            <w:r w:rsidRPr="004E1B8D">
              <w:rPr>
                <w:rFonts w:ascii="Arial" w:hAnsi="Arial" w:cs="Arial"/>
                <w:color w:val="000000"/>
                <w:sz w:val="24"/>
                <w:szCs w:val="24"/>
                <w:lang w:eastAsia="en-GB"/>
              </w:rPr>
              <w:t xml:space="preserve"> </w:t>
            </w:r>
            <w:r w:rsidR="00E6546D" w:rsidRPr="004E1B8D">
              <w:rPr>
                <w:rFonts w:ascii="Arial" w:hAnsi="Arial" w:cs="Arial"/>
                <w:color w:val="000000"/>
                <w:sz w:val="24"/>
                <w:szCs w:val="24"/>
                <w:lang w:eastAsia="en-GB"/>
              </w:rPr>
              <w:t xml:space="preserve"> (0.2</w:t>
            </w:r>
            <w:r w:rsidR="00126DFC" w:rsidRPr="004E1B8D">
              <w:rPr>
                <w:rFonts w:ascii="Arial" w:hAnsi="Arial" w:cs="Arial"/>
                <w:color w:val="000000"/>
                <w:sz w:val="24"/>
                <w:szCs w:val="24"/>
                <w:lang w:eastAsia="en-GB"/>
              </w:rPr>
              <w:t>)</w:t>
            </w:r>
          </w:p>
        </w:tc>
      </w:tr>
      <w:tr w:rsidR="0087258B" w:rsidRPr="006675B4" w:rsidTr="0087258B">
        <w:tc>
          <w:tcPr>
            <w:tcW w:w="3119" w:type="dxa"/>
          </w:tcPr>
          <w:p w:rsidR="0087258B" w:rsidRPr="006675B4" w:rsidRDefault="0087258B" w:rsidP="006602B9">
            <w:pPr>
              <w:spacing w:line="276" w:lineRule="auto"/>
              <w:rPr>
                <w:rFonts w:ascii="Arial" w:hAnsi="Arial" w:cs="Arial"/>
                <w:color w:val="000000"/>
                <w:sz w:val="24"/>
                <w:szCs w:val="24"/>
                <w:lang w:eastAsia="en-GB"/>
              </w:rPr>
            </w:pPr>
            <w:r w:rsidRPr="006675B4">
              <w:rPr>
                <w:rFonts w:ascii="Arial" w:hAnsi="Arial" w:cs="Arial"/>
                <w:color w:val="000000"/>
                <w:sz w:val="24"/>
                <w:szCs w:val="24"/>
                <w:lang w:eastAsia="en-GB"/>
              </w:rPr>
              <w:t>Peter Gibbons</w:t>
            </w:r>
          </w:p>
        </w:tc>
        <w:tc>
          <w:tcPr>
            <w:tcW w:w="5953" w:type="dxa"/>
          </w:tcPr>
          <w:p w:rsidR="0087258B" w:rsidRPr="006675B4" w:rsidRDefault="0087258B" w:rsidP="006602B9">
            <w:pPr>
              <w:spacing w:line="276" w:lineRule="auto"/>
              <w:rPr>
                <w:rFonts w:ascii="Arial" w:hAnsi="Arial" w:cs="Arial"/>
                <w:color w:val="000000"/>
                <w:sz w:val="24"/>
                <w:szCs w:val="24"/>
                <w:lang w:eastAsia="en-GB"/>
              </w:rPr>
            </w:pPr>
            <w:r w:rsidRPr="006675B4">
              <w:rPr>
                <w:rFonts w:ascii="Arial" w:hAnsi="Arial" w:cs="Arial"/>
                <w:color w:val="000000"/>
                <w:sz w:val="24"/>
                <w:szCs w:val="24"/>
                <w:lang w:eastAsia="en-GB"/>
              </w:rPr>
              <w:t>Deputy Headteacher Virtual School</w:t>
            </w:r>
          </w:p>
        </w:tc>
      </w:tr>
      <w:tr w:rsidR="0087258B" w:rsidRPr="006675B4" w:rsidTr="0087258B">
        <w:tc>
          <w:tcPr>
            <w:tcW w:w="3119" w:type="dxa"/>
          </w:tcPr>
          <w:p w:rsidR="0087258B" w:rsidRPr="006675B4" w:rsidRDefault="0087258B" w:rsidP="006602B9">
            <w:pPr>
              <w:spacing w:line="276" w:lineRule="auto"/>
              <w:rPr>
                <w:rFonts w:ascii="Arial" w:hAnsi="Arial" w:cs="Arial"/>
                <w:color w:val="000000"/>
                <w:sz w:val="24"/>
                <w:szCs w:val="24"/>
                <w:lang w:eastAsia="en-GB"/>
              </w:rPr>
            </w:pPr>
            <w:r w:rsidRPr="006675B4">
              <w:rPr>
                <w:rFonts w:ascii="Arial" w:hAnsi="Arial" w:cs="Arial"/>
                <w:color w:val="000000"/>
                <w:sz w:val="24"/>
                <w:szCs w:val="24"/>
                <w:lang w:eastAsia="en-GB"/>
              </w:rPr>
              <w:t>Rita Kumar</w:t>
            </w:r>
          </w:p>
        </w:tc>
        <w:tc>
          <w:tcPr>
            <w:tcW w:w="5953" w:type="dxa"/>
          </w:tcPr>
          <w:p w:rsidR="0087258B" w:rsidRPr="006675B4" w:rsidRDefault="0087258B" w:rsidP="006602B9">
            <w:pPr>
              <w:spacing w:line="276" w:lineRule="auto"/>
              <w:rPr>
                <w:rFonts w:ascii="Arial" w:hAnsi="Arial" w:cs="Arial"/>
                <w:color w:val="000000"/>
                <w:sz w:val="24"/>
                <w:szCs w:val="24"/>
                <w:lang w:eastAsia="en-GB"/>
              </w:rPr>
            </w:pPr>
            <w:r w:rsidRPr="006675B4">
              <w:rPr>
                <w:rFonts w:ascii="Arial" w:hAnsi="Arial" w:cs="Arial"/>
                <w:color w:val="000000"/>
                <w:sz w:val="24"/>
                <w:szCs w:val="24"/>
                <w:lang w:eastAsia="en-GB"/>
              </w:rPr>
              <w:t>Acting Deputy Headteacher Virtual School</w:t>
            </w:r>
          </w:p>
        </w:tc>
      </w:tr>
      <w:tr w:rsidR="0087258B" w:rsidRPr="006675B4" w:rsidTr="0087258B">
        <w:tc>
          <w:tcPr>
            <w:tcW w:w="3119" w:type="dxa"/>
          </w:tcPr>
          <w:p w:rsidR="0087258B" w:rsidRPr="006675B4" w:rsidRDefault="0087258B" w:rsidP="006602B9">
            <w:pPr>
              <w:spacing w:line="276" w:lineRule="auto"/>
              <w:rPr>
                <w:rFonts w:ascii="Arial" w:hAnsi="Arial" w:cs="Arial"/>
                <w:color w:val="000000"/>
                <w:sz w:val="24"/>
                <w:szCs w:val="24"/>
                <w:lang w:eastAsia="en-GB"/>
              </w:rPr>
            </w:pPr>
            <w:r w:rsidRPr="006675B4">
              <w:rPr>
                <w:rFonts w:ascii="Arial" w:hAnsi="Arial" w:cs="Arial"/>
                <w:color w:val="000000"/>
                <w:sz w:val="24"/>
                <w:szCs w:val="24"/>
                <w:lang w:eastAsia="en-GB"/>
              </w:rPr>
              <w:t>Louise Coates-Black</w:t>
            </w:r>
          </w:p>
        </w:tc>
        <w:tc>
          <w:tcPr>
            <w:tcW w:w="5953" w:type="dxa"/>
          </w:tcPr>
          <w:p w:rsidR="0087258B" w:rsidRPr="006675B4" w:rsidRDefault="0087258B" w:rsidP="006602B9">
            <w:pPr>
              <w:spacing w:line="276" w:lineRule="auto"/>
              <w:rPr>
                <w:rFonts w:ascii="Arial" w:hAnsi="Arial" w:cs="Arial"/>
                <w:color w:val="000000"/>
                <w:sz w:val="24"/>
                <w:szCs w:val="24"/>
                <w:lang w:eastAsia="en-GB"/>
              </w:rPr>
            </w:pPr>
            <w:r w:rsidRPr="006675B4">
              <w:rPr>
                <w:rFonts w:ascii="Arial" w:hAnsi="Arial" w:cs="Arial"/>
                <w:color w:val="000000"/>
                <w:sz w:val="24"/>
                <w:szCs w:val="24"/>
                <w:lang w:eastAsia="en-GB"/>
              </w:rPr>
              <w:t>Specialist Teacher for CLA</w:t>
            </w:r>
          </w:p>
        </w:tc>
      </w:tr>
      <w:tr w:rsidR="0087258B" w:rsidRPr="006675B4" w:rsidTr="0087258B">
        <w:tc>
          <w:tcPr>
            <w:tcW w:w="3119" w:type="dxa"/>
          </w:tcPr>
          <w:p w:rsidR="0087258B" w:rsidRPr="006675B4" w:rsidRDefault="0087258B" w:rsidP="006602B9">
            <w:pPr>
              <w:spacing w:line="276" w:lineRule="auto"/>
              <w:rPr>
                <w:rFonts w:ascii="Arial" w:hAnsi="Arial" w:cs="Arial"/>
                <w:color w:val="000000"/>
                <w:sz w:val="24"/>
                <w:szCs w:val="24"/>
                <w:lang w:eastAsia="en-GB"/>
              </w:rPr>
            </w:pPr>
            <w:r w:rsidRPr="006675B4">
              <w:rPr>
                <w:rFonts w:ascii="Arial" w:hAnsi="Arial" w:cs="Arial"/>
                <w:color w:val="000000"/>
                <w:sz w:val="24"/>
                <w:szCs w:val="24"/>
                <w:lang w:eastAsia="en-GB"/>
              </w:rPr>
              <w:t>Caroline Dolan</w:t>
            </w:r>
          </w:p>
        </w:tc>
        <w:tc>
          <w:tcPr>
            <w:tcW w:w="5953" w:type="dxa"/>
          </w:tcPr>
          <w:p w:rsidR="0087258B" w:rsidRPr="006675B4" w:rsidRDefault="0087258B" w:rsidP="006602B9">
            <w:pPr>
              <w:spacing w:line="276" w:lineRule="auto"/>
              <w:rPr>
                <w:rFonts w:ascii="Arial" w:hAnsi="Arial" w:cs="Arial"/>
                <w:color w:val="000000"/>
                <w:sz w:val="24"/>
                <w:szCs w:val="24"/>
                <w:lang w:eastAsia="en-GB"/>
              </w:rPr>
            </w:pPr>
            <w:r w:rsidRPr="006675B4">
              <w:rPr>
                <w:rFonts w:ascii="Arial" w:hAnsi="Arial" w:cs="Arial"/>
                <w:color w:val="000000"/>
                <w:sz w:val="24"/>
                <w:szCs w:val="24"/>
                <w:lang w:eastAsia="en-GB"/>
              </w:rPr>
              <w:t>Specialist Teacher for CLA</w:t>
            </w:r>
          </w:p>
        </w:tc>
      </w:tr>
      <w:tr w:rsidR="0087258B" w:rsidRPr="006675B4" w:rsidTr="00E6546D">
        <w:trPr>
          <w:trHeight w:val="538"/>
        </w:trPr>
        <w:tc>
          <w:tcPr>
            <w:tcW w:w="3119" w:type="dxa"/>
          </w:tcPr>
          <w:p w:rsidR="0087258B" w:rsidRPr="006675B4" w:rsidRDefault="0087258B" w:rsidP="006602B9">
            <w:pPr>
              <w:spacing w:line="276" w:lineRule="auto"/>
              <w:rPr>
                <w:rFonts w:ascii="Arial" w:hAnsi="Arial" w:cs="Arial"/>
                <w:color w:val="000000"/>
                <w:sz w:val="24"/>
                <w:szCs w:val="24"/>
                <w:lang w:eastAsia="en-GB"/>
              </w:rPr>
            </w:pPr>
            <w:r w:rsidRPr="006675B4">
              <w:rPr>
                <w:rFonts w:ascii="Arial" w:hAnsi="Arial" w:cs="Arial"/>
                <w:color w:val="000000"/>
                <w:sz w:val="24"/>
                <w:szCs w:val="24"/>
                <w:lang w:eastAsia="en-GB"/>
              </w:rPr>
              <w:t>John Whittock</w:t>
            </w:r>
          </w:p>
        </w:tc>
        <w:tc>
          <w:tcPr>
            <w:tcW w:w="5953" w:type="dxa"/>
          </w:tcPr>
          <w:p w:rsidR="0087258B" w:rsidRPr="006675B4" w:rsidRDefault="0087258B" w:rsidP="006602B9">
            <w:pPr>
              <w:spacing w:line="276" w:lineRule="auto"/>
              <w:rPr>
                <w:rFonts w:ascii="Arial" w:hAnsi="Arial" w:cs="Arial"/>
                <w:color w:val="000000"/>
                <w:sz w:val="24"/>
                <w:szCs w:val="24"/>
                <w:lang w:eastAsia="en-GB"/>
              </w:rPr>
            </w:pPr>
            <w:r w:rsidRPr="006675B4">
              <w:rPr>
                <w:rFonts w:ascii="Arial" w:hAnsi="Arial" w:cs="Arial"/>
                <w:color w:val="000000"/>
                <w:sz w:val="24"/>
                <w:szCs w:val="24"/>
                <w:lang w:eastAsia="en-GB"/>
              </w:rPr>
              <w:t>Specialist Teacher for CLA (</w:t>
            </w:r>
            <w:r w:rsidR="004E0E74" w:rsidRPr="006675B4">
              <w:rPr>
                <w:rFonts w:ascii="Arial" w:hAnsi="Arial" w:cs="Arial"/>
                <w:color w:val="000000"/>
                <w:sz w:val="24"/>
                <w:szCs w:val="24"/>
                <w:lang w:eastAsia="en-GB"/>
              </w:rPr>
              <w:t>8</w:t>
            </w:r>
            <w:r w:rsidRPr="006675B4">
              <w:rPr>
                <w:rFonts w:ascii="Arial" w:hAnsi="Arial" w:cs="Arial"/>
                <w:color w:val="000000"/>
                <w:sz w:val="24"/>
                <w:szCs w:val="24"/>
                <w:lang w:eastAsia="en-GB"/>
              </w:rPr>
              <w:t xml:space="preserve"> hours per week)</w:t>
            </w:r>
          </w:p>
        </w:tc>
      </w:tr>
      <w:tr w:rsidR="0087258B" w:rsidRPr="006675B4" w:rsidTr="0087258B">
        <w:tc>
          <w:tcPr>
            <w:tcW w:w="3119" w:type="dxa"/>
          </w:tcPr>
          <w:p w:rsidR="0087258B" w:rsidRPr="006675B4" w:rsidRDefault="0087258B" w:rsidP="006602B9">
            <w:pPr>
              <w:spacing w:line="276" w:lineRule="auto"/>
              <w:rPr>
                <w:rFonts w:ascii="Arial" w:hAnsi="Arial" w:cs="Arial"/>
                <w:color w:val="000000"/>
                <w:sz w:val="24"/>
                <w:szCs w:val="24"/>
                <w:lang w:eastAsia="en-GB"/>
              </w:rPr>
            </w:pPr>
            <w:r w:rsidRPr="006675B4">
              <w:rPr>
                <w:rFonts w:ascii="Arial" w:hAnsi="Arial" w:cs="Arial"/>
                <w:color w:val="000000"/>
                <w:sz w:val="24"/>
                <w:szCs w:val="24"/>
                <w:lang w:eastAsia="en-GB"/>
              </w:rPr>
              <w:t>Fiona Wood</w:t>
            </w:r>
          </w:p>
        </w:tc>
        <w:tc>
          <w:tcPr>
            <w:tcW w:w="5953" w:type="dxa"/>
          </w:tcPr>
          <w:p w:rsidR="0087258B" w:rsidRPr="006675B4" w:rsidRDefault="0087258B" w:rsidP="006602B9">
            <w:pPr>
              <w:spacing w:line="276" w:lineRule="auto"/>
              <w:rPr>
                <w:rFonts w:ascii="Arial" w:hAnsi="Arial" w:cs="Arial"/>
                <w:color w:val="000000" w:themeColor="text1"/>
                <w:sz w:val="24"/>
                <w:szCs w:val="24"/>
                <w:lang w:eastAsia="en-GB"/>
              </w:rPr>
            </w:pPr>
            <w:r w:rsidRPr="006675B4">
              <w:rPr>
                <w:rFonts w:ascii="Arial" w:hAnsi="Arial" w:cs="Arial"/>
                <w:color w:val="000000" w:themeColor="text1"/>
                <w:sz w:val="24"/>
                <w:szCs w:val="24"/>
                <w:lang w:eastAsia="en-GB"/>
              </w:rPr>
              <w:t>Data Collection &amp; Analyst Officer</w:t>
            </w:r>
            <w:r w:rsidR="004E0E74" w:rsidRPr="006675B4">
              <w:rPr>
                <w:rFonts w:ascii="Arial" w:hAnsi="Arial" w:cs="Arial"/>
                <w:color w:val="000000" w:themeColor="text1"/>
                <w:sz w:val="24"/>
                <w:szCs w:val="24"/>
                <w:lang w:eastAsia="en-GB"/>
              </w:rPr>
              <w:t xml:space="preserve"> (p/t)</w:t>
            </w:r>
          </w:p>
        </w:tc>
      </w:tr>
      <w:tr w:rsidR="0087258B" w:rsidRPr="006675B4" w:rsidTr="0087258B">
        <w:tc>
          <w:tcPr>
            <w:tcW w:w="3119" w:type="dxa"/>
          </w:tcPr>
          <w:p w:rsidR="0087258B" w:rsidRPr="006675B4" w:rsidRDefault="006825A8" w:rsidP="006602B9">
            <w:pPr>
              <w:spacing w:line="276" w:lineRule="auto"/>
              <w:rPr>
                <w:rFonts w:ascii="Arial" w:hAnsi="Arial" w:cs="Arial"/>
                <w:color w:val="000000"/>
                <w:sz w:val="24"/>
                <w:szCs w:val="24"/>
                <w:lang w:eastAsia="en-GB"/>
              </w:rPr>
            </w:pPr>
            <w:r w:rsidRPr="006675B4">
              <w:rPr>
                <w:rFonts w:ascii="Arial" w:hAnsi="Arial" w:cs="Arial"/>
                <w:color w:val="000000"/>
                <w:sz w:val="24"/>
                <w:szCs w:val="24"/>
                <w:lang w:eastAsia="en-GB"/>
              </w:rPr>
              <w:t>Joanne Henry</w:t>
            </w:r>
          </w:p>
        </w:tc>
        <w:tc>
          <w:tcPr>
            <w:tcW w:w="5953" w:type="dxa"/>
          </w:tcPr>
          <w:p w:rsidR="0087258B" w:rsidRPr="006675B4" w:rsidRDefault="0087258B" w:rsidP="006602B9">
            <w:pPr>
              <w:spacing w:line="276" w:lineRule="auto"/>
              <w:rPr>
                <w:rFonts w:ascii="Arial" w:hAnsi="Arial" w:cs="Arial"/>
                <w:color w:val="000000"/>
                <w:sz w:val="24"/>
                <w:szCs w:val="24"/>
                <w:lang w:eastAsia="en-GB"/>
              </w:rPr>
            </w:pPr>
            <w:r w:rsidRPr="006675B4">
              <w:rPr>
                <w:rFonts w:ascii="Arial" w:hAnsi="Arial" w:cs="Arial"/>
                <w:color w:val="000000" w:themeColor="text1"/>
                <w:sz w:val="24"/>
                <w:szCs w:val="24"/>
                <w:lang w:eastAsia="en-GB"/>
              </w:rPr>
              <w:t>Data Collection &amp; Analyst Officer</w:t>
            </w:r>
            <w:r w:rsidR="004E0E74" w:rsidRPr="006675B4">
              <w:rPr>
                <w:rFonts w:ascii="Arial" w:hAnsi="Arial" w:cs="Arial"/>
                <w:color w:val="000000" w:themeColor="text1"/>
                <w:sz w:val="24"/>
                <w:szCs w:val="24"/>
                <w:lang w:eastAsia="en-GB"/>
              </w:rPr>
              <w:t xml:space="preserve"> (p/t)</w:t>
            </w:r>
          </w:p>
        </w:tc>
      </w:tr>
      <w:tr w:rsidR="0087258B" w:rsidRPr="006675B4" w:rsidTr="0087258B">
        <w:tc>
          <w:tcPr>
            <w:tcW w:w="3119" w:type="dxa"/>
          </w:tcPr>
          <w:p w:rsidR="0087258B" w:rsidRPr="006675B4" w:rsidRDefault="0087258B" w:rsidP="006602B9">
            <w:pPr>
              <w:spacing w:line="276" w:lineRule="auto"/>
              <w:rPr>
                <w:rFonts w:ascii="Arial" w:hAnsi="Arial" w:cs="Arial"/>
                <w:color w:val="000000"/>
                <w:sz w:val="24"/>
                <w:szCs w:val="24"/>
                <w:lang w:eastAsia="en-GB"/>
              </w:rPr>
            </w:pPr>
            <w:r w:rsidRPr="006675B4">
              <w:rPr>
                <w:rFonts w:ascii="Arial" w:hAnsi="Arial" w:cs="Arial"/>
                <w:color w:val="000000"/>
                <w:sz w:val="24"/>
                <w:szCs w:val="24"/>
                <w:lang w:eastAsia="en-GB"/>
              </w:rPr>
              <w:t>Yvett Green</w:t>
            </w:r>
          </w:p>
        </w:tc>
        <w:tc>
          <w:tcPr>
            <w:tcW w:w="5953" w:type="dxa"/>
          </w:tcPr>
          <w:p w:rsidR="0087258B" w:rsidRPr="006675B4" w:rsidRDefault="0087258B" w:rsidP="006602B9">
            <w:pPr>
              <w:spacing w:line="276" w:lineRule="auto"/>
              <w:rPr>
                <w:rFonts w:ascii="Arial" w:hAnsi="Arial" w:cs="Arial"/>
                <w:color w:val="000000" w:themeColor="text1"/>
                <w:sz w:val="24"/>
                <w:szCs w:val="24"/>
                <w:lang w:eastAsia="en-GB"/>
              </w:rPr>
            </w:pPr>
            <w:r w:rsidRPr="006675B4">
              <w:rPr>
                <w:rFonts w:ascii="Arial" w:hAnsi="Arial" w:cs="Arial"/>
                <w:color w:val="000000" w:themeColor="text1"/>
                <w:sz w:val="24"/>
                <w:szCs w:val="24"/>
                <w:lang w:eastAsia="en-GB"/>
              </w:rPr>
              <w:t>Data Collection &amp; Analyst Officer</w:t>
            </w:r>
            <w:r w:rsidR="004E0E74" w:rsidRPr="006675B4">
              <w:rPr>
                <w:rFonts w:ascii="Arial" w:hAnsi="Arial" w:cs="Arial"/>
                <w:color w:val="000000" w:themeColor="text1"/>
                <w:sz w:val="24"/>
                <w:szCs w:val="24"/>
                <w:lang w:eastAsia="en-GB"/>
              </w:rPr>
              <w:t xml:space="preserve"> (p/t)</w:t>
            </w:r>
          </w:p>
        </w:tc>
      </w:tr>
    </w:tbl>
    <w:p w:rsidR="009D43FE" w:rsidRPr="006675B4" w:rsidRDefault="009D43FE" w:rsidP="006602B9">
      <w:pPr>
        <w:pStyle w:val="Default"/>
        <w:spacing w:line="276" w:lineRule="auto"/>
        <w:rPr>
          <w:b/>
          <w:bCs/>
        </w:rPr>
      </w:pPr>
    </w:p>
    <w:p w:rsidR="009D43FE" w:rsidRDefault="009D43FE" w:rsidP="009D43FE">
      <w:pPr>
        <w:pStyle w:val="Default"/>
        <w:spacing w:line="276" w:lineRule="auto"/>
        <w:rPr>
          <w:b/>
          <w:bCs/>
          <w:sz w:val="22"/>
          <w:szCs w:val="22"/>
        </w:rPr>
      </w:pPr>
    </w:p>
    <w:p w:rsidR="009D43FE" w:rsidRPr="006675B4" w:rsidRDefault="002A08F4" w:rsidP="002A08F4">
      <w:pPr>
        <w:pStyle w:val="Default"/>
        <w:spacing w:line="276" w:lineRule="auto"/>
        <w:jc w:val="both"/>
        <w:rPr>
          <w:b/>
          <w:bCs/>
        </w:rPr>
      </w:pPr>
      <w:r w:rsidRPr="006675B4">
        <w:rPr>
          <w:b/>
          <w:bCs/>
        </w:rPr>
        <w:t xml:space="preserve">5  What are the Virtual School’s </w:t>
      </w:r>
      <w:r w:rsidR="009D43FE" w:rsidRPr="006675B4">
        <w:rPr>
          <w:b/>
          <w:bCs/>
        </w:rPr>
        <w:t>Priorities?</w:t>
      </w:r>
    </w:p>
    <w:p w:rsidR="009D43FE" w:rsidRPr="006675B4" w:rsidRDefault="009D43FE" w:rsidP="002A08F4">
      <w:pPr>
        <w:pStyle w:val="Default"/>
        <w:spacing w:line="276" w:lineRule="auto"/>
        <w:jc w:val="both"/>
      </w:pPr>
      <w:r w:rsidRPr="006675B4">
        <w:rPr>
          <w:color w:val="000000" w:themeColor="text1"/>
        </w:rPr>
        <w:t xml:space="preserve">The Virtual School’s priorities for improvement are directly linked to the targets included within the overarching </w:t>
      </w:r>
      <w:r w:rsidR="000E03E1" w:rsidRPr="006675B4">
        <w:t>‘Bradford Children and Young People and Families Plan’.</w:t>
      </w:r>
    </w:p>
    <w:p w:rsidR="00123ED7" w:rsidRPr="006675B4" w:rsidRDefault="00123ED7" w:rsidP="002A08F4">
      <w:pPr>
        <w:pStyle w:val="Default"/>
        <w:spacing w:line="276" w:lineRule="auto"/>
        <w:jc w:val="both"/>
        <w:rPr>
          <w:color w:val="000000" w:themeColor="text1"/>
        </w:rPr>
      </w:pPr>
    </w:p>
    <w:p w:rsidR="000E03E1" w:rsidRPr="006675B4" w:rsidRDefault="000E03E1" w:rsidP="002A08F4">
      <w:pPr>
        <w:autoSpaceDE w:val="0"/>
        <w:autoSpaceDN w:val="0"/>
        <w:adjustRightInd w:val="0"/>
        <w:spacing w:line="276" w:lineRule="auto"/>
        <w:ind w:left="0" w:firstLine="0"/>
        <w:jc w:val="both"/>
        <w:rPr>
          <w:rFonts w:ascii="Arial" w:hAnsi="Arial" w:cs="Arial"/>
          <w:b/>
          <w:sz w:val="24"/>
          <w:szCs w:val="24"/>
        </w:rPr>
      </w:pPr>
      <w:r w:rsidRPr="006675B4">
        <w:rPr>
          <w:rFonts w:ascii="Arial" w:hAnsi="Arial" w:cs="Arial"/>
          <w:b/>
          <w:sz w:val="24"/>
          <w:szCs w:val="24"/>
        </w:rPr>
        <w:t>Outcomes</w:t>
      </w:r>
    </w:p>
    <w:p w:rsidR="000E03E1" w:rsidRPr="006675B4" w:rsidRDefault="000E03E1" w:rsidP="002A08F4">
      <w:pPr>
        <w:pStyle w:val="ListParagraph"/>
        <w:numPr>
          <w:ilvl w:val="0"/>
          <w:numId w:val="14"/>
        </w:numPr>
        <w:autoSpaceDE w:val="0"/>
        <w:autoSpaceDN w:val="0"/>
        <w:adjustRightInd w:val="0"/>
        <w:spacing w:line="276" w:lineRule="auto"/>
        <w:jc w:val="both"/>
        <w:rPr>
          <w:rFonts w:ascii="Arial" w:hAnsi="Arial" w:cs="Arial"/>
          <w:color w:val="000003"/>
          <w:sz w:val="24"/>
          <w:szCs w:val="24"/>
        </w:rPr>
      </w:pPr>
      <w:r w:rsidRPr="006675B4">
        <w:rPr>
          <w:rFonts w:ascii="Arial" w:hAnsi="Arial" w:cs="Arial"/>
          <w:color w:val="000003"/>
          <w:sz w:val="24"/>
          <w:szCs w:val="24"/>
        </w:rPr>
        <w:t>EYFS – increase the number of children achieving GLD</w:t>
      </w:r>
    </w:p>
    <w:p w:rsidR="000E03E1" w:rsidRPr="006675B4" w:rsidRDefault="000E03E1" w:rsidP="002A08F4">
      <w:pPr>
        <w:pStyle w:val="ListParagraph"/>
        <w:numPr>
          <w:ilvl w:val="0"/>
          <w:numId w:val="14"/>
        </w:numPr>
        <w:autoSpaceDE w:val="0"/>
        <w:autoSpaceDN w:val="0"/>
        <w:adjustRightInd w:val="0"/>
        <w:spacing w:line="276" w:lineRule="auto"/>
        <w:jc w:val="both"/>
        <w:rPr>
          <w:rFonts w:ascii="Arial" w:hAnsi="Arial" w:cs="Arial"/>
          <w:color w:val="000003"/>
          <w:sz w:val="24"/>
          <w:szCs w:val="24"/>
        </w:rPr>
      </w:pPr>
      <w:r w:rsidRPr="006675B4">
        <w:rPr>
          <w:rFonts w:ascii="Arial" w:hAnsi="Arial" w:cs="Arial"/>
          <w:color w:val="000003"/>
          <w:sz w:val="24"/>
          <w:szCs w:val="24"/>
        </w:rPr>
        <w:t>KS1 – Increase the numbers of children making or exceeding age related expectations and/or reaching targets in all four strands</w:t>
      </w:r>
    </w:p>
    <w:p w:rsidR="000E03E1" w:rsidRPr="006675B4" w:rsidRDefault="000E03E1" w:rsidP="002A08F4">
      <w:pPr>
        <w:pStyle w:val="ListParagraph"/>
        <w:numPr>
          <w:ilvl w:val="0"/>
          <w:numId w:val="14"/>
        </w:numPr>
        <w:autoSpaceDE w:val="0"/>
        <w:autoSpaceDN w:val="0"/>
        <w:adjustRightInd w:val="0"/>
        <w:spacing w:line="276" w:lineRule="auto"/>
        <w:jc w:val="both"/>
        <w:rPr>
          <w:rFonts w:ascii="Arial" w:hAnsi="Arial" w:cs="Arial"/>
          <w:color w:val="000003"/>
          <w:sz w:val="24"/>
          <w:szCs w:val="24"/>
        </w:rPr>
      </w:pPr>
      <w:r w:rsidRPr="006675B4">
        <w:rPr>
          <w:rFonts w:ascii="Arial" w:hAnsi="Arial" w:cs="Arial"/>
          <w:color w:val="000003"/>
          <w:sz w:val="24"/>
          <w:szCs w:val="24"/>
        </w:rPr>
        <w:t>KS1 – Improving reading to impact on the phonics screening score</w:t>
      </w:r>
    </w:p>
    <w:p w:rsidR="000E03E1" w:rsidRPr="006675B4" w:rsidRDefault="000E03E1" w:rsidP="002A08F4">
      <w:pPr>
        <w:pStyle w:val="ListParagraph"/>
        <w:numPr>
          <w:ilvl w:val="0"/>
          <w:numId w:val="14"/>
        </w:numPr>
        <w:autoSpaceDE w:val="0"/>
        <w:autoSpaceDN w:val="0"/>
        <w:adjustRightInd w:val="0"/>
        <w:spacing w:line="276" w:lineRule="auto"/>
        <w:jc w:val="both"/>
        <w:rPr>
          <w:rFonts w:ascii="Arial" w:hAnsi="Arial" w:cs="Arial"/>
          <w:color w:val="000003"/>
          <w:sz w:val="24"/>
          <w:szCs w:val="24"/>
        </w:rPr>
      </w:pPr>
      <w:r w:rsidRPr="006675B4">
        <w:rPr>
          <w:rFonts w:ascii="Arial" w:hAnsi="Arial" w:cs="Arial"/>
          <w:color w:val="000003"/>
          <w:sz w:val="24"/>
          <w:szCs w:val="24"/>
        </w:rPr>
        <w:t>KS2 - Increase the numbers of children making or exceeding age related expectations in reading and RWM combined.</w:t>
      </w:r>
    </w:p>
    <w:p w:rsidR="000E03E1" w:rsidRPr="006675B4" w:rsidRDefault="000E03E1" w:rsidP="002A08F4">
      <w:pPr>
        <w:pStyle w:val="ListParagraph"/>
        <w:numPr>
          <w:ilvl w:val="0"/>
          <w:numId w:val="14"/>
        </w:numPr>
        <w:autoSpaceDE w:val="0"/>
        <w:autoSpaceDN w:val="0"/>
        <w:adjustRightInd w:val="0"/>
        <w:spacing w:line="276" w:lineRule="auto"/>
        <w:jc w:val="both"/>
        <w:rPr>
          <w:rFonts w:ascii="Arial" w:hAnsi="Arial" w:cs="Arial"/>
          <w:color w:val="000003"/>
          <w:sz w:val="24"/>
          <w:szCs w:val="24"/>
        </w:rPr>
      </w:pPr>
      <w:r w:rsidRPr="006675B4">
        <w:rPr>
          <w:rFonts w:ascii="Arial" w:hAnsi="Arial" w:cs="Arial"/>
          <w:color w:val="000003"/>
          <w:sz w:val="24"/>
          <w:szCs w:val="24"/>
        </w:rPr>
        <w:lastRenderedPageBreak/>
        <w:t>KS3 – Ensure smooth transition from KS2 to KS3</w:t>
      </w:r>
    </w:p>
    <w:p w:rsidR="000E03E1" w:rsidRPr="006675B4" w:rsidRDefault="000E03E1" w:rsidP="002A08F4">
      <w:pPr>
        <w:pStyle w:val="ListParagraph"/>
        <w:numPr>
          <w:ilvl w:val="0"/>
          <w:numId w:val="14"/>
        </w:numPr>
        <w:autoSpaceDE w:val="0"/>
        <w:autoSpaceDN w:val="0"/>
        <w:adjustRightInd w:val="0"/>
        <w:spacing w:line="276" w:lineRule="auto"/>
        <w:jc w:val="both"/>
        <w:rPr>
          <w:rFonts w:ascii="Arial" w:hAnsi="Arial" w:cs="Arial"/>
          <w:color w:val="000003"/>
          <w:sz w:val="24"/>
          <w:szCs w:val="24"/>
        </w:rPr>
      </w:pPr>
      <w:r w:rsidRPr="006675B4">
        <w:rPr>
          <w:rFonts w:ascii="Arial" w:hAnsi="Arial" w:cs="Arial"/>
          <w:color w:val="000003"/>
          <w:sz w:val="24"/>
          <w:szCs w:val="24"/>
        </w:rPr>
        <w:t>KS4 - Maintain the increase in the numbers of young people achieving both English and maths combined at grade 4+ and increase the attainment 8 and EBACC outcomes.</w:t>
      </w:r>
    </w:p>
    <w:p w:rsidR="000E03E1" w:rsidRPr="006675B4" w:rsidRDefault="000E03E1" w:rsidP="002A08F4">
      <w:pPr>
        <w:pStyle w:val="ListParagraph"/>
        <w:autoSpaceDE w:val="0"/>
        <w:autoSpaceDN w:val="0"/>
        <w:adjustRightInd w:val="0"/>
        <w:spacing w:line="276" w:lineRule="auto"/>
        <w:ind w:left="1800" w:firstLine="0"/>
        <w:jc w:val="both"/>
        <w:rPr>
          <w:rFonts w:ascii="Arial" w:hAnsi="Arial" w:cs="Arial"/>
          <w:color w:val="000003"/>
          <w:sz w:val="24"/>
          <w:szCs w:val="24"/>
        </w:rPr>
      </w:pPr>
    </w:p>
    <w:p w:rsidR="000E03E1" w:rsidRPr="006675B4" w:rsidRDefault="000E03E1" w:rsidP="002A08F4">
      <w:pPr>
        <w:autoSpaceDE w:val="0"/>
        <w:autoSpaceDN w:val="0"/>
        <w:adjustRightInd w:val="0"/>
        <w:spacing w:line="276" w:lineRule="auto"/>
        <w:ind w:left="0" w:firstLine="0"/>
        <w:jc w:val="both"/>
        <w:rPr>
          <w:rFonts w:ascii="Arial" w:hAnsi="Arial" w:cs="Arial"/>
          <w:b/>
          <w:sz w:val="24"/>
          <w:szCs w:val="24"/>
        </w:rPr>
      </w:pPr>
      <w:r w:rsidRPr="006675B4">
        <w:rPr>
          <w:rFonts w:ascii="Arial" w:hAnsi="Arial" w:cs="Arial"/>
          <w:b/>
          <w:sz w:val="24"/>
          <w:szCs w:val="24"/>
        </w:rPr>
        <w:t xml:space="preserve">Leadership and Management </w:t>
      </w:r>
    </w:p>
    <w:p w:rsidR="000E03E1" w:rsidRPr="006675B4" w:rsidRDefault="000E03E1" w:rsidP="002A08F4">
      <w:pPr>
        <w:pStyle w:val="ListParagraph"/>
        <w:numPr>
          <w:ilvl w:val="0"/>
          <w:numId w:val="15"/>
        </w:numPr>
        <w:autoSpaceDE w:val="0"/>
        <w:autoSpaceDN w:val="0"/>
        <w:adjustRightInd w:val="0"/>
        <w:spacing w:line="276" w:lineRule="auto"/>
        <w:jc w:val="both"/>
        <w:rPr>
          <w:rFonts w:ascii="Arial" w:hAnsi="Arial" w:cs="Arial"/>
          <w:sz w:val="24"/>
          <w:szCs w:val="24"/>
        </w:rPr>
      </w:pPr>
      <w:r w:rsidRPr="006675B4">
        <w:rPr>
          <w:rFonts w:ascii="Arial" w:hAnsi="Arial" w:cs="Arial"/>
          <w:sz w:val="24"/>
          <w:szCs w:val="24"/>
        </w:rPr>
        <w:t>Further enhance and develop communications with schools and post 16 providers, settings and children</w:t>
      </w:r>
    </w:p>
    <w:p w:rsidR="000E03E1" w:rsidRPr="006675B4" w:rsidRDefault="000E03E1" w:rsidP="002A08F4">
      <w:pPr>
        <w:pStyle w:val="ListParagraph"/>
        <w:numPr>
          <w:ilvl w:val="0"/>
          <w:numId w:val="15"/>
        </w:numPr>
        <w:autoSpaceDE w:val="0"/>
        <w:autoSpaceDN w:val="0"/>
        <w:adjustRightInd w:val="0"/>
        <w:spacing w:line="276" w:lineRule="auto"/>
        <w:jc w:val="both"/>
        <w:rPr>
          <w:rFonts w:ascii="Arial" w:hAnsi="Arial" w:cs="Arial"/>
          <w:sz w:val="24"/>
          <w:szCs w:val="24"/>
        </w:rPr>
      </w:pPr>
      <w:r w:rsidRPr="006675B4">
        <w:rPr>
          <w:rFonts w:ascii="Arial" w:hAnsi="Arial" w:cs="Arial"/>
          <w:color w:val="000003"/>
          <w:sz w:val="24"/>
          <w:szCs w:val="24"/>
        </w:rPr>
        <w:t>To track and support the improvement of CLA progress using data analysis and precision intervention</w:t>
      </w:r>
    </w:p>
    <w:p w:rsidR="000E03E1" w:rsidRPr="006675B4" w:rsidRDefault="000E03E1" w:rsidP="002A08F4">
      <w:pPr>
        <w:pStyle w:val="ListParagraph"/>
        <w:numPr>
          <w:ilvl w:val="0"/>
          <w:numId w:val="15"/>
        </w:numPr>
        <w:autoSpaceDE w:val="0"/>
        <w:autoSpaceDN w:val="0"/>
        <w:adjustRightInd w:val="0"/>
        <w:spacing w:line="276" w:lineRule="auto"/>
        <w:jc w:val="both"/>
        <w:rPr>
          <w:rFonts w:ascii="Arial" w:hAnsi="Arial" w:cs="Arial"/>
          <w:sz w:val="24"/>
          <w:szCs w:val="24"/>
        </w:rPr>
      </w:pPr>
      <w:r w:rsidRPr="006675B4">
        <w:rPr>
          <w:rFonts w:ascii="Arial" w:hAnsi="Arial" w:cs="Arial"/>
          <w:sz w:val="24"/>
          <w:szCs w:val="24"/>
        </w:rPr>
        <w:t>To improve the quality of practice through high quality PEPs and Pathway Plans effectively delivered and monitored.</w:t>
      </w:r>
    </w:p>
    <w:p w:rsidR="000E03E1" w:rsidRPr="006675B4" w:rsidRDefault="000E03E1" w:rsidP="002A08F4">
      <w:pPr>
        <w:pStyle w:val="ListParagraph"/>
        <w:numPr>
          <w:ilvl w:val="0"/>
          <w:numId w:val="15"/>
        </w:numPr>
        <w:autoSpaceDE w:val="0"/>
        <w:autoSpaceDN w:val="0"/>
        <w:adjustRightInd w:val="0"/>
        <w:spacing w:line="276" w:lineRule="auto"/>
        <w:jc w:val="both"/>
        <w:rPr>
          <w:rFonts w:ascii="Arial" w:hAnsi="Arial" w:cs="Arial"/>
          <w:sz w:val="24"/>
          <w:szCs w:val="24"/>
        </w:rPr>
      </w:pPr>
      <w:r w:rsidRPr="006675B4">
        <w:rPr>
          <w:rFonts w:ascii="Arial" w:hAnsi="Arial" w:cs="Arial"/>
          <w:sz w:val="24"/>
          <w:szCs w:val="24"/>
        </w:rPr>
        <w:t>To keep an updated data base of the latest Ofsted outcomes and all the schools attended by Bradford and Out of LA</w:t>
      </w:r>
    </w:p>
    <w:p w:rsidR="000E03E1" w:rsidRPr="006675B4" w:rsidRDefault="000E03E1" w:rsidP="002A08F4">
      <w:pPr>
        <w:pStyle w:val="ListParagraph"/>
        <w:numPr>
          <w:ilvl w:val="0"/>
          <w:numId w:val="15"/>
        </w:numPr>
        <w:autoSpaceDE w:val="0"/>
        <w:autoSpaceDN w:val="0"/>
        <w:adjustRightInd w:val="0"/>
        <w:spacing w:line="276" w:lineRule="auto"/>
        <w:jc w:val="both"/>
        <w:rPr>
          <w:rFonts w:ascii="Arial" w:hAnsi="Arial" w:cs="Arial"/>
          <w:sz w:val="24"/>
          <w:szCs w:val="24"/>
        </w:rPr>
      </w:pPr>
      <w:r w:rsidRPr="006675B4">
        <w:rPr>
          <w:rFonts w:ascii="Arial" w:hAnsi="Arial" w:cs="Arial"/>
          <w:sz w:val="24"/>
          <w:szCs w:val="24"/>
        </w:rPr>
        <w:t>To develop the role of key personnel linked to the Virtual School</w:t>
      </w:r>
    </w:p>
    <w:p w:rsidR="00A565CA" w:rsidRPr="006675B4" w:rsidRDefault="00A565CA" w:rsidP="002A08F4">
      <w:pPr>
        <w:autoSpaceDE w:val="0"/>
        <w:autoSpaceDN w:val="0"/>
        <w:adjustRightInd w:val="0"/>
        <w:spacing w:line="276" w:lineRule="auto"/>
        <w:ind w:left="0" w:firstLine="0"/>
        <w:jc w:val="both"/>
        <w:rPr>
          <w:rFonts w:ascii="Arial" w:hAnsi="Arial" w:cs="Arial"/>
          <w:b/>
          <w:sz w:val="24"/>
          <w:szCs w:val="24"/>
        </w:rPr>
      </w:pPr>
    </w:p>
    <w:p w:rsidR="000E03E1" w:rsidRPr="006675B4" w:rsidRDefault="000E03E1" w:rsidP="002A08F4">
      <w:pPr>
        <w:autoSpaceDE w:val="0"/>
        <w:autoSpaceDN w:val="0"/>
        <w:adjustRightInd w:val="0"/>
        <w:spacing w:line="276" w:lineRule="auto"/>
        <w:ind w:left="0" w:firstLine="0"/>
        <w:jc w:val="both"/>
        <w:rPr>
          <w:rFonts w:ascii="Arial" w:hAnsi="Arial" w:cs="Arial"/>
          <w:b/>
          <w:sz w:val="24"/>
          <w:szCs w:val="24"/>
        </w:rPr>
      </w:pPr>
      <w:r w:rsidRPr="006675B4">
        <w:rPr>
          <w:rFonts w:ascii="Arial" w:hAnsi="Arial" w:cs="Arial"/>
          <w:b/>
          <w:sz w:val="24"/>
          <w:szCs w:val="24"/>
        </w:rPr>
        <w:t>Teaching, Learning and Assessment</w:t>
      </w:r>
    </w:p>
    <w:p w:rsidR="000E03E1" w:rsidRPr="006675B4" w:rsidRDefault="000E03E1" w:rsidP="002A08F4">
      <w:pPr>
        <w:pStyle w:val="ListParagraph"/>
        <w:numPr>
          <w:ilvl w:val="0"/>
          <w:numId w:val="16"/>
        </w:numPr>
        <w:autoSpaceDE w:val="0"/>
        <w:autoSpaceDN w:val="0"/>
        <w:adjustRightInd w:val="0"/>
        <w:spacing w:line="276" w:lineRule="auto"/>
        <w:jc w:val="both"/>
        <w:rPr>
          <w:rFonts w:ascii="Arial" w:hAnsi="Arial" w:cs="Arial"/>
          <w:sz w:val="24"/>
          <w:szCs w:val="24"/>
        </w:rPr>
      </w:pPr>
      <w:r w:rsidRPr="006675B4">
        <w:rPr>
          <w:rFonts w:ascii="Arial" w:hAnsi="Arial" w:cs="Arial"/>
          <w:sz w:val="24"/>
          <w:szCs w:val="24"/>
        </w:rPr>
        <w:t>Develop social workers and foster carers knowledge and understanding of education to support learning</w:t>
      </w:r>
    </w:p>
    <w:p w:rsidR="000E03E1" w:rsidRPr="006675B4" w:rsidRDefault="000E03E1" w:rsidP="002A08F4">
      <w:pPr>
        <w:pStyle w:val="ListParagraph"/>
        <w:numPr>
          <w:ilvl w:val="0"/>
          <w:numId w:val="16"/>
        </w:numPr>
        <w:autoSpaceDE w:val="0"/>
        <w:autoSpaceDN w:val="0"/>
        <w:adjustRightInd w:val="0"/>
        <w:spacing w:line="276" w:lineRule="auto"/>
        <w:jc w:val="both"/>
        <w:rPr>
          <w:rFonts w:ascii="Arial" w:hAnsi="Arial" w:cs="Arial"/>
          <w:sz w:val="24"/>
          <w:szCs w:val="24"/>
        </w:rPr>
      </w:pPr>
      <w:r w:rsidRPr="006675B4">
        <w:rPr>
          <w:rFonts w:ascii="Arial" w:hAnsi="Arial" w:cs="Arial"/>
          <w:sz w:val="24"/>
          <w:szCs w:val="24"/>
        </w:rPr>
        <w:t>Develop schools and designated teacher knowledge and understanding of developmental trauma t</w:t>
      </w:r>
      <w:r w:rsidR="000458E1">
        <w:rPr>
          <w:rFonts w:ascii="Arial" w:hAnsi="Arial" w:cs="Arial"/>
          <w:sz w:val="24"/>
          <w:szCs w:val="24"/>
        </w:rPr>
        <w:t>h</w:t>
      </w:r>
      <w:r w:rsidRPr="006675B4">
        <w:rPr>
          <w:rFonts w:ascii="Arial" w:hAnsi="Arial" w:cs="Arial"/>
          <w:sz w:val="24"/>
          <w:szCs w:val="24"/>
        </w:rPr>
        <w:t>rough targeted training</w:t>
      </w:r>
    </w:p>
    <w:p w:rsidR="000E03E1" w:rsidRPr="006675B4" w:rsidRDefault="000E03E1" w:rsidP="002A08F4">
      <w:pPr>
        <w:autoSpaceDE w:val="0"/>
        <w:autoSpaceDN w:val="0"/>
        <w:adjustRightInd w:val="0"/>
        <w:spacing w:line="276" w:lineRule="auto"/>
        <w:ind w:left="-3" w:firstLine="0"/>
        <w:jc w:val="both"/>
        <w:rPr>
          <w:rFonts w:ascii="Arial" w:hAnsi="Arial" w:cs="Arial"/>
          <w:sz w:val="24"/>
          <w:szCs w:val="24"/>
        </w:rPr>
      </w:pPr>
    </w:p>
    <w:p w:rsidR="000E03E1" w:rsidRPr="006675B4" w:rsidRDefault="000E03E1" w:rsidP="002A08F4">
      <w:pPr>
        <w:autoSpaceDE w:val="0"/>
        <w:autoSpaceDN w:val="0"/>
        <w:adjustRightInd w:val="0"/>
        <w:spacing w:line="276" w:lineRule="auto"/>
        <w:ind w:left="0" w:firstLine="0"/>
        <w:jc w:val="both"/>
        <w:rPr>
          <w:rFonts w:ascii="Arial" w:hAnsi="Arial" w:cs="Arial"/>
          <w:b/>
          <w:sz w:val="24"/>
          <w:szCs w:val="24"/>
        </w:rPr>
      </w:pPr>
      <w:r w:rsidRPr="006675B4">
        <w:rPr>
          <w:rFonts w:ascii="Arial" w:hAnsi="Arial" w:cs="Arial"/>
          <w:b/>
          <w:sz w:val="24"/>
          <w:szCs w:val="24"/>
        </w:rPr>
        <w:t>Early Years</w:t>
      </w:r>
    </w:p>
    <w:p w:rsidR="000E03E1" w:rsidRPr="006675B4" w:rsidRDefault="000E03E1" w:rsidP="002A08F4">
      <w:pPr>
        <w:pStyle w:val="ListParagraph"/>
        <w:numPr>
          <w:ilvl w:val="0"/>
          <w:numId w:val="17"/>
        </w:numPr>
        <w:autoSpaceDE w:val="0"/>
        <w:autoSpaceDN w:val="0"/>
        <w:adjustRightInd w:val="0"/>
        <w:spacing w:line="276" w:lineRule="auto"/>
        <w:jc w:val="both"/>
        <w:rPr>
          <w:rFonts w:ascii="Arial" w:hAnsi="Arial" w:cs="Arial"/>
          <w:sz w:val="24"/>
          <w:szCs w:val="24"/>
        </w:rPr>
      </w:pPr>
      <w:r w:rsidRPr="006675B4">
        <w:rPr>
          <w:rFonts w:ascii="Arial" w:hAnsi="Arial" w:cs="Arial"/>
          <w:color w:val="000000"/>
          <w:sz w:val="24"/>
          <w:szCs w:val="24"/>
        </w:rPr>
        <w:t xml:space="preserve">Improve the tracking of children in Early Years setting to evidence accelerated learning through </w:t>
      </w:r>
      <w:r w:rsidRPr="006675B4">
        <w:rPr>
          <w:rFonts w:ascii="Arial" w:hAnsi="Arial" w:cs="Arial"/>
          <w:color w:val="000003"/>
          <w:sz w:val="24"/>
          <w:szCs w:val="24"/>
        </w:rPr>
        <w:t>using data analysis and precision intervention.</w:t>
      </w:r>
    </w:p>
    <w:p w:rsidR="000E03E1" w:rsidRPr="006675B4" w:rsidRDefault="000E03E1" w:rsidP="002A08F4">
      <w:pPr>
        <w:pStyle w:val="ListParagraph"/>
        <w:numPr>
          <w:ilvl w:val="0"/>
          <w:numId w:val="17"/>
        </w:numPr>
        <w:autoSpaceDE w:val="0"/>
        <w:autoSpaceDN w:val="0"/>
        <w:adjustRightInd w:val="0"/>
        <w:spacing w:line="276" w:lineRule="auto"/>
        <w:jc w:val="both"/>
        <w:rPr>
          <w:rFonts w:ascii="Arial" w:hAnsi="Arial" w:cs="Arial"/>
          <w:color w:val="000000"/>
          <w:sz w:val="24"/>
          <w:szCs w:val="24"/>
        </w:rPr>
      </w:pPr>
      <w:r w:rsidRPr="006675B4">
        <w:rPr>
          <w:rFonts w:ascii="Arial" w:hAnsi="Arial" w:cs="Arial"/>
          <w:color w:val="000000"/>
          <w:sz w:val="24"/>
          <w:szCs w:val="24"/>
        </w:rPr>
        <w:t xml:space="preserve">Enhance the scrutiny of all children’s learning and progress and a method of judging the quality of learning that will impact on KS1 outcomes. </w:t>
      </w:r>
    </w:p>
    <w:p w:rsidR="000E03E1" w:rsidRPr="006675B4" w:rsidRDefault="000E03E1" w:rsidP="002A08F4">
      <w:pPr>
        <w:autoSpaceDE w:val="0"/>
        <w:autoSpaceDN w:val="0"/>
        <w:adjustRightInd w:val="0"/>
        <w:spacing w:line="276" w:lineRule="auto"/>
        <w:ind w:left="0" w:firstLine="0"/>
        <w:jc w:val="both"/>
        <w:rPr>
          <w:rFonts w:ascii="Arial" w:hAnsi="Arial" w:cs="Arial"/>
          <w:b/>
          <w:sz w:val="24"/>
          <w:szCs w:val="24"/>
        </w:rPr>
      </w:pPr>
      <w:r w:rsidRPr="006675B4">
        <w:rPr>
          <w:rFonts w:ascii="Arial" w:hAnsi="Arial" w:cs="Arial"/>
          <w:b/>
          <w:sz w:val="24"/>
          <w:szCs w:val="24"/>
        </w:rPr>
        <w:t xml:space="preserve">Post 16 </w:t>
      </w:r>
    </w:p>
    <w:p w:rsidR="000E03E1" w:rsidRPr="006675B4" w:rsidRDefault="000E03E1" w:rsidP="002A08F4">
      <w:pPr>
        <w:pStyle w:val="ListParagraph"/>
        <w:numPr>
          <w:ilvl w:val="0"/>
          <w:numId w:val="18"/>
        </w:numPr>
        <w:autoSpaceDE w:val="0"/>
        <w:autoSpaceDN w:val="0"/>
        <w:adjustRightInd w:val="0"/>
        <w:spacing w:line="276" w:lineRule="auto"/>
        <w:jc w:val="both"/>
        <w:rPr>
          <w:rFonts w:ascii="Arial" w:hAnsi="Arial" w:cs="Arial"/>
          <w:color w:val="000003"/>
          <w:sz w:val="24"/>
          <w:szCs w:val="24"/>
        </w:rPr>
      </w:pPr>
      <w:r w:rsidRPr="006675B4">
        <w:rPr>
          <w:rFonts w:ascii="Arial" w:hAnsi="Arial" w:cs="Arial"/>
          <w:color w:val="000003"/>
          <w:sz w:val="24"/>
          <w:szCs w:val="24"/>
        </w:rPr>
        <w:t>Improve systems to track progress, attendance and aspirations of post 16 CLA with the Leaving Care Team and wider teams.</w:t>
      </w:r>
    </w:p>
    <w:p w:rsidR="000E03E1" w:rsidRPr="006675B4" w:rsidRDefault="000E03E1" w:rsidP="002A08F4">
      <w:pPr>
        <w:pStyle w:val="ListParagraph"/>
        <w:numPr>
          <w:ilvl w:val="0"/>
          <w:numId w:val="18"/>
        </w:numPr>
        <w:autoSpaceDE w:val="0"/>
        <w:autoSpaceDN w:val="0"/>
        <w:adjustRightInd w:val="0"/>
        <w:spacing w:line="276" w:lineRule="auto"/>
        <w:jc w:val="both"/>
        <w:rPr>
          <w:rFonts w:ascii="Arial" w:hAnsi="Arial" w:cs="Arial"/>
          <w:color w:val="000003"/>
          <w:sz w:val="24"/>
          <w:szCs w:val="24"/>
        </w:rPr>
      </w:pPr>
      <w:r w:rsidRPr="006675B4">
        <w:rPr>
          <w:rFonts w:ascii="Arial" w:hAnsi="Arial" w:cs="Arial"/>
          <w:color w:val="000003"/>
          <w:sz w:val="24"/>
          <w:szCs w:val="24"/>
        </w:rPr>
        <w:t>Develop additional employment training opportunities for CLA and care leavers</w:t>
      </w:r>
    </w:p>
    <w:p w:rsidR="000E03E1" w:rsidRPr="006675B4" w:rsidRDefault="000E03E1" w:rsidP="002A08F4">
      <w:pPr>
        <w:pStyle w:val="ListParagraph"/>
        <w:numPr>
          <w:ilvl w:val="0"/>
          <w:numId w:val="18"/>
        </w:numPr>
        <w:autoSpaceDE w:val="0"/>
        <w:autoSpaceDN w:val="0"/>
        <w:adjustRightInd w:val="0"/>
        <w:spacing w:line="276" w:lineRule="auto"/>
        <w:jc w:val="both"/>
        <w:rPr>
          <w:rFonts w:ascii="Arial" w:hAnsi="Arial" w:cs="Arial"/>
          <w:color w:val="000003"/>
          <w:sz w:val="24"/>
          <w:szCs w:val="24"/>
        </w:rPr>
      </w:pPr>
      <w:r w:rsidRPr="006675B4">
        <w:rPr>
          <w:rFonts w:ascii="Arial" w:hAnsi="Arial" w:cs="Arial"/>
          <w:color w:val="000003"/>
          <w:sz w:val="24"/>
          <w:szCs w:val="24"/>
        </w:rPr>
        <w:t>Explore how further links can be made with further education (HE) institutions so CLA and care leavers are supported to find establishments that understand and work to meet the needs of CLA and care leavers.</w:t>
      </w:r>
    </w:p>
    <w:p w:rsidR="000E03E1" w:rsidRPr="006675B4" w:rsidRDefault="000E03E1" w:rsidP="002A08F4">
      <w:pPr>
        <w:pStyle w:val="ListParagraph"/>
        <w:autoSpaceDE w:val="0"/>
        <w:autoSpaceDN w:val="0"/>
        <w:adjustRightInd w:val="0"/>
        <w:spacing w:line="276" w:lineRule="auto"/>
        <w:ind w:left="1800" w:firstLine="0"/>
        <w:jc w:val="both"/>
        <w:rPr>
          <w:rFonts w:ascii="Arial" w:hAnsi="Arial" w:cs="Arial"/>
          <w:color w:val="000003"/>
          <w:sz w:val="24"/>
          <w:szCs w:val="24"/>
        </w:rPr>
      </w:pPr>
    </w:p>
    <w:p w:rsidR="000E03E1" w:rsidRPr="006675B4" w:rsidRDefault="000E03E1" w:rsidP="002A08F4">
      <w:pPr>
        <w:autoSpaceDE w:val="0"/>
        <w:autoSpaceDN w:val="0"/>
        <w:adjustRightInd w:val="0"/>
        <w:spacing w:line="276" w:lineRule="auto"/>
        <w:ind w:left="0" w:firstLine="0"/>
        <w:jc w:val="both"/>
        <w:rPr>
          <w:rFonts w:ascii="Arial" w:hAnsi="Arial" w:cs="Arial"/>
          <w:b/>
          <w:color w:val="000000" w:themeColor="text1"/>
          <w:sz w:val="24"/>
          <w:szCs w:val="24"/>
        </w:rPr>
      </w:pPr>
      <w:r w:rsidRPr="006675B4">
        <w:rPr>
          <w:rFonts w:ascii="Arial" w:hAnsi="Arial" w:cs="Arial"/>
          <w:b/>
          <w:color w:val="000000" w:themeColor="text1"/>
          <w:sz w:val="24"/>
          <w:szCs w:val="24"/>
        </w:rPr>
        <w:t>Joint Working</w:t>
      </w:r>
    </w:p>
    <w:p w:rsidR="000E03E1" w:rsidRPr="006675B4" w:rsidRDefault="000E03E1" w:rsidP="002A08F4">
      <w:pPr>
        <w:pStyle w:val="ListParagraph"/>
        <w:numPr>
          <w:ilvl w:val="0"/>
          <w:numId w:val="19"/>
        </w:numPr>
        <w:autoSpaceDE w:val="0"/>
        <w:autoSpaceDN w:val="0"/>
        <w:adjustRightInd w:val="0"/>
        <w:spacing w:line="276" w:lineRule="auto"/>
        <w:jc w:val="both"/>
        <w:rPr>
          <w:rFonts w:ascii="Arial" w:hAnsi="Arial" w:cs="Arial"/>
          <w:color w:val="000000" w:themeColor="text1"/>
          <w:sz w:val="24"/>
          <w:szCs w:val="24"/>
        </w:rPr>
      </w:pPr>
      <w:r w:rsidRPr="006675B4">
        <w:rPr>
          <w:rFonts w:ascii="Arial" w:hAnsi="Arial" w:cs="Arial"/>
          <w:color w:val="000000" w:themeColor="text1"/>
          <w:sz w:val="24"/>
          <w:szCs w:val="24"/>
        </w:rPr>
        <w:t>To work closely with residential homes and settings to ensure multi-professional responses to education matters</w:t>
      </w:r>
    </w:p>
    <w:p w:rsidR="000E03E1" w:rsidRPr="006675B4" w:rsidRDefault="000E03E1" w:rsidP="002A08F4">
      <w:pPr>
        <w:pStyle w:val="ListParagraph"/>
        <w:numPr>
          <w:ilvl w:val="0"/>
          <w:numId w:val="19"/>
        </w:numPr>
        <w:autoSpaceDE w:val="0"/>
        <w:autoSpaceDN w:val="0"/>
        <w:adjustRightInd w:val="0"/>
        <w:spacing w:line="276" w:lineRule="auto"/>
        <w:jc w:val="both"/>
        <w:rPr>
          <w:rFonts w:ascii="Arial" w:hAnsi="Arial" w:cs="Arial"/>
          <w:color w:val="000000"/>
          <w:sz w:val="24"/>
          <w:szCs w:val="24"/>
        </w:rPr>
      </w:pPr>
      <w:r w:rsidRPr="006675B4">
        <w:rPr>
          <w:rFonts w:ascii="Arial" w:hAnsi="Arial" w:cs="Arial"/>
          <w:color w:val="000000" w:themeColor="text1"/>
          <w:sz w:val="24"/>
          <w:szCs w:val="24"/>
        </w:rPr>
        <w:t>Consider the advisory and guidance role of the VS in relation to adoption (as per 2016 white paper</w:t>
      </w:r>
    </w:p>
    <w:p w:rsidR="000856DC" w:rsidRPr="00F06AEA" w:rsidRDefault="000856DC" w:rsidP="006602B9">
      <w:pPr>
        <w:pStyle w:val="Default"/>
        <w:spacing w:line="276" w:lineRule="auto"/>
        <w:rPr>
          <w:color w:val="FF0000"/>
          <w:sz w:val="18"/>
          <w:szCs w:val="18"/>
        </w:rPr>
      </w:pPr>
    </w:p>
    <w:p w:rsidR="009D43FE" w:rsidRDefault="009D43FE" w:rsidP="009D43FE">
      <w:pPr>
        <w:pStyle w:val="Default"/>
        <w:rPr>
          <w:sz w:val="18"/>
          <w:szCs w:val="18"/>
        </w:rPr>
      </w:pPr>
    </w:p>
    <w:p w:rsidR="009D43FE" w:rsidRPr="006675B4" w:rsidRDefault="00B963E5" w:rsidP="002A08F4">
      <w:pPr>
        <w:pStyle w:val="Default"/>
        <w:spacing w:line="276" w:lineRule="auto"/>
        <w:jc w:val="both"/>
        <w:rPr>
          <w:b/>
          <w:bCs/>
        </w:rPr>
      </w:pPr>
      <w:r w:rsidRPr="006675B4">
        <w:rPr>
          <w:b/>
          <w:bCs/>
        </w:rPr>
        <w:lastRenderedPageBreak/>
        <w:t>6  Who</w:t>
      </w:r>
      <w:r w:rsidR="009D43FE" w:rsidRPr="006675B4">
        <w:rPr>
          <w:b/>
          <w:bCs/>
        </w:rPr>
        <w:t xml:space="preserve"> does the Virtual School Report to and how is it accountable? </w:t>
      </w:r>
    </w:p>
    <w:p w:rsidR="009D43FE" w:rsidRPr="006675B4" w:rsidRDefault="009D43FE" w:rsidP="002A08F4">
      <w:pPr>
        <w:pStyle w:val="Default"/>
        <w:spacing w:line="276" w:lineRule="auto"/>
        <w:jc w:val="both"/>
      </w:pPr>
      <w:r w:rsidRPr="006675B4">
        <w:t>The Virtual School i</w:t>
      </w:r>
      <w:r w:rsidR="002475BA" w:rsidRPr="006675B4">
        <w:t>s structurally within ‘</w:t>
      </w:r>
      <w:r w:rsidR="00A81196" w:rsidRPr="006675B4">
        <w:t>Education, Employment and Skills’</w:t>
      </w:r>
      <w:r w:rsidR="002475BA" w:rsidRPr="006675B4">
        <w:t xml:space="preserve"> </w:t>
      </w:r>
      <w:r w:rsidRPr="006675B4">
        <w:t xml:space="preserve">but </w:t>
      </w:r>
      <w:r w:rsidR="00A81196" w:rsidRPr="006675B4">
        <w:t>is geographically situated within Children’s Social Care’ in order that it can support and work closely with the LAC Social Workers.</w:t>
      </w:r>
      <w:r w:rsidRPr="006675B4">
        <w:t xml:space="preserve"> The Virtual School self-evaluates against its own service plan, the local authority post OFSTED action plan and the over–arching local authority ‘</w:t>
      </w:r>
      <w:r w:rsidR="000E03E1" w:rsidRPr="006675B4">
        <w:t xml:space="preserve">Bradford </w:t>
      </w:r>
      <w:r w:rsidR="00A81196" w:rsidRPr="006675B4">
        <w:t>Children and Young Pe</w:t>
      </w:r>
      <w:r w:rsidR="000E03E1" w:rsidRPr="006675B4">
        <w:t>ople and Families</w:t>
      </w:r>
      <w:r w:rsidR="00A81196" w:rsidRPr="006675B4">
        <w:t xml:space="preserve"> Plan</w:t>
      </w:r>
      <w:r w:rsidR="000E03E1" w:rsidRPr="006675B4">
        <w:t>’</w:t>
      </w:r>
      <w:r w:rsidRPr="006675B4">
        <w:t>. Reporting arrangements and challenge are provided through its own ‘Management Committee</w:t>
      </w:r>
      <w:r w:rsidR="00A81196" w:rsidRPr="006675B4">
        <w:t>’</w:t>
      </w:r>
      <w:r w:rsidRPr="006675B4">
        <w:t xml:space="preserve"> that includes: </w:t>
      </w:r>
      <w:r w:rsidR="00A81196" w:rsidRPr="006675B4">
        <w:t>a head teacher</w:t>
      </w:r>
      <w:r w:rsidRPr="006675B4">
        <w:t xml:space="preserve">; a social care </w:t>
      </w:r>
      <w:r w:rsidR="00B42D7B" w:rsidRPr="006675B4">
        <w:t xml:space="preserve">service </w:t>
      </w:r>
      <w:r w:rsidRPr="006675B4">
        <w:t>manager</w:t>
      </w:r>
      <w:r w:rsidR="00B42D7B" w:rsidRPr="006675B4">
        <w:t xml:space="preserve">, Lead Officer for Child Protection and a foster </w:t>
      </w:r>
      <w:r w:rsidR="000856DC" w:rsidRPr="006675B4">
        <w:t xml:space="preserve">carer. </w:t>
      </w:r>
      <w:r w:rsidRPr="006675B4">
        <w:t xml:space="preserve">The Virtual School Head reports regularly to: the </w:t>
      </w:r>
      <w:r w:rsidR="00B42D7B" w:rsidRPr="006675B4">
        <w:t>Deputy Director (Education, Employment &amp; Skills)</w:t>
      </w:r>
      <w:r w:rsidRPr="006675B4">
        <w:t xml:space="preserve">; </w:t>
      </w:r>
      <w:r w:rsidR="00B42D7B" w:rsidRPr="006675B4">
        <w:t>Deputy Director (</w:t>
      </w:r>
      <w:r w:rsidRPr="006675B4">
        <w:t>Children</w:t>
      </w:r>
      <w:r w:rsidR="00B42D7B" w:rsidRPr="006675B4">
        <w:t>’s Social Care); Primary Strategic Lead</w:t>
      </w:r>
      <w:r w:rsidR="006F3558" w:rsidRPr="006675B4">
        <w:t>, Management Committee</w:t>
      </w:r>
      <w:r w:rsidRPr="006675B4">
        <w:t xml:space="preserve"> and </w:t>
      </w:r>
      <w:r w:rsidR="00B42D7B" w:rsidRPr="006675B4">
        <w:t xml:space="preserve">the LA </w:t>
      </w:r>
      <w:r w:rsidR="000856DC" w:rsidRPr="006675B4">
        <w:t>C</w:t>
      </w:r>
      <w:r w:rsidR="00B42D7B" w:rsidRPr="006675B4">
        <w:t xml:space="preserve">orporate Parenting Panel </w:t>
      </w:r>
      <w:r w:rsidRPr="006675B4">
        <w:t xml:space="preserve">on performance and impact. Regular meetings are held between Virtual School staff and </w:t>
      </w:r>
      <w:r w:rsidR="00B42D7B" w:rsidRPr="006675B4">
        <w:t>the Primary Strategic Lead</w:t>
      </w:r>
      <w:r w:rsidRPr="006675B4">
        <w:t xml:space="preserve"> within Education</w:t>
      </w:r>
      <w:r w:rsidR="00B42D7B" w:rsidRPr="006675B4">
        <w:t>, Employment</w:t>
      </w:r>
      <w:r w:rsidRPr="006675B4">
        <w:t xml:space="preserve"> and Skills in the same way as head teachers of maintained schools are supported and challenged. </w:t>
      </w:r>
    </w:p>
    <w:p w:rsidR="00B42D7B" w:rsidRPr="006675B4" w:rsidRDefault="009D43FE" w:rsidP="002A08F4">
      <w:pPr>
        <w:pStyle w:val="Default"/>
        <w:spacing w:line="276" w:lineRule="auto"/>
        <w:jc w:val="both"/>
      </w:pPr>
      <w:r w:rsidRPr="006675B4">
        <w:t>The Virtual School Head is a</w:t>
      </w:r>
      <w:r w:rsidR="00B42D7B" w:rsidRPr="006675B4">
        <w:t xml:space="preserve">lso Lead Area Achievement Officer for Bradford South, </w:t>
      </w:r>
      <w:r w:rsidR="000856DC" w:rsidRPr="006675B4">
        <w:t xml:space="preserve">the </w:t>
      </w:r>
      <w:r w:rsidR="000E03E1" w:rsidRPr="006675B4">
        <w:t xml:space="preserve">assigned </w:t>
      </w:r>
      <w:r w:rsidR="00A012AE" w:rsidRPr="006675B4">
        <w:t xml:space="preserve">Achievement Officer to </w:t>
      </w:r>
      <w:r w:rsidR="000856DC" w:rsidRPr="006675B4">
        <w:t>a small number</w:t>
      </w:r>
      <w:r w:rsidR="00A012AE" w:rsidRPr="006675B4">
        <w:t xml:space="preserve"> schools and </w:t>
      </w:r>
      <w:r w:rsidR="00A565CA" w:rsidRPr="006675B4">
        <w:t xml:space="preserve">the </w:t>
      </w:r>
      <w:r w:rsidR="000856DC" w:rsidRPr="006675B4">
        <w:t>LA Moderation Manager</w:t>
      </w:r>
      <w:r w:rsidR="00A565CA" w:rsidRPr="006675B4">
        <w:t xml:space="preserve"> for KS1 and KS2</w:t>
      </w:r>
      <w:r w:rsidR="000856DC" w:rsidRPr="006675B4">
        <w:t>.</w:t>
      </w:r>
    </w:p>
    <w:p w:rsidR="00A565CA" w:rsidRPr="006675B4" w:rsidRDefault="00A565CA" w:rsidP="002A08F4">
      <w:pPr>
        <w:pStyle w:val="Default"/>
        <w:spacing w:line="276" w:lineRule="auto"/>
        <w:jc w:val="both"/>
        <w:rPr>
          <w:b/>
          <w:bCs/>
        </w:rPr>
      </w:pPr>
    </w:p>
    <w:p w:rsidR="00F06AEA" w:rsidRPr="006675B4" w:rsidRDefault="002A08F4" w:rsidP="002A08F4">
      <w:pPr>
        <w:pStyle w:val="Default"/>
        <w:spacing w:line="276" w:lineRule="auto"/>
        <w:jc w:val="both"/>
      </w:pPr>
      <w:r w:rsidRPr="006675B4">
        <w:rPr>
          <w:b/>
          <w:bCs/>
        </w:rPr>
        <w:t xml:space="preserve">7 </w:t>
      </w:r>
      <w:r w:rsidR="00F06AEA" w:rsidRPr="006675B4">
        <w:rPr>
          <w:b/>
          <w:bCs/>
        </w:rPr>
        <w:t xml:space="preserve">How does the Virtual School Ensure the Voice of Children and Young People Influences Practice? </w:t>
      </w:r>
    </w:p>
    <w:p w:rsidR="00B42D7B" w:rsidRPr="006675B4" w:rsidRDefault="00F06AEA" w:rsidP="006F3558">
      <w:pPr>
        <w:pStyle w:val="Default"/>
        <w:spacing w:line="276" w:lineRule="auto"/>
        <w:jc w:val="both"/>
      </w:pPr>
      <w:r w:rsidRPr="006675B4">
        <w:t xml:space="preserve">The wishes and feelings of each pupil are captured on their PEP where there is a section to be completed by each child or young person. Children in care also have the opportunity to have their views captured through </w:t>
      </w:r>
      <w:r w:rsidR="000A6065" w:rsidRPr="006675B4">
        <w:t>Viewpoint</w:t>
      </w:r>
      <w:r w:rsidRPr="006675B4">
        <w:t xml:space="preserve"> and also through the LAC review process</w:t>
      </w:r>
      <w:r w:rsidR="00126DFC" w:rsidRPr="006675B4">
        <w:t>. There are members from the Children in Care Council on the Corporate Parenting Panel</w:t>
      </w:r>
      <w:r w:rsidRPr="006675B4">
        <w:t xml:space="preserve"> </w:t>
      </w:r>
    </w:p>
    <w:p w:rsidR="00126DFC" w:rsidRPr="006675B4" w:rsidRDefault="00126DFC" w:rsidP="00F06AEA">
      <w:pPr>
        <w:pStyle w:val="Default"/>
        <w:spacing w:line="276" w:lineRule="auto"/>
        <w:rPr>
          <w:b/>
          <w:bCs/>
        </w:rPr>
      </w:pPr>
    </w:p>
    <w:p w:rsidR="006675B4" w:rsidRDefault="006675B4" w:rsidP="00F06AEA">
      <w:pPr>
        <w:pStyle w:val="Default"/>
        <w:spacing w:line="276" w:lineRule="auto"/>
        <w:rPr>
          <w:b/>
          <w:bCs/>
        </w:rPr>
      </w:pPr>
    </w:p>
    <w:p w:rsidR="00F06AEA" w:rsidRPr="006675B4" w:rsidRDefault="00F06AEA" w:rsidP="00F06AEA">
      <w:pPr>
        <w:pStyle w:val="Default"/>
        <w:spacing w:line="276" w:lineRule="auto"/>
        <w:rPr>
          <w:b/>
          <w:bCs/>
        </w:rPr>
      </w:pPr>
      <w:r w:rsidRPr="006675B4">
        <w:rPr>
          <w:b/>
          <w:bCs/>
        </w:rPr>
        <w:t xml:space="preserve">8 Who is on the Roll of the Virtual School? </w:t>
      </w:r>
    </w:p>
    <w:p w:rsidR="002A08F4" w:rsidRPr="00F06AEA" w:rsidRDefault="002A08F4" w:rsidP="00F06AEA">
      <w:pPr>
        <w:pStyle w:val="Default"/>
        <w:spacing w:line="276" w:lineRule="auto"/>
        <w:rPr>
          <w:sz w:val="22"/>
          <w:szCs w:val="22"/>
        </w:rPr>
      </w:pPr>
    </w:p>
    <w:p w:rsidR="00F06AEA" w:rsidRDefault="00F06AEA" w:rsidP="00F06AEA">
      <w:pPr>
        <w:pStyle w:val="Default"/>
        <w:spacing w:line="276" w:lineRule="auto"/>
        <w:rPr>
          <w:b/>
          <w:bCs/>
          <w:sz w:val="22"/>
          <w:szCs w:val="22"/>
        </w:rPr>
      </w:pPr>
      <w:r w:rsidRPr="00F06AEA">
        <w:rPr>
          <w:b/>
          <w:bCs/>
          <w:sz w:val="22"/>
          <w:szCs w:val="22"/>
        </w:rPr>
        <w:t>8.1 Numbers on Roll</w:t>
      </w:r>
    </w:p>
    <w:tbl>
      <w:tblPr>
        <w:tblStyle w:val="TableGrid"/>
        <w:tblW w:w="0" w:type="auto"/>
        <w:jc w:val="center"/>
        <w:tblLook w:val="04A0" w:firstRow="1" w:lastRow="0" w:firstColumn="1" w:lastColumn="0" w:noHBand="0" w:noVBand="1"/>
      </w:tblPr>
      <w:tblGrid>
        <w:gridCol w:w="995"/>
        <w:gridCol w:w="439"/>
        <w:gridCol w:w="465"/>
        <w:gridCol w:w="451"/>
        <w:gridCol w:w="451"/>
        <w:gridCol w:w="452"/>
        <w:gridCol w:w="451"/>
        <w:gridCol w:w="452"/>
        <w:gridCol w:w="461"/>
        <w:gridCol w:w="462"/>
        <w:gridCol w:w="461"/>
        <w:gridCol w:w="462"/>
        <w:gridCol w:w="461"/>
        <w:gridCol w:w="461"/>
        <w:gridCol w:w="462"/>
        <w:gridCol w:w="464"/>
        <w:gridCol w:w="464"/>
        <w:gridCol w:w="464"/>
        <w:gridCol w:w="464"/>
      </w:tblGrid>
      <w:tr w:rsidR="00D330F0" w:rsidTr="00597C3A">
        <w:trPr>
          <w:jc w:val="center"/>
        </w:trPr>
        <w:tc>
          <w:tcPr>
            <w:tcW w:w="9242" w:type="dxa"/>
            <w:gridSpan w:val="19"/>
          </w:tcPr>
          <w:p w:rsidR="00D330F0" w:rsidRPr="00D4188C" w:rsidRDefault="00D330F0" w:rsidP="00895E8A">
            <w:pPr>
              <w:pStyle w:val="Default"/>
              <w:spacing w:line="276" w:lineRule="auto"/>
              <w:jc w:val="center"/>
              <w:rPr>
                <w:bCs/>
                <w:sz w:val="22"/>
                <w:szCs w:val="22"/>
              </w:rPr>
            </w:pPr>
            <w:r w:rsidRPr="00D4188C">
              <w:rPr>
                <w:rFonts w:eastAsia="Times New Roman"/>
                <w:sz w:val="20"/>
                <w:szCs w:val="20"/>
                <w:lang w:eastAsia="en-GB"/>
              </w:rPr>
              <w:t>Bradford Children Looked After for 12 months or more at 31 March 201</w:t>
            </w:r>
            <w:r>
              <w:rPr>
                <w:rFonts w:eastAsia="Times New Roman"/>
                <w:sz w:val="20"/>
                <w:szCs w:val="20"/>
                <w:lang w:eastAsia="en-GB"/>
              </w:rPr>
              <w:t>7</w:t>
            </w:r>
          </w:p>
        </w:tc>
      </w:tr>
      <w:tr w:rsidR="00D330F0" w:rsidTr="00F70B3D">
        <w:trPr>
          <w:jc w:val="center"/>
        </w:trPr>
        <w:tc>
          <w:tcPr>
            <w:tcW w:w="995" w:type="dxa"/>
          </w:tcPr>
          <w:p w:rsidR="00D330F0" w:rsidRPr="00D330F0" w:rsidRDefault="00D330F0" w:rsidP="00F06AEA">
            <w:pPr>
              <w:pStyle w:val="Default"/>
              <w:spacing w:line="276" w:lineRule="auto"/>
              <w:rPr>
                <w:bCs/>
                <w:sz w:val="20"/>
                <w:szCs w:val="20"/>
              </w:rPr>
            </w:pPr>
            <w:r w:rsidRPr="00D330F0">
              <w:rPr>
                <w:bCs/>
                <w:sz w:val="20"/>
                <w:szCs w:val="20"/>
              </w:rPr>
              <w:t>Year Group</w:t>
            </w:r>
          </w:p>
        </w:tc>
        <w:tc>
          <w:tcPr>
            <w:tcW w:w="439" w:type="dxa"/>
          </w:tcPr>
          <w:p w:rsidR="00D330F0" w:rsidRPr="00D330F0" w:rsidRDefault="00D330F0" w:rsidP="00CF6D29">
            <w:pPr>
              <w:pStyle w:val="Default"/>
              <w:spacing w:line="276" w:lineRule="auto"/>
              <w:rPr>
                <w:bCs/>
                <w:sz w:val="20"/>
                <w:szCs w:val="20"/>
              </w:rPr>
            </w:pPr>
            <w:r w:rsidRPr="00D330F0">
              <w:rPr>
                <w:bCs/>
                <w:sz w:val="20"/>
                <w:szCs w:val="20"/>
              </w:rPr>
              <w:t>-4</w:t>
            </w:r>
          </w:p>
        </w:tc>
        <w:tc>
          <w:tcPr>
            <w:tcW w:w="465" w:type="dxa"/>
          </w:tcPr>
          <w:p w:rsidR="00D330F0" w:rsidRPr="00D330F0" w:rsidRDefault="00D330F0" w:rsidP="00CF6D29">
            <w:pPr>
              <w:pStyle w:val="Default"/>
              <w:spacing w:line="276" w:lineRule="auto"/>
              <w:rPr>
                <w:bCs/>
                <w:sz w:val="20"/>
                <w:szCs w:val="20"/>
              </w:rPr>
            </w:pPr>
            <w:r w:rsidRPr="00D330F0">
              <w:rPr>
                <w:bCs/>
                <w:sz w:val="20"/>
                <w:szCs w:val="20"/>
              </w:rPr>
              <w:t>-3</w:t>
            </w:r>
          </w:p>
        </w:tc>
        <w:tc>
          <w:tcPr>
            <w:tcW w:w="451" w:type="dxa"/>
          </w:tcPr>
          <w:p w:rsidR="00D330F0" w:rsidRPr="00D330F0" w:rsidRDefault="00D330F0" w:rsidP="00CF6D29">
            <w:pPr>
              <w:pStyle w:val="Default"/>
              <w:spacing w:line="276" w:lineRule="auto"/>
              <w:rPr>
                <w:bCs/>
                <w:sz w:val="20"/>
                <w:szCs w:val="20"/>
              </w:rPr>
            </w:pPr>
            <w:r w:rsidRPr="00D330F0">
              <w:rPr>
                <w:bCs/>
                <w:sz w:val="20"/>
                <w:szCs w:val="20"/>
              </w:rPr>
              <w:t>-2</w:t>
            </w:r>
          </w:p>
        </w:tc>
        <w:tc>
          <w:tcPr>
            <w:tcW w:w="451" w:type="dxa"/>
          </w:tcPr>
          <w:p w:rsidR="00D330F0" w:rsidRPr="00D330F0" w:rsidRDefault="00D330F0" w:rsidP="00CF6D29">
            <w:pPr>
              <w:pStyle w:val="Default"/>
              <w:spacing w:line="276" w:lineRule="auto"/>
              <w:rPr>
                <w:bCs/>
                <w:sz w:val="20"/>
                <w:szCs w:val="20"/>
              </w:rPr>
            </w:pPr>
            <w:r w:rsidRPr="00D330F0">
              <w:rPr>
                <w:bCs/>
                <w:sz w:val="20"/>
                <w:szCs w:val="20"/>
              </w:rPr>
              <w:t>-1</w:t>
            </w:r>
          </w:p>
        </w:tc>
        <w:tc>
          <w:tcPr>
            <w:tcW w:w="452" w:type="dxa"/>
          </w:tcPr>
          <w:p w:rsidR="00D330F0" w:rsidRPr="00D330F0" w:rsidRDefault="00D330F0" w:rsidP="00F06AEA">
            <w:pPr>
              <w:pStyle w:val="Default"/>
              <w:spacing w:line="276" w:lineRule="auto"/>
              <w:rPr>
                <w:bCs/>
                <w:sz w:val="20"/>
                <w:szCs w:val="20"/>
              </w:rPr>
            </w:pPr>
            <w:r w:rsidRPr="00D330F0">
              <w:rPr>
                <w:bCs/>
                <w:sz w:val="20"/>
                <w:szCs w:val="20"/>
              </w:rPr>
              <w:t>R</w:t>
            </w:r>
          </w:p>
        </w:tc>
        <w:tc>
          <w:tcPr>
            <w:tcW w:w="451" w:type="dxa"/>
          </w:tcPr>
          <w:p w:rsidR="00D330F0" w:rsidRPr="00D330F0" w:rsidRDefault="00D330F0" w:rsidP="00F06AEA">
            <w:pPr>
              <w:pStyle w:val="Default"/>
              <w:spacing w:line="276" w:lineRule="auto"/>
              <w:rPr>
                <w:bCs/>
                <w:sz w:val="20"/>
                <w:szCs w:val="20"/>
              </w:rPr>
            </w:pPr>
            <w:r w:rsidRPr="00D330F0">
              <w:rPr>
                <w:bCs/>
                <w:sz w:val="20"/>
                <w:szCs w:val="20"/>
              </w:rPr>
              <w:t>1</w:t>
            </w:r>
          </w:p>
        </w:tc>
        <w:tc>
          <w:tcPr>
            <w:tcW w:w="452" w:type="dxa"/>
          </w:tcPr>
          <w:p w:rsidR="00D330F0" w:rsidRPr="00D330F0" w:rsidRDefault="00D330F0" w:rsidP="00F06AEA">
            <w:pPr>
              <w:pStyle w:val="Default"/>
              <w:spacing w:line="276" w:lineRule="auto"/>
              <w:rPr>
                <w:bCs/>
                <w:sz w:val="20"/>
                <w:szCs w:val="20"/>
              </w:rPr>
            </w:pPr>
            <w:r w:rsidRPr="00D330F0">
              <w:rPr>
                <w:bCs/>
                <w:sz w:val="20"/>
                <w:szCs w:val="20"/>
              </w:rPr>
              <w:t>2</w:t>
            </w:r>
          </w:p>
        </w:tc>
        <w:tc>
          <w:tcPr>
            <w:tcW w:w="461" w:type="dxa"/>
          </w:tcPr>
          <w:p w:rsidR="00D330F0" w:rsidRPr="00895E8A" w:rsidRDefault="00D330F0" w:rsidP="00F06AEA">
            <w:pPr>
              <w:pStyle w:val="Default"/>
              <w:spacing w:line="276" w:lineRule="auto"/>
              <w:rPr>
                <w:bCs/>
                <w:sz w:val="22"/>
                <w:szCs w:val="22"/>
              </w:rPr>
            </w:pPr>
            <w:r>
              <w:rPr>
                <w:bCs/>
                <w:sz w:val="22"/>
                <w:szCs w:val="22"/>
              </w:rPr>
              <w:t>3</w:t>
            </w:r>
          </w:p>
        </w:tc>
        <w:tc>
          <w:tcPr>
            <w:tcW w:w="462" w:type="dxa"/>
          </w:tcPr>
          <w:p w:rsidR="00D330F0" w:rsidRPr="00895E8A" w:rsidRDefault="00D330F0" w:rsidP="00F06AEA">
            <w:pPr>
              <w:pStyle w:val="Default"/>
              <w:spacing w:line="276" w:lineRule="auto"/>
              <w:rPr>
                <w:bCs/>
                <w:sz w:val="22"/>
                <w:szCs w:val="22"/>
              </w:rPr>
            </w:pPr>
            <w:r>
              <w:rPr>
                <w:bCs/>
                <w:sz w:val="22"/>
                <w:szCs w:val="22"/>
              </w:rPr>
              <w:t>4</w:t>
            </w:r>
          </w:p>
        </w:tc>
        <w:tc>
          <w:tcPr>
            <w:tcW w:w="461" w:type="dxa"/>
          </w:tcPr>
          <w:p w:rsidR="00D330F0" w:rsidRPr="00895E8A" w:rsidRDefault="00D330F0" w:rsidP="00F06AEA">
            <w:pPr>
              <w:pStyle w:val="Default"/>
              <w:spacing w:line="276" w:lineRule="auto"/>
              <w:rPr>
                <w:bCs/>
                <w:sz w:val="22"/>
                <w:szCs w:val="22"/>
              </w:rPr>
            </w:pPr>
            <w:r>
              <w:rPr>
                <w:bCs/>
                <w:sz w:val="22"/>
                <w:szCs w:val="22"/>
              </w:rPr>
              <w:t>5</w:t>
            </w:r>
          </w:p>
        </w:tc>
        <w:tc>
          <w:tcPr>
            <w:tcW w:w="462" w:type="dxa"/>
          </w:tcPr>
          <w:p w:rsidR="00D330F0" w:rsidRPr="00895E8A" w:rsidRDefault="00D330F0" w:rsidP="00F06AEA">
            <w:pPr>
              <w:pStyle w:val="Default"/>
              <w:spacing w:line="276" w:lineRule="auto"/>
              <w:rPr>
                <w:bCs/>
                <w:sz w:val="22"/>
                <w:szCs w:val="22"/>
              </w:rPr>
            </w:pPr>
            <w:r>
              <w:rPr>
                <w:bCs/>
                <w:sz w:val="22"/>
                <w:szCs w:val="22"/>
              </w:rPr>
              <w:t>6</w:t>
            </w:r>
          </w:p>
        </w:tc>
        <w:tc>
          <w:tcPr>
            <w:tcW w:w="461" w:type="dxa"/>
          </w:tcPr>
          <w:p w:rsidR="00D330F0" w:rsidRPr="00895E8A" w:rsidRDefault="00D330F0" w:rsidP="00F06AEA">
            <w:pPr>
              <w:pStyle w:val="Default"/>
              <w:spacing w:line="276" w:lineRule="auto"/>
              <w:rPr>
                <w:bCs/>
                <w:sz w:val="22"/>
                <w:szCs w:val="22"/>
              </w:rPr>
            </w:pPr>
            <w:r>
              <w:rPr>
                <w:bCs/>
                <w:sz w:val="22"/>
                <w:szCs w:val="22"/>
              </w:rPr>
              <w:t>7</w:t>
            </w:r>
          </w:p>
        </w:tc>
        <w:tc>
          <w:tcPr>
            <w:tcW w:w="461" w:type="dxa"/>
          </w:tcPr>
          <w:p w:rsidR="00D330F0" w:rsidRPr="00895E8A" w:rsidRDefault="00D330F0" w:rsidP="00F06AEA">
            <w:pPr>
              <w:pStyle w:val="Default"/>
              <w:spacing w:line="276" w:lineRule="auto"/>
              <w:rPr>
                <w:bCs/>
                <w:sz w:val="22"/>
                <w:szCs w:val="22"/>
              </w:rPr>
            </w:pPr>
            <w:r>
              <w:rPr>
                <w:bCs/>
                <w:sz w:val="22"/>
                <w:szCs w:val="22"/>
              </w:rPr>
              <w:t>8</w:t>
            </w:r>
          </w:p>
        </w:tc>
        <w:tc>
          <w:tcPr>
            <w:tcW w:w="462" w:type="dxa"/>
          </w:tcPr>
          <w:p w:rsidR="00D330F0" w:rsidRPr="00895E8A" w:rsidRDefault="00D330F0" w:rsidP="00F06AEA">
            <w:pPr>
              <w:pStyle w:val="Default"/>
              <w:spacing w:line="276" w:lineRule="auto"/>
              <w:rPr>
                <w:bCs/>
                <w:sz w:val="22"/>
                <w:szCs w:val="22"/>
              </w:rPr>
            </w:pPr>
            <w:r>
              <w:rPr>
                <w:bCs/>
                <w:sz w:val="22"/>
                <w:szCs w:val="22"/>
              </w:rPr>
              <w:t>9</w:t>
            </w:r>
          </w:p>
        </w:tc>
        <w:tc>
          <w:tcPr>
            <w:tcW w:w="464" w:type="dxa"/>
          </w:tcPr>
          <w:p w:rsidR="00D330F0" w:rsidRPr="00895E8A" w:rsidRDefault="00D330F0" w:rsidP="00F06AEA">
            <w:pPr>
              <w:pStyle w:val="Default"/>
              <w:spacing w:line="276" w:lineRule="auto"/>
              <w:rPr>
                <w:bCs/>
                <w:sz w:val="22"/>
                <w:szCs w:val="22"/>
              </w:rPr>
            </w:pPr>
            <w:r>
              <w:rPr>
                <w:bCs/>
                <w:sz w:val="22"/>
                <w:szCs w:val="22"/>
              </w:rPr>
              <w:t>10</w:t>
            </w:r>
          </w:p>
        </w:tc>
        <w:tc>
          <w:tcPr>
            <w:tcW w:w="464" w:type="dxa"/>
          </w:tcPr>
          <w:p w:rsidR="00D330F0" w:rsidRPr="00895E8A" w:rsidRDefault="00D330F0" w:rsidP="00F06AEA">
            <w:pPr>
              <w:pStyle w:val="Default"/>
              <w:spacing w:line="276" w:lineRule="auto"/>
              <w:rPr>
                <w:bCs/>
                <w:sz w:val="22"/>
                <w:szCs w:val="22"/>
              </w:rPr>
            </w:pPr>
            <w:r>
              <w:rPr>
                <w:bCs/>
                <w:sz w:val="22"/>
                <w:szCs w:val="22"/>
              </w:rPr>
              <w:t>11</w:t>
            </w:r>
          </w:p>
        </w:tc>
        <w:tc>
          <w:tcPr>
            <w:tcW w:w="464" w:type="dxa"/>
          </w:tcPr>
          <w:p w:rsidR="00D330F0" w:rsidRPr="00895E8A" w:rsidRDefault="00D330F0" w:rsidP="00F06AEA">
            <w:pPr>
              <w:pStyle w:val="Default"/>
              <w:spacing w:line="276" w:lineRule="auto"/>
              <w:rPr>
                <w:bCs/>
                <w:sz w:val="22"/>
                <w:szCs w:val="22"/>
              </w:rPr>
            </w:pPr>
            <w:r>
              <w:rPr>
                <w:bCs/>
                <w:sz w:val="22"/>
                <w:szCs w:val="22"/>
              </w:rPr>
              <w:t>12</w:t>
            </w:r>
          </w:p>
        </w:tc>
        <w:tc>
          <w:tcPr>
            <w:tcW w:w="464" w:type="dxa"/>
          </w:tcPr>
          <w:p w:rsidR="00D330F0" w:rsidRPr="00895E8A" w:rsidRDefault="00D330F0" w:rsidP="00F06AEA">
            <w:pPr>
              <w:pStyle w:val="Default"/>
              <w:spacing w:line="276" w:lineRule="auto"/>
              <w:rPr>
                <w:bCs/>
                <w:sz w:val="22"/>
                <w:szCs w:val="22"/>
              </w:rPr>
            </w:pPr>
            <w:r w:rsidRPr="00895E8A">
              <w:rPr>
                <w:bCs/>
                <w:sz w:val="22"/>
                <w:szCs w:val="22"/>
              </w:rPr>
              <w:t>13</w:t>
            </w:r>
          </w:p>
        </w:tc>
      </w:tr>
      <w:tr w:rsidR="00F70B3D" w:rsidTr="00F70B3D">
        <w:trPr>
          <w:jc w:val="center"/>
        </w:trPr>
        <w:tc>
          <w:tcPr>
            <w:tcW w:w="995" w:type="dxa"/>
          </w:tcPr>
          <w:p w:rsidR="00F70B3D" w:rsidRPr="00D330F0" w:rsidRDefault="00F70B3D" w:rsidP="00F06AEA">
            <w:pPr>
              <w:pStyle w:val="Default"/>
              <w:spacing w:line="276" w:lineRule="auto"/>
              <w:rPr>
                <w:bCs/>
                <w:sz w:val="20"/>
                <w:szCs w:val="20"/>
              </w:rPr>
            </w:pPr>
            <w:r w:rsidRPr="00D330F0">
              <w:rPr>
                <w:bCs/>
                <w:sz w:val="20"/>
                <w:szCs w:val="20"/>
              </w:rPr>
              <w:t>Number</w:t>
            </w:r>
          </w:p>
        </w:tc>
        <w:tc>
          <w:tcPr>
            <w:tcW w:w="439" w:type="dxa"/>
          </w:tcPr>
          <w:p w:rsidR="00F70B3D" w:rsidRPr="00F70B3D" w:rsidRDefault="00F70B3D" w:rsidP="00F709ED">
            <w:pPr>
              <w:pStyle w:val="Default"/>
              <w:spacing w:line="276" w:lineRule="auto"/>
              <w:rPr>
                <w:b/>
                <w:bCs/>
                <w:color w:val="000000" w:themeColor="text1"/>
                <w:sz w:val="18"/>
                <w:szCs w:val="18"/>
              </w:rPr>
            </w:pPr>
            <w:r w:rsidRPr="00F70B3D">
              <w:rPr>
                <w:b/>
                <w:bCs/>
                <w:color w:val="000000" w:themeColor="text1"/>
                <w:sz w:val="18"/>
                <w:szCs w:val="18"/>
              </w:rPr>
              <w:t>13</w:t>
            </w:r>
          </w:p>
        </w:tc>
        <w:tc>
          <w:tcPr>
            <w:tcW w:w="465" w:type="dxa"/>
          </w:tcPr>
          <w:p w:rsidR="00F70B3D" w:rsidRPr="00F70B3D" w:rsidRDefault="00F70B3D" w:rsidP="00F709ED">
            <w:pPr>
              <w:pStyle w:val="Default"/>
              <w:spacing w:line="276" w:lineRule="auto"/>
              <w:rPr>
                <w:b/>
                <w:bCs/>
                <w:color w:val="000000" w:themeColor="text1"/>
                <w:sz w:val="18"/>
                <w:szCs w:val="18"/>
              </w:rPr>
            </w:pPr>
            <w:r w:rsidRPr="00F70B3D">
              <w:rPr>
                <w:b/>
                <w:bCs/>
                <w:color w:val="000000" w:themeColor="text1"/>
                <w:sz w:val="18"/>
                <w:szCs w:val="18"/>
              </w:rPr>
              <w:t>19</w:t>
            </w:r>
          </w:p>
        </w:tc>
        <w:tc>
          <w:tcPr>
            <w:tcW w:w="451" w:type="dxa"/>
          </w:tcPr>
          <w:p w:rsidR="00F70B3D" w:rsidRPr="00F70B3D" w:rsidRDefault="00F70B3D" w:rsidP="00F709ED">
            <w:pPr>
              <w:pStyle w:val="Default"/>
              <w:spacing w:line="276" w:lineRule="auto"/>
              <w:rPr>
                <w:b/>
                <w:bCs/>
                <w:color w:val="000000" w:themeColor="text1"/>
                <w:sz w:val="18"/>
                <w:szCs w:val="18"/>
              </w:rPr>
            </w:pPr>
            <w:r w:rsidRPr="00F70B3D">
              <w:rPr>
                <w:b/>
                <w:bCs/>
                <w:color w:val="000000" w:themeColor="text1"/>
                <w:sz w:val="18"/>
                <w:szCs w:val="18"/>
              </w:rPr>
              <w:t>18</w:t>
            </w:r>
          </w:p>
        </w:tc>
        <w:tc>
          <w:tcPr>
            <w:tcW w:w="451" w:type="dxa"/>
          </w:tcPr>
          <w:p w:rsidR="00F70B3D" w:rsidRPr="00F70B3D" w:rsidRDefault="00F70B3D" w:rsidP="00F709ED">
            <w:pPr>
              <w:pStyle w:val="Default"/>
              <w:spacing w:line="276" w:lineRule="auto"/>
              <w:rPr>
                <w:b/>
                <w:bCs/>
                <w:color w:val="000000" w:themeColor="text1"/>
                <w:sz w:val="18"/>
                <w:szCs w:val="18"/>
              </w:rPr>
            </w:pPr>
            <w:r w:rsidRPr="00F70B3D">
              <w:rPr>
                <w:b/>
                <w:bCs/>
                <w:color w:val="000000" w:themeColor="text1"/>
                <w:sz w:val="18"/>
                <w:szCs w:val="18"/>
              </w:rPr>
              <w:t>13</w:t>
            </w:r>
          </w:p>
        </w:tc>
        <w:tc>
          <w:tcPr>
            <w:tcW w:w="452" w:type="dxa"/>
          </w:tcPr>
          <w:p w:rsidR="00F70B3D" w:rsidRPr="00F70B3D" w:rsidRDefault="00F70B3D" w:rsidP="00F709ED">
            <w:pPr>
              <w:pStyle w:val="Default"/>
              <w:spacing w:line="276" w:lineRule="auto"/>
              <w:rPr>
                <w:b/>
                <w:bCs/>
                <w:color w:val="000000" w:themeColor="text1"/>
                <w:sz w:val="18"/>
                <w:szCs w:val="18"/>
              </w:rPr>
            </w:pPr>
            <w:r w:rsidRPr="00F70B3D">
              <w:rPr>
                <w:b/>
                <w:bCs/>
                <w:color w:val="000000" w:themeColor="text1"/>
                <w:sz w:val="18"/>
                <w:szCs w:val="18"/>
              </w:rPr>
              <w:t>24</w:t>
            </w:r>
          </w:p>
        </w:tc>
        <w:tc>
          <w:tcPr>
            <w:tcW w:w="451" w:type="dxa"/>
          </w:tcPr>
          <w:p w:rsidR="00F70B3D" w:rsidRPr="00F70B3D" w:rsidRDefault="00F70B3D" w:rsidP="00F709ED">
            <w:pPr>
              <w:pStyle w:val="Default"/>
              <w:spacing w:line="276" w:lineRule="auto"/>
              <w:rPr>
                <w:b/>
                <w:bCs/>
                <w:color w:val="000000" w:themeColor="text1"/>
                <w:sz w:val="18"/>
                <w:szCs w:val="18"/>
              </w:rPr>
            </w:pPr>
            <w:r w:rsidRPr="00F70B3D">
              <w:rPr>
                <w:b/>
                <w:bCs/>
                <w:color w:val="000000" w:themeColor="text1"/>
                <w:sz w:val="18"/>
                <w:szCs w:val="18"/>
              </w:rPr>
              <w:t>24</w:t>
            </w:r>
          </w:p>
        </w:tc>
        <w:tc>
          <w:tcPr>
            <w:tcW w:w="452" w:type="dxa"/>
          </w:tcPr>
          <w:p w:rsidR="00F70B3D" w:rsidRPr="00F70B3D" w:rsidRDefault="00F70B3D" w:rsidP="00F709ED">
            <w:pPr>
              <w:pStyle w:val="Default"/>
              <w:spacing w:line="276" w:lineRule="auto"/>
              <w:rPr>
                <w:b/>
                <w:bCs/>
                <w:color w:val="000000" w:themeColor="text1"/>
                <w:sz w:val="18"/>
                <w:szCs w:val="18"/>
              </w:rPr>
            </w:pPr>
            <w:r w:rsidRPr="00F70B3D">
              <w:rPr>
                <w:b/>
                <w:bCs/>
                <w:color w:val="000000" w:themeColor="text1"/>
                <w:sz w:val="18"/>
                <w:szCs w:val="18"/>
              </w:rPr>
              <w:t>23</w:t>
            </w:r>
          </w:p>
        </w:tc>
        <w:tc>
          <w:tcPr>
            <w:tcW w:w="461" w:type="dxa"/>
          </w:tcPr>
          <w:p w:rsidR="00F70B3D" w:rsidRPr="00F70B3D" w:rsidRDefault="00F70B3D" w:rsidP="00F709ED">
            <w:pPr>
              <w:pStyle w:val="Default"/>
              <w:spacing w:line="276" w:lineRule="auto"/>
              <w:rPr>
                <w:b/>
                <w:bCs/>
                <w:color w:val="000000" w:themeColor="text1"/>
                <w:sz w:val="18"/>
                <w:szCs w:val="18"/>
              </w:rPr>
            </w:pPr>
            <w:r w:rsidRPr="00F70B3D">
              <w:rPr>
                <w:b/>
                <w:bCs/>
                <w:color w:val="000000" w:themeColor="text1"/>
                <w:sz w:val="18"/>
                <w:szCs w:val="18"/>
              </w:rPr>
              <w:t>29</w:t>
            </w:r>
          </w:p>
        </w:tc>
        <w:tc>
          <w:tcPr>
            <w:tcW w:w="462" w:type="dxa"/>
          </w:tcPr>
          <w:p w:rsidR="00F70B3D" w:rsidRPr="00F70B3D" w:rsidRDefault="00F70B3D" w:rsidP="00F709ED">
            <w:pPr>
              <w:pStyle w:val="Default"/>
              <w:spacing w:line="276" w:lineRule="auto"/>
              <w:rPr>
                <w:b/>
                <w:bCs/>
                <w:color w:val="000000" w:themeColor="text1"/>
                <w:sz w:val="18"/>
                <w:szCs w:val="18"/>
              </w:rPr>
            </w:pPr>
            <w:r w:rsidRPr="00F70B3D">
              <w:rPr>
                <w:b/>
                <w:bCs/>
                <w:color w:val="000000" w:themeColor="text1"/>
                <w:sz w:val="18"/>
                <w:szCs w:val="18"/>
              </w:rPr>
              <w:t>30</w:t>
            </w:r>
          </w:p>
        </w:tc>
        <w:tc>
          <w:tcPr>
            <w:tcW w:w="461" w:type="dxa"/>
          </w:tcPr>
          <w:p w:rsidR="00F70B3D" w:rsidRPr="00F70B3D" w:rsidRDefault="00F70B3D" w:rsidP="00F709ED">
            <w:pPr>
              <w:pStyle w:val="Default"/>
              <w:spacing w:line="276" w:lineRule="auto"/>
              <w:rPr>
                <w:b/>
                <w:bCs/>
                <w:color w:val="000000" w:themeColor="text1"/>
                <w:sz w:val="18"/>
                <w:szCs w:val="18"/>
              </w:rPr>
            </w:pPr>
            <w:r w:rsidRPr="00F70B3D">
              <w:rPr>
                <w:b/>
                <w:bCs/>
                <w:color w:val="000000" w:themeColor="text1"/>
                <w:sz w:val="18"/>
                <w:szCs w:val="18"/>
              </w:rPr>
              <w:t>42</w:t>
            </w:r>
          </w:p>
        </w:tc>
        <w:tc>
          <w:tcPr>
            <w:tcW w:w="462" w:type="dxa"/>
          </w:tcPr>
          <w:p w:rsidR="00F70B3D" w:rsidRPr="00F70B3D" w:rsidRDefault="00F70B3D" w:rsidP="00F709ED">
            <w:pPr>
              <w:pStyle w:val="Default"/>
              <w:spacing w:line="276" w:lineRule="auto"/>
              <w:rPr>
                <w:b/>
                <w:bCs/>
                <w:color w:val="000000" w:themeColor="text1"/>
                <w:sz w:val="18"/>
                <w:szCs w:val="18"/>
              </w:rPr>
            </w:pPr>
            <w:r w:rsidRPr="00F70B3D">
              <w:rPr>
                <w:b/>
                <w:bCs/>
                <w:color w:val="000000" w:themeColor="text1"/>
                <w:sz w:val="18"/>
                <w:szCs w:val="18"/>
              </w:rPr>
              <w:t>47</w:t>
            </w:r>
          </w:p>
        </w:tc>
        <w:tc>
          <w:tcPr>
            <w:tcW w:w="461" w:type="dxa"/>
          </w:tcPr>
          <w:p w:rsidR="00F70B3D" w:rsidRPr="00F70B3D" w:rsidRDefault="00F70B3D" w:rsidP="00F709ED">
            <w:pPr>
              <w:pStyle w:val="Default"/>
              <w:spacing w:line="276" w:lineRule="auto"/>
              <w:rPr>
                <w:b/>
                <w:bCs/>
                <w:color w:val="000000" w:themeColor="text1"/>
                <w:sz w:val="18"/>
                <w:szCs w:val="18"/>
              </w:rPr>
            </w:pPr>
            <w:r w:rsidRPr="00F70B3D">
              <w:rPr>
                <w:b/>
                <w:bCs/>
                <w:color w:val="000000" w:themeColor="text1"/>
                <w:sz w:val="18"/>
                <w:szCs w:val="18"/>
              </w:rPr>
              <w:t>57</w:t>
            </w:r>
          </w:p>
        </w:tc>
        <w:tc>
          <w:tcPr>
            <w:tcW w:w="461" w:type="dxa"/>
          </w:tcPr>
          <w:p w:rsidR="00F70B3D" w:rsidRPr="00F70B3D" w:rsidRDefault="00F70B3D" w:rsidP="00F709ED">
            <w:pPr>
              <w:pStyle w:val="Default"/>
              <w:spacing w:line="276" w:lineRule="auto"/>
              <w:rPr>
                <w:b/>
                <w:bCs/>
                <w:color w:val="000000" w:themeColor="text1"/>
                <w:sz w:val="18"/>
                <w:szCs w:val="18"/>
              </w:rPr>
            </w:pPr>
            <w:r w:rsidRPr="00F70B3D">
              <w:rPr>
                <w:b/>
                <w:bCs/>
                <w:color w:val="000000" w:themeColor="text1"/>
                <w:sz w:val="18"/>
                <w:szCs w:val="18"/>
              </w:rPr>
              <w:t>41</w:t>
            </w:r>
          </w:p>
        </w:tc>
        <w:tc>
          <w:tcPr>
            <w:tcW w:w="462" w:type="dxa"/>
          </w:tcPr>
          <w:p w:rsidR="00F70B3D" w:rsidRPr="00F70B3D" w:rsidRDefault="00F70B3D" w:rsidP="00F709ED">
            <w:pPr>
              <w:pStyle w:val="Default"/>
              <w:spacing w:line="276" w:lineRule="auto"/>
              <w:rPr>
                <w:b/>
                <w:bCs/>
                <w:color w:val="000000" w:themeColor="text1"/>
                <w:sz w:val="18"/>
                <w:szCs w:val="18"/>
              </w:rPr>
            </w:pPr>
            <w:r w:rsidRPr="00F70B3D">
              <w:rPr>
                <w:b/>
                <w:bCs/>
                <w:color w:val="000000" w:themeColor="text1"/>
                <w:sz w:val="18"/>
                <w:szCs w:val="18"/>
              </w:rPr>
              <w:t>56</w:t>
            </w:r>
          </w:p>
        </w:tc>
        <w:tc>
          <w:tcPr>
            <w:tcW w:w="464" w:type="dxa"/>
          </w:tcPr>
          <w:p w:rsidR="00F70B3D" w:rsidRPr="00F70B3D" w:rsidRDefault="00F70B3D" w:rsidP="00F709ED">
            <w:pPr>
              <w:pStyle w:val="Default"/>
              <w:spacing w:line="276" w:lineRule="auto"/>
              <w:rPr>
                <w:b/>
                <w:bCs/>
                <w:color w:val="000000" w:themeColor="text1"/>
                <w:sz w:val="18"/>
                <w:szCs w:val="18"/>
              </w:rPr>
            </w:pPr>
            <w:r w:rsidRPr="00F70B3D">
              <w:rPr>
                <w:b/>
                <w:bCs/>
                <w:color w:val="000000" w:themeColor="text1"/>
                <w:sz w:val="18"/>
                <w:szCs w:val="18"/>
              </w:rPr>
              <w:t>56</w:t>
            </w:r>
          </w:p>
        </w:tc>
        <w:tc>
          <w:tcPr>
            <w:tcW w:w="464" w:type="dxa"/>
          </w:tcPr>
          <w:p w:rsidR="00F70B3D" w:rsidRPr="00F70B3D" w:rsidRDefault="00F70B3D" w:rsidP="00F709ED">
            <w:pPr>
              <w:pStyle w:val="Default"/>
              <w:spacing w:line="276" w:lineRule="auto"/>
              <w:rPr>
                <w:b/>
                <w:bCs/>
                <w:color w:val="000000" w:themeColor="text1"/>
                <w:sz w:val="18"/>
                <w:szCs w:val="18"/>
              </w:rPr>
            </w:pPr>
            <w:r w:rsidRPr="00F70B3D">
              <w:rPr>
                <w:b/>
                <w:bCs/>
                <w:color w:val="000000" w:themeColor="text1"/>
                <w:sz w:val="18"/>
                <w:szCs w:val="18"/>
              </w:rPr>
              <w:t>65</w:t>
            </w:r>
          </w:p>
        </w:tc>
        <w:tc>
          <w:tcPr>
            <w:tcW w:w="464" w:type="dxa"/>
          </w:tcPr>
          <w:p w:rsidR="00F70B3D" w:rsidRPr="00F70B3D" w:rsidRDefault="00F70B3D" w:rsidP="00F709ED">
            <w:pPr>
              <w:pStyle w:val="Default"/>
              <w:spacing w:line="276" w:lineRule="auto"/>
              <w:rPr>
                <w:b/>
                <w:bCs/>
                <w:color w:val="000000" w:themeColor="text1"/>
                <w:sz w:val="18"/>
                <w:szCs w:val="18"/>
              </w:rPr>
            </w:pPr>
            <w:r w:rsidRPr="00F70B3D">
              <w:rPr>
                <w:b/>
                <w:bCs/>
                <w:color w:val="000000" w:themeColor="text1"/>
                <w:sz w:val="18"/>
                <w:szCs w:val="18"/>
              </w:rPr>
              <w:t>76</w:t>
            </w:r>
          </w:p>
        </w:tc>
        <w:tc>
          <w:tcPr>
            <w:tcW w:w="464" w:type="dxa"/>
          </w:tcPr>
          <w:p w:rsidR="00F70B3D" w:rsidRPr="00F70B3D" w:rsidRDefault="00F70B3D" w:rsidP="00F709ED">
            <w:pPr>
              <w:pStyle w:val="Default"/>
              <w:spacing w:line="276" w:lineRule="auto"/>
              <w:rPr>
                <w:b/>
                <w:bCs/>
                <w:color w:val="000000" w:themeColor="text1"/>
                <w:sz w:val="18"/>
                <w:szCs w:val="18"/>
              </w:rPr>
            </w:pPr>
            <w:r w:rsidRPr="00F70B3D">
              <w:rPr>
                <w:b/>
                <w:bCs/>
                <w:color w:val="000000" w:themeColor="text1"/>
                <w:sz w:val="18"/>
                <w:szCs w:val="18"/>
              </w:rPr>
              <w:t>34</w:t>
            </w:r>
          </w:p>
        </w:tc>
      </w:tr>
      <w:tr w:rsidR="00D330F0" w:rsidTr="00597C3A">
        <w:trPr>
          <w:jc w:val="center"/>
        </w:trPr>
        <w:tc>
          <w:tcPr>
            <w:tcW w:w="9242" w:type="dxa"/>
            <w:gridSpan w:val="19"/>
          </w:tcPr>
          <w:p w:rsidR="00D330F0" w:rsidRPr="00F70B3D" w:rsidRDefault="00D330F0" w:rsidP="00F70B3D">
            <w:pPr>
              <w:pStyle w:val="Default"/>
              <w:spacing w:line="276" w:lineRule="auto"/>
              <w:jc w:val="center"/>
              <w:rPr>
                <w:b/>
                <w:bCs/>
                <w:sz w:val="20"/>
                <w:szCs w:val="20"/>
              </w:rPr>
            </w:pPr>
            <w:r w:rsidRPr="00F70B3D">
              <w:rPr>
                <w:b/>
                <w:bCs/>
                <w:color w:val="000000" w:themeColor="text1"/>
                <w:sz w:val="20"/>
                <w:szCs w:val="20"/>
              </w:rPr>
              <w:t>Total 6</w:t>
            </w:r>
            <w:r w:rsidR="00F70B3D" w:rsidRPr="00F70B3D">
              <w:rPr>
                <w:b/>
                <w:bCs/>
                <w:color w:val="000000" w:themeColor="text1"/>
                <w:sz w:val="20"/>
                <w:szCs w:val="20"/>
              </w:rPr>
              <w:t>67</w:t>
            </w:r>
          </w:p>
        </w:tc>
      </w:tr>
    </w:tbl>
    <w:p w:rsidR="00895E8A" w:rsidRPr="006675B4" w:rsidRDefault="00895E8A" w:rsidP="00895E8A">
      <w:pPr>
        <w:ind w:left="720"/>
        <w:rPr>
          <w:rFonts w:ascii="Arial" w:hAnsi="Arial" w:cs="Arial"/>
          <w:sz w:val="24"/>
          <w:szCs w:val="24"/>
        </w:rPr>
      </w:pPr>
      <w:r w:rsidRPr="006675B4">
        <w:rPr>
          <w:rFonts w:ascii="Arial" w:hAnsi="Arial" w:cs="Arial"/>
          <w:b/>
          <w:sz w:val="24"/>
          <w:szCs w:val="24"/>
        </w:rPr>
        <w:t>NB</w:t>
      </w:r>
      <w:r w:rsidRPr="006675B4">
        <w:rPr>
          <w:rFonts w:ascii="Arial" w:hAnsi="Arial" w:cs="Arial"/>
          <w:sz w:val="24"/>
          <w:szCs w:val="24"/>
        </w:rPr>
        <w:t xml:space="preserve"> Once a Young Person reaches the age of 18 they cease to have Child in Care status hence the low</w:t>
      </w:r>
      <w:r w:rsidR="00D330F0" w:rsidRPr="006675B4">
        <w:rPr>
          <w:rFonts w:ascii="Arial" w:hAnsi="Arial" w:cs="Arial"/>
          <w:sz w:val="24"/>
          <w:szCs w:val="24"/>
        </w:rPr>
        <w:t>er</w:t>
      </w:r>
      <w:r w:rsidRPr="006675B4">
        <w:rPr>
          <w:rFonts w:ascii="Arial" w:hAnsi="Arial" w:cs="Arial"/>
          <w:sz w:val="24"/>
          <w:szCs w:val="24"/>
        </w:rPr>
        <w:t xml:space="preserve"> numbers in the equivalent of year 13. </w:t>
      </w:r>
    </w:p>
    <w:p w:rsidR="0055308D" w:rsidRDefault="0055308D" w:rsidP="00895E8A">
      <w:pPr>
        <w:ind w:left="720"/>
        <w:rPr>
          <w:rFonts w:ascii="Arial" w:hAnsi="Arial" w:cs="Arial"/>
        </w:rPr>
      </w:pPr>
    </w:p>
    <w:p w:rsidR="0055308D" w:rsidRDefault="0055308D" w:rsidP="00CD51C8">
      <w:pPr>
        <w:ind w:left="0" w:firstLine="0"/>
        <w:rPr>
          <w:rFonts w:ascii="Arial" w:hAnsi="Arial" w:cs="Arial"/>
        </w:rPr>
      </w:pPr>
    </w:p>
    <w:p w:rsidR="006675B4" w:rsidRDefault="006675B4" w:rsidP="0055308D">
      <w:pPr>
        <w:ind w:left="357"/>
        <w:rPr>
          <w:rFonts w:ascii="Arial" w:hAnsi="Arial" w:cs="Arial"/>
          <w:b/>
          <w:u w:color="000000"/>
          <w:lang w:val="en-US" w:eastAsia="en-GB"/>
        </w:rPr>
      </w:pPr>
    </w:p>
    <w:p w:rsidR="006675B4" w:rsidRDefault="006675B4" w:rsidP="0055308D">
      <w:pPr>
        <w:ind w:left="357"/>
        <w:rPr>
          <w:rFonts w:ascii="Arial" w:hAnsi="Arial" w:cs="Arial"/>
          <w:b/>
          <w:u w:color="000000"/>
          <w:lang w:val="en-US" w:eastAsia="en-GB"/>
        </w:rPr>
      </w:pPr>
    </w:p>
    <w:p w:rsidR="006675B4" w:rsidRDefault="006675B4" w:rsidP="0055308D">
      <w:pPr>
        <w:ind w:left="357"/>
        <w:rPr>
          <w:rFonts w:ascii="Arial" w:hAnsi="Arial" w:cs="Arial"/>
          <w:b/>
          <w:u w:color="000000"/>
          <w:lang w:val="en-US" w:eastAsia="en-GB"/>
        </w:rPr>
      </w:pPr>
    </w:p>
    <w:p w:rsidR="006675B4" w:rsidRDefault="006675B4" w:rsidP="0055308D">
      <w:pPr>
        <w:ind w:left="357"/>
        <w:rPr>
          <w:rFonts w:ascii="Arial" w:hAnsi="Arial" w:cs="Arial"/>
          <w:b/>
          <w:u w:color="000000"/>
          <w:lang w:val="en-US" w:eastAsia="en-GB"/>
        </w:rPr>
      </w:pPr>
    </w:p>
    <w:p w:rsidR="006675B4" w:rsidRDefault="006675B4" w:rsidP="0055308D">
      <w:pPr>
        <w:ind w:left="357"/>
        <w:rPr>
          <w:rFonts w:ascii="Arial" w:hAnsi="Arial" w:cs="Arial"/>
          <w:b/>
          <w:u w:color="000000"/>
          <w:lang w:val="en-US" w:eastAsia="en-GB"/>
        </w:rPr>
      </w:pPr>
    </w:p>
    <w:p w:rsidR="006675B4" w:rsidRDefault="006675B4" w:rsidP="006675B4">
      <w:pPr>
        <w:ind w:left="357"/>
        <w:rPr>
          <w:rFonts w:ascii="Arial" w:hAnsi="Arial" w:cs="Arial"/>
          <w:b/>
          <w:u w:color="000000"/>
          <w:lang w:val="en-US" w:eastAsia="en-GB"/>
        </w:rPr>
      </w:pPr>
    </w:p>
    <w:p w:rsidR="006675B4" w:rsidRDefault="0055308D" w:rsidP="006675B4">
      <w:pPr>
        <w:ind w:left="357"/>
        <w:rPr>
          <w:rFonts w:ascii="Arial" w:hAnsi="Arial" w:cs="Arial"/>
          <w:b/>
          <w:sz w:val="24"/>
          <w:szCs w:val="24"/>
          <w:u w:color="000000"/>
          <w:lang w:val="en-US" w:eastAsia="en-GB"/>
        </w:rPr>
      </w:pPr>
      <w:r w:rsidRPr="006675B4">
        <w:rPr>
          <w:rFonts w:ascii="Arial" w:hAnsi="Arial" w:cs="Arial"/>
          <w:b/>
          <w:sz w:val="24"/>
          <w:szCs w:val="24"/>
          <w:u w:color="000000"/>
          <w:lang w:val="en-US" w:eastAsia="en-GB"/>
        </w:rPr>
        <w:lastRenderedPageBreak/>
        <w:t>Number of pupils by phase and location, includ</w:t>
      </w:r>
      <w:r w:rsidR="006675B4">
        <w:rPr>
          <w:rFonts w:ascii="Arial" w:hAnsi="Arial" w:cs="Arial"/>
          <w:b/>
          <w:sz w:val="24"/>
          <w:szCs w:val="24"/>
          <w:u w:color="000000"/>
          <w:lang w:val="en-US" w:eastAsia="en-GB"/>
        </w:rPr>
        <w:t>ing numbers of pupils placed in</w:t>
      </w:r>
    </w:p>
    <w:p w:rsidR="0055308D" w:rsidRPr="006675B4" w:rsidRDefault="006675B4" w:rsidP="006675B4">
      <w:pPr>
        <w:ind w:left="357"/>
        <w:rPr>
          <w:rFonts w:ascii="Arial" w:hAnsi="Arial" w:cs="Arial"/>
          <w:b/>
          <w:sz w:val="24"/>
          <w:szCs w:val="24"/>
          <w:u w:color="000000"/>
          <w:lang w:val="en-US" w:eastAsia="en-GB"/>
        </w:rPr>
      </w:pPr>
      <w:r>
        <w:rPr>
          <w:rFonts w:ascii="Arial" w:hAnsi="Arial" w:cs="Arial"/>
          <w:b/>
          <w:sz w:val="24"/>
          <w:szCs w:val="24"/>
          <w:u w:color="000000"/>
          <w:lang w:val="en-US" w:eastAsia="en-GB"/>
        </w:rPr>
        <w:t xml:space="preserve">and </w:t>
      </w:r>
      <w:r w:rsidR="000A6065" w:rsidRPr="006675B4">
        <w:rPr>
          <w:rFonts w:ascii="Arial" w:hAnsi="Arial" w:cs="Arial"/>
          <w:b/>
          <w:sz w:val="24"/>
          <w:szCs w:val="24"/>
          <w:u w:color="000000"/>
          <w:lang w:val="en-US" w:eastAsia="en-GB"/>
        </w:rPr>
        <w:t>out of authority</w:t>
      </w:r>
      <w:r w:rsidR="00CF6D29" w:rsidRPr="006675B4">
        <w:rPr>
          <w:rFonts w:ascii="Arial" w:hAnsi="Arial" w:cs="Arial"/>
          <w:b/>
          <w:sz w:val="24"/>
          <w:szCs w:val="24"/>
          <w:u w:color="000000"/>
          <w:lang w:val="en-US" w:eastAsia="en-GB"/>
        </w:rPr>
        <w:t xml:space="preserve"> (OOA)</w:t>
      </w:r>
    </w:p>
    <w:p w:rsidR="00123ED7" w:rsidRPr="006675B4" w:rsidRDefault="00123ED7" w:rsidP="0055308D">
      <w:pPr>
        <w:ind w:left="357"/>
        <w:rPr>
          <w:rFonts w:ascii="Arial" w:hAnsi="Arial" w:cs="Arial"/>
          <w:b/>
          <w:color w:val="000000" w:themeColor="text1"/>
          <w:sz w:val="24"/>
          <w:szCs w:val="24"/>
          <w:u w:color="000000"/>
          <w:lang w:val="en-US" w:eastAsia="en-GB"/>
        </w:rPr>
      </w:pPr>
    </w:p>
    <w:tbl>
      <w:tblPr>
        <w:tblStyle w:val="TableGrid"/>
        <w:tblW w:w="0" w:type="auto"/>
        <w:jc w:val="center"/>
        <w:tblInd w:w="-1259" w:type="dxa"/>
        <w:tblLook w:val="04A0" w:firstRow="1" w:lastRow="0" w:firstColumn="1" w:lastColumn="0" w:noHBand="0" w:noVBand="1"/>
      </w:tblPr>
      <w:tblGrid>
        <w:gridCol w:w="4962"/>
        <w:gridCol w:w="1184"/>
        <w:gridCol w:w="1367"/>
        <w:gridCol w:w="1279"/>
      </w:tblGrid>
      <w:tr w:rsidR="0055308D" w:rsidRPr="006675B4" w:rsidTr="006675B4">
        <w:trPr>
          <w:trHeight w:val="397"/>
          <w:jc w:val="center"/>
        </w:trPr>
        <w:tc>
          <w:tcPr>
            <w:tcW w:w="4962" w:type="dxa"/>
            <w:vAlign w:val="center"/>
          </w:tcPr>
          <w:p w:rsidR="0055308D" w:rsidRPr="006675B4" w:rsidRDefault="0055308D" w:rsidP="002A08F4">
            <w:pPr>
              <w:ind w:left="0" w:firstLine="0"/>
              <w:rPr>
                <w:rFonts w:ascii="Arial" w:hAnsi="Arial" w:cs="Arial"/>
                <w:color w:val="000000" w:themeColor="text1"/>
                <w:sz w:val="24"/>
                <w:szCs w:val="24"/>
                <w:u w:color="000000"/>
                <w:lang w:val="en-US" w:eastAsia="en-GB"/>
              </w:rPr>
            </w:pPr>
            <w:r w:rsidRPr="006675B4">
              <w:rPr>
                <w:rFonts w:ascii="Arial" w:hAnsi="Arial" w:cs="Arial"/>
                <w:color w:val="000000" w:themeColor="text1"/>
                <w:sz w:val="24"/>
                <w:szCs w:val="24"/>
                <w:u w:color="000000"/>
                <w:lang w:val="en-US" w:eastAsia="en-GB"/>
              </w:rPr>
              <w:t>201</w:t>
            </w:r>
            <w:r w:rsidR="000A6065" w:rsidRPr="006675B4">
              <w:rPr>
                <w:rFonts w:ascii="Arial" w:hAnsi="Arial" w:cs="Arial"/>
                <w:color w:val="000000" w:themeColor="text1"/>
                <w:sz w:val="24"/>
                <w:szCs w:val="24"/>
                <w:u w:color="000000"/>
                <w:lang w:val="en-US" w:eastAsia="en-GB"/>
              </w:rPr>
              <w:t>6</w:t>
            </w:r>
            <w:r w:rsidRPr="006675B4">
              <w:rPr>
                <w:rFonts w:ascii="Arial" w:hAnsi="Arial" w:cs="Arial"/>
                <w:color w:val="000000" w:themeColor="text1"/>
                <w:sz w:val="24"/>
                <w:szCs w:val="24"/>
                <w:u w:color="000000"/>
                <w:lang w:val="en-US" w:eastAsia="en-GB"/>
              </w:rPr>
              <w:t>/1</w:t>
            </w:r>
            <w:r w:rsidR="000A6065" w:rsidRPr="006675B4">
              <w:rPr>
                <w:rFonts w:ascii="Arial" w:hAnsi="Arial" w:cs="Arial"/>
                <w:color w:val="000000" w:themeColor="text1"/>
                <w:sz w:val="24"/>
                <w:szCs w:val="24"/>
                <w:u w:color="000000"/>
                <w:lang w:val="en-US" w:eastAsia="en-GB"/>
              </w:rPr>
              <w:t>7</w:t>
            </w:r>
          </w:p>
        </w:tc>
        <w:tc>
          <w:tcPr>
            <w:tcW w:w="1184" w:type="dxa"/>
            <w:vAlign w:val="center"/>
          </w:tcPr>
          <w:p w:rsidR="0055308D" w:rsidRPr="006675B4" w:rsidRDefault="0055308D" w:rsidP="00BC2EAD">
            <w:pPr>
              <w:ind w:left="0" w:firstLine="0"/>
              <w:jc w:val="center"/>
              <w:rPr>
                <w:rFonts w:ascii="Arial" w:hAnsi="Arial" w:cs="Arial"/>
                <w:sz w:val="24"/>
                <w:szCs w:val="24"/>
                <w:u w:color="000000"/>
                <w:lang w:val="en-US" w:eastAsia="en-GB"/>
              </w:rPr>
            </w:pPr>
            <w:r w:rsidRPr="006675B4">
              <w:rPr>
                <w:rFonts w:ascii="Arial" w:hAnsi="Arial" w:cs="Arial"/>
                <w:sz w:val="24"/>
                <w:szCs w:val="24"/>
                <w:u w:color="000000"/>
                <w:lang w:val="en-US" w:eastAsia="en-GB"/>
              </w:rPr>
              <w:t>Primary</w:t>
            </w:r>
          </w:p>
        </w:tc>
        <w:tc>
          <w:tcPr>
            <w:tcW w:w="1367" w:type="dxa"/>
            <w:vAlign w:val="center"/>
          </w:tcPr>
          <w:p w:rsidR="0055308D" w:rsidRPr="006675B4" w:rsidRDefault="0055308D" w:rsidP="00BC2EAD">
            <w:pPr>
              <w:ind w:left="0" w:firstLine="0"/>
              <w:jc w:val="center"/>
              <w:rPr>
                <w:rFonts w:ascii="Arial" w:hAnsi="Arial" w:cs="Arial"/>
                <w:sz w:val="24"/>
                <w:szCs w:val="24"/>
                <w:u w:color="000000"/>
                <w:lang w:val="en-US" w:eastAsia="en-GB"/>
              </w:rPr>
            </w:pPr>
            <w:r w:rsidRPr="006675B4">
              <w:rPr>
                <w:rFonts w:ascii="Arial" w:hAnsi="Arial" w:cs="Arial"/>
                <w:sz w:val="24"/>
                <w:szCs w:val="24"/>
                <w:u w:color="000000"/>
                <w:lang w:val="en-US" w:eastAsia="en-GB"/>
              </w:rPr>
              <w:t>Secondary</w:t>
            </w:r>
          </w:p>
        </w:tc>
        <w:tc>
          <w:tcPr>
            <w:tcW w:w="1279" w:type="dxa"/>
            <w:vAlign w:val="center"/>
          </w:tcPr>
          <w:p w:rsidR="00123ED7" w:rsidRPr="006675B4" w:rsidRDefault="00A565CA" w:rsidP="00BC2EAD">
            <w:pPr>
              <w:ind w:left="0" w:firstLine="0"/>
              <w:jc w:val="center"/>
              <w:rPr>
                <w:rFonts w:ascii="Arial" w:hAnsi="Arial" w:cs="Arial"/>
                <w:sz w:val="24"/>
                <w:szCs w:val="24"/>
                <w:u w:color="000000"/>
                <w:lang w:val="en-US" w:eastAsia="en-GB"/>
              </w:rPr>
            </w:pPr>
            <w:r w:rsidRPr="006675B4">
              <w:rPr>
                <w:rFonts w:ascii="Arial" w:hAnsi="Arial" w:cs="Arial"/>
                <w:sz w:val="24"/>
                <w:szCs w:val="24"/>
                <w:u w:color="000000"/>
                <w:lang w:val="en-US" w:eastAsia="en-GB"/>
              </w:rPr>
              <w:t>Total</w:t>
            </w:r>
          </w:p>
        </w:tc>
      </w:tr>
      <w:tr w:rsidR="00A565CA" w:rsidRPr="006675B4" w:rsidTr="006675B4">
        <w:trPr>
          <w:trHeight w:val="397"/>
          <w:jc w:val="center"/>
        </w:trPr>
        <w:tc>
          <w:tcPr>
            <w:tcW w:w="4962" w:type="dxa"/>
            <w:vAlign w:val="center"/>
          </w:tcPr>
          <w:p w:rsidR="00A565CA" w:rsidRPr="006675B4" w:rsidRDefault="00A565CA" w:rsidP="00123ED7">
            <w:pPr>
              <w:ind w:left="0" w:firstLine="0"/>
              <w:rPr>
                <w:rFonts w:ascii="Arial" w:hAnsi="Arial" w:cs="Arial"/>
                <w:sz w:val="24"/>
                <w:szCs w:val="24"/>
                <w:u w:color="000000"/>
                <w:lang w:val="en-US" w:eastAsia="en-GB"/>
              </w:rPr>
            </w:pPr>
            <w:r w:rsidRPr="006675B4">
              <w:rPr>
                <w:rFonts w:ascii="Arial" w:hAnsi="Arial" w:cs="Arial"/>
                <w:sz w:val="24"/>
                <w:szCs w:val="24"/>
                <w:u w:color="000000"/>
                <w:lang w:val="en-US" w:eastAsia="en-GB"/>
              </w:rPr>
              <w:t>Bradford CLA (5-16)</w:t>
            </w:r>
            <w:r w:rsidRPr="006675B4">
              <w:rPr>
                <w:rFonts w:ascii="Arial" w:hAnsi="Arial" w:cs="Arial"/>
                <w:color w:val="00B050"/>
                <w:sz w:val="24"/>
                <w:szCs w:val="24"/>
                <w:u w:color="000000"/>
                <w:lang w:val="en-US" w:eastAsia="en-GB"/>
              </w:rPr>
              <w:t xml:space="preserve"> </w:t>
            </w:r>
            <w:r w:rsidRPr="006675B4">
              <w:rPr>
                <w:rFonts w:ascii="Arial" w:hAnsi="Arial" w:cs="Arial"/>
                <w:color w:val="000000" w:themeColor="text1"/>
                <w:sz w:val="24"/>
                <w:szCs w:val="24"/>
                <w:u w:color="000000"/>
                <w:lang w:val="en-US" w:eastAsia="en-GB"/>
              </w:rPr>
              <w:t>(Reception to Year 11)</w:t>
            </w:r>
          </w:p>
        </w:tc>
        <w:tc>
          <w:tcPr>
            <w:tcW w:w="1184" w:type="dxa"/>
            <w:vAlign w:val="center"/>
          </w:tcPr>
          <w:p w:rsidR="00A565CA" w:rsidRPr="006675B4" w:rsidRDefault="00A565CA" w:rsidP="00CF6D29">
            <w:pPr>
              <w:rPr>
                <w:rFonts w:ascii="Arial" w:hAnsi="Arial" w:cs="Arial"/>
                <w:sz w:val="24"/>
                <w:szCs w:val="24"/>
                <w:u w:color="000000"/>
                <w:lang w:val="en-US" w:eastAsia="en-GB"/>
              </w:rPr>
            </w:pPr>
            <w:r w:rsidRPr="006675B4">
              <w:rPr>
                <w:rFonts w:ascii="Arial" w:hAnsi="Arial" w:cs="Arial"/>
                <w:sz w:val="24"/>
                <w:szCs w:val="24"/>
                <w:u w:color="000000"/>
                <w:lang w:val="en-US" w:eastAsia="en-GB"/>
              </w:rPr>
              <w:t>219</w:t>
            </w:r>
          </w:p>
        </w:tc>
        <w:tc>
          <w:tcPr>
            <w:tcW w:w="1367" w:type="dxa"/>
            <w:vAlign w:val="center"/>
          </w:tcPr>
          <w:p w:rsidR="00A565CA" w:rsidRPr="006675B4" w:rsidRDefault="00A565CA" w:rsidP="00CF6D29">
            <w:pPr>
              <w:rPr>
                <w:rFonts w:ascii="Arial" w:hAnsi="Arial" w:cs="Arial"/>
                <w:sz w:val="24"/>
                <w:szCs w:val="24"/>
                <w:u w:color="000000"/>
                <w:lang w:val="en-US" w:eastAsia="en-GB"/>
              </w:rPr>
            </w:pPr>
            <w:r w:rsidRPr="006675B4">
              <w:rPr>
                <w:rFonts w:ascii="Arial" w:hAnsi="Arial" w:cs="Arial"/>
                <w:sz w:val="24"/>
                <w:szCs w:val="24"/>
                <w:u w:color="000000"/>
                <w:lang w:val="en-US" w:eastAsia="en-GB"/>
              </w:rPr>
              <w:t>275</w:t>
            </w:r>
          </w:p>
        </w:tc>
        <w:tc>
          <w:tcPr>
            <w:tcW w:w="1279" w:type="dxa"/>
            <w:vAlign w:val="center"/>
          </w:tcPr>
          <w:p w:rsidR="00A565CA" w:rsidRPr="006675B4" w:rsidRDefault="00A565CA" w:rsidP="00CF6D29">
            <w:pPr>
              <w:rPr>
                <w:rFonts w:ascii="Arial" w:hAnsi="Arial" w:cs="Arial"/>
                <w:sz w:val="24"/>
                <w:szCs w:val="24"/>
                <w:u w:color="000000"/>
                <w:lang w:val="en-US" w:eastAsia="en-GB"/>
              </w:rPr>
            </w:pPr>
            <w:r w:rsidRPr="006675B4">
              <w:rPr>
                <w:rFonts w:ascii="Arial" w:hAnsi="Arial" w:cs="Arial"/>
                <w:sz w:val="24"/>
                <w:szCs w:val="24"/>
                <w:u w:color="000000"/>
                <w:lang w:val="en-US" w:eastAsia="en-GB"/>
              </w:rPr>
              <w:t>494</w:t>
            </w:r>
          </w:p>
        </w:tc>
      </w:tr>
      <w:tr w:rsidR="00A565CA" w:rsidRPr="006675B4" w:rsidTr="006675B4">
        <w:trPr>
          <w:trHeight w:val="397"/>
          <w:jc w:val="center"/>
        </w:trPr>
        <w:tc>
          <w:tcPr>
            <w:tcW w:w="4962" w:type="dxa"/>
            <w:vAlign w:val="center"/>
          </w:tcPr>
          <w:p w:rsidR="00A565CA" w:rsidRPr="006675B4" w:rsidRDefault="00A565CA" w:rsidP="00123ED7">
            <w:pPr>
              <w:ind w:left="0" w:firstLine="0"/>
              <w:rPr>
                <w:rFonts w:ascii="Arial" w:hAnsi="Arial" w:cs="Arial"/>
                <w:sz w:val="24"/>
                <w:szCs w:val="24"/>
                <w:u w:color="000000"/>
                <w:lang w:val="en-US" w:eastAsia="en-GB"/>
              </w:rPr>
            </w:pPr>
            <w:r w:rsidRPr="006675B4">
              <w:rPr>
                <w:rFonts w:ascii="Arial" w:hAnsi="Arial" w:cs="Arial"/>
                <w:sz w:val="24"/>
                <w:szCs w:val="24"/>
                <w:u w:color="000000"/>
                <w:lang w:val="en-US" w:eastAsia="en-GB"/>
              </w:rPr>
              <w:t>Educated in Bradford</w:t>
            </w:r>
          </w:p>
        </w:tc>
        <w:tc>
          <w:tcPr>
            <w:tcW w:w="1184" w:type="dxa"/>
            <w:vAlign w:val="center"/>
          </w:tcPr>
          <w:p w:rsidR="00A565CA" w:rsidRPr="006675B4" w:rsidRDefault="00A565CA" w:rsidP="00CF6D29">
            <w:pPr>
              <w:rPr>
                <w:rFonts w:ascii="Arial" w:hAnsi="Arial" w:cs="Arial"/>
                <w:sz w:val="24"/>
                <w:szCs w:val="24"/>
                <w:u w:color="000000"/>
                <w:lang w:val="en-US" w:eastAsia="en-GB"/>
              </w:rPr>
            </w:pPr>
            <w:r w:rsidRPr="006675B4">
              <w:rPr>
                <w:rFonts w:ascii="Arial" w:hAnsi="Arial" w:cs="Arial"/>
                <w:sz w:val="24"/>
                <w:szCs w:val="24"/>
                <w:u w:color="000000"/>
                <w:lang w:val="en-US" w:eastAsia="en-GB"/>
              </w:rPr>
              <w:t>170</w:t>
            </w:r>
          </w:p>
        </w:tc>
        <w:tc>
          <w:tcPr>
            <w:tcW w:w="1367" w:type="dxa"/>
            <w:vAlign w:val="center"/>
          </w:tcPr>
          <w:p w:rsidR="00A565CA" w:rsidRPr="006675B4" w:rsidRDefault="00A565CA" w:rsidP="00CF6D29">
            <w:pPr>
              <w:rPr>
                <w:rFonts w:ascii="Arial" w:hAnsi="Arial" w:cs="Arial"/>
                <w:sz w:val="24"/>
                <w:szCs w:val="24"/>
                <w:u w:color="000000"/>
                <w:lang w:val="en-US" w:eastAsia="en-GB"/>
              </w:rPr>
            </w:pPr>
            <w:r w:rsidRPr="006675B4">
              <w:rPr>
                <w:rFonts w:ascii="Arial" w:hAnsi="Arial" w:cs="Arial"/>
                <w:sz w:val="24"/>
                <w:szCs w:val="24"/>
                <w:u w:color="000000"/>
                <w:lang w:val="en-US" w:eastAsia="en-GB"/>
              </w:rPr>
              <w:t>196</w:t>
            </w:r>
          </w:p>
        </w:tc>
        <w:tc>
          <w:tcPr>
            <w:tcW w:w="1279" w:type="dxa"/>
            <w:vAlign w:val="center"/>
          </w:tcPr>
          <w:p w:rsidR="00A565CA" w:rsidRPr="006675B4" w:rsidRDefault="00A565CA" w:rsidP="00CF6D29">
            <w:pPr>
              <w:rPr>
                <w:rFonts w:ascii="Arial" w:hAnsi="Arial" w:cs="Arial"/>
                <w:sz w:val="24"/>
                <w:szCs w:val="24"/>
                <w:u w:color="000000"/>
                <w:lang w:val="en-US" w:eastAsia="en-GB"/>
              </w:rPr>
            </w:pPr>
            <w:r w:rsidRPr="006675B4">
              <w:rPr>
                <w:rFonts w:ascii="Arial" w:hAnsi="Arial" w:cs="Arial"/>
                <w:sz w:val="24"/>
                <w:szCs w:val="24"/>
                <w:u w:color="000000"/>
                <w:lang w:val="en-US" w:eastAsia="en-GB"/>
              </w:rPr>
              <w:t>366</w:t>
            </w:r>
          </w:p>
        </w:tc>
      </w:tr>
      <w:tr w:rsidR="00A565CA" w:rsidRPr="006675B4" w:rsidTr="006675B4">
        <w:trPr>
          <w:trHeight w:val="397"/>
          <w:jc w:val="center"/>
        </w:trPr>
        <w:tc>
          <w:tcPr>
            <w:tcW w:w="4962" w:type="dxa"/>
            <w:vAlign w:val="center"/>
          </w:tcPr>
          <w:p w:rsidR="00A565CA" w:rsidRPr="006675B4" w:rsidRDefault="00A565CA" w:rsidP="00123ED7">
            <w:pPr>
              <w:ind w:left="0" w:firstLine="0"/>
              <w:rPr>
                <w:rFonts w:ascii="Arial" w:hAnsi="Arial" w:cs="Arial"/>
                <w:sz w:val="24"/>
                <w:szCs w:val="24"/>
                <w:u w:color="000000"/>
                <w:lang w:val="en-US" w:eastAsia="en-GB"/>
              </w:rPr>
            </w:pPr>
            <w:r w:rsidRPr="006675B4">
              <w:rPr>
                <w:rFonts w:ascii="Arial" w:hAnsi="Arial" w:cs="Arial"/>
                <w:sz w:val="24"/>
                <w:szCs w:val="24"/>
                <w:u w:color="000000"/>
                <w:lang w:val="en-US" w:eastAsia="en-GB"/>
              </w:rPr>
              <w:t>Educated OOA</w:t>
            </w:r>
          </w:p>
        </w:tc>
        <w:tc>
          <w:tcPr>
            <w:tcW w:w="1184" w:type="dxa"/>
            <w:vAlign w:val="center"/>
          </w:tcPr>
          <w:p w:rsidR="00A565CA" w:rsidRPr="006675B4" w:rsidRDefault="00A565CA" w:rsidP="00CF6D29">
            <w:pPr>
              <w:rPr>
                <w:rFonts w:ascii="Arial" w:hAnsi="Arial" w:cs="Arial"/>
                <w:sz w:val="24"/>
                <w:szCs w:val="24"/>
                <w:u w:color="000000"/>
                <w:lang w:val="en-US" w:eastAsia="en-GB"/>
              </w:rPr>
            </w:pPr>
            <w:r w:rsidRPr="006675B4">
              <w:rPr>
                <w:rFonts w:ascii="Arial" w:hAnsi="Arial" w:cs="Arial"/>
                <w:sz w:val="24"/>
                <w:szCs w:val="24"/>
                <w:u w:color="000000"/>
                <w:lang w:val="en-US" w:eastAsia="en-GB"/>
              </w:rPr>
              <w:t>49</w:t>
            </w:r>
          </w:p>
        </w:tc>
        <w:tc>
          <w:tcPr>
            <w:tcW w:w="1367" w:type="dxa"/>
            <w:vAlign w:val="center"/>
          </w:tcPr>
          <w:p w:rsidR="00A565CA" w:rsidRPr="006675B4" w:rsidRDefault="00A565CA" w:rsidP="00CF6D29">
            <w:pPr>
              <w:rPr>
                <w:rFonts w:ascii="Arial" w:hAnsi="Arial" w:cs="Arial"/>
                <w:sz w:val="24"/>
                <w:szCs w:val="24"/>
                <w:u w:color="000000"/>
                <w:lang w:val="en-US" w:eastAsia="en-GB"/>
              </w:rPr>
            </w:pPr>
            <w:r w:rsidRPr="006675B4">
              <w:rPr>
                <w:rFonts w:ascii="Arial" w:hAnsi="Arial" w:cs="Arial"/>
                <w:sz w:val="24"/>
                <w:szCs w:val="24"/>
                <w:u w:color="000000"/>
                <w:lang w:val="en-US" w:eastAsia="en-GB"/>
              </w:rPr>
              <w:t>79</w:t>
            </w:r>
          </w:p>
        </w:tc>
        <w:tc>
          <w:tcPr>
            <w:tcW w:w="1279" w:type="dxa"/>
            <w:vAlign w:val="center"/>
          </w:tcPr>
          <w:p w:rsidR="00A565CA" w:rsidRPr="006675B4" w:rsidRDefault="00A565CA" w:rsidP="00CF6D29">
            <w:pPr>
              <w:rPr>
                <w:rFonts w:ascii="Arial" w:hAnsi="Arial" w:cs="Arial"/>
                <w:sz w:val="24"/>
                <w:szCs w:val="24"/>
                <w:u w:color="000000"/>
                <w:lang w:val="en-US" w:eastAsia="en-GB"/>
              </w:rPr>
            </w:pPr>
            <w:r w:rsidRPr="006675B4">
              <w:rPr>
                <w:rFonts w:ascii="Arial" w:hAnsi="Arial" w:cs="Arial"/>
                <w:sz w:val="24"/>
                <w:szCs w:val="24"/>
                <w:u w:color="000000"/>
                <w:lang w:val="en-US" w:eastAsia="en-GB"/>
              </w:rPr>
              <w:t>128</w:t>
            </w:r>
          </w:p>
        </w:tc>
      </w:tr>
      <w:tr w:rsidR="00A565CA" w:rsidRPr="006675B4" w:rsidTr="006675B4">
        <w:trPr>
          <w:trHeight w:val="397"/>
          <w:jc w:val="center"/>
        </w:trPr>
        <w:tc>
          <w:tcPr>
            <w:tcW w:w="4962" w:type="dxa"/>
            <w:vAlign w:val="center"/>
          </w:tcPr>
          <w:p w:rsidR="00A565CA" w:rsidRPr="006675B4" w:rsidRDefault="00A565CA" w:rsidP="00123ED7">
            <w:pPr>
              <w:ind w:left="0" w:firstLine="0"/>
              <w:rPr>
                <w:rFonts w:ascii="Arial" w:hAnsi="Arial" w:cs="Arial"/>
                <w:sz w:val="24"/>
                <w:szCs w:val="24"/>
                <w:u w:color="000000"/>
                <w:lang w:val="en-US" w:eastAsia="en-GB"/>
              </w:rPr>
            </w:pPr>
            <w:r w:rsidRPr="006675B4">
              <w:rPr>
                <w:rFonts w:ascii="Arial" w:hAnsi="Arial" w:cs="Arial"/>
                <w:sz w:val="24"/>
                <w:szCs w:val="24"/>
                <w:u w:color="000000"/>
                <w:lang w:val="en-US" w:eastAsia="en-GB"/>
              </w:rPr>
              <w:t>Mainstream in Bradford</w:t>
            </w:r>
          </w:p>
        </w:tc>
        <w:tc>
          <w:tcPr>
            <w:tcW w:w="1184" w:type="dxa"/>
            <w:vAlign w:val="center"/>
          </w:tcPr>
          <w:p w:rsidR="00A565CA" w:rsidRPr="006675B4" w:rsidRDefault="00A565CA" w:rsidP="00CF6D29">
            <w:pPr>
              <w:rPr>
                <w:rFonts w:ascii="Arial" w:hAnsi="Arial" w:cs="Arial"/>
                <w:sz w:val="24"/>
                <w:szCs w:val="24"/>
                <w:u w:color="000000"/>
                <w:lang w:val="en-US" w:eastAsia="en-GB"/>
              </w:rPr>
            </w:pPr>
            <w:r w:rsidRPr="006675B4">
              <w:rPr>
                <w:rFonts w:ascii="Arial" w:hAnsi="Arial" w:cs="Arial"/>
                <w:sz w:val="24"/>
                <w:szCs w:val="24"/>
                <w:u w:color="000000"/>
                <w:lang w:val="en-US" w:eastAsia="en-GB"/>
              </w:rPr>
              <w:t>159</w:t>
            </w:r>
          </w:p>
        </w:tc>
        <w:tc>
          <w:tcPr>
            <w:tcW w:w="1367" w:type="dxa"/>
            <w:vAlign w:val="center"/>
          </w:tcPr>
          <w:p w:rsidR="00A565CA" w:rsidRPr="006675B4" w:rsidRDefault="00A565CA" w:rsidP="00CF6D29">
            <w:pPr>
              <w:rPr>
                <w:rFonts w:ascii="Arial" w:hAnsi="Arial" w:cs="Arial"/>
                <w:sz w:val="24"/>
                <w:szCs w:val="24"/>
                <w:u w:color="000000"/>
                <w:lang w:val="en-US" w:eastAsia="en-GB"/>
              </w:rPr>
            </w:pPr>
            <w:r w:rsidRPr="006675B4">
              <w:rPr>
                <w:rFonts w:ascii="Arial" w:hAnsi="Arial" w:cs="Arial"/>
                <w:sz w:val="24"/>
                <w:szCs w:val="24"/>
                <w:u w:color="000000"/>
                <w:lang w:val="en-US" w:eastAsia="en-GB"/>
              </w:rPr>
              <w:t>154</w:t>
            </w:r>
          </w:p>
        </w:tc>
        <w:tc>
          <w:tcPr>
            <w:tcW w:w="1279" w:type="dxa"/>
            <w:vAlign w:val="center"/>
          </w:tcPr>
          <w:p w:rsidR="00A565CA" w:rsidRPr="006675B4" w:rsidRDefault="00A565CA" w:rsidP="00CF6D29">
            <w:pPr>
              <w:rPr>
                <w:rFonts w:ascii="Arial" w:hAnsi="Arial" w:cs="Arial"/>
                <w:sz w:val="24"/>
                <w:szCs w:val="24"/>
                <w:u w:color="000000"/>
                <w:lang w:val="en-US" w:eastAsia="en-GB"/>
              </w:rPr>
            </w:pPr>
            <w:r w:rsidRPr="006675B4">
              <w:rPr>
                <w:rFonts w:ascii="Arial" w:hAnsi="Arial" w:cs="Arial"/>
                <w:sz w:val="24"/>
                <w:szCs w:val="24"/>
                <w:u w:color="000000"/>
                <w:lang w:val="en-US" w:eastAsia="en-GB"/>
              </w:rPr>
              <w:t>313</w:t>
            </w:r>
          </w:p>
        </w:tc>
      </w:tr>
      <w:tr w:rsidR="00A565CA" w:rsidRPr="006675B4" w:rsidTr="006675B4">
        <w:trPr>
          <w:trHeight w:val="397"/>
          <w:jc w:val="center"/>
        </w:trPr>
        <w:tc>
          <w:tcPr>
            <w:tcW w:w="4962" w:type="dxa"/>
            <w:vAlign w:val="center"/>
          </w:tcPr>
          <w:p w:rsidR="00A565CA" w:rsidRPr="006675B4" w:rsidRDefault="00A565CA" w:rsidP="00123ED7">
            <w:pPr>
              <w:ind w:left="0" w:firstLine="0"/>
              <w:rPr>
                <w:rFonts w:ascii="Arial" w:hAnsi="Arial" w:cs="Arial"/>
                <w:sz w:val="24"/>
                <w:szCs w:val="24"/>
                <w:u w:color="000000"/>
                <w:lang w:val="en-US" w:eastAsia="en-GB"/>
              </w:rPr>
            </w:pPr>
            <w:r w:rsidRPr="006675B4">
              <w:rPr>
                <w:rFonts w:ascii="Arial" w:hAnsi="Arial" w:cs="Arial"/>
                <w:sz w:val="24"/>
                <w:szCs w:val="24"/>
                <w:u w:color="000000"/>
                <w:lang w:val="en-US" w:eastAsia="en-GB"/>
              </w:rPr>
              <w:t>Mainstream OOA</w:t>
            </w:r>
          </w:p>
        </w:tc>
        <w:tc>
          <w:tcPr>
            <w:tcW w:w="1184" w:type="dxa"/>
            <w:vAlign w:val="center"/>
          </w:tcPr>
          <w:p w:rsidR="00A565CA" w:rsidRPr="006675B4" w:rsidRDefault="00A565CA" w:rsidP="00CF6D29">
            <w:pPr>
              <w:rPr>
                <w:rFonts w:ascii="Arial" w:hAnsi="Arial" w:cs="Arial"/>
                <w:sz w:val="24"/>
                <w:szCs w:val="24"/>
                <w:u w:color="000000"/>
                <w:lang w:val="en-US" w:eastAsia="en-GB"/>
              </w:rPr>
            </w:pPr>
            <w:r w:rsidRPr="006675B4">
              <w:rPr>
                <w:rFonts w:ascii="Arial" w:hAnsi="Arial" w:cs="Arial"/>
                <w:sz w:val="24"/>
                <w:szCs w:val="24"/>
                <w:u w:color="000000"/>
                <w:lang w:val="en-US" w:eastAsia="en-GB"/>
              </w:rPr>
              <w:t>46</w:t>
            </w:r>
          </w:p>
        </w:tc>
        <w:tc>
          <w:tcPr>
            <w:tcW w:w="1367" w:type="dxa"/>
            <w:vAlign w:val="center"/>
          </w:tcPr>
          <w:p w:rsidR="00A565CA" w:rsidRPr="006675B4" w:rsidRDefault="00A565CA" w:rsidP="00CF6D29">
            <w:pPr>
              <w:rPr>
                <w:rFonts w:ascii="Arial" w:hAnsi="Arial" w:cs="Arial"/>
                <w:sz w:val="24"/>
                <w:szCs w:val="24"/>
                <w:u w:color="000000"/>
                <w:lang w:val="en-US" w:eastAsia="en-GB"/>
              </w:rPr>
            </w:pPr>
            <w:r w:rsidRPr="006675B4">
              <w:rPr>
                <w:rFonts w:ascii="Arial" w:hAnsi="Arial" w:cs="Arial"/>
                <w:sz w:val="24"/>
                <w:szCs w:val="24"/>
                <w:u w:color="000000"/>
                <w:lang w:val="en-US" w:eastAsia="en-GB"/>
              </w:rPr>
              <w:t>56</w:t>
            </w:r>
          </w:p>
        </w:tc>
        <w:tc>
          <w:tcPr>
            <w:tcW w:w="1279" w:type="dxa"/>
            <w:vAlign w:val="center"/>
          </w:tcPr>
          <w:p w:rsidR="00A565CA" w:rsidRPr="006675B4" w:rsidRDefault="00A565CA" w:rsidP="00CF6D29">
            <w:pPr>
              <w:rPr>
                <w:rFonts w:ascii="Arial" w:hAnsi="Arial" w:cs="Arial"/>
                <w:sz w:val="24"/>
                <w:szCs w:val="24"/>
                <w:u w:color="000000"/>
                <w:lang w:val="en-US" w:eastAsia="en-GB"/>
              </w:rPr>
            </w:pPr>
            <w:r w:rsidRPr="006675B4">
              <w:rPr>
                <w:rFonts w:ascii="Arial" w:hAnsi="Arial" w:cs="Arial"/>
                <w:sz w:val="24"/>
                <w:szCs w:val="24"/>
                <w:u w:color="000000"/>
                <w:lang w:val="en-US" w:eastAsia="en-GB"/>
              </w:rPr>
              <w:t>102</w:t>
            </w:r>
          </w:p>
        </w:tc>
      </w:tr>
      <w:tr w:rsidR="00A565CA" w:rsidRPr="006675B4" w:rsidTr="006675B4">
        <w:trPr>
          <w:trHeight w:val="397"/>
          <w:jc w:val="center"/>
        </w:trPr>
        <w:tc>
          <w:tcPr>
            <w:tcW w:w="4962" w:type="dxa"/>
            <w:vAlign w:val="center"/>
          </w:tcPr>
          <w:p w:rsidR="00A565CA" w:rsidRPr="006675B4" w:rsidRDefault="00A565CA" w:rsidP="00123ED7">
            <w:pPr>
              <w:ind w:left="0" w:firstLine="0"/>
              <w:rPr>
                <w:rFonts w:ascii="Arial" w:hAnsi="Arial" w:cs="Arial"/>
                <w:sz w:val="24"/>
                <w:szCs w:val="24"/>
                <w:u w:color="000000"/>
                <w:lang w:val="en-US" w:eastAsia="en-GB"/>
              </w:rPr>
            </w:pPr>
            <w:r w:rsidRPr="006675B4">
              <w:rPr>
                <w:rFonts w:ascii="Arial" w:hAnsi="Arial" w:cs="Arial"/>
                <w:sz w:val="24"/>
                <w:szCs w:val="24"/>
                <w:u w:color="000000"/>
                <w:lang w:val="en-US" w:eastAsia="en-GB"/>
              </w:rPr>
              <w:t>Other in Bradford</w:t>
            </w:r>
          </w:p>
        </w:tc>
        <w:tc>
          <w:tcPr>
            <w:tcW w:w="1184" w:type="dxa"/>
            <w:vAlign w:val="center"/>
          </w:tcPr>
          <w:p w:rsidR="00A565CA" w:rsidRPr="006675B4" w:rsidRDefault="00A565CA" w:rsidP="00CF6D29">
            <w:pPr>
              <w:rPr>
                <w:rFonts w:ascii="Arial" w:hAnsi="Arial" w:cs="Arial"/>
                <w:sz w:val="24"/>
                <w:szCs w:val="24"/>
                <w:u w:color="000000"/>
                <w:lang w:val="en-US" w:eastAsia="en-GB"/>
              </w:rPr>
            </w:pPr>
            <w:r w:rsidRPr="006675B4">
              <w:rPr>
                <w:rFonts w:ascii="Arial" w:hAnsi="Arial" w:cs="Arial"/>
                <w:sz w:val="24"/>
                <w:szCs w:val="24"/>
                <w:u w:color="000000"/>
                <w:lang w:val="en-US" w:eastAsia="en-GB"/>
              </w:rPr>
              <w:t>11</w:t>
            </w:r>
          </w:p>
        </w:tc>
        <w:tc>
          <w:tcPr>
            <w:tcW w:w="1367" w:type="dxa"/>
            <w:vAlign w:val="center"/>
          </w:tcPr>
          <w:p w:rsidR="00A565CA" w:rsidRPr="006675B4" w:rsidRDefault="00A565CA" w:rsidP="00CF6D29">
            <w:pPr>
              <w:rPr>
                <w:rFonts w:ascii="Arial" w:hAnsi="Arial" w:cs="Arial"/>
                <w:sz w:val="24"/>
                <w:szCs w:val="24"/>
                <w:u w:color="000000"/>
                <w:lang w:val="en-US" w:eastAsia="en-GB"/>
              </w:rPr>
            </w:pPr>
            <w:r w:rsidRPr="006675B4">
              <w:rPr>
                <w:rFonts w:ascii="Arial" w:hAnsi="Arial" w:cs="Arial"/>
                <w:sz w:val="24"/>
                <w:szCs w:val="24"/>
                <w:u w:color="000000"/>
                <w:lang w:val="en-US" w:eastAsia="en-GB"/>
              </w:rPr>
              <w:t>42</w:t>
            </w:r>
          </w:p>
        </w:tc>
        <w:tc>
          <w:tcPr>
            <w:tcW w:w="1279" w:type="dxa"/>
            <w:vAlign w:val="center"/>
          </w:tcPr>
          <w:p w:rsidR="00A565CA" w:rsidRPr="006675B4" w:rsidRDefault="00A565CA" w:rsidP="00CF6D29">
            <w:pPr>
              <w:rPr>
                <w:rFonts w:ascii="Arial" w:hAnsi="Arial" w:cs="Arial"/>
                <w:sz w:val="24"/>
                <w:szCs w:val="24"/>
                <w:u w:color="000000"/>
                <w:lang w:val="en-US" w:eastAsia="en-GB"/>
              </w:rPr>
            </w:pPr>
            <w:r w:rsidRPr="006675B4">
              <w:rPr>
                <w:rFonts w:ascii="Arial" w:hAnsi="Arial" w:cs="Arial"/>
                <w:sz w:val="24"/>
                <w:szCs w:val="24"/>
                <w:u w:color="000000"/>
                <w:lang w:val="en-US" w:eastAsia="en-GB"/>
              </w:rPr>
              <w:t>53</w:t>
            </w:r>
          </w:p>
        </w:tc>
      </w:tr>
      <w:tr w:rsidR="00A565CA" w:rsidRPr="006675B4" w:rsidTr="006675B4">
        <w:trPr>
          <w:trHeight w:val="397"/>
          <w:jc w:val="center"/>
        </w:trPr>
        <w:tc>
          <w:tcPr>
            <w:tcW w:w="4962" w:type="dxa"/>
            <w:vAlign w:val="center"/>
          </w:tcPr>
          <w:p w:rsidR="00A565CA" w:rsidRPr="006675B4" w:rsidRDefault="00A565CA" w:rsidP="00123ED7">
            <w:pPr>
              <w:ind w:left="0" w:firstLine="0"/>
              <w:rPr>
                <w:rFonts w:ascii="Arial" w:hAnsi="Arial" w:cs="Arial"/>
                <w:sz w:val="24"/>
                <w:szCs w:val="24"/>
                <w:u w:color="000000"/>
                <w:lang w:val="en-US" w:eastAsia="en-GB"/>
              </w:rPr>
            </w:pPr>
            <w:r w:rsidRPr="006675B4">
              <w:rPr>
                <w:rFonts w:ascii="Arial" w:hAnsi="Arial" w:cs="Arial"/>
                <w:sz w:val="24"/>
                <w:szCs w:val="24"/>
                <w:u w:color="000000"/>
                <w:lang w:val="en-US" w:eastAsia="en-GB"/>
              </w:rPr>
              <w:t>Other OOA</w:t>
            </w:r>
          </w:p>
        </w:tc>
        <w:tc>
          <w:tcPr>
            <w:tcW w:w="1184" w:type="dxa"/>
            <w:vAlign w:val="center"/>
          </w:tcPr>
          <w:p w:rsidR="00A565CA" w:rsidRPr="006675B4" w:rsidRDefault="00A565CA" w:rsidP="00CF6D29">
            <w:pPr>
              <w:rPr>
                <w:rFonts w:ascii="Arial" w:hAnsi="Arial" w:cs="Arial"/>
                <w:sz w:val="24"/>
                <w:szCs w:val="24"/>
                <w:u w:color="000000"/>
                <w:lang w:val="en-US" w:eastAsia="en-GB"/>
              </w:rPr>
            </w:pPr>
            <w:r w:rsidRPr="006675B4">
              <w:rPr>
                <w:rFonts w:ascii="Arial" w:hAnsi="Arial" w:cs="Arial"/>
                <w:sz w:val="24"/>
                <w:szCs w:val="24"/>
                <w:u w:color="000000"/>
                <w:lang w:val="en-US" w:eastAsia="en-GB"/>
              </w:rPr>
              <w:t>3</w:t>
            </w:r>
          </w:p>
        </w:tc>
        <w:tc>
          <w:tcPr>
            <w:tcW w:w="1367" w:type="dxa"/>
            <w:vAlign w:val="center"/>
          </w:tcPr>
          <w:p w:rsidR="00A565CA" w:rsidRPr="006675B4" w:rsidRDefault="00A565CA" w:rsidP="00CF6D29">
            <w:pPr>
              <w:rPr>
                <w:rFonts w:ascii="Arial" w:hAnsi="Arial" w:cs="Arial"/>
                <w:sz w:val="24"/>
                <w:szCs w:val="24"/>
                <w:u w:color="000000"/>
                <w:lang w:val="en-US" w:eastAsia="en-GB"/>
              </w:rPr>
            </w:pPr>
            <w:r w:rsidRPr="006675B4">
              <w:rPr>
                <w:rFonts w:ascii="Arial" w:hAnsi="Arial" w:cs="Arial"/>
                <w:sz w:val="24"/>
                <w:szCs w:val="24"/>
                <w:u w:color="000000"/>
                <w:lang w:val="en-US" w:eastAsia="en-GB"/>
              </w:rPr>
              <w:t>23</w:t>
            </w:r>
          </w:p>
        </w:tc>
        <w:tc>
          <w:tcPr>
            <w:tcW w:w="1279" w:type="dxa"/>
            <w:vAlign w:val="center"/>
          </w:tcPr>
          <w:p w:rsidR="00A565CA" w:rsidRPr="006675B4" w:rsidRDefault="00A565CA" w:rsidP="00CF6D29">
            <w:pPr>
              <w:rPr>
                <w:rFonts w:ascii="Arial" w:hAnsi="Arial" w:cs="Arial"/>
                <w:sz w:val="24"/>
                <w:szCs w:val="24"/>
                <w:u w:color="000000"/>
                <w:lang w:val="en-US" w:eastAsia="en-GB"/>
              </w:rPr>
            </w:pPr>
            <w:r w:rsidRPr="006675B4">
              <w:rPr>
                <w:rFonts w:ascii="Arial" w:hAnsi="Arial" w:cs="Arial"/>
                <w:sz w:val="24"/>
                <w:szCs w:val="24"/>
                <w:u w:color="000000"/>
                <w:lang w:val="en-US" w:eastAsia="en-GB"/>
              </w:rPr>
              <w:t>26</w:t>
            </w:r>
          </w:p>
        </w:tc>
      </w:tr>
    </w:tbl>
    <w:p w:rsidR="00CF6D29" w:rsidRPr="006675B4" w:rsidRDefault="00CF6D29" w:rsidP="00F06AEA">
      <w:pPr>
        <w:pStyle w:val="Default"/>
        <w:spacing w:line="276" w:lineRule="auto"/>
        <w:rPr>
          <w:color w:val="000000" w:themeColor="text1"/>
          <w:u w:color="000000"/>
          <w:lang w:val="en-US" w:eastAsia="en-GB"/>
        </w:rPr>
      </w:pPr>
    </w:p>
    <w:p w:rsidR="00D4188C" w:rsidRPr="006675B4" w:rsidRDefault="003F132C" w:rsidP="00F06AEA">
      <w:pPr>
        <w:pStyle w:val="Default"/>
        <w:spacing w:line="276" w:lineRule="auto"/>
        <w:rPr>
          <w:bCs/>
        </w:rPr>
      </w:pPr>
      <w:r w:rsidRPr="006675B4">
        <w:rPr>
          <w:b/>
          <w:bCs/>
        </w:rPr>
        <w:t>Overview of children by year group, gender, FSM6, DSEN &amp; EA</w:t>
      </w:r>
      <w:r w:rsidR="00674DFE" w:rsidRPr="006675B4">
        <w:rPr>
          <w:b/>
          <w:bCs/>
        </w:rPr>
        <w:t>L</w:t>
      </w:r>
      <w:r w:rsidRPr="006675B4">
        <w:rPr>
          <w:b/>
          <w:bCs/>
        </w:rPr>
        <w:t>, July 201</w:t>
      </w:r>
      <w:r w:rsidR="00674DFE" w:rsidRPr="006675B4">
        <w:rPr>
          <w:b/>
          <w:bCs/>
        </w:rPr>
        <w:t>7</w:t>
      </w:r>
    </w:p>
    <w:p w:rsidR="003F132C" w:rsidRPr="006675B4" w:rsidRDefault="003F132C" w:rsidP="00F06AEA">
      <w:pPr>
        <w:pStyle w:val="Default"/>
        <w:spacing w:line="276" w:lineRule="auto"/>
        <w:rPr>
          <w:bCs/>
        </w:rPr>
      </w:pPr>
    </w:p>
    <w:p w:rsidR="004112BC" w:rsidRPr="006675B4" w:rsidRDefault="004112BC" w:rsidP="00F06AEA">
      <w:pPr>
        <w:pStyle w:val="Default"/>
        <w:spacing w:line="276" w:lineRule="auto"/>
        <w:rPr>
          <w:b/>
          <w:bCs/>
        </w:rPr>
      </w:pPr>
      <w:r w:rsidRPr="006675B4">
        <w:rPr>
          <w:b/>
          <w:bCs/>
        </w:rPr>
        <w:t>SEND</w:t>
      </w:r>
    </w:p>
    <w:p w:rsidR="004112BC" w:rsidRPr="006675B4" w:rsidRDefault="004112BC" w:rsidP="00F06AEA">
      <w:pPr>
        <w:pStyle w:val="Default"/>
        <w:spacing w:line="276" w:lineRule="auto"/>
        <w:rPr>
          <w:bCs/>
        </w:rPr>
      </w:pPr>
      <w:r w:rsidRPr="006675B4">
        <w:rPr>
          <w:bCs/>
        </w:rPr>
        <w:t>In 201</w:t>
      </w:r>
      <w:r w:rsidR="00A565CA" w:rsidRPr="006675B4">
        <w:rPr>
          <w:bCs/>
        </w:rPr>
        <w:t>7</w:t>
      </w:r>
      <w:r w:rsidRPr="006675B4">
        <w:rPr>
          <w:bCs/>
        </w:rPr>
        <w:t>, out of the 49</w:t>
      </w:r>
      <w:r w:rsidR="00A565CA" w:rsidRPr="006675B4">
        <w:rPr>
          <w:bCs/>
        </w:rPr>
        <w:t>4</w:t>
      </w:r>
      <w:r w:rsidRPr="006675B4">
        <w:rPr>
          <w:bCs/>
        </w:rPr>
        <w:t xml:space="preserve"> children</w:t>
      </w:r>
      <w:r w:rsidR="00076FE6" w:rsidRPr="006675B4">
        <w:rPr>
          <w:bCs/>
        </w:rPr>
        <w:t xml:space="preserve"> (R-11)</w:t>
      </w:r>
      <w:r w:rsidRPr="006675B4">
        <w:rPr>
          <w:bCs/>
        </w:rPr>
        <w:t xml:space="preserve"> who had been looked after continuously for at least 12 months, 275 (55.1%)</w:t>
      </w:r>
      <w:r w:rsidR="00022DAB" w:rsidRPr="006675B4">
        <w:rPr>
          <w:bCs/>
        </w:rPr>
        <w:t>,</w:t>
      </w:r>
      <w:r w:rsidRPr="006675B4">
        <w:rPr>
          <w:bCs/>
        </w:rPr>
        <w:t xml:space="preserve"> the national average</w:t>
      </w:r>
      <w:r w:rsidR="00022DAB" w:rsidRPr="006675B4">
        <w:rPr>
          <w:bCs/>
        </w:rPr>
        <w:t xml:space="preserve"> being 57.3%. There were 110 pupils (22.5%) who had an EHCP or Statement of Special Educational Needs, nationally this was 27%.</w:t>
      </w:r>
      <w:r w:rsidRPr="006675B4">
        <w:rPr>
          <w:bCs/>
        </w:rPr>
        <w:t xml:space="preserve">  </w:t>
      </w:r>
    </w:p>
    <w:p w:rsidR="004F64C6" w:rsidRPr="006675B4" w:rsidRDefault="004F64C6" w:rsidP="004F64C6">
      <w:pPr>
        <w:pStyle w:val="Default"/>
        <w:spacing w:line="276" w:lineRule="auto"/>
        <w:rPr>
          <w:bCs/>
        </w:rPr>
      </w:pPr>
      <w:r w:rsidRPr="006675B4">
        <w:rPr>
          <w:bCs/>
        </w:rPr>
        <w:t xml:space="preserve"> </w:t>
      </w:r>
    </w:p>
    <w:p w:rsidR="003F132C" w:rsidRPr="006675B4" w:rsidRDefault="00CD51C8" w:rsidP="00F06AEA">
      <w:pPr>
        <w:pStyle w:val="Default"/>
        <w:spacing w:line="276" w:lineRule="auto"/>
        <w:rPr>
          <w:bCs/>
        </w:rPr>
      </w:pPr>
      <w:r w:rsidRPr="006675B4">
        <w:rPr>
          <w:bCs/>
        </w:rPr>
        <w:t xml:space="preserve">  </w:t>
      </w:r>
      <w:r w:rsidR="003F132C" w:rsidRPr="006675B4">
        <w:rPr>
          <w:b/>
          <w:bCs/>
        </w:rPr>
        <w:t>Primary</w:t>
      </w:r>
    </w:p>
    <w:tbl>
      <w:tblPr>
        <w:tblStyle w:val="TableGrid"/>
        <w:tblW w:w="0" w:type="auto"/>
        <w:tblInd w:w="392" w:type="dxa"/>
        <w:tblLook w:val="04A0" w:firstRow="1" w:lastRow="0" w:firstColumn="1" w:lastColumn="0" w:noHBand="0" w:noVBand="1"/>
      </w:tblPr>
      <w:tblGrid>
        <w:gridCol w:w="2410"/>
        <w:gridCol w:w="1219"/>
        <w:gridCol w:w="1219"/>
        <w:gridCol w:w="1219"/>
        <w:gridCol w:w="1219"/>
        <w:gridCol w:w="1219"/>
      </w:tblGrid>
      <w:tr w:rsidR="003F132C" w:rsidRPr="006675B4" w:rsidTr="00CD51C8">
        <w:trPr>
          <w:trHeight w:val="340"/>
        </w:trPr>
        <w:tc>
          <w:tcPr>
            <w:tcW w:w="2410" w:type="dxa"/>
            <w:vAlign w:val="center"/>
          </w:tcPr>
          <w:p w:rsidR="003F132C" w:rsidRPr="006675B4" w:rsidRDefault="003F132C" w:rsidP="00BC2EAD">
            <w:pPr>
              <w:ind w:left="0" w:firstLine="0"/>
              <w:rPr>
                <w:rFonts w:ascii="Arial" w:hAnsi="Arial" w:cs="Arial"/>
                <w:bCs/>
                <w:sz w:val="24"/>
                <w:szCs w:val="24"/>
              </w:rPr>
            </w:pPr>
            <w:r w:rsidRPr="006675B4">
              <w:rPr>
                <w:rFonts w:ascii="Arial" w:hAnsi="Arial" w:cs="Arial"/>
                <w:bCs/>
                <w:sz w:val="24"/>
                <w:szCs w:val="24"/>
              </w:rPr>
              <w:t>Year Group (Total)</w:t>
            </w:r>
          </w:p>
        </w:tc>
        <w:tc>
          <w:tcPr>
            <w:tcW w:w="1219" w:type="dxa"/>
            <w:vAlign w:val="center"/>
          </w:tcPr>
          <w:p w:rsidR="003F132C" w:rsidRPr="006675B4" w:rsidRDefault="003F132C" w:rsidP="003F132C">
            <w:pPr>
              <w:ind w:left="0" w:firstLine="0"/>
              <w:rPr>
                <w:rFonts w:ascii="Arial" w:hAnsi="Arial" w:cs="Arial"/>
                <w:bCs/>
                <w:sz w:val="24"/>
                <w:szCs w:val="24"/>
              </w:rPr>
            </w:pPr>
            <w:r w:rsidRPr="006675B4">
              <w:rPr>
                <w:rFonts w:ascii="Arial" w:hAnsi="Arial" w:cs="Arial"/>
                <w:bCs/>
                <w:sz w:val="24"/>
                <w:szCs w:val="24"/>
              </w:rPr>
              <w:t>Boys</w:t>
            </w:r>
          </w:p>
        </w:tc>
        <w:tc>
          <w:tcPr>
            <w:tcW w:w="1219" w:type="dxa"/>
            <w:vAlign w:val="center"/>
          </w:tcPr>
          <w:p w:rsidR="003F132C" w:rsidRPr="006675B4" w:rsidRDefault="003F132C" w:rsidP="003F132C">
            <w:pPr>
              <w:ind w:left="0" w:firstLine="0"/>
              <w:rPr>
                <w:rFonts w:ascii="Arial" w:hAnsi="Arial" w:cs="Arial"/>
                <w:bCs/>
                <w:sz w:val="24"/>
                <w:szCs w:val="24"/>
              </w:rPr>
            </w:pPr>
            <w:r w:rsidRPr="006675B4">
              <w:rPr>
                <w:rFonts w:ascii="Arial" w:hAnsi="Arial" w:cs="Arial"/>
                <w:bCs/>
                <w:sz w:val="24"/>
                <w:szCs w:val="24"/>
              </w:rPr>
              <w:t>Girls</w:t>
            </w:r>
          </w:p>
        </w:tc>
        <w:tc>
          <w:tcPr>
            <w:tcW w:w="1219" w:type="dxa"/>
            <w:vAlign w:val="center"/>
          </w:tcPr>
          <w:p w:rsidR="003F132C" w:rsidRPr="006675B4" w:rsidRDefault="003F132C" w:rsidP="003F132C">
            <w:pPr>
              <w:ind w:left="0" w:firstLine="0"/>
              <w:rPr>
                <w:rFonts w:ascii="Arial" w:hAnsi="Arial" w:cs="Arial"/>
                <w:bCs/>
                <w:sz w:val="24"/>
                <w:szCs w:val="24"/>
              </w:rPr>
            </w:pPr>
            <w:r w:rsidRPr="006675B4">
              <w:rPr>
                <w:rFonts w:ascii="Arial" w:hAnsi="Arial" w:cs="Arial"/>
                <w:bCs/>
                <w:sz w:val="24"/>
                <w:szCs w:val="24"/>
              </w:rPr>
              <w:t>FSM 6</w:t>
            </w:r>
          </w:p>
        </w:tc>
        <w:tc>
          <w:tcPr>
            <w:tcW w:w="1219" w:type="dxa"/>
            <w:vAlign w:val="center"/>
          </w:tcPr>
          <w:p w:rsidR="003F132C" w:rsidRPr="006675B4" w:rsidRDefault="00076FE6" w:rsidP="003F132C">
            <w:pPr>
              <w:ind w:left="0" w:firstLine="0"/>
              <w:rPr>
                <w:rFonts w:ascii="Arial" w:hAnsi="Arial" w:cs="Arial"/>
                <w:bCs/>
                <w:sz w:val="24"/>
                <w:szCs w:val="24"/>
              </w:rPr>
            </w:pPr>
            <w:r w:rsidRPr="006675B4">
              <w:rPr>
                <w:rFonts w:ascii="Arial" w:hAnsi="Arial" w:cs="Arial"/>
                <w:bCs/>
                <w:sz w:val="24"/>
                <w:szCs w:val="24"/>
              </w:rPr>
              <w:t>EHCP</w:t>
            </w:r>
          </w:p>
        </w:tc>
        <w:tc>
          <w:tcPr>
            <w:tcW w:w="1219" w:type="dxa"/>
            <w:tcBorders>
              <w:right w:val="single" w:sz="4" w:space="0" w:color="auto"/>
            </w:tcBorders>
            <w:vAlign w:val="center"/>
          </w:tcPr>
          <w:p w:rsidR="003F132C" w:rsidRPr="006675B4" w:rsidRDefault="003F132C" w:rsidP="003F132C">
            <w:pPr>
              <w:ind w:left="0" w:firstLine="0"/>
              <w:rPr>
                <w:rFonts w:ascii="Arial" w:hAnsi="Arial" w:cs="Arial"/>
                <w:bCs/>
                <w:sz w:val="24"/>
                <w:szCs w:val="24"/>
              </w:rPr>
            </w:pPr>
            <w:r w:rsidRPr="006675B4">
              <w:rPr>
                <w:rFonts w:ascii="Arial" w:hAnsi="Arial" w:cs="Arial"/>
                <w:bCs/>
                <w:sz w:val="24"/>
                <w:szCs w:val="24"/>
              </w:rPr>
              <w:t>EAL</w:t>
            </w:r>
          </w:p>
        </w:tc>
      </w:tr>
      <w:tr w:rsidR="00F70B3D" w:rsidRPr="006675B4" w:rsidTr="00CD51C8">
        <w:trPr>
          <w:trHeight w:val="340"/>
        </w:trPr>
        <w:tc>
          <w:tcPr>
            <w:tcW w:w="2410" w:type="dxa"/>
            <w:vAlign w:val="center"/>
          </w:tcPr>
          <w:p w:rsidR="00F70B3D" w:rsidRPr="006675B4" w:rsidRDefault="00F70B3D" w:rsidP="003F132C">
            <w:pPr>
              <w:rPr>
                <w:rFonts w:ascii="Arial" w:hAnsi="Arial" w:cs="Arial"/>
                <w:bCs/>
                <w:sz w:val="24"/>
                <w:szCs w:val="24"/>
              </w:rPr>
            </w:pPr>
            <w:r w:rsidRPr="006675B4">
              <w:rPr>
                <w:rFonts w:ascii="Arial" w:hAnsi="Arial" w:cs="Arial"/>
                <w:bCs/>
                <w:sz w:val="24"/>
                <w:szCs w:val="24"/>
              </w:rPr>
              <w:t>1</w:t>
            </w:r>
          </w:p>
        </w:tc>
        <w:tc>
          <w:tcPr>
            <w:tcW w:w="1219" w:type="dxa"/>
            <w:vAlign w:val="center"/>
          </w:tcPr>
          <w:p w:rsidR="00F70B3D" w:rsidRPr="006675B4" w:rsidRDefault="00F70B3D" w:rsidP="00F709ED">
            <w:pPr>
              <w:jc w:val="center"/>
              <w:rPr>
                <w:rFonts w:ascii="Arial" w:hAnsi="Arial" w:cs="Arial"/>
                <w:bCs/>
                <w:color w:val="000000" w:themeColor="text1"/>
                <w:sz w:val="24"/>
                <w:szCs w:val="24"/>
              </w:rPr>
            </w:pPr>
            <w:r w:rsidRPr="006675B4">
              <w:rPr>
                <w:rFonts w:ascii="Arial" w:hAnsi="Arial" w:cs="Arial"/>
                <w:bCs/>
                <w:color w:val="000000" w:themeColor="text1"/>
                <w:sz w:val="24"/>
                <w:szCs w:val="24"/>
              </w:rPr>
              <w:t>9</w:t>
            </w:r>
          </w:p>
        </w:tc>
        <w:tc>
          <w:tcPr>
            <w:tcW w:w="1219" w:type="dxa"/>
            <w:vAlign w:val="center"/>
          </w:tcPr>
          <w:p w:rsidR="00F70B3D" w:rsidRPr="006675B4" w:rsidRDefault="00F70B3D" w:rsidP="00F709ED">
            <w:pPr>
              <w:jc w:val="center"/>
              <w:rPr>
                <w:rFonts w:ascii="Arial" w:hAnsi="Arial" w:cs="Arial"/>
                <w:bCs/>
                <w:color w:val="000000" w:themeColor="text1"/>
                <w:sz w:val="24"/>
                <w:szCs w:val="24"/>
              </w:rPr>
            </w:pPr>
            <w:r w:rsidRPr="006675B4">
              <w:rPr>
                <w:rFonts w:ascii="Arial" w:hAnsi="Arial" w:cs="Arial"/>
                <w:bCs/>
                <w:color w:val="000000" w:themeColor="text1"/>
                <w:sz w:val="24"/>
                <w:szCs w:val="24"/>
              </w:rPr>
              <w:t>15</w:t>
            </w:r>
          </w:p>
        </w:tc>
        <w:tc>
          <w:tcPr>
            <w:tcW w:w="1219" w:type="dxa"/>
            <w:vAlign w:val="center"/>
          </w:tcPr>
          <w:p w:rsidR="00F70B3D" w:rsidRPr="006675B4" w:rsidRDefault="00F70B3D" w:rsidP="00F709ED">
            <w:pPr>
              <w:jc w:val="center"/>
              <w:rPr>
                <w:rFonts w:ascii="Arial" w:hAnsi="Arial" w:cs="Arial"/>
                <w:bCs/>
                <w:color w:val="000000" w:themeColor="text1"/>
                <w:sz w:val="24"/>
                <w:szCs w:val="24"/>
              </w:rPr>
            </w:pPr>
            <w:r w:rsidRPr="006675B4">
              <w:rPr>
                <w:rFonts w:ascii="Arial" w:hAnsi="Arial" w:cs="Arial"/>
                <w:bCs/>
                <w:color w:val="000000" w:themeColor="text1"/>
                <w:sz w:val="24"/>
                <w:szCs w:val="24"/>
              </w:rPr>
              <w:t>3</w:t>
            </w:r>
          </w:p>
        </w:tc>
        <w:tc>
          <w:tcPr>
            <w:tcW w:w="1219" w:type="dxa"/>
            <w:vAlign w:val="center"/>
          </w:tcPr>
          <w:p w:rsidR="00F70B3D" w:rsidRPr="006675B4" w:rsidRDefault="00F70B3D" w:rsidP="00F709ED">
            <w:pPr>
              <w:jc w:val="center"/>
              <w:rPr>
                <w:rFonts w:ascii="Arial" w:hAnsi="Arial" w:cs="Arial"/>
                <w:bCs/>
                <w:color w:val="000000" w:themeColor="text1"/>
                <w:sz w:val="24"/>
                <w:szCs w:val="24"/>
              </w:rPr>
            </w:pPr>
            <w:r w:rsidRPr="006675B4">
              <w:rPr>
                <w:rFonts w:ascii="Arial" w:hAnsi="Arial" w:cs="Arial"/>
                <w:bCs/>
                <w:color w:val="000000" w:themeColor="text1"/>
                <w:sz w:val="24"/>
                <w:szCs w:val="24"/>
              </w:rPr>
              <w:t>1</w:t>
            </w:r>
          </w:p>
        </w:tc>
        <w:tc>
          <w:tcPr>
            <w:tcW w:w="1219" w:type="dxa"/>
            <w:tcBorders>
              <w:right w:val="single" w:sz="4" w:space="0" w:color="auto"/>
            </w:tcBorders>
            <w:vAlign w:val="center"/>
          </w:tcPr>
          <w:p w:rsidR="00F70B3D" w:rsidRPr="006675B4" w:rsidRDefault="00F70B3D" w:rsidP="00F709ED">
            <w:pPr>
              <w:jc w:val="center"/>
              <w:rPr>
                <w:rFonts w:ascii="Arial" w:hAnsi="Arial" w:cs="Arial"/>
                <w:bCs/>
                <w:color w:val="000000" w:themeColor="text1"/>
                <w:sz w:val="24"/>
                <w:szCs w:val="24"/>
              </w:rPr>
            </w:pPr>
            <w:r w:rsidRPr="006675B4">
              <w:rPr>
                <w:rFonts w:ascii="Arial" w:hAnsi="Arial" w:cs="Arial"/>
                <w:bCs/>
                <w:color w:val="000000" w:themeColor="text1"/>
                <w:sz w:val="24"/>
                <w:szCs w:val="24"/>
              </w:rPr>
              <w:t>2</w:t>
            </w:r>
          </w:p>
        </w:tc>
      </w:tr>
      <w:tr w:rsidR="00F70B3D" w:rsidRPr="006675B4" w:rsidTr="00CD51C8">
        <w:trPr>
          <w:trHeight w:val="340"/>
        </w:trPr>
        <w:tc>
          <w:tcPr>
            <w:tcW w:w="2410" w:type="dxa"/>
            <w:vAlign w:val="center"/>
          </w:tcPr>
          <w:p w:rsidR="00F70B3D" w:rsidRPr="006675B4" w:rsidRDefault="00F70B3D" w:rsidP="003F132C">
            <w:pPr>
              <w:rPr>
                <w:rFonts w:ascii="Arial" w:hAnsi="Arial" w:cs="Arial"/>
                <w:bCs/>
                <w:sz w:val="24"/>
                <w:szCs w:val="24"/>
              </w:rPr>
            </w:pPr>
            <w:r w:rsidRPr="006675B4">
              <w:rPr>
                <w:rFonts w:ascii="Arial" w:hAnsi="Arial" w:cs="Arial"/>
                <w:bCs/>
                <w:sz w:val="24"/>
                <w:szCs w:val="24"/>
              </w:rPr>
              <w:t>2</w:t>
            </w:r>
          </w:p>
        </w:tc>
        <w:tc>
          <w:tcPr>
            <w:tcW w:w="1219" w:type="dxa"/>
            <w:vAlign w:val="center"/>
          </w:tcPr>
          <w:p w:rsidR="00F70B3D" w:rsidRPr="006675B4" w:rsidRDefault="00F70B3D" w:rsidP="00F709ED">
            <w:pPr>
              <w:jc w:val="center"/>
              <w:rPr>
                <w:rFonts w:ascii="Arial" w:hAnsi="Arial" w:cs="Arial"/>
                <w:bCs/>
                <w:color w:val="000000" w:themeColor="text1"/>
                <w:sz w:val="24"/>
                <w:szCs w:val="24"/>
              </w:rPr>
            </w:pPr>
            <w:r w:rsidRPr="006675B4">
              <w:rPr>
                <w:rFonts w:ascii="Arial" w:hAnsi="Arial" w:cs="Arial"/>
                <w:bCs/>
                <w:color w:val="000000" w:themeColor="text1"/>
                <w:sz w:val="24"/>
                <w:szCs w:val="24"/>
              </w:rPr>
              <w:t>11</w:t>
            </w:r>
          </w:p>
        </w:tc>
        <w:tc>
          <w:tcPr>
            <w:tcW w:w="1219" w:type="dxa"/>
            <w:vAlign w:val="center"/>
          </w:tcPr>
          <w:p w:rsidR="00F70B3D" w:rsidRPr="006675B4" w:rsidRDefault="00F70B3D" w:rsidP="00F709ED">
            <w:pPr>
              <w:jc w:val="center"/>
              <w:rPr>
                <w:rFonts w:ascii="Arial" w:hAnsi="Arial" w:cs="Arial"/>
                <w:bCs/>
                <w:color w:val="000000" w:themeColor="text1"/>
                <w:sz w:val="24"/>
                <w:szCs w:val="24"/>
              </w:rPr>
            </w:pPr>
            <w:r w:rsidRPr="006675B4">
              <w:rPr>
                <w:rFonts w:ascii="Arial" w:hAnsi="Arial" w:cs="Arial"/>
                <w:bCs/>
                <w:color w:val="000000" w:themeColor="text1"/>
                <w:sz w:val="24"/>
                <w:szCs w:val="24"/>
              </w:rPr>
              <w:t>12</w:t>
            </w:r>
          </w:p>
        </w:tc>
        <w:tc>
          <w:tcPr>
            <w:tcW w:w="1219" w:type="dxa"/>
            <w:vAlign w:val="center"/>
          </w:tcPr>
          <w:p w:rsidR="00F70B3D" w:rsidRPr="006675B4" w:rsidRDefault="00F70B3D" w:rsidP="00F709ED">
            <w:pPr>
              <w:jc w:val="center"/>
              <w:rPr>
                <w:rFonts w:ascii="Arial" w:hAnsi="Arial" w:cs="Arial"/>
                <w:bCs/>
                <w:color w:val="000000" w:themeColor="text1"/>
                <w:sz w:val="24"/>
                <w:szCs w:val="24"/>
              </w:rPr>
            </w:pPr>
            <w:r w:rsidRPr="006675B4">
              <w:rPr>
                <w:rFonts w:ascii="Arial" w:hAnsi="Arial" w:cs="Arial"/>
                <w:bCs/>
                <w:color w:val="000000" w:themeColor="text1"/>
                <w:sz w:val="24"/>
                <w:szCs w:val="24"/>
              </w:rPr>
              <w:t>9</w:t>
            </w:r>
          </w:p>
        </w:tc>
        <w:tc>
          <w:tcPr>
            <w:tcW w:w="1219" w:type="dxa"/>
            <w:vAlign w:val="center"/>
          </w:tcPr>
          <w:p w:rsidR="00F70B3D" w:rsidRPr="006675B4" w:rsidRDefault="00F70B3D" w:rsidP="00F709ED">
            <w:pPr>
              <w:jc w:val="center"/>
              <w:rPr>
                <w:rFonts w:ascii="Arial" w:hAnsi="Arial" w:cs="Arial"/>
                <w:bCs/>
                <w:color w:val="000000" w:themeColor="text1"/>
                <w:sz w:val="24"/>
                <w:szCs w:val="24"/>
              </w:rPr>
            </w:pPr>
            <w:r w:rsidRPr="006675B4">
              <w:rPr>
                <w:rFonts w:ascii="Arial" w:hAnsi="Arial" w:cs="Arial"/>
                <w:bCs/>
                <w:color w:val="000000" w:themeColor="text1"/>
                <w:sz w:val="24"/>
                <w:szCs w:val="24"/>
              </w:rPr>
              <w:t>3</w:t>
            </w:r>
          </w:p>
        </w:tc>
        <w:tc>
          <w:tcPr>
            <w:tcW w:w="1219" w:type="dxa"/>
            <w:tcBorders>
              <w:right w:val="single" w:sz="4" w:space="0" w:color="auto"/>
            </w:tcBorders>
            <w:vAlign w:val="center"/>
          </w:tcPr>
          <w:p w:rsidR="00F70B3D" w:rsidRPr="006675B4" w:rsidRDefault="00F70B3D" w:rsidP="00F709ED">
            <w:pPr>
              <w:jc w:val="center"/>
              <w:rPr>
                <w:rFonts w:ascii="Arial" w:hAnsi="Arial" w:cs="Arial"/>
                <w:bCs/>
                <w:color w:val="000000" w:themeColor="text1"/>
                <w:sz w:val="24"/>
                <w:szCs w:val="24"/>
              </w:rPr>
            </w:pPr>
            <w:r w:rsidRPr="006675B4">
              <w:rPr>
                <w:rFonts w:ascii="Arial" w:hAnsi="Arial" w:cs="Arial"/>
                <w:bCs/>
                <w:color w:val="000000" w:themeColor="text1"/>
                <w:sz w:val="24"/>
                <w:szCs w:val="24"/>
              </w:rPr>
              <w:t>2</w:t>
            </w:r>
          </w:p>
        </w:tc>
      </w:tr>
      <w:tr w:rsidR="00F70B3D" w:rsidRPr="006675B4" w:rsidTr="00CD51C8">
        <w:trPr>
          <w:trHeight w:val="340"/>
        </w:trPr>
        <w:tc>
          <w:tcPr>
            <w:tcW w:w="2410" w:type="dxa"/>
            <w:vAlign w:val="center"/>
          </w:tcPr>
          <w:p w:rsidR="00F70B3D" w:rsidRPr="006675B4" w:rsidRDefault="00F70B3D" w:rsidP="003F132C">
            <w:pPr>
              <w:rPr>
                <w:rFonts w:ascii="Arial" w:hAnsi="Arial" w:cs="Arial"/>
                <w:bCs/>
                <w:sz w:val="24"/>
                <w:szCs w:val="24"/>
              </w:rPr>
            </w:pPr>
            <w:r w:rsidRPr="006675B4">
              <w:rPr>
                <w:rFonts w:ascii="Arial" w:hAnsi="Arial" w:cs="Arial"/>
                <w:bCs/>
                <w:sz w:val="24"/>
                <w:szCs w:val="24"/>
              </w:rPr>
              <w:t>3</w:t>
            </w:r>
          </w:p>
        </w:tc>
        <w:tc>
          <w:tcPr>
            <w:tcW w:w="1219" w:type="dxa"/>
            <w:vAlign w:val="center"/>
          </w:tcPr>
          <w:p w:rsidR="00F70B3D" w:rsidRPr="006675B4" w:rsidRDefault="00F70B3D" w:rsidP="00F709ED">
            <w:pPr>
              <w:jc w:val="center"/>
              <w:rPr>
                <w:rFonts w:ascii="Arial" w:hAnsi="Arial" w:cs="Arial"/>
                <w:bCs/>
                <w:color w:val="000000" w:themeColor="text1"/>
                <w:sz w:val="24"/>
                <w:szCs w:val="24"/>
              </w:rPr>
            </w:pPr>
            <w:r w:rsidRPr="006675B4">
              <w:rPr>
                <w:rFonts w:ascii="Arial" w:hAnsi="Arial" w:cs="Arial"/>
                <w:bCs/>
                <w:color w:val="000000" w:themeColor="text1"/>
                <w:sz w:val="24"/>
                <w:szCs w:val="24"/>
              </w:rPr>
              <w:t>16</w:t>
            </w:r>
          </w:p>
        </w:tc>
        <w:tc>
          <w:tcPr>
            <w:tcW w:w="1219" w:type="dxa"/>
            <w:vAlign w:val="center"/>
          </w:tcPr>
          <w:p w:rsidR="00F70B3D" w:rsidRPr="006675B4" w:rsidRDefault="00F70B3D" w:rsidP="00F709ED">
            <w:pPr>
              <w:jc w:val="center"/>
              <w:rPr>
                <w:rFonts w:ascii="Arial" w:hAnsi="Arial" w:cs="Arial"/>
                <w:bCs/>
                <w:color w:val="000000" w:themeColor="text1"/>
                <w:sz w:val="24"/>
                <w:szCs w:val="24"/>
              </w:rPr>
            </w:pPr>
            <w:r w:rsidRPr="006675B4">
              <w:rPr>
                <w:rFonts w:ascii="Arial" w:hAnsi="Arial" w:cs="Arial"/>
                <w:bCs/>
                <w:color w:val="000000" w:themeColor="text1"/>
                <w:sz w:val="24"/>
                <w:szCs w:val="24"/>
              </w:rPr>
              <w:t>13</w:t>
            </w:r>
          </w:p>
        </w:tc>
        <w:tc>
          <w:tcPr>
            <w:tcW w:w="1219" w:type="dxa"/>
            <w:vAlign w:val="center"/>
          </w:tcPr>
          <w:p w:rsidR="00F70B3D" w:rsidRPr="006675B4" w:rsidRDefault="00F70B3D" w:rsidP="00F709ED">
            <w:pPr>
              <w:jc w:val="center"/>
              <w:rPr>
                <w:rFonts w:ascii="Arial" w:hAnsi="Arial" w:cs="Arial"/>
                <w:bCs/>
                <w:color w:val="000000" w:themeColor="text1"/>
                <w:sz w:val="24"/>
                <w:szCs w:val="24"/>
              </w:rPr>
            </w:pPr>
            <w:r w:rsidRPr="006675B4">
              <w:rPr>
                <w:rFonts w:ascii="Arial" w:hAnsi="Arial" w:cs="Arial"/>
                <w:bCs/>
                <w:color w:val="000000" w:themeColor="text1"/>
                <w:sz w:val="24"/>
                <w:szCs w:val="24"/>
              </w:rPr>
              <w:t>13</w:t>
            </w:r>
          </w:p>
        </w:tc>
        <w:tc>
          <w:tcPr>
            <w:tcW w:w="1219" w:type="dxa"/>
            <w:vAlign w:val="center"/>
          </w:tcPr>
          <w:p w:rsidR="00F70B3D" w:rsidRPr="006675B4" w:rsidRDefault="00F70B3D" w:rsidP="00F709ED">
            <w:pPr>
              <w:jc w:val="center"/>
              <w:rPr>
                <w:rFonts w:ascii="Arial" w:hAnsi="Arial" w:cs="Arial"/>
                <w:bCs/>
                <w:color w:val="000000" w:themeColor="text1"/>
                <w:sz w:val="24"/>
                <w:szCs w:val="24"/>
              </w:rPr>
            </w:pPr>
            <w:r w:rsidRPr="006675B4">
              <w:rPr>
                <w:rFonts w:ascii="Arial" w:hAnsi="Arial" w:cs="Arial"/>
                <w:bCs/>
                <w:color w:val="000000" w:themeColor="text1"/>
                <w:sz w:val="24"/>
                <w:szCs w:val="24"/>
              </w:rPr>
              <w:t>4</w:t>
            </w:r>
          </w:p>
        </w:tc>
        <w:tc>
          <w:tcPr>
            <w:tcW w:w="1219" w:type="dxa"/>
            <w:tcBorders>
              <w:right w:val="single" w:sz="4" w:space="0" w:color="auto"/>
            </w:tcBorders>
            <w:vAlign w:val="center"/>
          </w:tcPr>
          <w:p w:rsidR="00F70B3D" w:rsidRPr="006675B4" w:rsidRDefault="00F70B3D" w:rsidP="00F709ED">
            <w:pPr>
              <w:jc w:val="center"/>
              <w:rPr>
                <w:rFonts w:ascii="Arial" w:hAnsi="Arial" w:cs="Arial"/>
                <w:bCs/>
                <w:color w:val="000000" w:themeColor="text1"/>
                <w:sz w:val="24"/>
                <w:szCs w:val="24"/>
              </w:rPr>
            </w:pPr>
            <w:r w:rsidRPr="006675B4">
              <w:rPr>
                <w:rFonts w:ascii="Arial" w:hAnsi="Arial" w:cs="Arial"/>
                <w:bCs/>
                <w:color w:val="000000" w:themeColor="text1"/>
                <w:sz w:val="24"/>
                <w:szCs w:val="24"/>
              </w:rPr>
              <w:t>2</w:t>
            </w:r>
          </w:p>
        </w:tc>
      </w:tr>
      <w:tr w:rsidR="00F70B3D" w:rsidRPr="006675B4" w:rsidTr="00CD51C8">
        <w:trPr>
          <w:trHeight w:val="340"/>
        </w:trPr>
        <w:tc>
          <w:tcPr>
            <w:tcW w:w="2410" w:type="dxa"/>
            <w:vAlign w:val="center"/>
          </w:tcPr>
          <w:p w:rsidR="00F70B3D" w:rsidRPr="006675B4" w:rsidRDefault="00F70B3D" w:rsidP="003F132C">
            <w:pPr>
              <w:rPr>
                <w:rFonts w:ascii="Arial" w:hAnsi="Arial" w:cs="Arial"/>
                <w:bCs/>
                <w:sz w:val="24"/>
                <w:szCs w:val="24"/>
              </w:rPr>
            </w:pPr>
            <w:r w:rsidRPr="006675B4">
              <w:rPr>
                <w:rFonts w:ascii="Arial" w:hAnsi="Arial" w:cs="Arial"/>
                <w:bCs/>
                <w:sz w:val="24"/>
                <w:szCs w:val="24"/>
              </w:rPr>
              <w:t>4</w:t>
            </w:r>
          </w:p>
        </w:tc>
        <w:tc>
          <w:tcPr>
            <w:tcW w:w="1219" w:type="dxa"/>
            <w:vAlign w:val="center"/>
          </w:tcPr>
          <w:p w:rsidR="00F70B3D" w:rsidRPr="006675B4" w:rsidRDefault="00F70B3D" w:rsidP="00F709ED">
            <w:pPr>
              <w:jc w:val="center"/>
              <w:rPr>
                <w:rFonts w:ascii="Arial" w:hAnsi="Arial" w:cs="Arial"/>
                <w:bCs/>
                <w:color w:val="000000" w:themeColor="text1"/>
                <w:sz w:val="24"/>
                <w:szCs w:val="24"/>
              </w:rPr>
            </w:pPr>
            <w:r w:rsidRPr="006675B4">
              <w:rPr>
                <w:rFonts w:ascii="Arial" w:hAnsi="Arial" w:cs="Arial"/>
                <w:bCs/>
                <w:color w:val="000000" w:themeColor="text1"/>
                <w:sz w:val="24"/>
                <w:szCs w:val="24"/>
              </w:rPr>
              <w:t>16</w:t>
            </w:r>
          </w:p>
        </w:tc>
        <w:tc>
          <w:tcPr>
            <w:tcW w:w="1219" w:type="dxa"/>
            <w:vAlign w:val="center"/>
          </w:tcPr>
          <w:p w:rsidR="00F70B3D" w:rsidRPr="006675B4" w:rsidRDefault="00F70B3D" w:rsidP="00F709ED">
            <w:pPr>
              <w:jc w:val="center"/>
              <w:rPr>
                <w:rFonts w:ascii="Arial" w:hAnsi="Arial" w:cs="Arial"/>
                <w:bCs/>
                <w:color w:val="000000" w:themeColor="text1"/>
                <w:sz w:val="24"/>
                <w:szCs w:val="24"/>
              </w:rPr>
            </w:pPr>
            <w:r w:rsidRPr="006675B4">
              <w:rPr>
                <w:rFonts w:ascii="Arial" w:hAnsi="Arial" w:cs="Arial"/>
                <w:bCs/>
                <w:color w:val="000000" w:themeColor="text1"/>
                <w:sz w:val="24"/>
                <w:szCs w:val="24"/>
              </w:rPr>
              <w:t>14</w:t>
            </w:r>
          </w:p>
        </w:tc>
        <w:tc>
          <w:tcPr>
            <w:tcW w:w="1219" w:type="dxa"/>
            <w:vAlign w:val="center"/>
          </w:tcPr>
          <w:p w:rsidR="00F70B3D" w:rsidRPr="006675B4" w:rsidRDefault="00F70B3D" w:rsidP="00F709ED">
            <w:pPr>
              <w:jc w:val="center"/>
              <w:rPr>
                <w:rFonts w:ascii="Arial" w:hAnsi="Arial" w:cs="Arial"/>
                <w:bCs/>
                <w:color w:val="000000" w:themeColor="text1"/>
                <w:sz w:val="24"/>
                <w:szCs w:val="24"/>
              </w:rPr>
            </w:pPr>
            <w:r w:rsidRPr="006675B4">
              <w:rPr>
                <w:rFonts w:ascii="Arial" w:hAnsi="Arial" w:cs="Arial"/>
                <w:bCs/>
                <w:color w:val="000000" w:themeColor="text1"/>
                <w:sz w:val="24"/>
                <w:szCs w:val="24"/>
              </w:rPr>
              <w:t>13</w:t>
            </w:r>
          </w:p>
        </w:tc>
        <w:tc>
          <w:tcPr>
            <w:tcW w:w="1219" w:type="dxa"/>
            <w:vAlign w:val="center"/>
          </w:tcPr>
          <w:p w:rsidR="00F70B3D" w:rsidRPr="006675B4" w:rsidRDefault="00F70B3D" w:rsidP="00F709ED">
            <w:pPr>
              <w:jc w:val="center"/>
              <w:rPr>
                <w:rFonts w:ascii="Arial" w:hAnsi="Arial" w:cs="Arial"/>
                <w:bCs/>
                <w:color w:val="000000" w:themeColor="text1"/>
                <w:sz w:val="24"/>
                <w:szCs w:val="24"/>
              </w:rPr>
            </w:pPr>
            <w:r w:rsidRPr="006675B4">
              <w:rPr>
                <w:rFonts w:ascii="Arial" w:hAnsi="Arial" w:cs="Arial"/>
                <w:bCs/>
                <w:color w:val="000000" w:themeColor="text1"/>
                <w:sz w:val="24"/>
                <w:szCs w:val="24"/>
              </w:rPr>
              <w:t>5</w:t>
            </w:r>
          </w:p>
        </w:tc>
        <w:tc>
          <w:tcPr>
            <w:tcW w:w="1219" w:type="dxa"/>
            <w:tcBorders>
              <w:right w:val="single" w:sz="4" w:space="0" w:color="auto"/>
            </w:tcBorders>
            <w:vAlign w:val="center"/>
          </w:tcPr>
          <w:p w:rsidR="00F70B3D" w:rsidRPr="006675B4" w:rsidRDefault="00F70B3D" w:rsidP="00F709ED">
            <w:pPr>
              <w:jc w:val="center"/>
              <w:rPr>
                <w:rFonts w:ascii="Arial" w:hAnsi="Arial" w:cs="Arial"/>
                <w:bCs/>
                <w:color w:val="000000" w:themeColor="text1"/>
                <w:sz w:val="24"/>
                <w:szCs w:val="24"/>
              </w:rPr>
            </w:pPr>
            <w:r w:rsidRPr="006675B4">
              <w:rPr>
                <w:rFonts w:ascii="Arial" w:hAnsi="Arial" w:cs="Arial"/>
                <w:bCs/>
                <w:color w:val="000000" w:themeColor="text1"/>
                <w:sz w:val="24"/>
                <w:szCs w:val="24"/>
              </w:rPr>
              <w:t>3</w:t>
            </w:r>
          </w:p>
        </w:tc>
      </w:tr>
      <w:tr w:rsidR="00F70B3D" w:rsidRPr="006675B4" w:rsidTr="00CD51C8">
        <w:trPr>
          <w:trHeight w:val="340"/>
        </w:trPr>
        <w:tc>
          <w:tcPr>
            <w:tcW w:w="2410" w:type="dxa"/>
            <w:vAlign w:val="center"/>
          </w:tcPr>
          <w:p w:rsidR="00F70B3D" w:rsidRPr="006675B4" w:rsidRDefault="00F70B3D" w:rsidP="003F132C">
            <w:pPr>
              <w:rPr>
                <w:rFonts w:ascii="Arial" w:hAnsi="Arial" w:cs="Arial"/>
                <w:bCs/>
                <w:sz w:val="24"/>
                <w:szCs w:val="24"/>
              </w:rPr>
            </w:pPr>
            <w:r w:rsidRPr="006675B4">
              <w:rPr>
                <w:rFonts w:ascii="Arial" w:hAnsi="Arial" w:cs="Arial"/>
                <w:bCs/>
                <w:sz w:val="24"/>
                <w:szCs w:val="24"/>
              </w:rPr>
              <w:t>5</w:t>
            </w:r>
          </w:p>
        </w:tc>
        <w:tc>
          <w:tcPr>
            <w:tcW w:w="1219" w:type="dxa"/>
            <w:vAlign w:val="center"/>
          </w:tcPr>
          <w:p w:rsidR="00F70B3D" w:rsidRPr="006675B4" w:rsidRDefault="00F70B3D" w:rsidP="00F709ED">
            <w:pPr>
              <w:jc w:val="center"/>
              <w:rPr>
                <w:rFonts w:ascii="Arial" w:hAnsi="Arial" w:cs="Arial"/>
                <w:bCs/>
                <w:color w:val="000000" w:themeColor="text1"/>
                <w:sz w:val="24"/>
                <w:szCs w:val="24"/>
              </w:rPr>
            </w:pPr>
            <w:r w:rsidRPr="006675B4">
              <w:rPr>
                <w:rFonts w:ascii="Arial" w:hAnsi="Arial" w:cs="Arial"/>
                <w:bCs/>
                <w:color w:val="000000" w:themeColor="text1"/>
                <w:sz w:val="24"/>
                <w:szCs w:val="24"/>
              </w:rPr>
              <w:t>19</w:t>
            </w:r>
          </w:p>
        </w:tc>
        <w:tc>
          <w:tcPr>
            <w:tcW w:w="1219" w:type="dxa"/>
            <w:vAlign w:val="center"/>
          </w:tcPr>
          <w:p w:rsidR="00F70B3D" w:rsidRPr="006675B4" w:rsidRDefault="00F70B3D" w:rsidP="00F709ED">
            <w:pPr>
              <w:jc w:val="center"/>
              <w:rPr>
                <w:rFonts w:ascii="Arial" w:hAnsi="Arial" w:cs="Arial"/>
                <w:bCs/>
                <w:color w:val="000000" w:themeColor="text1"/>
                <w:sz w:val="24"/>
                <w:szCs w:val="24"/>
              </w:rPr>
            </w:pPr>
            <w:r w:rsidRPr="006675B4">
              <w:rPr>
                <w:rFonts w:ascii="Arial" w:hAnsi="Arial" w:cs="Arial"/>
                <w:bCs/>
                <w:color w:val="000000" w:themeColor="text1"/>
                <w:sz w:val="24"/>
                <w:szCs w:val="24"/>
              </w:rPr>
              <w:t>23</w:t>
            </w:r>
          </w:p>
        </w:tc>
        <w:tc>
          <w:tcPr>
            <w:tcW w:w="1219" w:type="dxa"/>
            <w:vAlign w:val="center"/>
          </w:tcPr>
          <w:p w:rsidR="00F70B3D" w:rsidRPr="006675B4" w:rsidRDefault="00F70B3D" w:rsidP="00F709ED">
            <w:pPr>
              <w:jc w:val="center"/>
              <w:rPr>
                <w:rFonts w:ascii="Arial" w:hAnsi="Arial" w:cs="Arial"/>
                <w:bCs/>
                <w:color w:val="000000" w:themeColor="text1"/>
                <w:sz w:val="24"/>
                <w:szCs w:val="24"/>
              </w:rPr>
            </w:pPr>
            <w:r w:rsidRPr="006675B4">
              <w:rPr>
                <w:rFonts w:ascii="Arial" w:hAnsi="Arial" w:cs="Arial"/>
                <w:bCs/>
                <w:color w:val="000000" w:themeColor="text1"/>
                <w:sz w:val="24"/>
                <w:szCs w:val="24"/>
              </w:rPr>
              <w:t>17</w:t>
            </w:r>
          </w:p>
        </w:tc>
        <w:tc>
          <w:tcPr>
            <w:tcW w:w="1219" w:type="dxa"/>
            <w:vAlign w:val="center"/>
          </w:tcPr>
          <w:p w:rsidR="00F70B3D" w:rsidRPr="006675B4" w:rsidRDefault="00F70B3D" w:rsidP="00F709ED">
            <w:pPr>
              <w:jc w:val="center"/>
              <w:rPr>
                <w:rFonts w:ascii="Arial" w:hAnsi="Arial" w:cs="Arial"/>
                <w:bCs/>
                <w:color w:val="000000" w:themeColor="text1"/>
                <w:sz w:val="24"/>
                <w:szCs w:val="24"/>
              </w:rPr>
            </w:pPr>
            <w:r w:rsidRPr="006675B4">
              <w:rPr>
                <w:rFonts w:ascii="Arial" w:hAnsi="Arial" w:cs="Arial"/>
                <w:bCs/>
                <w:color w:val="000000" w:themeColor="text1"/>
                <w:sz w:val="24"/>
                <w:szCs w:val="24"/>
              </w:rPr>
              <w:t>11</w:t>
            </w:r>
          </w:p>
        </w:tc>
        <w:tc>
          <w:tcPr>
            <w:tcW w:w="1219" w:type="dxa"/>
            <w:tcBorders>
              <w:right w:val="single" w:sz="4" w:space="0" w:color="auto"/>
            </w:tcBorders>
            <w:vAlign w:val="center"/>
          </w:tcPr>
          <w:p w:rsidR="00F70B3D" w:rsidRPr="006675B4" w:rsidRDefault="00F70B3D" w:rsidP="00F709ED">
            <w:pPr>
              <w:jc w:val="center"/>
              <w:rPr>
                <w:rFonts w:ascii="Arial" w:hAnsi="Arial" w:cs="Arial"/>
                <w:bCs/>
                <w:color w:val="000000" w:themeColor="text1"/>
                <w:sz w:val="24"/>
                <w:szCs w:val="24"/>
              </w:rPr>
            </w:pPr>
            <w:r w:rsidRPr="006675B4">
              <w:rPr>
                <w:rFonts w:ascii="Arial" w:hAnsi="Arial" w:cs="Arial"/>
                <w:bCs/>
                <w:color w:val="000000" w:themeColor="text1"/>
                <w:sz w:val="24"/>
                <w:szCs w:val="24"/>
              </w:rPr>
              <w:t>4</w:t>
            </w:r>
          </w:p>
        </w:tc>
      </w:tr>
      <w:tr w:rsidR="00F70B3D" w:rsidRPr="006675B4" w:rsidTr="00CD51C8">
        <w:trPr>
          <w:trHeight w:val="340"/>
        </w:trPr>
        <w:tc>
          <w:tcPr>
            <w:tcW w:w="2410" w:type="dxa"/>
            <w:vAlign w:val="center"/>
          </w:tcPr>
          <w:p w:rsidR="00F70B3D" w:rsidRPr="006675B4" w:rsidRDefault="00F70B3D" w:rsidP="003F132C">
            <w:pPr>
              <w:rPr>
                <w:rFonts w:ascii="Arial" w:hAnsi="Arial" w:cs="Arial"/>
                <w:bCs/>
                <w:sz w:val="24"/>
                <w:szCs w:val="24"/>
              </w:rPr>
            </w:pPr>
            <w:r w:rsidRPr="006675B4">
              <w:rPr>
                <w:rFonts w:ascii="Arial" w:hAnsi="Arial" w:cs="Arial"/>
                <w:bCs/>
                <w:sz w:val="24"/>
                <w:szCs w:val="24"/>
              </w:rPr>
              <w:t>6</w:t>
            </w:r>
          </w:p>
        </w:tc>
        <w:tc>
          <w:tcPr>
            <w:tcW w:w="1219" w:type="dxa"/>
            <w:vAlign w:val="center"/>
          </w:tcPr>
          <w:p w:rsidR="00F70B3D" w:rsidRPr="006675B4" w:rsidRDefault="00F70B3D" w:rsidP="00F709ED">
            <w:pPr>
              <w:jc w:val="center"/>
              <w:rPr>
                <w:rFonts w:ascii="Arial" w:hAnsi="Arial" w:cs="Arial"/>
                <w:bCs/>
                <w:color w:val="000000" w:themeColor="text1"/>
                <w:sz w:val="24"/>
                <w:szCs w:val="24"/>
              </w:rPr>
            </w:pPr>
            <w:r w:rsidRPr="006675B4">
              <w:rPr>
                <w:rFonts w:ascii="Arial" w:hAnsi="Arial" w:cs="Arial"/>
                <w:bCs/>
                <w:color w:val="000000" w:themeColor="text1"/>
                <w:sz w:val="24"/>
                <w:szCs w:val="24"/>
              </w:rPr>
              <w:t>33</w:t>
            </w:r>
          </w:p>
        </w:tc>
        <w:tc>
          <w:tcPr>
            <w:tcW w:w="1219" w:type="dxa"/>
            <w:vAlign w:val="center"/>
          </w:tcPr>
          <w:p w:rsidR="00F70B3D" w:rsidRPr="006675B4" w:rsidRDefault="00F70B3D" w:rsidP="00F709ED">
            <w:pPr>
              <w:jc w:val="center"/>
              <w:rPr>
                <w:rFonts w:ascii="Arial" w:hAnsi="Arial" w:cs="Arial"/>
                <w:bCs/>
                <w:color w:val="000000" w:themeColor="text1"/>
                <w:sz w:val="24"/>
                <w:szCs w:val="24"/>
              </w:rPr>
            </w:pPr>
            <w:r w:rsidRPr="006675B4">
              <w:rPr>
                <w:rFonts w:ascii="Arial" w:hAnsi="Arial" w:cs="Arial"/>
                <w:bCs/>
                <w:color w:val="000000" w:themeColor="text1"/>
                <w:sz w:val="24"/>
                <w:szCs w:val="24"/>
              </w:rPr>
              <w:t>14</w:t>
            </w:r>
          </w:p>
        </w:tc>
        <w:tc>
          <w:tcPr>
            <w:tcW w:w="1219" w:type="dxa"/>
            <w:vAlign w:val="center"/>
          </w:tcPr>
          <w:p w:rsidR="00F70B3D" w:rsidRPr="006675B4" w:rsidRDefault="00F70B3D" w:rsidP="00F709ED">
            <w:pPr>
              <w:jc w:val="center"/>
              <w:rPr>
                <w:rFonts w:ascii="Arial" w:hAnsi="Arial" w:cs="Arial"/>
                <w:bCs/>
                <w:color w:val="000000" w:themeColor="text1"/>
                <w:sz w:val="24"/>
                <w:szCs w:val="24"/>
              </w:rPr>
            </w:pPr>
            <w:r w:rsidRPr="006675B4">
              <w:rPr>
                <w:rFonts w:ascii="Arial" w:hAnsi="Arial" w:cs="Arial"/>
                <w:bCs/>
                <w:color w:val="000000" w:themeColor="text1"/>
                <w:sz w:val="24"/>
                <w:szCs w:val="24"/>
              </w:rPr>
              <w:t>15</w:t>
            </w:r>
          </w:p>
        </w:tc>
        <w:tc>
          <w:tcPr>
            <w:tcW w:w="1219" w:type="dxa"/>
            <w:vAlign w:val="center"/>
          </w:tcPr>
          <w:p w:rsidR="00F70B3D" w:rsidRPr="006675B4" w:rsidRDefault="00F70B3D" w:rsidP="00F709ED">
            <w:pPr>
              <w:jc w:val="center"/>
              <w:rPr>
                <w:rFonts w:ascii="Arial" w:hAnsi="Arial" w:cs="Arial"/>
                <w:bCs/>
                <w:color w:val="000000" w:themeColor="text1"/>
                <w:sz w:val="24"/>
                <w:szCs w:val="24"/>
              </w:rPr>
            </w:pPr>
            <w:r w:rsidRPr="006675B4">
              <w:rPr>
                <w:rFonts w:ascii="Arial" w:hAnsi="Arial" w:cs="Arial"/>
                <w:bCs/>
                <w:color w:val="000000" w:themeColor="text1"/>
                <w:sz w:val="24"/>
                <w:szCs w:val="24"/>
              </w:rPr>
              <w:t>14</w:t>
            </w:r>
          </w:p>
        </w:tc>
        <w:tc>
          <w:tcPr>
            <w:tcW w:w="1219" w:type="dxa"/>
            <w:tcBorders>
              <w:right w:val="single" w:sz="4" w:space="0" w:color="auto"/>
            </w:tcBorders>
            <w:vAlign w:val="center"/>
          </w:tcPr>
          <w:p w:rsidR="00F70B3D" w:rsidRPr="006675B4" w:rsidRDefault="00F70B3D" w:rsidP="00F709ED">
            <w:pPr>
              <w:jc w:val="center"/>
              <w:rPr>
                <w:rFonts w:ascii="Arial" w:hAnsi="Arial" w:cs="Arial"/>
                <w:bCs/>
                <w:color w:val="000000" w:themeColor="text1"/>
                <w:sz w:val="24"/>
                <w:szCs w:val="24"/>
              </w:rPr>
            </w:pPr>
            <w:r w:rsidRPr="006675B4">
              <w:rPr>
                <w:rFonts w:ascii="Arial" w:hAnsi="Arial" w:cs="Arial"/>
                <w:bCs/>
                <w:color w:val="000000" w:themeColor="text1"/>
                <w:sz w:val="24"/>
                <w:szCs w:val="24"/>
              </w:rPr>
              <w:t>4</w:t>
            </w:r>
          </w:p>
        </w:tc>
      </w:tr>
      <w:tr w:rsidR="00F70B3D" w:rsidRPr="006675B4" w:rsidTr="00CD51C8">
        <w:trPr>
          <w:trHeight w:val="340"/>
        </w:trPr>
        <w:tc>
          <w:tcPr>
            <w:tcW w:w="2410" w:type="dxa"/>
            <w:vAlign w:val="center"/>
          </w:tcPr>
          <w:p w:rsidR="00F70B3D" w:rsidRPr="006675B4" w:rsidRDefault="00F70B3D" w:rsidP="003F132C">
            <w:pPr>
              <w:rPr>
                <w:rFonts w:ascii="Arial" w:hAnsi="Arial" w:cs="Arial"/>
                <w:bCs/>
                <w:sz w:val="24"/>
                <w:szCs w:val="24"/>
              </w:rPr>
            </w:pPr>
            <w:r w:rsidRPr="006675B4">
              <w:rPr>
                <w:rFonts w:ascii="Arial" w:hAnsi="Arial" w:cs="Arial"/>
                <w:bCs/>
                <w:sz w:val="24"/>
                <w:szCs w:val="24"/>
              </w:rPr>
              <w:t>Total in Primary</w:t>
            </w:r>
          </w:p>
        </w:tc>
        <w:tc>
          <w:tcPr>
            <w:tcW w:w="1219" w:type="dxa"/>
            <w:vAlign w:val="center"/>
          </w:tcPr>
          <w:p w:rsidR="00F70B3D" w:rsidRPr="006675B4" w:rsidRDefault="00F70B3D" w:rsidP="00F709ED">
            <w:pPr>
              <w:jc w:val="center"/>
              <w:rPr>
                <w:rFonts w:ascii="Arial" w:hAnsi="Arial" w:cs="Arial"/>
                <w:bCs/>
                <w:color w:val="000000" w:themeColor="text1"/>
                <w:sz w:val="24"/>
                <w:szCs w:val="24"/>
              </w:rPr>
            </w:pPr>
            <w:r w:rsidRPr="006675B4">
              <w:rPr>
                <w:rFonts w:ascii="Arial" w:hAnsi="Arial" w:cs="Arial"/>
                <w:bCs/>
                <w:color w:val="000000" w:themeColor="text1"/>
                <w:sz w:val="24"/>
                <w:szCs w:val="24"/>
              </w:rPr>
              <w:t>104</w:t>
            </w:r>
          </w:p>
        </w:tc>
        <w:tc>
          <w:tcPr>
            <w:tcW w:w="1219" w:type="dxa"/>
            <w:vAlign w:val="center"/>
          </w:tcPr>
          <w:p w:rsidR="00F70B3D" w:rsidRPr="006675B4" w:rsidRDefault="00F70B3D" w:rsidP="00F709ED">
            <w:pPr>
              <w:jc w:val="center"/>
              <w:rPr>
                <w:rFonts w:ascii="Arial" w:hAnsi="Arial" w:cs="Arial"/>
                <w:bCs/>
                <w:color w:val="000000" w:themeColor="text1"/>
                <w:sz w:val="24"/>
                <w:szCs w:val="24"/>
              </w:rPr>
            </w:pPr>
            <w:r w:rsidRPr="006675B4">
              <w:rPr>
                <w:rFonts w:ascii="Arial" w:hAnsi="Arial" w:cs="Arial"/>
                <w:bCs/>
                <w:color w:val="000000" w:themeColor="text1"/>
                <w:sz w:val="24"/>
                <w:szCs w:val="24"/>
              </w:rPr>
              <w:t>91</w:t>
            </w:r>
          </w:p>
        </w:tc>
        <w:tc>
          <w:tcPr>
            <w:tcW w:w="1219" w:type="dxa"/>
            <w:vAlign w:val="center"/>
          </w:tcPr>
          <w:p w:rsidR="00F70B3D" w:rsidRPr="006675B4" w:rsidRDefault="00F70B3D" w:rsidP="00F709ED">
            <w:pPr>
              <w:jc w:val="center"/>
              <w:rPr>
                <w:rFonts w:ascii="Arial" w:hAnsi="Arial" w:cs="Arial"/>
                <w:bCs/>
                <w:color w:val="000000" w:themeColor="text1"/>
                <w:sz w:val="24"/>
                <w:szCs w:val="24"/>
              </w:rPr>
            </w:pPr>
            <w:r w:rsidRPr="006675B4">
              <w:rPr>
                <w:rFonts w:ascii="Arial" w:hAnsi="Arial" w:cs="Arial"/>
                <w:bCs/>
                <w:color w:val="000000" w:themeColor="text1"/>
                <w:sz w:val="24"/>
                <w:szCs w:val="24"/>
              </w:rPr>
              <w:t>70</w:t>
            </w:r>
          </w:p>
        </w:tc>
        <w:tc>
          <w:tcPr>
            <w:tcW w:w="1219" w:type="dxa"/>
            <w:vAlign w:val="center"/>
          </w:tcPr>
          <w:p w:rsidR="00F70B3D" w:rsidRPr="006675B4" w:rsidRDefault="00F70B3D" w:rsidP="00F709ED">
            <w:pPr>
              <w:jc w:val="center"/>
              <w:rPr>
                <w:rFonts w:ascii="Arial" w:hAnsi="Arial" w:cs="Arial"/>
                <w:bCs/>
                <w:color w:val="000000" w:themeColor="text1"/>
                <w:sz w:val="24"/>
                <w:szCs w:val="24"/>
              </w:rPr>
            </w:pPr>
            <w:r w:rsidRPr="006675B4">
              <w:rPr>
                <w:rFonts w:ascii="Arial" w:hAnsi="Arial" w:cs="Arial"/>
                <w:bCs/>
                <w:color w:val="000000" w:themeColor="text1"/>
                <w:sz w:val="24"/>
                <w:szCs w:val="24"/>
              </w:rPr>
              <w:t>38</w:t>
            </w:r>
          </w:p>
        </w:tc>
        <w:tc>
          <w:tcPr>
            <w:tcW w:w="1219" w:type="dxa"/>
            <w:vAlign w:val="center"/>
          </w:tcPr>
          <w:p w:rsidR="00F70B3D" w:rsidRPr="006675B4" w:rsidRDefault="00F70B3D" w:rsidP="00F709ED">
            <w:pPr>
              <w:jc w:val="center"/>
              <w:rPr>
                <w:rFonts w:ascii="Arial" w:hAnsi="Arial" w:cs="Arial"/>
                <w:bCs/>
                <w:color w:val="000000" w:themeColor="text1"/>
                <w:sz w:val="24"/>
                <w:szCs w:val="24"/>
              </w:rPr>
            </w:pPr>
            <w:r w:rsidRPr="006675B4">
              <w:rPr>
                <w:rFonts w:ascii="Arial" w:hAnsi="Arial" w:cs="Arial"/>
                <w:bCs/>
                <w:color w:val="000000" w:themeColor="text1"/>
                <w:sz w:val="24"/>
                <w:szCs w:val="24"/>
              </w:rPr>
              <w:t>14</w:t>
            </w:r>
          </w:p>
        </w:tc>
      </w:tr>
    </w:tbl>
    <w:p w:rsidR="00CD51C8" w:rsidRDefault="00CD51C8" w:rsidP="00F06AEA">
      <w:pPr>
        <w:pStyle w:val="Default"/>
        <w:spacing w:line="276" w:lineRule="auto"/>
        <w:rPr>
          <w:b/>
          <w:bCs/>
          <w:color w:val="000000" w:themeColor="text1"/>
          <w:sz w:val="22"/>
          <w:szCs w:val="22"/>
        </w:rPr>
      </w:pPr>
    </w:p>
    <w:p w:rsidR="003F132C" w:rsidRPr="002A08F4" w:rsidRDefault="002A08F4" w:rsidP="00F06AEA">
      <w:pPr>
        <w:pStyle w:val="Default"/>
        <w:spacing w:line="276" w:lineRule="auto"/>
        <w:rPr>
          <w:b/>
          <w:bCs/>
          <w:color w:val="000000" w:themeColor="text1"/>
          <w:sz w:val="22"/>
          <w:szCs w:val="22"/>
        </w:rPr>
      </w:pPr>
      <w:r>
        <w:rPr>
          <w:b/>
          <w:bCs/>
          <w:color w:val="000000" w:themeColor="text1"/>
          <w:sz w:val="22"/>
          <w:szCs w:val="22"/>
        </w:rPr>
        <w:t>Secondary</w:t>
      </w:r>
    </w:p>
    <w:tbl>
      <w:tblPr>
        <w:tblStyle w:val="TableGrid"/>
        <w:tblW w:w="4601" w:type="pct"/>
        <w:tblInd w:w="392" w:type="dxa"/>
        <w:tblLook w:val="04A0" w:firstRow="1" w:lastRow="0" w:firstColumn="1" w:lastColumn="0" w:noHBand="0" w:noVBand="1"/>
      </w:tblPr>
      <w:tblGrid>
        <w:gridCol w:w="2455"/>
        <w:gridCol w:w="1209"/>
        <w:gridCol w:w="1209"/>
        <w:gridCol w:w="1211"/>
        <w:gridCol w:w="1209"/>
        <w:gridCol w:w="1211"/>
      </w:tblGrid>
      <w:tr w:rsidR="003F132C" w:rsidTr="00CD51C8">
        <w:trPr>
          <w:trHeight w:val="340"/>
        </w:trPr>
        <w:tc>
          <w:tcPr>
            <w:tcW w:w="1443" w:type="pct"/>
            <w:vAlign w:val="center"/>
          </w:tcPr>
          <w:p w:rsidR="003F132C" w:rsidRPr="003454F7" w:rsidRDefault="003F132C" w:rsidP="009D7051">
            <w:pPr>
              <w:ind w:left="0" w:firstLine="0"/>
              <w:rPr>
                <w:rFonts w:ascii="Arial" w:hAnsi="Arial" w:cs="Arial"/>
                <w:bCs/>
              </w:rPr>
            </w:pPr>
            <w:r>
              <w:rPr>
                <w:rFonts w:ascii="Arial" w:hAnsi="Arial" w:cs="Arial"/>
                <w:bCs/>
              </w:rPr>
              <w:t>Year Group (Total)</w:t>
            </w:r>
          </w:p>
        </w:tc>
        <w:tc>
          <w:tcPr>
            <w:tcW w:w="711" w:type="pct"/>
            <w:vAlign w:val="center"/>
          </w:tcPr>
          <w:p w:rsidR="003F132C" w:rsidRPr="003454F7" w:rsidRDefault="003F132C" w:rsidP="003F132C">
            <w:pPr>
              <w:ind w:left="0" w:firstLine="0"/>
              <w:rPr>
                <w:rFonts w:ascii="Arial" w:hAnsi="Arial" w:cs="Arial"/>
                <w:bCs/>
              </w:rPr>
            </w:pPr>
            <w:r>
              <w:rPr>
                <w:rFonts w:ascii="Arial" w:hAnsi="Arial" w:cs="Arial"/>
                <w:bCs/>
              </w:rPr>
              <w:t>Boys</w:t>
            </w:r>
          </w:p>
        </w:tc>
        <w:tc>
          <w:tcPr>
            <w:tcW w:w="711" w:type="pct"/>
            <w:vAlign w:val="center"/>
          </w:tcPr>
          <w:p w:rsidR="003F132C" w:rsidRPr="003454F7" w:rsidRDefault="003F132C" w:rsidP="003F132C">
            <w:pPr>
              <w:ind w:left="0" w:firstLine="0"/>
              <w:rPr>
                <w:rFonts w:ascii="Arial" w:hAnsi="Arial" w:cs="Arial"/>
                <w:bCs/>
              </w:rPr>
            </w:pPr>
            <w:r>
              <w:rPr>
                <w:rFonts w:ascii="Arial" w:hAnsi="Arial" w:cs="Arial"/>
                <w:bCs/>
              </w:rPr>
              <w:t>Girls</w:t>
            </w:r>
          </w:p>
        </w:tc>
        <w:tc>
          <w:tcPr>
            <w:tcW w:w="712" w:type="pct"/>
            <w:vAlign w:val="center"/>
          </w:tcPr>
          <w:p w:rsidR="003F132C" w:rsidRDefault="003F132C" w:rsidP="003F132C">
            <w:pPr>
              <w:ind w:left="0" w:firstLine="0"/>
              <w:rPr>
                <w:rFonts w:ascii="Arial" w:hAnsi="Arial" w:cs="Arial"/>
                <w:bCs/>
              </w:rPr>
            </w:pPr>
            <w:r>
              <w:rPr>
                <w:rFonts w:ascii="Arial" w:hAnsi="Arial" w:cs="Arial"/>
                <w:bCs/>
              </w:rPr>
              <w:t>FSM6</w:t>
            </w:r>
          </w:p>
        </w:tc>
        <w:tc>
          <w:tcPr>
            <w:tcW w:w="711" w:type="pct"/>
            <w:vAlign w:val="center"/>
          </w:tcPr>
          <w:p w:rsidR="003F132C" w:rsidRDefault="00076FE6" w:rsidP="003F132C">
            <w:pPr>
              <w:ind w:left="0" w:firstLine="0"/>
              <w:rPr>
                <w:rFonts w:ascii="Arial" w:hAnsi="Arial" w:cs="Arial"/>
                <w:bCs/>
              </w:rPr>
            </w:pPr>
            <w:r>
              <w:rPr>
                <w:rFonts w:ascii="Arial" w:hAnsi="Arial" w:cs="Arial"/>
                <w:bCs/>
              </w:rPr>
              <w:t>EHCP</w:t>
            </w:r>
          </w:p>
        </w:tc>
        <w:tc>
          <w:tcPr>
            <w:tcW w:w="712" w:type="pct"/>
            <w:tcBorders>
              <w:right w:val="single" w:sz="4" w:space="0" w:color="auto"/>
            </w:tcBorders>
            <w:vAlign w:val="center"/>
          </w:tcPr>
          <w:p w:rsidR="003F132C" w:rsidRDefault="003F132C" w:rsidP="003F132C">
            <w:pPr>
              <w:ind w:left="0" w:firstLine="0"/>
              <w:rPr>
                <w:rFonts w:ascii="Arial" w:hAnsi="Arial" w:cs="Arial"/>
                <w:bCs/>
              </w:rPr>
            </w:pPr>
            <w:r>
              <w:rPr>
                <w:rFonts w:ascii="Arial" w:hAnsi="Arial" w:cs="Arial"/>
                <w:bCs/>
              </w:rPr>
              <w:t>EAL</w:t>
            </w:r>
          </w:p>
        </w:tc>
      </w:tr>
      <w:tr w:rsidR="00F70B3D" w:rsidRPr="003454F7" w:rsidTr="00CD51C8">
        <w:trPr>
          <w:trHeight w:val="340"/>
        </w:trPr>
        <w:tc>
          <w:tcPr>
            <w:tcW w:w="1443" w:type="pct"/>
            <w:vAlign w:val="center"/>
          </w:tcPr>
          <w:p w:rsidR="00F70B3D" w:rsidRPr="003454F7" w:rsidRDefault="00F70B3D" w:rsidP="00CF6D29">
            <w:pPr>
              <w:rPr>
                <w:rFonts w:ascii="Arial" w:hAnsi="Arial" w:cs="Arial"/>
                <w:bCs/>
              </w:rPr>
            </w:pPr>
            <w:r>
              <w:rPr>
                <w:rFonts w:ascii="Arial" w:hAnsi="Arial" w:cs="Arial"/>
                <w:bCs/>
              </w:rPr>
              <w:t>7</w:t>
            </w:r>
          </w:p>
        </w:tc>
        <w:tc>
          <w:tcPr>
            <w:tcW w:w="711" w:type="pct"/>
            <w:vAlign w:val="center"/>
          </w:tcPr>
          <w:p w:rsidR="00F70B3D" w:rsidRPr="00F70B3D" w:rsidRDefault="00F70B3D" w:rsidP="00F709ED">
            <w:pPr>
              <w:rPr>
                <w:rFonts w:ascii="Arial" w:hAnsi="Arial" w:cs="Arial"/>
                <w:bCs/>
                <w:color w:val="000000" w:themeColor="text1"/>
              </w:rPr>
            </w:pPr>
            <w:r w:rsidRPr="00F70B3D">
              <w:rPr>
                <w:rFonts w:ascii="Arial" w:hAnsi="Arial" w:cs="Arial"/>
                <w:bCs/>
                <w:color w:val="000000" w:themeColor="text1"/>
              </w:rPr>
              <w:t>30</w:t>
            </w:r>
          </w:p>
        </w:tc>
        <w:tc>
          <w:tcPr>
            <w:tcW w:w="711" w:type="pct"/>
            <w:vAlign w:val="center"/>
          </w:tcPr>
          <w:p w:rsidR="00F70B3D" w:rsidRPr="00F70B3D" w:rsidRDefault="00F70B3D" w:rsidP="00F709ED">
            <w:pPr>
              <w:rPr>
                <w:rFonts w:ascii="Arial" w:hAnsi="Arial" w:cs="Arial"/>
                <w:bCs/>
                <w:color w:val="000000" w:themeColor="text1"/>
              </w:rPr>
            </w:pPr>
            <w:r w:rsidRPr="00F70B3D">
              <w:rPr>
                <w:rFonts w:ascii="Arial" w:hAnsi="Arial" w:cs="Arial"/>
                <w:bCs/>
                <w:color w:val="000000" w:themeColor="text1"/>
              </w:rPr>
              <w:t>27</w:t>
            </w:r>
          </w:p>
        </w:tc>
        <w:tc>
          <w:tcPr>
            <w:tcW w:w="712" w:type="pct"/>
            <w:vAlign w:val="center"/>
          </w:tcPr>
          <w:p w:rsidR="00F70B3D" w:rsidRPr="00F70B3D" w:rsidRDefault="00F70B3D" w:rsidP="00F709ED">
            <w:pPr>
              <w:rPr>
                <w:rFonts w:ascii="Arial" w:hAnsi="Arial" w:cs="Arial"/>
                <w:bCs/>
                <w:color w:val="000000" w:themeColor="text1"/>
              </w:rPr>
            </w:pPr>
            <w:r w:rsidRPr="00F70B3D">
              <w:rPr>
                <w:rFonts w:ascii="Arial" w:hAnsi="Arial" w:cs="Arial"/>
                <w:bCs/>
                <w:color w:val="000000" w:themeColor="text1"/>
              </w:rPr>
              <w:t>20</w:t>
            </w:r>
          </w:p>
        </w:tc>
        <w:tc>
          <w:tcPr>
            <w:tcW w:w="711" w:type="pct"/>
            <w:vAlign w:val="center"/>
          </w:tcPr>
          <w:p w:rsidR="00F70B3D" w:rsidRPr="00F70B3D" w:rsidRDefault="00F70B3D" w:rsidP="00F709ED">
            <w:pPr>
              <w:rPr>
                <w:rFonts w:ascii="Arial" w:hAnsi="Arial" w:cs="Arial"/>
                <w:bCs/>
                <w:color w:val="000000" w:themeColor="text1"/>
              </w:rPr>
            </w:pPr>
            <w:r w:rsidRPr="00F70B3D">
              <w:rPr>
                <w:rFonts w:ascii="Arial" w:hAnsi="Arial" w:cs="Arial"/>
                <w:bCs/>
                <w:color w:val="000000" w:themeColor="text1"/>
              </w:rPr>
              <w:t>15</w:t>
            </w:r>
          </w:p>
        </w:tc>
        <w:tc>
          <w:tcPr>
            <w:tcW w:w="712" w:type="pct"/>
            <w:tcBorders>
              <w:right w:val="single" w:sz="4" w:space="0" w:color="auto"/>
            </w:tcBorders>
            <w:vAlign w:val="center"/>
          </w:tcPr>
          <w:p w:rsidR="00F70B3D" w:rsidRPr="00F70B3D" w:rsidRDefault="00F70B3D" w:rsidP="00F709ED">
            <w:pPr>
              <w:rPr>
                <w:rFonts w:ascii="Arial" w:hAnsi="Arial" w:cs="Arial"/>
                <w:bCs/>
                <w:color w:val="000000" w:themeColor="text1"/>
              </w:rPr>
            </w:pPr>
            <w:r w:rsidRPr="00F70B3D">
              <w:rPr>
                <w:rFonts w:ascii="Arial" w:hAnsi="Arial" w:cs="Arial"/>
                <w:bCs/>
                <w:color w:val="000000" w:themeColor="text1"/>
              </w:rPr>
              <w:t>1</w:t>
            </w:r>
          </w:p>
        </w:tc>
      </w:tr>
      <w:tr w:rsidR="00F70B3D" w:rsidRPr="003454F7" w:rsidTr="00CD51C8">
        <w:trPr>
          <w:trHeight w:val="340"/>
        </w:trPr>
        <w:tc>
          <w:tcPr>
            <w:tcW w:w="1443" w:type="pct"/>
            <w:vAlign w:val="center"/>
          </w:tcPr>
          <w:p w:rsidR="00F70B3D" w:rsidRPr="003454F7" w:rsidRDefault="00F70B3D" w:rsidP="00CF6D29">
            <w:pPr>
              <w:rPr>
                <w:rFonts w:ascii="Arial" w:hAnsi="Arial" w:cs="Arial"/>
                <w:bCs/>
              </w:rPr>
            </w:pPr>
            <w:r>
              <w:rPr>
                <w:rFonts w:ascii="Arial" w:hAnsi="Arial" w:cs="Arial"/>
                <w:bCs/>
              </w:rPr>
              <w:t>8</w:t>
            </w:r>
          </w:p>
        </w:tc>
        <w:tc>
          <w:tcPr>
            <w:tcW w:w="711" w:type="pct"/>
            <w:vAlign w:val="center"/>
          </w:tcPr>
          <w:p w:rsidR="00F70B3D" w:rsidRPr="00F70B3D" w:rsidRDefault="00F70B3D" w:rsidP="00F709ED">
            <w:pPr>
              <w:rPr>
                <w:rFonts w:ascii="Arial" w:hAnsi="Arial" w:cs="Arial"/>
                <w:bCs/>
                <w:color w:val="000000" w:themeColor="text1"/>
              </w:rPr>
            </w:pPr>
            <w:r w:rsidRPr="00F70B3D">
              <w:rPr>
                <w:rFonts w:ascii="Arial" w:hAnsi="Arial" w:cs="Arial"/>
                <w:bCs/>
                <w:color w:val="000000" w:themeColor="text1"/>
              </w:rPr>
              <w:t>24</w:t>
            </w:r>
          </w:p>
        </w:tc>
        <w:tc>
          <w:tcPr>
            <w:tcW w:w="711" w:type="pct"/>
            <w:vAlign w:val="center"/>
          </w:tcPr>
          <w:p w:rsidR="00F70B3D" w:rsidRPr="00F70B3D" w:rsidRDefault="00F70B3D" w:rsidP="00F709ED">
            <w:pPr>
              <w:rPr>
                <w:rFonts w:ascii="Arial" w:hAnsi="Arial" w:cs="Arial"/>
                <w:bCs/>
                <w:color w:val="000000" w:themeColor="text1"/>
              </w:rPr>
            </w:pPr>
            <w:r w:rsidRPr="00F70B3D">
              <w:rPr>
                <w:rFonts w:ascii="Arial" w:hAnsi="Arial" w:cs="Arial"/>
                <w:bCs/>
                <w:color w:val="000000" w:themeColor="text1"/>
              </w:rPr>
              <w:t>17</w:t>
            </w:r>
          </w:p>
        </w:tc>
        <w:tc>
          <w:tcPr>
            <w:tcW w:w="712" w:type="pct"/>
            <w:vAlign w:val="center"/>
          </w:tcPr>
          <w:p w:rsidR="00F70B3D" w:rsidRPr="00F70B3D" w:rsidRDefault="00F70B3D" w:rsidP="00F709ED">
            <w:pPr>
              <w:rPr>
                <w:rFonts w:ascii="Arial" w:hAnsi="Arial" w:cs="Arial"/>
                <w:bCs/>
                <w:color w:val="000000" w:themeColor="text1"/>
              </w:rPr>
            </w:pPr>
            <w:r w:rsidRPr="00F70B3D">
              <w:rPr>
                <w:rFonts w:ascii="Arial" w:hAnsi="Arial" w:cs="Arial"/>
                <w:bCs/>
                <w:color w:val="000000" w:themeColor="text1"/>
              </w:rPr>
              <w:t>17</w:t>
            </w:r>
          </w:p>
        </w:tc>
        <w:tc>
          <w:tcPr>
            <w:tcW w:w="711" w:type="pct"/>
            <w:vAlign w:val="center"/>
          </w:tcPr>
          <w:p w:rsidR="00F70B3D" w:rsidRPr="00F70B3D" w:rsidRDefault="00F70B3D" w:rsidP="00F709ED">
            <w:pPr>
              <w:rPr>
                <w:rFonts w:ascii="Arial" w:hAnsi="Arial" w:cs="Arial"/>
                <w:bCs/>
                <w:color w:val="000000" w:themeColor="text1"/>
              </w:rPr>
            </w:pPr>
            <w:r w:rsidRPr="00F70B3D">
              <w:rPr>
                <w:rFonts w:ascii="Arial" w:hAnsi="Arial" w:cs="Arial"/>
                <w:bCs/>
                <w:color w:val="000000" w:themeColor="text1"/>
              </w:rPr>
              <w:t>14</w:t>
            </w:r>
          </w:p>
        </w:tc>
        <w:tc>
          <w:tcPr>
            <w:tcW w:w="712" w:type="pct"/>
            <w:tcBorders>
              <w:right w:val="single" w:sz="4" w:space="0" w:color="auto"/>
            </w:tcBorders>
            <w:vAlign w:val="center"/>
          </w:tcPr>
          <w:p w:rsidR="00F70B3D" w:rsidRPr="00F70B3D" w:rsidRDefault="00F70B3D" w:rsidP="00F709ED">
            <w:pPr>
              <w:rPr>
                <w:rFonts w:ascii="Arial" w:hAnsi="Arial" w:cs="Arial"/>
                <w:bCs/>
                <w:color w:val="000000" w:themeColor="text1"/>
              </w:rPr>
            </w:pPr>
            <w:r w:rsidRPr="00F70B3D">
              <w:rPr>
                <w:rFonts w:ascii="Arial" w:hAnsi="Arial" w:cs="Arial"/>
                <w:bCs/>
                <w:color w:val="000000" w:themeColor="text1"/>
              </w:rPr>
              <w:t>2</w:t>
            </w:r>
          </w:p>
        </w:tc>
      </w:tr>
      <w:tr w:rsidR="00F70B3D" w:rsidRPr="003454F7" w:rsidTr="00CD51C8">
        <w:trPr>
          <w:trHeight w:val="340"/>
        </w:trPr>
        <w:tc>
          <w:tcPr>
            <w:tcW w:w="1443" w:type="pct"/>
            <w:vAlign w:val="center"/>
          </w:tcPr>
          <w:p w:rsidR="00F70B3D" w:rsidRPr="003454F7" w:rsidRDefault="00F70B3D" w:rsidP="00CF6D29">
            <w:pPr>
              <w:rPr>
                <w:rFonts w:ascii="Arial" w:hAnsi="Arial" w:cs="Arial"/>
                <w:bCs/>
              </w:rPr>
            </w:pPr>
            <w:r>
              <w:rPr>
                <w:rFonts w:ascii="Arial" w:hAnsi="Arial" w:cs="Arial"/>
                <w:bCs/>
              </w:rPr>
              <w:t>9</w:t>
            </w:r>
          </w:p>
        </w:tc>
        <w:tc>
          <w:tcPr>
            <w:tcW w:w="711" w:type="pct"/>
            <w:vAlign w:val="center"/>
          </w:tcPr>
          <w:p w:rsidR="00F70B3D" w:rsidRPr="00F70B3D" w:rsidRDefault="00F70B3D" w:rsidP="00F709ED">
            <w:pPr>
              <w:rPr>
                <w:rFonts w:ascii="Arial" w:hAnsi="Arial" w:cs="Arial"/>
                <w:bCs/>
                <w:color w:val="000000" w:themeColor="text1"/>
              </w:rPr>
            </w:pPr>
            <w:r w:rsidRPr="00F70B3D">
              <w:rPr>
                <w:rFonts w:ascii="Arial" w:hAnsi="Arial" w:cs="Arial"/>
                <w:bCs/>
                <w:color w:val="000000" w:themeColor="text1"/>
              </w:rPr>
              <w:t>32</w:t>
            </w:r>
          </w:p>
        </w:tc>
        <w:tc>
          <w:tcPr>
            <w:tcW w:w="711" w:type="pct"/>
            <w:vAlign w:val="center"/>
          </w:tcPr>
          <w:p w:rsidR="00F70B3D" w:rsidRPr="00F70B3D" w:rsidRDefault="00F70B3D" w:rsidP="00F709ED">
            <w:pPr>
              <w:rPr>
                <w:rFonts w:ascii="Arial" w:hAnsi="Arial" w:cs="Arial"/>
                <w:bCs/>
                <w:color w:val="000000" w:themeColor="text1"/>
              </w:rPr>
            </w:pPr>
            <w:r w:rsidRPr="00F70B3D">
              <w:rPr>
                <w:rFonts w:ascii="Arial" w:hAnsi="Arial" w:cs="Arial"/>
                <w:bCs/>
                <w:color w:val="000000" w:themeColor="text1"/>
              </w:rPr>
              <w:t>25</w:t>
            </w:r>
          </w:p>
        </w:tc>
        <w:tc>
          <w:tcPr>
            <w:tcW w:w="712" w:type="pct"/>
            <w:vAlign w:val="center"/>
          </w:tcPr>
          <w:p w:rsidR="00F70B3D" w:rsidRPr="00F70B3D" w:rsidRDefault="00F70B3D" w:rsidP="00F709ED">
            <w:pPr>
              <w:rPr>
                <w:rFonts w:ascii="Arial" w:hAnsi="Arial" w:cs="Arial"/>
                <w:bCs/>
                <w:color w:val="000000" w:themeColor="text1"/>
              </w:rPr>
            </w:pPr>
            <w:r w:rsidRPr="00F70B3D">
              <w:rPr>
                <w:rFonts w:ascii="Arial" w:hAnsi="Arial" w:cs="Arial"/>
                <w:bCs/>
                <w:color w:val="000000" w:themeColor="text1"/>
              </w:rPr>
              <w:t>23</w:t>
            </w:r>
          </w:p>
        </w:tc>
        <w:tc>
          <w:tcPr>
            <w:tcW w:w="711" w:type="pct"/>
            <w:vAlign w:val="center"/>
          </w:tcPr>
          <w:p w:rsidR="00F70B3D" w:rsidRPr="00F70B3D" w:rsidRDefault="00F70B3D" w:rsidP="00F709ED">
            <w:pPr>
              <w:rPr>
                <w:rFonts w:ascii="Arial" w:hAnsi="Arial" w:cs="Arial"/>
                <w:bCs/>
                <w:color w:val="000000" w:themeColor="text1"/>
              </w:rPr>
            </w:pPr>
            <w:r w:rsidRPr="00F70B3D">
              <w:rPr>
                <w:rFonts w:ascii="Arial" w:hAnsi="Arial" w:cs="Arial"/>
                <w:bCs/>
                <w:color w:val="000000" w:themeColor="text1"/>
              </w:rPr>
              <w:t>13</w:t>
            </w:r>
          </w:p>
        </w:tc>
        <w:tc>
          <w:tcPr>
            <w:tcW w:w="712" w:type="pct"/>
            <w:tcBorders>
              <w:right w:val="single" w:sz="4" w:space="0" w:color="auto"/>
            </w:tcBorders>
            <w:vAlign w:val="center"/>
          </w:tcPr>
          <w:p w:rsidR="00F70B3D" w:rsidRPr="00F70B3D" w:rsidRDefault="00F70B3D" w:rsidP="00F709ED">
            <w:pPr>
              <w:rPr>
                <w:rFonts w:ascii="Arial" w:hAnsi="Arial" w:cs="Arial"/>
                <w:bCs/>
                <w:color w:val="000000" w:themeColor="text1"/>
              </w:rPr>
            </w:pPr>
            <w:r w:rsidRPr="00F70B3D">
              <w:rPr>
                <w:rFonts w:ascii="Arial" w:hAnsi="Arial" w:cs="Arial"/>
                <w:bCs/>
                <w:color w:val="000000" w:themeColor="text1"/>
              </w:rPr>
              <w:t>7</w:t>
            </w:r>
          </w:p>
        </w:tc>
      </w:tr>
      <w:tr w:rsidR="00F70B3D" w:rsidRPr="003454F7" w:rsidTr="00CD51C8">
        <w:trPr>
          <w:trHeight w:val="340"/>
        </w:trPr>
        <w:tc>
          <w:tcPr>
            <w:tcW w:w="1443" w:type="pct"/>
            <w:vAlign w:val="center"/>
          </w:tcPr>
          <w:p w:rsidR="00F70B3D" w:rsidRPr="003454F7" w:rsidRDefault="00F70B3D" w:rsidP="00CF6D29">
            <w:pPr>
              <w:rPr>
                <w:rFonts w:ascii="Arial" w:hAnsi="Arial" w:cs="Arial"/>
                <w:bCs/>
              </w:rPr>
            </w:pPr>
            <w:r>
              <w:rPr>
                <w:rFonts w:ascii="Arial" w:hAnsi="Arial" w:cs="Arial"/>
                <w:bCs/>
              </w:rPr>
              <w:t>10</w:t>
            </w:r>
          </w:p>
        </w:tc>
        <w:tc>
          <w:tcPr>
            <w:tcW w:w="711" w:type="pct"/>
            <w:vAlign w:val="center"/>
          </w:tcPr>
          <w:p w:rsidR="00F70B3D" w:rsidRPr="00F70B3D" w:rsidRDefault="00F70B3D" w:rsidP="00F709ED">
            <w:pPr>
              <w:rPr>
                <w:rFonts w:ascii="Arial" w:hAnsi="Arial" w:cs="Arial"/>
                <w:bCs/>
                <w:color w:val="000000" w:themeColor="text1"/>
              </w:rPr>
            </w:pPr>
            <w:r w:rsidRPr="00F70B3D">
              <w:rPr>
                <w:rFonts w:ascii="Arial" w:hAnsi="Arial" w:cs="Arial"/>
                <w:bCs/>
                <w:color w:val="000000" w:themeColor="text1"/>
              </w:rPr>
              <w:t>25</w:t>
            </w:r>
          </w:p>
        </w:tc>
        <w:tc>
          <w:tcPr>
            <w:tcW w:w="711" w:type="pct"/>
            <w:vAlign w:val="center"/>
          </w:tcPr>
          <w:p w:rsidR="00F70B3D" w:rsidRPr="00F70B3D" w:rsidRDefault="00F70B3D" w:rsidP="00F709ED">
            <w:pPr>
              <w:rPr>
                <w:rFonts w:ascii="Arial" w:hAnsi="Arial" w:cs="Arial"/>
                <w:bCs/>
                <w:color w:val="000000" w:themeColor="text1"/>
              </w:rPr>
            </w:pPr>
            <w:r w:rsidRPr="00F70B3D">
              <w:rPr>
                <w:rFonts w:ascii="Arial" w:hAnsi="Arial" w:cs="Arial"/>
                <w:bCs/>
                <w:color w:val="000000" w:themeColor="text1"/>
              </w:rPr>
              <w:t>31</w:t>
            </w:r>
          </w:p>
        </w:tc>
        <w:tc>
          <w:tcPr>
            <w:tcW w:w="712" w:type="pct"/>
            <w:vAlign w:val="center"/>
          </w:tcPr>
          <w:p w:rsidR="00F70B3D" w:rsidRPr="00F70B3D" w:rsidRDefault="00F70B3D" w:rsidP="00F709ED">
            <w:pPr>
              <w:rPr>
                <w:rFonts w:ascii="Arial" w:hAnsi="Arial" w:cs="Arial"/>
                <w:bCs/>
                <w:color w:val="000000" w:themeColor="text1"/>
              </w:rPr>
            </w:pPr>
            <w:r w:rsidRPr="00F70B3D">
              <w:rPr>
                <w:rFonts w:ascii="Arial" w:hAnsi="Arial" w:cs="Arial"/>
                <w:bCs/>
                <w:color w:val="000000" w:themeColor="text1"/>
              </w:rPr>
              <w:t>17</w:t>
            </w:r>
          </w:p>
        </w:tc>
        <w:tc>
          <w:tcPr>
            <w:tcW w:w="711" w:type="pct"/>
            <w:vAlign w:val="center"/>
          </w:tcPr>
          <w:p w:rsidR="00F70B3D" w:rsidRPr="00F70B3D" w:rsidRDefault="00F70B3D" w:rsidP="00F709ED">
            <w:pPr>
              <w:rPr>
                <w:rFonts w:ascii="Arial" w:hAnsi="Arial" w:cs="Arial"/>
                <w:bCs/>
                <w:color w:val="000000" w:themeColor="text1"/>
              </w:rPr>
            </w:pPr>
            <w:r w:rsidRPr="00F70B3D">
              <w:rPr>
                <w:rFonts w:ascii="Arial" w:hAnsi="Arial" w:cs="Arial"/>
                <w:bCs/>
                <w:color w:val="000000" w:themeColor="text1"/>
              </w:rPr>
              <w:t>16</w:t>
            </w:r>
          </w:p>
        </w:tc>
        <w:tc>
          <w:tcPr>
            <w:tcW w:w="712" w:type="pct"/>
            <w:tcBorders>
              <w:right w:val="single" w:sz="4" w:space="0" w:color="auto"/>
            </w:tcBorders>
            <w:vAlign w:val="center"/>
          </w:tcPr>
          <w:p w:rsidR="00F70B3D" w:rsidRPr="00F70B3D" w:rsidRDefault="00F70B3D" w:rsidP="00F709ED">
            <w:pPr>
              <w:rPr>
                <w:rFonts w:ascii="Arial" w:hAnsi="Arial" w:cs="Arial"/>
                <w:bCs/>
                <w:color w:val="000000" w:themeColor="text1"/>
              </w:rPr>
            </w:pPr>
            <w:r w:rsidRPr="00F70B3D">
              <w:rPr>
                <w:rFonts w:ascii="Arial" w:hAnsi="Arial" w:cs="Arial"/>
                <w:bCs/>
                <w:color w:val="000000" w:themeColor="text1"/>
              </w:rPr>
              <w:t>6</w:t>
            </w:r>
          </w:p>
        </w:tc>
      </w:tr>
      <w:tr w:rsidR="00F70B3D" w:rsidRPr="003454F7" w:rsidTr="00CD51C8">
        <w:trPr>
          <w:trHeight w:val="340"/>
        </w:trPr>
        <w:tc>
          <w:tcPr>
            <w:tcW w:w="1443" w:type="pct"/>
            <w:vAlign w:val="center"/>
          </w:tcPr>
          <w:p w:rsidR="00F70B3D" w:rsidRPr="003454F7" w:rsidRDefault="00F70B3D" w:rsidP="00CF6D29">
            <w:pPr>
              <w:rPr>
                <w:rFonts w:ascii="Arial" w:hAnsi="Arial" w:cs="Arial"/>
                <w:bCs/>
              </w:rPr>
            </w:pPr>
            <w:r>
              <w:rPr>
                <w:rFonts w:ascii="Arial" w:hAnsi="Arial" w:cs="Arial"/>
                <w:bCs/>
              </w:rPr>
              <w:t>11</w:t>
            </w:r>
          </w:p>
        </w:tc>
        <w:tc>
          <w:tcPr>
            <w:tcW w:w="711" w:type="pct"/>
            <w:vAlign w:val="center"/>
          </w:tcPr>
          <w:p w:rsidR="00F70B3D" w:rsidRPr="00F70B3D" w:rsidRDefault="00F70B3D" w:rsidP="00F709ED">
            <w:pPr>
              <w:rPr>
                <w:rFonts w:ascii="Arial" w:hAnsi="Arial" w:cs="Arial"/>
                <w:bCs/>
                <w:color w:val="000000" w:themeColor="text1"/>
              </w:rPr>
            </w:pPr>
            <w:r w:rsidRPr="00F70B3D">
              <w:rPr>
                <w:rFonts w:ascii="Arial" w:hAnsi="Arial" w:cs="Arial"/>
                <w:bCs/>
                <w:color w:val="000000" w:themeColor="text1"/>
              </w:rPr>
              <w:t>26</w:t>
            </w:r>
          </w:p>
        </w:tc>
        <w:tc>
          <w:tcPr>
            <w:tcW w:w="711" w:type="pct"/>
            <w:vAlign w:val="center"/>
          </w:tcPr>
          <w:p w:rsidR="00F70B3D" w:rsidRPr="00F70B3D" w:rsidRDefault="00F70B3D" w:rsidP="00F709ED">
            <w:pPr>
              <w:rPr>
                <w:rFonts w:ascii="Arial" w:hAnsi="Arial" w:cs="Arial"/>
                <w:bCs/>
                <w:color w:val="000000" w:themeColor="text1"/>
              </w:rPr>
            </w:pPr>
            <w:r w:rsidRPr="00F70B3D">
              <w:rPr>
                <w:rFonts w:ascii="Arial" w:hAnsi="Arial" w:cs="Arial"/>
                <w:bCs/>
                <w:color w:val="000000" w:themeColor="text1"/>
              </w:rPr>
              <w:t>39</w:t>
            </w:r>
          </w:p>
        </w:tc>
        <w:tc>
          <w:tcPr>
            <w:tcW w:w="712" w:type="pct"/>
            <w:vAlign w:val="center"/>
          </w:tcPr>
          <w:p w:rsidR="00F70B3D" w:rsidRPr="00F70B3D" w:rsidRDefault="00F70B3D" w:rsidP="00F709ED">
            <w:pPr>
              <w:rPr>
                <w:rFonts w:ascii="Arial" w:hAnsi="Arial" w:cs="Arial"/>
                <w:bCs/>
                <w:color w:val="000000" w:themeColor="text1"/>
              </w:rPr>
            </w:pPr>
            <w:r w:rsidRPr="00F70B3D">
              <w:rPr>
                <w:rFonts w:ascii="Arial" w:hAnsi="Arial" w:cs="Arial"/>
                <w:bCs/>
                <w:color w:val="000000" w:themeColor="text1"/>
              </w:rPr>
              <w:t>28</w:t>
            </w:r>
          </w:p>
        </w:tc>
        <w:tc>
          <w:tcPr>
            <w:tcW w:w="711" w:type="pct"/>
            <w:vAlign w:val="center"/>
          </w:tcPr>
          <w:p w:rsidR="00F70B3D" w:rsidRPr="00F70B3D" w:rsidRDefault="00F70B3D" w:rsidP="00F709ED">
            <w:pPr>
              <w:rPr>
                <w:rFonts w:ascii="Arial" w:hAnsi="Arial" w:cs="Arial"/>
                <w:bCs/>
                <w:color w:val="000000" w:themeColor="text1"/>
              </w:rPr>
            </w:pPr>
            <w:r w:rsidRPr="00F70B3D">
              <w:rPr>
                <w:rFonts w:ascii="Arial" w:hAnsi="Arial" w:cs="Arial"/>
                <w:bCs/>
                <w:color w:val="000000" w:themeColor="text1"/>
              </w:rPr>
              <w:t>18</w:t>
            </w:r>
          </w:p>
        </w:tc>
        <w:tc>
          <w:tcPr>
            <w:tcW w:w="712" w:type="pct"/>
            <w:tcBorders>
              <w:right w:val="single" w:sz="4" w:space="0" w:color="auto"/>
            </w:tcBorders>
            <w:vAlign w:val="center"/>
          </w:tcPr>
          <w:p w:rsidR="00F70B3D" w:rsidRPr="00F70B3D" w:rsidRDefault="00F70B3D" w:rsidP="00F709ED">
            <w:pPr>
              <w:rPr>
                <w:rFonts w:ascii="Arial" w:hAnsi="Arial" w:cs="Arial"/>
                <w:bCs/>
                <w:color w:val="000000" w:themeColor="text1"/>
              </w:rPr>
            </w:pPr>
            <w:r w:rsidRPr="00F70B3D">
              <w:rPr>
                <w:rFonts w:ascii="Arial" w:hAnsi="Arial" w:cs="Arial"/>
                <w:bCs/>
                <w:color w:val="000000" w:themeColor="text1"/>
              </w:rPr>
              <w:t>3</w:t>
            </w:r>
          </w:p>
        </w:tc>
      </w:tr>
      <w:tr w:rsidR="00F70B3D" w:rsidRPr="003454F7" w:rsidTr="00CD51C8">
        <w:trPr>
          <w:trHeight w:val="340"/>
        </w:trPr>
        <w:tc>
          <w:tcPr>
            <w:tcW w:w="1443" w:type="pct"/>
            <w:vAlign w:val="center"/>
          </w:tcPr>
          <w:p w:rsidR="00F70B3D" w:rsidRDefault="00F70B3D" w:rsidP="00CF6D29">
            <w:pPr>
              <w:rPr>
                <w:rFonts w:ascii="Arial" w:hAnsi="Arial" w:cs="Arial"/>
                <w:bCs/>
              </w:rPr>
            </w:pPr>
            <w:r>
              <w:rPr>
                <w:rFonts w:ascii="Arial" w:hAnsi="Arial" w:cs="Arial"/>
                <w:bCs/>
              </w:rPr>
              <w:t>12</w:t>
            </w:r>
          </w:p>
        </w:tc>
        <w:tc>
          <w:tcPr>
            <w:tcW w:w="711" w:type="pct"/>
            <w:vAlign w:val="center"/>
          </w:tcPr>
          <w:p w:rsidR="00F70B3D" w:rsidRPr="00F70B3D" w:rsidRDefault="00F70B3D" w:rsidP="00F709ED">
            <w:pPr>
              <w:rPr>
                <w:rFonts w:ascii="Arial" w:hAnsi="Arial" w:cs="Arial"/>
                <w:bCs/>
                <w:color w:val="000000" w:themeColor="text1"/>
              </w:rPr>
            </w:pPr>
            <w:r w:rsidRPr="00F70B3D">
              <w:rPr>
                <w:rFonts w:ascii="Arial" w:hAnsi="Arial" w:cs="Arial"/>
                <w:bCs/>
                <w:color w:val="000000" w:themeColor="text1"/>
              </w:rPr>
              <w:t>41</w:t>
            </w:r>
          </w:p>
        </w:tc>
        <w:tc>
          <w:tcPr>
            <w:tcW w:w="711" w:type="pct"/>
            <w:vAlign w:val="center"/>
          </w:tcPr>
          <w:p w:rsidR="00F70B3D" w:rsidRPr="00F70B3D" w:rsidRDefault="00F70B3D" w:rsidP="00F709ED">
            <w:pPr>
              <w:rPr>
                <w:rFonts w:ascii="Arial" w:hAnsi="Arial" w:cs="Arial"/>
                <w:bCs/>
                <w:color w:val="000000" w:themeColor="text1"/>
              </w:rPr>
            </w:pPr>
            <w:r w:rsidRPr="00F70B3D">
              <w:rPr>
                <w:rFonts w:ascii="Arial" w:hAnsi="Arial" w:cs="Arial"/>
                <w:bCs/>
                <w:color w:val="000000" w:themeColor="text1"/>
              </w:rPr>
              <w:t>35</w:t>
            </w:r>
          </w:p>
        </w:tc>
        <w:tc>
          <w:tcPr>
            <w:tcW w:w="712" w:type="pct"/>
            <w:vAlign w:val="center"/>
          </w:tcPr>
          <w:p w:rsidR="00F70B3D" w:rsidRPr="00F70B3D" w:rsidRDefault="00F70B3D" w:rsidP="00F709ED">
            <w:pPr>
              <w:rPr>
                <w:rFonts w:ascii="Arial" w:hAnsi="Arial" w:cs="Arial"/>
                <w:bCs/>
                <w:color w:val="000000" w:themeColor="text1"/>
              </w:rPr>
            </w:pPr>
            <w:r w:rsidRPr="00F70B3D">
              <w:rPr>
                <w:rFonts w:ascii="Arial" w:hAnsi="Arial" w:cs="Arial"/>
                <w:bCs/>
                <w:color w:val="000000" w:themeColor="text1"/>
              </w:rPr>
              <w:t>25</w:t>
            </w:r>
          </w:p>
        </w:tc>
        <w:tc>
          <w:tcPr>
            <w:tcW w:w="711" w:type="pct"/>
            <w:vAlign w:val="center"/>
          </w:tcPr>
          <w:p w:rsidR="00F70B3D" w:rsidRPr="00F70B3D" w:rsidRDefault="00F70B3D" w:rsidP="00F709ED">
            <w:pPr>
              <w:rPr>
                <w:rFonts w:ascii="Arial" w:hAnsi="Arial" w:cs="Arial"/>
                <w:bCs/>
                <w:color w:val="000000" w:themeColor="text1"/>
              </w:rPr>
            </w:pPr>
            <w:r w:rsidRPr="00F70B3D">
              <w:rPr>
                <w:rFonts w:ascii="Arial" w:hAnsi="Arial" w:cs="Arial"/>
                <w:bCs/>
                <w:color w:val="000000" w:themeColor="text1"/>
              </w:rPr>
              <w:t>19</w:t>
            </w:r>
          </w:p>
        </w:tc>
        <w:tc>
          <w:tcPr>
            <w:tcW w:w="712" w:type="pct"/>
            <w:tcBorders>
              <w:right w:val="single" w:sz="4" w:space="0" w:color="auto"/>
            </w:tcBorders>
            <w:vAlign w:val="center"/>
          </w:tcPr>
          <w:p w:rsidR="00F70B3D" w:rsidRPr="00F70B3D" w:rsidRDefault="00F70B3D" w:rsidP="00F709ED">
            <w:pPr>
              <w:rPr>
                <w:rFonts w:ascii="Arial" w:hAnsi="Arial" w:cs="Arial"/>
                <w:bCs/>
                <w:color w:val="000000" w:themeColor="text1"/>
              </w:rPr>
            </w:pPr>
            <w:r w:rsidRPr="00F70B3D">
              <w:rPr>
                <w:rFonts w:ascii="Arial" w:hAnsi="Arial" w:cs="Arial"/>
                <w:bCs/>
                <w:color w:val="000000" w:themeColor="text1"/>
              </w:rPr>
              <w:t>10</w:t>
            </w:r>
          </w:p>
        </w:tc>
      </w:tr>
      <w:tr w:rsidR="00F70B3D" w:rsidRPr="003454F7" w:rsidTr="00CD51C8">
        <w:trPr>
          <w:trHeight w:val="340"/>
        </w:trPr>
        <w:tc>
          <w:tcPr>
            <w:tcW w:w="1443" w:type="pct"/>
            <w:vAlign w:val="center"/>
          </w:tcPr>
          <w:p w:rsidR="00F70B3D" w:rsidRDefault="00F70B3D" w:rsidP="00CF6D29">
            <w:pPr>
              <w:rPr>
                <w:rFonts w:ascii="Arial" w:hAnsi="Arial" w:cs="Arial"/>
                <w:bCs/>
              </w:rPr>
            </w:pPr>
            <w:r>
              <w:rPr>
                <w:rFonts w:ascii="Arial" w:hAnsi="Arial" w:cs="Arial"/>
                <w:bCs/>
              </w:rPr>
              <w:t>13</w:t>
            </w:r>
          </w:p>
        </w:tc>
        <w:tc>
          <w:tcPr>
            <w:tcW w:w="711" w:type="pct"/>
            <w:vAlign w:val="center"/>
          </w:tcPr>
          <w:p w:rsidR="00F70B3D" w:rsidRPr="00F70B3D" w:rsidRDefault="00F70B3D" w:rsidP="00F709ED">
            <w:pPr>
              <w:rPr>
                <w:rFonts w:ascii="Arial" w:hAnsi="Arial" w:cs="Arial"/>
                <w:bCs/>
                <w:color w:val="000000" w:themeColor="text1"/>
              </w:rPr>
            </w:pPr>
            <w:r w:rsidRPr="00F70B3D">
              <w:rPr>
                <w:rFonts w:ascii="Arial" w:hAnsi="Arial" w:cs="Arial"/>
                <w:bCs/>
                <w:color w:val="000000" w:themeColor="text1"/>
              </w:rPr>
              <w:t>19</w:t>
            </w:r>
          </w:p>
        </w:tc>
        <w:tc>
          <w:tcPr>
            <w:tcW w:w="711" w:type="pct"/>
            <w:vAlign w:val="center"/>
          </w:tcPr>
          <w:p w:rsidR="00F70B3D" w:rsidRPr="00F70B3D" w:rsidRDefault="00F70B3D" w:rsidP="00F709ED">
            <w:pPr>
              <w:rPr>
                <w:rFonts w:ascii="Arial" w:hAnsi="Arial" w:cs="Arial"/>
                <w:bCs/>
                <w:color w:val="000000" w:themeColor="text1"/>
              </w:rPr>
            </w:pPr>
            <w:r w:rsidRPr="00F70B3D">
              <w:rPr>
                <w:rFonts w:ascii="Arial" w:hAnsi="Arial" w:cs="Arial"/>
                <w:bCs/>
                <w:color w:val="000000" w:themeColor="text1"/>
              </w:rPr>
              <w:t>15</w:t>
            </w:r>
          </w:p>
        </w:tc>
        <w:tc>
          <w:tcPr>
            <w:tcW w:w="712" w:type="pct"/>
            <w:vAlign w:val="center"/>
          </w:tcPr>
          <w:p w:rsidR="00F70B3D" w:rsidRPr="00F70B3D" w:rsidRDefault="00F70B3D" w:rsidP="00F709ED">
            <w:pPr>
              <w:rPr>
                <w:rFonts w:ascii="Arial" w:hAnsi="Arial" w:cs="Arial"/>
                <w:bCs/>
                <w:color w:val="000000" w:themeColor="text1"/>
              </w:rPr>
            </w:pPr>
            <w:r w:rsidRPr="00F70B3D">
              <w:rPr>
                <w:rFonts w:ascii="Arial" w:hAnsi="Arial" w:cs="Arial"/>
                <w:bCs/>
                <w:color w:val="000000" w:themeColor="text1"/>
              </w:rPr>
              <w:t>8</w:t>
            </w:r>
          </w:p>
        </w:tc>
        <w:tc>
          <w:tcPr>
            <w:tcW w:w="711" w:type="pct"/>
            <w:vAlign w:val="center"/>
          </w:tcPr>
          <w:p w:rsidR="00F70B3D" w:rsidRPr="00F70B3D" w:rsidRDefault="00F70B3D" w:rsidP="00F709ED">
            <w:pPr>
              <w:rPr>
                <w:rFonts w:ascii="Arial" w:hAnsi="Arial" w:cs="Arial"/>
                <w:bCs/>
                <w:color w:val="000000" w:themeColor="text1"/>
              </w:rPr>
            </w:pPr>
            <w:r w:rsidRPr="00F70B3D">
              <w:rPr>
                <w:rFonts w:ascii="Arial" w:hAnsi="Arial" w:cs="Arial"/>
                <w:bCs/>
                <w:color w:val="000000" w:themeColor="text1"/>
              </w:rPr>
              <w:t>7</w:t>
            </w:r>
          </w:p>
        </w:tc>
        <w:tc>
          <w:tcPr>
            <w:tcW w:w="712" w:type="pct"/>
            <w:tcBorders>
              <w:right w:val="single" w:sz="4" w:space="0" w:color="auto"/>
            </w:tcBorders>
            <w:vAlign w:val="center"/>
          </w:tcPr>
          <w:p w:rsidR="00F70B3D" w:rsidRPr="00F70B3D" w:rsidRDefault="00F70B3D" w:rsidP="00F709ED">
            <w:pPr>
              <w:rPr>
                <w:rFonts w:ascii="Arial" w:hAnsi="Arial" w:cs="Arial"/>
                <w:bCs/>
                <w:color w:val="000000" w:themeColor="text1"/>
              </w:rPr>
            </w:pPr>
            <w:r w:rsidRPr="00F70B3D">
              <w:rPr>
                <w:rFonts w:ascii="Arial" w:hAnsi="Arial" w:cs="Arial"/>
                <w:bCs/>
                <w:color w:val="000000" w:themeColor="text1"/>
              </w:rPr>
              <w:t>4</w:t>
            </w:r>
          </w:p>
        </w:tc>
      </w:tr>
      <w:tr w:rsidR="00F70B3D" w:rsidRPr="003454F7" w:rsidTr="00CD51C8">
        <w:trPr>
          <w:trHeight w:val="340"/>
        </w:trPr>
        <w:tc>
          <w:tcPr>
            <w:tcW w:w="1443" w:type="pct"/>
            <w:vAlign w:val="center"/>
          </w:tcPr>
          <w:p w:rsidR="00F70B3D" w:rsidRPr="003454F7" w:rsidRDefault="00F70B3D" w:rsidP="00CF6D29">
            <w:pPr>
              <w:rPr>
                <w:rFonts w:ascii="Arial" w:hAnsi="Arial" w:cs="Arial"/>
                <w:bCs/>
              </w:rPr>
            </w:pPr>
            <w:r>
              <w:rPr>
                <w:rFonts w:ascii="Arial" w:hAnsi="Arial" w:cs="Arial"/>
                <w:bCs/>
              </w:rPr>
              <w:t>Total in Secondary</w:t>
            </w:r>
          </w:p>
        </w:tc>
        <w:tc>
          <w:tcPr>
            <w:tcW w:w="711" w:type="pct"/>
            <w:vAlign w:val="center"/>
          </w:tcPr>
          <w:p w:rsidR="00F70B3D" w:rsidRPr="00F70B3D" w:rsidRDefault="00F70B3D" w:rsidP="00F709ED">
            <w:pPr>
              <w:rPr>
                <w:rFonts w:ascii="Arial" w:hAnsi="Arial" w:cs="Arial"/>
                <w:bCs/>
                <w:color w:val="000000" w:themeColor="text1"/>
              </w:rPr>
            </w:pPr>
            <w:r w:rsidRPr="00F70B3D">
              <w:rPr>
                <w:rFonts w:ascii="Arial" w:hAnsi="Arial" w:cs="Arial"/>
                <w:bCs/>
                <w:color w:val="000000" w:themeColor="text1"/>
              </w:rPr>
              <w:t>197</w:t>
            </w:r>
          </w:p>
        </w:tc>
        <w:tc>
          <w:tcPr>
            <w:tcW w:w="711" w:type="pct"/>
            <w:vAlign w:val="center"/>
          </w:tcPr>
          <w:p w:rsidR="00F70B3D" w:rsidRPr="00F70B3D" w:rsidRDefault="00F70B3D" w:rsidP="00F709ED">
            <w:pPr>
              <w:rPr>
                <w:rFonts w:ascii="Arial" w:hAnsi="Arial" w:cs="Arial"/>
                <w:bCs/>
                <w:color w:val="000000" w:themeColor="text1"/>
              </w:rPr>
            </w:pPr>
            <w:r w:rsidRPr="00F70B3D">
              <w:rPr>
                <w:rFonts w:ascii="Arial" w:hAnsi="Arial" w:cs="Arial"/>
                <w:bCs/>
                <w:color w:val="000000" w:themeColor="text1"/>
              </w:rPr>
              <w:t>189</w:t>
            </w:r>
          </w:p>
        </w:tc>
        <w:tc>
          <w:tcPr>
            <w:tcW w:w="712" w:type="pct"/>
            <w:vAlign w:val="center"/>
          </w:tcPr>
          <w:p w:rsidR="00F70B3D" w:rsidRPr="00F70B3D" w:rsidRDefault="00F70B3D" w:rsidP="00F709ED">
            <w:pPr>
              <w:rPr>
                <w:rFonts w:ascii="Arial" w:hAnsi="Arial" w:cs="Arial"/>
                <w:bCs/>
                <w:color w:val="000000" w:themeColor="text1"/>
              </w:rPr>
            </w:pPr>
            <w:r w:rsidRPr="00F70B3D">
              <w:rPr>
                <w:rFonts w:ascii="Arial" w:hAnsi="Arial" w:cs="Arial"/>
                <w:bCs/>
                <w:color w:val="000000" w:themeColor="text1"/>
              </w:rPr>
              <w:t>138</w:t>
            </w:r>
          </w:p>
        </w:tc>
        <w:tc>
          <w:tcPr>
            <w:tcW w:w="711" w:type="pct"/>
            <w:vAlign w:val="center"/>
          </w:tcPr>
          <w:p w:rsidR="00F70B3D" w:rsidRPr="00F70B3D" w:rsidRDefault="00F70B3D" w:rsidP="00F709ED">
            <w:pPr>
              <w:rPr>
                <w:rFonts w:ascii="Arial" w:hAnsi="Arial" w:cs="Arial"/>
                <w:bCs/>
                <w:color w:val="000000" w:themeColor="text1"/>
              </w:rPr>
            </w:pPr>
            <w:r w:rsidRPr="00F70B3D">
              <w:rPr>
                <w:rFonts w:ascii="Arial" w:hAnsi="Arial" w:cs="Arial"/>
                <w:bCs/>
                <w:color w:val="000000" w:themeColor="text1"/>
              </w:rPr>
              <w:t>87</w:t>
            </w:r>
          </w:p>
        </w:tc>
        <w:tc>
          <w:tcPr>
            <w:tcW w:w="712" w:type="pct"/>
            <w:vAlign w:val="center"/>
          </w:tcPr>
          <w:p w:rsidR="00F70B3D" w:rsidRPr="00F70B3D" w:rsidRDefault="00F70B3D" w:rsidP="00F709ED">
            <w:pPr>
              <w:rPr>
                <w:rFonts w:ascii="Arial" w:hAnsi="Arial" w:cs="Arial"/>
                <w:bCs/>
                <w:color w:val="000000" w:themeColor="text1"/>
              </w:rPr>
            </w:pPr>
            <w:r w:rsidRPr="00F70B3D">
              <w:rPr>
                <w:rFonts w:ascii="Arial" w:hAnsi="Arial" w:cs="Arial"/>
                <w:bCs/>
                <w:color w:val="000000" w:themeColor="text1"/>
              </w:rPr>
              <w:t>33</w:t>
            </w:r>
          </w:p>
        </w:tc>
      </w:tr>
    </w:tbl>
    <w:p w:rsidR="00F06AEA" w:rsidRPr="006675B4" w:rsidRDefault="00F06AEA" w:rsidP="002A08F4">
      <w:pPr>
        <w:pStyle w:val="Default"/>
        <w:spacing w:line="276" w:lineRule="auto"/>
        <w:jc w:val="both"/>
      </w:pPr>
      <w:r w:rsidRPr="006675B4">
        <w:rPr>
          <w:b/>
          <w:bCs/>
        </w:rPr>
        <w:lastRenderedPageBreak/>
        <w:t xml:space="preserve">8.2 Identifying a Wider Cohort that the Virtual School Supports </w:t>
      </w:r>
    </w:p>
    <w:p w:rsidR="00F70B3D" w:rsidRPr="006675B4" w:rsidRDefault="00F70B3D" w:rsidP="002A08F4">
      <w:pPr>
        <w:pStyle w:val="Default"/>
        <w:spacing w:line="276" w:lineRule="auto"/>
        <w:jc w:val="both"/>
      </w:pPr>
      <w:r w:rsidRPr="006675B4">
        <w:t xml:space="preserve">Identifying the numbers in the care of CBMDC </w:t>
      </w:r>
      <w:r w:rsidRPr="006675B4">
        <w:rPr>
          <w:color w:val="000000" w:themeColor="text1"/>
        </w:rPr>
        <w:t>for</w:t>
      </w:r>
      <w:r w:rsidRPr="006675B4">
        <w:t xml:space="preserve"> a fixed period is not representative of the numbers supported by the Virtual School. </w:t>
      </w:r>
      <w:r w:rsidRPr="006675B4">
        <w:rPr>
          <w:color w:val="000000" w:themeColor="text1"/>
        </w:rPr>
        <w:t>There were 9</w:t>
      </w:r>
      <w:r w:rsidR="00794AB0" w:rsidRPr="006675B4">
        <w:rPr>
          <w:color w:val="000000" w:themeColor="text1"/>
        </w:rPr>
        <w:t>25</w:t>
      </w:r>
      <w:r w:rsidRPr="006675B4">
        <w:rPr>
          <w:color w:val="000000" w:themeColor="text1"/>
        </w:rPr>
        <w:t xml:space="preserve"> </w:t>
      </w:r>
      <w:r w:rsidRPr="006675B4">
        <w:t>children in our care at the end of March 2017 and there were</w:t>
      </w:r>
      <w:r w:rsidRPr="006675B4">
        <w:rPr>
          <w:color w:val="FF0000"/>
        </w:rPr>
        <w:t xml:space="preserve"> </w:t>
      </w:r>
      <w:r w:rsidR="00954EC8" w:rsidRPr="006675B4">
        <w:rPr>
          <w:color w:val="000000" w:themeColor="text1"/>
        </w:rPr>
        <w:t>1195</w:t>
      </w:r>
      <w:r w:rsidRPr="006675B4">
        <w:rPr>
          <w:color w:val="FF0000"/>
        </w:rPr>
        <w:t xml:space="preserve"> </w:t>
      </w:r>
      <w:r w:rsidRPr="006675B4">
        <w:t>in our care at some point between April 2016 and the end of March 2017.</w:t>
      </w:r>
    </w:p>
    <w:p w:rsidR="000856DC" w:rsidRPr="006675B4" w:rsidRDefault="000856DC" w:rsidP="00F06AEA">
      <w:pPr>
        <w:pStyle w:val="Default"/>
        <w:spacing w:line="276" w:lineRule="auto"/>
      </w:pPr>
    </w:p>
    <w:p w:rsidR="00F06AEA" w:rsidRPr="006675B4" w:rsidRDefault="00F06AEA" w:rsidP="002A08F4">
      <w:pPr>
        <w:pStyle w:val="Default"/>
        <w:spacing w:line="276" w:lineRule="auto"/>
        <w:jc w:val="both"/>
      </w:pPr>
      <w:r w:rsidRPr="006675B4">
        <w:rPr>
          <w:b/>
          <w:bCs/>
        </w:rPr>
        <w:t>8.</w:t>
      </w:r>
      <w:r w:rsidR="00794AB0" w:rsidRPr="006675B4">
        <w:rPr>
          <w:b/>
          <w:bCs/>
        </w:rPr>
        <w:t>3</w:t>
      </w:r>
      <w:r w:rsidRPr="006675B4">
        <w:rPr>
          <w:b/>
          <w:bCs/>
        </w:rPr>
        <w:t xml:space="preserve"> Those Adopted from Care </w:t>
      </w:r>
    </w:p>
    <w:p w:rsidR="002C5B42" w:rsidRPr="006675B4" w:rsidRDefault="00F06AEA" w:rsidP="002A08F4">
      <w:pPr>
        <w:autoSpaceDE w:val="0"/>
        <w:autoSpaceDN w:val="0"/>
        <w:adjustRightInd w:val="0"/>
        <w:spacing w:line="276" w:lineRule="auto"/>
        <w:ind w:left="0" w:firstLine="0"/>
        <w:jc w:val="both"/>
        <w:rPr>
          <w:rFonts w:ascii="Arial" w:hAnsi="Arial" w:cs="Arial"/>
          <w:sz w:val="24"/>
          <w:szCs w:val="24"/>
        </w:rPr>
      </w:pPr>
      <w:r w:rsidRPr="006675B4">
        <w:rPr>
          <w:rFonts w:ascii="Arial" w:hAnsi="Arial" w:cs="Arial"/>
          <w:sz w:val="24"/>
          <w:szCs w:val="24"/>
        </w:rPr>
        <w:t>With specific reference to those who left care under an adoption order and who are of compulsory school age: The January 201</w:t>
      </w:r>
      <w:r w:rsidR="002C5B42" w:rsidRPr="006675B4">
        <w:rPr>
          <w:rFonts w:ascii="Arial" w:hAnsi="Arial" w:cs="Arial"/>
          <w:sz w:val="24"/>
          <w:szCs w:val="24"/>
        </w:rPr>
        <w:t>7</w:t>
      </w:r>
      <w:r w:rsidRPr="006675B4">
        <w:rPr>
          <w:rFonts w:ascii="Arial" w:hAnsi="Arial" w:cs="Arial"/>
          <w:sz w:val="24"/>
          <w:szCs w:val="24"/>
        </w:rPr>
        <w:t xml:space="preserve"> school census figures indicated</w:t>
      </w:r>
      <w:r w:rsidRPr="006675B4">
        <w:rPr>
          <w:rFonts w:ascii="Arial" w:hAnsi="Arial" w:cs="Arial"/>
          <w:color w:val="FF0000"/>
          <w:sz w:val="24"/>
          <w:szCs w:val="24"/>
        </w:rPr>
        <w:t xml:space="preserve"> </w:t>
      </w:r>
      <w:r w:rsidR="004112BC" w:rsidRPr="006675B4">
        <w:rPr>
          <w:rFonts w:ascii="Arial" w:hAnsi="Arial" w:cs="Arial"/>
          <w:color w:val="000000" w:themeColor="text1"/>
          <w:sz w:val="24"/>
          <w:szCs w:val="24"/>
        </w:rPr>
        <w:t>925</w:t>
      </w:r>
      <w:r w:rsidRPr="006675B4">
        <w:rPr>
          <w:rFonts w:ascii="Arial" w:hAnsi="Arial" w:cs="Arial"/>
          <w:color w:val="000000" w:themeColor="text1"/>
          <w:sz w:val="24"/>
          <w:szCs w:val="24"/>
        </w:rPr>
        <w:t xml:space="preserve"> </w:t>
      </w:r>
      <w:r w:rsidRPr="006675B4">
        <w:rPr>
          <w:rFonts w:ascii="Arial" w:hAnsi="Arial" w:cs="Arial"/>
          <w:sz w:val="24"/>
          <w:szCs w:val="24"/>
        </w:rPr>
        <w:t xml:space="preserve">children were attending schools in </w:t>
      </w:r>
      <w:r w:rsidR="002C5B42" w:rsidRPr="006675B4">
        <w:rPr>
          <w:rFonts w:ascii="Arial" w:hAnsi="Arial" w:cs="Arial"/>
          <w:sz w:val="24"/>
          <w:szCs w:val="24"/>
        </w:rPr>
        <w:t>CBMDC</w:t>
      </w:r>
      <w:r w:rsidRPr="006675B4">
        <w:rPr>
          <w:rFonts w:ascii="Arial" w:hAnsi="Arial" w:cs="Arial"/>
          <w:sz w:val="24"/>
          <w:szCs w:val="24"/>
        </w:rPr>
        <w:t xml:space="preserve">. </w:t>
      </w:r>
      <w:r w:rsidR="002C5B42" w:rsidRPr="006675B4">
        <w:rPr>
          <w:rFonts w:ascii="Arial" w:hAnsi="Arial" w:cs="Arial"/>
          <w:sz w:val="24"/>
          <w:szCs w:val="24"/>
        </w:rPr>
        <w:t xml:space="preserve">42 children (15%) were adopted at 31 March 2017 this is a decrease on last year of 72 (21%) and is in line with the national average of 15%. </w:t>
      </w:r>
    </w:p>
    <w:p w:rsidR="000A61D2" w:rsidRPr="006675B4" w:rsidRDefault="00F06AEA" w:rsidP="002A08F4">
      <w:pPr>
        <w:pStyle w:val="Default"/>
        <w:spacing w:line="276" w:lineRule="auto"/>
        <w:jc w:val="both"/>
      </w:pPr>
      <w:r w:rsidRPr="006675B4">
        <w:t>The DFE have indicated that the numbers adopted from care are much higher than the census indicates. Adoptive parents may choose not to inform schools that their child is adopted from care. In such cases the pupil premium plus payment for those adopted from care will not be claimed by schools on their census.</w:t>
      </w:r>
    </w:p>
    <w:p w:rsidR="006675B4" w:rsidRDefault="006675B4" w:rsidP="002A08F4">
      <w:pPr>
        <w:pStyle w:val="Default"/>
        <w:spacing w:line="276" w:lineRule="auto"/>
        <w:jc w:val="both"/>
        <w:rPr>
          <w:b/>
          <w:bCs/>
        </w:rPr>
      </w:pPr>
    </w:p>
    <w:p w:rsidR="00F06AEA" w:rsidRPr="006675B4" w:rsidRDefault="00F06AEA" w:rsidP="002A08F4">
      <w:pPr>
        <w:pStyle w:val="Default"/>
        <w:spacing w:line="276" w:lineRule="auto"/>
        <w:jc w:val="both"/>
      </w:pPr>
      <w:r w:rsidRPr="006675B4">
        <w:rPr>
          <w:b/>
          <w:bCs/>
        </w:rPr>
        <w:t>8.</w:t>
      </w:r>
      <w:r w:rsidR="00794AB0" w:rsidRPr="006675B4">
        <w:rPr>
          <w:b/>
          <w:bCs/>
        </w:rPr>
        <w:t>4</w:t>
      </w:r>
      <w:r w:rsidRPr="006675B4">
        <w:rPr>
          <w:b/>
          <w:bCs/>
        </w:rPr>
        <w:t xml:space="preserve"> Special Guardianship </w:t>
      </w:r>
    </w:p>
    <w:p w:rsidR="00F70B3D" w:rsidRPr="006675B4" w:rsidRDefault="00F70B3D" w:rsidP="002A08F4">
      <w:pPr>
        <w:pStyle w:val="Default"/>
        <w:spacing w:line="276" w:lineRule="auto"/>
        <w:jc w:val="both"/>
        <w:rPr>
          <w:bCs/>
          <w:color w:val="000000" w:themeColor="text1"/>
        </w:rPr>
      </w:pPr>
      <w:r w:rsidRPr="006675B4">
        <w:rPr>
          <w:bCs/>
          <w:color w:val="000000" w:themeColor="text1"/>
        </w:rPr>
        <w:t>Between 1</w:t>
      </w:r>
      <w:r w:rsidRPr="006675B4">
        <w:rPr>
          <w:bCs/>
          <w:color w:val="000000" w:themeColor="text1"/>
          <w:vertAlign w:val="superscript"/>
        </w:rPr>
        <w:t>st</w:t>
      </w:r>
      <w:r w:rsidRPr="006675B4">
        <w:rPr>
          <w:bCs/>
          <w:color w:val="000000" w:themeColor="text1"/>
        </w:rPr>
        <w:t xml:space="preserve"> April 2016 and 31</w:t>
      </w:r>
      <w:r w:rsidRPr="006675B4">
        <w:rPr>
          <w:bCs/>
          <w:color w:val="000000" w:themeColor="text1"/>
          <w:vertAlign w:val="superscript"/>
        </w:rPr>
        <w:t>st</w:t>
      </w:r>
      <w:r w:rsidRPr="006675B4">
        <w:rPr>
          <w:bCs/>
          <w:color w:val="000000" w:themeColor="text1"/>
        </w:rPr>
        <w:t xml:space="preserve"> March 2017, 34 children ceased to be CLA due to a Special Guardianship order and 2 children ceased to be CLA due to a Residents Order/Child Arrangement Order.</w:t>
      </w:r>
    </w:p>
    <w:p w:rsidR="00126DFC" w:rsidRPr="006675B4" w:rsidRDefault="00126DFC" w:rsidP="00A012AE">
      <w:pPr>
        <w:spacing w:line="276" w:lineRule="auto"/>
        <w:ind w:left="357"/>
        <w:rPr>
          <w:rFonts w:ascii="Arial" w:hAnsi="Arial" w:cs="Arial"/>
          <w:b/>
          <w:sz w:val="24"/>
          <w:szCs w:val="24"/>
        </w:rPr>
      </w:pPr>
    </w:p>
    <w:p w:rsidR="00A012AE" w:rsidRDefault="00A012AE" w:rsidP="00A012AE">
      <w:pPr>
        <w:spacing w:line="276" w:lineRule="auto"/>
        <w:ind w:left="357"/>
        <w:rPr>
          <w:rFonts w:ascii="Arial" w:hAnsi="Arial" w:cs="Arial"/>
          <w:b/>
          <w:sz w:val="24"/>
          <w:szCs w:val="24"/>
        </w:rPr>
      </w:pPr>
      <w:r w:rsidRPr="006675B4">
        <w:rPr>
          <w:rFonts w:ascii="Arial" w:hAnsi="Arial" w:cs="Arial"/>
          <w:b/>
          <w:sz w:val="24"/>
          <w:szCs w:val="24"/>
        </w:rPr>
        <w:t>9. How well have our Children and Young People Achieved?</w:t>
      </w:r>
    </w:p>
    <w:p w:rsidR="008979D3" w:rsidRDefault="008979D3" w:rsidP="00A012AE">
      <w:pPr>
        <w:spacing w:line="276" w:lineRule="auto"/>
        <w:ind w:left="357"/>
        <w:rPr>
          <w:rFonts w:ascii="Arial" w:hAnsi="Arial" w:cs="Arial"/>
          <w:b/>
          <w:sz w:val="24"/>
          <w:szCs w:val="24"/>
        </w:rPr>
      </w:pPr>
    </w:p>
    <w:p w:rsidR="008979D3" w:rsidRPr="006675B4" w:rsidRDefault="008979D3" w:rsidP="00A012AE">
      <w:pPr>
        <w:spacing w:line="276" w:lineRule="auto"/>
        <w:ind w:left="357"/>
        <w:rPr>
          <w:rFonts w:ascii="Arial" w:hAnsi="Arial" w:cs="Arial"/>
          <w:b/>
          <w:sz w:val="24"/>
          <w:szCs w:val="24"/>
        </w:rPr>
      </w:pPr>
      <w:r>
        <w:rPr>
          <w:rFonts w:ascii="Arial" w:hAnsi="Arial" w:cs="Arial"/>
          <w:b/>
          <w:sz w:val="24"/>
          <w:szCs w:val="24"/>
        </w:rPr>
        <w:t>9.1 Early Years</w:t>
      </w:r>
    </w:p>
    <w:p w:rsidR="008979D3" w:rsidRPr="008979D3" w:rsidRDefault="008979D3" w:rsidP="008979D3">
      <w:pPr>
        <w:spacing w:after="200" w:line="276" w:lineRule="auto"/>
        <w:ind w:left="0" w:firstLine="0"/>
        <w:rPr>
          <w:rFonts w:ascii="Arial" w:hAnsi="Arial" w:cs="Arial"/>
          <w:sz w:val="24"/>
          <w:szCs w:val="24"/>
        </w:rPr>
      </w:pPr>
      <w:r w:rsidRPr="008979D3">
        <w:rPr>
          <w:rFonts w:ascii="Arial" w:hAnsi="Arial" w:cs="Arial"/>
          <w:sz w:val="24"/>
          <w:szCs w:val="24"/>
        </w:rPr>
        <w:t xml:space="preserve">There were 24 children in reception who had been in the care of Bradford from          1 April 2016 until 31 March 2017. 18 of these were in Bradford Schools, 6 were out of authority. </w:t>
      </w:r>
    </w:p>
    <w:p w:rsidR="008979D3" w:rsidRPr="008979D3" w:rsidRDefault="008979D3" w:rsidP="008979D3">
      <w:pPr>
        <w:spacing w:after="200" w:line="276" w:lineRule="auto"/>
        <w:ind w:left="0" w:firstLine="0"/>
        <w:rPr>
          <w:rFonts w:ascii="Arial" w:hAnsi="Arial" w:cs="Arial"/>
          <w:sz w:val="24"/>
          <w:szCs w:val="24"/>
        </w:rPr>
      </w:pPr>
      <w:r w:rsidRPr="008979D3">
        <w:rPr>
          <w:rFonts w:ascii="Arial" w:hAnsi="Arial" w:cs="Arial"/>
          <w:sz w:val="24"/>
          <w:szCs w:val="24"/>
        </w:rPr>
        <w:t>Those that did not achieve the expected levels were mainly due to not achieving the standard in personal, social and emotional development, where this links directly with their emotional needs and the insecure attachment issues which in turn affects the prime area of communication, language and literacy (CLL).  There are no national statistics for children in care at Foundation Stage, due to most LAs having very small (and therefore potentially identifiable) numbers.</w:t>
      </w:r>
    </w:p>
    <w:p w:rsidR="008979D3" w:rsidRPr="008979D3" w:rsidRDefault="008979D3" w:rsidP="008979D3">
      <w:pPr>
        <w:spacing w:after="200" w:line="276" w:lineRule="auto"/>
        <w:ind w:left="0" w:firstLine="0"/>
        <w:rPr>
          <w:rFonts w:ascii="Arial" w:hAnsi="Arial" w:cs="Arial"/>
          <w:sz w:val="24"/>
          <w:szCs w:val="24"/>
        </w:rPr>
      </w:pPr>
      <w:r w:rsidRPr="008979D3">
        <w:rPr>
          <w:rFonts w:ascii="Arial" w:hAnsi="Arial" w:cs="Arial"/>
          <w:sz w:val="24"/>
          <w:szCs w:val="24"/>
        </w:rPr>
        <w:t>Within this cohort of 24 pupils 2 had an EHCP (Education, Health and Care Plan),    9 had SEN (Special Educational Needs) support, 10 were FSM (Free School Meals), 2 were EAL.</w:t>
      </w:r>
    </w:p>
    <w:p w:rsidR="008979D3" w:rsidRPr="008979D3" w:rsidRDefault="008979D3" w:rsidP="008979D3">
      <w:pPr>
        <w:spacing w:after="200" w:line="276" w:lineRule="auto"/>
        <w:ind w:left="0" w:firstLine="0"/>
        <w:rPr>
          <w:rFonts w:ascii="Arial" w:hAnsi="Arial" w:cs="Arial"/>
          <w:sz w:val="24"/>
          <w:szCs w:val="24"/>
        </w:rPr>
      </w:pPr>
      <w:r w:rsidRPr="008979D3">
        <w:rPr>
          <w:rFonts w:ascii="Arial" w:hAnsi="Arial" w:cs="Arial"/>
          <w:sz w:val="24"/>
          <w:szCs w:val="24"/>
        </w:rPr>
        <w:t xml:space="preserve">the percentage of non-LAC children achieving the expected level or better in all prime areas of learning nationally is 79%, for all Bradford children it is 77.5%; for looked after children in CBMDC is </w:t>
      </w:r>
      <w:r w:rsidRPr="008979D3">
        <w:rPr>
          <w:rFonts w:ascii="Arial" w:hAnsi="Arial" w:cs="Arial"/>
          <w:color w:val="000000" w:themeColor="text1"/>
          <w:sz w:val="24"/>
          <w:szCs w:val="24"/>
        </w:rPr>
        <w:t>50%</w:t>
      </w:r>
    </w:p>
    <w:p w:rsidR="008979D3" w:rsidRPr="008979D3" w:rsidRDefault="008979D3" w:rsidP="008979D3">
      <w:pPr>
        <w:spacing w:after="200" w:line="276" w:lineRule="auto"/>
        <w:ind w:left="0" w:firstLine="0"/>
        <w:rPr>
          <w:rFonts w:ascii="Arial" w:hAnsi="Arial" w:cs="Arial"/>
          <w:sz w:val="24"/>
          <w:szCs w:val="24"/>
        </w:rPr>
      </w:pPr>
      <w:r w:rsidRPr="008979D3">
        <w:rPr>
          <w:rFonts w:ascii="Arial" w:hAnsi="Arial" w:cs="Arial"/>
          <w:sz w:val="24"/>
          <w:szCs w:val="24"/>
        </w:rPr>
        <w:lastRenderedPageBreak/>
        <w:t xml:space="preserve">the percentage of non-LAC children achieving the expected level or better in all specific areas of learning nationally is </w:t>
      </w:r>
      <w:r w:rsidRPr="008979D3">
        <w:rPr>
          <w:rFonts w:ascii="Arial" w:hAnsi="Arial" w:cs="Arial"/>
          <w:color w:val="000000" w:themeColor="text1"/>
          <w:sz w:val="24"/>
          <w:szCs w:val="24"/>
        </w:rPr>
        <w:t>69%, for all Bradford Children it is 65.5% for looked after children in CBMDC is 55.6%</w:t>
      </w:r>
    </w:p>
    <w:p w:rsidR="008979D3" w:rsidRPr="008979D3" w:rsidRDefault="008979D3" w:rsidP="008979D3">
      <w:pPr>
        <w:spacing w:after="200" w:line="276" w:lineRule="auto"/>
        <w:ind w:left="0" w:firstLine="0"/>
        <w:rPr>
          <w:rFonts w:ascii="Arial" w:hAnsi="Arial" w:cs="Arial"/>
          <w:sz w:val="24"/>
          <w:szCs w:val="24"/>
        </w:rPr>
      </w:pPr>
      <w:r w:rsidRPr="008979D3">
        <w:rPr>
          <w:rFonts w:ascii="Arial" w:hAnsi="Arial" w:cs="Arial"/>
          <w:sz w:val="24"/>
          <w:szCs w:val="24"/>
        </w:rPr>
        <w:t>the percentage of non-LAC children achieving the expected level or better in all learning goals nationally is 70.7%; for all Bradford children it is 67.6%; for looked after children in CBMDC is 50%;</w:t>
      </w:r>
    </w:p>
    <w:tbl>
      <w:tblPr>
        <w:tblStyle w:val="TableGrid"/>
        <w:tblW w:w="0" w:type="auto"/>
        <w:tblLook w:val="04A0" w:firstRow="1" w:lastRow="0" w:firstColumn="1" w:lastColumn="0" w:noHBand="0" w:noVBand="1"/>
      </w:tblPr>
      <w:tblGrid>
        <w:gridCol w:w="3510"/>
        <w:gridCol w:w="1382"/>
        <w:gridCol w:w="1382"/>
        <w:gridCol w:w="1382"/>
        <w:gridCol w:w="1383"/>
      </w:tblGrid>
      <w:tr w:rsidR="008979D3" w:rsidRPr="00337D04" w:rsidTr="008979D3">
        <w:tc>
          <w:tcPr>
            <w:tcW w:w="3510" w:type="dxa"/>
            <w:vAlign w:val="center"/>
          </w:tcPr>
          <w:p w:rsidR="008979D3" w:rsidRPr="00337D04" w:rsidRDefault="008979D3" w:rsidP="008979D3">
            <w:pPr>
              <w:spacing w:line="276" w:lineRule="auto"/>
              <w:ind w:left="357"/>
              <w:rPr>
                <w:rFonts w:ascii="Arial" w:hAnsi="Arial" w:cs="Arial"/>
                <w:sz w:val="24"/>
                <w:szCs w:val="24"/>
              </w:rPr>
            </w:pPr>
            <w:r w:rsidRPr="00337D04">
              <w:rPr>
                <w:rFonts w:ascii="Arial" w:hAnsi="Arial" w:cs="Arial"/>
                <w:sz w:val="24"/>
                <w:szCs w:val="24"/>
              </w:rPr>
              <w:t>% Good Level of Development</w:t>
            </w:r>
          </w:p>
        </w:tc>
        <w:tc>
          <w:tcPr>
            <w:tcW w:w="1382" w:type="dxa"/>
            <w:vAlign w:val="center"/>
          </w:tcPr>
          <w:p w:rsidR="008979D3" w:rsidRPr="00337D04" w:rsidRDefault="008979D3" w:rsidP="008979D3">
            <w:pPr>
              <w:spacing w:line="276" w:lineRule="auto"/>
              <w:ind w:left="357"/>
              <w:rPr>
                <w:rFonts w:ascii="Arial" w:hAnsi="Arial" w:cs="Arial"/>
                <w:sz w:val="24"/>
                <w:szCs w:val="24"/>
              </w:rPr>
            </w:pPr>
            <w:r w:rsidRPr="00337D04">
              <w:rPr>
                <w:rFonts w:ascii="Arial" w:hAnsi="Arial" w:cs="Arial"/>
                <w:sz w:val="24"/>
                <w:szCs w:val="24"/>
              </w:rPr>
              <w:t>2014</w:t>
            </w:r>
          </w:p>
        </w:tc>
        <w:tc>
          <w:tcPr>
            <w:tcW w:w="1382" w:type="dxa"/>
            <w:vAlign w:val="center"/>
          </w:tcPr>
          <w:p w:rsidR="008979D3" w:rsidRPr="00337D04" w:rsidRDefault="008979D3" w:rsidP="008979D3">
            <w:pPr>
              <w:spacing w:line="276" w:lineRule="auto"/>
              <w:ind w:left="357"/>
              <w:rPr>
                <w:rFonts w:ascii="Arial" w:hAnsi="Arial" w:cs="Arial"/>
                <w:sz w:val="24"/>
                <w:szCs w:val="24"/>
              </w:rPr>
            </w:pPr>
            <w:r w:rsidRPr="00337D04">
              <w:rPr>
                <w:rFonts w:ascii="Arial" w:hAnsi="Arial" w:cs="Arial"/>
                <w:sz w:val="24"/>
                <w:szCs w:val="24"/>
              </w:rPr>
              <w:t>2015</w:t>
            </w:r>
          </w:p>
        </w:tc>
        <w:tc>
          <w:tcPr>
            <w:tcW w:w="1382" w:type="dxa"/>
            <w:vAlign w:val="center"/>
          </w:tcPr>
          <w:p w:rsidR="008979D3" w:rsidRPr="00337D04" w:rsidRDefault="008979D3" w:rsidP="008979D3">
            <w:pPr>
              <w:spacing w:line="276" w:lineRule="auto"/>
              <w:ind w:left="357"/>
              <w:rPr>
                <w:rFonts w:ascii="Arial" w:hAnsi="Arial" w:cs="Arial"/>
                <w:sz w:val="24"/>
                <w:szCs w:val="24"/>
              </w:rPr>
            </w:pPr>
            <w:r w:rsidRPr="00337D04">
              <w:rPr>
                <w:rFonts w:ascii="Arial" w:hAnsi="Arial" w:cs="Arial"/>
                <w:sz w:val="24"/>
                <w:szCs w:val="24"/>
              </w:rPr>
              <w:t>2016</w:t>
            </w:r>
          </w:p>
        </w:tc>
        <w:tc>
          <w:tcPr>
            <w:tcW w:w="1383" w:type="dxa"/>
            <w:vAlign w:val="center"/>
          </w:tcPr>
          <w:p w:rsidR="008979D3" w:rsidRPr="00337D04" w:rsidRDefault="008979D3" w:rsidP="008979D3">
            <w:pPr>
              <w:spacing w:line="276" w:lineRule="auto"/>
              <w:ind w:left="357"/>
              <w:rPr>
                <w:rFonts w:ascii="Arial" w:hAnsi="Arial" w:cs="Arial"/>
                <w:sz w:val="24"/>
                <w:szCs w:val="24"/>
              </w:rPr>
            </w:pPr>
            <w:r w:rsidRPr="00337D04">
              <w:rPr>
                <w:rFonts w:ascii="Arial" w:hAnsi="Arial" w:cs="Arial"/>
                <w:sz w:val="24"/>
                <w:szCs w:val="24"/>
              </w:rPr>
              <w:t>2017</w:t>
            </w:r>
          </w:p>
        </w:tc>
      </w:tr>
      <w:tr w:rsidR="008979D3" w:rsidRPr="00337D04" w:rsidTr="008979D3">
        <w:tc>
          <w:tcPr>
            <w:tcW w:w="3510" w:type="dxa"/>
            <w:vAlign w:val="center"/>
          </w:tcPr>
          <w:p w:rsidR="008979D3" w:rsidRPr="00337D04" w:rsidRDefault="008979D3" w:rsidP="008979D3">
            <w:pPr>
              <w:spacing w:line="276" w:lineRule="auto"/>
              <w:ind w:left="357"/>
              <w:rPr>
                <w:rFonts w:ascii="Arial" w:hAnsi="Arial" w:cs="Arial"/>
                <w:sz w:val="24"/>
                <w:szCs w:val="24"/>
              </w:rPr>
            </w:pPr>
            <w:r w:rsidRPr="00337D04">
              <w:rPr>
                <w:rFonts w:ascii="Arial" w:hAnsi="Arial" w:cs="Arial"/>
                <w:sz w:val="24"/>
                <w:szCs w:val="24"/>
              </w:rPr>
              <w:t xml:space="preserve">Bradford CLA </w:t>
            </w:r>
          </w:p>
        </w:tc>
        <w:tc>
          <w:tcPr>
            <w:tcW w:w="1382" w:type="dxa"/>
            <w:vAlign w:val="center"/>
          </w:tcPr>
          <w:p w:rsidR="008979D3" w:rsidRPr="00337D04" w:rsidRDefault="008979D3" w:rsidP="008979D3">
            <w:pPr>
              <w:spacing w:line="276" w:lineRule="auto"/>
              <w:ind w:left="357"/>
              <w:rPr>
                <w:rFonts w:ascii="Arial" w:hAnsi="Arial" w:cs="Arial"/>
                <w:sz w:val="24"/>
                <w:szCs w:val="24"/>
              </w:rPr>
            </w:pPr>
            <w:r w:rsidRPr="00337D04">
              <w:rPr>
                <w:rFonts w:ascii="Arial" w:hAnsi="Arial" w:cs="Arial"/>
                <w:sz w:val="24"/>
                <w:szCs w:val="24"/>
              </w:rPr>
              <w:t>17%</w:t>
            </w:r>
          </w:p>
        </w:tc>
        <w:tc>
          <w:tcPr>
            <w:tcW w:w="1382" w:type="dxa"/>
            <w:vAlign w:val="center"/>
          </w:tcPr>
          <w:p w:rsidR="008979D3" w:rsidRPr="00337D04" w:rsidRDefault="008979D3" w:rsidP="008979D3">
            <w:pPr>
              <w:spacing w:line="276" w:lineRule="auto"/>
              <w:ind w:left="357"/>
              <w:rPr>
                <w:rFonts w:ascii="Arial" w:hAnsi="Arial" w:cs="Arial"/>
                <w:sz w:val="24"/>
                <w:szCs w:val="24"/>
              </w:rPr>
            </w:pPr>
            <w:r w:rsidRPr="00337D04">
              <w:rPr>
                <w:rFonts w:ascii="Arial" w:hAnsi="Arial" w:cs="Arial"/>
                <w:sz w:val="24"/>
                <w:szCs w:val="24"/>
              </w:rPr>
              <w:t>27%</w:t>
            </w:r>
          </w:p>
        </w:tc>
        <w:tc>
          <w:tcPr>
            <w:tcW w:w="1382" w:type="dxa"/>
            <w:vAlign w:val="center"/>
          </w:tcPr>
          <w:p w:rsidR="008979D3" w:rsidRPr="00337D04" w:rsidRDefault="008979D3" w:rsidP="008979D3">
            <w:pPr>
              <w:spacing w:line="276" w:lineRule="auto"/>
              <w:ind w:left="357"/>
              <w:rPr>
                <w:rFonts w:ascii="Arial" w:hAnsi="Arial" w:cs="Arial"/>
                <w:sz w:val="24"/>
                <w:szCs w:val="24"/>
              </w:rPr>
            </w:pPr>
            <w:r w:rsidRPr="00337D04">
              <w:rPr>
                <w:rFonts w:ascii="Arial" w:hAnsi="Arial" w:cs="Arial"/>
                <w:sz w:val="24"/>
                <w:szCs w:val="24"/>
              </w:rPr>
              <w:t>29%</w:t>
            </w:r>
          </w:p>
        </w:tc>
        <w:tc>
          <w:tcPr>
            <w:tcW w:w="1383" w:type="dxa"/>
            <w:vAlign w:val="center"/>
          </w:tcPr>
          <w:p w:rsidR="008979D3" w:rsidRPr="00337D04" w:rsidRDefault="008979D3" w:rsidP="008979D3">
            <w:pPr>
              <w:spacing w:line="276" w:lineRule="auto"/>
              <w:ind w:left="357"/>
              <w:rPr>
                <w:rFonts w:ascii="Arial" w:hAnsi="Arial" w:cs="Arial"/>
                <w:sz w:val="24"/>
                <w:szCs w:val="24"/>
              </w:rPr>
            </w:pPr>
            <w:r w:rsidRPr="00337D04">
              <w:rPr>
                <w:rFonts w:ascii="Arial" w:hAnsi="Arial" w:cs="Arial"/>
                <w:sz w:val="24"/>
                <w:szCs w:val="24"/>
              </w:rPr>
              <w:t>50%</w:t>
            </w:r>
          </w:p>
        </w:tc>
      </w:tr>
      <w:tr w:rsidR="008979D3" w:rsidRPr="00337D04" w:rsidTr="008979D3">
        <w:tc>
          <w:tcPr>
            <w:tcW w:w="3510" w:type="dxa"/>
            <w:vAlign w:val="center"/>
          </w:tcPr>
          <w:p w:rsidR="008979D3" w:rsidRPr="00337D04" w:rsidRDefault="008979D3" w:rsidP="008979D3">
            <w:pPr>
              <w:spacing w:line="276" w:lineRule="auto"/>
              <w:ind w:left="357"/>
              <w:rPr>
                <w:rFonts w:ascii="Arial" w:hAnsi="Arial" w:cs="Arial"/>
                <w:sz w:val="24"/>
                <w:szCs w:val="24"/>
              </w:rPr>
            </w:pPr>
            <w:r w:rsidRPr="00337D04">
              <w:rPr>
                <w:rFonts w:ascii="Arial" w:hAnsi="Arial" w:cs="Arial"/>
                <w:sz w:val="24"/>
                <w:szCs w:val="24"/>
              </w:rPr>
              <w:t>Bradford All</w:t>
            </w:r>
          </w:p>
        </w:tc>
        <w:tc>
          <w:tcPr>
            <w:tcW w:w="1382" w:type="dxa"/>
            <w:vAlign w:val="center"/>
          </w:tcPr>
          <w:p w:rsidR="008979D3" w:rsidRPr="00337D04" w:rsidRDefault="008979D3" w:rsidP="008979D3">
            <w:pPr>
              <w:spacing w:line="276" w:lineRule="auto"/>
              <w:ind w:left="357"/>
              <w:rPr>
                <w:rFonts w:ascii="Arial" w:hAnsi="Arial" w:cs="Arial"/>
                <w:sz w:val="24"/>
                <w:szCs w:val="24"/>
              </w:rPr>
            </w:pPr>
            <w:r w:rsidRPr="00337D04">
              <w:rPr>
                <w:rFonts w:ascii="Arial" w:hAnsi="Arial" w:cs="Arial"/>
                <w:sz w:val="24"/>
                <w:szCs w:val="24"/>
              </w:rPr>
              <w:t>55%</w:t>
            </w:r>
          </w:p>
        </w:tc>
        <w:tc>
          <w:tcPr>
            <w:tcW w:w="1382" w:type="dxa"/>
            <w:vAlign w:val="center"/>
          </w:tcPr>
          <w:p w:rsidR="008979D3" w:rsidRPr="00337D04" w:rsidRDefault="008979D3" w:rsidP="008979D3">
            <w:pPr>
              <w:spacing w:line="276" w:lineRule="auto"/>
              <w:ind w:left="357"/>
              <w:rPr>
                <w:rFonts w:ascii="Arial" w:hAnsi="Arial" w:cs="Arial"/>
                <w:sz w:val="24"/>
                <w:szCs w:val="24"/>
              </w:rPr>
            </w:pPr>
            <w:r w:rsidRPr="00337D04">
              <w:rPr>
                <w:rFonts w:ascii="Arial" w:hAnsi="Arial" w:cs="Arial"/>
                <w:sz w:val="24"/>
                <w:szCs w:val="24"/>
              </w:rPr>
              <w:t>62%</w:t>
            </w:r>
          </w:p>
        </w:tc>
        <w:tc>
          <w:tcPr>
            <w:tcW w:w="1382" w:type="dxa"/>
            <w:vAlign w:val="center"/>
          </w:tcPr>
          <w:p w:rsidR="008979D3" w:rsidRPr="00337D04" w:rsidRDefault="008979D3" w:rsidP="008979D3">
            <w:pPr>
              <w:spacing w:line="276" w:lineRule="auto"/>
              <w:ind w:left="357"/>
              <w:rPr>
                <w:rFonts w:ascii="Arial" w:hAnsi="Arial" w:cs="Arial"/>
                <w:sz w:val="24"/>
                <w:szCs w:val="24"/>
              </w:rPr>
            </w:pPr>
            <w:r w:rsidRPr="00337D04">
              <w:rPr>
                <w:rFonts w:ascii="Arial" w:hAnsi="Arial" w:cs="Arial"/>
                <w:sz w:val="24"/>
                <w:szCs w:val="24"/>
              </w:rPr>
              <w:t>66%</w:t>
            </w:r>
          </w:p>
        </w:tc>
        <w:tc>
          <w:tcPr>
            <w:tcW w:w="1383" w:type="dxa"/>
            <w:vAlign w:val="center"/>
          </w:tcPr>
          <w:p w:rsidR="008979D3" w:rsidRPr="00337D04" w:rsidRDefault="008979D3" w:rsidP="008979D3">
            <w:pPr>
              <w:spacing w:line="276" w:lineRule="auto"/>
              <w:ind w:left="357"/>
              <w:rPr>
                <w:rFonts w:ascii="Arial" w:hAnsi="Arial" w:cs="Arial"/>
                <w:sz w:val="24"/>
                <w:szCs w:val="24"/>
              </w:rPr>
            </w:pPr>
            <w:r w:rsidRPr="00337D04">
              <w:rPr>
                <w:rFonts w:ascii="Arial" w:hAnsi="Arial" w:cs="Arial"/>
                <w:sz w:val="24"/>
                <w:szCs w:val="24"/>
              </w:rPr>
              <w:t>67.6%</w:t>
            </w:r>
          </w:p>
        </w:tc>
      </w:tr>
      <w:tr w:rsidR="008979D3" w:rsidRPr="00337D04" w:rsidTr="008979D3">
        <w:trPr>
          <w:trHeight w:val="313"/>
        </w:trPr>
        <w:tc>
          <w:tcPr>
            <w:tcW w:w="3510" w:type="dxa"/>
            <w:vAlign w:val="center"/>
          </w:tcPr>
          <w:p w:rsidR="008979D3" w:rsidRPr="00337D04" w:rsidRDefault="008979D3" w:rsidP="008979D3">
            <w:pPr>
              <w:spacing w:line="276" w:lineRule="auto"/>
              <w:ind w:left="357"/>
              <w:rPr>
                <w:rFonts w:ascii="Arial" w:hAnsi="Arial" w:cs="Arial"/>
                <w:sz w:val="24"/>
                <w:szCs w:val="24"/>
              </w:rPr>
            </w:pPr>
            <w:r w:rsidRPr="00337D04">
              <w:rPr>
                <w:rFonts w:ascii="Arial" w:hAnsi="Arial" w:cs="Arial"/>
                <w:sz w:val="24"/>
                <w:szCs w:val="24"/>
              </w:rPr>
              <w:t>National All</w:t>
            </w:r>
          </w:p>
        </w:tc>
        <w:tc>
          <w:tcPr>
            <w:tcW w:w="1382" w:type="dxa"/>
            <w:vAlign w:val="center"/>
          </w:tcPr>
          <w:p w:rsidR="008979D3" w:rsidRPr="00337D04" w:rsidRDefault="008979D3" w:rsidP="008979D3">
            <w:pPr>
              <w:spacing w:line="276" w:lineRule="auto"/>
              <w:ind w:left="357"/>
              <w:rPr>
                <w:rFonts w:ascii="Arial" w:hAnsi="Arial" w:cs="Arial"/>
                <w:sz w:val="24"/>
                <w:szCs w:val="24"/>
              </w:rPr>
            </w:pPr>
            <w:r w:rsidRPr="00337D04">
              <w:rPr>
                <w:rFonts w:ascii="Arial" w:hAnsi="Arial" w:cs="Arial"/>
                <w:sz w:val="24"/>
                <w:szCs w:val="24"/>
              </w:rPr>
              <w:t>60%</w:t>
            </w:r>
          </w:p>
        </w:tc>
        <w:tc>
          <w:tcPr>
            <w:tcW w:w="1382" w:type="dxa"/>
            <w:vAlign w:val="center"/>
          </w:tcPr>
          <w:p w:rsidR="008979D3" w:rsidRPr="00337D04" w:rsidRDefault="008979D3" w:rsidP="008979D3">
            <w:pPr>
              <w:spacing w:line="276" w:lineRule="auto"/>
              <w:ind w:left="357"/>
              <w:rPr>
                <w:rFonts w:ascii="Arial" w:hAnsi="Arial" w:cs="Arial"/>
                <w:sz w:val="24"/>
                <w:szCs w:val="24"/>
              </w:rPr>
            </w:pPr>
            <w:r w:rsidRPr="00337D04">
              <w:rPr>
                <w:rFonts w:ascii="Arial" w:hAnsi="Arial" w:cs="Arial"/>
                <w:sz w:val="24"/>
                <w:szCs w:val="24"/>
              </w:rPr>
              <w:t>66%</w:t>
            </w:r>
          </w:p>
        </w:tc>
        <w:tc>
          <w:tcPr>
            <w:tcW w:w="1382" w:type="dxa"/>
            <w:vAlign w:val="center"/>
          </w:tcPr>
          <w:p w:rsidR="008979D3" w:rsidRPr="00337D04" w:rsidRDefault="008979D3" w:rsidP="008979D3">
            <w:pPr>
              <w:spacing w:line="276" w:lineRule="auto"/>
              <w:ind w:left="357"/>
              <w:rPr>
                <w:rFonts w:ascii="Arial" w:hAnsi="Arial" w:cs="Arial"/>
                <w:sz w:val="24"/>
                <w:szCs w:val="24"/>
              </w:rPr>
            </w:pPr>
            <w:r w:rsidRPr="00337D04">
              <w:rPr>
                <w:rFonts w:ascii="Arial" w:hAnsi="Arial" w:cs="Arial"/>
                <w:sz w:val="24"/>
                <w:szCs w:val="24"/>
              </w:rPr>
              <w:t>69%</w:t>
            </w:r>
          </w:p>
        </w:tc>
        <w:tc>
          <w:tcPr>
            <w:tcW w:w="1383" w:type="dxa"/>
            <w:vAlign w:val="center"/>
          </w:tcPr>
          <w:p w:rsidR="008979D3" w:rsidRPr="00337D04" w:rsidRDefault="008979D3" w:rsidP="008979D3">
            <w:pPr>
              <w:spacing w:line="276" w:lineRule="auto"/>
              <w:ind w:left="357"/>
              <w:rPr>
                <w:rFonts w:ascii="Arial" w:hAnsi="Arial" w:cs="Arial"/>
                <w:sz w:val="24"/>
                <w:szCs w:val="24"/>
              </w:rPr>
            </w:pPr>
            <w:r w:rsidRPr="00337D04">
              <w:rPr>
                <w:rFonts w:ascii="Arial" w:hAnsi="Arial" w:cs="Arial"/>
                <w:sz w:val="24"/>
                <w:szCs w:val="24"/>
              </w:rPr>
              <w:t>70.7%</w:t>
            </w:r>
          </w:p>
        </w:tc>
      </w:tr>
    </w:tbl>
    <w:p w:rsidR="008150DF" w:rsidRDefault="008150DF" w:rsidP="00E4392A">
      <w:pPr>
        <w:spacing w:line="276" w:lineRule="auto"/>
        <w:ind w:left="357"/>
        <w:rPr>
          <w:rFonts w:ascii="Arial" w:hAnsi="Arial" w:cs="Arial"/>
          <w:b/>
        </w:rPr>
      </w:pPr>
    </w:p>
    <w:p w:rsidR="0022419A" w:rsidRDefault="0022419A" w:rsidP="0022419A">
      <w:pPr>
        <w:spacing w:line="276" w:lineRule="auto"/>
        <w:ind w:left="0" w:firstLine="0"/>
        <w:rPr>
          <w:rFonts w:ascii="Arial" w:hAnsi="Arial" w:cs="Arial"/>
          <w:b/>
          <w:sz w:val="24"/>
          <w:szCs w:val="24"/>
        </w:rPr>
      </w:pPr>
    </w:p>
    <w:p w:rsidR="00E4392A" w:rsidRPr="00337D04" w:rsidRDefault="008150DF" w:rsidP="0022419A">
      <w:pPr>
        <w:spacing w:line="276" w:lineRule="auto"/>
        <w:ind w:left="0" w:firstLine="0"/>
        <w:rPr>
          <w:rFonts w:ascii="Arial" w:hAnsi="Arial" w:cs="Arial"/>
          <w:sz w:val="24"/>
          <w:szCs w:val="24"/>
        </w:rPr>
      </w:pPr>
      <w:r w:rsidRPr="00337D04">
        <w:rPr>
          <w:rFonts w:ascii="Arial" w:hAnsi="Arial" w:cs="Arial"/>
          <w:b/>
          <w:sz w:val="24"/>
          <w:szCs w:val="24"/>
        </w:rPr>
        <w:t xml:space="preserve">9.2  </w:t>
      </w:r>
      <w:r w:rsidR="00E4392A" w:rsidRPr="00337D04">
        <w:rPr>
          <w:rFonts w:ascii="Arial" w:hAnsi="Arial" w:cs="Arial"/>
          <w:b/>
          <w:sz w:val="24"/>
          <w:szCs w:val="24"/>
        </w:rPr>
        <w:t>Key Stage 1</w:t>
      </w:r>
    </w:p>
    <w:p w:rsidR="008A0666" w:rsidRPr="00337D04" w:rsidRDefault="008A0666" w:rsidP="00E4392A">
      <w:pPr>
        <w:spacing w:line="276" w:lineRule="auto"/>
        <w:ind w:left="357"/>
        <w:rPr>
          <w:rFonts w:ascii="Arial" w:hAnsi="Arial" w:cs="Arial"/>
          <w:b/>
          <w:sz w:val="24"/>
          <w:szCs w:val="24"/>
        </w:rPr>
      </w:pPr>
    </w:p>
    <w:p w:rsidR="00E4392A" w:rsidRPr="00337D04" w:rsidRDefault="001C2692" w:rsidP="001C2692">
      <w:pPr>
        <w:ind w:left="0" w:firstLine="0"/>
        <w:jc w:val="both"/>
        <w:rPr>
          <w:rFonts w:ascii="Arial" w:hAnsi="Arial" w:cs="Arial"/>
          <w:b/>
          <w:sz w:val="24"/>
          <w:szCs w:val="24"/>
        </w:rPr>
      </w:pPr>
      <w:r w:rsidRPr="00337D04">
        <w:rPr>
          <w:rFonts w:ascii="Arial" w:hAnsi="Arial" w:cs="Arial"/>
          <w:b/>
          <w:sz w:val="24"/>
          <w:szCs w:val="24"/>
        </w:rPr>
        <w:t>Year 1 pupils meeting the expected standard in Phonics.</w:t>
      </w:r>
    </w:p>
    <w:tbl>
      <w:tblPr>
        <w:tblStyle w:val="TableGrid"/>
        <w:tblW w:w="0" w:type="auto"/>
        <w:tblLook w:val="04A0" w:firstRow="1" w:lastRow="0" w:firstColumn="1" w:lastColumn="0" w:noHBand="0" w:noVBand="1"/>
      </w:tblPr>
      <w:tblGrid>
        <w:gridCol w:w="4190"/>
        <w:gridCol w:w="1265"/>
        <w:gridCol w:w="1266"/>
        <w:gridCol w:w="1266"/>
        <w:gridCol w:w="1255"/>
      </w:tblGrid>
      <w:tr w:rsidR="00E4392A" w:rsidRPr="00337D04" w:rsidTr="00E4392A">
        <w:trPr>
          <w:trHeight w:val="305"/>
        </w:trPr>
        <w:tc>
          <w:tcPr>
            <w:tcW w:w="4190" w:type="dxa"/>
            <w:vAlign w:val="center"/>
          </w:tcPr>
          <w:p w:rsidR="00E4392A" w:rsidRPr="00337D04" w:rsidRDefault="00E4392A" w:rsidP="00E4392A">
            <w:pPr>
              <w:spacing w:line="276" w:lineRule="auto"/>
              <w:ind w:left="357"/>
              <w:rPr>
                <w:rFonts w:ascii="Arial" w:hAnsi="Arial" w:cs="Arial"/>
                <w:b/>
              </w:rPr>
            </w:pPr>
            <w:r w:rsidRPr="00337D04">
              <w:rPr>
                <w:rFonts w:ascii="Arial" w:hAnsi="Arial" w:cs="Arial"/>
                <w:b/>
              </w:rPr>
              <w:t>Achieving Phonics Standard (Year 1)</w:t>
            </w:r>
          </w:p>
        </w:tc>
        <w:tc>
          <w:tcPr>
            <w:tcW w:w="1265" w:type="dxa"/>
            <w:vAlign w:val="center"/>
          </w:tcPr>
          <w:p w:rsidR="00E4392A" w:rsidRPr="00337D04" w:rsidRDefault="00E4392A" w:rsidP="00E4392A">
            <w:pPr>
              <w:spacing w:line="276" w:lineRule="auto"/>
              <w:ind w:left="357"/>
              <w:rPr>
                <w:rFonts w:ascii="Arial" w:hAnsi="Arial" w:cs="Arial"/>
                <w:b/>
                <w:sz w:val="24"/>
                <w:szCs w:val="24"/>
              </w:rPr>
            </w:pPr>
            <w:r w:rsidRPr="00337D04">
              <w:rPr>
                <w:rFonts w:ascii="Arial" w:hAnsi="Arial" w:cs="Arial"/>
                <w:b/>
                <w:sz w:val="24"/>
                <w:szCs w:val="24"/>
              </w:rPr>
              <w:t>2014</w:t>
            </w:r>
          </w:p>
        </w:tc>
        <w:tc>
          <w:tcPr>
            <w:tcW w:w="1266" w:type="dxa"/>
            <w:vAlign w:val="center"/>
          </w:tcPr>
          <w:p w:rsidR="00E4392A" w:rsidRPr="00337D04" w:rsidRDefault="00E4392A" w:rsidP="00E4392A">
            <w:pPr>
              <w:spacing w:line="276" w:lineRule="auto"/>
              <w:ind w:left="357"/>
              <w:rPr>
                <w:rFonts w:ascii="Arial" w:hAnsi="Arial" w:cs="Arial"/>
                <w:b/>
                <w:sz w:val="24"/>
                <w:szCs w:val="24"/>
              </w:rPr>
            </w:pPr>
            <w:r w:rsidRPr="00337D04">
              <w:rPr>
                <w:rFonts w:ascii="Arial" w:hAnsi="Arial" w:cs="Arial"/>
                <w:b/>
                <w:sz w:val="24"/>
                <w:szCs w:val="24"/>
              </w:rPr>
              <w:t>2015</w:t>
            </w:r>
          </w:p>
        </w:tc>
        <w:tc>
          <w:tcPr>
            <w:tcW w:w="1266" w:type="dxa"/>
            <w:vAlign w:val="center"/>
          </w:tcPr>
          <w:p w:rsidR="00E4392A" w:rsidRPr="00337D04" w:rsidRDefault="00E4392A" w:rsidP="00E4392A">
            <w:pPr>
              <w:spacing w:line="276" w:lineRule="auto"/>
              <w:ind w:left="357"/>
              <w:rPr>
                <w:rFonts w:ascii="Arial" w:hAnsi="Arial" w:cs="Arial"/>
                <w:b/>
                <w:sz w:val="24"/>
                <w:szCs w:val="24"/>
              </w:rPr>
            </w:pPr>
            <w:r w:rsidRPr="00337D04">
              <w:rPr>
                <w:rFonts w:ascii="Arial" w:hAnsi="Arial" w:cs="Arial"/>
                <w:b/>
                <w:sz w:val="24"/>
                <w:szCs w:val="24"/>
              </w:rPr>
              <w:t>2016</w:t>
            </w:r>
          </w:p>
        </w:tc>
        <w:tc>
          <w:tcPr>
            <w:tcW w:w="1255" w:type="dxa"/>
            <w:vAlign w:val="center"/>
          </w:tcPr>
          <w:p w:rsidR="00E4392A" w:rsidRPr="00337D04" w:rsidRDefault="00E4392A" w:rsidP="00E4392A">
            <w:pPr>
              <w:spacing w:line="276" w:lineRule="auto"/>
              <w:ind w:left="357"/>
              <w:rPr>
                <w:rFonts w:ascii="Arial" w:hAnsi="Arial" w:cs="Arial"/>
                <w:b/>
                <w:sz w:val="24"/>
                <w:szCs w:val="24"/>
              </w:rPr>
            </w:pPr>
            <w:r w:rsidRPr="00337D04">
              <w:rPr>
                <w:rFonts w:ascii="Arial" w:hAnsi="Arial" w:cs="Arial"/>
                <w:b/>
                <w:sz w:val="24"/>
                <w:szCs w:val="24"/>
              </w:rPr>
              <w:t>2017</w:t>
            </w:r>
          </w:p>
        </w:tc>
      </w:tr>
      <w:tr w:rsidR="00E4392A" w:rsidRPr="00337D04" w:rsidTr="00E4392A">
        <w:trPr>
          <w:trHeight w:val="20"/>
        </w:trPr>
        <w:tc>
          <w:tcPr>
            <w:tcW w:w="4190" w:type="dxa"/>
            <w:vAlign w:val="center"/>
          </w:tcPr>
          <w:p w:rsidR="00E4392A" w:rsidRPr="00337D04" w:rsidRDefault="00E4392A" w:rsidP="00E4392A">
            <w:pPr>
              <w:spacing w:line="276" w:lineRule="auto"/>
              <w:ind w:left="357"/>
              <w:rPr>
                <w:rFonts w:ascii="Arial" w:hAnsi="Arial" w:cs="Arial"/>
                <w:b/>
                <w:sz w:val="24"/>
                <w:szCs w:val="24"/>
              </w:rPr>
            </w:pPr>
            <w:r w:rsidRPr="00337D04">
              <w:rPr>
                <w:rFonts w:ascii="Arial" w:hAnsi="Arial" w:cs="Arial"/>
                <w:b/>
                <w:sz w:val="24"/>
                <w:szCs w:val="24"/>
              </w:rPr>
              <w:t>Bradford CLA</w:t>
            </w:r>
          </w:p>
        </w:tc>
        <w:tc>
          <w:tcPr>
            <w:tcW w:w="1265" w:type="dxa"/>
            <w:vAlign w:val="center"/>
          </w:tcPr>
          <w:p w:rsidR="00E4392A" w:rsidRPr="00337D04" w:rsidRDefault="00E4392A" w:rsidP="00E4392A">
            <w:pPr>
              <w:spacing w:line="276" w:lineRule="auto"/>
              <w:ind w:left="357"/>
              <w:rPr>
                <w:rFonts w:ascii="Arial" w:hAnsi="Arial" w:cs="Arial"/>
                <w:sz w:val="24"/>
                <w:szCs w:val="24"/>
              </w:rPr>
            </w:pPr>
            <w:r w:rsidRPr="00337D04">
              <w:rPr>
                <w:rFonts w:ascii="Arial" w:hAnsi="Arial" w:cs="Arial"/>
                <w:sz w:val="24"/>
                <w:szCs w:val="24"/>
              </w:rPr>
              <w:t>52%</w:t>
            </w:r>
          </w:p>
        </w:tc>
        <w:tc>
          <w:tcPr>
            <w:tcW w:w="1266" w:type="dxa"/>
            <w:vAlign w:val="center"/>
          </w:tcPr>
          <w:p w:rsidR="00E4392A" w:rsidRPr="00337D04" w:rsidRDefault="00E4392A" w:rsidP="00E4392A">
            <w:pPr>
              <w:spacing w:line="276" w:lineRule="auto"/>
              <w:ind w:left="357"/>
              <w:rPr>
                <w:rFonts w:ascii="Arial" w:hAnsi="Arial" w:cs="Arial"/>
                <w:sz w:val="24"/>
                <w:szCs w:val="24"/>
              </w:rPr>
            </w:pPr>
            <w:r w:rsidRPr="00337D04">
              <w:rPr>
                <w:rFonts w:ascii="Arial" w:hAnsi="Arial" w:cs="Arial"/>
                <w:sz w:val="24"/>
                <w:szCs w:val="24"/>
              </w:rPr>
              <w:t>71%</w:t>
            </w:r>
          </w:p>
        </w:tc>
        <w:tc>
          <w:tcPr>
            <w:tcW w:w="1266" w:type="dxa"/>
            <w:vAlign w:val="center"/>
          </w:tcPr>
          <w:p w:rsidR="00E4392A" w:rsidRPr="00337D04" w:rsidRDefault="00E4392A" w:rsidP="00E4392A">
            <w:pPr>
              <w:spacing w:line="276" w:lineRule="auto"/>
              <w:ind w:left="357"/>
              <w:rPr>
                <w:rFonts w:ascii="Arial" w:hAnsi="Arial" w:cs="Arial"/>
                <w:sz w:val="24"/>
                <w:szCs w:val="24"/>
              </w:rPr>
            </w:pPr>
            <w:r w:rsidRPr="00337D04">
              <w:rPr>
                <w:rFonts w:ascii="Arial" w:hAnsi="Arial" w:cs="Arial"/>
                <w:sz w:val="24"/>
                <w:szCs w:val="24"/>
              </w:rPr>
              <w:t>64%</w:t>
            </w:r>
          </w:p>
        </w:tc>
        <w:tc>
          <w:tcPr>
            <w:tcW w:w="1255" w:type="dxa"/>
            <w:vAlign w:val="center"/>
          </w:tcPr>
          <w:p w:rsidR="00E4392A" w:rsidRPr="00337D04" w:rsidRDefault="00AC4F46" w:rsidP="00E4392A">
            <w:pPr>
              <w:spacing w:line="276" w:lineRule="auto"/>
              <w:ind w:left="357"/>
              <w:rPr>
                <w:rFonts w:ascii="Arial" w:hAnsi="Arial" w:cs="Arial"/>
                <w:sz w:val="24"/>
                <w:szCs w:val="24"/>
              </w:rPr>
            </w:pPr>
            <w:r w:rsidRPr="00337D04">
              <w:rPr>
                <w:rFonts w:ascii="Arial" w:hAnsi="Arial" w:cs="Arial"/>
                <w:sz w:val="24"/>
                <w:szCs w:val="24"/>
              </w:rPr>
              <w:t>63</w:t>
            </w:r>
            <w:r w:rsidR="00E4392A" w:rsidRPr="00337D04">
              <w:rPr>
                <w:rFonts w:ascii="Arial" w:hAnsi="Arial" w:cs="Arial"/>
                <w:sz w:val="24"/>
                <w:szCs w:val="24"/>
              </w:rPr>
              <w:t>%</w:t>
            </w:r>
          </w:p>
        </w:tc>
      </w:tr>
      <w:tr w:rsidR="00E4392A" w:rsidRPr="00337D04" w:rsidTr="00E4392A">
        <w:trPr>
          <w:trHeight w:val="20"/>
        </w:trPr>
        <w:tc>
          <w:tcPr>
            <w:tcW w:w="4190" w:type="dxa"/>
            <w:vAlign w:val="center"/>
          </w:tcPr>
          <w:p w:rsidR="00E4392A" w:rsidRPr="00337D04" w:rsidRDefault="00E4392A" w:rsidP="00E4392A">
            <w:pPr>
              <w:spacing w:line="276" w:lineRule="auto"/>
              <w:ind w:left="357"/>
              <w:rPr>
                <w:rFonts w:ascii="Arial" w:hAnsi="Arial" w:cs="Arial"/>
                <w:b/>
                <w:sz w:val="24"/>
                <w:szCs w:val="24"/>
              </w:rPr>
            </w:pPr>
            <w:r w:rsidRPr="00337D04">
              <w:rPr>
                <w:rFonts w:ascii="Arial" w:hAnsi="Arial" w:cs="Arial"/>
                <w:b/>
                <w:sz w:val="24"/>
                <w:szCs w:val="24"/>
              </w:rPr>
              <w:t>National CLA</w:t>
            </w:r>
          </w:p>
        </w:tc>
        <w:tc>
          <w:tcPr>
            <w:tcW w:w="1265" w:type="dxa"/>
            <w:vAlign w:val="center"/>
          </w:tcPr>
          <w:p w:rsidR="00E4392A" w:rsidRPr="00337D04" w:rsidRDefault="00E4392A" w:rsidP="00E4392A">
            <w:pPr>
              <w:spacing w:line="276" w:lineRule="auto"/>
              <w:ind w:left="357"/>
              <w:rPr>
                <w:rFonts w:ascii="Arial" w:hAnsi="Arial" w:cs="Arial"/>
                <w:sz w:val="24"/>
                <w:szCs w:val="24"/>
              </w:rPr>
            </w:pPr>
            <w:r w:rsidRPr="00337D04">
              <w:rPr>
                <w:rFonts w:ascii="Arial" w:hAnsi="Arial" w:cs="Arial"/>
                <w:sz w:val="24"/>
                <w:szCs w:val="24"/>
              </w:rPr>
              <w:t>53%</w:t>
            </w:r>
          </w:p>
        </w:tc>
        <w:tc>
          <w:tcPr>
            <w:tcW w:w="1266" w:type="dxa"/>
            <w:vAlign w:val="center"/>
          </w:tcPr>
          <w:p w:rsidR="00E4392A" w:rsidRPr="00337D04" w:rsidRDefault="00E4392A" w:rsidP="00E4392A">
            <w:pPr>
              <w:spacing w:line="276" w:lineRule="auto"/>
              <w:ind w:left="357"/>
              <w:rPr>
                <w:rFonts w:ascii="Arial" w:hAnsi="Arial" w:cs="Arial"/>
                <w:sz w:val="24"/>
                <w:szCs w:val="24"/>
              </w:rPr>
            </w:pPr>
            <w:r w:rsidRPr="00337D04">
              <w:rPr>
                <w:rFonts w:ascii="Arial" w:hAnsi="Arial" w:cs="Arial"/>
                <w:sz w:val="24"/>
                <w:szCs w:val="24"/>
              </w:rPr>
              <w:t>55%</w:t>
            </w:r>
          </w:p>
        </w:tc>
        <w:tc>
          <w:tcPr>
            <w:tcW w:w="1266" w:type="dxa"/>
            <w:vAlign w:val="center"/>
          </w:tcPr>
          <w:p w:rsidR="00E4392A" w:rsidRPr="00337D04" w:rsidRDefault="00E4392A" w:rsidP="00E4392A">
            <w:pPr>
              <w:spacing w:line="276" w:lineRule="auto"/>
              <w:ind w:left="357"/>
              <w:rPr>
                <w:rFonts w:ascii="Arial" w:hAnsi="Arial" w:cs="Arial"/>
                <w:sz w:val="24"/>
                <w:szCs w:val="24"/>
              </w:rPr>
            </w:pPr>
            <w:r w:rsidRPr="00337D04">
              <w:rPr>
                <w:rFonts w:ascii="Arial" w:hAnsi="Arial" w:cs="Arial"/>
                <w:sz w:val="24"/>
                <w:szCs w:val="24"/>
              </w:rPr>
              <w:t>61%</w:t>
            </w:r>
          </w:p>
        </w:tc>
        <w:tc>
          <w:tcPr>
            <w:tcW w:w="1255" w:type="dxa"/>
            <w:vAlign w:val="center"/>
          </w:tcPr>
          <w:p w:rsidR="00E4392A" w:rsidRPr="00337D04" w:rsidRDefault="008A0666" w:rsidP="00337D04">
            <w:pPr>
              <w:spacing w:line="276" w:lineRule="auto"/>
              <w:ind w:left="357"/>
              <w:rPr>
                <w:rFonts w:ascii="Arial" w:hAnsi="Arial" w:cs="Arial"/>
                <w:sz w:val="24"/>
                <w:szCs w:val="24"/>
              </w:rPr>
            </w:pPr>
            <w:r w:rsidRPr="00337D04">
              <w:rPr>
                <w:rFonts w:ascii="Arial" w:hAnsi="Arial" w:cs="Arial"/>
                <w:sz w:val="24"/>
                <w:szCs w:val="24"/>
              </w:rPr>
              <w:t>N</w:t>
            </w:r>
            <w:r w:rsidR="00337D04">
              <w:rPr>
                <w:rFonts w:ascii="Arial" w:hAnsi="Arial" w:cs="Arial"/>
                <w:sz w:val="24"/>
                <w:szCs w:val="24"/>
              </w:rPr>
              <w:t>YA</w:t>
            </w:r>
          </w:p>
        </w:tc>
      </w:tr>
      <w:tr w:rsidR="00E4392A" w:rsidRPr="00337D04" w:rsidTr="00E4392A">
        <w:trPr>
          <w:trHeight w:val="20"/>
        </w:trPr>
        <w:tc>
          <w:tcPr>
            <w:tcW w:w="4190" w:type="dxa"/>
            <w:vAlign w:val="center"/>
          </w:tcPr>
          <w:p w:rsidR="00E4392A" w:rsidRPr="00337D04" w:rsidRDefault="00E4392A" w:rsidP="00E4392A">
            <w:pPr>
              <w:spacing w:line="276" w:lineRule="auto"/>
              <w:ind w:left="357"/>
              <w:rPr>
                <w:rFonts w:ascii="Arial" w:hAnsi="Arial" w:cs="Arial"/>
                <w:b/>
                <w:sz w:val="24"/>
                <w:szCs w:val="24"/>
              </w:rPr>
            </w:pPr>
            <w:r w:rsidRPr="00337D04">
              <w:rPr>
                <w:rFonts w:ascii="Arial" w:hAnsi="Arial" w:cs="Arial"/>
                <w:b/>
                <w:sz w:val="24"/>
                <w:szCs w:val="24"/>
              </w:rPr>
              <w:t>Bradford All</w:t>
            </w:r>
          </w:p>
        </w:tc>
        <w:tc>
          <w:tcPr>
            <w:tcW w:w="1265" w:type="dxa"/>
            <w:vAlign w:val="center"/>
          </w:tcPr>
          <w:p w:rsidR="00E4392A" w:rsidRPr="00337D04" w:rsidRDefault="00E4392A" w:rsidP="001C2692">
            <w:pPr>
              <w:spacing w:line="276" w:lineRule="auto"/>
              <w:ind w:left="357"/>
              <w:rPr>
                <w:rFonts w:ascii="Arial" w:hAnsi="Arial" w:cs="Arial"/>
                <w:sz w:val="24"/>
                <w:szCs w:val="24"/>
              </w:rPr>
            </w:pPr>
            <w:r w:rsidRPr="00337D04">
              <w:rPr>
                <w:rFonts w:ascii="Arial" w:hAnsi="Arial" w:cs="Arial"/>
                <w:sz w:val="24"/>
                <w:szCs w:val="24"/>
              </w:rPr>
              <w:t>7</w:t>
            </w:r>
            <w:r w:rsidR="001C2692" w:rsidRPr="00337D04">
              <w:rPr>
                <w:rFonts w:ascii="Arial" w:hAnsi="Arial" w:cs="Arial"/>
                <w:sz w:val="24"/>
                <w:szCs w:val="24"/>
              </w:rPr>
              <w:t>1</w:t>
            </w:r>
            <w:r w:rsidRPr="00337D04">
              <w:rPr>
                <w:rFonts w:ascii="Arial" w:hAnsi="Arial" w:cs="Arial"/>
                <w:sz w:val="24"/>
                <w:szCs w:val="24"/>
              </w:rPr>
              <w:t>%</w:t>
            </w:r>
          </w:p>
        </w:tc>
        <w:tc>
          <w:tcPr>
            <w:tcW w:w="1266" w:type="dxa"/>
            <w:vAlign w:val="center"/>
          </w:tcPr>
          <w:p w:rsidR="00E4392A" w:rsidRPr="00337D04" w:rsidRDefault="001C2692" w:rsidP="001C2692">
            <w:pPr>
              <w:spacing w:line="276" w:lineRule="auto"/>
              <w:ind w:left="357"/>
              <w:rPr>
                <w:rFonts w:ascii="Arial" w:hAnsi="Arial" w:cs="Arial"/>
                <w:sz w:val="24"/>
                <w:szCs w:val="24"/>
              </w:rPr>
            </w:pPr>
            <w:r w:rsidRPr="00337D04">
              <w:rPr>
                <w:rFonts w:ascii="Arial" w:hAnsi="Arial" w:cs="Arial"/>
                <w:sz w:val="24"/>
                <w:szCs w:val="24"/>
              </w:rPr>
              <w:t>75</w:t>
            </w:r>
            <w:r w:rsidR="00E4392A" w:rsidRPr="00337D04">
              <w:rPr>
                <w:rFonts w:ascii="Arial" w:hAnsi="Arial" w:cs="Arial"/>
                <w:sz w:val="24"/>
                <w:szCs w:val="24"/>
              </w:rPr>
              <w:t>%</w:t>
            </w:r>
          </w:p>
        </w:tc>
        <w:tc>
          <w:tcPr>
            <w:tcW w:w="1266" w:type="dxa"/>
            <w:vAlign w:val="center"/>
          </w:tcPr>
          <w:p w:rsidR="00E4392A" w:rsidRPr="00337D04" w:rsidRDefault="001C2692" w:rsidP="00E4392A">
            <w:pPr>
              <w:spacing w:line="276" w:lineRule="auto"/>
              <w:ind w:left="357"/>
              <w:rPr>
                <w:rFonts w:ascii="Arial" w:hAnsi="Arial" w:cs="Arial"/>
                <w:sz w:val="24"/>
                <w:szCs w:val="24"/>
              </w:rPr>
            </w:pPr>
            <w:r w:rsidRPr="00337D04">
              <w:rPr>
                <w:rFonts w:ascii="Arial" w:hAnsi="Arial" w:cs="Arial"/>
                <w:sz w:val="24"/>
                <w:szCs w:val="24"/>
              </w:rPr>
              <w:t>7</w:t>
            </w:r>
            <w:r w:rsidR="00E4392A" w:rsidRPr="00337D04">
              <w:rPr>
                <w:rFonts w:ascii="Arial" w:hAnsi="Arial" w:cs="Arial"/>
                <w:sz w:val="24"/>
                <w:szCs w:val="24"/>
              </w:rPr>
              <w:t>9%</w:t>
            </w:r>
          </w:p>
        </w:tc>
        <w:tc>
          <w:tcPr>
            <w:tcW w:w="1255" w:type="dxa"/>
            <w:vAlign w:val="center"/>
          </w:tcPr>
          <w:p w:rsidR="00E4392A" w:rsidRPr="00337D04" w:rsidRDefault="001C2692" w:rsidP="00E4392A">
            <w:pPr>
              <w:spacing w:line="276" w:lineRule="auto"/>
              <w:ind w:left="357"/>
              <w:rPr>
                <w:rFonts w:ascii="Arial" w:hAnsi="Arial" w:cs="Arial"/>
                <w:sz w:val="24"/>
                <w:szCs w:val="24"/>
              </w:rPr>
            </w:pPr>
            <w:r w:rsidRPr="00337D04">
              <w:rPr>
                <w:rFonts w:ascii="Arial" w:hAnsi="Arial" w:cs="Arial"/>
                <w:sz w:val="24"/>
                <w:szCs w:val="24"/>
              </w:rPr>
              <w:t>80</w:t>
            </w:r>
            <w:r w:rsidR="00E4392A" w:rsidRPr="00337D04">
              <w:rPr>
                <w:rFonts w:ascii="Arial" w:hAnsi="Arial" w:cs="Arial"/>
                <w:sz w:val="24"/>
                <w:szCs w:val="24"/>
              </w:rPr>
              <w:t>%</w:t>
            </w:r>
          </w:p>
        </w:tc>
      </w:tr>
      <w:tr w:rsidR="00E4392A" w:rsidRPr="00337D04" w:rsidTr="00E4392A">
        <w:trPr>
          <w:trHeight w:val="20"/>
        </w:trPr>
        <w:tc>
          <w:tcPr>
            <w:tcW w:w="4190" w:type="dxa"/>
            <w:vAlign w:val="center"/>
          </w:tcPr>
          <w:p w:rsidR="00E4392A" w:rsidRPr="00337D04" w:rsidRDefault="00E4392A" w:rsidP="00E4392A">
            <w:pPr>
              <w:spacing w:line="276" w:lineRule="auto"/>
              <w:ind w:left="357"/>
              <w:rPr>
                <w:rFonts w:ascii="Arial" w:hAnsi="Arial" w:cs="Arial"/>
                <w:b/>
                <w:sz w:val="24"/>
                <w:szCs w:val="24"/>
              </w:rPr>
            </w:pPr>
            <w:r w:rsidRPr="00337D04">
              <w:rPr>
                <w:rFonts w:ascii="Arial" w:hAnsi="Arial" w:cs="Arial"/>
                <w:b/>
                <w:sz w:val="24"/>
                <w:szCs w:val="24"/>
              </w:rPr>
              <w:t>National All</w:t>
            </w:r>
          </w:p>
        </w:tc>
        <w:tc>
          <w:tcPr>
            <w:tcW w:w="1265" w:type="dxa"/>
            <w:vAlign w:val="center"/>
          </w:tcPr>
          <w:p w:rsidR="00E4392A" w:rsidRPr="00337D04" w:rsidRDefault="00E4392A" w:rsidP="00E4392A">
            <w:pPr>
              <w:spacing w:line="276" w:lineRule="auto"/>
              <w:ind w:left="357"/>
              <w:rPr>
                <w:rFonts w:ascii="Arial" w:hAnsi="Arial" w:cs="Arial"/>
                <w:sz w:val="24"/>
                <w:szCs w:val="24"/>
              </w:rPr>
            </w:pPr>
            <w:r w:rsidRPr="00337D04">
              <w:rPr>
                <w:rFonts w:ascii="Arial" w:hAnsi="Arial" w:cs="Arial"/>
                <w:sz w:val="24"/>
                <w:szCs w:val="24"/>
              </w:rPr>
              <w:t>74%</w:t>
            </w:r>
          </w:p>
        </w:tc>
        <w:tc>
          <w:tcPr>
            <w:tcW w:w="1266" w:type="dxa"/>
            <w:vAlign w:val="center"/>
          </w:tcPr>
          <w:p w:rsidR="00E4392A" w:rsidRPr="00337D04" w:rsidRDefault="001C2692" w:rsidP="00E4392A">
            <w:pPr>
              <w:spacing w:line="276" w:lineRule="auto"/>
              <w:ind w:left="357"/>
              <w:rPr>
                <w:rFonts w:ascii="Arial" w:hAnsi="Arial" w:cs="Arial"/>
                <w:sz w:val="24"/>
                <w:szCs w:val="24"/>
              </w:rPr>
            </w:pPr>
            <w:r w:rsidRPr="00337D04">
              <w:rPr>
                <w:rFonts w:ascii="Arial" w:hAnsi="Arial" w:cs="Arial"/>
                <w:sz w:val="24"/>
                <w:szCs w:val="24"/>
              </w:rPr>
              <w:t>77</w:t>
            </w:r>
            <w:r w:rsidR="00E4392A" w:rsidRPr="00337D04">
              <w:rPr>
                <w:rFonts w:ascii="Arial" w:hAnsi="Arial" w:cs="Arial"/>
                <w:sz w:val="24"/>
                <w:szCs w:val="24"/>
              </w:rPr>
              <w:t>%</w:t>
            </w:r>
          </w:p>
        </w:tc>
        <w:tc>
          <w:tcPr>
            <w:tcW w:w="1266" w:type="dxa"/>
            <w:vAlign w:val="center"/>
          </w:tcPr>
          <w:p w:rsidR="00E4392A" w:rsidRPr="00337D04" w:rsidRDefault="001C2692" w:rsidP="00E4392A">
            <w:pPr>
              <w:spacing w:line="276" w:lineRule="auto"/>
              <w:ind w:left="357"/>
              <w:rPr>
                <w:rFonts w:ascii="Arial" w:hAnsi="Arial" w:cs="Arial"/>
                <w:sz w:val="24"/>
                <w:szCs w:val="24"/>
              </w:rPr>
            </w:pPr>
            <w:r w:rsidRPr="00337D04">
              <w:rPr>
                <w:rFonts w:ascii="Arial" w:hAnsi="Arial" w:cs="Arial"/>
                <w:sz w:val="24"/>
                <w:szCs w:val="24"/>
              </w:rPr>
              <w:t>81</w:t>
            </w:r>
            <w:r w:rsidR="00E4392A" w:rsidRPr="00337D04">
              <w:rPr>
                <w:rFonts w:ascii="Arial" w:hAnsi="Arial" w:cs="Arial"/>
                <w:sz w:val="24"/>
                <w:szCs w:val="24"/>
              </w:rPr>
              <w:t>%</w:t>
            </w:r>
          </w:p>
        </w:tc>
        <w:tc>
          <w:tcPr>
            <w:tcW w:w="1255" w:type="dxa"/>
            <w:vAlign w:val="center"/>
          </w:tcPr>
          <w:p w:rsidR="00E4392A" w:rsidRPr="00337D04" w:rsidRDefault="001C2692" w:rsidP="00E4392A">
            <w:pPr>
              <w:spacing w:line="276" w:lineRule="auto"/>
              <w:ind w:left="357"/>
              <w:rPr>
                <w:rFonts w:ascii="Arial" w:hAnsi="Arial" w:cs="Arial"/>
                <w:sz w:val="24"/>
                <w:szCs w:val="24"/>
              </w:rPr>
            </w:pPr>
            <w:r w:rsidRPr="00337D04">
              <w:rPr>
                <w:rFonts w:ascii="Arial" w:hAnsi="Arial" w:cs="Arial"/>
                <w:sz w:val="24"/>
                <w:szCs w:val="24"/>
              </w:rPr>
              <w:t>81</w:t>
            </w:r>
            <w:r w:rsidR="00E4392A" w:rsidRPr="00337D04">
              <w:rPr>
                <w:rFonts w:ascii="Arial" w:hAnsi="Arial" w:cs="Arial"/>
                <w:sz w:val="24"/>
                <w:szCs w:val="24"/>
              </w:rPr>
              <w:t>%</w:t>
            </w:r>
          </w:p>
        </w:tc>
      </w:tr>
    </w:tbl>
    <w:p w:rsidR="008979D3" w:rsidRDefault="008979D3" w:rsidP="008979D3">
      <w:pPr>
        <w:rPr>
          <w:rFonts w:ascii="Arial" w:hAnsi="Arial" w:cs="Arial"/>
          <w:sz w:val="24"/>
          <w:szCs w:val="24"/>
        </w:rPr>
      </w:pPr>
    </w:p>
    <w:p w:rsidR="008979D3" w:rsidRDefault="008979D3" w:rsidP="008979D3">
      <w:pPr>
        <w:ind w:left="357"/>
        <w:rPr>
          <w:rFonts w:ascii="Arial" w:hAnsi="Arial" w:cs="Arial"/>
          <w:sz w:val="24"/>
          <w:szCs w:val="24"/>
        </w:rPr>
      </w:pPr>
      <w:r w:rsidRPr="00337D04">
        <w:rPr>
          <w:rFonts w:ascii="Arial" w:hAnsi="Arial" w:cs="Arial"/>
          <w:sz w:val="24"/>
          <w:szCs w:val="24"/>
        </w:rPr>
        <w:t xml:space="preserve">In 2017 there were 24 CLA pupils in Year 1. Of the </w:t>
      </w:r>
      <w:r>
        <w:rPr>
          <w:rFonts w:ascii="Arial" w:hAnsi="Arial" w:cs="Arial"/>
          <w:sz w:val="24"/>
          <w:szCs w:val="24"/>
        </w:rPr>
        <w:t>19 results received 12</w:t>
      </w:r>
    </w:p>
    <w:p w:rsidR="008979D3" w:rsidRPr="00337D04" w:rsidRDefault="008979D3" w:rsidP="008979D3">
      <w:pPr>
        <w:ind w:left="0" w:firstLine="0"/>
        <w:rPr>
          <w:rFonts w:ascii="Arial" w:hAnsi="Arial" w:cs="Arial"/>
          <w:sz w:val="24"/>
          <w:szCs w:val="24"/>
        </w:rPr>
      </w:pPr>
      <w:r>
        <w:rPr>
          <w:rFonts w:ascii="Arial" w:hAnsi="Arial" w:cs="Arial"/>
          <w:sz w:val="24"/>
          <w:szCs w:val="24"/>
        </w:rPr>
        <w:t xml:space="preserve">children (63%) </w:t>
      </w:r>
      <w:r w:rsidRPr="00337D04">
        <w:rPr>
          <w:rFonts w:ascii="Arial" w:hAnsi="Arial" w:cs="Arial"/>
          <w:sz w:val="24"/>
          <w:szCs w:val="24"/>
        </w:rPr>
        <w:t>have met the standard</w:t>
      </w:r>
      <w:r>
        <w:rPr>
          <w:rFonts w:ascii="Arial" w:hAnsi="Arial" w:cs="Arial"/>
          <w:sz w:val="24"/>
          <w:szCs w:val="24"/>
        </w:rPr>
        <w:t xml:space="preserve"> required to pass the test</w:t>
      </w:r>
      <w:r w:rsidRPr="00337D04">
        <w:rPr>
          <w:rFonts w:ascii="Arial" w:hAnsi="Arial" w:cs="Arial"/>
          <w:sz w:val="24"/>
          <w:szCs w:val="24"/>
        </w:rPr>
        <w:t xml:space="preserve"> (32</w:t>
      </w:r>
      <w:r>
        <w:rPr>
          <w:rFonts w:ascii="Arial" w:hAnsi="Arial" w:cs="Arial"/>
          <w:sz w:val="24"/>
          <w:szCs w:val="24"/>
        </w:rPr>
        <w:t>+)</w:t>
      </w:r>
    </w:p>
    <w:p w:rsidR="008979D3" w:rsidRDefault="008979D3" w:rsidP="008979D3">
      <w:pPr>
        <w:rPr>
          <w:rFonts w:ascii="Arial" w:hAnsi="Arial" w:cs="Arial"/>
          <w:b/>
          <w:sz w:val="24"/>
          <w:szCs w:val="24"/>
        </w:rPr>
      </w:pPr>
    </w:p>
    <w:p w:rsidR="008979D3" w:rsidRDefault="008979D3" w:rsidP="008979D3">
      <w:pPr>
        <w:ind w:left="357"/>
        <w:rPr>
          <w:rFonts w:ascii="Arial" w:hAnsi="Arial" w:cs="Arial"/>
          <w:b/>
          <w:sz w:val="24"/>
          <w:szCs w:val="24"/>
        </w:rPr>
      </w:pPr>
      <w:r>
        <w:rPr>
          <w:rFonts w:ascii="Arial" w:hAnsi="Arial" w:cs="Arial"/>
          <w:b/>
          <w:sz w:val="24"/>
          <w:szCs w:val="24"/>
        </w:rPr>
        <w:t>KEY STAGE 1</w:t>
      </w:r>
    </w:p>
    <w:p w:rsidR="008979D3" w:rsidRDefault="008979D3" w:rsidP="008979D3">
      <w:pPr>
        <w:ind w:left="357"/>
        <w:rPr>
          <w:rFonts w:ascii="Arial" w:hAnsi="Arial" w:cs="Arial"/>
          <w:sz w:val="24"/>
          <w:szCs w:val="24"/>
        </w:rPr>
      </w:pPr>
      <w:r w:rsidRPr="00F841BB">
        <w:rPr>
          <w:rFonts w:ascii="Arial" w:hAnsi="Arial" w:cs="Arial"/>
          <w:sz w:val="24"/>
          <w:szCs w:val="24"/>
        </w:rPr>
        <w:t xml:space="preserve">Unvalidated outcomes for our 7 year olds in 2017 are good and </w:t>
      </w:r>
      <w:r>
        <w:rPr>
          <w:rFonts w:ascii="Arial" w:hAnsi="Arial" w:cs="Arial"/>
          <w:sz w:val="24"/>
          <w:szCs w:val="24"/>
        </w:rPr>
        <w:t>represent a</w:t>
      </w:r>
    </w:p>
    <w:p w:rsidR="008979D3" w:rsidRDefault="008979D3" w:rsidP="008979D3">
      <w:pPr>
        <w:ind w:left="357"/>
        <w:rPr>
          <w:rFonts w:ascii="Arial" w:hAnsi="Arial" w:cs="Arial"/>
          <w:sz w:val="24"/>
          <w:szCs w:val="24"/>
        </w:rPr>
      </w:pPr>
      <w:r w:rsidRPr="00F841BB">
        <w:rPr>
          <w:rFonts w:ascii="Arial" w:hAnsi="Arial" w:cs="Arial"/>
          <w:sz w:val="24"/>
          <w:szCs w:val="24"/>
        </w:rPr>
        <w:t xml:space="preserve">continued improvement in performance for our Year 2 pupils. In all </w:t>
      </w:r>
      <w:r>
        <w:rPr>
          <w:rFonts w:ascii="Arial" w:hAnsi="Arial" w:cs="Arial"/>
          <w:sz w:val="24"/>
          <w:szCs w:val="24"/>
        </w:rPr>
        <w:t>four measures of</w:t>
      </w:r>
    </w:p>
    <w:p w:rsidR="008979D3" w:rsidRDefault="008979D3" w:rsidP="008979D3">
      <w:pPr>
        <w:ind w:left="357"/>
        <w:rPr>
          <w:rFonts w:ascii="Arial" w:hAnsi="Arial" w:cs="Arial"/>
          <w:sz w:val="24"/>
          <w:szCs w:val="24"/>
        </w:rPr>
      </w:pPr>
      <w:r w:rsidRPr="00F841BB">
        <w:rPr>
          <w:rFonts w:ascii="Arial" w:hAnsi="Arial" w:cs="Arial"/>
          <w:sz w:val="24"/>
          <w:szCs w:val="24"/>
        </w:rPr>
        <w:t>the % of pupils meeting national age-related expec</w:t>
      </w:r>
      <w:r>
        <w:rPr>
          <w:rFonts w:ascii="Arial" w:hAnsi="Arial" w:cs="Arial"/>
          <w:sz w:val="24"/>
          <w:szCs w:val="24"/>
        </w:rPr>
        <w:t>tations in reading, writing and</w:t>
      </w:r>
    </w:p>
    <w:p w:rsidR="008979D3" w:rsidRDefault="008979D3" w:rsidP="008979D3">
      <w:pPr>
        <w:ind w:left="357"/>
        <w:rPr>
          <w:rFonts w:ascii="Arial" w:hAnsi="Arial" w:cs="Arial"/>
          <w:sz w:val="24"/>
          <w:szCs w:val="24"/>
        </w:rPr>
      </w:pPr>
      <w:r>
        <w:rPr>
          <w:rFonts w:ascii="Arial" w:hAnsi="Arial" w:cs="Arial"/>
          <w:sz w:val="24"/>
          <w:szCs w:val="24"/>
        </w:rPr>
        <w:t xml:space="preserve">mathematics </w:t>
      </w:r>
      <w:r w:rsidRPr="00F841BB">
        <w:rPr>
          <w:rFonts w:ascii="Arial" w:hAnsi="Arial" w:cs="Arial"/>
          <w:sz w:val="24"/>
          <w:szCs w:val="24"/>
        </w:rPr>
        <w:t>nationally based on the 2016 figures</w:t>
      </w:r>
      <w:r>
        <w:rPr>
          <w:rFonts w:ascii="Arial" w:hAnsi="Arial" w:cs="Arial"/>
          <w:sz w:val="24"/>
          <w:szCs w:val="24"/>
        </w:rPr>
        <w:t xml:space="preserve"> (2017 national figures not yet</w:t>
      </w:r>
    </w:p>
    <w:p w:rsidR="008979D3" w:rsidRDefault="008979D3" w:rsidP="008979D3">
      <w:pPr>
        <w:ind w:left="357"/>
        <w:rPr>
          <w:rFonts w:ascii="Arial" w:hAnsi="Arial" w:cs="Arial"/>
          <w:sz w:val="24"/>
          <w:szCs w:val="24"/>
        </w:rPr>
      </w:pPr>
      <w:r>
        <w:rPr>
          <w:rFonts w:ascii="Arial" w:hAnsi="Arial" w:cs="Arial"/>
          <w:sz w:val="24"/>
          <w:szCs w:val="24"/>
        </w:rPr>
        <w:t>available – NYA).</w:t>
      </w:r>
    </w:p>
    <w:p w:rsidR="008979D3" w:rsidRDefault="008979D3" w:rsidP="008979D3">
      <w:pPr>
        <w:ind w:left="357"/>
        <w:rPr>
          <w:rFonts w:ascii="Arial" w:hAnsi="Arial" w:cs="Arial"/>
          <w:sz w:val="24"/>
          <w:szCs w:val="24"/>
        </w:rPr>
      </w:pPr>
    </w:p>
    <w:p w:rsidR="008979D3" w:rsidRDefault="008979D3" w:rsidP="008979D3">
      <w:pPr>
        <w:ind w:left="357"/>
        <w:rPr>
          <w:rFonts w:ascii="Arial" w:hAnsi="Arial" w:cs="Arial"/>
          <w:sz w:val="24"/>
          <w:szCs w:val="24"/>
        </w:rPr>
      </w:pPr>
      <w:r>
        <w:rPr>
          <w:rFonts w:ascii="Arial" w:hAnsi="Arial" w:cs="Arial"/>
          <w:sz w:val="24"/>
          <w:szCs w:val="24"/>
        </w:rPr>
        <w:t>In 2017 there were</w:t>
      </w:r>
      <w:r w:rsidRPr="001B5B86">
        <w:rPr>
          <w:rFonts w:ascii="Arial" w:hAnsi="Arial" w:cs="Arial"/>
          <w:sz w:val="24"/>
          <w:szCs w:val="24"/>
        </w:rPr>
        <w:t xml:space="preserve"> </w:t>
      </w:r>
      <w:r>
        <w:rPr>
          <w:rFonts w:ascii="Arial" w:hAnsi="Arial" w:cs="Arial"/>
          <w:sz w:val="24"/>
          <w:szCs w:val="24"/>
        </w:rPr>
        <w:t>23</w:t>
      </w:r>
      <w:r w:rsidRPr="001B5B86">
        <w:rPr>
          <w:rFonts w:ascii="Arial" w:hAnsi="Arial" w:cs="Arial"/>
          <w:sz w:val="24"/>
          <w:szCs w:val="24"/>
        </w:rPr>
        <w:t xml:space="preserve"> looked after children in the cohort</w:t>
      </w:r>
      <w:r>
        <w:rPr>
          <w:rFonts w:ascii="Arial" w:hAnsi="Arial" w:cs="Arial"/>
          <w:sz w:val="24"/>
          <w:szCs w:val="24"/>
        </w:rPr>
        <w:t xml:space="preserve"> who had been looked after</w:t>
      </w:r>
    </w:p>
    <w:p w:rsidR="008979D3" w:rsidRDefault="008979D3" w:rsidP="008979D3">
      <w:pPr>
        <w:ind w:left="357"/>
        <w:rPr>
          <w:rFonts w:ascii="Arial" w:hAnsi="Arial" w:cs="Arial"/>
          <w:sz w:val="24"/>
          <w:szCs w:val="24"/>
        </w:rPr>
      </w:pPr>
      <w:r>
        <w:rPr>
          <w:rFonts w:ascii="Arial" w:hAnsi="Arial" w:cs="Arial"/>
          <w:sz w:val="24"/>
          <w:szCs w:val="24"/>
        </w:rPr>
        <w:t>for 12 months or more; 3 pupils had an EHC plan and 2 had English as another</w:t>
      </w:r>
    </w:p>
    <w:p w:rsidR="008979D3" w:rsidRPr="001B5B86" w:rsidRDefault="008979D3" w:rsidP="008979D3">
      <w:pPr>
        <w:ind w:left="357"/>
        <w:rPr>
          <w:rFonts w:ascii="Arial" w:hAnsi="Arial" w:cs="Arial"/>
          <w:sz w:val="24"/>
          <w:szCs w:val="24"/>
        </w:rPr>
      </w:pPr>
      <w:r>
        <w:rPr>
          <w:rFonts w:ascii="Arial" w:hAnsi="Arial" w:cs="Arial"/>
          <w:sz w:val="24"/>
          <w:szCs w:val="24"/>
        </w:rPr>
        <w:t>language (EAL). There were</w:t>
      </w:r>
      <w:r w:rsidR="0022419A">
        <w:rPr>
          <w:rFonts w:ascii="Arial" w:hAnsi="Arial" w:cs="Arial"/>
          <w:sz w:val="24"/>
          <w:szCs w:val="24"/>
        </w:rPr>
        <w:t xml:space="preserve"> </w:t>
      </w:r>
      <w:r w:rsidR="0022419A" w:rsidRPr="0022419A">
        <w:rPr>
          <w:rFonts w:ascii="Arial" w:hAnsi="Arial" w:cs="Arial"/>
          <w:color w:val="000000" w:themeColor="text1"/>
          <w:sz w:val="24"/>
          <w:szCs w:val="24"/>
        </w:rPr>
        <w:t>10</w:t>
      </w:r>
      <w:r w:rsidRPr="00025F3D">
        <w:rPr>
          <w:rFonts w:ascii="Arial" w:hAnsi="Arial" w:cs="Arial"/>
          <w:color w:val="FF0000"/>
          <w:sz w:val="24"/>
          <w:szCs w:val="24"/>
        </w:rPr>
        <w:t xml:space="preserve"> </w:t>
      </w:r>
      <w:r w:rsidRPr="001B5B86">
        <w:rPr>
          <w:rFonts w:ascii="Arial" w:hAnsi="Arial" w:cs="Arial"/>
          <w:sz w:val="24"/>
          <w:szCs w:val="24"/>
        </w:rPr>
        <w:t xml:space="preserve">pupils were placed in schools outside of </w:t>
      </w:r>
      <w:r>
        <w:rPr>
          <w:rFonts w:ascii="Arial" w:hAnsi="Arial" w:cs="Arial"/>
          <w:sz w:val="24"/>
          <w:szCs w:val="24"/>
        </w:rPr>
        <w:t>Bradford</w:t>
      </w:r>
      <w:r w:rsidRPr="001B5B86">
        <w:rPr>
          <w:rFonts w:ascii="Arial" w:hAnsi="Arial" w:cs="Arial"/>
          <w:sz w:val="24"/>
          <w:szCs w:val="24"/>
        </w:rPr>
        <w:t>.</w:t>
      </w:r>
    </w:p>
    <w:p w:rsidR="008979D3" w:rsidRPr="00337D04" w:rsidRDefault="008979D3" w:rsidP="008979D3">
      <w:pPr>
        <w:spacing w:line="276" w:lineRule="auto"/>
        <w:ind w:left="0" w:firstLine="0"/>
        <w:rPr>
          <w:rFonts w:ascii="Arial" w:hAnsi="Arial" w:cs="Arial"/>
          <w:sz w:val="24"/>
          <w:szCs w:val="24"/>
        </w:rPr>
      </w:pPr>
    </w:p>
    <w:p w:rsidR="008A0666" w:rsidRPr="00337D04" w:rsidRDefault="00E4392A" w:rsidP="008A0666">
      <w:pPr>
        <w:spacing w:line="276" w:lineRule="auto"/>
        <w:ind w:left="357"/>
        <w:rPr>
          <w:rFonts w:ascii="Arial" w:hAnsi="Arial" w:cs="Arial"/>
          <w:b/>
          <w:sz w:val="24"/>
          <w:szCs w:val="24"/>
        </w:rPr>
      </w:pPr>
      <w:r w:rsidRPr="00337D04">
        <w:rPr>
          <w:rFonts w:ascii="Arial" w:hAnsi="Arial" w:cs="Arial"/>
          <w:b/>
          <w:sz w:val="24"/>
          <w:szCs w:val="24"/>
        </w:rPr>
        <w:t>Key stage</w:t>
      </w:r>
      <w:r w:rsidR="008A0666" w:rsidRPr="00337D04">
        <w:rPr>
          <w:rFonts w:ascii="Arial" w:hAnsi="Arial" w:cs="Arial"/>
          <w:b/>
          <w:sz w:val="24"/>
          <w:szCs w:val="24"/>
        </w:rPr>
        <w:t xml:space="preserve"> 1 results summary</w:t>
      </w:r>
      <w:r w:rsidR="008979D3">
        <w:rPr>
          <w:rFonts w:ascii="Arial" w:hAnsi="Arial" w:cs="Arial"/>
          <w:b/>
          <w:sz w:val="24"/>
          <w:szCs w:val="24"/>
        </w:rPr>
        <w:t xml:space="preserve"> with time series</w:t>
      </w:r>
    </w:p>
    <w:tbl>
      <w:tblPr>
        <w:tblStyle w:val="TableGrid"/>
        <w:tblW w:w="9203" w:type="dxa"/>
        <w:tblLook w:val="04A0" w:firstRow="1" w:lastRow="0" w:firstColumn="1" w:lastColumn="0" w:noHBand="0" w:noVBand="1"/>
      </w:tblPr>
      <w:tblGrid>
        <w:gridCol w:w="1112"/>
        <w:gridCol w:w="737"/>
        <w:gridCol w:w="921"/>
        <w:gridCol w:w="921"/>
        <w:gridCol w:w="921"/>
        <w:gridCol w:w="921"/>
        <w:gridCol w:w="935"/>
        <w:gridCol w:w="935"/>
        <w:gridCol w:w="877"/>
        <w:gridCol w:w="923"/>
      </w:tblGrid>
      <w:tr w:rsidR="00E4392A" w:rsidRPr="00337D04" w:rsidTr="000A61D2">
        <w:tc>
          <w:tcPr>
            <w:tcW w:w="1729" w:type="dxa"/>
            <w:gridSpan w:val="2"/>
            <w:vMerge w:val="restart"/>
          </w:tcPr>
          <w:p w:rsidR="00E4392A" w:rsidRPr="00337D04" w:rsidRDefault="00E4392A" w:rsidP="00E4392A">
            <w:pPr>
              <w:spacing w:line="276" w:lineRule="auto"/>
              <w:ind w:left="357"/>
              <w:rPr>
                <w:rFonts w:ascii="Arial" w:hAnsi="Arial" w:cs="Arial"/>
                <w:sz w:val="24"/>
                <w:szCs w:val="24"/>
              </w:rPr>
            </w:pPr>
          </w:p>
        </w:tc>
        <w:tc>
          <w:tcPr>
            <w:tcW w:w="3716" w:type="dxa"/>
            <w:gridSpan w:val="4"/>
          </w:tcPr>
          <w:p w:rsidR="00E4392A" w:rsidRPr="00337D04" w:rsidRDefault="00E4392A" w:rsidP="00E4392A">
            <w:pPr>
              <w:spacing w:line="276" w:lineRule="auto"/>
              <w:ind w:left="357"/>
              <w:rPr>
                <w:rFonts w:ascii="Arial" w:hAnsi="Arial" w:cs="Arial"/>
                <w:sz w:val="24"/>
                <w:szCs w:val="24"/>
              </w:rPr>
            </w:pPr>
            <w:r w:rsidRPr="00337D04">
              <w:rPr>
                <w:rFonts w:ascii="Arial" w:hAnsi="Arial" w:cs="Arial"/>
                <w:sz w:val="24"/>
                <w:szCs w:val="24"/>
              </w:rPr>
              <w:t>2016</w:t>
            </w:r>
          </w:p>
        </w:tc>
        <w:tc>
          <w:tcPr>
            <w:tcW w:w="3758" w:type="dxa"/>
            <w:gridSpan w:val="4"/>
            <w:vAlign w:val="center"/>
          </w:tcPr>
          <w:p w:rsidR="00E4392A" w:rsidRPr="00337D04" w:rsidRDefault="00E4392A" w:rsidP="00E4392A">
            <w:pPr>
              <w:spacing w:line="276" w:lineRule="auto"/>
              <w:ind w:left="357"/>
              <w:rPr>
                <w:rFonts w:ascii="Arial" w:hAnsi="Arial" w:cs="Arial"/>
                <w:sz w:val="24"/>
                <w:szCs w:val="24"/>
              </w:rPr>
            </w:pPr>
            <w:r w:rsidRPr="00337D04">
              <w:rPr>
                <w:rFonts w:ascii="Arial" w:hAnsi="Arial" w:cs="Arial"/>
                <w:sz w:val="24"/>
                <w:szCs w:val="24"/>
              </w:rPr>
              <w:t>2017</w:t>
            </w:r>
          </w:p>
        </w:tc>
      </w:tr>
      <w:tr w:rsidR="00E4392A" w:rsidRPr="00337D04" w:rsidTr="000A61D2">
        <w:tc>
          <w:tcPr>
            <w:tcW w:w="1729" w:type="dxa"/>
            <w:gridSpan w:val="2"/>
            <w:vMerge/>
          </w:tcPr>
          <w:p w:rsidR="00E4392A" w:rsidRPr="00337D04" w:rsidRDefault="00E4392A" w:rsidP="00E4392A">
            <w:pPr>
              <w:spacing w:line="276" w:lineRule="auto"/>
              <w:ind w:left="357"/>
              <w:rPr>
                <w:rFonts w:ascii="Arial" w:hAnsi="Arial" w:cs="Arial"/>
                <w:sz w:val="24"/>
                <w:szCs w:val="24"/>
              </w:rPr>
            </w:pPr>
          </w:p>
        </w:tc>
        <w:tc>
          <w:tcPr>
            <w:tcW w:w="929" w:type="dxa"/>
            <w:vAlign w:val="center"/>
          </w:tcPr>
          <w:p w:rsidR="00E4392A" w:rsidRPr="00337D04" w:rsidRDefault="00E4392A" w:rsidP="00E4392A">
            <w:pPr>
              <w:spacing w:line="276" w:lineRule="auto"/>
              <w:ind w:left="357"/>
              <w:rPr>
                <w:rFonts w:ascii="Arial" w:hAnsi="Arial" w:cs="Arial"/>
                <w:sz w:val="24"/>
                <w:szCs w:val="24"/>
              </w:rPr>
            </w:pPr>
            <w:r w:rsidRPr="00337D04">
              <w:rPr>
                <w:rFonts w:ascii="Arial" w:hAnsi="Arial" w:cs="Arial"/>
                <w:sz w:val="24"/>
                <w:szCs w:val="24"/>
              </w:rPr>
              <w:t>Nat</w:t>
            </w:r>
          </w:p>
        </w:tc>
        <w:tc>
          <w:tcPr>
            <w:tcW w:w="929" w:type="dxa"/>
            <w:vAlign w:val="center"/>
          </w:tcPr>
          <w:p w:rsidR="00E4392A" w:rsidRPr="00337D04" w:rsidRDefault="00E4392A" w:rsidP="00E4392A">
            <w:pPr>
              <w:spacing w:line="276" w:lineRule="auto"/>
              <w:ind w:left="357"/>
              <w:rPr>
                <w:rFonts w:ascii="Arial" w:hAnsi="Arial" w:cs="Arial"/>
                <w:sz w:val="24"/>
                <w:szCs w:val="24"/>
              </w:rPr>
            </w:pPr>
            <w:r w:rsidRPr="00337D04">
              <w:rPr>
                <w:rFonts w:ascii="Arial" w:hAnsi="Arial" w:cs="Arial"/>
                <w:sz w:val="24"/>
                <w:szCs w:val="24"/>
              </w:rPr>
              <w:t>Bfd</w:t>
            </w:r>
          </w:p>
        </w:tc>
        <w:tc>
          <w:tcPr>
            <w:tcW w:w="929" w:type="dxa"/>
            <w:vAlign w:val="center"/>
          </w:tcPr>
          <w:p w:rsidR="008A0666" w:rsidRPr="00337D04" w:rsidRDefault="008A0666" w:rsidP="00E4392A">
            <w:pPr>
              <w:spacing w:line="276" w:lineRule="auto"/>
              <w:ind w:left="357"/>
              <w:rPr>
                <w:rFonts w:ascii="Arial" w:hAnsi="Arial" w:cs="Arial"/>
                <w:sz w:val="24"/>
                <w:szCs w:val="24"/>
              </w:rPr>
            </w:pPr>
            <w:r w:rsidRPr="00337D04">
              <w:rPr>
                <w:rFonts w:ascii="Arial" w:hAnsi="Arial" w:cs="Arial"/>
                <w:sz w:val="24"/>
                <w:szCs w:val="24"/>
              </w:rPr>
              <w:t>Nat</w:t>
            </w:r>
          </w:p>
          <w:p w:rsidR="00E4392A" w:rsidRPr="00337D04" w:rsidRDefault="00E4392A" w:rsidP="00E4392A">
            <w:pPr>
              <w:spacing w:line="276" w:lineRule="auto"/>
              <w:ind w:left="357"/>
              <w:rPr>
                <w:rFonts w:ascii="Arial" w:hAnsi="Arial" w:cs="Arial"/>
                <w:sz w:val="24"/>
                <w:szCs w:val="24"/>
              </w:rPr>
            </w:pPr>
            <w:r w:rsidRPr="00337D04">
              <w:rPr>
                <w:rFonts w:ascii="Arial" w:hAnsi="Arial" w:cs="Arial"/>
                <w:sz w:val="24"/>
                <w:szCs w:val="24"/>
              </w:rPr>
              <w:t>CLA</w:t>
            </w:r>
          </w:p>
        </w:tc>
        <w:tc>
          <w:tcPr>
            <w:tcW w:w="929" w:type="dxa"/>
            <w:vAlign w:val="center"/>
          </w:tcPr>
          <w:p w:rsidR="008A0666" w:rsidRPr="00337D04" w:rsidRDefault="008A0666" w:rsidP="00E4392A">
            <w:pPr>
              <w:spacing w:line="276" w:lineRule="auto"/>
              <w:ind w:left="357"/>
              <w:rPr>
                <w:rFonts w:ascii="Arial" w:hAnsi="Arial" w:cs="Arial"/>
                <w:sz w:val="24"/>
                <w:szCs w:val="24"/>
              </w:rPr>
            </w:pPr>
            <w:r w:rsidRPr="00337D04">
              <w:rPr>
                <w:rFonts w:ascii="Arial" w:hAnsi="Arial" w:cs="Arial"/>
                <w:sz w:val="24"/>
                <w:szCs w:val="24"/>
              </w:rPr>
              <w:t>Bfd</w:t>
            </w:r>
          </w:p>
          <w:p w:rsidR="00E4392A" w:rsidRPr="00337D04" w:rsidRDefault="00E4392A" w:rsidP="00E4392A">
            <w:pPr>
              <w:spacing w:line="276" w:lineRule="auto"/>
              <w:ind w:left="357"/>
              <w:rPr>
                <w:rFonts w:ascii="Arial" w:hAnsi="Arial" w:cs="Arial"/>
                <w:sz w:val="24"/>
                <w:szCs w:val="24"/>
              </w:rPr>
            </w:pPr>
            <w:r w:rsidRPr="00337D04">
              <w:rPr>
                <w:rFonts w:ascii="Arial" w:hAnsi="Arial" w:cs="Arial"/>
                <w:sz w:val="24"/>
                <w:szCs w:val="24"/>
              </w:rPr>
              <w:t>CLA</w:t>
            </w:r>
          </w:p>
        </w:tc>
        <w:tc>
          <w:tcPr>
            <w:tcW w:w="948" w:type="dxa"/>
            <w:vAlign w:val="center"/>
          </w:tcPr>
          <w:p w:rsidR="00E4392A" w:rsidRPr="00337D04" w:rsidRDefault="00E4392A" w:rsidP="00E4392A">
            <w:pPr>
              <w:spacing w:line="276" w:lineRule="auto"/>
              <w:ind w:left="357"/>
              <w:rPr>
                <w:rFonts w:ascii="Arial" w:hAnsi="Arial" w:cs="Arial"/>
                <w:sz w:val="24"/>
                <w:szCs w:val="24"/>
              </w:rPr>
            </w:pPr>
            <w:r w:rsidRPr="00337D04">
              <w:rPr>
                <w:rFonts w:ascii="Arial" w:hAnsi="Arial" w:cs="Arial"/>
                <w:sz w:val="24"/>
                <w:szCs w:val="24"/>
              </w:rPr>
              <w:t>Nat</w:t>
            </w:r>
          </w:p>
        </w:tc>
        <w:tc>
          <w:tcPr>
            <w:tcW w:w="948" w:type="dxa"/>
            <w:vAlign w:val="center"/>
          </w:tcPr>
          <w:p w:rsidR="00E4392A" w:rsidRPr="00337D04" w:rsidRDefault="00E4392A" w:rsidP="00E4392A">
            <w:pPr>
              <w:spacing w:line="276" w:lineRule="auto"/>
              <w:ind w:left="357"/>
              <w:rPr>
                <w:rFonts w:ascii="Arial" w:hAnsi="Arial" w:cs="Arial"/>
                <w:sz w:val="24"/>
                <w:szCs w:val="24"/>
              </w:rPr>
            </w:pPr>
            <w:r w:rsidRPr="00337D04">
              <w:rPr>
                <w:rFonts w:ascii="Arial" w:hAnsi="Arial" w:cs="Arial"/>
                <w:sz w:val="24"/>
                <w:szCs w:val="24"/>
              </w:rPr>
              <w:t>Bfd</w:t>
            </w:r>
          </w:p>
        </w:tc>
        <w:tc>
          <w:tcPr>
            <w:tcW w:w="931" w:type="dxa"/>
            <w:vAlign w:val="center"/>
          </w:tcPr>
          <w:p w:rsidR="008A0666" w:rsidRPr="00337D04" w:rsidRDefault="008A0666" w:rsidP="00E4392A">
            <w:pPr>
              <w:spacing w:line="276" w:lineRule="auto"/>
              <w:ind w:left="357"/>
              <w:rPr>
                <w:rFonts w:ascii="Arial" w:hAnsi="Arial" w:cs="Arial"/>
                <w:sz w:val="24"/>
                <w:szCs w:val="24"/>
              </w:rPr>
            </w:pPr>
            <w:r w:rsidRPr="00337D04">
              <w:rPr>
                <w:rFonts w:ascii="Arial" w:hAnsi="Arial" w:cs="Arial"/>
                <w:sz w:val="24"/>
                <w:szCs w:val="24"/>
              </w:rPr>
              <w:t>Nat</w:t>
            </w:r>
          </w:p>
          <w:p w:rsidR="00E4392A" w:rsidRPr="00337D04" w:rsidRDefault="00E4392A" w:rsidP="00E4392A">
            <w:pPr>
              <w:spacing w:line="276" w:lineRule="auto"/>
              <w:ind w:left="357"/>
              <w:rPr>
                <w:rFonts w:ascii="Arial" w:hAnsi="Arial" w:cs="Arial"/>
                <w:sz w:val="24"/>
                <w:szCs w:val="24"/>
              </w:rPr>
            </w:pPr>
            <w:r w:rsidRPr="00337D04">
              <w:rPr>
                <w:rFonts w:ascii="Arial" w:hAnsi="Arial" w:cs="Arial"/>
                <w:sz w:val="24"/>
                <w:szCs w:val="24"/>
              </w:rPr>
              <w:t>CLA</w:t>
            </w:r>
          </w:p>
        </w:tc>
        <w:tc>
          <w:tcPr>
            <w:tcW w:w="931" w:type="dxa"/>
            <w:vAlign w:val="center"/>
          </w:tcPr>
          <w:p w:rsidR="008A0666" w:rsidRPr="00337D04" w:rsidRDefault="00E4392A" w:rsidP="008A0666">
            <w:pPr>
              <w:spacing w:line="276" w:lineRule="auto"/>
              <w:ind w:left="357"/>
              <w:rPr>
                <w:rFonts w:ascii="Arial" w:hAnsi="Arial" w:cs="Arial"/>
                <w:sz w:val="24"/>
                <w:szCs w:val="24"/>
              </w:rPr>
            </w:pPr>
            <w:r w:rsidRPr="00337D04">
              <w:rPr>
                <w:rFonts w:ascii="Arial" w:hAnsi="Arial" w:cs="Arial"/>
                <w:sz w:val="24"/>
                <w:szCs w:val="24"/>
              </w:rPr>
              <w:t xml:space="preserve">Bfd </w:t>
            </w:r>
          </w:p>
          <w:p w:rsidR="00E4392A" w:rsidRPr="00337D04" w:rsidRDefault="008A0666" w:rsidP="008A0666">
            <w:pPr>
              <w:spacing w:line="276" w:lineRule="auto"/>
              <w:ind w:left="357"/>
              <w:rPr>
                <w:rFonts w:ascii="Arial" w:hAnsi="Arial" w:cs="Arial"/>
                <w:sz w:val="24"/>
                <w:szCs w:val="24"/>
              </w:rPr>
            </w:pPr>
            <w:r w:rsidRPr="00337D04">
              <w:rPr>
                <w:rFonts w:ascii="Arial" w:hAnsi="Arial" w:cs="Arial"/>
                <w:sz w:val="24"/>
                <w:szCs w:val="24"/>
              </w:rPr>
              <w:t>C</w:t>
            </w:r>
            <w:r w:rsidR="00E4392A" w:rsidRPr="00337D04">
              <w:rPr>
                <w:rFonts w:ascii="Arial" w:hAnsi="Arial" w:cs="Arial"/>
                <w:sz w:val="24"/>
                <w:szCs w:val="24"/>
              </w:rPr>
              <w:t>LA</w:t>
            </w:r>
          </w:p>
        </w:tc>
      </w:tr>
      <w:tr w:rsidR="00E4392A" w:rsidRPr="00337D04" w:rsidTr="000A61D2">
        <w:tc>
          <w:tcPr>
            <w:tcW w:w="1036" w:type="dxa"/>
            <w:vMerge w:val="restart"/>
            <w:vAlign w:val="center"/>
          </w:tcPr>
          <w:p w:rsidR="00E4392A" w:rsidRPr="00337D04" w:rsidRDefault="00E4392A" w:rsidP="00E4392A">
            <w:pPr>
              <w:spacing w:line="276" w:lineRule="auto"/>
              <w:ind w:left="357"/>
              <w:rPr>
                <w:rFonts w:ascii="Arial" w:hAnsi="Arial" w:cs="Arial"/>
                <w:sz w:val="24"/>
                <w:szCs w:val="24"/>
              </w:rPr>
            </w:pPr>
            <w:r w:rsidRPr="00337D04">
              <w:rPr>
                <w:rFonts w:ascii="Arial" w:hAnsi="Arial" w:cs="Arial"/>
                <w:sz w:val="24"/>
                <w:szCs w:val="24"/>
              </w:rPr>
              <w:t>Reading</w:t>
            </w:r>
          </w:p>
        </w:tc>
        <w:tc>
          <w:tcPr>
            <w:tcW w:w="693" w:type="dxa"/>
          </w:tcPr>
          <w:p w:rsidR="00E4392A" w:rsidRPr="00337D04" w:rsidRDefault="00E4392A" w:rsidP="00E4392A">
            <w:pPr>
              <w:spacing w:line="276" w:lineRule="auto"/>
              <w:ind w:left="357"/>
              <w:rPr>
                <w:rFonts w:ascii="Arial" w:hAnsi="Arial" w:cs="Arial"/>
                <w:sz w:val="24"/>
                <w:szCs w:val="24"/>
              </w:rPr>
            </w:pPr>
            <w:r w:rsidRPr="00337D04">
              <w:rPr>
                <w:rFonts w:ascii="Arial" w:hAnsi="Arial" w:cs="Arial"/>
                <w:sz w:val="24"/>
                <w:szCs w:val="24"/>
              </w:rPr>
              <w:t>EXS</w:t>
            </w:r>
          </w:p>
        </w:tc>
        <w:tc>
          <w:tcPr>
            <w:tcW w:w="929" w:type="dxa"/>
            <w:vAlign w:val="center"/>
          </w:tcPr>
          <w:p w:rsidR="00E4392A" w:rsidRPr="00337D04" w:rsidRDefault="00E4392A" w:rsidP="00E4392A">
            <w:pPr>
              <w:spacing w:line="276" w:lineRule="auto"/>
              <w:ind w:left="357"/>
              <w:rPr>
                <w:rFonts w:ascii="Arial" w:hAnsi="Arial" w:cs="Arial"/>
                <w:sz w:val="24"/>
                <w:szCs w:val="24"/>
              </w:rPr>
            </w:pPr>
            <w:r w:rsidRPr="00337D04">
              <w:rPr>
                <w:rFonts w:ascii="Arial" w:hAnsi="Arial" w:cs="Arial"/>
                <w:sz w:val="24"/>
                <w:szCs w:val="24"/>
              </w:rPr>
              <w:t>74%</w:t>
            </w:r>
          </w:p>
        </w:tc>
        <w:tc>
          <w:tcPr>
            <w:tcW w:w="929" w:type="dxa"/>
            <w:vAlign w:val="center"/>
          </w:tcPr>
          <w:p w:rsidR="00E4392A" w:rsidRPr="00337D04" w:rsidRDefault="00E4392A" w:rsidP="00E4392A">
            <w:pPr>
              <w:spacing w:line="276" w:lineRule="auto"/>
              <w:ind w:left="357"/>
              <w:rPr>
                <w:rFonts w:ascii="Arial" w:hAnsi="Arial" w:cs="Arial"/>
                <w:sz w:val="24"/>
                <w:szCs w:val="24"/>
              </w:rPr>
            </w:pPr>
            <w:r w:rsidRPr="00337D04">
              <w:rPr>
                <w:rFonts w:ascii="Arial" w:hAnsi="Arial" w:cs="Arial"/>
                <w:sz w:val="24"/>
                <w:szCs w:val="24"/>
              </w:rPr>
              <w:t>69.6%</w:t>
            </w:r>
          </w:p>
        </w:tc>
        <w:tc>
          <w:tcPr>
            <w:tcW w:w="929" w:type="dxa"/>
            <w:vAlign w:val="center"/>
          </w:tcPr>
          <w:p w:rsidR="00E4392A" w:rsidRPr="00337D04" w:rsidRDefault="00E4392A" w:rsidP="00E4392A">
            <w:pPr>
              <w:spacing w:line="276" w:lineRule="auto"/>
              <w:ind w:left="357"/>
              <w:rPr>
                <w:rFonts w:ascii="Arial" w:hAnsi="Arial" w:cs="Arial"/>
                <w:sz w:val="24"/>
                <w:szCs w:val="24"/>
              </w:rPr>
            </w:pPr>
            <w:r w:rsidRPr="00337D04">
              <w:rPr>
                <w:rFonts w:ascii="Arial" w:hAnsi="Arial" w:cs="Arial"/>
                <w:sz w:val="24"/>
                <w:szCs w:val="24"/>
              </w:rPr>
              <w:t>49.8%</w:t>
            </w:r>
          </w:p>
        </w:tc>
        <w:tc>
          <w:tcPr>
            <w:tcW w:w="929" w:type="dxa"/>
            <w:vAlign w:val="center"/>
          </w:tcPr>
          <w:p w:rsidR="00E4392A" w:rsidRPr="00337D04" w:rsidRDefault="00E4392A" w:rsidP="00E4392A">
            <w:pPr>
              <w:spacing w:line="276" w:lineRule="auto"/>
              <w:ind w:left="357"/>
              <w:rPr>
                <w:rFonts w:ascii="Arial" w:hAnsi="Arial" w:cs="Arial"/>
                <w:sz w:val="24"/>
                <w:szCs w:val="24"/>
              </w:rPr>
            </w:pPr>
            <w:r w:rsidRPr="00337D04">
              <w:rPr>
                <w:rFonts w:ascii="Arial" w:hAnsi="Arial" w:cs="Arial"/>
                <w:sz w:val="24"/>
                <w:szCs w:val="24"/>
              </w:rPr>
              <w:t>57.7%</w:t>
            </w:r>
          </w:p>
        </w:tc>
        <w:tc>
          <w:tcPr>
            <w:tcW w:w="948" w:type="dxa"/>
            <w:vAlign w:val="center"/>
          </w:tcPr>
          <w:p w:rsidR="00E4392A" w:rsidRPr="00337D04" w:rsidRDefault="00E4392A" w:rsidP="00E4392A">
            <w:pPr>
              <w:spacing w:line="276" w:lineRule="auto"/>
              <w:ind w:left="357"/>
              <w:rPr>
                <w:rFonts w:ascii="Arial" w:hAnsi="Arial" w:cs="Arial"/>
                <w:sz w:val="24"/>
                <w:szCs w:val="24"/>
              </w:rPr>
            </w:pPr>
            <w:r w:rsidRPr="00337D04">
              <w:rPr>
                <w:rFonts w:ascii="Arial" w:hAnsi="Arial" w:cs="Arial"/>
                <w:sz w:val="24"/>
                <w:szCs w:val="24"/>
              </w:rPr>
              <w:t>75.8%</w:t>
            </w:r>
          </w:p>
        </w:tc>
        <w:tc>
          <w:tcPr>
            <w:tcW w:w="948" w:type="dxa"/>
            <w:vAlign w:val="center"/>
          </w:tcPr>
          <w:p w:rsidR="00E4392A" w:rsidRPr="00337D04" w:rsidRDefault="00E4392A" w:rsidP="00E4392A">
            <w:pPr>
              <w:spacing w:line="276" w:lineRule="auto"/>
              <w:ind w:left="357"/>
              <w:rPr>
                <w:rFonts w:ascii="Arial" w:hAnsi="Arial" w:cs="Arial"/>
                <w:sz w:val="24"/>
                <w:szCs w:val="24"/>
              </w:rPr>
            </w:pPr>
            <w:r w:rsidRPr="00337D04">
              <w:rPr>
                <w:rFonts w:ascii="Arial" w:hAnsi="Arial" w:cs="Arial"/>
                <w:sz w:val="24"/>
                <w:szCs w:val="24"/>
              </w:rPr>
              <w:t>71.6%</w:t>
            </w:r>
          </w:p>
        </w:tc>
        <w:tc>
          <w:tcPr>
            <w:tcW w:w="931" w:type="dxa"/>
            <w:vAlign w:val="center"/>
          </w:tcPr>
          <w:p w:rsidR="00E4392A"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NYA</w:t>
            </w:r>
          </w:p>
        </w:tc>
        <w:tc>
          <w:tcPr>
            <w:tcW w:w="931" w:type="dxa"/>
            <w:vAlign w:val="center"/>
          </w:tcPr>
          <w:p w:rsidR="00E4392A"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55.0%</w:t>
            </w:r>
          </w:p>
        </w:tc>
      </w:tr>
      <w:tr w:rsidR="00E4392A" w:rsidRPr="00337D04" w:rsidTr="000A61D2">
        <w:tc>
          <w:tcPr>
            <w:tcW w:w="1036" w:type="dxa"/>
            <w:vMerge/>
          </w:tcPr>
          <w:p w:rsidR="00E4392A" w:rsidRPr="00337D04" w:rsidRDefault="00E4392A" w:rsidP="00E4392A">
            <w:pPr>
              <w:spacing w:line="276" w:lineRule="auto"/>
              <w:ind w:left="357"/>
              <w:rPr>
                <w:rFonts w:ascii="Arial" w:hAnsi="Arial" w:cs="Arial"/>
                <w:sz w:val="24"/>
                <w:szCs w:val="24"/>
              </w:rPr>
            </w:pPr>
          </w:p>
        </w:tc>
        <w:tc>
          <w:tcPr>
            <w:tcW w:w="693" w:type="dxa"/>
          </w:tcPr>
          <w:p w:rsidR="00E4392A" w:rsidRPr="00337D04" w:rsidRDefault="00E4392A" w:rsidP="00E4392A">
            <w:pPr>
              <w:spacing w:line="276" w:lineRule="auto"/>
              <w:ind w:left="357"/>
              <w:rPr>
                <w:rFonts w:ascii="Arial" w:hAnsi="Arial" w:cs="Arial"/>
                <w:sz w:val="24"/>
                <w:szCs w:val="24"/>
              </w:rPr>
            </w:pPr>
            <w:r w:rsidRPr="00337D04">
              <w:rPr>
                <w:rFonts w:ascii="Arial" w:hAnsi="Arial" w:cs="Arial"/>
                <w:sz w:val="24"/>
                <w:szCs w:val="24"/>
              </w:rPr>
              <w:t>GDS</w:t>
            </w:r>
          </w:p>
        </w:tc>
        <w:tc>
          <w:tcPr>
            <w:tcW w:w="929" w:type="dxa"/>
            <w:vAlign w:val="center"/>
          </w:tcPr>
          <w:p w:rsidR="00E4392A" w:rsidRPr="00337D04" w:rsidRDefault="00E4392A" w:rsidP="00E4392A">
            <w:pPr>
              <w:spacing w:line="276" w:lineRule="auto"/>
              <w:ind w:left="357"/>
              <w:rPr>
                <w:rFonts w:ascii="Arial" w:hAnsi="Arial" w:cs="Arial"/>
                <w:sz w:val="24"/>
                <w:szCs w:val="24"/>
              </w:rPr>
            </w:pPr>
            <w:r w:rsidRPr="00337D04">
              <w:rPr>
                <w:rFonts w:ascii="Arial" w:hAnsi="Arial" w:cs="Arial"/>
                <w:sz w:val="24"/>
                <w:szCs w:val="24"/>
              </w:rPr>
              <w:t>23.5%</w:t>
            </w:r>
          </w:p>
        </w:tc>
        <w:tc>
          <w:tcPr>
            <w:tcW w:w="929" w:type="dxa"/>
            <w:vAlign w:val="center"/>
          </w:tcPr>
          <w:p w:rsidR="00E4392A" w:rsidRPr="00337D04" w:rsidRDefault="00E4392A" w:rsidP="00E4392A">
            <w:pPr>
              <w:spacing w:line="276" w:lineRule="auto"/>
              <w:ind w:left="357"/>
              <w:rPr>
                <w:rFonts w:ascii="Arial" w:hAnsi="Arial" w:cs="Arial"/>
                <w:sz w:val="24"/>
                <w:szCs w:val="24"/>
              </w:rPr>
            </w:pPr>
            <w:r w:rsidRPr="00337D04">
              <w:rPr>
                <w:rFonts w:ascii="Arial" w:hAnsi="Arial" w:cs="Arial"/>
                <w:sz w:val="24"/>
                <w:szCs w:val="24"/>
              </w:rPr>
              <w:t>17.8%</w:t>
            </w:r>
          </w:p>
        </w:tc>
        <w:tc>
          <w:tcPr>
            <w:tcW w:w="929" w:type="dxa"/>
            <w:vAlign w:val="center"/>
          </w:tcPr>
          <w:p w:rsidR="00E4392A" w:rsidRPr="00337D04" w:rsidRDefault="00E4392A" w:rsidP="00E4392A">
            <w:pPr>
              <w:spacing w:line="276" w:lineRule="auto"/>
              <w:ind w:left="357"/>
              <w:rPr>
                <w:rFonts w:ascii="Arial" w:hAnsi="Arial" w:cs="Arial"/>
                <w:sz w:val="24"/>
                <w:szCs w:val="24"/>
              </w:rPr>
            </w:pPr>
            <w:r w:rsidRPr="00337D04">
              <w:rPr>
                <w:rFonts w:ascii="Arial" w:hAnsi="Arial" w:cs="Arial"/>
                <w:sz w:val="24"/>
                <w:szCs w:val="24"/>
              </w:rPr>
              <w:t>9.6%</w:t>
            </w:r>
          </w:p>
        </w:tc>
        <w:tc>
          <w:tcPr>
            <w:tcW w:w="929" w:type="dxa"/>
            <w:vAlign w:val="center"/>
          </w:tcPr>
          <w:p w:rsidR="00E4392A" w:rsidRPr="00337D04" w:rsidRDefault="00E4392A" w:rsidP="00E4392A">
            <w:pPr>
              <w:spacing w:line="276" w:lineRule="auto"/>
              <w:ind w:left="357"/>
              <w:rPr>
                <w:rFonts w:ascii="Arial" w:hAnsi="Arial" w:cs="Arial"/>
                <w:sz w:val="24"/>
                <w:szCs w:val="24"/>
              </w:rPr>
            </w:pPr>
            <w:r w:rsidRPr="00337D04">
              <w:rPr>
                <w:rFonts w:ascii="Arial" w:hAnsi="Arial" w:cs="Arial"/>
                <w:sz w:val="24"/>
                <w:szCs w:val="24"/>
              </w:rPr>
              <w:t>3.8%</w:t>
            </w:r>
          </w:p>
        </w:tc>
        <w:tc>
          <w:tcPr>
            <w:tcW w:w="948" w:type="dxa"/>
            <w:vAlign w:val="center"/>
          </w:tcPr>
          <w:p w:rsidR="00E4392A" w:rsidRPr="00337D04" w:rsidRDefault="00E4392A" w:rsidP="00E4392A">
            <w:pPr>
              <w:spacing w:line="276" w:lineRule="auto"/>
              <w:ind w:left="357"/>
              <w:rPr>
                <w:rFonts w:ascii="Arial" w:hAnsi="Arial" w:cs="Arial"/>
                <w:sz w:val="24"/>
                <w:szCs w:val="24"/>
              </w:rPr>
            </w:pPr>
            <w:r w:rsidRPr="00337D04">
              <w:rPr>
                <w:rFonts w:ascii="Arial" w:hAnsi="Arial" w:cs="Arial"/>
                <w:sz w:val="24"/>
                <w:szCs w:val="24"/>
              </w:rPr>
              <w:t>23.5%</w:t>
            </w:r>
          </w:p>
        </w:tc>
        <w:tc>
          <w:tcPr>
            <w:tcW w:w="948" w:type="dxa"/>
            <w:vAlign w:val="center"/>
          </w:tcPr>
          <w:p w:rsidR="00E4392A" w:rsidRPr="00337D04" w:rsidRDefault="00E4392A" w:rsidP="00E4392A">
            <w:pPr>
              <w:spacing w:line="276" w:lineRule="auto"/>
              <w:ind w:left="357"/>
              <w:rPr>
                <w:rFonts w:ascii="Arial" w:hAnsi="Arial" w:cs="Arial"/>
                <w:sz w:val="24"/>
                <w:szCs w:val="24"/>
              </w:rPr>
            </w:pPr>
            <w:r w:rsidRPr="00337D04">
              <w:rPr>
                <w:rFonts w:ascii="Arial" w:hAnsi="Arial" w:cs="Arial"/>
                <w:sz w:val="24"/>
                <w:szCs w:val="24"/>
              </w:rPr>
              <w:t>17.8%</w:t>
            </w:r>
          </w:p>
        </w:tc>
        <w:tc>
          <w:tcPr>
            <w:tcW w:w="931" w:type="dxa"/>
            <w:vAlign w:val="center"/>
          </w:tcPr>
          <w:p w:rsidR="00E4392A"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NYA</w:t>
            </w:r>
          </w:p>
        </w:tc>
        <w:tc>
          <w:tcPr>
            <w:tcW w:w="931" w:type="dxa"/>
            <w:vAlign w:val="center"/>
          </w:tcPr>
          <w:p w:rsidR="00E4392A"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NYA</w:t>
            </w:r>
          </w:p>
        </w:tc>
      </w:tr>
      <w:tr w:rsidR="00E4392A" w:rsidRPr="00337D04" w:rsidTr="000A61D2">
        <w:tc>
          <w:tcPr>
            <w:tcW w:w="1036" w:type="dxa"/>
            <w:vMerge w:val="restart"/>
            <w:vAlign w:val="center"/>
          </w:tcPr>
          <w:p w:rsidR="00E4392A" w:rsidRPr="00337D04" w:rsidRDefault="00E4392A" w:rsidP="00E4392A">
            <w:pPr>
              <w:spacing w:line="276" w:lineRule="auto"/>
              <w:ind w:left="357"/>
              <w:rPr>
                <w:rFonts w:ascii="Arial" w:hAnsi="Arial" w:cs="Arial"/>
                <w:sz w:val="24"/>
                <w:szCs w:val="24"/>
              </w:rPr>
            </w:pPr>
            <w:r w:rsidRPr="00337D04">
              <w:rPr>
                <w:rFonts w:ascii="Arial" w:hAnsi="Arial" w:cs="Arial"/>
                <w:sz w:val="24"/>
                <w:szCs w:val="24"/>
              </w:rPr>
              <w:t>Writing</w:t>
            </w:r>
          </w:p>
        </w:tc>
        <w:tc>
          <w:tcPr>
            <w:tcW w:w="693" w:type="dxa"/>
          </w:tcPr>
          <w:p w:rsidR="00E4392A" w:rsidRPr="00337D04" w:rsidRDefault="00E4392A" w:rsidP="00E4392A">
            <w:pPr>
              <w:spacing w:line="276" w:lineRule="auto"/>
              <w:ind w:left="357"/>
              <w:rPr>
                <w:rFonts w:ascii="Arial" w:hAnsi="Arial" w:cs="Arial"/>
                <w:sz w:val="24"/>
                <w:szCs w:val="24"/>
              </w:rPr>
            </w:pPr>
            <w:r w:rsidRPr="00337D04">
              <w:rPr>
                <w:rFonts w:ascii="Arial" w:hAnsi="Arial" w:cs="Arial"/>
                <w:sz w:val="24"/>
                <w:szCs w:val="24"/>
              </w:rPr>
              <w:t>EXS</w:t>
            </w:r>
          </w:p>
        </w:tc>
        <w:tc>
          <w:tcPr>
            <w:tcW w:w="929" w:type="dxa"/>
            <w:vAlign w:val="center"/>
          </w:tcPr>
          <w:p w:rsidR="00E4392A" w:rsidRPr="00337D04" w:rsidRDefault="00E4392A" w:rsidP="00E4392A">
            <w:pPr>
              <w:spacing w:line="276" w:lineRule="auto"/>
              <w:ind w:left="357"/>
              <w:rPr>
                <w:rFonts w:ascii="Arial" w:hAnsi="Arial" w:cs="Arial"/>
                <w:sz w:val="24"/>
                <w:szCs w:val="24"/>
              </w:rPr>
            </w:pPr>
            <w:r w:rsidRPr="00337D04">
              <w:rPr>
                <w:rFonts w:ascii="Arial" w:hAnsi="Arial" w:cs="Arial"/>
                <w:sz w:val="24"/>
                <w:szCs w:val="24"/>
              </w:rPr>
              <w:t>65.5%</w:t>
            </w:r>
          </w:p>
        </w:tc>
        <w:tc>
          <w:tcPr>
            <w:tcW w:w="929" w:type="dxa"/>
            <w:vAlign w:val="center"/>
          </w:tcPr>
          <w:p w:rsidR="00E4392A" w:rsidRPr="00337D04" w:rsidRDefault="00E4392A" w:rsidP="00E4392A">
            <w:pPr>
              <w:spacing w:line="276" w:lineRule="auto"/>
              <w:ind w:left="357"/>
              <w:rPr>
                <w:rFonts w:ascii="Arial" w:hAnsi="Arial" w:cs="Arial"/>
                <w:sz w:val="24"/>
                <w:szCs w:val="24"/>
              </w:rPr>
            </w:pPr>
            <w:r w:rsidRPr="00337D04">
              <w:rPr>
                <w:rFonts w:ascii="Arial" w:hAnsi="Arial" w:cs="Arial"/>
                <w:sz w:val="24"/>
                <w:szCs w:val="24"/>
              </w:rPr>
              <w:t>63.6%</w:t>
            </w:r>
          </w:p>
        </w:tc>
        <w:tc>
          <w:tcPr>
            <w:tcW w:w="929" w:type="dxa"/>
            <w:vAlign w:val="center"/>
          </w:tcPr>
          <w:p w:rsidR="00E4392A" w:rsidRPr="00337D04" w:rsidRDefault="00E4392A" w:rsidP="00E4392A">
            <w:pPr>
              <w:spacing w:line="276" w:lineRule="auto"/>
              <w:ind w:left="357"/>
              <w:rPr>
                <w:rFonts w:ascii="Arial" w:hAnsi="Arial" w:cs="Arial"/>
                <w:sz w:val="24"/>
                <w:szCs w:val="24"/>
              </w:rPr>
            </w:pPr>
            <w:r w:rsidRPr="00337D04">
              <w:rPr>
                <w:rFonts w:ascii="Arial" w:hAnsi="Arial" w:cs="Arial"/>
                <w:sz w:val="24"/>
                <w:szCs w:val="24"/>
              </w:rPr>
              <w:t>37.0%</w:t>
            </w:r>
          </w:p>
        </w:tc>
        <w:tc>
          <w:tcPr>
            <w:tcW w:w="929" w:type="dxa"/>
            <w:vAlign w:val="center"/>
          </w:tcPr>
          <w:p w:rsidR="00E4392A" w:rsidRPr="00337D04" w:rsidRDefault="00E4392A" w:rsidP="00E4392A">
            <w:pPr>
              <w:spacing w:line="276" w:lineRule="auto"/>
              <w:ind w:left="357"/>
              <w:rPr>
                <w:rFonts w:ascii="Arial" w:hAnsi="Arial" w:cs="Arial"/>
                <w:sz w:val="24"/>
                <w:szCs w:val="24"/>
              </w:rPr>
            </w:pPr>
            <w:r w:rsidRPr="00337D04">
              <w:rPr>
                <w:rFonts w:ascii="Arial" w:hAnsi="Arial" w:cs="Arial"/>
                <w:sz w:val="24"/>
                <w:szCs w:val="24"/>
              </w:rPr>
              <w:t>42.3%</w:t>
            </w:r>
          </w:p>
        </w:tc>
        <w:tc>
          <w:tcPr>
            <w:tcW w:w="948" w:type="dxa"/>
            <w:vAlign w:val="center"/>
          </w:tcPr>
          <w:p w:rsidR="00E4392A" w:rsidRPr="00337D04" w:rsidRDefault="00E4392A" w:rsidP="00E4392A">
            <w:pPr>
              <w:spacing w:line="276" w:lineRule="auto"/>
              <w:ind w:left="357"/>
              <w:rPr>
                <w:rFonts w:ascii="Arial" w:hAnsi="Arial" w:cs="Arial"/>
                <w:sz w:val="24"/>
                <w:szCs w:val="24"/>
              </w:rPr>
            </w:pPr>
            <w:r w:rsidRPr="00337D04">
              <w:rPr>
                <w:rFonts w:ascii="Arial" w:hAnsi="Arial" w:cs="Arial"/>
                <w:sz w:val="24"/>
                <w:szCs w:val="24"/>
              </w:rPr>
              <w:t>65.5%</w:t>
            </w:r>
          </w:p>
        </w:tc>
        <w:tc>
          <w:tcPr>
            <w:tcW w:w="948" w:type="dxa"/>
            <w:vAlign w:val="center"/>
          </w:tcPr>
          <w:p w:rsidR="00E4392A" w:rsidRPr="00337D04" w:rsidRDefault="00E4392A" w:rsidP="00E4392A">
            <w:pPr>
              <w:spacing w:line="276" w:lineRule="auto"/>
              <w:ind w:left="357"/>
              <w:rPr>
                <w:rFonts w:ascii="Arial" w:hAnsi="Arial" w:cs="Arial"/>
                <w:sz w:val="24"/>
                <w:szCs w:val="24"/>
              </w:rPr>
            </w:pPr>
            <w:r w:rsidRPr="00337D04">
              <w:rPr>
                <w:rFonts w:ascii="Arial" w:hAnsi="Arial" w:cs="Arial"/>
                <w:sz w:val="24"/>
                <w:szCs w:val="24"/>
              </w:rPr>
              <w:t>63.6%</w:t>
            </w:r>
          </w:p>
        </w:tc>
        <w:tc>
          <w:tcPr>
            <w:tcW w:w="931" w:type="dxa"/>
            <w:vAlign w:val="center"/>
          </w:tcPr>
          <w:p w:rsidR="00E4392A"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NYA</w:t>
            </w:r>
          </w:p>
        </w:tc>
        <w:tc>
          <w:tcPr>
            <w:tcW w:w="931" w:type="dxa"/>
            <w:vAlign w:val="center"/>
          </w:tcPr>
          <w:p w:rsidR="00E4392A"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46.0%</w:t>
            </w:r>
          </w:p>
        </w:tc>
      </w:tr>
      <w:tr w:rsidR="00E4392A" w:rsidRPr="00337D04" w:rsidTr="000A61D2">
        <w:tc>
          <w:tcPr>
            <w:tcW w:w="1036" w:type="dxa"/>
            <w:vMerge/>
            <w:vAlign w:val="center"/>
          </w:tcPr>
          <w:p w:rsidR="00E4392A" w:rsidRPr="00337D04" w:rsidRDefault="00E4392A" w:rsidP="00E4392A">
            <w:pPr>
              <w:spacing w:line="276" w:lineRule="auto"/>
              <w:ind w:left="357"/>
              <w:rPr>
                <w:rFonts w:ascii="Arial" w:hAnsi="Arial" w:cs="Arial"/>
                <w:sz w:val="24"/>
                <w:szCs w:val="24"/>
              </w:rPr>
            </w:pPr>
          </w:p>
        </w:tc>
        <w:tc>
          <w:tcPr>
            <w:tcW w:w="693" w:type="dxa"/>
          </w:tcPr>
          <w:p w:rsidR="00E4392A" w:rsidRPr="00337D04" w:rsidRDefault="00E4392A" w:rsidP="00E4392A">
            <w:pPr>
              <w:spacing w:line="276" w:lineRule="auto"/>
              <w:ind w:left="357"/>
              <w:rPr>
                <w:rFonts w:ascii="Arial" w:hAnsi="Arial" w:cs="Arial"/>
                <w:sz w:val="24"/>
                <w:szCs w:val="24"/>
              </w:rPr>
            </w:pPr>
            <w:r w:rsidRPr="00337D04">
              <w:rPr>
                <w:rFonts w:ascii="Arial" w:hAnsi="Arial" w:cs="Arial"/>
                <w:sz w:val="24"/>
                <w:szCs w:val="24"/>
              </w:rPr>
              <w:t>GDS</w:t>
            </w:r>
          </w:p>
        </w:tc>
        <w:tc>
          <w:tcPr>
            <w:tcW w:w="929" w:type="dxa"/>
            <w:vAlign w:val="center"/>
          </w:tcPr>
          <w:p w:rsidR="00E4392A" w:rsidRPr="00337D04" w:rsidRDefault="00E4392A" w:rsidP="00E4392A">
            <w:pPr>
              <w:spacing w:line="276" w:lineRule="auto"/>
              <w:ind w:left="357"/>
              <w:rPr>
                <w:rFonts w:ascii="Arial" w:hAnsi="Arial" w:cs="Arial"/>
                <w:sz w:val="24"/>
                <w:szCs w:val="24"/>
              </w:rPr>
            </w:pPr>
            <w:r w:rsidRPr="00337D04">
              <w:rPr>
                <w:rFonts w:ascii="Arial" w:hAnsi="Arial" w:cs="Arial"/>
                <w:sz w:val="24"/>
                <w:szCs w:val="24"/>
              </w:rPr>
              <w:t>13.3%</w:t>
            </w:r>
          </w:p>
        </w:tc>
        <w:tc>
          <w:tcPr>
            <w:tcW w:w="929" w:type="dxa"/>
            <w:vAlign w:val="center"/>
          </w:tcPr>
          <w:p w:rsidR="00E4392A" w:rsidRPr="00337D04" w:rsidRDefault="00E4392A" w:rsidP="00E4392A">
            <w:pPr>
              <w:spacing w:line="276" w:lineRule="auto"/>
              <w:ind w:left="357"/>
              <w:rPr>
                <w:rFonts w:ascii="Arial" w:hAnsi="Arial" w:cs="Arial"/>
                <w:sz w:val="24"/>
                <w:szCs w:val="24"/>
              </w:rPr>
            </w:pPr>
            <w:r w:rsidRPr="00337D04">
              <w:rPr>
                <w:rFonts w:ascii="Arial" w:hAnsi="Arial" w:cs="Arial"/>
                <w:sz w:val="24"/>
                <w:szCs w:val="24"/>
              </w:rPr>
              <w:t>11.0%</w:t>
            </w:r>
          </w:p>
        </w:tc>
        <w:tc>
          <w:tcPr>
            <w:tcW w:w="929" w:type="dxa"/>
            <w:vAlign w:val="center"/>
          </w:tcPr>
          <w:p w:rsidR="00E4392A" w:rsidRPr="00337D04" w:rsidRDefault="00E4392A" w:rsidP="00E4392A">
            <w:pPr>
              <w:spacing w:line="276" w:lineRule="auto"/>
              <w:ind w:left="357"/>
              <w:rPr>
                <w:rFonts w:ascii="Arial" w:hAnsi="Arial" w:cs="Arial"/>
                <w:sz w:val="24"/>
                <w:szCs w:val="24"/>
              </w:rPr>
            </w:pPr>
            <w:r w:rsidRPr="00337D04">
              <w:rPr>
                <w:rFonts w:ascii="Arial" w:hAnsi="Arial" w:cs="Arial"/>
                <w:sz w:val="24"/>
                <w:szCs w:val="24"/>
              </w:rPr>
              <w:t>3.7%</w:t>
            </w:r>
          </w:p>
        </w:tc>
        <w:tc>
          <w:tcPr>
            <w:tcW w:w="929" w:type="dxa"/>
            <w:vAlign w:val="center"/>
          </w:tcPr>
          <w:p w:rsidR="00E4392A" w:rsidRPr="00337D04" w:rsidRDefault="00E4392A" w:rsidP="00E4392A">
            <w:pPr>
              <w:spacing w:line="276" w:lineRule="auto"/>
              <w:ind w:left="357"/>
              <w:rPr>
                <w:rFonts w:ascii="Arial" w:hAnsi="Arial" w:cs="Arial"/>
                <w:sz w:val="24"/>
                <w:szCs w:val="24"/>
              </w:rPr>
            </w:pPr>
            <w:r w:rsidRPr="00337D04">
              <w:rPr>
                <w:rFonts w:ascii="Arial" w:hAnsi="Arial" w:cs="Arial"/>
                <w:sz w:val="24"/>
                <w:szCs w:val="24"/>
              </w:rPr>
              <w:t>0.0%</w:t>
            </w:r>
          </w:p>
        </w:tc>
        <w:tc>
          <w:tcPr>
            <w:tcW w:w="948" w:type="dxa"/>
            <w:vAlign w:val="center"/>
          </w:tcPr>
          <w:p w:rsidR="00E4392A" w:rsidRPr="00337D04" w:rsidRDefault="00E4392A" w:rsidP="00E4392A">
            <w:pPr>
              <w:spacing w:line="276" w:lineRule="auto"/>
              <w:ind w:left="357"/>
              <w:rPr>
                <w:rFonts w:ascii="Arial" w:hAnsi="Arial" w:cs="Arial"/>
                <w:sz w:val="24"/>
                <w:szCs w:val="24"/>
              </w:rPr>
            </w:pPr>
            <w:r w:rsidRPr="00337D04">
              <w:rPr>
                <w:rFonts w:ascii="Arial" w:hAnsi="Arial" w:cs="Arial"/>
                <w:sz w:val="24"/>
                <w:szCs w:val="24"/>
              </w:rPr>
              <w:t>13.3%</w:t>
            </w:r>
          </w:p>
        </w:tc>
        <w:tc>
          <w:tcPr>
            <w:tcW w:w="948" w:type="dxa"/>
            <w:vAlign w:val="center"/>
          </w:tcPr>
          <w:p w:rsidR="00E4392A" w:rsidRPr="00337D04" w:rsidRDefault="00E4392A" w:rsidP="00E4392A">
            <w:pPr>
              <w:spacing w:line="276" w:lineRule="auto"/>
              <w:ind w:left="357"/>
              <w:rPr>
                <w:rFonts w:ascii="Arial" w:hAnsi="Arial" w:cs="Arial"/>
                <w:sz w:val="24"/>
                <w:szCs w:val="24"/>
              </w:rPr>
            </w:pPr>
            <w:r w:rsidRPr="00337D04">
              <w:rPr>
                <w:rFonts w:ascii="Arial" w:hAnsi="Arial" w:cs="Arial"/>
                <w:sz w:val="24"/>
                <w:szCs w:val="24"/>
              </w:rPr>
              <w:t>11.0%</w:t>
            </w:r>
          </w:p>
        </w:tc>
        <w:tc>
          <w:tcPr>
            <w:tcW w:w="931" w:type="dxa"/>
            <w:vAlign w:val="center"/>
          </w:tcPr>
          <w:p w:rsidR="00E4392A"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NYA</w:t>
            </w:r>
          </w:p>
        </w:tc>
        <w:tc>
          <w:tcPr>
            <w:tcW w:w="931" w:type="dxa"/>
            <w:vAlign w:val="center"/>
          </w:tcPr>
          <w:p w:rsidR="00E4392A"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NYA</w:t>
            </w:r>
          </w:p>
        </w:tc>
      </w:tr>
      <w:tr w:rsidR="000A61D2" w:rsidRPr="00337D04" w:rsidTr="000A61D2">
        <w:tc>
          <w:tcPr>
            <w:tcW w:w="1036" w:type="dxa"/>
            <w:vMerge w:val="restart"/>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Maths</w:t>
            </w:r>
          </w:p>
        </w:tc>
        <w:tc>
          <w:tcPr>
            <w:tcW w:w="693" w:type="dxa"/>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EXS</w:t>
            </w:r>
          </w:p>
        </w:tc>
        <w:tc>
          <w:tcPr>
            <w:tcW w:w="929"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72.6%</w:t>
            </w:r>
          </w:p>
        </w:tc>
        <w:tc>
          <w:tcPr>
            <w:tcW w:w="929"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70.1%</w:t>
            </w:r>
          </w:p>
        </w:tc>
        <w:tc>
          <w:tcPr>
            <w:tcW w:w="929"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45.6%</w:t>
            </w:r>
          </w:p>
        </w:tc>
        <w:tc>
          <w:tcPr>
            <w:tcW w:w="929"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42.3%</w:t>
            </w:r>
          </w:p>
        </w:tc>
        <w:tc>
          <w:tcPr>
            <w:tcW w:w="948"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72.6%</w:t>
            </w:r>
          </w:p>
        </w:tc>
        <w:tc>
          <w:tcPr>
            <w:tcW w:w="948"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70.1%</w:t>
            </w:r>
          </w:p>
        </w:tc>
        <w:tc>
          <w:tcPr>
            <w:tcW w:w="931" w:type="dxa"/>
            <w:vAlign w:val="center"/>
          </w:tcPr>
          <w:p w:rsidR="000A61D2" w:rsidRPr="00337D04" w:rsidRDefault="000A61D2" w:rsidP="000A61D2">
            <w:pPr>
              <w:spacing w:line="276" w:lineRule="auto"/>
              <w:ind w:left="357"/>
              <w:rPr>
                <w:rFonts w:ascii="Arial" w:hAnsi="Arial" w:cs="Arial"/>
                <w:sz w:val="24"/>
                <w:szCs w:val="24"/>
              </w:rPr>
            </w:pPr>
            <w:r w:rsidRPr="00337D04">
              <w:rPr>
                <w:rFonts w:ascii="Arial" w:hAnsi="Arial" w:cs="Arial"/>
                <w:sz w:val="24"/>
                <w:szCs w:val="24"/>
              </w:rPr>
              <w:t>NYA</w:t>
            </w:r>
          </w:p>
        </w:tc>
        <w:tc>
          <w:tcPr>
            <w:tcW w:w="931"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46.0%</w:t>
            </w:r>
          </w:p>
        </w:tc>
      </w:tr>
      <w:tr w:rsidR="000A61D2" w:rsidRPr="00337D04" w:rsidTr="000A61D2">
        <w:tc>
          <w:tcPr>
            <w:tcW w:w="1036" w:type="dxa"/>
            <w:vMerge/>
            <w:vAlign w:val="center"/>
          </w:tcPr>
          <w:p w:rsidR="000A61D2" w:rsidRPr="00337D04" w:rsidRDefault="000A61D2" w:rsidP="00E4392A">
            <w:pPr>
              <w:spacing w:line="276" w:lineRule="auto"/>
              <w:ind w:left="357"/>
              <w:rPr>
                <w:rFonts w:ascii="Arial" w:hAnsi="Arial" w:cs="Arial"/>
                <w:sz w:val="24"/>
                <w:szCs w:val="24"/>
              </w:rPr>
            </w:pPr>
          </w:p>
        </w:tc>
        <w:tc>
          <w:tcPr>
            <w:tcW w:w="693" w:type="dxa"/>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GDS</w:t>
            </w:r>
          </w:p>
        </w:tc>
        <w:tc>
          <w:tcPr>
            <w:tcW w:w="929"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17.8%</w:t>
            </w:r>
          </w:p>
        </w:tc>
        <w:tc>
          <w:tcPr>
            <w:tcW w:w="929"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14.3%</w:t>
            </w:r>
          </w:p>
        </w:tc>
        <w:tc>
          <w:tcPr>
            <w:tcW w:w="929"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5.5%</w:t>
            </w:r>
          </w:p>
        </w:tc>
        <w:tc>
          <w:tcPr>
            <w:tcW w:w="929"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0.0%</w:t>
            </w:r>
          </w:p>
        </w:tc>
        <w:tc>
          <w:tcPr>
            <w:tcW w:w="948"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17.8%</w:t>
            </w:r>
          </w:p>
        </w:tc>
        <w:tc>
          <w:tcPr>
            <w:tcW w:w="948"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14.3%</w:t>
            </w:r>
          </w:p>
        </w:tc>
        <w:tc>
          <w:tcPr>
            <w:tcW w:w="931" w:type="dxa"/>
            <w:vAlign w:val="center"/>
          </w:tcPr>
          <w:p w:rsidR="000A61D2" w:rsidRPr="00337D04" w:rsidRDefault="000A61D2" w:rsidP="000A61D2">
            <w:pPr>
              <w:spacing w:line="276" w:lineRule="auto"/>
              <w:ind w:left="357"/>
              <w:rPr>
                <w:rFonts w:ascii="Arial" w:hAnsi="Arial" w:cs="Arial"/>
                <w:sz w:val="24"/>
                <w:szCs w:val="24"/>
              </w:rPr>
            </w:pPr>
            <w:r w:rsidRPr="00337D04">
              <w:rPr>
                <w:rFonts w:ascii="Arial" w:hAnsi="Arial" w:cs="Arial"/>
                <w:sz w:val="24"/>
                <w:szCs w:val="24"/>
              </w:rPr>
              <w:t>NYA</w:t>
            </w:r>
          </w:p>
        </w:tc>
        <w:tc>
          <w:tcPr>
            <w:tcW w:w="931"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NYA</w:t>
            </w:r>
          </w:p>
        </w:tc>
      </w:tr>
      <w:tr w:rsidR="000A61D2" w:rsidRPr="00337D04" w:rsidTr="000A61D2">
        <w:tc>
          <w:tcPr>
            <w:tcW w:w="1036"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Science</w:t>
            </w:r>
          </w:p>
        </w:tc>
        <w:tc>
          <w:tcPr>
            <w:tcW w:w="693" w:type="dxa"/>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EXS</w:t>
            </w:r>
          </w:p>
        </w:tc>
        <w:tc>
          <w:tcPr>
            <w:tcW w:w="929"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81.8%</w:t>
            </w:r>
          </w:p>
        </w:tc>
        <w:tc>
          <w:tcPr>
            <w:tcW w:w="929"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75.8%</w:t>
            </w:r>
          </w:p>
        </w:tc>
        <w:tc>
          <w:tcPr>
            <w:tcW w:w="929"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58.1%</w:t>
            </w:r>
          </w:p>
        </w:tc>
        <w:tc>
          <w:tcPr>
            <w:tcW w:w="929"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69.2%</w:t>
            </w:r>
          </w:p>
        </w:tc>
        <w:tc>
          <w:tcPr>
            <w:tcW w:w="948"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81.8%</w:t>
            </w:r>
          </w:p>
        </w:tc>
        <w:tc>
          <w:tcPr>
            <w:tcW w:w="948"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75.8%</w:t>
            </w:r>
          </w:p>
        </w:tc>
        <w:tc>
          <w:tcPr>
            <w:tcW w:w="931" w:type="dxa"/>
            <w:vAlign w:val="center"/>
          </w:tcPr>
          <w:p w:rsidR="000A61D2" w:rsidRPr="00337D04" w:rsidRDefault="000A61D2" w:rsidP="000A61D2">
            <w:pPr>
              <w:spacing w:line="276" w:lineRule="auto"/>
              <w:ind w:left="357"/>
              <w:rPr>
                <w:rFonts w:ascii="Arial" w:hAnsi="Arial" w:cs="Arial"/>
                <w:sz w:val="24"/>
                <w:szCs w:val="24"/>
              </w:rPr>
            </w:pPr>
            <w:r w:rsidRPr="00337D04">
              <w:rPr>
                <w:rFonts w:ascii="Arial" w:hAnsi="Arial" w:cs="Arial"/>
                <w:sz w:val="24"/>
                <w:szCs w:val="24"/>
              </w:rPr>
              <w:t>NYA</w:t>
            </w:r>
          </w:p>
        </w:tc>
        <w:tc>
          <w:tcPr>
            <w:tcW w:w="931"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NYA</w:t>
            </w:r>
          </w:p>
        </w:tc>
      </w:tr>
      <w:tr w:rsidR="000A61D2" w:rsidRPr="00337D04" w:rsidTr="000A61D2">
        <w:tc>
          <w:tcPr>
            <w:tcW w:w="1036" w:type="dxa"/>
            <w:vMerge w:val="restart"/>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RWM</w:t>
            </w:r>
          </w:p>
        </w:tc>
        <w:tc>
          <w:tcPr>
            <w:tcW w:w="693" w:type="dxa"/>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EXS</w:t>
            </w:r>
          </w:p>
        </w:tc>
        <w:tc>
          <w:tcPr>
            <w:tcW w:w="929"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60.3%</w:t>
            </w:r>
          </w:p>
        </w:tc>
        <w:tc>
          <w:tcPr>
            <w:tcW w:w="929"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58.2%</w:t>
            </w:r>
          </w:p>
        </w:tc>
        <w:tc>
          <w:tcPr>
            <w:tcW w:w="929"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32.3%</w:t>
            </w:r>
          </w:p>
        </w:tc>
        <w:tc>
          <w:tcPr>
            <w:tcW w:w="929"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34.6%</w:t>
            </w:r>
          </w:p>
        </w:tc>
        <w:tc>
          <w:tcPr>
            <w:tcW w:w="948"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60.3%</w:t>
            </w:r>
          </w:p>
        </w:tc>
        <w:tc>
          <w:tcPr>
            <w:tcW w:w="948"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58.2%</w:t>
            </w:r>
          </w:p>
        </w:tc>
        <w:tc>
          <w:tcPr>
            <w:tcW w:w="931" w:type="dxa"/>
            <w:vAlign w:val="center"/>
          </w:tcPr>
          <w:p w:rsidR="000A61D2" w:rsidRPr="00337D04" w:rsidRDefault="000A61D2" w:rsidP="000A61D2">
            <w:pPr>
              <w:spacing w:line="276" w:lineRule="auto"/>
              <w:ind w:left="357"/>
              <w:rPr>
                <w:rFonts w:ascii="Arial" w:hAnsi="Arial" w:cs="Arial"/>
                <w:sz w:val="24"/>
                <w:szCs w:val="24"/>
              </w:rPr>
            </w:pPr>
            <w:r w:rsidRPr="00337D04">
              <w:rPr>
                <w:rFonts w:ascii="Arial" w:hAnsi="Arial" w:cs="Arial"/>
                <w:sz w:val="24"/>
                <w:szCs w:val="24"/>
              </w:rPr>
              <w:t>NYA</w:t>
            </w:r>
          </w:p>
        </w:tc>
        <w:tc>
          <w:tcPr>
            <w:tcW w:w="931"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46.0%</w:t>
            </w:r>
          </w:p>
        </w:tc>
      </w:tr>
      <w:tr w:rsidR="000A61D2" w:rsidRPr="00337D04" w:rsidTr="000A61D2">
        <w:tc>
          <w:tcPr>
            <w:tcW w:w="1036" w:type="dxa"/>
            <w:vMerge/>
          </w:tcPr>
          <w:p w:rsidR="000A61D2" w:rsidRPr="00337D04" w:rsidRDefault="000A61D2" w:rsidP="00E4392A">
            <w:pPr>
              <w:spacing w:line="276" w:lineRule="auto"/>
              <w:ind w:left="357"/>
              <w:rPr>
                <w:rFonts w:ascii="Arial" w:hAnsi="Arial" w:cs="Arial"/>
                <w:sz w:val="24"/>
                <w:szCs w:val="24"/>
              </w:rPr>
            </w:pPr>
          </w:p>
        </w:tc>
        <w:tc>
          <w:tcPr>
            <w:tcW w:w="693" w:type="dxa"/>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GDS</w:t>
            </w:r>
          </w:p>
        </w:tc>
        <w:tc>
          <w:tcPr>
            <w:tcW w:w="929"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8.9%</w:t>
            </w:r>
          </w:p>
        </w:tc>
        <w:tc>
          <w:tcPr>
            <w:tcW w:w="929"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7.1%</w:t>
            </w:r>
          </w:p>
        </w:tc>
        <w:tc>
          <w:tcPr>
            <w:tcW w:w="929"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2.0%</w:t>
            </w:r>
          </w:p>
        </w:tc>
        <w:tc>
          <w:tcPr>
            <w:tcW w:w="929"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0.0%</w:t>
            </w:r>
          </w:p>
        </w:tc>
        <w:tc>
          <w:tcPr>
            <w:tcW w:w="948"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8.9%</w:t>
            </w:r>
          </w:p>
        </w:tc>
        <w:tc>
          <w:tcPr>
            <w:tcW w:w="948"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7.1%</w:t>
            </w:r>
          </w:p>
        </w:tc>
        <w:tc>
          <w:tcPr>
            <w:tcW w:w="931"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NYA</w:t>
            </w:r>
          </w:p>
        </w:tc>
        <w:tc>
          <w:tcPr>
            <w:tcW w:w="931"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NYA</w:t>
            </w:r>
          </w:p>
        </w:tc>
      </w:tr>
    </w:tbl>
    <w:p w:rsidR="00E4392A" w:rsidRPr="00337D04" w:rsidRDefault="00E4392A" w:rsidP="00E4392A">
      <w:pPr>
        <w:spacing w:line="276" w:lineRule="auto"/>
        <w:ind w:left="357"/>
        <w:rPr>
          <w:rFonts w:ascii="Arial" w:hAnsi="Arial" w:cs="Arial"/>
          <w:sz w:val="24"/>
          <w:szCs w:val="24"/>
        </w:rPr>
      </w:pPr>
    </w:p>
    <w:p w:rsidR="00E4392A" w:rsidRDefault="008150DF" w:rsidP="00AC4F46">
      <w:pPr>
        <w:spacing w:line="276" w:lineRule="auto"/>
        <w:ind w:left="357"/>
        <w:rPr>
          <w:rFonts w:ascii="Arial" w:hAnsi="Arial" w:cs="Arial"/>
          <w:b/>
          <w:sz w:val="24"/>
          <w:szCs w:val="24"/>
        </w:rPr>
      </w:pPr>
      <w:r w:rsidRPr="00337D04">
        <w:rPr>
          <w:rFonts w:ascii="Arial" w:hAnsi="Arial" w:cs="Arial"/>
          <w:b/>
          <w:sz w:val="24"/>
          <w:szCs w:val="24"/>
        </w:rPr>
        <w:t xml:space="preserve">9.3  </w:t>
      </w:r>
      <w:r w:rsidR="00B31BEA" w:rsidRPr="00337D04">
        <w:rPr>
          <w:rFonts w:ascii="Arial" w:hAnsi="Arial" w:cs="Arial"/>
          <w:b/>
          <w:sz w:val="24"/>
          <w:szCs w:val="24"/>
        </w:rPr>
        <w:t>Key Stage 2 Results summary</w:t>
      </w:r>
    </w:p>
    <w:p w:rsidR="008979D3" w:rsidRPr="008979D3" w:rsidRDefault="008979D3" w:rsidP="008979D3">
      <w:pPr>
        <w:spacing w:after="200" w:line="276" w:lineRule="auto"/>
        <w:ind w:left="0" w:firstLine="0"/>
        <w:rPr>
          <w:rFonts w:ascii="Arial" w:hAnsi="Arial" w:cs="Arial"/>
          <w:b/>
          <w:sz w:val="24"/>
          <w:szCs w:val="24"/>
        </w:rPr>
      </w:pPr>
      <w:r w:rsidRPr="008979D3">
        <w:rPr>
          <w:rFonts w:ascii="Arial" w:hAnsi="Arial" w:cs="Arial"/>
          <w:sz w:val="24"/>
          <w:szCs w:val="24"/>
        </w:rPr>
        <w:t>Our 2017 Year 6 pupils were the second cohort to be assessed against the new National Curriculum, which significantly raised expectations of young people’s mastery of literacy and numeracy by the age of 11. Pupils were tested in reading, maths and SPAG (spelling, punctuation and grammar) and assessed by their teachers in writing.</w:t>
      </w:r>
    </w:p>
    <w:p w:rsidR="008979D3" w:rsidRPr="008979D3" w:rsidRDefault="008979D3" w:rsidP="008979D3">
      <w:pPr>
        <w:spacing w:after="200" w:line="276" w:lineRule="auto"/>
        <w:ind w:left="0" w:firstLine="0"/>
        <w:rPr>
          <w:rFonts w:ascii="Arial" w:hAnsi="Arial" w:cs="Arial"/>
          <w:sz w:val="24"/>
          <w:szCs w:val="24"/>
        </w:rPr>
      </w:pPr>
      <w:r w:rsidRPr="008979D3">
        <w:rPr>
          <w:rFonts w:ascii="Arial" w:hAnsi="Arial" w:cs="Arial"/>
          <w:sz w:val="24"/>
          <w:szCs w:val="24"/>
        </w:rPr>
        <w:t>In 2016, based on unvalidated data 25% of looked after children nationally reached the new expected standard or above in the headline measure reading, writing and mathematics combined compared to 17% in CBMDC. In 2017 results in Bradford improved by 6% to 23%. National figures NYA.</w:t>
      </w:r>
    </w:p>
    <w:p w:rsidR="008979D3" w:rsidRPr="008979D3" w:rsidRDefault="008979D3" w:rsidP="008979D3">
      <w:pPr>
        <w:spacing w:after="200" w:line="276" w:lineRule="auto"/>
        <w:ind w:left="0" w:firstLine="0"/>
        <w:rPr>
          <w:rFonts w:ascii="Arial" w:hAnsi="Arial" w:cs="Arial"/>
          <w:sz w:val="24"/>
          <w:szCs w:val="24"/>
        </w:rPr>
      </w:pPr>
      <w:r w:rsidRPr="008979D3">
        <w:rPr>
          <w:rFonts w:ascii="Arial" w:hAnsi="Arial" w:cs="Arial"/>
          <w:sz w:val="24"/>
          <w:szCs w:val="24"/>
        </w:rPr>
        <w:t xml:space="preserve">In 2017 there were 47 looked after children in the Y6 cohort who had been looked after for 12 months or more. There was an uneven gender split with 33 of the cohort being boys. There was also an unusually high proportion of pupils with an EHC plan (14 pupils - 30%) with another 4 pupils having English as another language (EAL). </w:t>
      </w:r>
    </w:p>
    <w:p w:rsidR="008979D3" w:rsidRPr="008979D3" w:rsidRDefault="008979D3" w:rsidP="008979D3">
      <w:pPr>
        <w:spacing w:after="200" w:line="276" w:lineRule="auto"/>
        <w:ind w:left="0" w:firstLine="0"/>
        <w:rPr>
          <w:rFonts w:ascii="Arial" w:hAnsi="Arial" w:cs="Arial"/>
          <w:sz w:val="24"/>
          <w:szCs w:val="24"/>
        </w:rPr>
      </w:pPr>
      <w:r w:rsidRPr="008979D3">
        <w:rPr>
          <w:rFonts w:ascii="Arial" w:hAnsi="Arial" w:cs="Arial"/>
          <w:sz w:val="24"/>
          <w:szCs w:val="24"/>
        </w:rPr>
        <w:t xml:space="preserve">There were 5 pupils were placed in schools outside of Bradford, </w:t>
      </w:r>
      <w:r w:rsidR="00DA78A6" w:rsidRPr="00DA78A6">
        <w:rPr>
          <w:rFonts w:ascii="Arial" w:hAnsi="Arial" w:cs="Arial"/>
          <w:color w:val="000000" w:themeColor="text1"/>
          <w:sz w:val="24"/>
          <w:szCs w:val="24"/>
        </w:rPr>
        <w:t>1</w:t>
      </w:r>
      <w:r w:rsidRPr="008979D3">
        <w:rPr>
          <w:rFonts w:ascii="Arial" w:hAnsi="Arial" w:cs="Arial"/>
          <w:sz w:val="24"/>
          <w:szCs w:val="24"/>
        </w:rPr>
        <w:t xml:space="preserve"> pupil attended a special school and at the time of the end of year assessments</w:t>
      </w:r>
      <w:r w:rsidRPr="00DA78A6">
        <w:rPr>
          <w:rFonts w:ascii="Arial" w:hAnsi="Arial" w:cs="Arial"/>
          <w:color w:val="000000" w:themeColor="text1"/>
          <w:sz w:val="24"/>
          <w:szCs w:val="24"/>
        </w:rPr>
        <w:t xml:space="preserve"> </w:t>
      </w:r>
      <w:r w:rsidR="00DA78A6" w:rsidRPr="00DA78A6">
        <w:rPr>
          <w:rFonts w:ascii="Arial" w:hAnsi="Arial" w:cs="Arial"/>
          <w:color w:val="000000" w:themeColor="text1"/>
          <w:sz w:val="24"/>
          <w:szCs w:val="24"/>
        </w:rPr>
        <w:t>1</w:t>
      </w:r>
      <w:r w:rsidRPr="00DA78A6">
        <w:rPr>
          <w:rFonts w:ascii="Arial" w:hAnsi="Arial" w:cs="Arial"/>
          <w:color w:val="000000" w:themeColor="text1"/>
          <w:sz w:val="24"/>
          <w:szCs w:val="24"/>
        </w:rPr>
        <w:t xml:space="preserve"> </w:t>
      </w:r>
      <w:r w:rsidRPr="008979D3">
        <w:rPr>
          <w:rFonts w:ascii="Arial" w:hAnsi="Arial" w:cs="Arial"/>
          <w:sz w:val="24"/>
          <w:szCs w:val="24"/>
        </w:rPr>
        <w:t xml:space="preserve">pupil was on a placement in a Pupil Referral Unit (PRU). </w:t>
      </w:r>
    </w:p>
    <w:p w:rsidR="00337D04" w:rsidRDefault="00337D04" w:rsidP="00AC4F46">
      <w:pPr>
        <w:spacing w:line="276" w:lineRule="auto"/>
        <w:ind w:left="357"/>
        <w:rPr>
          <w:rFonts w:ascii="Arial" w:hAnsi="Arial" w:cs="Arial"/>
          <w:color w:val="FF0000"/>
          <w:sz w:val="24"/>
          <w:szCs w:val="24"/>
        </w:rPr>
      </w:pPr>
    </w:p>
    <w:p w:rsidR="008979D3" w:rsidRPr="008979D3" w:rsidRDefault="008979D3" w:rsidP="0022419A">
      <w:pPr>
        <w:spacing w:line="276" w:lineRule="auto"/>
        <w:ind w:left="0" w:firstLine="0"/>
        <w:rPr>
          <w:rFonts w:ascii="Arial" w:hAnsi="Arial" w:cs="Arial"/>
          <w:b/>
          <w:sz w:val="24"/>
          <w:szCs w:val="24"/>
        </w:rPr>
      </w:pPr>
      <w:r w:rsidRPr="00337D04">
        <w:rPr>
          <w:rFonts w:ascii="Arial" w:hAnsi="Arial" w:cs="Arial"/>
          <w:b/>
          <w:sz w:val="24"/>
          <w:szCs w:val="24"/>
        </w:rPr>
        <w:t xml:space="preserve">Key stage </w:t>
      </w:r>
      <w:r>
        <w:rPr>
          <w:rFonts w:ascii="Arial" w:hAnsi="Arial" w:cs="Arial"/>
          <w:b/>
          <w:sz w:val="24"/>
          <w:szCs w:val="24"/>
        </w:rPr>
        <w:t>2</w:t>
      </w:r>
      <w:r w:rsidRPr="00337D04">
        <w:rPr>
          <w:rFonts w:ascii="Arial" w:hAnsi="Arial" w:cs="Arial"/>
          <w:b/>
          <w:sz w:val="24"/>
          <w:szCs w:val="24"/>
        </w:rPr>
        <w:t>results summary</w:t>
      </w:r>
      <w:r>
        <w:rPr>
          <w:rFonts w:ascii="Arial" w:hAnsi="Arial" w:cs="Arial"/>
          <w:b/>
          <w:sz w:val="24"/>
          <w:szCs w:val="24"/>
        </w:rPr>
        <w:t xml:space="preserve"> with time series</w:t>
      </w:r>
    </w:p>
    <w:tbl>
      <w:tblPr>
        <w:tblStyle w:val="TableGrid"/>
        <w:tblW w:w="9203" w:type="dxa"/>
        <w:tblLook w:val="04A0" w:firstRow="1" w:lastRow="0" w:firstColumn="1" w:lastColumn="0" w:noHBand="0" w:noVBand="1"/>
      </w:tblPr>
      <w:tblGrid>
        <w:gridCol w:w="1112"/>
        <w:gridCol w:w="737"/>
        <w:gridCol w:w="888"/>
        <w:gridCol w:w="927"/>
        <w:gridCol w:w="927"/>
        <w:gridCol w:w="927"/>
        <w:gridCol w:w="905"/>
        <w:gridCol w:w="943"/>
        <w:gridCol w:w="906"/>
        <w:gridCol w:w="931"/>
      </w:tblGrid>
      <w:tr w:rsidR="00E4392A" w:rsidRPr="00337D04" w:rsidTr="000A61D2">
        <w:tc>
          <w:tcPr>
            <w:tcW w:w="1730" w:type="dxa"/>
            <w:gridSpan w:val="2"/>
            <w:vMerge w:val="restart"/>
          </w:tcPr>
          <w:p w:rsidR="00E4392A" w:rsidRPr="00337D04" w:rsidRDefault="00E4392A" w:rsidP="00E4392A">
            <w:pPr>
              <w:spacing w:line="276" w:lineRule="auto"/>
              <w:ind w:left="357"/>
              <w:rPr>
                <w:rFonts w:ascii="Arial" w:hAnsi="Arial" w:cs="Arial"/>
                <w:sz w:val="24"/>
                <w:szCs w:val="24"/>
              </w:rPr>
            </w:pPr>
          </w:p>
        </w:tc>
        <w:tc>
          <w:tcPr>
            <w:tcW w:w="3714" w:type="dxa"/>
            <w:gridSpan w:val="4"/>
          </w:tcPr>
          <w:p w:rsidR="00E4392A" w:rsidRPr="00337D04" w:rsidRDefault="00E4392A" w:rsidP="00E4392A">
            <w:pPr>
              <w:spacing w:line="276" w:lineRule="auto"/>
              <w:ind w:left="357"/>
              <w:rPr>
                <w:rFonts w:ascii="Arial" w:hAnsi="Arial" w:cs="Arial"/>
                <w:sz w:val="24"/>
                <w:szCs w:val="24"/>
              </w:rPr>
            </w:pPr>
            <w:r w:rsidRPr="00337D04">
              <w:rPr>
                <w:rFonts w:ascii="Arial" w:hAnsi="Arial" w:cs="Arial"/>
                <w:sz w:val="24"/>
                <w:szCs w:val="24"/>
              </w:rPr>
              <w:t>2016</w:t>
            </w:r>
          </w:p>
        </w:tc>
        <w:tc>
          <w:tcPr>
            <w:tcW w:w="3759" w:type="dxa"/>
            <w:gridSpan w:val="4"/>
            <w:vAlign w:val="center"/>
          </w:tcPr>
          <w:p w:rsidR="00E4392A" w:rsidRPr="00337D04" w:rsidRDefault="00E4392A" w:rsidP="00E4392A">
            <w:pPr>
              <w:spacing w:line="276" w:lineRule="auto"/>
              <w:ind w:left="357"/>
              <w:rPr>
                <w:rFonts w:ascii="Arial" w:hAnsi="Arial" w:cs="Arial"/>
                <w:sz w:val="24"/>
                <w:szCs w:val="24"/>
              </w:rPr>
            </w:pPr>
            <w:r w:rsidRPr="00337D04">
              <w:rPr>
                <w:rFonts w:ascii="Arial" w:hAnsi="Arial" w:cs="Arial"/>
                <w:sz w:val="24"/>
                <w:szCs w:val="24"/>
              </w:rPr>
              <w:t>2017</w:t>
            </w:r>
          </w:p>
        </w:tc>
      </w:tr>
      <w:tr w:rsidR="00E4392A" w:rsidRPr="00337D04" w:rsidTr="000A61D2">
        <w:tc>
          <w:tcPr>
            <w:tcW w:w="1730" w:type="dxa"/>
            <w:gridSpan w:val="2"/>
            <w:vMerge/>
          </w:tcPr>
          <w:p w:rsidR="00E4392A" w:rsidRPr="00337D04" w:rsidRDefault="00E4392A" w:rsidP="00E4392A">
            <w:pPr>
              <w:spacing w:line="276" w:lineRule="auto"/>
              <w:ind w:left="357"/>
              <w:rPr>
                <w:rFonts w:ascii="Arial" w:hAnsi="Arial" w:cs="Arial"/>
                <w:sz w:val="24"/>
                <w:szCs w:val="24"/>
              </w:rPr>
            </w:pPr>
          </w:p>
        </w:tc>
        <w:tc>
          <w:tcPr>
            <w:tcW w:w="918" w:type="dxa"/>
            <w:vAlign w:val="center"/>
          </w:tcPr>
          <w:p w:rsidR="00E4392A" w:rsidRPr="00337D04" w:rsidRDefault="00E4392A" w:rsidP="00E4392A">
            <w:pPr>
              <w:spacing w:line="276" w:lineRule="auto"/>
              <w:ind w:left="357"/>
              <w:rPr>
                <w:rFonts w:ascii="Arial" w:hAnsi="Arial" w:cs="Arial"/>
                <w:sz w:val="24"/>
                <w:szCs w:val="24"/>
              </w:rPr>
            </w:pPr>
            <w:r w:rsidRPr="00337D04">
              <w:rPr>
                <w:rFonts w:ascii="Arial" w:hAnsi="Arial" w:cs="Arial"/>
                <w:sz w:val="24"/>
                <w:szCs w:val="24"/>
              </w:rPr>
              <w:t>Nat</w:t>
            </w:r>
          </w:p>
        </w:tc>
        <w:tc>
          <w:tcPr>
            <w:tcW w:w="932" w:type="dxa"/>
            <w:vAlign w:val="center"/>
          </w:tcPr>
          <w:p w:rsidR="00E4392A" w:rsidRPr="00337D04" w:rsidRDefault="00E4392A" w:rsidP="00E4392A">
            <w:pPr>
              <w:spacing w:line="276" w:lineRule="auto"/>
              <w:ind w:left="357"/>
              <w:rPr>
                <w:rFonts w:ascii="Arial" w:hAnsi="Arial" w:cs="Arial"/>
                <w:sz w:val="24"/>
                <w:szCs w:val="24"/>
              </w:rPr>
            </w:pPr>
            <w:r w:rsidRPr="00337D04">
              <w:rPr>
                <w:rFonts w:ascii="Arial" w:hAnsi="Arial" w:cs="Arial"/>
                <w:sz w:val="24"/>
                <w:szCs w:val="24"/>
              </w:rPr>
              <w:t>Bfd</w:t>
            </w:r>
          </w:p>
        </w:tc>
        <w:tc>
          <w:tcPr>
            <w:tcW w:w="932" w:type="dxa"/>
            <w:vAlign w:val="center"/>
          </w:tcPr>
          <w:p w:rsidR="008150DF" w:rsidRPr="00337D04" w:rsidRDefault="008150DF" w:rsidP="00E4392A">
            <w:pPr>
              <w:spacing w:line="276" w:lineRule="auto"/>
              <w:ind w:left="357"/>
              <w:rPr>
                <w:rFonts w:ascii="Arial" w:hAnsi="Arial" w:cs="Arial"/>
                <w:sz w:val="24"/>
                <w:szCs w:val="24"/>
              </w:rPr>
            </w:pPr>
            <w:r w:rsidRPr="00337D04">
              <w:rPr>
                <w:rFonts w:ascii="Arial" w:hAnsi="Arial" w:cs="Arial"/>
                <w:sz w:val="24"/>
                <w:szCs w:val="24"/>
              </w:rPr>
              <w:t>Nat</w:t>
            </w:r>
          </w:p>
          <w:p w:rsidR="00E4392A" w:rsidRPr="00337D04" w:rsidRDefault="00E4392A" w:rsidP="00E4392A">
            <w:pPr>
              <w:spacing w:line="276" w:lineRule="auto"/>
              <w:ind w:left="357"/>
              <w:rPr>
                <w:rFonts w:ascii="Arial" w:hAnsi="Arial" w:cs="Arial"/>
                <w:sz w:val="24"/>
                <w:szCs w:val="24"/>
              </w:rPr>
            </w:pPr>
            <w:r w:rsidRPr="00337D04">
              <w:rPr>
                <w:rFonts w:ascii="Arial" w:hAnsi="Arial" w:cs="Arial"/>
                <w:sz w:val="24"/>
                <w:szCs w:val="24"/>
              </w:rPr>
              <w:t>CLA</w:t>
            </w:r>
          </w:p>
        </w:tc>
        <w:tc>
          <w:tcPr>
            <w:tcW w:w="932" w:type="dxa"/>
            <w:vAlign w:val="center"/>
          </w:tcPr>
          <w:p w:rsidR="008150DF" w:rsidRPr="00337D04" w:rsidRDefault="008150DF" w:rsidP="00E4392A">
            <w:pPr>
              <w:spacing w:line="276" w:lineRule="auto"/>
              <w:ind w:left="357"/>
              <w:rPr>
                <w:rFonts w:ascii="Arial" w:hAnsi="Arial" w:cs="Arial"/>
                <w:sz w:val="24"/>
                <w:szCs w:val="24"/>
              </w:rPr>
            </w:pPr>
            <w:r w:rsidRPr="00337D04">
              <w:rPr>
                <w:rFonts w:ascii="Arial" w:hAnsi="Arial" w:cs="Arial"/>
                <w:sz w:val="24"/>
                <w:szCs w:val="24"/>
              </w:rPr>
              <w:t>Bfd</w:t>
            </w:r>
          </w:p>
          <w:p w:rsidR="00E4392A" w:rsidRPr="00337D04" w:rsidRDefault="00E4392A" w:rsidP="00E4392A">
            <w:pPr>
              <w:spacing w:line="276" w:lineRule="auto"/>
              <w:ind w:left="357"/>
              <w:rPr>
                <w:rFonts w:ascii="Arial" w:hAnsi="Arial" w:cs="Arial"/>
                <w:sz w:val="24"/>
                <w:szCs w:val="24"/>
              </w:rPr>
            </w:pPr>
            <w:r w:rsidRPr="00337D04">
              <w:rPr>
                <w:rFonts w:ascii="Arial" w:hAnsi="Arial" w:cs="Arial"/>
                <w:sz w:val="24"/>
                <w:szCs w:val="24"/>
              </w:rPr>
              <w:t>CLA</w:t>
            </w:r>
          </w:p>
        </w:tc>
        <w:tc>
          <w:tcPr>
            <w:tcW w:w="937" w:type="dxa"/>
            <w:vAlign w:val="center"/>
          </w:tcPr>
          <w:p w:rsidR="00E4392A" w:rsidRPr="00337D04" w:rsidRDefault="00E4392A" w:rsidP="00E4392A">
            <w:pPr>
              <w:spacing w:line="276" w:lineRule="auto"/>
              <w:ind w:left="357"/>
              <w:rPr>
                <w:rFonts w:ascii="Arial" w:hAnsi="Arial" w:cs="Arial"/>
                <w:sz w:val="24"/>
                <w:szCs w:val="24"/>
              </w:rPr>
            </w:pPr>
            <w:r w:rsidRPr="00337D04">
              <w:rPr>
                <w:rFonts w:ascii="Arial" w:hAnsi="Arial" w:cs="Arial"/>
                <w:sz w:val="24"/>
                <w:szCs w:val="24"/>
              </w:rPr>
              <w:t>Nat</w:t>
            </w:r>
          </w:p>
        </w:tc>
        <w:tc>
          <w:tcPr>
            <w:tcW w:w="950" w:type="dxa"/>
            <w:vAlign w:val="center"/>
          </w:tcPr>
          <w:p w:rsidR="00E4392A" w:rsidRPr="00337D04" w:rsidRDefault="00E4392A" w:rsidP="00E4392A">
            <w:pPr>
              <w:spacing w:line="276" w:lineRule="auto"/>
              <w:ind w:left="357"/>
              <w:rPr>
                <w:rFonts w:ascii="Arial" w:hAnsi="Arial" w:cs="Arial"/>
                <w:sz w:val="24"/>
                <w:szCs w:val="24"/>
              </w:rPr>
            </w:pPr>
            <w:r w:rsidRPr="00337D04">
              <w:rPr>
                <w:rFonts w:ascii="Arial" w:hAnsi="Arial" w:cs="Arial"/>
                <w:sz w:val="24"/>
                <w:szCs w:val="24"/>
              </w:rPr>
              <w:t>Bfd</w:t>
            </w:r>
          </w:p>
        </w:tc>
        <w:tc>
          <w:tcPr>
            <w:tcW w:w="936" w:type="dxa"/>
            <w:vAlign w:val="center"/>
          </w:tcPr>
          <w:p w:rsidR="008150DF" w:rsidRPr="00337D04" w:rsidRDefault="008150DF" w:rsidP="00E4392A">
            <w:pPr>
              <w:spacing w:line="276" w:lineRule="auto"/>
              <w:ind w:left="357"/>
              <w:rPr>
                <w:rFonts w:ascii="Arial" w:hAnsi="Arial" w:cs="Arial"/>
                <w:sz w:val="24"/>
                <w:szCs w:val="24"/>
              </w:rPr>
            </w:pPr>
            <w:r w:rsidRPr="00337D04">
              <w:rPr>
                <w:rFonts w:ascii="Arial" w:hAnsi="Arial" w:cs="Arial"/>
                <w:sz w:val="24"/>
                <w:szCs w:val="24"/>
              </w:rPr>
              <w:t>Nat</w:t>
            </w:r>
          </w:p>
          <w:p w:rsidR="00E4392A" w:rsidRPr="00337D04" w:rsidRDefault="00E4392A" w:rsidP="00E4392A">
            <w:pPr>
              <w:spacing w:line="276" w:lineRule="auto"/>
              <w:ind w:left="357"/>
              <w:rPr>
                <w:rFonts w:ascii="Arial" w:hAnsi="Arial" w:cs="Arial"/>
                <w:sz w:val="24"/>
                <w:szCs w:val="24"/>
              </w:rPr>
            </w:pPr>
            <w:r w:rsidRPr="00337D04">
              <w:rPr>
                <w:rFonts w:ascii="Arial" w:hAnsi="Arial" w:cs="Arial"/>
                <w:sz w:val="24"/>
                <w:szCs w:val="24"/>
              </w:rPr>
              <w:t>CLA</w:t>
            </w:r>
          </w:p>
        </w:tc>
        <w:tc>
          <w:tcPr>
            <w:tcW w:w="936" w:type="dxa"/>
            <w:vAlign w:val="center"/>
          </w:tcPr>
          <w:p w:rsidR="008150DF" w:rsidRPr="00337D04" w:rsidRDefault="008150DF" w:rsidP="00E4392A">
            <w:pPr>
              <w:spacing w:line="276" w:lineRule="auto"/>
              <w:ind w:left="357"/>
              <w:rPr>
                <w:rFonts w:ascii="Arial" w:hAnsi="Arial" w:cs="Arial"/>
                <w:sz w:val="24"/>
                <w:szCs w:val="24"/>
              </w:rPr>
            </w:pPr>
            <w:r w:rsidRPr="00337D04">
              <w:rPr>
                <w:rFonts w:ascii="Arial" w:hAnsi="Arial" w:cs="Arial"/>
                <w:sz w:val="24"/>
                <w:szCs w:val="24"/>
              </w:rPr>
              <w:t>Bfd</w:t>
            </w:r>
          </w:p>
          <w:p w:rsidR="00E4392A" w:rsidRPr="00337D04" w:rsidRDefault="00E4392A" w:rsidP="00E4392A">
            <w:pPr>
              <w:spacing w:line="276" w:lineRule="auto"/>
              <w:ind w:left="357"/>
              <w:rPr>
                <w:rFonts w:ascii="Arial" w:hAnsi="Arial" w:cs="Arial"/>
                <w:sz w:val="24"/>
                <w:szCs w:val="24"/>
              </w:rPr>
            </w:pPr>
            <w:r w:rsidRPr="00337D04">
              <w:rPr>
                <w:rFonts w:ascii="Arial" w:hAnsi="Arial" w:cs="Arial"/>
                <w:sz w:val="24"/>
                <w:szCs w:val="24"/>
              </w:rPr>
              <w:t>CLA</w:t>
            </w:r>
          </w:p>
        </w:tc>
      </w:tr>
      <w:tr w:rsidR="000A61D2" w:rsidRPr="00337D04" w:rsidTr="000A61D2">
        <w:tc>
          <w:tcPr>
            <w:tcW w:w="1037" w:type="dxa"/>
            <w:vMerge w:val="restart"/>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Reading</w:t>
            </w:r>
          </w:p>
        </w:tc>
        <w:tc>
          <w:tcPr>
            <w:tcW w:w="693" w:type="dxa"/>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EXS</w:t>
            </w:r>
          </w:p>
        </w:tc>
        <w:tc>
          <w:tcPr>
            <w:tcW w:w="918"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66%</w:t>
            </w:r>
          </w:p>
        </w:tc>
        <w:tc>
          <w:tcPr>
            <w:tcW w:w="932"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56%</w:t>
            </w:r>
          </w:p>
        </w:tc>
        <w:tc>
          <w:tcPr>
            <w:tcW w:w="932"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41.0%</w:t>
            </w:r>
          </w:p>
        </w:tc>
        <w:tc>
          <w:tcPr>
            <w:tcW w:w="932"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34.7%</w:t>
            </w:r>
          </w:p>
        </w:tc>
        <w:tc>
          <w:tcPr>
            <w:tcW w:w="937"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71%</w:t>
            </w:r>
          </w:p>
        </w:tc>
        <w:tc>
          <w:tcPr>
            <w:tcW w:w="950"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65.1%</w:t>
            </w:r>
          </w:p>
        </w:tc>
        <w:tc>
          <w:tcPr>
            <w:tcW w:w="936" w:type="dxa"/>
            <w:vAlign w:val="center"/>
          </w:tcPr>
          <w:p w:rsidR="000A61D2" w:rsidRPr="00337D04" w:rsidRDefault="000A61D2" w:rsidP="000A61D2">
            <w:pPr>
              <w:spacing w:line="276" w:lineRule="auto"/>
              <w:ind w:left="357"/>
              <w:rPr>
                <w:rFonts w:ascii="Arial" w:hAnsi="Arial" w:cs="Arial"/>
                <w:sz w:val="24"/>
                <w:szCs w:val="24"/>
              </w:rPr>
            </w:pPr>
            <w:r w:rsidRPr="00337D04">
              <w:rPr>
                <w:rFonts w:ascii="Arial" w:hAnsi="Arial" w:cs="Arial"/>
                <w:sz w:val="24"/>
                <w:szCs w:val="24"/>
              </w:rPr>
              <w:t>NYA</w:t>
            </w:r>
          </w:p>
        </w:tc>
        <w:tc>
          <w:tcPr>
            <w:tcW w:w="936" w:type="dxa"/>
            <w:vAlign w:val="center"/>
          </w:tcPr>
          <w:p w:rsidR="000A61D2" w:rsidRPr="00337D04" w:rsidRDefault="00576D10" w:rsidP="00E4392A">
            <w:pPr>
              <w:spacing w:line="276" w:lineRule="auto"/>
              <w:ind w:left="357"/>
              <w:rPr>
                <w:rFonts w:ascii="Arial" w:hAnsi="Arial" w:cs="Arial"/>
                <w:sz w:val="24"/>
                <w:szCs w:val="24"/>
              </w:rPr>
            </w:pPr>
            <w:r w:rsidRPr="00337D04">
              <w:rPr>
                <w:rFonts w:ascii="Arial" w:hAnsi="Arial" w:cs="Arial"/>
                <w:sz w:val="24"/>
                <w:szCs w:val="24"/>
              </w:rPr>
              <w:t>37.0%</w:t>
            </w:r>
          </w:p>
        </w:tc>
      </w:tr>
      <w:tr w:rsidR="000A61D2" w:rsidRPr="00337D04" w:rsidTr="000A61D2">
        <w:tc>
          <w:tcPr>
            <w:tcW w:w="1037" w:type="dxa"/>
            <w:vMerge/>
          </w:tcPr>
          <w:p w:rsidR="000A61D2" w:rsidRPr="00337D04" w:rsidRDefault="000A61D2" w:rsidP="00E4392A">
            <w:pPr>
              <w:spacing w:line="276" w:lineRule="auto"/>
              <w:ind w:left="357"/>
              <w:rPr>
                <w:rFonts w:ascii="Arial" w:hAnsi="Arial" w:cs="Arial"/>
                <w:sz w:val="24"/>
                <w:szCs w:val="24"/>
              </w:rPr>
            </w:pPr>
          </w:p>
        </w:tc>
        <w:tc>
          <w:tcPr>
            <w:tcW w:w="693" w:type="dxa"/>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GDS</w:t>
            </w:r>
          </w:p>
        </w:tc>
        <w:tc>
          <w:tcPr>
            <w:tcW w:w="918"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19%</w:t>
            </w:r>
          </w:p>
        </w:tc>
        <w:tc>
          <w:tcPr>
            <w:tcW w:w="932"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12.1%</w:t>
            </w:r>
          </w:p>
        </w:tc>
        <w:tc>
          <w:tcPr>
            <w:tcW w:w="932"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6.7%</w:t>
            </w:r>
          </w:p>
        </w:tc>
        <w:tc>
          <w:tcPr>
            <w:tcW w:w="932"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10.2%</w:t>
            </w:r>
          </w:p>
        </w:tc>
        <w:tc>
          <w:tcPr>
            <w:tcW w:w="937"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25%</w:t>
            </w:r>
          </w:p>
        </w:tc>
        <w:tc>
          <w:tcPr>
            <w:tcW w:w="950"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19.1%</w:t>
            </w:r>
          </w:p>
        </w:tc>
        <w:tc>
          <w:tcPr>
            <w:tcW w:w="936" w:type="dxa"/>
            <w:vAlign w:val="center"/>
          </w:tcPr>
          <w:p w:rsidR="000A61D2" w:rsidRPr="00337D04" w:rsidRDefault="000A61D2" w:rsidP="000A61D2">
            <w:pPr>
              <w:spacing w:line="276" w:lineRule="auto"/>
              <w:ind w:left="357"/>
              <w:rPr>
                <w:rFonts w:ascii="Arial" w:hAnsi="Arial" w:cs="Arial"/>
                <w:sz w:val="24"/>
                <w:szCs w:val="24"/>
              </w:rPr>
            </w:pPr>
            <w:r w:rsidRPr="00337D04">
              <w:rPr>
                <w:rFonts w:ascii="Arial" w:hAnsi="Arial" w:cs="Arial"/>
                <w:sz w:val="24"/>
                <w:szCs w:val="24"/>
              </w:rPr>
              <w:t>NYA</w:t>
            </w:r>
          </w:p>
        </w:tc>
        <w:tc>
          <w:tcPr>
            <w:tcW w:w="936"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NYA</w:t>
            </w:r>
          </w:p>
        </w:tc>
      </w:tr>
      <w:tr w:rsidR="000A61D2" w:rsidRPr="00337D04" w:rsidTr="000A61D2">
        <w:tc>
          <w:tcPr>
            <w:tcW w:w="1037" w:type="dxa"/>
            <w:vMerge w:val="restart"/>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GPS</w:t>
            </w:r>
          </w:p>
        </w:tc>
        <w:tc>
          <w:tcPr>
            <w:tcW w:w="693"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EXS</w:t>
            </w:r>
          </w:p>
        </w:tc>
        <w:tc>
          <w:tcPr>
            <w:tcW w:w="918"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72%</w:t>
            </w:r>
          </w:p>
        </w:tc>
        <w:tc>
          <w:tcPr>
            <w:tcW w:w="932"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68.2%</w:t>
            </w:r>
          </w:p>
        </w:tc>
        <w:tc>
          <w:tcPr>
            <w:tcW w:w="932"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43.7%</w:t>
            </w:r>
          </w:p>
        </w:tc>
        <w:tc>
          <w:tcPr>
            <w:tcW w:w="932"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49.0%</w:t>
            </w:r>
          </w:p>
        </w:tc>
        <w:tc>
          <w:tcPr>
            <w:tcW w:w="937"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77%</w:t>
            </w:r>
          </w:p>
        </w:tc>
        <w:tc>
          <w:tcPr>
            <w:tcW w:w="950"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74.4%</w:t>
            </w:r>
          </w:p>
        </w:tc>
        <w:tc>
          <w:tcPr>
            <w:tcW w:w="936" w:type="dxa"/>
            <w:vAlign w:val="center"/>
          </w:tcPr>
          <w:p w:rsidR="000A61D2" w:rsidRPr="00337D04" w:rsidRDefault="000A61D2" w:rsidP="000A61D2">
            <w:pPr>
              <w:spacing w:line="276" w:lineRule="auto"/>
              <w:ind w:left="357"/>
              <w:rPr>
                <w:rFonts w:ascii="Arial" w:hAnsi="Arial" w:cs="Arial"/>
                <w:sz w:val="24"/>
                <w:szCs w:val="24"/>
              </w:rPr>
            </w:pPr>
            <w:r w:rsidRPr="00337D04">
              <w:rPr>
                <w:rFonts w:ascii="Arial" w:hAnsi="Arial" w:cs="Arial"/>
                <w:sz w:val="24"/>
                <w:szCs w:val="24"/>
              </w:rPr>
              <w:t>NYA</w:t>
            </w:r>
          </w:p>
        </w:tc>
        <w:tc>
          <w:tcPr>
            <w:tcW w:w="936" w:type="dxa"/>
            <w:vAlign w:val="center"/>
          </w:tcPr>
          <w:p w:rsidR="000A61D2" w:rsidRPr="00337D04" w:rsidRDefault="00576D10" w:rsidP="00E4392A">
            <w:pPr>
              <w:spacing w:line="276" w:lineRule="auto"/>
              <w:ind w:left="357"/>
              <w:rPr>
                <w:rFonts w:ascii="Arial" w:hAnsi="Arial" w:cs="Arial"/>
                <w:sz w:val="24"/>
                <w:szCs w:val="24"/>
              </w:rPr>
            </w:pPr>
            <w:r w:rsidRPr="00337D04">
              <w:rPr>
                <w:rFonts w:ascii="Arial" w:hAnsi="Arial" w:cs="Arial"/>
                <w:sz w:val="24"/>
                <w:szCs w:val="24"/>
              </w:rPr>
              <w:t>43.0%</w:t>
            </w:r>
          </w:p>
        </w:tc>
      </w:tr>
      <w:tr w:rsidR="000A61D2" w:rsidRPr="00337D04" w:rsidTr="000A61D2">
        <w:tc>
          <w:tcPr>
            <w:tcW w:w="1037" w:type="dxa"/>
            <w:vMerge/>
            <w:vAlign w:val="center"/>
          </w:tcPr>
          <w:p w:rsidR="000A61D2" w:rsidRPr="00337D04" w:rsidRDefault="000A61D2" w:rsidP="00E4392A">
            <w:pPr>
              <w:spacing w:line="276" w:lineRule="auto"/>
              <w:ind w:left="357"/>
              <w:rPr>
                <w:rFonts w:ascii="Arial" w:hAnsi="Arial" w:cs="Arial"/>
                <w:sz w:val="24"/>
                <w:szCs w:val="24"/>
              </w:rPr>
            </w:pPr>
          </w:p>
        </w:tc>
        <w:tc>
          <w:tcPr>
            <w:tcW w:w="693"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GDS</w:t>
            </w:r>
          </w:p>
        </w:tc>
        <w:tc>
          <w:tcPr>
            <w:tcW w:w="918"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23%</w:t>
            </w:r>
          </w:p>
        </w:tc>
        <w:tc>
          <w:tcPr>
            <w:tcW w:w="932"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17.0%</w:t>
            </w:r>
          </w:p>
        </w:tc>
        <w:tc>
          <w:tcPr>
            <w:tcW w:w="932"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7.1%</w:t>
            </w:r>
          </w:p>
        </w:tc>
        <w:tc>
          <w:tcPr>
            <w:tcW w:w="932"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10.2%</w:t>
            </w:r>
          </w:p>
        </w:tc>
        <w:tc>
          <w:tcPr>
            <w:tcW w:w="937"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31%</w:t>
            </w:r>
          </w:p>
        </w:tc>
        <w:tc>
          <w:tcPr>
            <w:tcW w:w="950"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27.5%</w:t>
            </w:r>
          </w:p>
        </w:tc>
        <w:tc>
          <w:tcPr>
            <w:tcW w:w="936" w:type="dxa"/>
            <w:vAlign w:val="center"/>
          </w:tcPr>
          <w:p w:rsidR="000A61D2" w:rsidRPr="00337D04" w:rsidRDefault="000A61D2" w:rsidP="000A61D2">
            <w:pPr>
              <w:spacing w:line="276" w:lineRule="auto"/>
              <w:ind w:left="357"/>
              <w:rPr>
                <w:rFonts w:ascii="Arial" w:hAnsi="Arial" w:cs="Arial"/>
                <w:sz w:val="24"/>
                <w:szCs w:val="24"/>
              </w:rPr>
            </w:pPr>
            <w:r w:rsidRPr="00337D04">
              <w:rPr>
                <w:rFonts w:ascii="Arial" w:hAnsi="Arial" w:cs="Arial"/>
                <w:sz w:val="24"/>
                <w:szCs w:val="24"/>
              </w:rPr>
              <w:t>NYA</w:t>
            </w:r>
          </w:p>
        </w:tc>
        <w:tc>
          <w:tcPr>
            <w:tcW w:w="936"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NYA</w:t>
            </w:r>
          </w:p>
        </w:tc>
      </w:tr>
      <w:tr w:rsidR="000A61D2" w:rsidRPr="00337D04" w:rsidTr="000A61D2">
        <w:tc>
          <w:tcPr>
            <w:tcW w:w="1037" w:type="dxa"/>
            <w:vMerge w:val="restart"/>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Maths</w:t>
            </w:r>
          </w:p>
        </w:tc>
        <w:tc>
          <w:tcPr>
            <w:tcW w:w="693" w:type="dxa"/>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EXS</w:t>
            </w:r>
          </w:p>
        </w:tc>
        <w:tc>
          <w:tcPr>
            <w:tcW w:w="918"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70%</w:t>
            </w:r>
          </w:p>
        </w:tc>
        <w:tc>
          <w:tcPr>
            <w:tcW w:w="932"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65.2%</w:t>
            </w:r>
          </w:p>
        </w:tc>
        <w:tc>
          <w:tcPr>
            <w:tcW w:w="932"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41.0%</w:t>
            </w:r>
          </w:p>
        </w:tc>
        <w:tc>
          <w:tcPr>
            <w:tcW w:w="932"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38.8%</w:t>
            </w:r>
          </w:p>
        </w:tc>
        <w:tc>
          <w:tcPr>
            <w:tcW w:w="937"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75%</w:t>
            </w:r>
          </w:p>
        </w:tc>
        <w:tc>
          <w:tcPr>
            <w:tcW w:w="950"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71.8%</w:t>
            </w:r>
          </w:p>
        </w:tc>
        <w:tc>
          <w:tcPr>
            <w:tcW w:w="936" w:type="dxa"/>
            <w:vAlign w:val="center"/>
          </w:tcPr>
          <w:p w:rsidR="000A61D2" w:rsidRPr="00337D04" w:rsidRDefault="000A61D2" w:rsidP="000A61D2">
            <w:pPr>
              <w:spacing w:line="276" w:lineRule="auto"/>
              <w:ind w:left="357"/>
              <w:rPr>
                <w:rFonts w:ascii="Arial" w:hAnsi="Arial" w:cs="Arial"/>
                <w:sz w:val="24"/>
                <w:szCs w:val="24"/>
              </w:rPr>
            </w:pPr>
            <w:r w:rsidRPr="00337D04">
              <w:rPr>
                <w:rFonts w:ascii="Arial" w:hAnsi="Arial" w:cs="Arial"/>
                <w:sz w:val="24"/>
                <w:szCs w:val="24"/>
              </w:rPr>
              <w:t>NYA</w:t>
            </w:r>
          </w:p>
        </w:tc>
        <w:tc>
          <w:tcPr>
            <w:tcW w:w="936" w:type="dxa"/>
            <w:vAlign w:val="center"/>
          </w:tcPr>
          <w:p w:rsidR="000A61D2" w:rsidRPr="00337D04" w:rsidRDefault="00576D10" w:rsidP="00E4392A">
            <w:pPr>
              <w:spacing w:line="276" w:lineRule="auto"/>
              <w:ind w:left="357"/>
              <w:rPr>
                <w:rFonts w:ascii="Arial" w:hAnsi="Arial" w:cs="Arial"/>
                <w:sz w:val="24"/>
                <w:szCs w:val="24"/>
              </w:rPr>
            </w:pPr>
            <w:r w:rsidRPr="00337D04">
              <w:rPr>
                <w:rFonts w:ascii="Arial" w:hAnsi="Arial" w:cs="Arial"/>
                <w:sz w:val="24"/>
                <w:szCs w:val="24"/>
              </w:rPr>
              <w:t>39.0%</w:t>
            </w:r>
          </w:p>
        </w:tc>
      </w:tr>
      <w:tr w:rsidR="000A61D2" w:rsidRPr="00337D04" w:rsidTr="000A61D2">
        <w:tc>
          <w:tcPr>
            <w:tcW w:w="1037" w:type="dxa"/>
            <w:vMerge/>
            <w:vAlign w:val="center"/>
          </w:tcPr>
          <w:p w:rsidR="000A61D2" w:rsidRPr="00337D04" w:rsidRDefault="000A61D2" w:rsidP="00E4392A">
            <w:pPr>
              <w:spacing w:line="276" w:lineRule="auto"/>
              <w:ind w:left="357"/>
              <w:rPr>
                <w:rFonts w:ascii="Arial" w:hAnsi="Arial" w:cs="Arial"/>
                <w:sz w:val="24"/>
                <w:szCs w:val="24"/>
              </w:rPr>
            </w:pPr>
          </w:p>
        </w:tc>
        <w:tc>
          <w:tcPr>
            <w:tcW w:w="693" w:type="dxa"/>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GDS</w:t>
            </w:r>
          </w:p>
        </w:tc>
        <w:tc>
          <w:tcPr>
            <w:tcW w:w="918"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17%</w:t>
            </w:r>
          </w:p>
        </w:tc>
        <w:tc>
          <w:tcPr>
            <w:tcW w:w="932"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12.9%</w:t>
            </w:r>
          </w:p>
        </w:tc>
        <w:tc>
          <w:tcPr>
            <w:tcW w:w="932"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3.7%</w:t>
            </w:r>
          </w:p>
        </w:tc>
        <w:tc>
          <w:tcPr>
            <w:tcW w:w="932"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8.2%</w:t>
            </w:r>
          </w:p>
        </w:tc>
        <w:tc>
          <w:tcPr>
            <w:tcW w:w="937"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23%</w:t>
            </w:r>
          </w:p>
        </w:tc>
        <w:tc>
          <w:tcPr>
            <w:tcW w:w="950"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19.2%</w:t>
            </w:r>
          </w:p>
        </w:tc>
        <w:tc>
          <w:tcPr>
            <w:tcW w:w="936" w:type="dxa"/>
            <w:vAlign w:val="center"/>
          </w:tcPr>
          <w:p w:rsidR="000A61D2" w:rsidRPr="00337D04" w:rsidRDefault="000A61D2" w:rsidP="000A61D2">
            <w:pPr>
              <w:spacing w:line="276" w:lineRule="auto"/>
              <w:ind w:left="357"/>
              <w:rPr>
                <w:rFonts w:ascii="Arial" w:hAnsi="Arial" w:cs="Arial"/>
                <w:sz w:val="24"/>
                <w:szCs w:val="24"/>
              </w:rPr>
            </w:pPr>
            <w:r w:rsidRPr="00337D04">
              <w:rPr>
                <w:rFonts w:ascii="Arial" w:hAnsi="Arial" w:cs="Arial"/>
                <w:sz w:val="24"/>
                <w:szCs w:val="24"/>
              </w:rPr>
              <w:t>NYA</w:t>
            </w:r>
          </w:p>
        </w:tc>
        <w:tc>
          <w:tcPr>
            <w:tcW w:w="936"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NYA</w:t>
            </w:r>
          </w:p>
        </w:tc>
      </w:tr>
      <w:tr w:rsidR="000A61D2" w:rsidRPr="00337D04" w:rsidTr="000A61D2">
        <w:tc>
          <w:tcPr>
            <w:tcW w:w="1037" w:type="dxa"/>
            <w:vMerge w:val="restart"/>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Writing</w:t>
            </w:r>
          </w:p>
        </w:tc>
        <w:tc>
          <w:tcPr>
            <w:tcW w:w="693" w:type="dxa"/>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EXS</w:t>
            </w:r>
          </w:p>
        </w:tc>
        <w:tc>
          <w:tcPr>
            <w:tcW w:w="918"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74%</w:t>
            </w:r>
          </w:p>
        </w:tc>
        <w:tc>
          <w:tcPr>
            <w:tcW w:w="932"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73.5%</w:t>
            </w:r>
          </w:p>
        </w:tc>
        <w:tc>
          <w:tcPr>
            <w:tcW w:w="932"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45.7%</w:t>
            </w:r>
          </w:p>
        </w:tc>
        <w:tc>
          <w:tcPr>
            <w:tcW w:w="932"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44.9%</w:t>
            </w:r>
          </w:p>
        </w:tc>
        <w:tc>
          <w:tcPr>
            <w:tcW w:w="937"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76%</w:t>
            </w:r>
          </w:p>
        </w:tc>
        <w:tc>
          <w:tcPr>
            <w:tcW w:w="950"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73.7%</w:t>
            </w:r>
          </w:p>
        </w:tc>
        <w:tc>
          <w:tcPr>
            <w:tcW w:w="936" w:type="dxa"/>
            <w:vAlign w:val="center"/>
          </w:tcPr>
          <w:p w:rsidR="000A61D2" w:rsidRPr="00337D04" w:rsidRDefault="000A61D2" w:rsidP="000A61D2">
            <w:pPr>
              <w:spacing w:line="276" w:lineRule="auto"/>
              <w:ind w:left="357"/>
              <w:rPr>
                <w:rFonts w:ascii="Arial" w:hAnsi="Arial" w:cs="Arial"/>
                <w:sz w:val="24"/>
                <w:szCs w:val="24"/>
              </w:rPr>
            </w:pPr>
            <w:r w:rsidRPr="00337D04">
              <w:rPr>
                <w:rFonts w:ascii="Arial" w:hAnsi="Arial" w:cs="Arial"/>
                <w:sz w:val="24"/>
                <w:szCs w:val="24"/>
              </w:rPr>
              <w:t>NYA</w:t>
            </w:r>
          </w:p>
        </w:tc>
        <w:tc>
          <w:tcPr>
            <w:tcW w:w="936" w:type="dxa"/>
            <w:vAlign w:val="center"/>
          </w:tcPr>
          <w:p w:rsidR="000A61D2" w:rsidRPr="00337D04" w:rsidRDefault="00576D10" w:rsidP="00E4392A">
            <w:pPr>
              <w:spacing w:line="276" w:lineRule="auto"/>
              <w:ind w:left="357"/>
              <w:rPr>
                <w:rFonts w:ascii="Arial" w:hAnsi="Arial" w:cs="Arial"/>
                <w:sz w:val="24"/>
                <w:szCs w:val="24"/>
              </w:rPr>
            </w:pPr>
            <w:r w:rsidRPr="00337D04">
              <w:rPr>
                <w:rFonts w:ascii="Arial" w:hAnsi="Arial" w:cs="Arial"/>
                <w:sz w:val="24"/>
                <w:szCs w:val="24"/>
              </w:rPr>
              <w:t>34.0%</w:t>
            </w:r>
          </w:p>
        </w:tc>
      </w:tr>
      <w:tr w:rsidR="000A61D2" w:rsidRPr="00337D04" w:rsidTr="000A61D2">
        <w:tc>
          <w:tcPr>
            <w:tcW w:w="1037" w:type="dxa"/>
            <w:vMerge/>
            <w:vAlign w:val="center"/>
          </w:tcPr>
          <w:p w:rsidR="000A61D2" w:rsidRPr="00337D04" w:rsidRDefault="000A61D2" w:rsidP="00E4392A">
            <w:pPr>
              <w:spacing w:line="276" w:lineRule="auto"/>
              <w:ind w:left="357"/>
              <w:rPr>
                <w:rFonts w:ascii="Arial" w:hAnsi="Arial" w:cs="Arial"/>
                <w:sz w:val="24"/>
                <w:szCs w:val="24"/>
              </w:rPr>
            </w:pPr>
          </w:p>
        </w:tc>
        <w:tc>
          <w:tcPr>
            <w:tcW w:w="693" w:type="dxa"/>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GDS</w:t>
            </w:r>
          </w:p>
        </w:tc>
        <w:tc>
          <w:tcPr>
            <w:tcW w:w="918"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17%</w:t>
            </w:r>
          </w:p>
        </w:tc>
        <w:tc>
          <w:tcPr>
            <w:tcW w:w="932"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13.1%</w:t>
            </w:r>
          </w:p>
        </w:tc>
        <w:tc>
          <w:tcPr>
            <w:tcW w:w="932"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3.4%</w:t>
            </w:r>
          </w:p>
        </w:tc>
        <w:tc>
          <w:tcPr>
            <w:tcW w:w="932"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2.0%</w:t>
            </w:r>
          </w:p>
        </w:tc>
        <w:tc>
          <w:tcPr>
            <w:tcW w:w="937"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18%</w:t>
            </w:r>
          </w:p>
        </w:tc>
        <w:tc>
          <w:tcPr>
            <w:tcW w:w="950"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15.4%</w:t>
            </w:r>
          </w:p>
        </w:tc>
        <w:tc>
          <w:tcPr>
            <w:tcW w:w="936" w:type="dxa"/>
            <w:vAlign w:val="center"/>
          </w:tcPr>
          <w:p w:rsidR="000A61D2" w:rsidRPr="00337D04" w:rsidRDefault="000A61D2" w:rsidP="000A61D2">
            <w:pPr>
              <w:spacing w:line="276" w:lineRule="auto"/>
              <w:ind w:left="357"/>
              <w:rPr>
                <w:rFonts w:ascii="Arial" w:hAnsi="Arial" w:cs="Arial"/>
                <w:sz w:val="24"/>
                <w:szCs w:val="24"/>
              </w:rPr>
            </w:pPr>
            <w:r w:rsidRPr="00337D04">
              <w:rPr>
                <w:rFonts w:ascii="Arial" w:hAnsi="Arial" w:cs="Arial"/>
                <w:sz w:val="24"/>
                <w:szCs w:val="24"/>
              </w:rPr>
              <w:t>NYA</w:t>
            </w:r>
          </w:p>
        </w:tc>
        <w:tc>
          <w:tcPr>
            <w:tcW w:w="936"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NYA</w:t>
            </w:r>
          </w:p>
        </w:tc>
      </w:tr>
      <w:tr w:rsidR="000A61D2" w:rsidRPr="00337D04" w:rsidTr="000A61D2">
        <w:tc>
          <w:tcPr>
            <w:tcW w:w="1037" w:type="dxa"/>
            <w:vMerge w:val="restart"/>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RWM</w:t>
            </w:r>
          </w:p>
        </w:tc>
        <w:tc>
          <w:tcPr>
            <w:tcW w:w="693" w:type="dxa"/>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EXS</w:t>
            </w:r>
          </w:p>
        </w:tc>
        <w:tc>
          <w:tcPr>
            <w:tcW w:w="918"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53</w:t>
            </w:r>
          </w:p>
        </w:tc>
        <w:tc>
          <w:tcPr>
            <w:tcW w:w="932"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45.7%</w:t>
            </w:r>
          </w:p>
        </w:tc>
        <w:tc>
          <w:tcPr>
            <w:tcW w:w="932"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25.1%</w:t>
            </w:r>
          </w:p>
        </w:tc>
        <w:tc>
          <w:tcPr>
            <w:tcW w:w="932"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16.3%</w:t>
            </w:r>
          </w:p>
        </w:tc>
        <w:tc>
          <w:tcPr>
            <w:tcW w:w="937"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61%</w:t>
            </w:r>
          </w:p>
        </w:tc>
        <w:tc>
          <w:tcPr>
            <w:tcW w:w="950"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56.0%</w:t>
            </w:r>
          </w:p>
        </w:tc>
        <w:tc>
          <w:tcPr>
            <w:tcW w:w="936" w:type="dxa"/>
            <w:vAlign w:val="center"/>
          </w:tcPr>
          <w:p w:rsidR="000A61D2" w:rsidRPr="00337D04" w:rsidRDefault="000A61D2" w:rsidP="000A61D2">
            <w:pPr>
              <w:spacing w:line="276" w:lineRule="auto"/>
              <w:ind w:left="357"/>
              <w:rPr>
                <w:rFonts w:ascii="Arial" w:hAnsi="Arial" w:cs="Arial"/>
                <w:sz w:val="24"/>
                <w:szCs w:val="24"/>
              </w:rPr>
            </w:pPr>
            <w:r w:rsidRPr="00337D04">
              <w:rPr>
                <w:rFonts w:ascii="Arial" w:hAnsi="Arial" w:cs="Arial"/>
                <w:sz w:val="24"/>
                <w:szCs w:val="24"/>
              </w:rPr>
              <w:t>NYA</w:t>
            </w:r>
          </w:p>
        </w:tc>
        <w:tc>
          <w:tcPr>
            <w:tcW w:w="936" w:type="dxa"/>
            <w:vAlign w:val="center"/>
          </w:tcPr>
          <w:p w:rsidR="000A61D2" w:rsidRPr="00337D04" w:rsidRDefault="00576D10" w:rsidP="00E4392A">
            <w:pPr>
              <w:spacing w:line="276" w:lineRule="auto"/>
              <w:ind w:left="357"/>
              <w:rPr>
                <w:rFonts w:ascii="Arial" w:hAnsi="Arial" w:cs="Arial"/>
                <w:sz w:val="24"/>
                <w:szCs w:val="24"/>
              </w:rPr>
            </w:pPr>
            <w:r w:rsidRPr="00337D04">
              <w:rPr>
                <w:rFonts w:ascii="Arial" w:hAnsi="Arial" w:cs="Arial"/>
                <w:sz w:val="24"/>
                <w:szCs w:val="24"/>
              </w:rPr>
              <w:t>23.0%</w:t>
            </w:r>
          </w:p>
        </w:tc>
      </w:tr>
      <w:tr w:rsidR="000A61D2" w:rsidRPr="00337D04" w:rsidTr="000A61D2">
        <w:tc>
          <w:tcPr>
            <w:tcW w:w="1037" w:type="dxa"/>
            <w:vMerge/>
          </w:tcPr>
          <w:p w:rsidR="000A61D2" w:rsidRPr="00337D04" w:rsidRDefault="000A61D2" w:rsidP="00E4392A">
            <w:pPr>
              <w:spacing w:line="276" w:lineRule="auto"/>
              <w:ind w:left="357"/>
              <w:rPr>
                <w:rFonts w:ascii="Arial" w:hAnsi="Arial" w:cs="Arial"/>
                <w:sz w:val="24"/>
                <w:szCs w:val="24"/>
              </w:rPr>
            </w:pPr>
          </w:p>
        </w:tc>
        <w:tc>
          <w:tcPr>
            <w:tcW w:w="693" w:type="dxa"/>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GDS</w:t>
            </w:r>
          </w:p>
        </w:tc>
        <w:tc>
          <w:tcPr>
            <w:tcW w:w="918"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5</w:t>
            </w:r>
          </w:p>
        </w:tc>
        <w:tc>
          <w:tcPr>
            <w:tcW w:w="932"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3.1%</w:t>
            </w:r>
          </w:p>
        </w:tc>
        <w:tc>
          <w:tcPr>
            <w:tcW w:w="932"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0.7%</w:t>
            </w:r>
          </w:p>
        </w:tc>
        <w:tc>
          <w:tcPr>
            <w:tcW w:w="932"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2.0%</w:t>
            </w:r>
          </w:p>
        </w:tc>
        <w:tc>
          <w:tcPr>
            <w:tcW w:w="937"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9%</w:t>
            </w:r>
          </w:p>
        </w:tc>
        <w:tc>
          <w:tcPr>
            <w:tcW w:w="950"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6.5%</w:t>
            </w:r>
          </w:p>
        </w:tc>
        <w:tc>
          <w:tcPr>
            <w:tcW w:w="936"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NYA</w:t>
            </w:r>
          </w:p>
        </w:tc>
        <w:tc>
          <w:tcPr>
            <w:tcW w:w="936" w:type="dxa"/>
            <w:vAlign w:val="center"/>
          </w:tcPr>
          <w:p w:rsidR="000A61D2" w:rsidRPr="00337D04" w:rsidRDefault="000A61D2" w:rsidP="00E4392A">
            <w:pPr>
              <w:spacing w:line="276" w:lineRule="auto"/>
              <w:ind w:left="357"/>
              <w:rPr>
                <w:rFonts w:ascii="Arial" w:hAnsi="Arial" w:cs="Arial"/>
                <w:sz w:val="24"/>
                <w:szCs w:val="24"/>
              </w:rPr>
            </w:pPr>
            <w:r w:rsidRPr="00337D04">
              <w:rPr>
                <w:rFonts w:ascii="Arial" w:hAnsi="Arial" w:cs="Arial"/>
                <w:sz w:val="24"/>
                <w:szCs w:val="24"/>
              </w:rPr>
              <w:t>NYA</w:t>
            </w:r>
          </w:p>
        </w:tc>
      </w:tr>
    </w:tbl>
    <w:p w:rsidR="00E4392A" w:rsidRPr="00337D04" w:rsidRDefault="00E4392A" w:rsidP="00E4392A">
      <w:pPr>
        <w:spacing w:line="276" w:lineRule="auto"/>
        <w:ind w:left="357"/>
        <w:rPr>
          <w:rFonts w:ascii="Arial" w:hAnsi="Arial" w:cs="Arial"/>
          <w:sz w:val="24"/>
          <w:szCs w:val="24"/>
        </w:rPr>
      </w:pPr>
    </w:p>
    <w:p w:rsidR="00337D04" w:rsidRDefault="00337D04" w:rsidP="001C2692">
      <w:pPr>
        <w:spacing w:line="276" w:lineRule="auto"/>
        <w:ind w:left="0" w:firstLine="0"/>
        <w:rPr>
          <w:rFonts w:ascii="Arial" w:hAnsi="Arial" w:cs="Arial"/>
          <w:b/>
          <w:sz w:val="24"/>
          <w:szCs w:val="24"/>
        </w:rPr>
      </w:pPr>
    </w:p>
    <w:p w:rsidR="0022419A" w:rsidRDefault="0022419A" w:rsidP="001C2692">
      <w:pPr>
        <w:spacing w:line="276" w:lineRule="auto"/>
        <w:ind w:left="0" w:firstLine="0"/>
        <w:rPr>
          <w:rFonts w:ascii="Arial" w:hAnsi="Arial" w:cs="Arial"/>
          <w:b/>
          <w:sz w:val="24"/>
          <w:szCs w:val="24"/>
        </w:rPr>
      </w:pPr>
    </w:p>
    <w:p w:rsidR="0022419A" w:rsidRDefault="0022419A" w:rsidP="001C2692">
      <w:pPr>
        <w:spacing w:line="276" w:lineRule="auto"/>
        <w:ind w:left="0" w:firstLine="0"/>
        <w:rPr>
          <w:rFonts w:ascii="Arial" w:hAnsi="Arial" w:cs="Arial"/>
          <w:b/>
          <w:sz w:val="24"/>
          <w:szCs w:val="24"/>
        </w:rPr>
      </w:pPr>
    </w:p>
    <w:p w:rsidR="00B963E5" w:rsidRPr="00337D04" w:rsidRDefault="008150DF" w:rsidP="001C2692">
      <w:pPr>
        <w:spacing w:line="276" w:lineRule="auto"/>
        <w:ind w:left="0" w:firstLine="0"/>
        <w:rPr>
          <w:rFonts w:ascii="Arial" w:hAnsi="Arial" w:cs="Arial"/>
          <w:b/>
          <w:sz w:val="24"/>
          <w:szCs w:val="24"/>
        </w:rPr>
      </w:pPr>
      <w:r w:rsidRPr="00337D04">
        <w:rPr>
          <w:rFonts w:ascii="Arial" w:hAnsi="Arial" w:cs="Arial"/>
          <w:b/>
          <w:sz w:val="24"/>
          <w:szCs w:val="24"/>
        </w:rPr>
        <w:lastRenderedPageBreak/>
        <w:t xml:space="preserve">9.4  </w:t>
      </w:r>
      <w:r w:rsidR="00E4392A" w:rsidRPr="00337D04">
        <w:rPr>
          <w:rFonts w:ascii="Arial" w:hAnsi="Arial" w:cs="Arial"/>
          <w:b/>
          <w:sz w:val="24"/>
          <w:szCs w:val="24"/>
        </w:rPr>
        <w:t>Key Stage 4 Results Summary</w:t>
      </w:r>
    </w:p>
    <w:p w:rsidR="00337D04" w:rsidRDefault="00B963E5" w:rsidP="00337D04">
      <w:pPr>
        <w:spacing w:line="276" w:lineRule="auto"/>
        <w:ind w:left="720" w:hanging="720"/>
        <w:rPr>
          <w:rFonts w:ascii="Arial" w:hAnsi="Arial" w:cs="Arial"/>
          <w:sz w:val="24"/>
          <w:szCs w:val="24"/>
        </w:rPr>
      </w:pPr>
      <w:r w:rsidRPr="00337D04">
        <w:rPr>
          <w:rFonts w:ascii="Arial" w:hAnsi="Arial" w:cs="Arial"/>
          <w:sz w:val="24"/>
          <w:szCs w:val="24"/>
        </w:rPr>
        <w:t xml:space="preserve">The provisional KS4 results will be published by DfE in the Statistical First Release in </w:t>
      </w:r>
    </w:p>
    <w:p w:rsidR="00337D04" w:rsidRDefault="00337D04" w:rsidP="00337D04">
      <w:pPr>
        <w:spacing w:line="276" w:lineRule="auto"/>
        <w:ind w:left="720" w:hanging="720"/>
        <w:rPr>
          <w:rFonts w:ascii="Arial" w:hAnsi="Arial" w:cs="Arial"/>
          <w:sz w:val="24"/>
          <w:szCs w:val="24"/>
        </w:rPr>
      </w:pPr>
      <w:r>
        <w:rPr>
          <w:rFonts w:ascii="Arial" w:hAnsi="Arial" w:cs="Arial"/>
          <w:sz w:val="24"/>
          <w:szCs w:val="24"/>
        </w:rPr>
        <w:t>l</w:t>
      </w:r>
      <w:r w:rsidR="00B963E5" w:rsidRPr="00337D04">
        <w:rPr>
          <w:rFonts w:ascii="Arial" w:hAnsi="Arial" w:cs="Arial"/>
          <w:sz w:val="24"/>
          <w:szCs w:val="24"/>
        </w:rPr>
        <w:t>ate</w:t>
      </w:r>
      <w:r>
        <w:rPr>
          <w:rFonts w:ascii="Arial" w:hAnsi="Arial" w:cs="Arial"/>
          <w:sz w:val="24"/>
          <w:szCs w:val="24"/>
        </w:rPr>
        <w:t xml:space="preserve"> </w:t>
      </w:r>
      <w:r w:rsidR="00B963E5" w:rsidRPr="00337D04">
        <w:rPr>
          <w:rFonts w:ascii="Arial" w:hAnsi="Arial" w:cs="Arial"/>
          <w:sz w:val="24"/>
          <w:szCs w:val="24"/>
        </w:rPr>
        <w:t xml:space="preserve">October 2017 and revised results will be published </w:t>
      </w:r>
      <w:r>
        <w:rPr>
          <w:rFonts w:ascii="Arial" w:hAnsi="Arial" w:cs="Arial"/>
          <w:sz w:val="24"/>
          <w:szCs w:val="24"/>
        </w:rPr>
        <w:t>by DfE in the Statistical First</w:t>
      </w:r>
    </w:p>
    <w:p w:rsidR="00B31504" w:rsidRDefault="00B963E5" w:rsidP="00B31504">
      <w:pPr>
        <w:spacing w:line="276" w:lineRule="auto"/>
        <w:ind w:left="720" w:hanging="720"/>
        <w:rPr>
          <w:rFonts w:ascii="Arial" w:hAnsi="Arial" w:cs="Arial"/>
          <w:sz w:val="24"/>
          <w:szCs w:val="24"/>
        </w:rPr>
      </w:pPr>
      <w:r w:rsidRPr="00337D04">
        <w:rPr>
          <w:rFonts w:ascii="Arial" w:hAnsi="Arial" w:cs="Arial"/>
          <w:sz w:val="24"/>
          <w:szCs w:val="24"/>
        </w:rPr>
        <w:t>Release and Secondary Performance Tables in January 2018</w:t>
      </w:r>
      <w:r w:rsidR="00B31504">
        <w:rPr>
          <w:rFonts w:ascii="Arial" w:hAnsi="Arial" w:cs="Arial"/>
          <w:sz w:val="24"/>
          <w:szCs w:val="24"/>
        </w:rPr>
        <w:t xml:space="preserve"> that include data for</w:t>
      </w:r>
    </w:p>
    <w:p w:rsidR="00B963E5" w:rsidRPr="00337D04" w:rsidRDefault="00B31504" w:rsidP="00B31504">
      <w:pPr>
        <w:spacing w:line="276" w:lineRule="auto"/>
        <w:ind w:left="720" w:hanging="720"/>
        <w:rPr>
          <w:rFonts w:ascii="Arial" w:hAnsi="Arial" w:cs="Arial"/>
          <w:sz w:val="24"/>
          <w:szCs w:val="24"/>
        </w:rPr>
      </w:pPr>
      <w:r>
        <w:rPr>
          <w:rFonts w:ascii="Arial" w:hAnsi="Arial" w:cs="Arial"/>
          <w:sz w:val="24"/>
          <w:szCs w:val="24"/>
        </w:rPr>
        <w:t>CLA</w:t>
      </w:r>
      <w:r w:rsidR="00B963E5" w:rsidRPr="00337D04">
        <w:rPr>
          <w:rFonts w:ascii="Arial" w:hAnsi="Arial" w:cs="Arial"/>
          <w:sz w:val="24"/>
          <w:szCs w:val="24"/>
        </w:rPr>
        <w:t>.</w:t>
      </w:r>
    </w:p>
    <w:p w:rsidR="00F11DFB" w:rsidRPr="008A0666" w:rsidRDefault="00F11DFB" w:rsidP="007161A8">
      <w:pPr>
        <w:spacing w:line="276" w:lineRule="auto"/>
        <w:ind w:left="0" w:firstLine="0"/>
        <w:rPr>
          <w:rFonts w:ascii="Arial" w:hAnsi="Arial" w:cs="Arial"/>
        </w:rPr>
      </w:pPr>
    </w:p>
    <w:tbl>
      <w:tblPr>
        <w:tblStyle w:val="TableGrid"/>
        <w:tblW w:w="0" w:type="auto"/>
        <w:tblLayout w:type="fixed"/>
        <w:tblLook w:val="04A0" w:firstRow="1" w:lastRow="0" w:firstColumn="1" w:lastColumn="0" w:noHBand="0" w:noVBand="1"/>
      </w:tblPr>
      <w:tblGrid>
        <w:gridCol w:w="2943"/>
        <w:gridCol w:w="1559"/>
        <w:gridCol w:w="1559"/>
        <w:gridCol w:w="1559"/>
        <w:gridCol w:w="1560"/>
      </w:tblGrid>
      <w:tr w:rsidR="00E4392A" w:rsidRPr="008A0666" w:rsidTr="00B963E5">
        <w:trPr>
          <w:trHeight w:val="340"/>
        </w:trPr>
        <w:tc>
          <w:tcPr>
            <w:tcW w:w="2943" w:type="dxa"/>
            <w:vAlign w:val="center"/>
          </w:tcPr>
          <w:p w:rsidR="00E4392A" w:rsidRPr="008A0666" w:rsidRDefault="00E4392A" w:rsidP="00E4392A">
            <w:pPr>
              <w:spacing w:line="276" w:lineRule="auto"/>
              <w:ind w:left="357"/>
              <w:rPr>
                <w:rFonts w:ascii="Arial" w:hAnsi="Arial" w:cs="Arial"/>
              </w:rPr>
            </w:pPr>
          </w:p>
        </w:tc>
        <w:tc>
          <w:tcPr>
            <w:tcW w:w="1559" w:type="dxa"/>
            <w:vAlign w:val="center"/>
          </w:tcPr>
          <w:p w:rsidR="00E4392A" w:rsidRPr="008A0666" w:rsidRDefault="00E4392A" w:rsidP="00E4392A">
            <w:pPr>
              <w:spacing w:line="276" w:lineRule="auto"/>
              <w:ind w:left="357"/>
              <w:rPr>
                <w:rFonts w:ascii="Arial" w:hAnsi="Arial" w:cs="Arial"/>
              </w:rPr>
            </w:pPr>
            <w:r w:rsidRPr="008A0666">
              <w:rPr>
                <w:rFonts w:ascii="Arial" w:hAnsi="Arial" w:cs="Arial"/>
              </w:rPr>
              <w:t>Attainment 8</w:t>
            </w:r>
          </w:p>
        </w:tc>
        <w:tc>
          <w:tcPr>
            <w:tcW w:w="1559" w:type="dxa"/>
            <w:vAlign w:val="center"/>
          </w:tcPr>
          <w:p w:rsidR="00E4392A" w:rsidRPr="008A0666" w:rsidRDefault="00E4392A" w:rsidP="00E4392A">
            <w:pPr>
              <w:spacing w:line="276" w:lineRule="auto"/>
              <w:ind w:left="357"/>
              <w:rPr>
                <w:rFonts w:ascii="Arial" w:hAnsi="Arial" w:cs="Arial"/>
              </w:rPr>
            </w:pPr>
            <w:r w:rsidRPr="008A0666">
              <w:rPr>
                <w:rFonts w:ascii="Arial" w:hAnsi="Arial" w:cs="Arial"/>
              </w:rPr>
              <w:t>Progress 8</w:t>
            </w:r>
          </w:p>
        </w:tc>
        <w:tc>
          <w:tcPr>
            <w:tcW w:w="1559" w:type="dxa"/>
            <w:vAlign w:val="center"/>
          </w:tcPr>
          <w:p w:rsidR="00E4392A" w:rsidRPr="008A0666" w:rsidRDefault="001C2692" w:rsidP="001C2692">
            <w:pPr>
              <w:spacing w:line="276" w:lineRule="auto"/>
              <w:ind w:left="357"/>
              <w:rPr>
                <w:rFonts w:ascii="Arial" w:hAnsi="Arial" w:cs="Arial"/>
              </w:rPr>
            </w:pPr>
            <w:r>
              <w:rPr>
                <w:rFonts w:ascii="Arial" w:hAnsi="Arial" w:cs="Arial"/>
              </w:rPr>
              <w:t xml:space="preserve">Basics </w:t>
            </w:r>
            <w:r w:rsidR="00E4392A" w:rsidRPr="008A0666">
              <w:rPr>
                <w:rFonts w:ascii="Arial" w:hAnsi="Arial" w:cs="Arial"/>
              </w:rPr>
              <w:t>(%)</w:t>
            </w:r>
          </w:p>
        </w:tc>
        <w:tc>
          <w:tcPr>
            <w:tcW w:w="1560" w:type="dxa"/>
            <w:vAlign w:val="center"/>
          </w:tcPr>
          <w:p w:rsidR="00E4392A" w:rsidRPr="008A0666" w:rsidRDefault="001C2692" w:rsidP="001C2692">
            <w:pPr>
              <w:spacing w:line="276" w:lineRule="auto"/>
              <w:ind w:left="357"/>
              <w:rPr>
                <w:rFonts w:ascii="Arial" w:hAnsi="Arial" w:cs="Arial"/>
              </w:rPr>
            </w:pPr>
            <w:r>
              <w:rPr>
                <w:rFonts w:ascii="Arial" w:hAnsi="Arial" w:cs="Arial"/>
              </w:rPr>
              <w:t xml:space="preserve">EBacc </w:t>
            </w:r>
            <w:r w:rsidR="00E4392A" w:rsidRPr="008A0666">
              <w:rPr>
                <w:rFonts w:ascii="Arial" w:hAnsi="Arial" w:cs="Arial"/>
              </w:rPr>
              <w:t>(%)</w:t>
            </w:r>
          </w:p>
        </w:tc>
      </w:tr>
      <w:tr w:rsidR="007161A8" w:rsidRPr="008A0666" w:rsidTr="00B963E5">
        <w:trPr>
          <w:trHeight w:val="340"/>
        </w:trPr>
        <w:tc>
          <w:tcPr>
            <w:tcW w:w="2943" w:type="dxa"/>
            <w:vAlign w:val="center"/>
          </w:tcPr>
          <w:p w:rsidR="007161A8" w:rsidRPr="008A0666" w:rsidRDefault="007161A8" w:rsidP="00E4392A">
            <w:pPr>
              <w:spacing w:line="276" w:lineRule="auto"/>
              <w:ind w:left="357"/>
              <w:rPr>
                <w:rFonts w:ascii="Arial" w:hAnsi="Arial" w:cs="Arial"/>
              </w:rPr>
            </w:pPr>
            <w:r w:rsidRPr="008A0666">
              <w:rPr>
                <w:rFonts w:ascii="Arial" w:hAnsi="Arial" w:cs="Arial"/>
              </w:rPr>
              <w:t>Bradford LAC</w:t>
            </w:r>
          </w:p>
        </w:tc>
        <w:tc>
          <w:tcPr>
            <w:tcW w:w="1559" w:type="dxa"/>
            <w:vAlign w:val="center"/>
          </w:tcPr>
          <w:p w:rsidR="007161A8" w:rsidRPr="008A0666" w:rsidRDefault="007161A8" w:rsidP="00652ED5">
            <w:pPr>
              <w:spacing w:line="276" w:lineRule="auto"/>
              <w:ind w:left="357"/>
              <w:rPr>
                <w:rFonts w:ascii="Arial" w:hAnsi="Arial" w:cs="Arial"/>
              </w:rPr>
            </w:pPr>
            <w:r>
              <w:rPr>
                <w:rFonts w:ascii="Arial" w:hAnsi="Arial" w:cs="Arial"/>
              </w:rPr>
              <w:t>NYA</w:t>
            </w:r>
          </w:p>
        </w:tc>
        <w:tc>
          <w:tcPr>
            <w:tcW w:w="1559" w:type="dxa"/>
            <w:vAlign w:val="center"/>
          </w:tcPr>
          <w:p w:rsidR="007161A8" w:rsidRPr="008A0666" w:rsidRDefault="007161A8" w:rsidP="00652ED5">
            <w:pPr>
              <w:spacing w:line="276" w:lineRule="auto"/>
              <w:ind w:left="357"/>
              <w:rPr>
                <w:rFonts w:ascii="Arial" w:hAnsi="Arial" w:cs="Arial"/>
              </w:rPr>
            </w:pPr>
            <w:r>
              <w:rPr>
                <w:rFonts w:ascii="Arial" w:hAnsi="Arial" w:cs="Arial"/>
              </w:rPr>
              <w:t>NYA</w:t>
            </w:r>
          </w:p>
        </w:tc>
        <w:tc>
          <w:tcPr>
            <w:tcW w:w="1559" w:type="dxa"/>
            <w:vAlign w:val="center"/>
          </w:tcPr>
          <w:p w:rsidR="007161A8" w:rsidRPr="008A0666" w:rsidRDefault="007161A8" w:rsidP="00652ED5">
            <w:pPr>
              <w:spacing w:line="276" w:lineRule="auto"/>
              <w:ind w:left="357"/>
              <w:rPr>
                <w:rFonts w:ascii="Arial" w:hAnsi="Arial" w:cs="Arial"/>
              </w:rPr>
            </w:pPr>
            <w:r>
              <w:rPr>
                <w:rFonts w:ascii="Arial" w:hAnsi="Arial" w:cs="Arial"/>
              </w:rPr>
              <w:t>NYA</w:t>
            </w:r>
          </w:p>
        </w:tc>
        <w:tc>
          <w:tcPr>
            <w:tcW w:w="1560" w:type="dxa"/>
            <w:vAlign w:val="center"/>
          </w:tcPr>
          <w:p w:rsidR="007161A8" w:rsidRPr="008A0666" w:rsidRDefault="007161A8" w:rsidP="00652ED5">
            <w:pPr>
              <w:spacing w:line="276" w:lineRule="auto"/>
              <w:ind w:left="357"/>
              <w:rPr>
                <w:rFonts w:ascii="Arial" w:hAnsi="Arial" w:cs="Arial"/>
              </w:rPr>
            </w:pPr>
            <w:r>
              <w:rPr>
                <w:rFonts w:ascii="Arial" w:hAnsi="Arial" w:cs="Arial"/>
              </w:rPr>
              <w:t>NYA</w:t>
            </w:r>
          </w:p>
        </w:tc>
      </w:tr>
      <w:tr w:rsidR="007161A8" w:rsidRPr="008A0666" w:rsidTr="00B963E5">
        <w:trPr>
          <w:trHeight w:val="340"/>
        </w:trPr>
        <w:tc>
          <w:tcPr>
            <w:tcW w:w="2943" w:type="dxa"/>
            <w:vAlign w:val="center"/>
          </w:tcPr>
          <w:p w:rsidR="007161A8" w:rsidRPr="008A0666" w:rsidRDefault="007161A8" w:rsidP="00E4392A">
            <w:pPr>
              <w:spacing w:line="276" w:lineRule="auto"/>
              <w:ind w:left="357"/>
              <w:rPr>
                <w:rFonts w:ascii="Arial" w:hAnsi="Arial" w:cs="Arial"/>
              </w:rPr>
            </w:pPr>
            <w:r w:rsidRPr="008A0666">
              <w:rPr>
                <w:rFonts w:ascii="Arial" w:hAnsi="Arial" w:cs="Arial"/>
              </w:rPr>
              <w:t>National LAC</w:t>
            </w:r>
          </w:p>
        </w:tc>
        <w:tc>
          <w:tcPr>
            <w:tcW w:w="1559" w:type="dxa"/>
            <w:vAlign w:val="center"/>
          </w:tcPr>
          <w:p w:rsidR="007161A8" w:rsidRPr="008A0666" w:rsidRDefault="007161A8" w:rsidP="00652ED5">
            <w:pPr>
              <w:spacing w:line="276" w:lineRule="auto"/>
              <w:ind w:left="357"/>
              <w:rPr>
                <w:rFonts w:ascii="Arial" w:hAnsi="Arial" w:cs="Arial"/>
              </w:rPr>
            </w:pPr>
            <w:r>
              <w:rPr>
                <w:rFonts w:ascii="Arial" w:hAnsi="Arial" w:cs="Arial"/>
              </w:rPr>
              <w:t>NYA</w:t>
            </w:r>
          </w:p>
        </w:tc>
        <w:tc>
          <w:tcPr>
            <w:tcW w:w="1559" w:type="dxa"/>
            <w:vAlign w:val="center"/>
          </w:tcPr>
          <w:p w:rsidR="007161A8" w:rsidRPr="008A0666" w:rsidRDefault="007161A8" w:rsidP="00652ED5">
            <w:pPr>
              <w:spacing w:line="276" w:lineRule="auto"/>
              <w:ind w:left="357"/>
              <w:rPr>
                <w:rFonts w:ascii="Arial" w:hAnsi="Arial" w:cs="Arial"/>
              </w:rPr>
            </w:pPr>
            <w:r>
              <w:rPr>
                <w:rFonts w:ascii="Arial" w:hAnsi="Arial" w:cs="Arial"/>
              </w:rPr>
              <w:t>NYA</w:t>
            </w:r>
          </w:p>
        </w:tc>
        <w:tc>
          <w:tcPr>
            <w:tcW w:w="1559" w:type="dxa"/>
            <w:vAlign w:val="center"/>
          </w:tcPr>
          <w:p w:rsidR="007161A8" w:rsidRPr="008A0666" w:rsidRDefault="007161A8" w:rsidP="00652ED5">
            <w:pPr>
              <w:spacing w:line="276" w:lineRule="auto"/>
              <w:ind w:left="357"/>
              <w:rPr>
                <w:rFonts w:ascii="Arial" w:hAnsi="Arial" w:cs="Arial"/>
              </w:rPr>
            </w:pPr>
            <w:r>
              <w:rPr>
                <w:rFonts w:ascii="Arial" w:hAnsi="Arial" w:cs="Arial"/>
              </w:rPr>
              <w:t>NYA</w:t>
            </w:r>
          </w:p>
        </w:tc>
        <w:tc>
          <w:tcPr>
            <w:tcW w:w="1560" w:type="dxa"/>
            <w:vAlign w:val="center"/>
          </w:tcPr>
          <w:p w:rsidR="007161A8" w:rsidRPr="008A0666" w:rsidRDefault="007161A8" w:rsidP="00652ED5">
            <w:pPr>
              <w:spacing w:line="276" w:lineRule="auto"/>
              <w:ind w:left="357"/>
              <w:rPr>
                <w:rFonts w:ascii="Arial" w:hAnsi="Arial" w:cs="Arial"/>
              </w:rPr>
            </w:pPr>
            <w:r>
              <w:rPr>
                <w:rFonts w:ascii="Arial" w:hAnsi="Arial" w:cs="Arial"/>
              </w:rPr>
              <w:t>NYA</w:t>
            </w:r>
          </w:p>
        </w:tc>
      </w:tr>
      <w:tr w:rsidR="007161A8" w:rsidRPr="008A0666" w:rsidTr="00B963E5">
        <w:trPr>
          <w:trHeight w:val="340"/>
        </w:trPr>
        <w:tc>
          <w:tcPr>
            <w:tcW w:w="2943" w:type="dxa"/>
            <w:vAlign w:val="center"/>
          </w:tcPr>
          <w:p w:rsidR="007161A8" w:rsidRPr="008A0666" w:rsidRDefault="007161A8" w:rsidP="00E4392A">
            <w:pPr>
              <w:spacing w:line="276" w:lineRule="auto"/>
              <w:ind w:left="357"/>
              <w:rPr>
                <w:rFonts w:ascii="Arial" w:hAnsi="Arial" w:cs="Arial"/>
              </w:rPr>
            </w:pPr>
            <w:r w:rsidRPr="008A0666">
              <w:rPr>
                <w:rFonts w:ascii="Arial" w:hAnsi="Arial" w:cs="Arial"/>
              </w:rPr>
              <w:t xml:space="preserve">Gap: </w:t>
            </w:r>
          </w:p>
        </w:tc>
        <w:tc>
          <w:tcPr>
            <w:tcW w:w="1559" w:type="dxa"/>
            <w:vAlign w:val="center"/>
          </w:tcPr>
          <w:p w:rsidR="007161A8" w:rsidRPr="008A0666" w:rsidRDefault="007161A8" w:rsidP="00652ED5">
            <w:pPr>
              <w:spacing w:line="276" w:lineRule="auto"/>
              <w:ind w:left="357"/>
              <w:rPr>
                <w:rFonts w:ascii="Arial" w:hAnsi="Arial" w:cs="Arial"/>
              </w:rPr>
            </w:pPr>
            <w:r>
              <w:rPr>
                <w:rFonts w:ascii="Arial" w:hAnsi="Arial" w:cs="Arial"/>
              </w:rPr>
              <w:t>NYA</w:t>
            </w:r>
          </w:p>
        </w:tc>
        <w:tc>
          <w:tcPr>
            <w:tcW w:w="1559" w:type="dxa"/>
            <w:vAlign w:val="center"/>
          </w:tcPr>
          <w:p w:rsidR="007161A8" w:rsidRPr="008A0666" w:rsidRDefault="007161A8" w:rsidP="00652ED5">
            <w:pPr>
              <w:spacing w:line="276" w:lineRule="auto"/>
              <w:ind w:left="357"/>
              <w:rPr>
                <w:rFonts w:ascii="Arial" w:hAnsi="Arial" w:cs="Arial"/>
              </w:rPr>
            </w:pPr>
            <w:r>
              <w:rPr>
                <w:rFonts w:ascii="Arial" w:hAnsi="Arial" w:cs="Arial"/>
              </w:rPr>
              <w:t>NYA</w:t>
            </w:r>
          </w:p>
        </w:tc>
        <w:tc>
          <w:tcPr>
            <w:tcW w:w="1559" w:type="dxa"/>
            <w:vAlign w:val="center"/>
          </w:tcPr>
          <w:p w:rsidR="007161A8" w:rsidRPr="008A0666" w:rsidRDefault="007161A8" w:rsidP="00652ED5">
            <w:pPr>
              <w:spacing w:line="276" w:lineRule="auto"/>
              <w:ind w:left="357"/>
              <w:rPr>
                <w:rFonts w:ascii="Arial" w:hAnsi="Arial" w:cs="Arial"/>
              </w:rPr>
            </w:pPr>
            <w:r>
              <w:rPr>
                <w:rFonts w:ascii="Arial" w:hAnsi="Arial" w:cs="Arial"/>
              </w:rPr>
              <w:t>NYA</w:t>
            </w:r>
          </w:p>
        </w:tc>
        <w:tc>
          <w:tcPr>
            <w:tcW w:w="1560" w:type="dxa"/>
            <w:vAlign w:val="center"/>
          </w:tcPr>
          <w:p w:rsidR="007161A8" w:rsidRPr="008A0666" w:rsidRDefault="007161A8" w:rsidP="00652ED5">
            <w:pPr>
              <w:spacing w:line="276" w:lineRule="auto"/>
              <w:ind w:left="357"/>
              <w:rPr>
                <w:rFonts w:ascii="Arial" w:hAnsi="Arial" w:cs="Arial"/>
              </w:rPr>
            </w:pPr>
            <w:r>
              <w:rPr>
                <w:rFonts w:ascii="Arial" w:hAnsi="Arial" w:cs="Arial"/>
              </w:rPr>
              <w:t>NYA</w:t>
            </w:r>
          </w:p>
        </w:tc>
      </w:tr>
    </w:tbl>
    <w:p w:rsidR="00E4392A" w:rsidRDefault="00E4392A" w:rsidP="00E4392A">
      <w:pPr>
        <w:spacing w:line="276" w:lineRule="auto"/>
        <w:ind w:left="357"/>
        <w:rPr>
          <w:rFonts w:ascii="Arial" w:hAnsi="Arial" w:cs="Arial"/>
        </w:rPr>
      </w:pPr>
    </w:p>
    <w:p w:rsidR="00B963E5" w:rsidRPr="008A0666" w:rsidRDefault="00B963E5" w:rsidP="00E4392A">
      <w:pPr>
        <w:spacing w:line="276" w:lineRule="auto"/>
        <w:ind w:left="357"/>
        <w:rPr>
          <w:rFonts w:ascii="Arial" w:hAnsi="Arial" w:cs="Arial"/>
        </w:rPr>
      </w:pPr>
    </w:p>
    <w:tbl>
      <w:tblPr>
        <w:tblStyle w:val="TableGrid"/>
        <w:tblW w:w="9180" w:type="dxa"/>
        <w:tblLook w:val="04A0" w:firstRow="1" w:lastRow="0" w:firstColumn="1" w:lastColumn="0" w:noHBand="0" w:noVBand="1"/>
      </w:tblPr>
      <w:tblGrid>
        <w:gridCol w:w="1612"/>
        <w:gridCol w:w="1892"/>
        <w:gridCol w:w="1892"/>
        <w:gridCol w:w="1892"/>
        <w:gridCol w:w="1892"/>
      </w:tblGrid>
      <w:tr w:rsidR="00B31BEA" w:rsidRPr="008A0666" w:rsidTr="00B963E5">
        <w:trPr>
          <w:trHeight w:val="340"/>
        </w:trPr>
        <w:tc>
          <w:tcPr>
            <w:tcW w:w="1612" w:type="dxa"/>
            <w:vMerge w:val="restart"/>
          </w:tcPr>
          <w:p w:rsidR="00B31BEA" w:rsidRPr="008A0666" w:rsidRDefault="00B31BEA" w:rsidP="00E4392A">
            <w:pPr>
              <w:spacing w:line="276" w:lineRule="auto"/>
              <w:ind w:left="357"/>
              <w:rPr>
                <w:rFonts w:ascii="Arial" w:hAnsi="Arial" w:cs="Arial"/>
              </w:rPr>
            </w:pPr>
          </w:p>
        </w:tc>
        <w:tc>
          <w:tcPr>
            <w:tcW w:w="7568" w:type="dxa"/>
            <w:gridSpan w:val="4"/>
            <w:vAlign w:val="center"/>
          </w:tcPr>
          <w:p w:rsidR="00B31BEA" w:rsidRPr="008A0666" w:rsidRDefault="00B31BEA" w:rsidP="00E4392A">
            <w:pPr>
              <w:spacing w:line="276" w:lineRule="auto"/>
              <w:ind w:left="357"/>
              <w:rPr>
                <w:rFonts w:ascii="Arial" w:hAnsi="Arial" w:cs="Arial"/>
              </w:rPr>
            </w:pPr>
            <w:r w:rsidRPr="008A0666">
              <w:rPr>
                <w:rFonts w:ascii="Arial" w:hAnsi="Arial" w:cs="Arial"/>
              </w:rPr>
              <w:t>2017</w:t>
            </w:r>
          </w:p>
        </w:tc>
      </w:tr>
      <w:tr w:rsidR="00B31BEA" w:rsidRPr="008A0666" w:rsidTr="00B963E5">
        <w:trPr>
          <w:trHeight w:val="340"/>
        </w:trPr>
        <w:tc>
          <w:tcPr>
            <w:tcW w:w="1612" w:type="dxa"/>
            <w:vMerge/>
          </w:tcPr>
          <w:p w:rsidR="00B31BEA" w:rsidRPr="008A0666" w:rsidRDefault="00B31BEA" w:rsidP="00E4392A">
            <w:pPr>
              <w:spacing w:line="276" w:lineRule="auto"/>
              <w:ind w:left="357"/>
              <w:rPr>
                <w:rFonts w:ascii="Arial" w:hAnsi="Arial" w:cs="Arial"/>
              </w:rPr>
            </w:pPr>
          </w:p>
        </w:tc>
        <w:tc>
          <w:tcPr>
            <w:tcW w:w="1892" w:type="dxa"/>
            <w:vAlign w:val="center"/>
          </w:tcPr>
          <w:p w:rsidR="00B31BEA" w:rsidRPr="008A0666" w:rsidRDefault="00B31BEA" w:rsidP="00E4392A">
            <w:pPr>
              <w:spacing w:line="276" w:lineRule="auto"/>
              <w:ind w:left="357"/>
              <w:rPr>
                <w:rFonts w:ascii="Arial" w:hAnsi="Arial" w:cs="Arial"/>
              </w:rPr>
            </w:pPr>
            <w:r w:rsidRPr="008A0666">
              <w:rPr>
                <w:rFonts w:ascii="Arial" w:hAnsi="Arial" w:cs="Arial"/>
              </w:rPr>
              <w:t>Nat</w:t>
            </w:r>
          </w:p>
        </w:tc>
        <w:tc>
          <w:tcPr>
            <w:tcW w:w="1892" w:type="dxa"/>
            <w:vAlign w:val="center"/>
          </w:tcPr>
          <w:p w:rsidR="00B31BEA" w:rsidRPr="008A0666" w:rsidRDefault="00B31BEA" w:rsidP="00E4392A">
            <w:pPr>
              <w:spacing w:line="276" w:lineRule="auto"/>
              <w:ind w:left="357"/>
              <w:rPr>
                <w:rFonts w:ascii="Arial" w:hAnsi="Arial" w:cs="Arial"/>
              </w:rPr>
            </w:pPr>
            <w:r w:rsidRPr="008A0666">
              <w:rPr>
                <w:rFonts w:ascii="Arial" w:hAnsi="Arial" w:cs="Arial"/>
              </w:rPr>
              <w:t>Bfd</w:t>
            </w:r>
          </w:p>
        </w:tc>
        <w:tc>
          <w:tcPr>
            <w:tcW w:w="1892" w:type="dxa"/>
            <w:vAlign w:val="center"/>
          </w:tcPr>
          <w:p w:rsidR="00B31BEA" w:rsidRPr="008A0666" w:rsidRDefault="00B31BEA" w:rsidP="00B31BEA">
            <w:pPr>
              <w:spacing w:line="276" w:lineRule="auto"/>
              <w:ind w:left="357"/>
              <w:rPr>
                <w:rFonts w:ascii="Arial" w:hAnsi="Arial" w:cs="Arial"/>
              </w:rPr>
            </w:pPr>
            <w:r>
              <w:rPr>
                <w:rFonts w:ascii="Arial" w:hAnsi="Arial" w:cs="Arial"/>
              </w:rPr>
              <w:t xml:space="preserve">Nat </w:t>
            </w:r>
            <w:r w:rsidRPr="008A0666">
              <w:rPr>
                <w:rFonts w:ascii="Arial" w:hAnsi="Arial" w:cs="Arial"/>
              </w:rPr>
              <w:t>CLA</w:t>
            </w:r>
          </w:p>
        </w:tc>
        <w:tc>
          <w:tcPr>
            <w:tcW w:w="1892" w:type="dxa"/>
            <w:vAlign w:val="center"/>
          </w:tcPr>
          <w:p w:rsidR="00B31BEA" w:rsidRPr="008A0666" w:rsidRDefault="00B31BEA" w:rsidP="00B31BEA">
            <w:pPr>
              <w:spacing w:line="276" w:lineRule="auto"/>
              <w:ind w:left="357"/>
              <w:rPr>
                <w:rFonts w:ascii="Arial" w:hAnsi="Arial" w:cs="Arial"/>
              </w:rPr>
            </w:pPr>
            <w:r>
              <w:rPr>
                <w:rFonts w:ascii="Arial" w:hAnsi="Arial" w:cs="Arial"/>
              </w:rPr>
              <w:t xml:space="preserve">Bfd </w:t>
            </w:r>
            <w:r w:rsidRPr="008A0666">
              <w:rPr>
                <w:rFonts w:ascii="Arial" w:hAnsi="Arial" w:cs="Arial"/>
              </w:rPr>
              <w:t>CLA</w:t>
            </w:r>
          </w:p>
        </w:tc>
      </w:tr>
      <w:tr w:rsidR="007161A8" w:rsidRPr="008A0666" w:rsidTr="00B963E5">
        <w:trPr>
          <w:trHeight w:val="340"/>
        </w:trPr>
        <w:tc>
          <w:tcPr>
            <w:tcW w:w="1612" w:type="dxa"/>
            <w:vAlign w:val="center"/>
          </w:tcPr>
          <w:p w:rsidR="007161A8" w:rsidRPr="008A0666" w:rsidRDefault="007161A8" w:rsidP="00E4392A">
            <w:pPr>
              <w:spacing w:line="276" w:lineRule="auto"/>
              <w:ind w:left="357"/>
              <w:rPr>
                <w:rFonts w:ascii="Arial" w:hAnsi="Arial" w:cs="Arial"/>
              </w:rPr>
            </w:pPr>
            <w:r w:rsidRPr="008A0666">
              <w:rPr>
                <w:rFonts w:ascii="Arial" w:hAnsi="Arial" w:cs="Arial"/>
              </w:rPr>
              <w:t>Attainment 8</w:t>
            </w:r>
          </w:p>
        </w:tc>
        <w:tc>
          <w:tcPr>
            <w:tcW w:w="1892" w:type="dxa"/>
            <w:vAlign w:val="center"/>
          </w:tcPr>
          <w:p w:rsidR="007161A8" w:rsidRPr="008A0666" w:rsidRDefault="007161A8" w:rsidP="00652ED5">
            <w:pPr>
              <w:spacing w:line="276" w:lineRule="auto"/>
              <w:ind w:left="357"/>
              <w:rPr>
                <w:rFonts w:ascii="Arial" w:hAnsi="Arial" w:cs="Arial"/>
              </w:rPr>
            </w:pPr>
            <w:r>
              <w:rPr>
                <w:rFonts w:ascii="Arial" w:hAnsi="Arial" w:cs="Arial"/>
              </w:rPr>
              <w:t>NYA</w:t>
            </w:r>
          </w:p>
        </w:tc>
        <w:tc>
          <w:tcPr>
            <w:tcW w:w="1892" w:type="dxa"/>
            <w:vAlign w:val="center"/>
          </w:tcPr>
          <w:p w:rsidR="007161A8" w:rsidRPr="008A0666" w:rsidRDefault="007161A8" w:rsidP="00652ED5">
            <w:pPr>
              <w:spacing w:line="276" w:lineRule="auto"/>
              <w:ind w:left="357"/>
              <w:rPr>
                <w:rFonts w:ascii="Arial" w:hAnsi="Arial" w:cs="Arial"/>
              </w:rPr>
            </w:pPr>
            <w:r>
              <w:rPr>
                <w:rFonts w:ascii="Arial" w:hAnsi="Arial" w:cs="Arial"/>
              </w:rPr>
              <w:t>NYA</w:t>
            </w:r>
          </w:p>
        </w:tc>
        <w:tc>
          <w:tcPr>
            <w:tcW w:w="1892" w:type="dxa"/>
            <w:vAlign w:val="center"/>
          </w:tcPr>
          <w:p w:rsidR="007161A8" w:rsidRPr="008A0666" w:rsidRDefault="007161A8" w:rsidP="00652ED5">
            <w:pPr>
              <w:spacing w:line="276" w:lineRule="auto"/>
              <w:ind w:left="357"/>
              <w:rPr>
                <w:rFonts w:ascii="Arial" w:hAnsi="Arial" w:cs="Arial"/>
              </w:rPr>
            </w:pPr>
            <w:r>
              <w:rPr>
                <w:rFonts w:ascii="Arial" w:hAnsi="Arial" w:cs="Arial"/>
              </w:rPr>
              <w:t>NYA</w:t>
            </w:r>
          </w:p>
        </w:tc>
        <w:tc>
          <w:tcPr>
            <w:tcW w:w="1892" w:type="dxa"/>
            <w:vAlign w:val="center"/>
          </w:tcPr>
          <w:p w:rsidR="007161A8" w:rsidRPr="008A0666" w:rsidRDefault="007161A8" w:rsidP="00652ED5">
            <w:pPr>
              <w:spacing w:line="276" w:lineRule="auto"/>
              <w:ind w:left="357"/>
              <w:rPr>
                <w:rFonts w:ascii="Arial" w:hAnsi="Arial" w:cs="Arial"/>
              </w:rPr>
            </w:pPr>
            <w:r>
              <w:rPr>
                <w:rFonts w:ascii="Arial" w:hAnsi="Arial" w:cs="Arial"/>
              </w:rPr>
              <w:t>NYA</w:t>
            </w:r>
          </w:p>
        </w:tc>
      </w:tr>
      <w:tr w:rsidR="007161A8" w:rsidRPr="008A0666" w:rsidTr="00B963E5">
        <w:trPr>
          <w:trHeight w:val="340"/>
        </w:trPr>
        <w:tc>
          <w:tcPr>
            <w:tcW w:w="1612" w:type="dxa"/>
            <w:vAlign w:val="center"/>
          </w:tcPr>
          <w:p w:rsidR="007161A8" w:rsidRPr="008A0666" w:rsidRDefault="007161A8" w:rsidP="00E4392A">
            <w:pPr>
              <w:spacing w:line="276" w:lineRule="auto"/>
              <w:ind w:left="357"/>
              <w:rPr>
                <w:rFonts w:ascii="Arial" w:hAnsi="Arial" w:cs="Arial"/>
              </w:rPr>
            </w:pPr>
            <w:r w:rsidRPr="008A0666">
              <w:rPr>
                <w:rFonts w:ascii="Arial" w:hAnsi="Arial" w:cs="Arial"/>
              </w:rPr>
              <w:t>Progress 8</w:t>
            </w:r>
          </w:p>
        </w:tc>
        <w:tc>
          <w:tcPr>
            <w:tcW w:w="1892" w:type="dxa"/>
            <w:vAlign w:val="center"/>
          </w:tcPr>
          <w:p w:rsidR="007161A8" w:rsidRPr="008A0666" w:rsidRDefault="007161A8" w:rsidP="00652ED5">
            <w:pPr>
              <w:spacing w:line="276" w:lineRule="auto"/>
              <w:ind w:left="357"/>
              <w:rPr>
                <w:rFonts w:ascii="Arial" w:hAnsi="Arial" w:cs="Arial"/>
              </w:rPr>
            </w:pPr>
            <w:r>
              <w:rPr>
                <w:rFonts w:ascii="Arial" w:hAnsi="Arial" w:cs="Arial"/>
              </w:rPr>
              <w:t>NYA</w:t>
            </w:r>
          </w:p>
        </w:tc>
        <w:tc>
          <w:tcPr>
            <w:tcW w:w="1892" w:type="dxa"/>
            <w:vAlign w:val="center"/>
          </w:tcPr>
          <w:p w:rsidR="007161A8" w:rsidRPr="008A0666" w:rsidRDefault="007161A8" w:rsidP="00652ED5">
            <w:pPr>
              <w:spacing w:line="276" w:lineRule="auto"/>
              <w:ind w:left="357"/>
              <w:rPr>
                <w:rFonts w:ascii="Arial" w:hAnsi="Arial" w:cs="Arial"/>
              </w:rPr>
            </w:pPr>
            <w:r>
              <w:rPr>
                <w:rFonts w:ascii="Arial" w:hAnsi="Arial" w:cs="Arial"/>
              </w:rPr>
              <w:t>NYA</w:t>
            </w:r>
          </w:p>
        </w:tc>
        <w:tc>
          <w:tcPr>
            <w:tcW w:w="1892" w:type="dxa"/>
            <w:vAlign w:val="center"/>
          </w:tcPr>
          <w:p w:rsidR="007161A8" w:rsidRPr="008A0666" w:rsidRDefault="007161A8" w:rsidP="00652ED5">
            <w:pPr>
              <w:spacing w:line="276" w:lineRule="auto"/>
              <w:ind w:left="357"/>
              <w:rPr>
                <w:rFonts w:ascii="Arial" w:hAnsi="Arial" w:cs="Arial"/>
              </w:rPr>
            </w:pPr>
            <w:r>
              <w:rPr>
                <w:rFonts w:ascii="Arial" w:hAnsi="Arial" w:cs="Arial"/>
              </w:rPr>
              <w:t>NYA</w:t>
            </w:r>
          </w:p>
        </w:tc>
        <w:tc>
          <w:tcPr>
            <w:tcW w:w="1892" w:type="dxa"/>
            <w:vAlign w:val="center"/>
          </w:tcPr>
          <w:p w:rsidR="007161A8" w:rsidRPr="008A0666" w:rsidRDefault="007161A8" w:rsidP="00652ED5">
            <w:pPr>
              <w:spacing w:line="276" w:lineRule="auto"/>
              <w:ind w:left="357"/>
              <w:rPr>
                <w:rFonts w:ascii="Arial" w:hAnsi="Arial" w:cs="Arial"/>
              </w:rPr>
            </w:pPr>
            <w:r>
              <w:rPr>
                <w:rFonts w:ascii="Arial" w:hAnsi="Arial" w:cs="Arial"/>
              </w:rPr>
              <w:t>NYA</w:t>
            </w:r>
          </w:p>
        </w:tc>
      </w:tr>
      <w:tr w:rsidR="007161A8" w:rsidRPr="008A0666" w:rsidTr="00B963E5">
        <w:trPr>
          <w:trHeight w:val="340"/>
        </w:trPr>
        <w:tc>
          <w:tcPr>
            <w:tcW w:w="1612" w:type="dxa"/>
            <w:vAlign w:val="center"/>
          </w:tcPr>
          <w:p w:rsidR="007161A8" w:rsidRPr="008A0666" w:rsidRDefault="007161A8" w:rsidP="00E4392A">
            <w:pPr>
              <w:spacing w:line="276" w:lineRule="auto"/>
              <w:ind w:left="357"/>
              <w:rPr>
                <w:rFonts w:ascii="Arial" w:hAnsi="Arial" w:cs="Arial"/>
              </w:rPr>
            </w:pPr>
            <w:r w:rsidRPr="008A0666">
              <w:rPr>
                <w:rFonts w:ascii="Arial" w:hAnsi="Arial" w:cs="Arial"/>
              </w:rPr>
              <w:t>Basics</w:t>
            </w:r>
          </w:p>
        </w:tc>
        <w:tc>
          <w:tcPr>
            <w:tcW w:w="1892" w:type="dxa"/>
            <w:vAlign w:val="center"/>
          </w:tcPr>
          <w:p w:rsidR="007161A8" w:rsidRPr="008A0666" w:rsidRDefault="007161A8" w:rsidP="00652ED5">
            <w:pPr>
              <w:spacing w:line="276" w:lineRule="auto"/>
              <w:ind w:left="357"/>
              <w:rPr>
                <w:rFonts w:ascii="Arial" w:hAnsi="Arial" w:cs="Arial"/>
              </w:rPr>
            </w:pPr>
            <w:r>
              <w:rPr>
                <w:rFonts w:ascii="Arial" w:hAnsi="Arial" w:cs="Arial"/>
              </w:rPr>
              <w:t>NYA</w:t>
            </w:r>
          </w:p>
        </w:tc>
        <w:tc>
          <w:tcPr>
            <w:tcW w:w="1892" w:type="dxa"/>
            <w:vAlign w:val="center"/>
          </w:tcPr>
          <w:p w:rsidR="007161A8" w:rsidRPr="008A0666" w:rsidRDefault="007161A8" w:rsidP="00652ED5">
            <w:pPr>
              <w:spacing w:line="276" w:lineRule="auto"/>
              <w:ind w:left="357"/>
              <w:rPr>
                <w:rFonts w:ascii="Arial" w:hAnsi="Arial" w:cs="Arial"/>
              </w:rPr>
            </w:pPr>
            <w:r>
              <w:rPr>
                <w:rFonts w:ascii="Arial" w:hAnsi="Arial" w:cs="Arial"/>
              </w:rPr>
              <w:t>NYA</w:t>
            </w:r>
          </w:p>
        </w:tc>
        <w:tc>
          <w:tcPr>
            <w:tcW w:w="1892" w:type="dxa"/>
            <w:vAlign w:val="center"/>
          </w:tcPr>
          <w:p w:rsidR="007161A8" w:rsidRPr="008A0666" w:rsidRDefault="007161A8" w:rsidP="00652ED5">
            <w:pPr>
              <w:spacing w:line="276" w:lineRule="auto"/>
              <w:ind w:left="357"/>
              <w:rPr>
                <w:rFonts w:ascii="Arial" w:hAnsi="Arial" w:cs="Arial"/>
              </w:rPr>
            </w:pPr>
            <w:r>
              <w:rPr>
                <w:rFonts w:ascii="Arial" w:hAnsi="Arial" w:cs="Arial"/>
              </w:rPr>
              <w:t>NYA</w:t>
            </w:r>
          </w:p>
        </w:tc>
        <w:tc>
          <w:tcPr>
            <w:tcW w:w="1892" w:type="dxa"/>
            <w:vAlign w:val="center"/>
          </w:tcPr>
          <w:p w:rsidR="007161A8" w:rsidRPr="008A0666" w:rsidRDefault="007161A8" w:rsidP="00652ED5">
            <w:pPr>
              <w:spacing w:line="276" w:lineRule="auto"/>
              <w:ind w:left="357"/>
              <w:rPr>
                <w:rFonts w:ascii="Arial" w:hAnsi="Arial" w:cs="Arial"/>
              </w:rPr>
            </w:pPr>
            <w:r>
              <w:rPr>
                <w:rFonts w:ascii="Arial" w:hAnsi="Arial" w:cs="Arial"/>
              </w:rPr>
              <w:t>NYA</w:t>
            </w:r>
          </w:p>
        </w:tc>
      </w:tr>
      <w:tr w:rsidR="007161A8" w:rsidRPr="008A0666" w:rsidTr="00B963E5">
        <w:trPr>
          <w:trHeight w:val="340"/>
        </w:trPr>
        <w:tc>
          <w:tcPr>
            <w:tcW w:w="1612" w:type="dxa"/>
            <w:vAlign w:val="center"/>
          </w:tcPr>
          <w:p w:rsidR="007161A8" w:rsidRPr="008A0666" w:rsidRDefault="007161A8" w:rsidP="00E4392A">
            <w:pPr>
              <w:spacing w:line="276" w:lineRule="auto"/>
              <w:ind w:left="357"/>
              <w:rPr>
                <w:rFonts w:ascii="Arial" w:hAnsi="Arial" w:cs="Arial"/>
              </w:rPr>
            </w:pPr>
            <w:r w:rsidRPr="008A0666">
              <w:rPr>
                <w:rFonts w:ascii="Arial" w:hAnsi="Arial" w:cs="Arial"/>
              </w:rPr>
              <w:t>EBacc</w:t>
            </w:r>
          </w:p>
        </w:tc>
        <w:tc>
          <w:tcPr>
            <w:tcW w:w="1892" w:type="dxa"/>
            <w:vAlign w:val="center"/>
          </w:tcPr>
          <w:p w:rsidR="007161A8" w:rsidRPr="008A0666" w:rsidRDefault="007161A8" w:rsidP="00652ED5">
            <w:pPr>
              <w:spacing w:line="276" w:lineRule="auto"/>
              <w:ind w:left="357"/>
              <w:rPr>
                <w:rFonts w:ascii="Arial" w:hAnsi="Arial" w:cs="Arial"/>
              </w:rPr>
            </w:pPr>
            <w:r>
              <w:rPr>
                <w:rFonts w:ascii="Arial" w:hAnsi="Arial" w:cs="Arial"/>
              </w:rPr>
              <w:t>NYA</w:t>
            </w:r>
          </w:p>
        </w:tc>
        <w:tc>
          <w:tcPr>
            <w:tcW w:w="1892" w:type="dxa"/>
            <w:vAlign w:val="center"/>
          </w:tcPr>
          <w:p w:rsidR="007161A8" w:rsidRPr="008A0666" w:rsidRDefault="007161A8" w:rsidP="00652ED5">
            <w:pPr>
              <w:spacing w:line="276" w:lineRule="auto"/>
              <w:ind w:left="357"/>
              <w:rPr>
                <w:rFonts w:ascii="Arial" w:hAnsi="Arial" w:cs="Arial"/>
              </w:rPr>
            </w:pPr>
            <w:r>
              <w:rPr>
                <w:rFonts w:ascii="Arial" w:hAnsi="Arial" w:cs="Arial"/>
              </w:rPr>
              <w:t>NYA</w:t>
            </w:r>
          </w:p>
        </w:tc>
        <w:tc>
          <w:tcPr>
            <w:tcW w:w="1892" w:type="dxa"/>
            <w:vAlign w:val="center"/>
          </w:tcPr>
          <w:p w:rsidR="007161A8" w:rsidRPr="008A0666" w:rsidRDefault="007161A8" w:rsidP="00652ED5">
            <w:pPr>
              <w:spacing w:line="276" w:lineRule="auto"/>
              <w:ind w:left="357"/>
              <w:rPr>
                <w:rFonts w:ascii="Arial" w:hAnsi="Arial" w:cs="Arial"/>
              </w:rPr>
            </w:pPr>
            <w:r>
              <w:rPr>
                <w:rFonts w:ascii="Arial" w:hAnsi="Arial" w:cs="Arial"/>
              </w:rPr>
              <w:t>NYA</w:t>
            </w:r>
          </w:p>
        </w:tc>
        <w:tc>
          <w:tcPr>
            <w:tcW w:w="1892" w:type="dxa"/>
            <w:vAlign w:val="center"/>
          </w:tcPr>
          <w:p w:rsidR="007161A8" w:rsidRPr="008A0666" w:rsidRDefault="007161A8" w:rsidP="00652ED5">
            <w:pPr>
              <w:spacing w:line="276" w:lineRule="auto"/>
              <w:ind w:left="357"/>
              <w:rPr>
                <w:rFonts w:ascii="Arial" w:hAnsi="Arial" w:cs="Arial"/>
              </w:rPr>
            </w:pPr>
            <w:r>
              <w:rPr>
                <w:rFonts w:ascii="Arial" w:hAnsi="Arial" w:cs="Arial"/>
              </w:rPr>
              <w:t>NYA</w:t>
            </w:r>
          </w:p>
        </w:tc>
      </w:tr>
      <w:tr w:rsidR="007161A8" w:rsidRPr="008A0666" w:rsidTr="00B963E5">
        <w:trPr>
          <w:trHeight w:val="340"/>
        </w:trPr>
        <w:tc>
          <w:tcPr>
            <w:tcW w:w="1612" w:type="dxa"/>
            <w:vAlign w:val="center"/>
          </w:tcPr>
          <w:p w:rsidR="007161A8" w:rsidRPr="008A0666" w:rsidRDefault="007161A8" w:rsidP="00E4392A">
            <w:pPr>
              <w:spacing w:line="276" w:lineRule="auto"/>
              <w:ind w:left="357"/>
              <w:rPr>
                <w:rFonts w:ascii="Arial" w:hAnsi="Arial" w:cs="Arial"/>
              </w:rPr>
            </w:pPr>
            <w:r w:rsidRPr="008A0666">
              <w:rPr>
                <w:rFonts w:ascii="Arial" w:hAnsi="Arial" w:cs="Arial"/>
              </w:rPr>
              <w:t>Triple Science</w:t>
            </w:r>
          </w:p>
        </w:tc>
        <w:tc>
          <w:tcPr>
            <w:tcW w:w="1892" w:type="dxa"/>
            <w:vAlign w:val="center"/>
          </w:tcPr>
          <w:p w:rsidR="007161A8" w:rsidRPr="008A0666" w:rsidRDefault="007161A8" w:rsidP="00652ED5">
            <w:pPr>
              <w:spacing w:line="276" w:lineRule="auto"/>
              <w:ind w:left="357"/>
              <w:rPr>
                <w:rFonts w:ascii="Arial" w:hAnsi="Arial" w:cs="Arial"/>
              </w:rPr>
            </w:pPr>
            <w:r>
              <w:rPr>
                <w:rFonts w:ascii="Arial" w:hAnsi="Arial" w:cs="Arial"/>
              </w:rPr>
              <w:t>NYA</w:t>
            </w:r>
          </w:p>
        </w:tc>
        <w:tc>
          <w:tcPr>
            <w:tcW w:w="1892" w:type="dxa"/>
            <w:vAlign w:val="center"/>
          </w:tcPr>
          <w:p w:rsidR="007161A8" w:rsidRPr="008A0666" w:rsidRDefault="007161A8" w:rsidP="00652ED5">
            <w:pPr>
              <w:spacing w:line="276" w:lineRule="auto"/>
              <w:ind w:left="357"/>
              <w:rPr>
                <w:rFonts w:ascii="Arial" w:hAnsi="Arial" w:cs="Arial"/>
              </w:rPr>
            </w:pPr>
            <w:r>
              <w:rPr>
                <w:rFonts w:ascii="Arial" w:hAnsi="Arial" w:cs="Arial"/>
              </w:rPr>
              <w:t>NYA</w:t>
            </w:r>
          </w:p>
        </w:tc>
        <w:tc>
          <w:tcPr>
            <w:tcW w:w="1892" w:type="dxa"/>
            <w:vAlign w:val="center"/>
          </w:tcPr>
          <w:p w:rsidR="007161A8" w:rsidRPr="008A0666" w:rsidRDefault="007161A8" w:rsidP="00652ED5">
            <w:pPr>
              <w:spacing w:line="276" w:lineRule="auto"/>
              <w:ind w:left="357"/>
              <w:rPr>
                <w:rFonts w:ascii="Arial" w:hAnsi="Arial" w:cs="Arial"/>
              </w:rPr>
            </w:pPr>
            <w:r>
              <w:rPr>
                <w:rFonts w:ascii="Arial" w:hAnsi="Arial" w:cs="Arial"/>
              </w:rPr>
              <w:t>NYA</w:t>
            </w:r>
          </w:p>
        </w:tc>
        <w:tc>
          <w:tcPr>
            <w:tcW w:w="1892" w:type="dxa"/>
            <w:vAlign w:val="center"/>
          </w:tcPr>
          <w:p w:rsidR="007161A8" w:rsidRPr="008A0666" w:rsidRDefault="007161A8" w:rsidP="00652ED5">
            <w:pPr>
              <w:spacing w:line="276" w:lineRule="auto"/>
              <w:ind w:left="357"/>
              <w:rPr>
                <w:rFonts w:ascii="Arial" w:hAnsi="Arial" w:cs="Arial"/>
              </w:rPr>
            </w:pPr>
            <w:r>
              <w:rPr>
                <w:rFonts w:ascii="Arial" w:hAnsi="Arial" w:cs="Arial"/>
              </w:rPr>
              <w:t>NYA</w:t>
            </w:r>
          </w:p>
        </w:tc>
      </w:tr>
      <w:tr w:rsidR="007161A8" w:rsidRPr="008A0666" w:rsidTr="00B963E5">
        <w:trPr>
          <w:trHeight w:val="340"/>
        </w:trPr>
        <w:tc>
          <w:tcPr>
            <w:tcW w:w="1612" w:type="dxa"/>
            <w:vAlign w:val="center"/>
          </w:tcPr>
          <w:p w:rsidR="007161A8" w:rsidRPr="008A0666" w:rsidRDefault="007161A8" w:rsidP="00E4392A">
            <w:pPr>
              <w:spacing w:line="276" w:lineRule="auto"/>
              <w:ind w:left="357"/>
              <w:rPr>
                <w:rFonts w:ascii="Arial" w:hAnsi="Arial" w:cs="Arial"/>
              </w:rPr>
            </w:pPr>
            <w:r w:rsidRPr="008A0666">
              <w:rPr>
                <w:rFonts w:ascii="Arial" w:hAnsi="Arial" w:cs="Arial"/>
              </w:rPr>
              <w:t>5+Inc E&amp;M</w:t>
            </w:r>
          </w:p>
        </w:tc>
        <w:tc>
          <w:tcPr>
            <w:tcW w:w="1892" w:type="dxa"/>
            <w:vAlign w:val="center"/>
          </w:tcPr>
          <w:p w:rsidR="007161A8" w:rsidRPr="008A0666" w:rsidRDefault="007161A8" w:rsidP="00652ED5">
            <w:pPr>
              <w:spacing w:line="276" w:lineRule="auto"/>
              <w:ind w:left="357"/>
              <w:rPr>
                <w:rFonts w:ascii="Arial" w:hAnsi="Arial" w:cs="Arial"/>
              </w:rPr>
            </w:pPr>
            <w:r>
              <w:rPr>
                <w:rFonts w:ascii="Arial" w:hAnsi="Arial" w:cs="Arial"/>
              </w:rPr>
              <w:t>NYA</w:t>
            </w:r>
          </w:p>
        </w:tc>
        <w:tc>
          <w:tcPr>
            <w:tcW w:w="1892" w:type="dxa"/>
            <w:vAlign w:val="center"/>
          </w:tcPr>
          <w:p w:rsidR="007161A8" w:rsidRPr="008A0666" w:rsidRDefault="007161A8" w:rsidP="00652ED5">
            <w:pPr>
              <w:spacing w:line="276" w:lineRule="auto"/>
              <w:ind w:left="357"/>
              <w:rPr>
                <w:rFonts w:ascii="Arial" w:hAnsi="Arial" w:cs="Arial"/>
              </w:rPr>
            </w:pPr>
            <w:r>
              <w:rPr>
                <w:rFonts w:ascii="Arial" w:hAnsi="Arial" w:cs="Arial"/>
              </w:rPr>
              <w:t>NYA</w:t>
            </w:r>
          </w:p>
        </w:tc>
        <w:tc>
          <w:tcPr>
            <w:tcW w:w="1892" w:type="dxa"/>
            <w:vAlign w:val="center"/>
          </w:tcPr>
          <w:p w:rsidR="007161A8" w:rsidRPr="008A0666" w:rsidRDefault="007161A8" w:rsidP="00652ED5">
            <w:pPr>
              <w:spacing w:line="276" w:lineRule="auto"/>
              <w:ind w:left="357"/>
              <w:rPr>
                <w:rFonts w:ascii="Arial" w:hAnsi="Arial" w:cs="Arial"/>
              </w:rPr>
            </w:pPr>
            <w:r>
              <w:rPr>
                <w:rFonts w:ascii="Arial" w:hAnsi="Arial" w:cs="Arial"/>
              </w:rPr>
              <w:t>NYA</w:t>
            </w:r>
          </w:p>
        </w:tc>
        <w:tc>
          <w:tcPr>
            <w:tcW w:w="1892" w:type="dxa"/>
            <w:vAlign w:val="center"/>
          </w:tcPr>
          <w:p w:rsidR="007161A8" w:rsidRPr="008A0666" w:rsidRDefault="007161A8" w:rsidP="00652ED5">
            <w:pPr>
              <w:spacing w:line="276" w:lineRule="auto"/>
              <w:ind w:left="357"/>
              <w:rPr>
                <w:rFonts w:ascii="Arial" w:hAnsi="Arial" w:cs="Arial"/>
              </w:rPr>
            </w:pPr>
            <w:r>
              <w:rPr>
                <w:rFonts w:ascii="Arial" w:hAnsi="Arial" w:cs="Arial"/>
              </w:rPr>
              <w:t>NYA</w:t>
            </w:r>
          </w:p>
        </w:tc>
      </w:tr>
    </w:tbl>
    <w:p w:rsidR="00E4392A" w:rsidRPr="008A0666" w:rsidRDefault="00E4392A" w:rsidP="008150DF">
      <w:pPr>
        <w:spacing w:line="276" w:lineRule="auto"/>
        <w:ind w:left="0" w:firstLine="0"/>
        <w:rPr>
          <w:rFonts w:ascii="Arial" w:hAnsi="Arial" w:cs="Arial"/>
        </w:rPr>
      </w:pPr>
    </w:p>
    <w:p w:rsidR="00EE3911" w:rsidRDefault="00EE3911" w:rsidP="00EE3911">
      <w:pPr>
        <w:pBdr>
          <w:top w:val="single" w:sz="4" w:space="1" w:color="auto"/>
          <w:left w:val="single" w:sz="4" w:space="17" w:color="auto"/>
          <w:bottom w:val="single" w:sz="4" w:space="1" w:color="auto"/>
          <w:right w:val="single" w:sz="4" w:space="4" w:color="auto"/>
        </w:pBdr>
        <w:rPr>
          <w:rFonts w:ascii="Arial" w:hAnsi="Arial" w:cs="Arial"/>
          <w:color w:val="1F497D"/>
        </w:rPr>
      </w:pPr>
    </w:p>
    <w:p w:rsidR="00EE3911" w:rsidRPr="00EE3911" w:rsidRDefault="00EE3911" w:rsidP="00EE3911">
      <w:pPr>
        <w:pBdr>
          <w:top w:val="single" w:sz="4" w:space="1" w:color="auto"/>
          <w:left w:val="single" w:sz="4" w:space="17" w:color="auto"/>
          <w:bottom w:val="single" w:sz="4" w:space="1" w:color="auto"/>
          <w:right w:val="single" w:sz="4" w:space="4" w:color="auto"/>
        </w:pBdr>
        <w:rPr>
          <w:rFonts w:ascii="Arial" w:hAnsi="Arial" w:cs="Arial"/>
          <w:color w:val="1F497D"/>
        </w:rPr>
      </w:pPr>
      <w:r w:rsidRPr="00EE3911">
        <w:rPr>
          <w:rFonts w:ascii="Arial" w:hAnsi="Arial" w:cs="Arial"/>
          <w:color w:val="1F497D"/>
        </w:rPr>
        <w:t>Ofsted feedback of a Bradford Secondary School (May 2017)</w:t>
      </w:r>
    </w:p>
    <w:p w:rsidR="00EE3911" w:rsidRPr="00EE3911" w:rsidRDefault="00EE3911" w:rsidP="00EE3911">
      <w:pPr>
        <w:pBdr>
          <w:top w:val="single" w:sz="4" w:space="1" w:color="auto"/>
          <w:left w:val="single" w:sz="4" w:space="17" w:color="auto"/>
          <w:bottom w:val="single" w:sz="4" w:space="1" w:color="auto"/>
          <w:right w:val="single" w:sz="4" w:space="4" w:color="auto"/>
        </w:pBdr>
        <w:rPr>
          <w:rFonts w:ascii="Arial" w:hAnsi="Arial" w:cs="Arial"/>
          <w:color w:val="1F497D"/>
        </w:rPr>
      </w:pPr>
    </w:p>
    <w:p w:rsidR="00B963E5" w:rsidRDefault="00B963E5" w:rsidP="00EE3911">
      <w:pPr>
        <w:pBdr>
          <w:top w:val="single" w:sz="4" w:space="1" w:color="auto"/>
          <w:left w:val="single" w:sz="4" w:space="17" w:color="auto"/>
          <w:bottom w:val="single" w:sz="4" w:space="1" w:color="auto"/>
          <w:right w:val="single" w:sz="4" w:space="4" w:color="auto"/>
        </w:pBdr>
        <w:rPr>
          <w:rFonts w:ascii="Arial" w:hAnsi="Arial" w:cs="Arial"/>
          <w:color w:val="1F497D"/>
        </w:rPr>
      </w:pPr>
      <w:r>
        <w:rPr>
          <w:rFonts w:ascii="Arial" w:hAnsi="Arial" w:cs="Arial"/>
          <w:color w:val="1F497D"/>
        </w:rPr>
        <w:t>“</w:t>
      </w:r>
      <w:r w:rsidR="00EE3911" w:rsidRPr="00EE3911">
        <w:rPr>
          <w:rFonts w:ascii="Arial" w:hAnsi="Arial" w:cs="Arial"/>
          <w:color w:val="1F497D"/>
        </w:rPr>
        <w:t>Leaders work tirelessly to make sure that the welfare o</w:t>
      </w:r>
      <w:r w:rsidR="00E6546D">
        <w:rPr>
          <w:rFonts w:ascii="Arial" w:hAnsi="Arial" w:cs="Arial"/>
          <w:color w:val="1F497D"/>
        </w:rPr>
        <w:t xml:space="preserve">f pupils is </w:t>
      </w:r>
      <w:r w:rsidR="00E6546D" w:rsidRPr="00176701">
        <w:rPr>
          <w:rFonts w:ascii="Arial" w:hAnsi="Arial" w:cs="Arial"/>
          <w:color w:val="1F497D"/>
        </w:rPr>
        <w:t>of</w:t>
      </w:r>
      <w:r>
        <w:rPr>
          <w:rFonts w:ascii="Arial" w:hAnsi="Arial" w:cs="Arial"/>
          <w:color w:val="1F497D"/>
        </w:rPr>
        <w:t xml:space="preserve"> utmost priority.</w:t>
      </w:r>
    </w:p>
    <w:p w:rsidR="00B963E5" w:rsidRDefault="00EE3911" w:rsidP="00EE3911">
      <w:pPr>
        <w:pBdr>
          <w:top w:val="single" w:sz="4" w:space="1" w:color="auto"/>
          <w:left w:val="single" w:sz="4" w:space="17" w:color="auto"/>
          <w:bottom w:val="single" w:sz="4" w:space="1" w:color="auto"/>
          <w:right w:val="single" w:sz="4" w:space="4" w:color="auto"/>
        </w:pBdr>
        <w:rPr>
          <w:rFonts w:ascii="Arial" w:hAnsi="Arial" w:cs="Arial"/>
          <w:color w:val="1F497D"/>
        </w:rPr>
      </w:pPr>
      <w:r w:rsidRPr="00EE3911">
        <w:rPr>
          <w:rFonts w:ascii="Arial" w:hAnsi="Arial" w:cs="Arial"/>
          <w:color w:val="1F497D"/>
        </w:rPr>
        <w:t>Excellent relationships have been established with o</w:t>
      </w:r>
      <w:r w:rsidR="00B963E5">
        <w:rPr>
          <w:rFonts w:ascii="Arial" w:hAnsi="Arial" w:cs="Arial"/>
          <w:color w:val="1F497D"/>
        </w:rPr>
        <w:t>ther agencies and professionals</w:t>
      </w:r>
    </w:p>
    <w:p w:rsidR="00B963E5" w:rsidRDefault="00EE3911" w:rsidP="00EE3911">
      <w:pPr>
        <w:pBdr>
          <w:top w:val="single" w:sz="4" w:space="1" w:color="auto"/>
          <w:left w:val="single" w:sz="4" w:space="17" w:color="auto"/>
          <w:bottom w:val="single" w:sz="4" w:space="1" w:color="auto"/>
          <w:right w:val="single" w:sz="4" w:space="4" w:color="auto"/>
        </w:pBdr>
        <w:rPr>
          <w:rFonts w:ascii="Arial" w:hAnsi="Arial" w:cs="Arial"/>
          <w:color w:val="1F497D"/>
        </w:rPr>
      </w:pPr>
      <w:r w:rsidRPr="00EE3911">
        <w:rPr>
          <w:rFonts w:ascii="Arial" w:hAnsi="Arial" w:cs="Arial"/>
          <w:color w:val="1F497D"/>
        </w:rPr>
        <w:t>including the VSHT for CLA. Due to these quality relations</w:t>
      </w:r>
      <w:r w:rsidR="00B963E5">
        <w:rPr>
          <w:rFonts w:ascii="Arial" w:hAnsi="Arial" w:cs="Arial"/>
          <w:color w:val="1F497D"/>
        </w:rPr>
        <w:t>hips, pupils including the most</w:t>
      </w:r>
    </w:p>
    <w:p w:rsidR="00B963E5" w:rsidRDefault="00EE3911" w:rsidP="00EE3911">
      <w:pPr>
        <w:pBdr>
          <w:top w:val="single" w:sz="4" w:space="1" w:color="auto"/>
          <w:left w:val="single" w:sz="4" w:space="17" w:color="auto"/>
          <w:bottom w:val="single" w:sz="4" w:space="1" w:color="auto"/>
          <w:right w:val="single" w:sz="4" w:space="4" w:color="auto"/>
        </w:pBdr>
        <w:rPr>
          <w:rFonts w:ascii="Arial" w:hAnsi="Arial" w:cs="Arial"/>
          <w:color w:val="1F497D"/>
        </w:rPr>
      </w:pPr>
      <w:r w:rsidRPr="00EE3911">
        <w:rPr>
          <w:rFonts w:ascii="Arial" w:hAnsi="Arial" w:cs="Arial"/>
          <w:color w:val="1F497D"/>
        </w:rPr>
        <w:t>vulnerable and children who</w:t>
      </w:r>
      <w:r w:rsidR="00E6546D">
        <w:rPr>
          <w:rFonts w:ascii="Arial" w:hAnsi="Arial" w:cs="Arial"/>
          <w:color w:val="1F497D"/>
        </w:rPr>
        <w:t xml:space="preserve"> </w:t>
      </w:r>
      <w:r w:rsidR="00E6546D" w:rsidRPr="00176701">
        <w:rPr>
          <w:rFonts w:ascii="Arial" w:hAnsi="Arial" w:cs="Arial"/>
          <w:color w:val="1F497D"/>
        </w:rPr>
        <w:t>are</w:t>
      </w:r>
      <w:r w:rsidRPr="00EE3911">
        <w:rPr>
          <w:rFonts w:ascii="Arial" w:hAnsi="Arial" w:cs="Arial"/>
          <w:color w:val="1F497D"/>
        </w:rPr>
        <w:t xml:space="preserve"> looked after by the LA, </w:t>
      </w:r>
      <w:r w:rsidR="00B963E5">
        <w:rPr>
          <w:rFonts w:ascii="Arial" w:hAnsi="Arial" w:cs="Arial"/>
          <w:color w:val="1F497D"/>
        </w:rPr>
        <w:t>attend school regularly and are</w:t>
      </w:r>
    </w:p>
    <w:p w:rsidR="00EE3911" w:rsidRDefault="00EE3911" w:rsidP="00EE3911">
      <w:pPr>
        <w:pBdr>
          <w:top w:val="single" w:sz="4" w:space="1" w:color="auto"/>
          <w:left w:val="single" w:sz="4" w:space="17" w:color="auto"/>
          <w:bottom w:val="single" w:sz="4" w:space="1" w:color="auto"/>
          <w:right w:val="single" w:sz="4" w:space="4" w:color="auto"/>
        </w:pBdr>
        <w:rPr>
          <w:rFonts w:ascii="Arial" w:hAnsi="Arial" w:cs="Arial"/>
          <w:color w:val="1F497D"/>
        </w:rPr>
      </w:pPr>
      <w:r w:rsidRPr="00EE3911">
        <w:rPr>
          <w:rFonts w:ascii="Arial" w:hAnsi="Arial" w:cs="Arial"/>
          <w:color w:val="1F497D"/>
        </w:rPr>
        <w:t>making strong progress.”</w:t>
      </w:r>
    </w:p>
    <w:p w:rsidR="00EE3911" w:rsidRPr="00EE3911" w:rsidRDefault="00EE3911" w:rsidP="00EE3911">
      <w:pPr>
        <w:pBdr>
          <w:top w:val="single" w:sz="4" w:space="1" w:color="auto"/>
          <w:left w:val="single" w:sz="4" w:space="17" w:color="auto"/>
          <w:bottom w:val="single" w:sz="4" w:space="1" w:color="auto"/>
          <w:right w:val="single" w:sz="4" w:space="4" w:color="auto"/>
        </w:pBdr>
        <w:rPr>
          <w:rFonts w:ascii="Arial" w:hAnsi="Arial" w:cs="Arial"/>
          <w:color w:val="1F497D"/>
        </w:rPr>
      </w:pPr>
    </w:p>
    <w:p w:rsidR="00E4392A" w:rsidRPr="008A0666" w:rsidRDefault="00E4392A" w:rsidP="00F11DFB">
      <w:pPr>
        <w:spacing w:line="276" w:lineRule="auto"/>
        <w:ind w:left="0" w:firstLine="0"/>
        <w:rPr>
          <w:rFonts w:ascii="Arial" w:hAnsi="Arial" w:cs="Arial"/>
        </w:rPr>
      </w:pPr>
    </w:p>
    <w:p w:rsidR="00A012AE" w:rsidRPr="00337D04" w:rsidRDefault="008150DF" w:rsidP="008150DF">
      <w:pPr>
        <w:spacing w:line="276" w:lineRule="auto"/>
        <w:ind w:left="0" w:firstLine="0"/>
        <w:rPr>
          <w:rFonts w:ascii="Arial" w:hAnsi="Arial" w:cs="Arial"/>
          <w:b/>
          <w:color w:val="000000"/>
          <w:sz w:val="24"/>
          <w:szCs w:val="24"/>
        </w:rPr>
      </w:pPr>
      <w:r w:rsidRPr="00337D04">
        <w:rPr>
          <w:rFonts w:ascii="Arial" w:hAnsi="Arial" w:cs="Arial"/>
          <w:b/>
          <w:color w:val="000000"/>
          <w:sz w:val="24"/>
          <w:szCs w:val="24"/>
        </w:rPr>
        <w:t>9.5</w:t>
      </w:r>
      <w:r w:rsidR="00A012AE" w:rsidRPr="00337D04">
        <w:rPr>
          <w:rFonts w:ascii="Arial" w:hAnsi="Arial" w:cs="Arial"/>
          <w:b/>
          <w:color w:val="000000"/>
          <w:sz w:val="24"/>
          <w:szCs w:val="24"/>
        </w:rPr>
        <w:t xml:space="preserve">  Key Stage 5 Achievements and Areas of Further Participation </w:t>
      </w:r>
    </w:p>
    <w:p w:rsidR="007161A8" w:rsidRPr="00337D04" w:rsidRDefault="007161A8" w:rsidP="007161A8">
      <w:pPr>
        <w:ind w:left="0" w:firstLine="0"/>
        <w:rPr>
          <w:rFonts w:ascii="Arial" w:hAnsi="Arial" w:cs="Arial"/>
          <w:b/>
          <w:sz w:val="24"/>
          <w:szCs w:val="24"/>
          <w:u w:val="single"/>
        </w:rPr>
      </w:pPr>
      <w:r w:rsidRPr="00337D04">
        <w:rPr>
          <w:rFonts w:ascii="Arial" w:hAnsi="Arial" w:cs="Arial"/>
          <w:b/>
          <w:sz w:val="24"/>
          <w:szCs w:val="24"/>
          <w:u w:val="single"/>
        </w:rPr>
        <w:t>Key Stage 5 Outcomes 2017</w:t>
      </w:r>
    </w:p>
    <w:p w:rsidR="007161A8" w:rsidRPr="00337D04" w:rsidRDefault="007161A8" w:rsidP="007161A8">
      <w:pPr>
        <w:rPr>
          <w:rFonts w:cs="Arial"/>
          <w:sz w:val="24"/>
          <w:szCs w:val="24"/>
        </w:rPr>
      </w:pPr>
    </w:p>
    <w:p w:rsidR="007161A8" w:rsidRPr="00337D04" w:rsidRDefault="007161A8" w:rsidP="007161A8">
      <w:pPr>
        <w:pStyle w:val="ListParagraph"/>
        <w:widowControl w:val="0"/>
        <w:numPr>
          <w:ilvl w:val="0"/>
          <w:numId w:val="42"/>
        </w:numPr>
        <w:spacing w:line="276" w:lineRule="auto"/>
        <w:rPr>
          <w:rFonts w:ascii="Arial" w:hAnsi="Arial" w:cs="Arial"/>
          <w:sz w:val="24"/>
          <w:szCs w:val="24"/>
        </w:rPr>
      </w:pPr>
      <w:r w:rsidRPr="00337D04">
        <w:rPr>
          <w:rFonts w:ascii="Arial" w:hAnsi="Arial" w:cs="Arial"/>
          <w:sz w:val="24"/>
          <w:szCs w:val="24"/>
        </w:rPr>
        <w:t>In 2016 the existing Key Stage 5 (KS5) performance table measures were replaced. Results are now published relating to four cohorts of students in each school or provider (where applicable): A level, academic, applied general and tech level.</w:t>
      </w:r>
    </w:p>
    <w:p w:rsidR="007161A8" w:rsidRPr="00337D04" w:rsidRDefault="007161A8" w:rsidP="007161A8">
      <w:pPr>
        <w:pStyle w:val="ListParagraph"/>
        <w:widowControl w:val="0"/>
        <w:numPr>
          <w:ilvl w:val="0"/>
          <w:numId w:val="42"/>
        </w:numPr>
        <w:spacing w:line="276" w:lineRule="auto"/>
        <w:rPr>
          <w:rFonts w:ascii="Arial" w:hAnsi="Arial" w:cs="Arial"/>
          <w:sz w:val="24"/>
          <w:szCs w:val="24"/>
        </w:rPr>
      </w:pPr>
      <w:r w:rsidRPr="00337D04">
        <w:rPr>
          <w:rFonts w:ascii="Arial" w:hAnsi="Arial" w:cs="Arial"/>
          <w:sz w:val="24"/>
          <w:szCs w:val="24"/>
        </w:rPr>
        <w:t xml:space="preserve">As a result of the changes to performance table measures and methodology, 2016 and 2017 results are not directly comparable with previous years. The KS5 outcomes will be included in the March report. </w:t>
      </w:r>
    </w:p>
    <w:p w:rsidR="007161A8" w:rsidRPr="00337D04" w:rsidRDefault="007161A8" w:rsidP="008150DF">
      <w:pPr>
        <w:spacing w:line="276" w:lineRule="auto"/>
        <w:ind w:left="0" w:firstLine="0"/>
        <w:rPr>
          <w:rFonts w:ascii="Arial" w:hAnsi="Arial" w:cs="Arial"/>
          <w:b/>
          <w:color w:val="000000"/>
          <w:sz w:val="24"/>
          <w:szCs w:val="24"/>
        </w:rPr>
      </w:pPr>
    </w:p>
    <w:p w:rsidR="00A46614" w:rsidRPr="00337D04" w:rsidRDefault="00A46614" w:rsidP="00076FE6">
      <w:pPr>
        <w:pStyle w:val="Default"/>
        <w:spacing w:line="276" w:lineRule="auto"/>
        <w:jc w:val="both"/>
      </w:pPr>
      <w:r w:rsidRPr="00337D04">
        <w:t xml:space="preserve">Since 2014, all young people are required to stay in some form of education until they are 18. In 2015 the DfE introduced new statutory guidance for the provision of </w:t>
      </w:r>
      <w:r w:rsidRPr="00337D04">
        <w:lastRenderedPageBreak/>
        <w:t xml:space="preserve">careers guidance and inspiration in schools. This now requires schools to secure independent careers advice for students as well as providing a range of activities which help to prepare them for working life, including greater contact with employers, motivational speakers and increased contact for pupils with further and higher education providers. Young People are becoming better informed about their options for post 16 learning and there is a now a high take up of further education. </w:t>
      </w:r>
    </w:p>
    <w:p w:rsidR="00A46614" w:rsidRDefault="00A46614" w:rsidP="00076FE6">
      <w:pPr>
        <w:pStyle w:val="Default"/>
        <w:spacing w:line="276" w:lineRule="auto"/>
        <w:jc w:val="both"/>
      </w:pPr>
      <w:r w:rsidRPr="00337D04">
        <w:t>Of the 65 young people in our care, at some point in 2017, who completed year 11:</w:t>
      </w:r>
    </w:p>
    <w:p w:rsidR="00B31504" w:rsidRPr="00337D04" w:rsidRDefault="00B31504" w:rsidP="00076FE6">
      <w:pPr>
        <w:pStyle w:val="Default"/>
        <w:spacing w:line="276" w:lineRule="auto"/>
        <w:jc w:val="both"/>
      </w:pPr>
    </w:p>
    <w:p w:rsidR="00A46614" w:rsidRPr="000546CC" w:rsidRDefault="000546CC" w:rsidP="00076FE6">
      <w:pPr>
        <w:pStyle w:val="Default"/>
        <w:numPr>
          <w:ilvl w:val="0"/>
          <w:numId w:val="40"/>
        </w:numPr>
        <w:spacing w:after="49" w:line="276" w:lineRule="auto"/>
        <w:jc w:val="both"/>
        <w:rPr>
          <w:color w:val="000000" w:themeColor="text1"/>
        </w:rPr>
      </w:pPr>
      <w:r w:rsidRPr="000546CC">
        <w:rPr>
          <w:color w:val="000000" w:themeColor="text1"/>
        </w:rPr>
        <w:t>65</w:t>
      </w:r>
      <w:r w:rsidR="00A46614" w:rsidRPr="000546CC">
        <w:rPr>
          <w:color w:val="000000" w:themeColor="text1"/>
        </w:rPr>
        <w:t xml:space="preserve"> have moved i</w:t>
      </w:r>
      <w:r>
        <w:rPr>
          <w:color w:val="000000" w:themeColor="text1"/>
        </w:rPr>
        <w:t xml:space="preserve">nto full time further education, employment or </w:t>
      </w:r>
      <w:r w:rsidR="00A46614" w:rsidRPr="000546CC">
        <w:rPr>
          <w:color w:val="000000" w:themeColor="text1"/>
        </w:rPr>
        <w:t xml:space="preserve">training </w:t>
      </w:r>
      <w:r>
        <w:rPr>
          <w:color w:val="000000" w:themeColor="text1"/>
        </w:rPr>
        <w:t>(EET)</w:t>
      </w:r>
    </w:p>
    <w:p w:rsidR="004C4820" w:rsidRDefault="000546CC" w:rsidP="00076FE6">
      <w:pPr>
        <w:pStyle w:val="Default"/>
        <w:numPr>
          <w:ilvl w:val="0"/>
          <w:numId w:val="40"/>
        </w:numPr>
        <w:spacing w:line="276" w:lineRule="auto"/>
        <w:jc w:val="both"/>
      </w:pPr>
      <w:r w:rsidRPr="000546CC">
        <w:rPr>
          <w:color w:val="000000" w:themeColor="text1"/>
        </w:rPr>
        <w:t>0</w:t>
      </w:r>
      <w:r w:rsidR="00A46614" w:rsidRPr="000546CC">
        <w:rPr>
          <w:color w:val="000000" w:themeColor="text1"/>
        </w:rPr>
        <w:t xml:space="preserve"> </w:t>
      </w:r>
      <w:r w:rsidR="00A46614" w:rsidRPr="00337D04">
        <w:t xml:space="preserve">are Not in Education, Employment or Training </w:t>
      </w:r>
      <w:r>
        <w:t>(NEET)</w:t>
      </w:r>
    </w:p>
    <w:p w:rsidR="007161A8" w:rsidRPr="00337D04" w:rsidRDefault="007161A8" w:rsidP="0009732A">
      <w:pPr>
        <w:pStyle w:val="Default"/>
        <w:spacing w:line="276" w:lineRule="auto"/>
        <w:jc w:val="both"/>
      </w:pPr>
    </w:p>
    <w:p w:rsidR="00B963E5" w:rsidRDefault="00B963E5" w:rsidP="00F62CE6">
      <w:pPr>
        <w:autoSpaceDE w:val="0"/>
        <w:autoSpaceDN w:val="0"/>
        <w:adjustRightInd w:val="0"/>
        <w:ind w:left="0" w:firstLine="0"/>
        <w:rPr>
          <w:rFonts w:ascii="Arial" w:hAnsi="Arial" w:cs="Arial"/>
        </w:rPr>
      </w:pPr>
    </w:p>
    <w:p w:rsidR="00F62CE6" w:rsidRPr="00337D04" w:rsidRDefault="002A08F4" w:rsidP="007C2095">
      <w:pPr>
        <w:autoSpaceDE w:val="0"/>
        <w:autoSpaceDN w:val="0"/>
        <w:adjustRightInd w:val="0"/>
        <w:ind w:left="0" w:firstLine="0"/>
        <w:rPr>
          <w:rFonts w:ascii="Arial" w:hAnsi="Arial" w:cs="Arial"/>
          <w:b/>
          <w:color w:val="000000"/>
          <w:sz w:val="24"/>
          <w:szCs w:val="24"/>
        </w:rPr>
      </w:pPr>
      <w:r w:rsidRPr="00337D04">
        <w:rPr>
          <w:rFonts w:ascii="Arial" w:hAnsi="Arial" w:cs="Arial"/>
          <w:b/>
          <w:color w:val="000000"/>
          <w:sz w:val="24"/>
          <w:szCs w:val="24"/>
        </w:rPr>
        <w:t>10</w:t>
      </w:r>
      <w:r w:rsidR="009671F1" w:rsidRPr="00337D04">
        <w:rPr>
          <w:rFonts w:ascii="Arial" w:hAnsi="Arial" w:cs="Arial"/>
          <w:b/>
          <w:color w:val="000000"/>
          <w:sz w:val="24"/>
          <w:szCs w:val="24"/>
        </w:rPr>
        <w:t xml:space="preserve"> </w:t>
      </w:r>
      <w:r w:rsidRPr="00337D04">
        <w:rPr>
          <w:rFonts w:ascii="Arial" w:hAnsi="Arial" w:cs="Arial"/>
          <w:b/>
          <w:color w:val="000000"/>
          <w:sz w:val="24"/>
          <w:szCs w:val="24"/>
        </w:rPr>
        <w:t xml:space="preserve"> </w:t>
      </w:r>
      <w:r w:rsidR="009671F1" w:rsidRPr="00337D04">
        <w:rPr>
          <w:rFonts w:ascii="Arial" w:hAnsi="Arial" w:cs="Arial"/>
          <w:b/>
          <w:color w:val="000000"/>
          <w:sz w:val="24"/>
          <w:szCs w:val="24"/>
        </w:rPr>
        <w:t>How the Virtual School and Local Authority has Monitored, Supported, Challenged</w:t>
      </w:r>
      <w:r w:rsidR="007C2095">
        <w:rPr>
          <w:rFonts w:ascii="Arial" w:hAnsi="Arial" w:cs="Arial"/>
          <w:b/>
          <w:color w:val="000000"/>
          <w:sz w:val="24"/>
          <w:szCs w:val="24"/>
        </w:rPr>
        <w:t xml:space="preserve"> </w:t>
      </w:r>
      <w:r w:rsidR="009671F1" w:rsidRPr="00337D04">
        <w:rPr>
          <w:rFonts w:ascii="Arial" w:hAnsi="Arial" w:cs="Arial"/>
          <w:b/>
          <w:color w:val="000000"/>
          <w:sz w:val="24"/>
          <w:szCs w:val="24"/>
        </w:rPr>
        <w:t xml:space="preserve">and Intervened to Improve the Educational Outcomes for Children in Care </w:t>
      </w:r>
    </w:p>
    <w:p w:rsidR="000856DC" w:rsidRPr="00337D04" w:rsidRDefault="000856DC" w:rsidP="004E6D29">
      <w:pPr>
        <w:autoSpaceDE w:val="0"/>
        <w:autoSpaceDN w:val="0"/>
        <w:adjustRightInd w:val="0"/>
        <w:ind w:left="0" w:firstLine="0"/>
        <w:rPr>
          <w:rFonts w:ascii="Arial" w:hAnsi="Arial" w:cs="Arial"/>
          <w:b/>
          <w:color w:val="000000"/>
          <w:sz w:val="24"/>
          <w:szCs w:val="24"/>
        </w:rPr>
      </w:pPr>
    </w:p>
    <w:p w:rsidR="009671F1" w:rsidRPr="00337D04" w:rsidRDefault="009671F1" w:rsidP="002A08F4">
      <w:pPr>
        <w:autoSpaceDE w:val="0"/>
        <w:autoSpaceDN w:val="0"/>
        <w:adjustRightInd w:val="0"/>
        <w:spacing w:line="276" w:lineRule="auto"/>
        <w:ind w:left="426" w:hanging="426"/>
        <w:jc w:val="both"/>
        <w:rPr>
          <w:rFonts w:ascii="Arial" w:hAnsi="Arial" w:cs="Arial"/>
          <w:b/>
          <w:color w:val="000000"/>
          <w:sz w:val="24"/>
          <w:szCs w:val="24"/>
        </w:rPr>
      </w:pPr>
      <w:r w:rsidRPr="00337D04">
        <w:rPr>
          <w:rFonts w:ascii="Arial" w:hAnsi="Arial" w:cs="Arial"/>
          <w:b/>
          <w:color w:val="000000"/>
          <w:sz w:val="24"/>
          <w:szCs w:val="24"/>
        </w:rPr>
        <w:t xml:space="preserve">10.1 The importance of the Personal Education Plan (PEP) </w:t>
      </w:r>
    </w:p>
    <w:p w:rsidR="00112A38" w:rsidRPr="00337D04" w:rsidRDefault="00112A38" w:rsidP="002A08F4">
      <w:pPr>
        <w:pStyle w:val="NoSpacing"/>
        <w:spacing w:line="276" w:lineRule="auto"/>
        <w:jc w:val="both"/>
        <w:rPr>
          <w:rFonts w:ascii="Arial" w:hAnsi="Arial" w:cs="Arial"/>
          <w:sz w:val="24"/>
          <w:szCs w:val="24"/>
        </w:rPr>
      </w:pPr>
      <w:r w:rsidRPr="00337D04">
        <w:rPr>
          <w:rFonts w:ascii="Arial" w:hAnsi="Arial" w:cs="Arial"/>
          <w:sz w:val="24"/>
          <w:szCs w:val="24"/>
        </w:rPr>
        <w:t xml:space="preserve">PEP monitoring has been further strengthened this year with the Virtual School team now quality assuring </w:t>
      </w:r>
      <w:r w:rsidR="008D19F4">
        <w:rPr>
          <w:rFonts w:ascii="Arial" w:hAnsi="Arial" w:cs="Arial"/>
          <w:sz w:val="24"/>
          <w:szCs w:val="24"/>
        </w:rPr>
        <w:t xml:space="preserve">a range of </w:t>
      </w:r>
      <w:r w:rsidR="008D19F4" w:rsidRPr="00337D04">
        <w:rPr>
          <w:rFonts w:ascii="Arial" w:hAnsi="Arial" w:cs="Arial"/>
          <w:sz w:val="24"/>
          <w:szCs w:val="24"/>
        </w:rPr>
        <w:t xml:space="preserve">completed </w:t>
      </w:r>
      <w:r w:rsidR="008D19F4">
        <w:rPr>
          <w:rFonts w:ascii="Arial" w:hAnsi="Arial" w:cs="Arial"/>
          <w:sz w:val="24"/>
          <w:szCs w:val="24"/>
        </w:rPr>
        <w:t>PEPs from each Social Worker</w:t>
      </w:r>
      <w:r w:rsidRPr="00337D04">
        <w:rPr>
          <w:rFonts w:ascii="Arial" w:hAnsi="Arial" w:cs="Arial"/>
          <w:sz w:val="24"/>
          <w:szCs w:val="24"/>
        </w:rPr>
        <w:t xml:space="preserve"> and team managers checking draft </w:t>
      </w:r>
      <w:r w:rsidR="008D19F4">
        <w:rPr>
          <w:rFonts w:ascii="Arial" w:hAnsi="Arial" w:cs="Arial"/>
          <w:sz w:val="24"/>
          <w:szCs w:val="24"/>
        </w:rPr>
        <w:t xml:space="preserve">all </w:t>
      </w:r>
      <w:r w:rsidRPr="00337D04">
        <w:rPr>
          <w:rFonts w:ascii="Arial" w:hAnsi="Arial" w:cs="Arial"/>
          <w:sz w:val="24"/>
          <w:szCs w:val="24"/>
        </w:rPr>
        <w:t>PEPs. This decision has streamlined the process of completed PEPs being uploaded onto the data base Liquid Logic Computer System (LCS)</w:t>
      </w:r>
      <w:r w:rsidR="008D19F4">
        <w:rPr>
          <w:rFonts w:ascii="Arial" w:hAnsi="Arial" w:cs="Arial"/>
          <w:sz w:val="24"/>
          <w:szCs w:val="24"/>
        </w:rPr>
        <w:t xml:space="preserve"> and resulted in improvements in quality</w:t>
      </w:r>
      <w:r w:rsidRPr="00337D04">
        <w:rPr>
          <w:rFonts w:ascii="Arial" w:hAnsi="Arial" w:cs="Arial"/>
          <w:sz w:val="24"/>
          <w:szCs w:val="24"/>
        </w:rPr>
        <w:t xml:space="preserve">. </w:t>
      </w:r>
    </w:p>
    <w:p w:rsidR="00112A38" w:rsidRPr="00337D04" w:rsidRDefault="00112A38" w:rsidP="002A08F4">
      <w:pPr>
        <w:pStyle w:val="NoSpacing"/>
        <w:spacing w:line="276" w:lineRule="auto"/>
        <w:jc w:val="both"/>
        <w:rPr>
          <w:rFonts w:ascii="Arial" w:hAnsi="Arial" w:cs="Arial"/>
          <w:sz w:val="24"/>
          <w:szCs w:val="24"/>
        </w:rPr>
      </w:pPr>
    </w:p>
    <w:p w:rsidR="00F62CE6" w:rsidRPr="00337D04" w:rsidRDefault="00F62CE6" w:rsidP="002A08F4">
      <w:pPr>
        <w:pStyle w:val="NoSpacing"/>
        <w:spacing w:line="276" w:lineRule="auto"/>
        <w:jc w:val="both"/>
        <w:rPr>
          <w:rFonts w:ascii="Arial" w:hAnsi="Arial" w:cs="Arial"/>
          <w:sz w:val="24"/>
          <w:szCs w:val="24"/>
        </w:rPr>
      </w:pPr>
      <w:r w:rsidRPr="00337D04">
        <w:rPr>
          <w:rFonts w:ascii="Arial" w:hAnsi="Arial" w:cs="Arial"/>
          <w:color w:val="000000" w:themeColor="text1"/>
          <w:sz w:val="24"/>
          <w:szCs w:val="24"/>
        </w:rPr>
        <w:t>Social Workers are responsible for writing the PEP in preparation for CLA</w:t>
      </w:r>
      <w:r w:rsidR="004A1922" w:rsidRPr="00337D04">
        <w:rPr>
          <w:rFonts w:ascii="Arial" w:hAnsi="Arial" w:cs="Arial"/>
          <w:color w:val="000000" w:themeColor="text1"/>
          <w:sz w:val="24"/>
          <w:szCs w:val="24"/>
        </w:rPr>
        <w:t xml:space="preserve"> Reviews. </w:t>
      </w:r>
      <w:r w:rsidRPr="00337D04">
        <w:rPr>
          <w:rFonts w:ascii="Arial" w:hAnsi="Arial" w:cs="Arial"/>
          <w:color w:val="000000" w:themeColor="text1"/>
          <w:sz w:val="24"/>
          <w:szCs w:val="24"/>
        </w:rPr>
        <w:t>However, the VS team asks schools to lead on the identification of personalised targets linked to actions and expected outcome.</w:t>
      </w:r>
      <w:r w:rsidR="00BA69BA" w:rsidRPr="00337D04">
        <w:rPr>
          <w:rFonts w:ascii="Arial" w:hAnsi="Arial" w:cs="Arial"/>
          <w:color w:val="000000" w:themeColor="text1"/>
          <w:sz w:val="24"/>
          <w:szCs w:val="24"/>
        </w:rPr>
        <w:t xml:space="preserve"> </w:t>
      </w:r>
      <w:r w:rsidR="003415D6" w:rsidRPr="00337D04">
        <w:rPr>
          <w:rFonts w:ascii="Arial" w:hAnsi="Arial" w:cs="Arial"/>
          <w:sz w:val="24"/>
          <w:szCs w:val="24"/>
        </w:rPr>
        <w:t xml:space="preserve">Schools are required to show the progress that is being made by each pupil, particularly progress in reading, writing and mathematics. It has been noticeable in the last year that the quality of target setting from schools has been more relevant and in many cases more aspirational. </w:t>
      </w:r>
    </w:p>
    <w:p w:rsidR="003415D6" w:rsidRPr="00337D04" w:rsidRDefault="003415D6" w:rsidP="002A08F4">
      <w:pPr>
        <w:pStyle w:val="NoSpacing"/>
        <w:spacing w:line="276" w:lineRule="auto"/>
        <w:jc w:val="both"/>
        <w:rPr>
          <w:rFonts w:ascii="Arial" w:hAnsi="Arial" w:cs="Arial"/>
          <w:color w:val="FF0000"/>
          <w:sz w:val="24"/>
          <w:szCs w:val="24"/>
        </w:rPr>
      </w:pPr>
    </w:p>
    <w:p w:rsidR="00F62CE6" w:rsidRPr="00337D04" w:rsidRDefault="00F62CE6" w:rsidP="002A08F4">
      <w:pPr>
        <w:pStyle w:val="NoSpacing"/>
        <w:spacing w:line="276" w:lineRule="auto"/>
        <w:jc w:val="both"/>
        <w:rPr>
          <w:rFonts w:ascii="Arial" w:hAnsi="Arial" w:cs="Arial"/>
          <w:color w:val="000000" w:themeColor="text1"/>
          <w:sz w:val="24"/>
          <w:szCs w:val="24"/>
        </w:rPr>
      </w:pPr>
      <w:r w:rsidRPr="00337D04">
        <w:rPr>
          <w:rFonts w:ascii="Arial" w:hAnsi="Arial" w:cs="Arial"/>
          <w:color w:val="000000" w:themeColor="text1"/>
          <w:sz w:val="24"/>
          <w:szCs w:val="24"/>
        </w:rPr>
        <w:t xml:space="preserve">The completion rates of PEPs are reported weekly to the Deputy Director with team managers accountable to the Service Manager for </w:t>
      </w:r>
      <w:r w:rsidR="00651FAF" w:rsidRPr="00337D04">
        <w:rPr>
          <w:rFonts w:ascii="Arial" w:hAnsi="Arial" w:cs="Arial"/>
          <w:color w:val="000000" w:themeColor="text1"/>
          <w:sz w:val="24"/>
          <w:szCs w:val="24"/>
        </w:rPr>
        <w:t>p</w:t>
      </w:r>
      <w:r w:rsidRPr="00337D04">
        <w:rPr>
          <w:rFonts w:ascii="Arial" w:hAnsi="Arial" w:cs="Arial"/>
          <w:color w:val="000000" w:themeColor="text1"/>
          <w:sz w:val="24"/>
          <w:szCs w:val="24"/>
        </w:rPr>
        <w:t>erformance for completion rates. The expectation is a 98% completion rate.</w:t>
      </w:r>
      <w:r w:rsidR="004A1922" w:rsidRPr="00337D04">
        <w:rPr>
          <w:rFonts w:ascii="Arial" w:hAnsi="Arial" w:cs="Arial"/>
          <w:color w:val="000000" w:themeColor="text1"/>
          <w:sz w:val="24"/>
          <w:szCs w:val="24"/>
        </w:rPr>
        <w:t xml:space="preserve"> </w:t>
      </w:r>
    </w:p>
    <w:p w:rsidR="00F62CE6" w:rsidRPr="00337D04" w:rsidRDefault="00F62CE6" w:rsidP="002A08F4">
      <w:pPr>
        <w:pStyle w:val="NoSpacing"/>
        <w:spacing w:line="276" w:lineRule="auto"/>
        <w:jc w:val="both"/>
        <w:rPr>
          <w:rFonts w:ascii="Arial" w:hAnsi="Arial" w:cs="Arial"/>
          <w:color w:val="FF0000"/>
          <w:sz w:val="24"/>
          <w:szCs w:val="24"/>
        </w:rPr>
      </w:pPr>
    </w:p>
    <w:p w:rsidR="00161E2A" w:rsidRPr="00337D04" w:rsidRDefault="003415D6" w:rsidP="00B963E5">
      <w:pPr>
        <w:pStyle w:val="Default"/>
        <w:spacing w:line="276" w:lineRule="auto"/>
        <w:jc w:val="both"/>
      </w:pPr>
      <w:r w:rsidRPr="00337D04">
        <w:t>The Virtual School has written and distributed guidance on the completion of the PEP for the benefit of: social workers; designated teachers; foster carer and parents as well as other professionals. Advice is provided at an age appropriate level for children and young people. The Virtual School encourages children and young people to attend their PEP but acknowledges the most important factor is the child or young person’s wishes and feelings are noted and influence decision making. The PEP guidance sets out minimum requirements before a PEP should be finalised, this includes spec</w:t>
      </w:r>
      <w:r w:rsidR="00B963E5" w:rsidRPr="00337D04">
        <w:t>ific advice to social workers</w:t>
      </w:r>
      <w:r w:rsidR="00E6546D">
        <w:t xml:space="preserve"> </w:t>
      </w:r>
      <w:r w:rsidR="00B963E5" w:rsidRPr="00337D04">
        <w:t xml:space="preserve"> </w:t>
      </w:r>
    </w:p>
    <w:p w:rsidR="00161E2A" w:rsidRPr="00337D04" w:rsidRDefault="00161E2A" w:rsidP="002A08F4">
      <w:pPr>
        <w:pStyle w:val="ListParagraph"/>
        <w:numPr>
          <w:ilvl w:val="0"/>
          <w:numId w:val="20"/>
        </w:numPr>
        <w:spacing w:after="200" w:line="276" w:lineRule="auto"/>
        <w:jc w:val="both"/>
        <w:rPr>
          <w:rFonts w:ascii="Arial" w:hAnsi="Arial" w:cs="Arial"/>
          <w:sz w:val="24"/>
          <w:szCs w:val="24"/>
        </w:rPr>
      </w:pPr>
      <w:r w:rsidRPr="00337D04">
        <w:rPr>
          <w:rFonts w:ascii="Arial" w:hAnsi="Arial" w:cs="Arial"/>
          <w:sz w:val="24"/>
          <w:szCs w:val="24"/>
        </w:rPr>
        <w:t>PEP gives a range of parent/carer and professionals some insight into the child’s developmental and educational needs.</w:t>
      </w:r>
    </w:p>
    <w:p w:rsidR="00161E2A" w:rsidRPr="00337D04" w:rsidRDefault="00161E2A" w:rsidP="002A08F4">
      <w:pPr>
        <w:pStyle w:val="ListParagraph"/>
        <w:numPr>
          <w:ilvl w:val="0"/>
          <w:numId w:val="20"/>
        </w:numPr>
        <w:spacing w:after="200" w:line="276" w:lineRule="auto"/>
        <w:jc w:val="both"/>
        <w:rPr>
          <w:rFonts w:ascii="Arial" w:hAnsi="Arial" w:cs="Arial"/>
          <w:sz w:val="24"/>
          <w:szCs w:val="24"/>
        </w:rPr>
      </w:pPr>
      <w:r w:rsidRPr="00337D04">
        <w:rPr>
          <w:rFonts w:ascii="Arial" w:hAnsi="Arial" w:cs="Arial"/>
          <w:sz w:val="24"/>
          <w:szCs w:val="24"/>
        </w:rPr>
        <w:lastRenderedPageBreak/>
        <w:t>There is some evidence that future transitions are planned.</w:t>
      </w:r>
    </w:p>
    <w:p w:rsidR="00161E2A" w:rsidRPr="00337D04" w:rsidRDefault="00161E2A" w:rsidP="002A08F4">
      <w:pPr>
        <w:pStyle w:val="ListParagraph"/>
        <w:numPr>
          <w:ilvl w:val="0"/>
          <w:numId w:val="20"/>
        </w:numPr>
        <w:spacing w:after="200" w:line="276" w:lineRule="auto"/>
        <w:jc w:val="both"/>
        <w:rPr>
          <w:rFonts w:ascii="Arial" w:hAnsi="Arial" w:cs="Arial"/>
          <w:sz w:val="24"/>
          <w:szCs w:val="24"/>
        </w:rPr>
      </w:pPr>
      <w:r w:rsidRPr="00337D04">
        <w:rPr>
          <w:rFonts w:ascii="Arial" w:hAnsi="Arial" w:cs="Arial"/>
          <w:sz w:val="24"/>
          <w:szCs w:val="24"/>
        </w:rPr>
        <w:t>If the child’s development raises concerns there is evidence that the provision is implementing actions and working in partnership with carers and other services including some timescales, specific individuals and effective intervention strategies and working in partnership with carers and co-ordinating with other services.</w:t>
      </w:r>
    </w:p>
    <w:p w:rsidR="00161E2A" w:rsidRPr="00337D04" w:rsidRDefault="00161E2A" w:rsidP="002A08F4">
      <w:pPr>
        <w:pStyle w:val="ListParagraph"/>
        <w:numPr>
          <w:ilvl w:val="0"/>
          <w:numId w:val="20"/>
        </w:numPr>
        <w:spacing w:after="200" w:line="276" w:lineRule="auto"/>
        <w:jc w:val="both"/>
        <w:rPr>
          <w:rFonts w:ascii="Arial" w:hAnsi="Arial" w:cs="Arial"/>
          <w:sz w:val="24"/>
          <w:szCs w:val="24"/>
        </w:rPr>
      </w:pPr>
      <w:r w:rsidRPr="00337D04">
        <w:rPr>
          <w:rFonts w:ascii="Arial" w:hAnsi="Arial" w:cs="Arial"/>
          <w:sz w:val="24"/>
          <w:szCs w:val="24"/>
        </w:rPr>
        <w:t>Provision is in place to meet identified learning needs.</w:t>
      </w:r>
    </w:p>
    <w:p w:rsidR="00161E2A" w:rsidRPr="00337D04" w:rsidRDefault="00161E2A" w:rsidP="002A08F4">
      <w:pPr>
        <w:pStyle w:val="ListParagraph"/>
        <w:numPr>
          <w:ilvl w:val="0"/>
          <w:numId w:val="20"/>
        </w:numPr>
        <w:spacing w:after="200" w:line="276" w:lineRule="auto"/>
        <w:jc w:val="both"/>
        <w:rPr>
          <w:rFonts w:ascii="Arial" w:hAnsi="Arial" w:cs="Arial"/>
          <w:sz w:val="24"/>
          <w:szCs w:val="24"/>
        </w:rPr>
      </w:pPr>
      <w:r w:rsidRPr="00337D04">
        <w:rPr>
          <w:rFonts w:ascii="Arial" w:hAnsi="Arial" w:cs="Arial"/>
          <w:sz w:val="24"/>
          <w:szCs w:val="24"/>
        </w:rPr>
        <w:t>The child’s voice is recorded and is considered alongside next steps and adult actions.</w:t>
      </w:r>
    </w:p>
    <w:p w:rsidR="00161E2A" w:rsidRPr="00337D04" w:rsidRDefault="00161E2A" w:rsidP="002A08F4">
      <w:pPr>
        <w:pStyle w:val="ListParagraph"/>
        <w:numPr>
          <w:ilvl w:val="0"/>
          <w:numId w:val="20"/>
        </w:numPr>
        <w:spacing w:after="200" w:line="276" w:lineRule="auto"/>
        <w:jc w:val="both"/>
        <w:rPr>
          <w:rFonts w:ascii="Arial" w:hAnsi="Arial" w:cs="Arial"/>
          <w:sz w:val="24"/>
          <w:szCs w:val="24"/>
        </w:rPr>
      </w:pPr>
      <w:r w:rsidRPr="00337D04">
        <w:rPr>
          <w:rFonts w:ascii="Arial" w:hAnsi="Arial" w:cs="Arial"/>
          <w:sz w:val="24"/>
          <w:szCs w:val="24"/>
        </w:rPr>
        <w:t>All aspects of the PEP are completed.</w:t>
      </w:r>
    </w:p>
    <w:p w:rsidR="00161E2A" w:rsidRPr="00337D04" w:rsidRDefault="00161E2A" w:rsidP="002A08F4">
      <w:pPr>
        <w:pStyle w:val="ListParagraph"/>
        <w:numPr>
          <w:ilvl w:val="0"/>
          <w:numId w:val="20"/>
        </w:numPr>
        <w:spacing w:after="200" w:line="276" w:lineRule="auto"/>
        <w:jc w:val="both"/>
        <w:rPr>
          <w:rFonts w:ascii="Arial" w:hAnsi="Arial" w:cs="Arial"/>
          <w:sz w:val="24"/>
          <w:szCs w:val="24"/>
        </w:rPr>
      </w:pPr>
      <w:r w:rsidRPr="00337D04">
        <w:rPr>
          <w:rFonts w:ascii="Arial" w:hAnsi="Arial" w:cs="Arial"/>
          <w:sz w:val="24"/>
          <w:szCs w:val="24"/>
        </w:rPr>
        <w:t>Next steps are appropriate and in line with the summary of learning, development and additional needs.</w:t>
      </w:r>
    </w:p>
    <w:p w:rsidR="00161E2A" w:rsidRPr="00337D04" w:rsidRDefault="00161E2A" w:rsidP="002A08F4">
      <w:pPr>
        <w:pStyle w:val="ListParagraph"/>
        <w:numPr>
          <w:ilvl w:val="0"/>
          <w:numId w:val="20"/>
        </w:numPr>
        <w:spacing w:after="200" w:line="276" w:lineRule="auto"/>
        <w:jc w:val="both"/>
        <w:rPr>
          <w:rFonts w:ascii="Arial" w:hAnsi="Arial" w:cs="Arial"/>
          <w:sz w:val="24"/>
          <w:szCs w:val="24"/>
        </w:rPr>
      </w:pPr>
      <w:r w:rsidRPr="00337D04">
        <w:rPr>
          <w:rFonts w:ascii="Arial" w:hAnsi="Arial" w:cs="Arial"/>
          <w:sz w:val="24"/>
          <w:szCs w:val="24"/>
        </w:rPr>
        <w:t>Pupil Premium (where eligible) is evidenced and outcomes improved.</w:t>
      </w:r>
    </w:p>
    <w:p w:rsidR="00161E2A" w:rsidRPr="00337D04" w:rsidRDefault="00161E2A" w:rsidP="002A08F4">
      <w:pPr>
        <w:pStyle w:val="ListParagraph"/>
        <w:numPr>
          <w:ilvl w:val="0"/>
          <w:numId w:val="20"/>
        </w:numPr>
        <w:spacing w:after="200" w:line="276" w:lineRule="auto"/>
        <w:jc w:val="both"/>
        <w:rPr>
          <w:rFonts w:ascii="Arial" w:hAnsi="Arial" w:cs="Arial"/>
          <w:sz w:val="24"/>
          <w:szCs w:val="24"/>
        </w:rPr>
      </w:pPr>
      <w:r w:rsidRPr="00337D04">
        <w:rPr>
          <w:rFonts w:ascii="Arial" w:hAnsi="Arial" w:cs="Arial"/>
          <w:sz w:val="24"/>
          <w:szCs w:val="24"/>
        </w:rPr>
        <w:t>Children’s educational progress is in line with their end of year target and their current progress (data uploaded to BSO)</w:t>
      </w:r>
    </w:p>
    <w:p w:rsidR="00161E2A" w:rsidRPr="00337D04" w:rsidRDefault="00161E2A" w:rsidP="002A08F4">
      <w:pPr>
        <w:pStyle w:val="ListParagraph"/>
        <w:numPr>
          <w:ilvl w:val="0"/>
          <w:numId w:val="20"/>
        </w:numPr>
        <w:spacing w:after="200" w:line="276" w:lineRule="auto"/>
        <w:jc w:val="both"/>
        <w:rPr>
          <w:rFonts w:ascii="Arial" w:hAnsi="Arial" w:cs="Arial"/>
          <w:sz w:val="24"/>
          <w:szCs w:val="24"/>
        </w:rPr>
      </w:pPr>
      <w:r w:rsidRPr="00337D04">
        <w:rPr>
          <w:rFonts w:ascii="Arial" w:hAnsi="Arial" w:cs="Arial"/>
          <w:sz w:val="24"/>
          <w:szCs w:val="24"/>
        </w:rPr>
        <w:t>Includes SMART short term targets, including  some monitoring of progress of each of the areas identified against developmental and educational needs</w:t>
      </w:r>
    </w:p>
    <w:p w:rsidR="00161E2A" w:rsidRPr="00337D04" w:rsidRDefault="00161E2A" w:rsidP="002A08F4">
      <w:pPr>
        <w:pStyle w:val="ListParagraph"/>
        <w:numPr>
          <w:ilvl w:val="0"/>
          <w:numId w:val="20"/>
        </w:numPr>
        <w:spacing w:after="200" w:line="276" w:lineRule="auto"/>
        <w:jc w:val="both"/>
        <w:rPr>
          <w:rFonts w:ascii="Arial" w:hAnsi="Arial" w:cs="Arial"/>
          <w:sz w:val="24"/>
          <w:szCs w:val="24"/>
        </w:rPr>
      </w:pPr>
      <w:r w:rsidRPr="00337D04">
        <w:rPr>
          <w:rFonts w:ascii="Arial" w:hAnsi="Arial" w:cs="Arial"/>
          <w:sz w:val="24"/>
          <w:szCs w:val="24"/>
        </w:rPr>
        <w:t xml:space="preserve">All aspects of the PEP are completed in detail and is used/ viewed as a working/ evolving document. </w:t>
      </w:r>
    </w:p>
    <w:p w:rsidR="00161E2A" w:rsidRPr="00337D04" w:rsidRDefault="00161E2A" w:rsidP="002A08F4">
      <w:pPr>
        <w:pStyle w:val="ListParagraph"/>
        <w:numPr>
          <w:ilvl w:val="0"/>
          <w:numId w:val="20"/>
        </w:numPr>
        <w:spacing w:after="200" w:line="276" w:lineRule="auto"/>
        <w:jc w:val="both"/>
        <w:rPr>
          <w:rFonts w:ascii="Arial" w:hAnsi="Arial" w:cs="Arial"/>
          <w:sz w:val="24"/>
          <w:szCs w:val="24"/>
        </w:rPr>
      </w:pPr>
      <w:r w:rsidRPr="00337D04">
        <w:rPr>
          <w:rFonts w:ascii="Arial" w:hAnsi="Arial" w:cs="Arial"/>
          <w:sz w:val="24"/>
          <w:szCs w:val="24"/>
        </w:rPr>
        <w:t>Success criteria shows some measurable impact on development.</w:t>
      </w:r>
    </w:p>
    <w:p w:rsidR="00161E2A" w:rsidRPr="00337D04" w:rsidRDefault="00161E2A" w:rsidP="002A08F4">
      <w:pPr>
        <w:pStyle w:val="ListParagraph"/>
        <w:numPr>
          <w:ilvl w:val="0"/>
          <w:numId w:val="20"/>
        </w:numPr>
        <w:spacing w:after="200" w:line="276" w:lineRule="auto"/>
        <w:jc w:val="both"/>
        <w:rPr>
          <w:rFonts w:ascii="Arial" w:hAnsi="Arial" w:cs="Arial"/>
          <w:sz w:val="24"/>
          <w:szCs w:val="24"/>
        </w:rPr>
      </w:pPr>
      <w:r w:rsidRPr="00337D04">
        <w:rPr>
          <w:rFonts w:ascii="Arial" w:hAnsi="Arial" w:cs="Arial"/>
          <w:sz w:val="24"/>
          <w:szCs w:val="24"/>
        </w:rPr>
        <w:t xml:space="preserve">Pupil Premium Plus (where eligible) is costed and evidenced towards the target. </w:t>
      </w:r>
    </w:p>
    <w:p w:rsidR="00B31504" w:rsidRPr="00B31504" w:rsidRDefault="00161E2A" w:rsidP="00B31504">
      <w:pPr>
        <w:pStyle w:val="ListParagraph"/>
        <w:numPr>
          <w:ilvl w:val="0"/>
          <w:numId w:val="20"/>
        </w:numPr>
        <w:spacing w:after="200" w:line="276" w:lineRule="auto"/>
        <w:jc w:val="both"/>
        <w:rPr>
          <w:rFonts w:ascii="Arial" w:hAnsi="Arial" w:cs="Arial"/>
          <w:sz w:val="24"/>
          <w:szCs w:val="24"/>
        </w:rPr>
      </w:pPr>
      <w:r w:rsidRPr="00337D04">
        <w:rPr>
          <w:rFonts w:ascii="Arial" w:hAnsi="Arial" w:cs="Arial"/>
          <w:sz w:val="24"/>
          <w:szCs w:val="24"/>
        </w:rPr>
        <w:t>PEP review document completed in detail.</w:t>
      </w:r>
    </w:p>
    <w:p w:rsidR="00B31504" w:rsidRPr="00B31504" w:rsidRDefault="00B31504" w:rsidP="00B31504">
      <w:pPr>
        <w:autoSpaceDE w:val="0"/>
        <w:autoSpaceDN w:val="0"/>
        <w:adjustRightInd w:val="0"/>
        <w:spacing w:line="276" w:lineRule="auto"/>
        <w:ind w:left="0" w:firstLine="0"/>
        <w:jc w:val="both"/>
        <w:rPr>
          <w:rFonts w:ascii="Arial" w:hAnsi="Arial" w:cs="Arial"/>
          <w:sz w:val="24"/>
          <w:szCs w:val="24"/>
        </w:rPr>
      </w:pPr>
      <w:r w:rsidRPr="00B31504">
        <w:rPr>
          <w:rFonts w:ascii="Arial" w:hAnsi="Arial" w:cs="Arial"/>
          <w:sz w:val="24"/>
          <w:szCs w:val="24"/>
        </w:rPr>
        <w:t>The Virtual School reviews post statutory school age PEPs to monitor the progress of all young people aged 16 -18, including those who are not in education, employment or training (NEET) We work closely with Leaving Care and LEAP (Learning Employment Advice Preparation) who work with care leavers to access and engage them in a range of employment, education and training opportunities which may not have been possible previously. The post 16 PEPs are also an effective method of ensuring that young people are accessing the 16-19 bursary.</w:t>
      </w:r>
    </w:p>
    <w:p w:rsidR="00B31504" w:rsidRPr="00B31504" w:rsidRDefault="00B31504" w:rsidP="00B31504">
      <w:pPr>
        <w:spacing w:after="200" w:line="276" w:lineRule="auto"/>
        <w:ind w:left="0" w:firstLine="0"/>
        <w:jc w:val="both"/>
        <w:rPr>
          <w:rFonts w:ascii="Arial" w:hAnsi="Arial" w:cs="Arial"/>
          <w:sz w:val="24"/>
          <w:szCs w:val="24"/>
        </w:rPr>
      </w:pPr>
    </w:p>
    <w:p w:rsidR="009671F1" w:rsidRPr="00337D04" w:rsidRDefault="002A08F4" w:rsidP="00B963E5">
      <w:pPr>
        <w:autoSpaceDE w:val="0"/>
        <w:autoSpaceDN w:val="0"/>
        <w:adjustRightInd w:val="0"/>
        <w:spacing w:line="276" w:lineRule="auto"/>
        <w:ind w:left="357"/>
        <w:rPr>
          <w:rFonts w:ascii="Arial" w:hAnsi="Arial" w:cs="Arial"/>
          <w:b/>
          <w:color w:val="000000"/>
          <w:sz w:val="24"/>
          <w:szCs w:val="24"/>
        </w:rPr>
      </w:pPr>
      <w:r w:rsidRPr="00337D04">
        <w:rPr>
          <w:rFonts w:ascii="Arial" w:hAnsi="Arial" w:cs="Arial"/>
          <w:b/>
          <w:color w:val="000000"/>
          <w:sz w:val="24"/>
          <w:szCs w:val="24"/>
        </w:rPr>
        <w:t xml:space="preserve">10.2  </w:t>
      </w:r>
      <w:r w:rsidR="009671F1" w:rsidRPr="00337D04">
        <w:rPr>
          <w:rFonts w:ascii="Arial" w:hAnsi="Arial" w:cs="Arial"/>
          <w:b/>
          <w:color w:val="000000"/>
          <w:sz w:val="24"/>
          <w:szCs w:val="24"/>
        </w:rPr>
        <w:t xml:space="preserve">The Distribution and Impact of the Pupil Premium </w:t>
      </w:r>
      <w:r w:rsidR="00D73C4C" w:rsidRPr="00337D04">
        <w:rPr>
          <w:rFonts w:ascii="Arial" w:hAnsi="Arial" w:cs="Arial"/>
          <w:b/>
          <w:color w:val="000000"/>
          <w:sz w:val="24"/>
          <w:szCs w:val="24"/>
        </w:rPr>
        <w:t>Plus</w:t>
      </w:r>
    </w:p>
    <w:p w:rsidR="00136A8C" w:rsidRPr="00337D04" w:rsidRDefault="00136A8C" w:rsidP="002A08F4">
      <w:pPr>
        <w:spacing w:line="276" w:lineRule="auto"/>
        <w:ind w:left="720" w:hanging="720"/>
        <w:jc w:val="both"/>
        <w:rPr>
          <w:rFonts w:ascii="Arial" w:hAnsi="Arial" w:cs="Arial"/>
          <w:iCs/>
          <w:sz w:val="24"/>
          <w:szCs w:val="24"/>
        </w:rPr>
      </w:pPr>
      <w:r w:rsidRPr="00337D04">
        <w:rPr>
          <w:rFonts w:ascii="Arial" w:hAnsi="Arial" w:cs="Arial"/>
          <w:iCs/>
          <w:sz w:val="24"/>
          <w:szCs w:val="24"/>
        </w:rPr>
        <w:t>The local authority is responsible for paying PPP to all Bradford schools, including</w:t>
      </w:r>
    </w:p>
    <w:p w:rsidR="00337D04" w:rsidRDefault="00136A8C" w:rsidP="002A08F4">
      <w:pPr>
        <w:spacing w:line="276" w:lineRule="auto"/>
        <w:ind w:left="720" w:hanging="720"/>
        <w:jc w:val="both"/>
        <w:rPr>
          <w:rFonts w:ascii="Arial" w:hAnsi="Arial" w:cs="Arial"/>
          <w:iCs/>
          <w:sz w:val="24"/>
          <w:szCs w:val="24"/>
        </w:rPr>
      </w:pPr>
      <w:r w:rsidRPr="00337D04">
        <w:rPr>
          <w:rFonts w:ascii="Arial" w:hAnsi="Arial" w:cs="Arial"/>
          <w:iCs/>
          <w:sz w:val="24"/>
          <w:szCs w:val="24"/>
        </w:rPr>
        <w:t xml:space="preserve">Academies, and also to schools outside the authority that have Bradford </w:t>
      </w:r>
      <w:r w:rsidR="00337D04">
        <w:rPr>
          <w:rFonts w:ascii="Arial" w:hAnsi="Arial" w:cs="Arial"/>
          <w:iCs/>
          <w:sz w:val="24"/>
          <w:szCs w:val="24"/>
        </w:rPr>
        <w:t>CLA on roll.</w:t>
      </w:r>
    </w:p>
    <w:p w:rsidR="00337D04" w:rsidRDefault="00337D04" w:rsidP="00337D04">
      <w:pPr>
        <w:spacing w:line="276" w:lineRule="auto"/>
        <w:ind w:left="720" w:hanging="720"/>
        <w:jc w:val="both"/>
        <w:rPr>
          <w:rFonts w:ascii="Arial" w:hAnsi="Arial" w:cs="Arial"/>
          <w:iCs/>
          <w:sz w:val="24"/>
          <w:szCs w:val="24"/>
        </w:rPr>
      </w:pPr>
      <w:r>
        <w:rPr>
          <w:rFonts w:ascii="Arial" w:hAnsi="Arial" w:cs="Arial"/>
          <w:iCs/>
          <w:sz w:val="24"/>
          <w:szCs w:val="24"/>
        </w:rPr>
        <w:t xml:space="preserve">The </w:t>
      </w:r>
      <w:r w:rsidR="00136A8C" w:rsidRPr="00337D04">
        <w:rPr>
          <w:rFonts w:ascii="Arial" w:hAnsi="Arial" w:cs="Arial"/>
          <w:iCs/>
          <w:sz w:val="24"/>
          <w:szCs w:val="24"/>
        </w:rPr>
        <w:t>Virtual School Headteacher determines the level of funding to</w:t>
      </w:r>
      <w:r>
        <w:rPr>
          <w:rFonts w:ascii="Arial" w:hAnsi="Arial" w:cs="Arial"/>
          <w:iCs/>
          <w:sz w:val="24"/>
          <w:szCs w:val="24"/>
        </w:rPr>
        <w:t xml:space="preserve"> be retained</w:t>
      </w:r>
    </w:p>
    <w:p w:rsidR="00337D04" w:rsidRDefault="00337D04" w:rsidP="00337D04">
      <w:pPr>
        <w:spacing w:line="276" w:lineRule="auto"/>
        <w:ind w:left="720" w:hanging="720"/>
        <w:jc w:val="both"/>
        <w:rPr>
          <w:rFonts w:ascii="Arial" w:hAnsi="Arial" w:cs="Arial"/>
          <w:iCs/>
          <w:sz w:val="24"/>
          <w:szCs w:val="24"/>
        </w:rPr>
      </w:pPr>
      <w:r>
        <w:rPr>
          <w:rFonts w:ascii="Arial" w:hAnsi="Arial" w:cs="Arial"/>
          <w:iCs/>
          <w:sz w:val="24"/>
          <w:szCs w:val="24"/>
        </w:rPr>
        <w:t xml:space="preserve">centrally and what </w:t>
      </w:r>
      <w:r w:rsidR="00136A8C" w:rsidRPr="00337D04">
        <w:rPr>
          <w:rFonts w:ascii="Arial" w:hAnsi="Arial" w:cs="Arial"/>
          <w:iCs/>
          <w:sz w:val="24"/>
          <w:szCs w:val="24"/>
        </w:rPr>
        <w:t>proportion of PPP are to be de</w:t>
      </w:r>
      <w:r>
        <w:rPr>
          <w:rFonts w:ascii="Arial" w:hAnsi="Arial" w:cs="Arial"/>
          <w:iCs/>
          <w:sz w:val="24"/>
          <w:szCs w:val="24"/>
        </w:rPr>
        <w:t>legated to schools. The Virtual</w:t>
      </w:r>
    </w:p>
    <w:p w:rsidR="00337D04" w:rsidRDefault="00136A8C" w:rsidP="00337D04">
      <w:pPr>
        <w:spacing w:line="276" w:lineRule="auto"/>
        <w:ind w:left="720" w:hanging="720"/>
        <w:jc w:val="both"/>
        <w:rPr>
          <w:rFonts w:ascii="Arial" w:hAnsi="Arial" w:cs="Arial"/>
          <w:iCs/>
          <w:sz w:val="24"/>
          <w:szCs w:val="24"/>
        </w:rPr>
      </w:pPr>
      <w:r w:rsidRPr="00337D04">
        <w:rPr>
          <w:rFonts w:ascii="Arial" w:hAnsi="Arial" w:cs="Arial"/>
          <w:iCs/>
          <w:sz w:val="24"/>
          <w:szCs w:val="24"/>
        </w:rPr>
        <w:t xml:space="preserve">School Head is accountable </w:t>
      </w:r>
      <w:r w:rsidR="00337D04">
        <w:rPr>
          <w:rFonts w:ascii="Arial" w:hAnsi="Arial" w:cs="Arial"/>
          <w:iCs/>
          <w:sz w:val="24"/>
          <w:szCs w:val="24"/>
        </w:rPr>
        <w:t xml:space="preserve">to </w:t>
      </w:r>
      <w:r w:rsidRPr="00337D04">
        <w:rPr>
          <w:rFonts w:ascii="Arial" w:hAnsi="Arial" w:cs="Arial"/>
          <w:iCs/>
          <w:sz w:val="24"/>
          <w:szCs w:val="24"/>
        </w:rPr>
        <w:t xml:space="preserve">the </w:t>
      </w:r>
      <w:r w:rsidR="00161E2A" w:rsidRPr="00337D04">
        <w:rPr>
          <w:rFonts w:ascii="Arial" w:hAnsi="Arial" w:cs="Arial"/>
          <w:iCs/>
          <w:sz w:val="24"/>
          <w:szCs w:val="24"/>
        </w:rPr>
        <w:t>Deputy</w:t>
      </w:r>
      <w:r w:rsidRPr="00337D04">
        <w:rPr>
          <w:rFonts w:ascii="Arial" w:hAnsi="Arial" w:cs="Arial"/>
          <w:iCs/>
          <w:sz w:val="24"/>
          <w:szCs w:val="24"/>
        </w:rPr>
        <w:t xml:space="preserve"> Director for </w:t>
      </w:r>
      <w:r w:rsidR="003415D6" w:rsidRPr="00337D04">
        <w:rPr>
          <w:rFonts w:ascii="Arial" w:hAnsi="Arial" w:cs="Arial"/>
          <w:iCs/>
          <w:sz w:val="24"/>
          <w:szCs w:val="24"/>
        </w:rPr>
        <w:t xml:space="preserve">Education, </w:t>
      </w:r>
      <w:r w:rsidR="00337D04">
        <w:rPr>
          <w:rFonts w:ascii="Arial" w:hAnsi="Arial" w:cs="Arial"/>
          <w:iCs/>
          <w:sz w:val="24"/>
          <w:szCs w:val="24"/>
        </w:rPr>
        <w:t>Employment and</w:t>
      </w:r>
    </w:p>
    <w:p w:rsidR="00DB6909" w:rsidRDefault="00136A8C" w:rsidP="00DB6909">
      <w:pPr>
        <w:spacing w:line="276" w:lineRule="auto"/>
        <w:ind w:left="720" w:hanging="720"/>
        <w:jc w:val="both"/>
        <w:rPr>
          <w:rFonts w:ascii="Arial" w:hAnsi="Arial" w:cs="Arial"/>
          <w:iCs/>
          <w:sz w:val="24"/>
          <w:szCs w:val="24"/>
        </w:rPr>
      </w:pPr>
      <w:r w:rsidRPr="00337D04">
        <w:rPr>
          <w:rFonts w:ascii="Arial" w:hAnsi="Arial" w:cs="Arial"/>
          <w:iCs/>
          <w:sz w:val="24"/>
          <w:szCs w:val="24"/>
        </w:rPr>
        <w:t>Skills f</w:t>
      </w:r>
      <w:r w:rsidR="003415D6" w:rsidRPr="00337D04">
        <w:rPr>
          <w:rFonts w:ascii="Arial" w:hAnsi="Arial" w:cs="Arial"/>
          <w:iCs/>
          <w:sz w:val="24"/>
          <w:szCs w:val="24"/>
        </w:rPr>
        <w:t>or monitoring the impact of the</w:t>
      </w:r>
      <w:r w:rsidR="00DB6909">
        <w:rPr>
          <w:rFonts w:ascii="Arial" w:hAnsi="Arial" w:cs="Arial"/>
          <w:iCs/>
          <w:sz w:val="24"/>
          <w:szCs w:val="24"/>
        </w:rPr>
        <w:t xml:space="preserve"> </w:t>
      </w:r>
      <w:r w:rsidRPr="00337D04">
        <w:rPr>
          <w:rFonts w:ascii="Arial" w:hAnsi="Arial" w:cs="Arial"/>
          <w:iCs/>
          <w:sz w:val="24"/>
          <w:szCs w:val="24"/>
        </w:rPr>
        <w:t>grant.</w:t>
      </w:r>
      <w:r w:rsidR="00337D04">
        <w:rPr>
          <w:rFonts w:ascii="Arial" w:hAnsi="Arial" w:cs="Arial"/>
          <w:iCs/>
          <w:sz w:val="24"/>
          <w:szCs w:val="24"/>
        </w:rPr>
        <w:t xml:space="preserve"> </w:t>
      </w:r>
      <w:r w:rsidR="004F3046" w:rsidRPr="00337D04">
        <w:rPr>
          <w:rFonts w:ascii="Arial" w:hAnsi="Arial" w:cs="Arial"/>
          <w:iCs/>
          <w:sz w:val="24"/>
          <w:szCs w:val="24"/>
        </w:rPr>
        <w:t>Since 1</w:t>
      </w:r>
      <w:r w:rsidR="00DB6909">
        <w:rPr>
          <w:rFonts w:ascii="Arial" w:hAnsi="Arial" w:cs="Arial"/>
          <w:iCs/>
          <w:sz w:val="24"/>
          <w:szCs w:val="24"/>
        </w:rPr>
        <w:t>st April 2015 in agreement with</w:t>
      </w:r>
    </w:p>
    <w:p w:rsidR="00DB6909" w:rsidRPr="00337D04" w:rsidRDefault="004F3046" w:rsidP="00DB6909">
      <w:pPr>
        <w:spacing w:line="276" w:lineRule="auto"/>
        <w:ind w:left="0" w:firstLine="0"/>
        <w:jc w:val="both"/>
        <w:rPr>
          <w:rFonts w:ascii="Arial" w:hAnsi="Arial" w:cs="Arial"/>
          <w:iCs/>
          <w:sz w:val="24"/>
          <w:szCs w:val="24"/>
        </w:rPr>
      </w:pPr>
      <w:r w:rsidRPr="00337D04">
        <w:rPr>
          <w:rFonts w:ascii="Arial" w:hAnsi="Arial" w:cs="Arial"/>
          <w:iCs/>
          <w:sz w:val="24"/>
          <w:szCs w:val="24"/>
        </w:rPr>
        <w:t>Brad</w:t>
      </w:r>
      <w:r w:rsidR="00337D04">
        <w:rPr>
          <w:rFonts w:ascii="Arial" w:hAnsi="Arial" w:cs="Arial"/>
          <w:iCs/>
          <w:sz w:val="24"/>
          <w:szCs w:val="24"/>
        </w:rPr>
        <w:t>ford Schools’ Forum the Virtual</w:t>
      </w:r>
      <w:r w:rsidR="00DB6909" w:rsidRPr="00DB6909">
        <w:rPr>
          <w:rFonts w:ascii="Arial" w:hAnsi="Arial" w:cs="Arial"/>
          <w:iCs/>
          <w:sz w:val="24"/>
          <w:szCs w:val="24"/>
        </w:rPr>
        <w:t xml:space="preserve"> </w:t>
      </w:r>
      <w:r w:rsidR="00DB6909">
        <w:rPr>
          <w:rFonts w:ascii="Arial" w:hAnsi="Arial" w:cs="Arial"/>
          <w:iCs/>
          <w:sz w:val="24"/>
          <w:szCs w:val="24"/>
        </w:rPr>
        <w:t xml:space="preserve">School </w:t>
      </w:r>
      <w:r w:rsidR="00DB6909" w:rsidRPr="00337D04">
        <w:rPr>
          <w:rFonts w:ascii="Arial" w:hAnsi="Arial" w:cs="Arial"/>
          <w:iCs/>
          <w:sz w:val="24"/>
          <w:szCs w:val="24"/>
        </w:rPr>
        <w:t xml:space="preserve">for Children Looked After has retained 25% of the Pupil Premium Plus (PPP).  </w:t>
      </w:r>
    </w:p>
    <w:p w:rsidR="00136A8C" w:rsidRPr="00337D04" w:rsidRDefault="00136A8C" w:rsidP="00DB6909">
      <w:pPr>
        <w:spacing w:line="276" w:lineRule="auto"/>
        <w:ind w:left="0" w:firstLine="0"/>
        <w:jc w:val="both"/>
        <w:rPr>
          <w:rFonts w:ascii="Arial" w:hAnsi="Arial" w:cs="Arial"/>
          <w:iCs/>
          <w:sz w:val="24"/>
          <w:szCs w:val="24"/>
        </w:rPr>
      </w:pPr>
    </w:p>
    <w:p w:rsidR="004F3046" w:rsidRPr="00337D04" w:rsidRDefault="004F3046" w:rsidP="002A08F4">
      <w:pPr>
        <w:spacing w:line="276" w:lineRule="auto"/>
        <w:ind w:left="0" w:firstLine="0"/>
        <w:jc w:val="both"/>
        <w:rPr>
          <w:rFonts w:ascii="Arial" w:hAnsi="Arial" w:cs="Arial"/>
          <w:iCs/>
          <w:color w:val="000000" w:themeColor="text1"/>
          <w:sz w:val="24"/>
          <w:szCs w:val="24"/>
        </w:rPr>
      </w:pPr>
      <w:r w:rsidRPr="00337D04">
        <w:rPr>
          <w:rFonts w:ascii="Arial" w:hAnsi="Arial" w:cs="Arial"/>
          <w:iCs/>
          <w:color w:val="000000" w:themeColor="text1"/>
          <w:sz w:val="24"/>
          <w:szCs w:val="24"/>
        </w:rPr>
        <w:lastRenderedPageBreak/>
        <w:t>The creation of the Virtual School through the retention of 25% of PPP+ has enabl</w:t>
      </w:r>
      <w:r w:rsidR="00B31BEA" w:rsidRPr="00337D04">
        <w:rPr>
          <w:rFonts w:ascii="Arial" w:hAnsi="Arial" w:cs="Arial"/>
          <w:iCs/>
          <w:color w:val="000000" w:themeColor="text1"/>
          <w:sz w:val="24"/>
          <w:szCs w:val="24"/>
        </w:rPr>
        <w:t>ed the Virtual School staff to:</w:t>
      </w:r>
    </w:p>
    <w:p w:rsidR="004F3046" w:rsidRPr="00337D04" w:rsidRDefault="004F3046" w:rsidP="002A08F4">
      <w:pPr>
        <w:pStyle w:val="ListParagraph"/>
        <w:numPr>
          <w:ilvl w:val="0"/>
          <w:numId w:val="32"/>
        </w:numPr>
        <w:spacing w:line="276" w:lineRule="auto"/>
        <w:jc w:val="both"/>
        <w:rPr>
          <w:rFonts w:ascii="Arial" w:hAnsi="Arial" w:cs="Arial"/>
          <w:iCs/>
          <w:color w:val="000000" w:themeColor="text1"/>
          <w:sz w:val="24"/>
          <w:szCs w:val="24"/>
        </w:rPr>
      </w:pPr>
      <w:r w:rsidRPr="00337D04">
        <w:rPr>
          <w:rFonts w:ascii="Arial" w:hAnsi="Arial" w:cs="Arial"/>
          <w:iCs/>
          <w:color w:val="000000" w:themeColor="text1"/>
          <w:sz w:val="24"/>
          <w:szCs w:val="24"/>
        </w:rPr>
        <w:t xml:space="preserve">Attend PEP meetings in partnership with the allocated SW and CW to ensure education remains at the heart of the PEP process </w:t>
      </w:r>
    </w:p>
    <w:p w:rsidR="004F3046" w:rsidRPr="00337D04" w:rsidRDefault="004F3046" w:rsidP="002A08F4">
      <w:pPr>
        <w:pStyle w:val="ListParagraph"/>
        <w:numPr>
          <w:ilvl w:val="0"/>
          <w:numId w:val="32"/>
        </w:numPr>
        <w:spacing w:line="276" w:lineRule="auto"/>
        <w:jc w:val="both"/>
        <w:rPr>
          <w:rFonts w:ascii="Arial" w:hAnsi="Arial" w:cs="Arial"/>
          <w:iCs/>
          <w:color w:val="000000" w:themeColor="text1"/>
          <w:sz w:val="24"/>
          <w:szCs w:val="24"/>
        </w:rPr>
      </w:pPr>
      <w:r w:rsidRPr="00337D04">
        <w:rPr>
          <w:rFonts w:ascii="Arial" w:hAnsi="Arial" w:cs="Arial"/>
          <w:iCs/>
          <w:color w:val="000000" w:themeColor="text1"/>
          <w:sz w:val="24"/>
          <w:szCs w:val="24"/>
        </w:rPr>
        <w:t>Ensure a consistent and aligned PEP format across the district and its education providers</w:t>
      </w:r>
    </w:p>
    <w:p w:rsidR="004F3046" w:rsidRPr="00337D04" w:rsidRDefault="004F3046" w:rsidP="002A08F4">
      <w:pPr>
        <w:pStyle w:val="ListParagraph"/>
        <w:numPr>
          <w:ilvl w:val="0"/>
          <w:numId w:val="32"/>
        </w:numPr>
        <w:spacing w:line="276" w:lineRule="auto"/>
        <w:jc w:val="both"/>
        <w:rPr>
          <w:rFonts w:ascii="Arial" w:hAnsi="Arial" w:cs="Arial"/>
          <w:iCs/>
          <w:color w:val="000000" w:themeColor="text1"/>
          <w:sz w:val="24"/>
          <w:szCs w:val="24"/>
        </w:rPr>
      </w:pPr>
      <w:r w:rsidRPr="00337D04">
        <w:rPr>
          <w:rFonts w:ascii="Arial" w:hAnsi="Arial" w:cs="Arial"/>
          <w:iCs/>
          <w:color w:val="000000" w:themeColor="text1"/>
          <w:sz w:val="24"/>
          <w:szCs w:val="24"/>
        </w:rPr>
        <w:t>Ensure VS attendance at the first PEP meeting as soon as a child comes into care and fulfil the LA duty to ensure a PEP is in place within the first 10 days of the child coming into care</w:t>
      </w:r>
    </w:p>
    <w:p w:rsidR="004F3046" w:rsidRPr="00337D04" w:rsidRDefault="004F3046" w:rsidP="002A08F4">
      <w:pPr>
        <w:pStyle w:val="ListParagraph"/>
        <w:numPr>
          <w:ilvl w:val="0"/>
          <w:numId w:val="32"/>
        </w:numPr>
        <w:spacing w:line="276" w:lineRule="auto"/>
        <w:jc w:val="both"/>
        <w:rPr>
          <w:rFonts w:ascii="Arial" w:hAnsi="Arial" w:cs="Arial"/>
          <w:iCs/>
          <w:color w:val="000000" w:themeColor="text1"/>
          <w:sz w:val="24"/>
          <w:szCs w:val="24"/>
        </w:rPr>
      </w:pPr>
      <w:r w:rsidRPr="00337D04">
        <w:rPr>
          <w:rFonts w:ascii="Arial" w:hAnsi="Arial" w:cs="Arial"/>
          <w:iCs/>
          <w:color w:val="000000" w:themeColor="text1"/>
          <w:sz w:val="24"/>
          <w:szCs w:val="24"/>
        </w:rPr>
        <w:t>Create professional networ</w:t>
      </w:r>
      <w:r w:rsidR="00E6546D">
        <w:rPr>
          <w:rFonts w:ascii="Arial" w:hAnsi="Arial" w:cs="Arial"/>
          <w:iCs/>
          <w:color w:val="000000" w:themeColor="text1"/>
          <w:sz w:val="24"/>
          <w:szCs w:val="24"/>
        </w:rPr>
        <w:t xml:space="preserve">ks for Designated Teachers for </w:t>
      </w:r>
      <w:r w:rsidR="00E6546D" w:rsidRPr="00176701">
        <w:rPr>
          <w:rFonts w:ascii="Arial" w:hAnsi="Arial" w:cs="Arial"/>
          <w:iCs/>
          <w:color w:val="000000" w:themeColor="text1"/>
          <w:sz w:val="24"/>
          <w:szCs w:val="24"/>
        </w:rPr>
        <w:t>CLA</w:t>
      </w:r>
      <w:r w:rsidRPr="00337D04">
        <w:rPr>
          <w:rFonts w:ascii="Arial" w:hAnsi="Arial" w:cs="Arial"/>
          <w:iCs/>
          <w:color w:val="000000" w:themeColor="text1"/>
          <w:sz w:val="24"/>
          <w:szCs w:val="24"/>
        </w:rPr>
        <w:t xml:space="preserve"> within central LA resources facilitated through regional networks and CPD events</w:t>
      </w:r>
    </w:p>
    <w:p w:rsidR="004F3046" w:rsidRPr="00337D04" w:rsidRDefault="004F3046" w:rsidP="002A08F4">
      <w:pPr>
        <w:pStyle w:val="ListParagraph"/>
        <w:numPr>
          <w:ilvl w:val="0"/>
          <w:numId w:val="32"/>
        </w:numPr>
        <w:spacing w:line="276" w:lineRule="auto"/>
        <w:jc w:val="both"/>
        <w:rPr>
          <w:rFonts w:ascii="Arial" w:hAnsi="Arial" w:cs="Arial"/>
          <w:iCs/>
          <w:color w:val="000000" w:themeColor="text1"/>
          <w:sz w:val="24"/>
          <w:szCs w:val="24"/>
        </w:rPr>
      </w:pPr>
      <w:r w:rsidRPr="00337D04">
        <w:rPr>
          <w:rFonts w:ascii="Arial" w:hAnsi="Arial" w:cs="Arial"/>
          <w:iCs/>
          <w:color w:val="000000" w:themeColor="text1"/>
          <w:sz w:val="24"/>
          <w:szCs w:val="24"/>
        </w:rPr>
        <w:t xml:space="preserve">Ensure that every school has a link VS contact to facilitate and support meetings and enable the LA to provide a highly flexible and responsive </w:t>
      </w:r>
      <w:r w:rsidR="00E6546D">
        <w:rPr>
          <w:rFonts w:ascii="Arial" w:hAnsi="Arial" w:cs="Arial"/>
          <w:iCs/>
          <w:color w:val="000000" w:themeColor="text1"/>
          <w:sz w:val="24"/>
          <w:szCs w:val="24"/>
        </w:rPr>
        <w:t xml:space="preserve">resource to schools to support CLA </w:t>
      </w:r>
      <w:r w:rsidRPr="00337D04">
        <w:rPr>
          <w:rFonts w:ascii="Arial" w:hAnsi="Arial" w:cs="Arial"/>
          <w:iCs/>
          <w:color w:val="000000" w:themeColor="text1"/>
          <w:sz w:val="24"/>
          <w:szCs w:val="24"/>
        </w:rPr>
        <w:t>pupils in their settings</w:t>
      </w:r>
    </w:p>
    <w:p w:rsidR="004F3046" w:rsidRPr="00337D04" w:rsidRDefault="004F3046" w:rsidP="002A08F4">
      <w:pPr>
        <w:pStyle w:val="ListParagraph"/>
        <w:numPr>
          <w:ilvl w:val="0"/>
          <w:numId w:val="32"/>
        </w:numPr>
        <w:spacing w:line="276" w:lineRule="auto"/>
        <w:jc w:val="both"/>
        <w:rPr>
          <w:rFonts w:ascii="Arial" w:hAnsi="Arial" w:cs="Arial"/>
          <w:iCs/>
          <w:color w:val="000000" w:themeColor="text1"/>
          <w:sz w:val="24"/>
          <w:szCs w:val="24"/>
        </w:rPr>
      </w:pPr>
      <w:r w:rsidRPr="00337D04">
        <w:rPr>
          <w:rFonts w:ascii="Arial" w:hAnsi="Arial" w:cs="Arial"/>
          <w:iCs/>
          <w:color w:val="000000" w:themeColor="text1"/>
          <w:sz w:val="24"/>
          <w:szCs w:val="24"/>
        </w:rPr>
        <w:t>Monito</w:t>
      </w:r>
      <w:r w:rsidR="00DB6909">
        <w:rPr>
          <w:rFonts w:ascii="Arial" w:hAnsi="Arial" w:cs="Arial"/>
          <w:iCs/>
          <w:color w:val="000000" w:themeColor="text1"/>
          <w:sz w:val="24"/>
          <w:szCs w:val="24"/>
        </w:rPr>
        <w:t>r</w:t>
      </w:r>
      <w:r w:rsidRPr="00337D04">
        <w:rPr>
          <w:rFonts w:ascii="Arial" w:hAnsi="Arial" w:cs="Arial"/>
          <w:iCs/>
          <w:color w:val="000000" w:themeColor="text1"/>
          <w:sz w:val="24"/>
          <w:szCs w:val="24"/>
        </w:rPr>
        <w:t xml:space="preserve"> PPP+ spending and ensure it is used appropriately within the requirements of the grant and spent appropriately in relation to the child’s needs</w:t>
      </w:r>
    </w:p>
    <w:p w:rsidR="004F3046" w:rsidRPr="00337D04" w:rsidRDefault="004F3046" w:rsidP="002A08F4">
      <w:pPr>
        <w:pStyle w:val="ListParagraph"/>
        <w:numPr>
          <w:ilvl w:val="0"/>
          <w:numId w:val="32"/>
        </w:numPr>
        <w:spacing w:line="276" w:lineRule="auto"/>
        <w:jc w:val="both"/>
        <w:rPr>
          <w:rFonts w:ascii="Arial" w:hAnsi="Arial" w:cs="Arial"/>
          <w:iCs/>
          <w:color w:val="000000" w:themeColor="text1"/>
          <w:sz w:val="24"/>
          <w:szCs w:val="24"/>
        </w:rPr>
      </w:pPr>
      <w:r w:rsidRPr="00337D04">
        <w:rPr>
          <w:rFonts w:ascii="Arial" w:hAnsi="Arial" w:cs="Arial"/>
          <w:iCs/>
          <w:color w:val="000000" w:themeColor="text1"/>
          <w:sz w:val="24"/>
          <w:szCs w:val="24"/>
        </w:rPr>
        <w:t xml:space="preserve">Signpost schools to other agencies to ensure a coordinated and multi-professional approach </w:t>
      </w:r>
    </w:p>
    <w:p w:rsidR="004F3046" w:rsidRPr="00176701" w:rsidRDefault="004F3046" w:rsidP="002A08F4">
      <w:pPr>
        <w:pStyle w:val="ListParagraph"/>
        <w:numPr>
          <w:ilvl w:val="0"/>
          <w:numId w:val="32"/>
        </w:numPr>
        <w:spacing w:line="276" w:lineRule="auto"/>
        <w:jc w:val="both"/>
        <w:rPr>
          <w:rFonts w:ascii="Arial" w:hAnsi="Arial" w:cs="Arial"/>
          <w:iCs/>
          <w:color w:val="000000" w:themeColor="text1"/>
          <w:sz w:val="24"/>
          <w:szCs w:val="24"/>
        </w:rPr>
      </w:pPr>
      <w:r w:rsidRPr="00337D04">
        <w:rPr>
          <w:rFonts w:ascii="Arial" w:hAnsi="Arial" w:cs="Arial"/>
          <w:iCs/>
          <w:color w:val="000000" w:themeColor="text1"/>
          <w:sz w:val="24"/>
          <w:szCs w:val="24"/>
        </w:rPr>
        <w:t>Provide additional capacity to ensure representation of the VS team at wider forums within the LA eg Case Review Panel; Attendance</w:t>
      </w:r>
      <w:r w:rsidR="00E6546D">
        <w:rPr>
          <w:rFonts w:ascii="Arial" w:hAnsi="Arial" w:cs="Arial"/>
          <w:iCs/>
          <w:color w:val="000000" w:themeColor="text1"/>
          <w:sz w:val="24"/>
          <w:szCs w:val="24"/>
        </w:rPr>
        <w:t xml:space="preserve">; </w:t>
      </w:r>
      <w:r w:rsidR="00E6546D" w:rsidRPr="00176701">
        <w:rPr>
          <w:rFonts w:ascii="Arial" w:hAnsi="Arial" w:cs="Arial"/>
          <w:iCs/>
          <w:color w:val="000000" w:themeColor="text1"/>
          <w:sz w:val="24"/>
          <w:szCs w:val="24"/>
        </w:rPr>
        <w:t xml:space="preserve">Joint Resources Panel </w:t>
      </w:r>
      <w:r w:rsidRPr="00176701">
        <w:rPr>
          <w:rFonts w:ascii="Arial" w:hAnsi="Arial" w:cs="Arial"/>
          <w:iCs/>
          <w:color w:val="000000" w:themeColor="text1"/>
          <w:sz w:val="24"/>
          <w:szCs w:val="24"/>
        </w:rPr>
        <w:t xml:space="preserve"> and Foster Panel meetings etc.</w:t>
      </w:r>
    </w:p>
    <w:p w:rsidR="00B31BEA" w:rsidRPr="00337D04" w:rsidRDefault="00B31BEA" w:rsidP="002A08F4">
      <w:pPr>
        <w:spacing w:line="276" w:lineRule="auto"/>
        <w:ind w:left="720" w:hanging="720"/>
        <w:jc w:val="both"/>
        <w:rPr>
          <w:rFonts w:ascii="Arial" w:hAnsi="Arial" w:cs="Arial"/>
          <w:iCs/>
          <w:color w:val="000000" w:themeColor="text1"/>
          <w:sz w:val="24"/>
          <w:szCs w:val="24"/>
        </w:rPr>
      </w:pPr>
    </w:p>
    <w:p w:rsidR="004F3046" w:rsidRPr="00337D04" w:rsidRDefault="004F3046" w:rsidP="00337D04">
      <w:pPr>
        <w:spacing w:line="276" w:lineRule="auto"/>
        <w:ind w:left="720" w:hanging="720"/>
        <w:jc w:val="both"/>
        <w:rPr>
          <w:rFonts w:ascii="Arial" w:hAnsi="Arial" w:cs="Arial"/>
          <w:iCs/>
          <w:color w:val="000000" w:themeColor="text1"/>
          <w:sz w:val="24"/>
          <w:szCs w:val="24"/>
        </w:rPr>
      </w:pPr>
      <w:r w:rsidRPr="00337D04">
        <w:rPr>
          <w:rFonts w:ascii="Arial" w:hAnsi="Arial" w:cs="Arial"/>
          <w:iCs/>
          <w:color w:val="000000" w:themeColor="text1"/>
          <w:sz w:val="24"/>
          <w:szCs w:val="24"/>
        </w:rPr>
        <w:t>The creation of a bank of VS Associates to support the edu</w:t>
      </w:r>
      <w:r w:rsidR="00337D04">
        <w:rPr>
          <w:rFonts w:ascii="Arial" w:hAnsi="Arial" w:cs="Arial"/>
          <w:iCs/>
          <w:color w:val="000000" w:themeColor="text1"/>
          <w:sz w:val="24"/>
          <w:szCs w:val="24"/>
        </w:rPr>
        <w:t xml:space="preserve">cational and pastoral needs of </w:t>
      </w:r>
      <w:r w:rsidR="00B31BEA" w:rsidRPr="00337D04">
        <w:rPr>
          <w:rFonts w:ascii="Arial" w:hAnsi="Arial" w:cs="Arial"/>
          <w:iCs/>
          <w:color w:val="000000" w:themeColor="text1"/>
          <w:sz w:val="24"/>
          <w:szCs w:val="24"/>
        </w:rPr>
        <w:t>CLA has:</w:t>
      </w:r>
    </w:p>
    <w:p w:rsidR="004F3046" w:rsidRPr="00337D04" w:rsidRDefault="004F3046" w:rsidP="002A08F4">
      <w:pPr>
        <w:pStyle w:val="ListParagraph"/>
        <w:numPr>
          <w:ilvl w:val="0"/>
          <w:numId w:val="34"/>
        </w:numPr>
        <w:spacing w:line="276" w:lineRule="auto"/>
        <w:jc w:val="both"/>
        <w:rPr>
          <w:rFonts w:ascii="Arial" w:hAnsi="Arial" w:cs="Arial"/>
          <w:iCs/>
          <w:color w:val="000000" w:themeColor="text1"/>
          <w:sz w:val="24"/>
          <w:szCs w:val="24"/>
        </w:rPr>
      </w:pPr>
      <w:r w:rsidRPr="00337D04">
        <w:rPr>
          <w:rFonts w:ascii="Arial" w:hAnsi="Arial" w:cs="Arial"/>
          <w:iCs/>
          <w:color w:val="000000" w:themeColor="text1"/>
          <w:sz w:val="24"/>
          <w:szCs w:val="24"/>
        </w:rPr>
        <w:t xml:space="preserve">Enabled the Virtual School to provide a swift and rapid response to urgent matters and issues as they arise in relation to its Children </w:t>
      </w:r>
      <w:r w:rsidR="00E6546D">
        <w:rPr>
          <w:rFonts w:ascii="Arial" w:hAnsi="Arial" w:cs="Arial"/>
          <w:iCs/>
          <w:color w:val="000000" w:themeColor="text1"/>
          <w:sz w:val="24"/>
          <w:szCs w:val="24"/>
        </w:rPr>
        <w:t xml:space="preserve">Looked After </w:t>
      </w:r>
      <w:r w:rsidRPr="00337D04">
        <w:rPr>
          <w:rFonts w:ascii="Arial" w:hAnsi="Arial" w:cs="Arial"/>
          <w:iCs/>
          <w:color w:val="000000" w:themeColor="text1"/>
          <w:sz w:val="24"/>
          <w:szCs w:val="24"/>
        </w:rPr>
        <w:t>Cohort</w:t>
      </w:r>
    </w:p>
    <w:p w:rsidR="004F3046" w:rsidRPr="00337D04" w:rsidRDefault="004F3046" w:rsidP="002A08F4">
      <w:pPr>
        <w:pStyle w:val="ListParagraph"/>
        <w:numPr>
          <w:ilvl w:val="0"/>
          <w:numId w:val="34"/>
        </w:numPr>
        <w:spacing w:line="276" w:lineRule="auto"/>
        <w:jc w:val="both"/>
        <w:rPr>
          <w:rFonts w:ascii="Arial" w:hAnsi="Arial" w:cs="Arial"/>
          <w:iCs/>
          <w:color w:val="000000" w:themeColor="text1"/>
          <w:sz w:val="24"/>
          <w:szCs w:val="24"/>
        </w:rPr>
      </w:pPr>
      <w:r w:rsidRPr="00337D04">
        <w:rPr>
          <w:rFonts w:ascii="Arial" w:hAnsi="Arial" w:cs="Arial"/>
          <w:iCs/>
          <w:color w:val="000000" w:themeColor="text1"/>
          <w:sz w:val="24"/>
          <w:szCs w:val="24"/>
        </w:rPr>
        <w:t>Be pro-active in planning for the needs of its pupils</w:t>
      </w:r>
    </w:p>
    <w:p w:rsidR="004F3046" w:rsidRPr="00337D04" w:rsidRDefault="004F3046" w:rsidP="002A08F4">
      <w:pPr>
        <w:pStyle w:val="ListParagraph"/>
        <w:numPr>
          <w:ilvl w:val="0"/>
          <w:numId w:val="34"/>
        </w:numPr>
        <w:spacing w:line="276" w:lineRule="auto"/>
        <w:jc w:val="both"/>
        <w:rPr>
          <w:rFonts w:ascii="Arial" w:hAnsi="Arial" w:cs="Arial"/>
          <w:iCs/>
          <w:color w:val="000000" w:themeColor="text1"/>
          <w:sz w:val="24"/>
          <w:szCs w:val="24"/>
        </w:rPr>
      </w:pPr>
      <w:r w:rsidRPr="00337D04">
        <w:rPr>
          <w:rFonts w:ascii="Arial" w:hAnsi="Arial" w:cs="Arial"/>
          <w:iCs/>
          <w:color w:val="000000" w:themeColor="text1"/>
          <w:sz w:val="24"/>
          <w:szCs w:val="24"/>
        </w:rPr>
        <w:t>Allocate associate staff to intervene to support the educational attainment of young people who may not be attending school or need a further individualised teaching and learning approach</w:t>
      </w:r>
    </w:p>
    <w:p w:rsidR="004F3046" w:rsidRPr="00337D04" w:rsidRDefault="004F3046" w:rsidP="002A08F4">
      <w:pPr>
        <w:pStyle w:val="ListParagraph"/>
        <w:numPr>
          <w:ilvl w:val="0"/>
          <w:numId w:val="34"/>
        </w:numPr>
        <w:spacing w:line="276" w:lineRule="auto"/>
        <w:jc w:val="both"/>
        <w:rPr>
          <w:rFonts w:ascii="Arial" w:hAnsi="Arial" w:cs="Arial"/>
          <w:iCs/>
          <w:color w:val="000000" w:themeColor="text1"/>
          <w:sz w:val="24"/>
          <w:szCs w:val="24"/>
        </w:rPr>
      </w:pPr>
      <w:r w:rsidRPr="00337D04">
        <w:rPr>
          <w:rFonts w:ascii="Arial" w:hAnsi="Arial" w:cs="Arial"/>
          <w:iCs/>
          <w:color w:val="000000" w:themeColor="text1"/>
          <w:sz w:val="24"/>
          <w:szCs w:val="24"/>
        </w:rPr>
        <w:t xml:space="preserve">Close gaps in learning and impact on progress and attainment </w:t>
      </w:r>
    </w:p>
    <w:p w:rsidR="004F3046" w:rsidRPr="00337D04" w:rsidRDefault="004F3046" w:rsidP="002A08F4">
      <w:pPr>
        <w:pStyle w:val="ListParagraph"/>
        <w:numPr>
          <w:ilvl w:val="0"/>
          <w:numId w:val="34"/>
        </w:numPr>
        <w:spacing w:line="276" w:lineRule="auto"/>
        <w:jc w:val="both"/>
        <w:rPr>
          <w:rFonts w:ascii="Arial" w:hAnsi="Arial" w:cs="Arial"/>
          <w:iCs/>
          <w:color w:val="000000" w:themeColor="text1"/>
          <w:sz w:val="24"/>
          <w:szCs w:val="24"/>
        </w:rPr>
      </w:pPr>
      <w:r w:rsidRPr="00337D04">
        <w:rPr>
          <w:rFonts w:ascii="Arial" w:hAnsi="Arial" w:cs="Arial"/>
          <w:iCs/>
          <w:color w:val="000000" w:themeColor="text1"/>
          <w:sz w:val="24"/>
          <w:szCs w:val="24"/>
        </w:rPr>
        <w:t>Minimise exclusions and add stability to the educational placement of the looked after child by offering consistency and familiarity in maintenance of adult relationships</w:t>
      </w:r>
    </w:p>
    <w:p w:rsidR="004F3046" w:rsidRDefault="004F3046" w:rsidP="002A08F4">
      <w:pPr>
        <w:pStyle w:val="ListParagraph"/>
        <w:numPr>
          <w:ilvl w:val="0"/>
          <w:numId w:val="34"/>
        </w:numPr>
        <w:spacing w:line="276" w:lineRule="auto"/>
        <w:jc w:val="both"/>
        <w:rPr>
          <w:rFonts w:ascii="Arial" w:hAnsi="Arial" w:cs="Arial"/>
          <w:iCs/>
          <w:color w:val="000000" w:themeColor="text1"/>
          <w:sz w:val="24"/>
          <w:szCs w:val="24"/>
        </w:rPr>
      </w:pPr>
      <w:r w:rsidRPr="00337D04">
        <w:rPr>
          <w:rFonts w:ascii="Arial" w:hAnsi="Arial" w:cs="Arial"/>
          <w:iCs/>
          <w:color w:val="000000" w:themeColor="text1"/>
          <w:sz w:val="24"/>
          <w:szCs w:val="24"/>
        </w:rPr>
        <w:t>Add additional capacity to schools over and above its own school resources to support the needs of its looked after pupils.</w:t>
      </w:r>
    </w:p>
    <w:p w:rsidR="00337D04" w:rsidRPr="00337D04" w:rsidRDefault="00337D04" w:rsidP="00337D04">
      <w:pPr>
        <w:pStyle w:val="ListParagraph"/>
        <w:spacing w:line="276" w:lineRule="auto"/>
        <w:ind w:firstLine="0"/>
        <w:jc w:val="both"/>
        <w:rPr>
          <w:rFonts w:ascii="Arial" w:hAnsi="Arial" w:cs="Arial"/>
          <w:iCs/>
          <w:color w:val="000000" w:themeColor="text1"/>
          <w:sz w:val="24"/>
          <w:szCs w:val="24"/>
        </w:rPr>
      </w:pPr>
    </w:p>
    <w:p w:rsidR="004F3046" w:rsidRPr="00337D04" w:rsidRDefault="00B31BEA" w:rsidP="00B963E5">
      <w:pPr>
        <w:spacing w:line="276" w:lineRule="auto"/>
        <w:ind w:left="0" w:firstLine="0"/>
        <w:jc w:val="both"/>
        <w:rPr>
          <w:rFonts w:ascii="Arial" w:hAnsi="Arial" w:cs="Arial"/>
          <w:iCs/>
          <w:color w:val="000000" w:themeColor="text1"/>
          <w:sz w:val="24"/>
          <w:szCs w:val="24"/>
        </w:rPr>
      </w:pPr>
      <w:r w:rsidRPr="00337D04">
        <w:rPr>
          <w:rFonts w:ascii="Arial" w:hAnsi="Arial" w:cs="Arial"/>
          <w:iCs/>
          <w:color w:val="000000" w:themeColor="text1"/>
          <w:sz w:val="24"/>
          <w:szCs w:val="24"/>
        </w:rPr>
        <w:t>Other key spending:</w:t>
      </w:r>
    </w:p>
    <w:p w:rsidR="004F3046" w:rsidRPr="00337D04" w:rsidRDefault="004F3046" w:rsidP="002A08F4">
      <w:pPr>
        <w:pStyle w:val="ListParagraph"/>
        <w:numPr>
          <w:ilvl w:val="0"/>
          <w:numId w:val="34"/>
        </w:numPr>
        <w:spacing w:line="276" w:lineRule="auto"/>
        <w:jc w:val="both"/>
        <w:rPr>
          <w:rFonts w:ascii="Arial" w:hAnsi="Arial" w:cs="Arial"/>
          <w:iCs/>
          <w:color w:val="000000" w:themeColor="text1"/>
          <w:sz w:val="24"/>
          <w:szCs w:val="24"/>
        </w:rPr>
      </w:pPr>
      <w:r w:rsidRPr="00337D04">
        <w:rPr>
          <w:rFonts w:ascii="Arial" w:hAnsi="Arial" w:cs="Arial"/>
          <w:iCs/>
          <w:color w:val="000000" w:themeColor="text1"/>
          <w:sz w:val="24"/>
          <w:szCs w:val="24"/>
        </w:rPr>
        <w:t>Where schools have been able to demonstrate that additional funding is needed to support the CLA further to close gaps in learning, additional funding has been allocated on a need basis.  This has been in addition to the £1400 PPP+ payment</w:t>
      </w:r>
    </w:p>
    <w:p w:rsidR="004F3046" w:rsidRPr="00337D04" w:rsidRDefault="004F3046" w:rsidP="002A08F4">
      <w:pPr>
        <w:pStyle w:val="ListParagraph"/>
        <w:numPr>
          <w:ilvl w:val="0"/>
          <w:numId w:val="34"/>
        </w:numPr>
        <w:spacing w:line="276" w:lineRule="auto"/>
        <w:jc w:val="both"/>
        <w:rPr>
          <w:rFonts w:ascii="Arial" w:hAnsi="Arial" w:cs="Arial"/>
          <w:iCs/>
          <w:color w:val="000000" w:themeColor="text1"/>
          <w:sz w:val="24"/>
          <w:szCs w:val="24"/>
        </w:rPr>
      </w:pPr>
      <w:r w:rsidRPr="00337D04">
        <w:rPr>
          <w:rFonts w:ascii="Arial" w:hAnsi="Arial" w:cs="Arial"/>
          <w:iCs/>
          <w:color w:val="000000" w:themeColor="text1"/>
          <w:sz w:val="24"/>
          <w:szCs w:val="24"/>
        </w:rPr>
        <w:lastRenderedPageBreak/>
        <w:t>Provide 1:1 support through an adult prior to the EHCP plan</w:t>
      </w:r>
    </w:p>
    <w:p w:rsidR="004F3046" w:rsidRPr="00337D04" w:rsidRDefault="004F3046" w:rsidP="002A08F4">
      <w:pPr>
        <w:pStyle w:val="ListParagraph"/>
        <w:numPr>
          <w:ilvl w:val="0"/>
          <w:numId w:val="34"/>
        </w:numPr>
        <w:spacing w:line="276" w:lineRule="auto"/>
        <w:jc w:val="both"/>
        <w:rPr>
          <w:rFonts w:ascii="Arial" w:hAnsi="Arial" w:cs="Arial"/>
          <w:iCs/>
          <w:color w:val="000000" w:themeColor="text1"/>
          <w:sz w:val="24"/>
          <w:szCs w:val="24"/>
        </w:rPr>
      </w:pPr>
      <w:r w:rsidRPr="00337D04">
        <w:rPr>
          <w:rFonts w:ascii="Arial" w:hAnsi="Arial" w:cs="Arial"/>
          <w:iCs/>
          <w:color w:val="000000" w:themeColor="text1"/>
          <w:sz w:val="24"/>
          <w:szCs w:val="24"/>
        </w:rPr>
        <w:t>Provide immediate funding to support the emotional and pastoral needs of children as soon as they come into care, short term care, low incidence care and those who are leaving care and on the edge of care</w:t>
      </w:r>
    </w:p>
    <w:p w:rsidR="004F3046" w:rsidRPr="00337D04" w:rsidRDefault="004F3046" w:rsidP="002A08F4">
      <w:pPr>
        <w:pStyle w:val="ListParagraph"/>
        <w:numPr>
          <w:ilvl w:val="0"/>
          <w:numId w:val="34"/>
        </w:numPr>
        <w:spacing w:line="276" w:lineRule="auto"/>
        <w:jc w:val="both"/>
        <w:rPr>
          <w:rFonts w:ascii="Arial" w:hAnsi="Arial" w:cs="Arial"/>
          <w:iCs/>
          <w:color w:val="000000" w:themeColor="text1"/>
          <w:sz w:val="24"/>
          <w:szCs w:val="24"/>
        </w:rPr>
      </w:pPr>
      <w:r w:rsidRPr="00337D04">
        <w:rPr>
          <w:rFonts w:ascii="Arial" w:hAnsi="Arial" w:cs="Arial"/>
          <w:iCs/>
          <w:color w:val="000000" w:themeColor="text1"/>
          <w:sz w:val="24"/>
          <w:szCs w:val="24"/>
        </w:rPr>
        <w:t>Provide intervention eg Play Therapy for those young people who can’t access CAMHS because they do not fulfil the criteria for the allocation of a CAMHS assessment</w:t>
      </w:r>
    </w:p>
    <w:p w:rsidR="004F3046" w:rsidRPr="00337D04" w:rsidRDefault="004F3046" w:rsidP="002A08F4">
      <w:pPr>
        <w:pStyle w:val="ListParagraph"/>
        <w:numPr>
          <w:ilvl w:val="0"/>
          <w:numId w:val="34"/>
        </w:numPr>
        <w:spacing w:line="276" w:lineRule="auto"/>
        <w:jc w:val="both"/>
        <w:rPr>
          <w:rFonts w:ascii="Arial" w:hAnsi="Arial" w:cs="Arial"/>
          <w:iCs/>
          <w:color w:val="000000" w:themeColor="text1"/>
          <w:sz w:val="24"/>
          <w:szCs w:val="24"/>
        </w:rPr>
      </w:pPr>
      <w:r w:rsidRPr="00337D04">
        <w:rPr>
          <w:rFonts w:ascii="Arial" w:hAnsi="Arial" w:cs="Arial"/>
          <w:iCs/>
          <w:color w:val="000000" w:themeColor="text1"/>
          <w:sz w:val="24"/>
          <w:szCs w:val="24"/>
        </w:rPr>
        <w:t>Support the LA SEND team to support home tuition</w:t>
      </w:r>
    </w:p>
    <w:p w:rsidR="004F3046" w:rsidRPr="00337D04" w:rsidRDefault="004F3046" w:rsidP="002A08F4">
      <w:pPr>
        <w:pStyle w:val="ListParagraph"/>
        <w:numPr>
          <w:ilvl w:val="0"/>
          <w:numId w:val="34"/>
        </w:numPr>
        <w:spacing w:line="276" w:lineRule="auto"/>
        <w:jc w:val="both"/>
        <w:rPr>
          <w:rFonts w:ascii="Arial" w:hAnsi="Arial" w:cs="Arial"/>
          <w:iCs/>
          <w:color w:val="000000" w:themeColor="text1"/>
          <w:sz w:val="24"/>
          <w:szCs w:val="24"/>
        </w:rPr>
      </w:pPr>
      <w:r w:rsidRPr="00337D04">
        <w:rPr>
          <w:rFonts w:ascii="Arial" w:hAnsi="Arial" w:cs="Arial"/>
          <w:iCs/>
          <w:color w:val="000000" w:themeColor="text1"/>
          <w:sz w:val="24"/>
          <w:szCs w:val="24"/>
        </w:rPr>
        <w:t xml:space="preserve">Celebrate the attainment and achievement of looked after children through an annual celebration event </w:t>
      </w:r>
    </w:p>
    <w:p w:rsidR="004F3046" w:rsidRPr="00337D04" w:rsidRDefault="004F3046" w:rsidP="002A08F4">
      <w:pPr>
        <w:spacing w:line="276" w:lineRule="auto"/>
        <w:ind w:left="0" w:firstLine="0"/>
        <w:jc w:val="both"/>
        <w:rPr>
          <w:rFonts w:ascii="Arial" w:hAnsi="Arial" w:cs="Arial"/>
          <w:iCs/>
          <w:sz w:val="24"/>
          <w:szCs w:val="24"/>
        </w:rPr>
      </w:pPr>
    </w:p>
    <w:p w:rsidR="00337D04" w:rsidRDefault="00136A8C" w:rsidP="003A6317">
      <w:pPr>
        <w:spacing w:line="276" w:lineRule="auto"/>
        <w:ind w:left="720" w:hanging="720"/>
        <w:jc w:val="both"/>
        <w:rPr>
          <w:rFonts w:ascii="Arial" w:hAnsi="Arial" w:cs="Arial"/>
          <w:iCs/>
          <w:sz w:val="24"/>
          <w:szCs w:val="24"/>
        </w:rPr>
      </w:pPr>
      <w:r w:rsidRPr="00337D04">
        <w:rPr>
          <w:rFonts w:ascii="Arial" w:hAnsi="Arial" w:cs="Arial"/>
          <w:iCs/>
          <w:sz w:val="24"/>
          <w:szCs w:val="24"/>
        </w:rPr>
        <w:t>From April 2014, maintained schools and non-maintained spe</w:t>
      </w:r>
      <w:r w:rsidR="00337D04">
        <w:rPr>
          <w:rFonts w:ascii="Arial" w:hAnsi="Arial" w:cs="Arial"/>
          <w:iCs/>
          <w:sz w:val="24"/>
          <w:szCs w:val="24"/>
        </w:rPr>
        <w:t>cial schools also</w:t>
      </w:r>
    </w:p>
    <w:p w:rsidR="00337D04" w:rsidRDefault="00337D04" w:rsidP="00337D04">
      <w:pPr>
        <w:spacing w:line="276" w:lineRule="auto"/>
        <w:ind w:left="720" w:hanging="720"/>
        <w:jc w:val="both"/>
        <w:rPr>
          <w:rFonts w:ascii="Arial" w:hAnsi="Arial" w:cs="Arial"/>
          <w:iCs/>
          <w:sz w:val="24"/>
          <w:szCs w:val="24"/>
        </w:rPr>
      </w:pPr>
      <w:r>
        <w:rPr>
          <w:rFonts w:ascii="Arial" w:hAnsi="Arial" w:cs="Arial"/>
          <w:iCs/>
          <w:sz w:val="24"/>
          <w:szCs w:val="24"/>
        </w:rPr>
        <w:t xml:space="preserve">attracted PPP </w:t>
      </w:r>
      <w:r w:rsidR="00136A8C" w:rsidRPr="00337D04">
        <w:rPr>
          <w:rFonts w:ascii="Arial" w:hAnsi="Arial" w:cs="Arial"/>
          <w:iCs/>
          <w:sz w:val="24"/>
          <w:szCs w:val="24"/>
        </w:rPr>
        <w:t xml:space="preserve">for children adopted from care, left care under a Special Guardianship </w:t>
      </w:r>
    </w:p>
    <w:p w:rsidR="00337D04" w:rsidRDefault="00337D04" w:rsidP="00337D04">
      <w:pPr>
        <w:spacing w:line="276" w:lineRule="auto"/>
        <w:ind w:left="720" w:hanging="720"/>
        <w:jc w:val="both"/>
        <w:rPr>
          <w:rFonts w:ascii="Arial" w:hAnsi="Arial" w:cs="Arial"/>
          <w:iCs/>
          <w:sz w:val="24"/>
          <w:szCs w:val="24"/>
        </w:rPr>
      </w:pPr>
      <w:r>
        <w:rPr>
          <w:rFonts w:ascii="Arial" w:hAnsi="Arial" w:cs="Arial"/>
          <w:iCs/>
          <w:sz w:val="24"/>
          <w:szCs w:val="24"/>
        </w:rPr>
        <w:t xml:space="preserve">Order or left care </w:t>
      </w:r>
      <w:r w:rsidR="00136A8C" w:rsidRPr="00337D04">
        <w:rPr>
          <w:rFonts w:ascii="Arial" w:hAnsi="Arial" w:cs="Arial"/>
          <w:iCs/>
          <w:sz w:val="24"/>
          <w:szCs w:val="24"/>
        </w:rPr>
        <w:t xml:space="preserve">under a Residential Order on or after 14 October 1991. </w:t>
      </w:r>
      <w:r>
        <w:rPr>
          <w:rFonts w:ascii="Arial" w:hAnsi="Arial" w:cs="Arial"/>
          <w:iCs/>
          <w:sz w:val="24"/>
          <w:szCs w:val="24"/>
        </w:rPr>
        <w:t xml:space="preserve"> Schools</w:t>
      </w:r>
    </w:p>
    <w:p w:rsidR="00337D04" w:rsidRDefault="00337D04" w:rsidP="00337D04">
      <w:pPr>
        <w:spacing w:line="276" w:lineRule="auto"/>
        <w:ind w:left="720" w:hanging="720"/>
        <w:jc w:val="both"/>
        <w:rPr>
          <w:rFonts w:ascii="Arial" w:hAnsi="Arial" w:cs="Arial"/>
          <w:iCs/>
          <w:sz w:val="24"/>
          <w:szCs w:val="24"/>
        </w:rPr>
      </w:pPr>
      <w:r>
        <w:rPr>
          <w:rFonts w:ascii="Arial" w:hAnsi="Arial" w:cs="Arial"/>
          <w:iCs/>
          <w:sz w:val="24"/>
          <w:szCs w:val="24"/>
        </w:rPr>
        <w:t xml:space="preserve">receive these payments </w:t>
      </w:r>
      <w:r w:rsidR="00136A8C" w:rsidRPr="00337D04">
        <w:rPr>
          <w:rFonts w:ascii="Arial" w:hAnsi="Arial" w:cs="Arial"/>
          <w:iCs/>
          <w:sz w:val="24"/>
          <w:szCs w:val="24"/>
        </w:rPr>
        <w:t>directly and the Virtual School monitors how this is spent</w:t>
      </w:r>
    </w:p>
    <w:p w:rsidR="00136A8C" w:rsidRPr="00337D04" w:rsidRDefault="00337D04" w:rsidP="00337D04">
      <w:pPr>
        <w:spacing w:line="276" w:lineRule="auto"/>
        <w:ind w:left="720" w:hanging="720"/>
        <w:jc w:val="both"/>
        <w:rPr>
          <w:rFonts w:ascii="Arial" w:hAnsi="Arial" w:cs="Arial"/>
          <w:iCs/>
          <w:sz w:val="24"/>
          <w:szCs w:val="24"/>
        </w:rPr>
      </w:pPr>
      <w:r>
        <w:rPr>
          <w:rFonts w:ascii="Arial" w:hAnsi="Arial" w:cs="Arial"/>
          <w:iCs/>
          <w:sz w:val="24"/>
          <w:szCs w:val="24"/>
        </w:rPr>
        <w:t xml:space="preserve">through engagement in the PEP </w:t>
      </w:r>
      <w:r w:rsidR="00136A8C" w:rsidRPr="00337D04">
        <w:rPr>
          <w:rFonts w:ascii="Arial" w:hAnsi="Arial" w:cs="Arial"/>
          <w:iCs/>
          <w:sz w:val="24"/>
          <w:szCs w:val="24"/>
        </w:rPr>
        <w:t>process and liaison with the Designated Teachers.</w:t>
      </w:r>
    </w:p>
    <w:p w:rsidR="00136A8C" w:rsidRPr="00337D04" w:rsidRDefault="00136A8C" w:rsidP="003A6317">
      <w:pPr>
        <w:spacing w:line="276" w:lineRule="auto"/>
        <w:ind w:left="720" w:hanging="720"/>
        <w:rPr>
          <w:rFonts w:ascii="Arial" w:hAnsi="Arial" w:cs="Arial"/>
          <w:iCs/>
          <w:sz w:val="24"/>
          <w:szCs w:val="24"/>
        </w:rPr>
      </w:pPr>
    </w:p>
    <w:p w:rsidR="00337D04" w:rsidRDefault="00136A8C" w:rsidP="003A6317">
      <w:pPr>
        <w:spacing w:line="276" w:lineRule="auto"/>
        <w:ind w:left="720" w:hanging="720"/>
        <w:rPr>
          <w:rFonts w:ascii="Arial" w:hAnsi="Arial" w:cs="Arial"/>
          <w:iCs/>
          <w:color w:val="000000" w:themeColor="text1"/>
          <w:sz w:val="24"/>
          <w:szCs w:val="24"/>
        </w:rPr>
      </w:pPr>
      <w:r w:rsidRPr="00337D04">
        <w:rPr>
          <w:rFonts w:ascii="Arial" w:hAnsi="Arial" w:cs="Arial"/>
          <w:iCs/>
          <w:color w:val="000000" w:themeColor="text1"/>
          <w:sz w:val="24"/>
          <w:szCs w:val="24"/>
        </w:rPr>
        <w:t>Early Years Pupil Premium was introduced in April 2</w:t>
      </w:r>
      <w:r w:rsidR="00337D04">
        <w:rPr>
          <w:rFonts w:ascii="Arial" w:hAnsi="Arial" w:cs="Arial"/>
          <w:iCs/>
          <w:color w:val="000000" w:themeColor="text1"/>
          <w:sz w:val="24"/>
          <w:szCs w:val="24"/>
        </w:rPr>
        <w:t>015. This is to support closing</w:t>
      </w:r>
    </w:p>
    <w:p w:rsidR="00337D04" w:rsidRDefault="00337D04" w:rsidP="00337D04">
      <w:pPr>
        <w:spacing w:line="276" w:lineRule="auto"/>
        <w:ind w:left="720" w:hanging="720"/>
        <w:rPr>
          <w:rFonts w:ascii="Arial" w:hAnsi="Arial" w:cs="Arial"/>
          <w:iCs/>
          <w:color w:val="000000" w:themeColor="text1"/>
          <w:sz w:val="24"/>
          <w:szCs w:val="24"/>
        </w:rPr>
      </w:pPr>
      <w:r>
        <w:rPr>
          <w:rFonts w:ascii="Arial" w:hAnsi="Arial" w:cs="Arial"/>
          <w:iCs/>
          <w:color w:val="000000" w:themeColor="text1"/>
          <w:sz w:val="24"/>
          <w:szCs w:val="24"/>
        </w:rPr>
        <w:t xml:space="preserve">The </w:t>
      </w:r>
      <w:r w:rsidR="00136A8C" w:rsidRPr="00337D04">
        <w:rPr>
          <w:rFonts w:ascii="Arial" w:hAnsi="Arial" w:cs="Arial"/>
          <w:iCs/>
          <w:color w:val="000000" w:themeColor="text1"/>
          <w:sz w:val="24"/>
          <w:szCs w:val="24"/>
        </w:rPr>
        <w:t>funding</w:t>
      </w:r>
      <w:r w:rsidR="00136A8C" w:rsidRPr="00337D04">
        <w:rPr>
          <w:rFonts w:ascii="Arial" w:hAnsi="Arial" w:cs="Arial"/>
          <w:color w:val="000000" w:themeColor="text1"/>
          <w:sz w:val="24"/>
          <w:szCs w:val="24"/>
        </w:rPr>
        <w:t xml:space="preserve"> </w:t>
      </w:r>
      <w:r w:rsidR="00136A8C" w:rsidRPr="00337D04">
        <w:rPr>
          <w:rFonts w:ascii="Arial" w:hAnsi="Arial" w:cs="Arial"/>
          <w:iCs/>
          <w:color w:val="000000" w:themeColor="text1"/>
          <w:sz w:val="24"/>
          <w:szCs w:val="24"/>
        </w:rPr>
        <w:t>gap between the additional support di</w:t>
      </w:r>
      <w:r>
        <w:rPr>
          <w:rFonts w:ascii="Arial" w:hAnsi="Arial" w:cs="Arial"/>
          <w:iCs/>
          <w:color w:val="000000" w:themeColor="text1"/>
          <w:sz w:val="24"/>
          <w:szCs w:val="24"/>
        </w:rPr>
        <w:t>sadvantaged children receive at</w:t>
      </w:r>
    </w:p>
    <w:p w:rsidR="00337D04" w:rsidRDefault="00337D04" w:rsidP="00337D04">
      <w:pPr>
        <w:spacing w:line="276" w:lineRule="auto"/>
        <w:ind w:left="720" w:hanging="720"/>
        <w:rPr>
          <w:rFonts w:ascii="Arial" w:hAnsi="Arial" w:cs="Arial"/>
          <w:iCs/>
          <w:color w:val="000000" w:themeColor="text1"/>
          <w:sz w:val="24"/>
          <w:szCs w:val="24"/>
        </w:rPr>
      </w:pPr>
      <w:r>
        <w:rPr>
          <w:rFonts w:ascii="Arial" w:hAnsi="Arial" w:cs="Arial"/>
          <w:iCs/>
          <w:color w:val="000000" w:themeColor="text1"/>
          <w:sz w:val="24"/>
          <w:szCs w:val="24"/>
        </w:rPr>
        <w:t xml:space="preserve">age 2 and the </w:t>
      </w:r>
      <w:r w:rsidR="00136A8C" w:rsidRPr="00337D04">
        <w:rPr>
          <w:rFonts w:ascii="Arial" w:hAnsi="Arial" w:cs="Arial"/>
          <w:iCs/>
          <w:color w:val="000000" w:themeColor="text1"/>
          <w:sz w:val="24"/>
          <w:szCs w:val="24"/>
        </w:rPr>
        <w:t>additional support they then receive in school from the existing school-</w:t>
      </w:r>
    </w:p>
    <w:p w:rsidR="00337D04" w:rsidRDefault="00136A8C" w:rsidP="00337D04">
      <w:pPr>
        <w:spacing w:line="276" w:lineRule="auto"/>
        <w:ind w:left="720" w:hanging="720"/>
        <w:rPr>
          <w:rFonts w:ascii="Arial" w:hAnsi="Arial" w:cs="Arial"/>
          <w:iCs/>
          <w:color w:val="000000" w:themeColor="text1"/>
          <w:sz w:val="24"/>
          <w:szCs w:val="24"/>
        </w:rPr>
      </w:pPr>
      <w:r w:rsidRPr="00337D04">
        <w:rPr>
          <w:rFonts w:ascii="Arial" w:hAnsi="Arial" w:cs="Arial"/>
          <w:iCs/>
          <w:color w:val="000000" w:themeColor="text1"/>
          <w:sz w:val="24"/>
          <w:szCs w:val="24"/>
        </w:rPr>
        <w:t xml:space="preserve">age pupil premium. Providers receive £300 per year, or £0.53 per child per hour, for </w:t>
      </w:r>
    </w:p>
    <w:p w:rsidR="00136A8C" w:rsidRDefault="00136A8C" w:rsidP="00337D04">
      <w:pPr>
        <w:spacing w:line="276" w:lineRule="auto"/>
        <w:ind w:left="720" w:hanging="720"/>
        <w:rPr>
          <w:rFonts w:ascii="Arial" w:hAnsi="Arial" w:cs="Arial"/>
          <w:iCs/>
          <w:color w:val="000000" w:themeColor="text1"/>
          <w:sz w:val="24"/>
          <w:szCs w:val="24"/>
        </w:rPr>
      </w:pPr>
      <w:r w:rsidRPr="00337D04">
        <w:rPr>
          <w:rFonts w:ascii="Arial" w:hAnsi="Arial" w:cs="Arial"/>
          <w:iCs/>
          <w:color w:val="000000" w:themeColor="text1"/>
          <w:sz w:val="24"/>
          <w:szCs w:val="24"/>
        </w:rPr>
        <w:t>each eligible child.</w:t>
      </w:r>
    </w:p>
    <w:p w:rsidR="00337D04" w:rsidRPr="00337D04" w:rsidRDefault="00337D04" w:rsidP="00337D04">
      <w:pPr>
        <w:spacing w:line="276" w:lineRule="auto"/>
        <w:ind w:left="720" w:hanging="720"/>
        <w:rPr>
          <w:rFonts w:ascii="Arial" w:hAnsi="Arial" w:cs="Arial"/>
          <w:iCs/>
          <w:color w:val="000000" w:themeColor="text1"/>
          <w:sz w:val="24"/>
          <w:szCs w:val="24"/>
        </w:rPr>
      </w:pPr>
    </w:p>
    <w:p w:rsidR="00337D04" w:rsidRDefault="00136A8C" w:rsidP="003A6317">
      <w:pPr>
        <w:spacing w:line="276" w:lineRule="auto"/>
        <w:ind w:left="720" w:hanging="720"/>
        <w:rPr>
          <w:rFonts w:ascii="Arial" w:hAnsi="Arial" w:cs="Arial"/>
          <w:iCs/>
          <w:color w:val="000000" w:themeColor="text1"/>
          <w:sz w:val="24"/>
          <w:szCs w:val="24"/>
        </w:rPr>
      </w:pPr>
      <w:r w:rsidRPr="00337D04">
        <w:rPr>
          <w:rFonts w:ascii="Arial" w:hAnsi="Arial" w:cs="Arial"/>
          <w:iCs/>
          <w:color w:val="000000" w:themeColor="text1"/>
          <w:sz w:val="24"/>
          <w:szCs w:val="24"/>
        </w:rPr>
        <w:t xml:space="preserve">Post 16 CLA are eligible for a bursary of £1,200 if their course lasts for 30 weeks or </w:t>
      </w:r>
    </w:p>
    <w:p w:rsidR="00337D04" w:rsidRDefault="00337D04" w:rsidP="00337D04">
      <w:pPr>
        <w:spacing w:line="276" w:lineRule="auto"/>
        <w:ind w:left="720" w:hanging="720"/>
        <w:rPr>
          <w:rFonts w:ascii="Arial" w:hAnsi="Arial" w:cs="Arial"/>
          <w:iCs/>
          <w:color w:val="000000" w:themeColor="text1"/>
          <w:sz w:val="24"/>
          <w:szCs w:val="24"/>
        </w:rPr>
      </w:pPr>
      <w:r>
        <w:rPr>
          <w:rFonts w:ascii="Arial" w:hAnsi="Arial" w:cs="Arial"/>
          <w:iCs/>
          <w:color w:val="000000" w:themeColor="text1"/>
          <w:sz w:val="24"/>
          <w:szCs w:val="24"/>
        </w:rPr>
        <w:t xml:space="preserve">more. </w:t>
      </w:r>
      <w:r w:rsidR="00136A8C" w:rsidRPr="00337D04">
        <w:rPr>
          <w:rFonts w:ascii="Arial" w:hAnsi="Arial" w:cs="Arial"/>
          <w:iCs/>
          <w:color w:val="000000" w:themeColor="text1"/>
          <w:sz w:val="24"/>
          <w:szCs w:val="24"/>
        </w:rPr>
        <w:t>The Leaving Care Service (LCS) is responsible</w:t>
      </w:r>
      <w:r>
        <w:rPr>
          <w:rFonts w:ascii="Arial" w:hAnsi="Arial" w:cs="Arial"/>
          <w:iCs/>
          <w:color w:val="000000" w:themeColor="text1"/>
          <w:sz w:val="24"/>
          <w:szCs w:val="24"/>
        </w:rPr>
        <w:t xml:space="preserve"> for the administration and for</w:t>
      </w:r>
    </w:p>
    <w:p w:rsidR="00136A8C" w:rsidRPr="00337D04" w:rsidRDefault="00337D04" w:rsidP="00337D04">
      <w:pPr>
        <w:spacing w:line="276" w:lineRule="auto"/>
        <w:ind w:left="720" w:hanging="720"/>
        <w:rPr>
          <w:rFonts w:ascii="Arial" w:hAnsi="Arial" w:cs="Arial"/>
          <w:iCs/>
          <w:color w:val="000000" w:themeColor="text1"/>
          <w:sz w:val="24"/>
          <w:szCs w:val="24"/>
        </w:rPr>
      </w:pPr>
      <w:r>
        <w:rPr>
          <w:rFonts w:ascii="Arial" w:hAnsi="Arial" w:cs="Arial"/>
          <w:iCs/>
          <w:color w:val="000000" w:themeColor="text1"/>
          <w:sz w:val="24"/>
          <w:szCs w:val="24"/>
        </w:rPr>
        <w:t xml:space="preserve">monitoring the </w:t>
      </w:r>
      <w:r w:rsidR="00136A8C" w:rsidRPr="00337D04">
        <w:rPr>
          <w:rFonts w:ascii="Arial" w:hAnsi="Arial" w:cs="Arial"/>
          <w:iCs/>
          <w:color w:val="000000" w:themeColor="text1"/>
          <w:sz w:val="24"/>
          <w:szCs w:val="24"/>
        </w:rPr>
        <w:t>impact of this grant.</w:t>
      </w:r>
    </w:p>
    <w:p w:rsidR="0013741A" w:rsidRDefault="0013741A" w:rsidP="00D73C4C">
      <w:pPr>
        <w:spacing w:line="276" w:lineRule="auto"/>
        <w:ind w:left="720" w:hanging="720"/>
        <w:rPr>
          <w:rFonts w:ascii="Arial" w:hAnsi="Arial" w:cs="Arial"/>
          <w:iCs/>
          <w:color w:val="000000" w:themeColor="text1"/>
        </w:rPr>
      </w:pPr>
    </w:p>
    <w:p w:rsidR="00337D04" w:rsidRDefault="0013741A" w:rsidP="003A6317">
      <w:pPr>
        <w:spacing w:line="276" w:lineRule="auto"/>
        <w:ind w:left="720" w:hanging="720"/>
        <w:rPr>
          <w:rFonts w:ascii="Arial" w:hAnsi="Arial" w:cs="Arial"/>
          <w:iCs/>
          <w:color w:val="000000" w:themeColor="text1"/>
          <w:sz w:val="24"/>
          <w:szCs w:val="24"/>
        </w:rPr>
      </w:pPr>
      <w:r w:rsidRPr="00337D04">
        <w:rPr>
          <w:rFonts w:ascii="Arial" w:hAnsi="Arial" w:cs="Arial"/>
          <w:iCs/>
          <w:color w:val="000000" w:themeColor="text1"/>
          <w:sz w:val="24"/>
          <w:szCs w:val="24"/>
        </w:rPr>
        <w:t xml:space="preserve">From April 2018 the Pupil Premium Plus Grant is being increased from its current </w:t>
      </w:r>
    </w:p>
    <w:p w:rsidR="00337D04" w:rsidRDefault="00337D04" w:rsidP="00337D04">
      <w:pPr>
        <w:spacing w:line="276" w:lineRule="auto"/>
        <w:ind w:left="720" w:hanging="720"/>
        <w:rPr>
          <w:rFonts w:ascii="Arial" w:hAnsi="Arial" w:cs="Arial"/>
          <w:iCs/>
          <w:color w:val="000000" w:themeColor="text1"/>
          <w:sz w:val="24"/>
          <w:szCs w:val="24"/>
        </w:rPr>
      </w:pPr>
      <w:r>
        <w:rPr>
          <w:rFonts w:ascii="Arial" w:hAnsi="Arial" w:cs="Arial"/>
          <w:iCs/>
          <w:color w:val="000000" w:themeColor="text1"/>
          <w:sz w:val="24"/>
          <w:szCs w:val="24"/>
        </w:rPr>
        <w:t xml:space="preserve">rate, </w:t>
      </w:r>
      <w:r w:rsidR="0013741A" w:rsidRPr="00337D04">
        <w:rPr>
          <w:rFonts w:ascii="Arial" w:hAnsi="Arial" w:cs="Arial"/>
          <w:iCs/>
          <w:color w:val="000000" w:themeColor="text1"/>
          <w:sz w:val="24"/>
          <w:szCs w:val="24"/>
        </w:rPr>
        <w:t xml:space="preserve">£1900 to £2300. The proportion retained by the Virtual School has been agreed </w:t>
      </w:r>
    </w:p>
    <w:p w:rsidR="0013741A" w:rsidRPr="00337D04" w:rsidRDefault="0013741A" w:rsidP="00337D04">
      <w:pPr>
        <w:spacing w:line="276" w:lineRule="auto"/>
        <w:ind w:left="0" w:firstLine="0"/>
        <w:rPr>
          <w:rFonts w:ascii="Arial" w:hAnsi="Arial" w:cs="Arial"/>
          <w:iCs/>
          <w:color w:val="000000" w:themeColor="text1"/>
          <w:sz w:val="24"/>
          <w:szCs w:val="24"/>
        </w:rPr>
      </w:pPr>
      <w:r w:rsidRPr="00337D04">
        <w:rPr>
          <w:rFonts w:ascii="Arial" w:hAnsi="Arial" w:cs="Arial"/>
          <w:iCs/>
          <w:color w:val="000000" w:themeColor="text1"/>
          <w:sz w:val="24"/>
          <w:szCs w:val="24"/>
        </w:rPr>
        <w:t>with the</w:t>
      </w:r>
      <w:r w:rsidR="00337D04">
        <w:rPr>
          <w:rFonts w:ascii="Arial" w:hAnsi="Arial" w:cs="Arial"/>
          <w:iCs/>
          <w:color w:val="000000" w:themeColor="text1"/>
          <w:sz w:val="24"/>
          <w:szCs w:val="24"/>
        </w:rPr>
        <w:t xml:space="preserve"> </w:t>
      </w:r>
      <w:r w:rsidRPr="00337D04">
        <w:rPr>
          <w:rFonts w:ascii="Arial" w:hAnsi="Arial" w:cs="Arial"/>
          <w:iCs/>
          <w:color w:val="000000" w:themeColor="text1"/>
          <w:sz w:val="24"/>
          <w:szCs w:val="24"/>
        </w:rPr>
        <w:t>School’s Forum.</w:t>
      </w:r>
    </w:p>
    <w:p w:rsidR="00E53133" w:rsidRDefault="00E53133" w:rsidP="003A6317">
      <w:pPr>
        <w:autoSpaceDE w:val="0"/>
        <w:autoSpaceDN w:val="0"/>
        <w:adjustRightInd w:val="0"/>
        <w:spacing w:line="276" w:lineRule="auto"/>
        <w:ind w:left="0" w:firstLine="0"/>
        <w:rPr>
          <w:rFonts w:ascii="Arial" w:hAnsi="Arial" w:cs="Arial"/>
          <w:iCs/>
          <w:color w:val="FF0000"/>
        </w:rPr>
      </w:pPr>
    </w:p>
    <w:p w:rsidR="009671F1" w:rsidRPr="00337D04" w:rsidRDefault="009671F1" w:rsidP="003A6317">
      <w:pPr>
        <w:autoSpaceDE w:val="0"/>
        <w:autoSpaceDN w:val="0"/>
        <w:adjustRightInd w:val="0"/>
        <w:spacing w:line="276" w:lineRule="auto"/>
        <w:ind w:left="0" w:firstLine="0"/>
        <w:rPr>
          <w:rFonts w:ascii="Arial" w:hAnsi="Arial" w:cs="Arial"/>
          <w:b/>
          <w:color w:val="000000"/>
          <w:sz w:val="24"/>
          <w:szCs w:val="24"/>
        </w:rPr>
      </w:pPr>
      <w:r w:rsidRPr="00337D04">
        <w:rPr>
          <w:rFonts w:ascii="Arial" w:hAnsi="Arial" w:cs="Arial"/>
          <w:b/>
          <w:color w:val="000000"/>
          <w:sz w:val="24"/>
          <w:szCs w:val="24"/>
        </w:rPr>
        <w:t xml:space="preserve">10.3 Training, Advice and Communication </w:t>
      </w:r>
    </w:p>
    <w:p w:rsidR="004F3046" w:rsidRPr="00337D04" w:rsidRDefault="00DF2A20" w:rsidP="003A6317">
      <w:pPr>
        <w:autoSpaceDE w:val="0"/>
        <w:autoSpaceDN w:val="0"/>
        <w:adjustRightInd w:val="0"/>
        <w:spacing w:line="276" w:lineRule="auto"/>
        <w:ind w:left="0" w:firstLine="0"/>
        <w:rPr>
          <w:rFonts w:ascii="Arial" w:hAnsi="Arial" w:cs="Arial"/>
          <w:color w:val="000000" w:themeColor="text1"/>
          <w:sz w:val="24"/>
          <w:szCs w:val="24"/>
        </w:rPr>
      </w:pPr>
      <w:r w:rsidRPr="00337D04">
        <w:rPr>
          <w:rFonts w:ascii="Arial" w:hAnsi="Arial" w:cs="Arial"/>
          <w:color w:val="000000"/>
          <w:sz w:val="24"/>
          <w:szCs w:val="24"/>
        </w:rPr>
        <w:t xml:space="preserve">The Virtual School has a role to ensure that professionals working with children in care have the right knowledge, information and skills to enable them to fulfil their role in contributing to improving the educational outcomes of children in care. </w:t>
      </w:r>
      <w:r w:rsidR="004F3046" w:rsidRPr="00337D04">
        <w:rPr>
          <w:rFonts w:ascii="Arial" w:hAnsi="Arial" w:cs="Arial"/>
          <w:color w:val="000000" w:themeColor="text1"/>
          <w:sz w:val="24"/>
          <w:szCs w:val="24"/>
        </w:rPr>
        <w:t>The Virtual School offers a termly central programme and bespoke CPD training to all schools</w:t>
      </w:r>
      <w:r w:rsidR="00AA64A1" w:rsidRPr="00337D04">
        <w:rPr>
          <w:rFonts w:ascii="Arial" w:hAnsi="Arial" w:cs="Arial"/>
          <w:color w:val="000000" w:themeColor="text1"/>
          <w:sz w:val="24"/>
          <w:szCs w:val="24"/>
        </w:rPr>
        <w:t>, Designated Teachers, Governors</w:t>
      </w:r>
      <w:r w:rsidR="004F3046" w:rsidRPr="00337D04">
        <w:rPr>
          <w:rFonts w:ascii="Arial" w:hAnsi="Arial" w:cs="Arial"/>
          <w:color w:val="000000" w:themeColor="text1"/>
          <w:sz w:val="24"/>
          <w:szCs w:val="24"/>
        </w:rPr>
        <w:t xml:space="preserve"> and Social Care Services.</w:t>
      </w:r>
    </w:p>
    <w:p w:rsidR="004F3046" w:rsidRPr="00337D04" w:rsidRDefault="004F3046" w:rsidP="003A6317">
      <w:pPr>
        <w:autoSpaceDE w:val="0"/>
        <w:autoSpaceDN w:val="0"/>
        <w:adjustRightInd w:val="0"/>
        <w:spacing w:line="276" w:lineRule="auto"/>
        <w:ind w:left="0" w:firstLine="0"/>
        <w:rPr>
          <w:rFonts w:ascii="Arial" w:hAnsi="Arial" w:cs="Arial"/>
          <w:color w:val="000000" w:themeColor="text1"/>
          <w:sz w:val="24"/>
          <w:szCs w:val="24"/>
        </w:rPr>
      </w:pPr>
    </w:p>
    <w:p w:rsidR="004F3046" w:rsidRPr="00337D04" w:rsidRDefault="004F3046" w:rsidP="003A6317">
      <w:pPr>
        <w:autoSpaceDE w:val="0"/>
        <w:autoSpaceDN w:val="0"/>
        <w:adjustRightInd w:val="0"/>
        <w:spacing w:line="276" w:lineRule="auto"/>
        <w:ind w:left="0" w:firstLine="0"/>
        <w:rPr>
          <w:rFonts w:ascii="Arial" w:hAnsi="Arial" w:cs="Arial"/>
          <w:color w:val="000000" w:themeColor="text1"/>
          <w:sz w:val="24"/>
          <w:szCs w:val="24"/>
        </w:rPr>
      </w:pPr>
      <w:r w:rsidRPr="00337D04">
        <w:rPr>
          <w:rFonts w:ascii="Arial" w:hAnsi="Arial" w:cs="Arial"/>
          <w:color w:val="000000" w:themeColor="text1"/>
          <w:sz w:val="24"/>
          <w:szCs w:val="24"/>
        </w:rPr>
        <w:t>During the course of 2016/17 an overview of key training that was delivered to schools and educational settings includes</w:t>
      </w:r>
      <w:r w:rsidR="002A08F4" w:rsidRPr="00337D04">
        <w:rPr>
          <w:rFonts w:ascii="Arial" w:hAnsi="Arial" w:cs="Arial"/>
          <w:color w:val="000000" w:themeColor="text1"/>
          <w:sz w:val="24"/>
          <w:szCs w:val="24"/>
        </w:rPr>
        <w:t>:</w:t>
      </w:r>
    </w:p>
    <w:p w:rsidR="004F3046" w:rsidRPr="00337D04" w:rsidRDefault="004F3046" w:rsidP="003A6317">
      <w:pPr>
        <w:autoSpaceDE w:val="0"/>
        <w:autoSpaceDN w:val="0"/>
        <w:adjustRightInd w:val="0"/>
        <w:spacing w:line="276" w:lineRule="auto"/>
        <w:ind w:left="0" w:firstLine="0"/>
        <w:rPr>
          <w:rFonts w:ascii="Arial" w:hAnsi="Arial" w:cs="Arial"/>
          <w:color w:val="000000" w:themeColor="text1"/>
          <w:sz w:val="24"/>
          <w:szCs w:val="24"/>
        </w:rPr>
      </w:pPr>
    </w:p>
    <w:p w:rsidR="004F3046" w:rsidRPr="00337D04" w:rsidRDefault="004F3046" w:rsidP="003A6317">
      <w:pPr>
        <w:pStyle w:val="ListParagraph"/>
        <w:numPr>
          <w:ilvl w:val="0"/>
          <w:numId w:val="23"/>
        </w:numPr>
        <w:autoSpaceDE w:val="0"/>
        <w:autoSpaceDN w:val="0"/>
        <w:adjustRightInd w:val="0"/>
        <w:spacing w:line="276" w:lineRule="auto"/>
        <w:rPr>
          <w:rFonts w:ascii="Arial" w:hAnsi="Arial" w:cs="Arial"/>
          <w:color w:val="000000" w:themeColor="text1"/>
          <w:sz w:val="24"/>
          <w:szCs w:val="24"/>
        </w:rPr>
      </w:pPr>
      <w:r w:rsidRPr="00337D04">
        <w:rPr>
          <w:rFonts w:ascii="Arial" w:hAnsi="Arial" w:cs="Arial"/>
          <w:color w:val="000000" w:themeColor="text1"/>
          <w:sz w:val="24"/>
          <w:szCs w:val="24"/>
        </w:rPr>
        <w:t xml:space="preserve">Attachment Theory/Aware Training </w:t>
      </w:r>
    </w:p>
    <w:p w:rsidR="004F3046" w:rsidRPr="00337D04" w:rsidRDefault="004F3046" w:rsidP="003A6317">
      <w:pPr>
        <w:pStyle w:val="ListParagraph"/>
        <w:numPr>
          <w:ilvl w:val="0"/>
          <w:numId w:val="23"/>
        </w:numPr>
        <w:autoSpaceDE w:val="0"/>
        <w:autoSpaceDN w:val="0"/>
        <w:adjustRightInd w:val="0"/>
        <w:spacing w:line="276" w:lineRule="auto"/>
        <w:rPr>
          <w:rFonts w:ascii="Arial" w:hAnsi="Arial" w:cs="Arial"/>
          <w:color w:val="000000" w:themeColor="text1"/>
          <w:sz w:val="24"/>
          <w:szCs w:val="24"/>
        </w:rPr>
      </w:pPr>
      <w:r w:rsidRPr="00337D04">
        <w:rPr>
          <w:rFonts w:ascii="Arial" w:hAnsi="Arial" w:cs="Arial"/>
          <w:color w:val="000000" w:themeColor="text1"/>
          <w:sz w:val="24"/>
          <w:szCs w:val="24"/>
        </w:rPr>
        <w:t>Implementing a whole school approach to Emotional Health and Wellbeing</w:t>
      </w:r>
    </w:p>
    <w:p w:rsidR="004F3046" w:rsidRPr="00337D04" w:rsidRDefault="004F3046" w:rsidP="003A6317">
      <w:pPr>
        <w:pStyle w:val="ListParagraph"/>
        <w:numPr>
          <w:ilvl w:val="0"/>
          <w:numId w:val="23"/>
        </w:numPr>
        <w:autoSpaceDE w:val="0"/>
        <w:autoSpaceDN w:val="0"/>
        <w:adjustRightInd w:val="0"/>
        <w:spacing w:line="276" w:lineRule="auto"/>
        <w:rPr>
          <w:rFonts w:ascii="Arial" w:hAnsi="Arial" w:cs="Arial"/>
          <w:color w:val="000000" w:themeColor="text1"/>
          <w:sz w:val="24"/>
          <w:szCs w:val="24"/>
        </w:rPr>
      </w:pPr>
      <w:r w:rsidRPr="00337D04">
        <w:rPr>
          <w:rFonts w:ascii="Arial" w:hAnsi="Arial" w:cs="Arial"/>
          <w:color w:val="000000" w:themeColor="text1"/>
          <w:sz w:val="24"/>
          <w:szCs w:val="24"/>
        </w:rPr>
        <w:lastRenderedPageBreak/>
        <w:t>Foetal Alcohol Syndrome Disorder</w:t>
      </w:r>
    </w:p>
    <w:p w:rsidR="004F3046" w:rsidRPr="00337D04" w:rsidRDefault="004F3046" w:rsidP="003A6317">
      <w:pPr>
        <w:pStyle w:val="ListParagraph"/>
        <w:numPr>
          <w:ilvl w:val="0"/>
          <w:numId w:val="23"/>
        </w:numPr>
        <w:autoSpaceDE w:val="0"/>
        <w:autoSpaceDN w:val="0"/>
        <w:adjustRightInd w:val="0"/>
        <w:spacing w:line="276" w:lineRule="auto"/>
        <w:rPr>
          <w:rFonts w:ascii="Arial" w:hAnsi="Arial" w:cs="Arial"/>
          <w:color w:val="000000" w:themeColor="text1"/>
          <w:sz w:val="24"/>
          <w:szCs w:val="24"/>
        </w:rPr>
      </w:pPr>
      <w:r w:rsidRPr="00337D04">
        <w:rPr>
          <w:rFonts w:ascii="Arial" w:hAnsi="Arial" w:cs="Arial"/>
          <w:color w:val="000000" w:themeColor="text1"/>
          <w:sz w:val="24"/>
          <w:szCs w:val="24"/>
        </w:rPr>
        <w:t>Key Adult Training for staff working with pupils who are looked after</w:t>
      </w:r>
    </w:p>
    <w:p w:rsidR="004F3046" w:rsidRPr="00337D04" w:rsidRDefault="004F3046" w:rsidP="003A6317">
      <w:pPr>
        <w:pStyle w:val="ListParagraph"/>
        <w:numPr>
          <w:ilvl w:val="0"/>
          <w:numId w:val="23"/>
        </w:numPr>
        <w:autoSpaceDE w:val="0"/>
        <w:autoSpaceDN w:val="0"/>
        <w:adjustRightInd w:val="0"/>
        <w:spacing w:line="276" w:lineRule="auto"/>
        <w:rPr>
          <w:rFonts w:ascii="Arial" w:hAnsi="Arial" w:cs="Arial"/>
          <w:color w:val="000000" w:themeColor="text1"/>
          <w:sz w:val="24"/>
          <w:szCs w:val="24"/>
        </w:rPr>
      </w:pPr>
      <w:r w:rsidRPr="00337D04">
        <w:rPr>
          <w:rFonts w:ascii="Arial" w:hAnsi="Arial" w:cs="Arial"/>
          <w:color w:val="000000" w:themeColor="text1"/>
          <w:sz w:val="24"/>
          <w:szCs w:val="24"/>
        </w:rPr>
        <w:t>Child Sexual Exploitation</w:t>
      </w:r>
    </w:p>
    <w:p w:rsidR="004F3046" w:rsidRPr="00337D04" w:rsidRDefault="004F3046" w:rsidP="003A6317">
      <w:pPr>
        <w:pStyle w:val="ListParagraph"/>
        <w:numPr>
          <w:ilvl w:val="0"/>
          <w:numId w:val="23"/>
        </w:numPr>
        <w:autoSpaceDE w:val="0"/>
        <w:autoSpaceDN w:val="0"/>
        <w:adjustRightInd w:val="0"/>
        <w:spacing w:line="276" w:lineRule="auto"/>
        <w:rPr>
          <w:rFonts w:ascii="Arial" w:hAnsi="Arial" w:cs="Arial"/>
          <w:color w:val="000000" w:themeColor="text1"/>
          <w:sz w:val="24"/>
          <w:szCs w:val="24"/>
        </w:rPr>
      </w:pPr>
      <w:r w:rsidRPr="00337D04">
        <w:rPr>
          <w:rFonts w:ascii="Arial" w:hAnsi="Arial" w:cs="Arial"/>
          <w:color w:val="000000" w:themeColor="text1"/>
          <w:sz w:val="24"/>
          <w:szCs w:val="24"/>
        </w:rPr>
        <w:t>Signs of Safety Briefings</w:t>
      </w:r>
    </w:p>
    <w:p w:rsidR="004F3046" w:rsidRDefault="004F3046" w:rsidP="00B963E5">
      <w:pPr>
        <w:pStyle w:val="ListParagraph"/>
        <w:numPr>
          <w:ilvl w:val="0"/>
          <w:numId w:val="23"/>
        </w:numPr>
        <w:autoSpaceDE w:val="0"/>
        <w:autoSpaceDN w:val="0"/>
        <w:adjustRightInd w:val="0"/>
        <w:spacing w:line="276" w:lineRule="auto"/>
        <w:rPr>
          <w:rFonts w:ascii="Arial" w:hAnsi="Arial" w:cs="Arial"/>
          <w:color w:val="000000" w:themeColor="text1"/>
          <w:sz w:val="24"/>
          <w:szCs w:val="24"/>
        </w:rPr>
      </w:pPr>
      <w:r w:rsidRPr="00337D04">
        <w:rPr>
          <w:rFonts w:ascii="Arial" w:hAnsi="Arial" w:cs="Arial"/>
          <w:color w:val="000000" w:themeColor="text1"/>
          <w:sz w:val="24"/>
          <w:szCs w:val="24"/>
        </w:rPr>
        <w:t>Using Reflective Language to Manage Interactions</w:t>
      </w:r>
    </w:p>
    <w:p w:rsidR="00337D04" w:rsidRPr="00337D04" w:rsidRDefault="00337D04" w:rsidP="00337D04">
      <w:pPr>
        <w:pStyle w:val="ListParagraph"/>
        <w:autoSpaceDE w:val="0"/>
        <w:autoSpaceDN w:val="0"/>
        <w:adjustRightInd w:val="0"/>
        <w:spacing w:line="276" w:lineRule="auto"/>
        <w:ind w:firstLine="0"/>
        <w:rPr>
          <w:rFonts w:ascii="Arial" w:hAnsi="Arial" w:cs="Arial"/>
          <w:color w:val="000000" w:themeColor="text1"/>
          <w:sz w:val="24"/>
          <w:szCs w:val="24"/>
        </w:rPr>
      </w:pPr>
    </w:p>
    <w:p w:rsidR="004F3046" w:rsidRPr="00337D04" w:rsidRDefault="004F3046" w:rsidP="003A6317">
      <w:pPr>
        <w:autoSpaceDE w:val="0"/>
        <w:autoSpaceDN w:val="0"/>
        <w:adjustRightInd w:val="0"/>
        <w:spacing w:line="276" w:lineRule="auto"/>
        <w:ind w:left="0" w:firstLine="0"/>
        <w:rPr>
          <w:rFonts w:ascii="Arial" w:hAnsi="Arial" w:cs="Arial"/>
          <w:color w:val="000000" w:themeColor="text1"/>
          <w:sz w:val="24"/>
          <w:szCs w:val="24"/>
        </w:rPr>
      </w:pPr>
      <w:r w:rsidRPr="00337D04">
        <w:rPr>
          <w:rFonts w:ascii="Arial" w:hAnsi="Arial" w:cs="Arial"/>
          <w:color w:val="000000" w:themeColor="text1"/>
          <w:sz w:val="24"/>
          <w:szCs w:val="24"/>
        </w:rPr>
        <w:t>Training is well attended by both primary and secondary school designated teachers and evaluations indicate consistently good feedback.</w:t>
      </w:r>
    </w:p>
    <w:p w:rsidR="004F3046" w:rsidRPr="00337D04" w:rsidRDefault="004F3046" w:rsidP="003A6317">
      <w:pPr>
        <w:autoSpaceDE w:val="0"/>
        <w:autoSpaceDN w:val="0"/>
        <w:adjustRightInd w:val="0"/>
        <w:spacing w:line="276" w:lineRule="auto"/>
        <w:ind w:left="0" w:firstLine="0"/>
        <w:rPr>
          <w:rFonts w:ascii="Arial" w:hAnsi="Arial" w:cs="Arial"/>
          <w:color w:val="000000" w:themeColor="text1"/>
          <w:sz w:val="24"/>
          <w:szCs w:val="24"/>
        </w:rPr>
      </w:pPr>
    </w:p>
    <w:p w:rsidR="00DF2A20" w:rsidRPr="00337D04" w:rsidRDefault="004F3046" w:rsidP="003A6317">
      <w:pPr>
        <w:autoSpaceDE w:val="0"/>
        <w:autoSpaceDN w:val="0"/>
        <w:adjustRightInd w:val="0"/>
        <w:spacing w:line="276" w:lineRule="auto"/>
        <w:ind w:left="0" w:firstLine="0"/>
        <w:rPr>
          <w:rFonts w:ascii="Arial" w:hAnsi="Arial" w:cs="Arial"/>
          <w:color w:val="000000" w:themeColor="text1"/>
          <w:sz w:val="24"/>
          <w:szCs w:val="24"/>
        </w:rPr>
      </w:pPr>
      <w:r w:rsidRPr="00337D04">
        <w:rPr>
          <w:rFonts w:ascii="Arial" w:hAnsi="Arial" w:cs="Arial"/>
          <w:color w:val="000000" w:themeColor="text1"/>
          <w:sz w:val="24"/>
          <w:szCs w:val="24"/>
        </w:rPr>
        <w:t xml:space="preserve">Members of the Virtual School have their own CPD requirements met through both </w:t>
      </w:r>
      <w:r w:rsidR="00DF2A20" w:rsidRPr="00337D04">
        <w:rPr>
          <w:rFonts w:ascii="Arial" w:hAnsi="Arial" w:cs="Arial"/>
          <w:color w:val="000000" w:themeColor="text1"/>
          <w:sz w:val="24"/>
          <w:szCs w:val="24"/>
        </w:rPr>
        <w:t>in-house and external providers. CPD training attended</w:t>
      </w:r>
      <w:r w:rsidR="00022DAB" w:rsidRPr="00337D04">
        <w:rPr>
          <w:rFonts w:ascii="Arial" w:hAnsi="Arial" w:cs="Arial"/>
          <w:color w:val="000000" w:themeColor="text1"/>
          <w:sz w:val="24"/>
          <w:szCs w:val="24"/>
        </w:rPr>
        <w:t xml:space="preserve"> over the year has been extensive and</w:t>
      </w:r>
      <w:r w:rsidR="00DF2A20" w:rsidRPr="00337D04">
        <w:rPr>
          <w:rFonts w:ascii="Arial" w:hAnsi="Arial" w:cs="Arial"/>
          <w:color w:val="000000" w:themeColor="text1"/>
          <w:sz w:val="24"/>
          <w:szCs w:val="24"/>
        </w:rPr>
        <w:t xml:space="preserve"> includes:</w:t>
      </w:r>
    </w:p>
    <w:p w:rsidR="00AA64A1" w:rsidRPr="00337D04" w:rsidRDefault="00AA64A1" w:rsidP="003A6317">
      <w:pPr>
        <w:pStyle w:val="ListParagraph"/>
        <w:numPr>
          <w:ilvl w:val="0"/>
          <w:numId w:val="29"/>
        </w:numPr>
        <w:autoSpaceDE w:val="0"/>
        <w:autoSpaceDN w:val="0"/>
        <w:adjustRightInd w:val="0"/>
        <w:spacing w:line="276" w:lineRule="auto"/>
        <w:rPr>
          <w:rFonts w:ascii="Arial" w:hAnsi="Arial" w:cs="Arial"/>
          <w:color w:val="000000" w:themeColor="text1"/>
          <w:sz w:val="24"/>
          <w:szCs w:val="24"/>
        </w:rPr>
      </w:pPr>
      <w:r w:rsidRPr="00337D04">
        <w:rPr>
          <w:rFonts w:ascii="Arial" w:hAnsi="Arial" w:cs="Arial"/>
          <w:color w:val="000000" w:themeColor="text1"/>
          <w:sz w:val="24"/>
          <w:szCs w:val="24"/>
        </w:rPr>
        <w:t>Attachment Lead Training</w:t>
      </w:r>
    </w:p>
    <w:p w:rsidR="00AA64A1" w:rsidRPr="00337D04" w:rsidRDefault="001B63E9" w:rsidP="003A6317">
      <w:pPr>
        <w:pStyle w:val="ListParagraph"/>
        <w:numPr>
          <w:ilvl w:val="0"/>
          <w:numId w:val="29"/>
        </w:numPr>
        <w:autoSpaceDE w:val="0"/>
        <w:autoSpaceDN w:val="0"/>
        <w:adjustRightInd w:val="0"/>
        <w:spacing w:line="276" w:lineRule="auto"/>
        <w:rPr>
          <w:rFonts w:ascii="Arial" w:hAnsi="Arial" w:cs="Arial"/>
          <w:color w:val="000000" w:themeColor="text1"/>
          <w:sz w:val="24"/>
          <w:szCs w:val="24"/>
        </w:rPr>
      </w:pPr>
      <w:r w:rsidRPr="00337D04">
        <w:rPr>
          <w:rFonts w:ascii="Arial" w:hAnsi="Arial" w:cs="Arial"/>
          <w:color w:val="000000" w:themeColor="text1"/>
          <w:sz w:val="24"/>
          <w:szCs w:val="24"/>
        </w:rPr>
        <w:t xml:space="preserve">Signs of Safety Advanced Practitioner </w:t>
      </w:r>
    </w:p>
    <w:p w:rsidR="00022DAB" w:rsidRPr="00337D04" w:rsidRDefault="00022DAB" w:rsidP="003A6317">
      <w:pPr>
        <w:pStyle w:val="ListParagraph"/>
        <w:numPr>
          <w:ilvl w:val="0"/>
          <w:numId w:val="29"/>
        </w:numPr>
        <w:autoSpaceDE w:val="0"/>
        <w:autoSpaceDN w:val="0"/>
        <w:adjustRightInd w:val="0"/>
        <w:spacing w:line="276" w:lineRule="auto"/>
        <w:rPr>
          <w:rFonts w:ascii="Arial" w:hAnsi="Arial" w:cs="Arial"/>
          <w:color w:val="000000" w:themeColor="text1"/>
          <w:sz w:val="24"/>
          <w:szCs w:val="24"/>
        </w:rPr>
      </w:pPr>
      <w:r w:rsidRPr="00337D04">
        <w:rPr>
          <w:rFonts w:ascii="Arial" w:hAnsi="Arial" w:cs="Arial"/>
          <w:color w:val="000000" w:themeColor="text1"/>
          <w:sz w:val="24"/>
          <w:szCs w:val="24"/>
        </w:rPr>
        <w:t xml:space="preserve">Key Adult Training BSS   </w:t>
      </w:r>
    </w:p>
    <w:p w:rsidR="00022DAB" w:rsidRPr="00337D04" w:rsidRDefault="00022DAB" w:rsidP="003A6317">
      <w:pPr>
        <w:pStyle w:val="ListParagraph"/>
        <w:numPr>
          <w:ilvl w:val="0"/>
          <w:numId w:val="29"/>
        </w:numPr>
        <w:spacing w:line="276" w:lineRule="auto"/>
        <w:rPr>
          <w:rFonts w:ascii="Arial" w:hAnsi="Arial" w:cs="Arial"/>
          <w:color w:val="000000" w:themeColor="text1"/>
          <w:sz w:val="24"/>
          <w:szCs w:val="24"/>
        </w:rPr>
      </w:pPr>
      <w:r w:rsidRPr="00337D04">
        <w:rPr>
          <w:rFonts w:ascii="Arial" w:hAnsi="Arial" w:cs="Arial"/>
          <w:color w:val="000000" w:themeColor="text1"/>
          <w:sz w:val="24"/>
          <w:szCs w:val="24"/>
        </w:rPr>
        <w:t xml:space="preserve">FASD Training    </w:t>
      </w:r>
    </w:p>
    <w:p w:rsidR="00022DAB" w:rsidRPr="00337D04" w:rsidRDefault="00022DAB" w:rsidP="003A6317">
      <w:pPr>
        <w:pStyle w:val="ListParagraph"/>
        <w:numPr>
          <w:ilvl w:val="0"/>
          <w:numId w:val="29"/>
        </w:numPr>
        <w:spacing w:line="276" w:lineRule="auto"/>
        <w:rPr>
          <w:rFonts w:ascii="Arial" w:hAnsi="Arial" w:cs="Arial"/>
          <w:color w:val="000000" w:themeColor="text1"/>
          <w:sz w:val="24"/>
          <w:szCs w:val="24"/>
        </w:rPr>
      </w:pPr>
      <w:r w:rsidRPr="00337D04">
        <w:rPr>
          <w:rFonts w:ascii="Arial" w:hAnsi="Arial" w:cs="Arial"/>
          <w:color w:val="000000" w:themeColor="text1"/>
          <w:sz w:val="24"/>
          <w:szCs w:val="24"/>
        </w:rPr>
        <w:t xml:space="preserve">Implementing a whole school approach to Emotional Well-Being               </w:t>
      </w:r>
    </w:p>
    <w:p w:rsidR="00022DAB" w:rsidRPr="00337D04" w:rsidRDefault="00022DAB" w:rsidP="003A6317">
      <w:pPr>
        <w:pStyle w:val="ListParagraph"/>
        <w:numPr>
          <w:ilvl w:val="0"/>
          <w:numId w:val="29"/>
        </w:numPr>
        <w:spacing w:line="276" w:lineRule="auto"/>
        <w:rPr>
          <w:rFonts w:ascii="Arial" w:hAnsi="Arial" w:cs="Arial"/>
          <w:color w:val="000000" w:themeColor="text1"/>
          <w:sz w:val="24"/>
          <w:szCs w:val="24"/>
        </w:rPr>
      </w:pPr>
      <w:r w:rsidRPr="00337D04">
        <w:rPr>
          <w:rFonts w:ascii="Arial" w:hAnsi="Arial" w:cs="Arial"/>
          <w:color w:val="000000" w:themeColor="text1"/>
          <w:sz w:val="24"/>
          <w:szCs w:val="24"/>
        </w:rPr>
        <w:t xml:space="preserve">Safeguarding Training </w:t>
      </w:r>
    </w:p>
    <w:p w:rsidR="00022DAB" w:rsidRPr="00337D04" w:rsidRDefault="00022DAB" w:rsidP="003A6317">
      <w:pPr>
        <w:pStyle w:val="ListParagraph"/>
        <w:numPr>
          <w:ilvl w:val="0"/>
          <w:numId w:val="29"/>
        </w:numPr>
        <w:spacing w:line="276" w:lineRule="auto"/>
        <w:rPr>
          <w:rFonts w:ascii="Arial" w:hAnsi="Arial" w:cs="Arial"/>
          <w:color w:val="000000" w:themeColor="text1"/>
          <w:sz w:val="24"/>
          <w:szCs w:val="24"/>
        </w:rPr>
      </w:pPr>
      <w:r w:rsidRPr="00337D04">
        <w:rPr>
          <w:rFonts w:ascii="Arial" w:hAnsi="Arial" w:cs="Arial"/>
          <w:color w:val="000000" w:themeColor="text1"/>
          <w:sz w:val="24"/>
          <w:szCs w:val="24"/>
        </w:rPr>
        <w:t xml:space="preserve">EHCP Conversion Training </w:t>
      </w:r>
    </w:p>
    <w:p w:rsidR="00022DAB" w:rsidRPr="00337D04" w:rsidRDefault="00022DAB" w:rsidP="003A6317">
      <w:pPr>
        <w:pStyle w:val="ListParagraph"/>
        <w:numPr>
          <w:ilvl w:val="0"/>
          <w:numId w:val="29"/>
        </w:numPr>
        <w:spacing w:line="276" w:lineRule="auto"/>
        <w:rPr>
          <w:rFonts w:ascii="Arial" w:hAnsi="Arial" w:cs="Arial"/>
          <w:color w:val="000000" w:themeColor="text1"/>
          <w:sz w:val="24"/>
          <w:szCs w:val="24"/>
        </w:rPr>
      </w:pPr>
      <w:r w:rsidRPr="00337D04">
        <w:rPr>
          <w:rFonts w:ascii="Arial" w:hAnsi="Arial" w:cs="Arial"/>
          <w:color w:val="000000" w:themeColor="text1"/>
          <w:sz w:val="24"/>
          <w:szCs w:val="24"/>
        </w:rPr>
        <w:t xml:space="preserve">CSE Training  </w:t>
      </w:r>
    </w:p>
    <w:p w:rsidR="00022DAB" w:rsidRPr="00337D04" w:rsidRDefault="00022DAB" w:rsidP="003A6317">
      <w:pPr>
        <w:pStyle w:val="ListParagraph"/>
        <w:numPr>
          <w:ilvl w:val="0"/>
          <w:numId w:val="29"/>
        </w:numPr>
        <w:spacing w:line="276" w:lineRule="auto"/>
        <w:rPr>
          <w:rFonts w:ascii="Arial" w:hAnsi="Arial" w:cs="Arial"/>
          <w:color w:val="000000" w:themeColor="text1"/>
          <w:sz w:val="24"/>
          <w:szCs w:val="24"/>
        </w:rPr>
      </w:pPr>
      <w:r w:rsidRPr="00337D04">
        <w:rPr>
          <w:rFonts w:ascii="Arial" w:hAnsi="Arial" w:cs="Arial"/>
          <w:color w:val="000000" w:themeColor="text1"/>
          <w:sz w:val="24"/>
          <w:szCs w:val="24"/>
        </w:rPr>
        <w:t xml:space="preserve">Working with Children in Public Care </w:t>
      </w:r>
    </w:p>
    <w:p w:rsidR="00022DAB" w:rsidRPr="00337D04" w:rsidRDefault="00022DAB" w:rsidP="003A6317">
      <w:pPr>
        <w:pStyle w:val="ListParagraph"/>
        <w:numPr>
          <w:ilvl w:val="0"/>
          <w:numId w:val="29"/>
        </w:numPr>
        <w:spacing w:line="276" w:lineRule="auto"/>
        <w:rPr>
          <w:rFonts w:ascii="Arial" w:hAnsi="Arial" w:cs="Arial"/>
          <w:color w:val="000000" w:themeColor="text1"/>
          <w:sz w:val="24"/>
          <w:szCs w:val="24"/>
        </w:rPr>
      </w:pPr>
      <w:r w:rsidRPr="00337D04">
        <w:rPr>
          <w:rFonts w:ascii="Arial" w:hAnsi="Arial" w:cs="Arial"/>
          <w:color w:val="000000" w:themeColor="text1"/>
          <w:sz w:val="24"/>
          <w:szCs w:val="24"/>
        </w:rPr>
        <w:t>LAC and Care Leavers Conference 3/11/16</w:t>
      </w:r>
    </w:p>
    <w:p w:rsidR="00022DAB" w:rsidRPr="00337D04" w:rsidRDefault="00022DAB" w:rsidP="003A6317">
      <w:pPr>
        <w:pStyle w:val="ListParagraph"/>
        <w:numPr>
          <w:ilvl w:val="0"/>
          <w:numId w:val="29"/>
        </w:numPr>
        <w:spacing w:line="276" w:lineRule="auto"/>
        <w:rPr>
          <w:rFonts w:ascii="Arial" w:hAnsi="Arial" w:cs="Arial"/>
          <w:color w:val="000000" w:themeColor="text1"/>
          <w:sz w:val="24"/>
          <w:szCs w:val="24"/>
        </w:rPr>
      </w:pPr>
      <w:r w:rsidRPr="00337D04">
        <w:rPr>
          <w:rFonts w:ascii="Arial" w:hAnsi="Arial" w:cs="Arial"/>
          <w:color w:val="000000" w:themeColor="text1"/>
          <w:sz w:val="24"/>
          <w:szCs w:val="24"/>
        </w:rPr>
        <w:t xml:space="preserve">VSHT Network </w:t>
      </w:r>
    </w:p>
    <w:p w:rsidR="00022DAB" w:rsidRPr="00337D04" w:rsidRDefault="00022DAB" w:rsidP="003A6317">
      <w:pPr>
        <w:pStyle w:val="ListParagraph"/>
        <w:numPr>
          <w:ilvl w:val="0"/>
          <w:numId w:val="29"/>
        </w:numPr>
        <w:spacing w:line="276" w:lineRule="auto"/>
        <w:rPr>
          <w:rFonts w:ascii="Arial" w:hAnsi="Arial" w:cs="Arial"/>
          <w:color w:val="000000" w:themeColor="text1"/>
          <w:sz w:val="24"/>
          <w:szCs w:val="24"/>
        </w:rPr>
      </w:pPr>
      <w:r w:rsidRPr="00337D04">
        <w:rPr>
          <w:rFonts w:ascii="Arial" w:hAnsi="Arial" w:cs="Arial"/>
          <w:color w:val="000000" w:themeColor="text1"/>
          <w:sz w:val="24"/>
          <w:szCs w:val="24"/>
        </w:rPr>
        <w:t>NAVSH National Conference</w:t>
      </w:r>
    </w:p>
    <w:p w:rsidR="00D73C4C" w:rsidRDefault="00D73C4C" w:rsidP="003A6317">
      <w:pPr>
        <w:widowControl w:val="0"/>
        <w:spacing w:line="276" w:lineRule="auto"/>
        <w:ind w:left="0" w:firstLine="0"/>
        <w:rPr>
          <w:rFonts w:ascii="Arial" w:hAnsi="Arial" w:cs="Arial"/>
          <w:b/>
        </w:rPr>
      </w:pPr>
    </w:p>
    <w:p w:rsidR="00E4392A" w:rsidRPr="00337D04" w:rsidRDefault="00D73C4C" w:rsidP="003A6317">
      <w:pPr>
        <w:widowControl w:val="0"/>
        <w:spacing w:line="276" w:lineRule="auto"/>
        <w:ind w:left="0" w:firstLine="0"/>
        <w:rPr>
          <w:rFonts w:ascii="Arial" w:hAnsi="Arial" w:cs="Arial"/>
          <w:b/>
          <w:sz w:val="24"/>
          <w:szCs w:val="24"/>
        </w:rPr>
      </w:pPr>
      <w:r w:rsidRPr="00337D04">
        <w:rPr>
          <w:rFonts w:ascii="Arial" w:hAnsi="Arial" w:cs="Arial"/>
          <w:b/>
          <w:sz w:val="24"/>
          <w:szCs w:val="24"/>
        </w:rPr>
        <w:t xml:space="preserve">10.3.3 </w:t>
      </w:r>
      <w:r w:rsidR="003A6317" w:rsidRPr="00337D04">
        <w:rPr>
          <w:rFonts w:ascii="Arial" w:hAnsi="Arial" w:cs="Arial"/>
          <w:b/>
          <w:sz w:val="24"/>
          <w:szCs w:val="24"/>
        </w:rPr>
        <w:t xml:space="preserve">Virtual School Associate Staff </w:t>
      </w:r>
    </w:p>
    <w:p w:rsidR="003A6317" w:rsidRPr="00337D04" w:rsidRDefault="00E4392A" w:rsidP="003A6317">
      <w:pPr>
        <w:widowControl w:val="0"/>
        <w:spacing w:line="276" w:lineRule="auto"/>
        <w:ind w:left="0" w:firstLine="0"/>
        <w:rPr>
          <w:rFonts w:ascii="Arial" w:hAnsi="Arial" w:cs="Arial"/>
          <w:sz w:val="24"/>
          <w:szCs w:val="24"/>
        </w:rPr>
      </w:pPr>
      <w:r w:rsidRPr="00337D04">
        <w:rPr>
          <w:rFonts w:ascii="Arial" w:hAnsi="Arial" w:cs="Arial"/>
          <w:sz w:val="24"/>
          <w:szCs w:val="24"/>
        </w:rPr>
        <w:t>The role of the Virtual School Associate is to develop and deliver short term interventions in education placements with looked after pupils of all ages who are experiencing difficulties engaging in learning and/or who are at risk of permanent exclusion.</w:t>
      </w:r>
    </w:p>
    <w:p w:rsidR="00E4392A" w:rsidRPr="00337D04" w:rsidRDefault="00E4392A" w:rsidP="003A6317">
      <w:pPr>
        <w:widowControl w:val="0"/>
        <w:spacing w:line="276" w:lineRule="auto"/>
        <w:ind w:left="0" w:firstLine="0"/>
        <w:rPr>
          <w:rFonts w:ascii="Arial" w:hAnsi="Arial" w:cs="Arial"/>
          <w:sz w:val="24"/>
          <w:szCs w:val="24"/>
        </w:rPr>
      </w:pPr>
      <w:r w:rsidRPr="00337D04">
        <w:rPr>
          <w:rFonts w:ascii="Arial" w:hAnsi="Arial" w:cs="Arial"/>
          <w:sz w:val="24"/>
          <w:szCs w:val="24"/>
        </w:rPr>
        <w:t>Many of our twenty-nine associates are deployed to actively promote inclusive practices and ensure the education, social, emotional and health development of Virtual School pupils is fully supported. All associates actively promote inclusive practice within the classroom setting to ensure acceptance of all children. Virtual School associate staff add additional capacity to schools over and above its own school resources to support the needs of its children looked after. Feedback from all schools and settings has been 100% positive about the impact of the Associates’ work with the young people.</w:t>
      </w:r>
    </w:p>
    <w:p w:rsidR="00E4392A" w:rsidRPr="00337D04" w:rsidRDefault="00E4392A" w:rsidP="00E4392A">
      <w:pPr>
        <w:widowControl w:val="0"/>
        <w:ind w:left="0" w:firstLine="0"/>
        <w:rPr>
          <w:rFonts w:ascii="Arial" w:hAnsi="Arial" w:cs="Arial"/>
          <w:color w:val="FF0000"/>
          <w:sz w:val="24"/>
          <w:szCs w:val="24"/>
        </w:rPr>
      </w:pPr>
    </w:p>
    <w:p w:rsidR="00E4392A" w:rsidRPr="00337D04" w:rsidRDefault="00E4392A" w:rsidP="00E4392A">
      <w:pPr>
        <w:widowControl w:val="0"/>
        <w:pBdr>
          <w:top w:val="single" w:sz="4" w:space="1" w:color="auto"/>
          <w:left w:val="single" w:sz="4" w:space="4" w:color="auto"/>
          <w:bottom w:val="single" w:sz="4" w:space="1" w:color="auto"/>
          <w:right w:val="single" w:sz="4" w:space="4" w:color="auto"/>
        </w:pBdr>
        <w:ind w:left="0" w:firstLine="0"/>
        <w:rPr>
          <w:rFonts w:ascii="Arial" w:hAnsi="Arial" w:cs="Arial"/>
          <w:color w:val="0070C0"/>
          <w:sz w:val="24"/>
          <w:szCs w:val="24"/>
        </w:rPr>
      </w:pPr>
      <w:r w:rsidRPr="00337D04">
        <w:rPr>
          <w:rFonts w:ascii="Arial" w:hAnsi="Arial" w:cs="Arial"/>
          <w:color w:val="0070C0"/>
          <w:sz w:val="24"/>
          <w:szCs w:val="24"/>
        </w:rPr>
        <w:t>Impact statements from schools:</w:t>
      </w:r>
    </w:p>
    <w:p w:rsidR="00E4392A" w:rsidRPr="00337D04" w:rsidRDefault="00E4392A" w:rsidP="00E4392A">
      <w:pPr>
        <w:widowControl w:val="0"/>
        <w:pBdr>
          <w:top w:val="single" w:sz="4" w:space="1" w:color="auto"/>
          <w:left w:val="single" w:sz="4" w:space="4" w:color="auto"/>
          <w:bottom w:val="single" w:sz="4" w:space="1" w:color="auto"/>
          <w:right w:val="single" w:sz="4" w:space="4" w:color="auto"/>
        </w:pBdr>
        <w:ind w:left="0" w:firstLine="0"/>
        <w:rPr>
          <w:rFonts w:ascii="Arial" w:hAnsi="Arial" w:cs="Arial"/>
          <w:color w:val="0070C0"/>
          <w:sz w:val="24"/>
          <w:szCs w:val="24"/>
        </w:rPr>
      </w:pPr>
    </w:p>
    <w:p w:rsidR="00E4392A" w:rsidRPr="00337D04" w:rsidRDefault="00E4392A" w:rsidP="00E4392A">
      <w:pPr>
        <w:widowControl w:val="0"/>
        <w:pBdr>
          <w:top w:val="single" w:sz="4" w:space="1" w:color="auto"/>
          <w:left w:val="single" w:sz="4" w:space="4" w:color="auto"/>
          <w:bottom w:val="single" w:sz="4" w:space="1" w:color="auto"/>
          <w:right w:val="single" w:sz="4" w:space="4" w:color="auto"/>
        </w:pBdr>
        <w:ind w:left="0" w:firstLine="0"/>
        <w:rPr>
          <w:rFonts w:ascii="Arial" w:hAnsi="Arial" w:cs="Arial"/>
          <w:color w:val="0070C0"/>
          <w:sz w:val="24"/>
          <w:szCs w:val="24"/>
        </w:rPr>
      </w:pPr>
      <w:r w:rsidRPr="00337D04">
        <w:rPr>
          <w:rFonts w:ascii="Arial" w:hAnsi="Arial" w:cs="Arial"/>
          <w:color w:val="0070C0"/>
          <w:sz w:val="24"/>
          <w:szCs w:val="24"/>
        </w:rPr>
        <w:t xml:space="preserve">“X was a great asset to have in X's class to help her settle in quickly. She found out about school routines and policies and ensured that she was a role model for X and </w:t>
      </w:r>
      <w:r w:rsidRPr="00337D04">
        <w:rPr>
          <w:rFonts w:ascii="Arial" w:hAnsi="Arial" w:cs="Arial"/>
          <w:color w:val="0070C0"/>
          <w:sz w:val="24"/>
          <w:szCs w:val="24"/>
        </w:rPr>
        <w:lastRenderedPageBreak/>
        <w:t>supported her in learning and following them. Initially she went outside at breaks and lunchtimes to ensure that X was making friends and not on her own. Within lessons X was very intuitive to what was happening for X.”</w:t>
      </w:r>
    </w:p>
    <w:p w:rsidR="004B2BF8" w:rsidRDefault="004B2BF8" w:rsidP="00E4392A">
      <w:pPr>
        <w:widowControl w:val="0"/>
        <w:pBdr>
          <w:top w:val="single" w:sz="4" w:space="1" w:color="auto"/>
          <w:left w:val="single" w:sz="4" w:space="4" w:color="auto"/>
          <w:bottom w:val="single" w:sz="4" w:space="1" w:color="auto"/>
          <w:right w:val="single" w:sz="4" w:space="4" w:color="auto"/>
        </w:pBdr>
        <w:ind w:left="0" w:firstLine="0"/>
        <w:rPr>
          <w:rFonts w:ascii="Arial" w:hAnsi="Arial" w:cs="Arial"/>
          <w:color w:val="0070C0"/>
          <w:sz w:val="24"/>
          <w:szCs w:val="24"/>
        </w:rPr>
      </w:pPr>
    </w:p>
    <w:p w:rsidR="00DB6909" w:rsidRPr="00337D04" w:rsidRDefault="00DB6909" w:rsidP="00E4392A">
      <w:pPr>
        <w:widowControl w:val="0"/>
        <w:pBdr>
          <w:top w:val="single" w:sz="4" w:space="1" w:color="auto"/>
          <w:left w:val="single" w:sz="4" w:space="4" w:color="auto"/>
          <w:bottom w:val="single" w:sz="4" w:space="1" w:color="auto"/>
          <w:right w:val="single" w:sz="4" w:space="4" w:color="auto"/>
        </w:pBdr>
        <w:ind w:left="0" w:firstLine="0"/>
        <w:rPr>
          <w:rFonts w:ascii="Arial" w:hAnsi="Arial" w:cs="Arial"/>
          <w:color w:val="0070C0"/>
          <w:sz w:val="24"/>
          <w:szCs w:val="24"/>
        </w:rPr>
      </w:pPr>
    </w:p>
    <w:p w:rsidR="004E6D29" w:rsidRPr="00337D04" w:rsidRDefault="00E4392A" w:rsidP="00295E89">
      <w:pPr>
        <w:widowControl w:val="0"/>
        <w:pBdr>
          <w:top w:val="single" w:sz="4" w:space="1" w:color="auto"/>
          <w:left w:val="single" w:sz="4" w:space="4" w:color="auto"/>
          <w:bottom w:val="single" w:sz="4" w:space="1" w:color="auto"/>
          <w:right w:val="single" w:sz="4" w:space="4" w:color="auto"/>
        </w:pBdr>
        <w:ind w:left="0" w:firstLine="0"/>
        <w:rPr>
          <w:rFonts w:ascii="Arial" w:hAnsi="Arial" w:cs="Arial"/>
          <w:color w:val="0070C0"/>
          <w:sz w:val="24"/>
          <w:szCs w:val="24"/>
        </w:rPr>
      </w:pPr>
      <w:r w:rsidRPr="00337D04">
        <w:rPr>
          <w:rFonts w:ascii="Arial" w:hAnsi="Arial" w:cs="Arial"/>
          <w:color w:val="0070C0"/>
          <w:sz w:val="24"/>
          <w:szCs w:val="24"/>
        </w:rPr>
        <w:t>“X supported staff within our nursery and X; a child with severe emotional and behavioural difficulties. X’s calm and quite manner helped X to access areas of provision in a supportive way. Through the support of X and the Virtual School, staff we were able to apply their knowledge and expertise to develop well-structured routines and a time table which fully supported X’s emerging needs. The Virtual School have been very supportive to school and we have been able to call on their expertise and advice.”</w:t>
      </w:r>
    </w:p>
    <w:p w:rsidR="004B2BF8" w:rsidRDefault="004B2BF8" w:rsidP="003A6317">
      <w:pPr>
        <w:autoSpaceDE w:val="0"/>
        <w:autoSpaceDN w:val="0"/>
        <w:adjustRightInd w:val="0"/>
        <w:spacing w:line="276" w:lineRule="auto"/>
        <w:ind w:left="0" w:firstLine="0"/>
        <w:jc w:val="both"/>
        <w:rPr>
          <w:rFonts w:ascii="Arial" w:hAnsi="Arial" w:cs="Arial"/>
          <w:b/>
          <w:bCs/>
          <w:color w:val="000003"/>
        </w:rPr>
      </w:pPr>
    </w:p>
    <w:p w:rsidR="00036683" w:rsidRPr="004B2BF8" w:rsidRDefault="00E974B4" w:rsidP="003A6317">
      <w:pPr>
        <w:autoSpaceDE w:val="0"/>
        <w:autoSpaceDN w:val="0"/>
        <w:adjustRightInd w:val="0"/>
        <w:spacing w:line="276" w:lineRule="auto"/>
        <w:ind w:left="0" w:firstLine="0"/>
        <w:jc w:val="both"/>
        <w:rPr>
          <w:rFonts w:ascii="Arial" w:hAnsi="Arial" w:cs="Arial"/>
          <w:b/>
          <w:bCs/>
          <w:color w:val="000003"/>
          <w:sz w:val="24"/>
          <w:szCs w:val="24"/>
        </w:rPr>
      </w:pPr>
      <w:r w:rsidRPr="004B2BF8">
        <w:rPr>
          <w:rFonts w:ascii="Arial" w:hAnsi="Arial" w:cs="Arial"/>
          <w:b/>
          <w:bCs/>
          <w:color w:val="000003"/>
          <w:sz w:val="24"/>
          <w:szCs w:val="24"/>
        </w:rPr>
        <w:t xml:space="preserve">10.3.4 </w:t>
      </w:r>
      <w:r w:rsidR="00036683" w:rsidRPr="004B2BF8">
        <w:rPr>
          <w:rFonts w:ascii="Arial" w:hAnsi="Arial" w:cs="Arial"/>
          <w:b/>
          <w:bCs/>
          <w:color w:val="000003"/>
          <w:sz w:val="24"/>
          <w:szCs w:val="24"/>
        </w:rPr>
        <w:t>Head teachers/Senior Leadership</w:t>
      </w:r>
    </w:p>
    <w:p w:rsidR="00036683" w:rsidRPr="004B2BF8" w:rsidRDefault="00036683" w:rsidP="003A6317">
      <w:pPr>
        <w:autoSpaceDE w:val="0"/>
        <w:autoSpaceDN w:val="0"/>
        <w:adjustRightInd w:val="0"/>
        <w:spacing w:line="276" w:lineRule="auto"/>
        <w:ind w:left="0" w:firstLine="0"/>
        <w:jc w:val="both"/>
        <w:rPr>
          <w:rFonts w:ascii="Arial" w:hAnsi="Arial" w:cs="Arial"/>
          <w:color w:val="000003"/>
          <w:sz w:val="24"/>
          <w:szCs w:val="24"/>
        </w:rPr>
      </w:pPr>
      <w:r w:rsidRPr="004B2BF8">
        <w:rPr>
          <w:rFonts w:ascii="Arial" w:hAnsi="Arial" w:cs="Arial"/>
          <w:color w:val="000003"/>
          <w:sz w:val="24"/>
          <w:szCs w:val="24"/>
        </w:rPr>
        <w:t xml:space="preserve">The </w:t>
      </w:r>
      <w:r w:rsidR="00C57840" w:rsidRPr="004B2BF8">
        <w:rPr>
          <w:rFonts w:ascii="Arial" w:hAnsi="Arial" w:cs="Arial"/>
          <w:color w:val="000003"/>
          <w:sz w:val="24"/>
          <w:szCs w:val="24"/>
        </w:rPr>
        <w:t>Virtual School Team</w:t>
      </w:r>
      <w:r w:rsidRPr="004B2BF8">
        <w:rPr>
          <w:rFonts w:ascii="Arial" w:hAnsi="Arial" w:cs="Arial"/>
          <w:color w:val="000003"/>
          <w:sz w:val="24"/>
          <w:szCs w:val="24"/>
        </w:rPr>
        <w:t xml:space="preserve"> communicate regularly with</w:t>
      </w:r>
      <w:r w:rsidR="00C57840" w:rsidRPr="004B2BF8">
        <w:rPr>
          <w:rFonts w:ascii="Arial" w:hAnsi="Arial" w:cs="Arial"/>
          <w:color w:val="000003"/>
          <w:sz w:val="24"/>
          <w:szCs w:val="24"/>
        </w:rPr>
        <w:t xml:space="preserve"> school senior leadership teams </w:t>
      </w:r>
      <w:r w:rsidRPr="004B2BF8">
        <w:rPr>
          <w:rFonts w:ascii="Arial" w:hAnsi="Arial" w:cs="Arial"/>
          <w:color w:val="000003"/>
          <w:sz w:val="24"/>
          <w:szCs w:val="24"/>
        </w:rPr>
        <w:t xml:space="preserve">(SLT) when individual </w:t>
      </w:r>
      <w:r w:rsidR="00C57840" w:rsidRPr="004B2BF8">
        <w:rPr>
          <w:rFonts w:ascii="Arial" w:hAnsi="Arial" w:cs="Arial"/>
          <w:color w:val="000003"/>
          <w:sz w:val="24"/>
          <w:szCs w:val="24"/>
        </w:rPr>
        <w:t>CLA</w:t>
      </w:r>
      <w:r w:rsidRPr="004B2BF8">
        <w:rPr>
          <w:rFonts w:ascii="Arial" w:hAnsi="Arial" w:cs="Arial"/>
          <w:color w:val="000003"/>
          <w:sz w:val="24"/>
          <w:szCs w:val="24"/>
        </w:rPr>
        <w:t xml:space="preserve"> are at high risk of </w:t>
      </w:r>
      <w:r w:rsidR="00C57840" w:rsidRPr="004B2BF8">
        <w:rPr>
          <w:rFonts w:ascii="Arial" w:hAnsi="Arial" w:cs="Arial"/>
          <w:color w:val="000003"/>
          <w:sz w:val="24"/>
          <w:szCs w:val="24"/>
        </w:rPr>
        <w:t xml:space="preserve">disengagement and/or exclusion. </w:t>
      </w:r>
      <w:r w:rsidRPr="004B2BF8">
        <w:rPr>
          <w:rFonts w:ascii="Arial" w:hAnsi="Arial" w:cs="Arial"/>
          <w:color w:val="000003"/>
          <w:sz w:val="24"/>
          <w:szCs w:val="24"/>
        </w:rPr>
        <w:t>This role involves VS advocacy on behalf of t</w:t>
      </w:r>
      <w:r w:rsidR="00C57840" w:rsidRPr="004B2BF8">
        <w:rPr>
          <w:rFonts w:ascii="Arial" w:hAnsi="Arial" w:cs="Arial"/>
          <w:color w:val="000003"/>
          <w:sz w:val="24"/>
          <w:szCs w:val="24"/>
        </w:rPr>
        <w:t xml:space="preserve">he CLA in question, strong </w:t>
      </w:r>
      <w:r w:rsidRPr="004B2BF8">
        <w:rPr>
          <w:rFonts w:ascii="Arial" w:hAnsi="Arial" w:cs="Arial"/>
          <w:color w:val="000003"/>
          <w:sz w:val="24"/>
          <w:szCs w:val="24"/>
        </w:rPr>
        <w:t>challenge for the individual to remain in mains</w:t>
      </w:r>
      <w:r w:rsidR="00C57840" w:rsidRPr="004B2BF8">
        <w:rPr>
          <w:rFonts w:ascii="Arial" w:hAnsi="Arial" w:cs="Arial"/>
          <w:color w:val="000003"/>
          <w:sz w:val="24"/>
          <w:szCs w:val="24"/>
        </w:rPr>
        <w:t xml:space="preserve">tream education with support in </w:t>
      </w:r>
      <w:r w:rsidRPr="004B2BF8">
        <w:rPr>
          <w:rFonts w:ascii="Arial" w:hAnsi="Arial" w:cs="Arial"/>
          <w:color w:val="000003"/>
          <w:sz w:val="24"/>
          <w:szCs w:val="24"/>
        </w:rPr>
        <w:t>accordance with their needs, offers of VS supp</w:t>
      </w:r>
      <w:r w:rsidR="00C57840" w:rsidRPr="004B2BF8">
        <w:rPr>
          <w:rFonts w:ascii="Arial" w:hAnsi="Arial" w:cs="Arial"/>
          <w:color w:val="000003"/>
          <w:sz w:val="24"/>
          <w:szCs w:val="24"/>
        </w:rPr>
        <w:t xml:space="preserve">ort and resources, and on-going </w:t>
      </w:r>
      <w:r w:rsidRPr="004B2BF8">
        <w:rPr>
          <w:rFonts w:ascii="Arial" w:hAnsi="Arial" w:cs="Arial"/>
          <w:color w:val="000003"/>
          <w:sz w:val="24"/>
          <w:szCs w:val="24"/>
        </w:rPr>
        <w:t>monitoring. The VSH</w:t>
      </w:r>
      <w:r w:rsidR="00C57840" w:rsidRPr="004B2BF8">
        <w:rPr>
          <w:rFonts w:ascii="Arial" w:hAnsi="Arial" w:cs="Arial"/>
          <w:color w:val="000003"/>
          <w:sz w:val="24"/>
          <w:szCs w:val="24"/>
        </w:rPr>
        <w:t>/DH</w:t>
      </w:r>
      <w:r w:rsidRPr="004B2BF8">
        <w:rPr>
          <w:rFonts w:ascii="Arial" w:hAnsi="Arial" w:cs="Arial"/>
          <w:color w:val="000003"/>
          <w:sz w:val="24"/>
          <w:szCs w:val="24"/>
        </w:rPr>
        <w:t xml:space="preserve"> gets directly involved in such high risk cases, re</w:t>
      </w:r>
      <w:r w:rsidR="00C57840" w:rsidRPr="004B2BF8">
        <w:rPr>
          <w:rFonts w:ascii="Arial" w:hAnsi="Arial" w:cs="Arial"/>
          <w:color w:val="000003"/>
          <w:sz w:val="24"/>
          <w:szCs w:val="24"/>
        </w:rPr>
        <w:t xml:space="preserve">minding </w:t>
      </w:r>
      <w:r w:rsidRPr="004B2BF8">
        <w:rPr>
          <w:rFonts w:ascii="Arial" w:hAnsi="Arial" w:cs="Arial"/>
          <w:color w:val="000003"/>
          <w:sz w:val="24"/>
          <w:szCs w:val="24"/>
        </w:rPr>
        <w:t>schools of their statutory duties to support o</w:t>
      </w:r>
      <w:r w:rsidR="00C57840" w:rsidRPr="004B2BF8">
        <w:rPr>
          <w:rFonts w:ascii="Arial" w:hAnsi="Arial" w:cs="Arial"/>
          <w:color w:val="000003"/>
          <w:sz w:val="24"/>
          <w:szCs w:val="24"/>
        </w:rPr>
        <w:t xml:space="preserve">ur CLA and usually drawing on </w:t>
      </w:r>
      <w:r w:rsidRPr="004B2BF8">
        <w:rPr>
          <w:rFonts w:ascii="Arial" w:hAnsi="Arial" w:cs="Arial"/>
          <w:color w:val="000003"/>
          <w:sz w:val="24"/>
          <w:szCs w:val="24"/>
        </w:rPr>
        <w:t>any evidence re attachment or FASD issues t</w:t>
      </w:r>
      <w:r w:rsidR="00C57840" w:rsidRPr="004B2BF8">
        <w:rPr>
          <w:rFonts w:ascii="Arial" w:hAnsi="Arial" w:cs="Arial"/>
          <w:color w:val="000003"/>
          <w:sz w:val="24"/>
          <w:szCs w:val="24"/>
        </w:rPr>
        <w:t xml:space="preserve">hat may be fuelling challenging </w:t>
      </w:r>
      <w:r w:rsidRPr="004B2BF8">
        <w:rPr>
          <w:rFonts w:ascii="Arial" w:hAnsi="Arial" w:cs="Arial"/>
          <w:color w:val="000003"/>
          <w:sz w:val="24"/>
          <w:szCs w:val="24"/>
        </w:rPr>
        <w:t xml:space="preserve">behaviour that is affecting the </w:t>
      </w:r>
      <w:r w:rsidR="00C57840" w:rsidRPr="004B2BF8">
        <w:rPr>
          <w:rFonts w:ascii="Arial" w:hAnsi="Arial" w:cs="Arial"/>
          <w:color w:val="000003"/>
          <w:sz w:val="24"/>
          <w:szCs w:val="24"/>
        </w:rPr>
        <w:t>CLA</w:t>
      </w:r>
      <w:r w:rsidRPr="004B2BF8">
        <w:rPr>
          <w:rFonts w:ascii="Arial" w:hAnsi="Arial" w:cs="Arial"/>
          <w:color w:val="000003"/>
          <w:sz w:val="24"/>
          <w:szCs w:val="24"/>
        </w:rPr>
        <w:t>’s ability to stay in school.</w:t>
      </w:r>
    </w:p>
    <w:p w:rsidR="00C57840" w:rsidRPr="004B2BF8" w:rsidRDefault="00C57840" w:rsidP="003A6317">
      <w:pPr>
        <w:autoSpaceDE w:val="0"/>
        <w:autoSpaceDN w:val="0"/>
        <w:adjustRightInd w:val="0"/>
        <w:spacing w:line="276" w:lineRule="auto"/>
        <w:ind w:left="0" w:firstLine="0"/>
        <w:jc w:val="both"/>
        <w:rPr>
          <w:rFonts w:ascii="HelveticaNeue-Bold" w:hAnsi="HelveticaNeue-Bold" w:cs="HelveticaNeue-Bold"/>
          <w:b/>
          <w:bCs/>
          <w:color w:val="000003"/>
          <w:sz w:val="24"/>
          <w:szCs w:val="24"/>
        </w:rPr>
      </w:pPr>
    </w:p>
    <w:p w:rsidR="00D33917" w:rsidRPr="004B2BF8" w:rsidRDefault="00E974B4" w:rsidP="003A6317">
      <w:pPr>
        <w:autoSpaceDE w:val="0"/>
        <w:autoSpaceDN w:val="0"/>
        <w:adjustRightInd w:val="0"/>
        <w:spacing w:line="276" w:lineRule="auto"/>
        <w:ind w:left="0" w:firstLine="0"/>
        <w:jc w:val="both"/>
        <w:rPr>
          <w:rFonts w:ascii="Arial" w:hAnsi="Arial" w:cs="Arial"/>
          <w:b/>
          <w:bCs/>
          <w:color w:val="000003"/>
          <w:sz w:val="24"/>
          <w:szCs w:val="24"/>
        </w:rPr>
      </w:pPr>
      <w:r w:rsidRPr="004B2BF8">
        <w:rPr>
          <w:rFonts w:ascii="Arial" w:hAnsi="Arial" w:cs="Arial"/>
          <w:b/>
          <w:bCs/>
          <w:color w:val="000003"/>
          <w:sz w:val="24"/>
          <w:szCs w:val="24"/>
        </w:rPr>
        <w:t xml:space="preserve">10.3.5 </w:t>
      </w:r>
      <w:r w:rsidR="00D33917" w:rsidRPr="004B2BF8">
        <w:rPr>
          <w:rFonts w:ascii="Arial" w:hAnsi="Arial" w:cs="Arial"/>
          <w:b/>
          <w:bCs/>
          <w:color w:val="000003"/>
          <w:sz w:val="24"/>
          <w:szCs w:val="24"/>
        </w:rPr>
        <w:t>Governors</w:t>
      </w:r>
    </w:p>
    <w:p w:rsidR="00D33917" w:rsidRPr="004B2BF8" w:rsidRDefault="00D33917" w:rsidP="003A6317">
      <w:pPr>
        <w:autoSpaceDE w:val="0"/>
        <w:autoSpaceDN w:val="0"/>
        <w:adjustRightInd w:val="0"/>
        <w:spacing w:line="276" w:lineRule="auto"/>
        <w:ind w:left="0" w:firstLine="0"/>
        <w:jc w:val="both"/>
        <w:rPr>
          <w:rFonts w:ascii="Arial" w:hAnsi="Arial" w:cs="Arial"/>
          <w:color w:val="000003"/>
          <w:sz w:val="24"/>
          <w:szCs w:val="24"/>
        </w:rPr>
      </w:pPr>
      <w:r w:rsidRPr="004B2BF8">
        <w:rPr>
          <w:rFonts w:ascii="Arial" w:hAnsi="Arial" w:cs="Arial"/>
          <w:color w:val="000003"/>
          <w:sz w:val="24"/>
          <w:szCs w:val="24"/>
        </w:rPr>
        <w:t>The VSH has established links with Governor Services and has delivered governor training as part of their training package. A further three sessions are planned for 2017/18 and. The governor service is also the advisor and clerk to the VSH on the best mode of governance for the VS.</w:t>
      </w:r>
    </w:p>
    <w:p w:rsidR="00D33917" w:rsidRPr="004B2BF8" w:rsidRDefault="00D33917" w:rsidP="003A6317">
      <w:pPr>
        <w:autoSpaceDE w:val="0"/>
        <w:autoSpaceDN w:val="0"/>
        <w:adjustRightInd w:val="0"/>
        <w:spacing w:line="276" w:lineRule="auto"/>
        <w:ind w:left="0" w:firstLine="0"/>
        <w:jc w:val="both"/>
        <w:rPr>
          <w:rFonts w:ascii="HelveticaNeue-Light" w:hAnsi="HelveticaNeue-Light" w:cs="HelveticaNeue-Light"/>
          <w:color w:val="000003"/>
          <w:sz w:val="24"/>
          <w:szCs w:val="24"/>
        </w:rPr>
      </w:pPr>
    </w:p>
    <w:p w:rsidR="00D33917" w:rsidRPr="004B2BF8" w:rsidRDefault="00E974B4" w:rsidP="003A6317">
      <w:pPr>
        <w:autoSpaceDE w:val="0"/>
        <w:autoSpaceDN w:val="0"/>
        <w:adjustRightInd w:val="0"/>
        <w:spacing w:line="276" w:lineRule="auto"/>
        <w:ind w:left="0" w:firstLine="0"/>
        <w:jc w:val="both"/>
        <w:rPr>
          <w:rFonts w:ascii="Arial" w:hAnsi="Arial" w:cs="Arial"/>
          <w:b/>
          <w:bCs/>
          <w:color w:val="000003"/>
          <w:sz w:val="24"/>
          <w:szCs w:val="24"/>
        </w:rPr>
      </w:pPr>
      <w:r w:rsidRPr="004B2BF8">
        <w:rPr>
          <w:rFonts w:ascii="Arial" w:hAnsi="Arial" w:cs="Arial"/>
          <w:b/>
          <w:bCs/>
          <w:color w:val="000003"/>
          <w:sz w:val="24"/>
          <w:szCs w:val="24"/>
        </w:rPr>
        <w:t xml:space="preserve">10.3.6 </w:t>
      </w:r>
      <w:r w:rsidR="00D33917" w:rsidRPr="004B2BF8">
        <w:rPr>
          <w:rFonts w:ascii="Arial" w:hAnsi="Arial" w:cs="Arial"/>
          <w:b/>
          <w:bCs/>
          <w:color w:val="000003"/>
          <w:sz w:val="24"/>
          <w:szCs w:val="24"/>
        </w:rPr>
        <w:t>Social Workers</w:t>
      </w:r>
    </w:p>
    <w:p w:rsidR="00B2500A" w:rsidRPr="004B2BF8" w:rsidRDefault="00D33917" w:rsidP="003A6317">
      <w:pPr>
        <w:autoSpaceDE w:val="0"/>
        <w:autoSpaceDN w:val="0"/>
        <w:adjustRightInd w:val="0"/>
        <w:spacing w:line="276" w:lineRule="auto"/>
        <w:ind w:left="0" w:firstLine="0"/>
        <w:jc w:val="both"/>
        <w:rPr>
          <w:rFonts w:ascii="Arial" w:hAnsi="Arial" w:cs="Arial"/>
          <w:color w:val="000003"/>
          <w:sz w:val="24"/>
          <w:szCs w:val="24"/>
        </w:rPr>
      </w:pPr>
      <w:r w:rsidRPr="004B2BF8">
        <w:rPr>
          <w:rFonts w:ascii="Arial" w:hAnsi="Arial" w:cs="Arial"/>
          <w:color w:val="000003"/>
          <w:sz w:val="24"/>
          <w:szCs w:val="24"/>
        </w:rPr>
        <w:t>The VS have very strong relationships with social workers. The VS team is sited geographically with the social workers to ensure and there is daily contact between the VS and social workers in relation to a number of CLA in need of education support.</w:t>
      </w:r>
      <w:r w:rsidRPr="004B2BF8">
        <w:rPr>
          <w:rFonts w:ascii="Arial" w:hAnsi="Arial" w:cs="Arial"/>
          <w:color w:val="3DE9AE"/>
          <w:sz w:val="24"/>
          <w:szCs w:val="24"/>
        </w:rPr>
        <w:t xml:space="preserve"> </w:t>
      </w:r>
      <w:r w:rsidRPr="004B2BF8">
        <w:rPr>
          <w:rFonts w:ascii="Arial" w:hAnsi="Arial" w:cs="Arial"/>
          <w:color w:val="000003"/>
          <w:sz w:val="24"/>
          <w:szCs w:val="24"/>
        </w:rPr>
        <w:t>Social workers are encouraged to alert the VS of any CLA who come into care to avoid delay in ensuring an up to date P</w:t>
      </w:r>
      <w:r w:rsidR="00E974B4" w:rsidRPr="004B2BF8">
        <w:rPr>
          <w:rFonts w:ascii="Arial" w:hAnsi="Arial" w:cs="Arial"/>
          <w:color w:val="000003"/>
          <w:sz w:val="24"/>
          <w:szCs w:val="24"/>
        </w:rPr>
        <w:t xml:space="preserve">EP is completed. </w:t>
      </w:r>
    </w:p>
    <w:p w:rsidR="00576D10" w:rsidRPr="004B2BF8" w:rsidRDefault="00576D10" w:rsidP="003A6317">
      <w:pPr>
        <w:autoSpaceDE w:val="0"/>
        <w:autoSpaceDN w:val="0"/>
        <w:adjustRightInd w:val="0"/>
        <w:spacing w:line="276" w:lineRule="auto"/>
        <w:ind w:left="0" w:firstLine="0"/>
        <w:jc w:val="both"/>
        <w:rPr>
          <w:rFonts w:ascii="Arial" w:hAnsi="Arial" w:cs="Arial"/>
          <w:color w:val="000003"/>
          <w:sz w:val="24"/>
          <w:szCs w:val="24"/>
        </w:rPr>
      </w:pPr>
    </w:p>
    <w:p w:rsidR="00D33917" w:rsidRPr="004B2BF8" w:rsidRDefault="00E974B4" w:rsidP="003A6317">
      <w:pPr>
        <w:autoSpaceDE w:val="0"/>
        <w:autoSpaceDN w:val="0"/>
        <w:adjustRightInd w:val="0"/>
        <w:spacing w:line="276" w:lineRule="auto"/>
        <w:ind w:left="0" w:firstLine="0"/>
        <w:jc w:val="both"/>
        <w:rPr>
          <w:rFonts w:ascii="Arial" w:hAnsi="Arial" w:cs="Arial"/>
          <w:b/>
          <w:bCs/>
          <w:color w:val="000003"/>
          <w:sz w:val="24"/>
          <w:szCs w:val="24"/>
        </w:rPr>
      </w:pPr>
      <w:r w:rsidRPr="004B2BF8">
        <w:rPr>
          <w:rFonts w:ascii="Arial" w:hAnsi="Arial" w:cs="Arial"/>
          <w:b/>
          <w:bCs/>
          <w:color w:val="000003"/>
          <w:sz w:val="24"/>
          <w:szCs w:val="24"/>
        </w:rPr>
        <w:t>10.3.7.</w:t>
      </w:r>
      <w:r w:rsidR="00046B89" w:rsidRPr="004B2BF8">
        <w:rPr>
          <w:rFonts w:ascii="Arial" w:hAnsi="Arial" w:cs="Arial"/>
          <w:b/>
          <w:bCs/>
          <w:color w:val="000003"/>
          <w:sz w:val="24"/>
          <w:szCs w:val="24"/>
        </w:rPr>
        <w:t xml:space="preserve"> </w:t>
      </w:r>
      <w:r w:rsidR="00D33917" w:rsidRPr="004B2BF8">
        <w:rPr>
          <w:rFonts w:ascii="Arial" w:hAnsi="Arial" w:cs="Arial"/>
          <w:b/>
          <w:bCs/>
          <w:color w:val="000003"/>
          <w:sz w:val="24"/>
          <w:szCs w:val="24"/>
        </w:rPr>
        <w:t>Independent Reviewing Officers</w:t>
      </w:r>
    </w:p>
    <w:p w:rsidR="00A0245F" w:rsidRPr="004B2BF8" w:rsidRDefault="00D33917" w:rsidP="003A6317">
      <w:pPr>
        <w:autoSpaceDE w:val="0"/>
        <w:autoSpaceDN w:val="0"/>
        <w:adjustRightInd w:val="0"/>
        <w:spacing w:line="276" w:lineRule="auto"/>
        <w:ind w:left="0" w:firstLine="0"/>
        <w:jc w:val="both"/>
        <w:rPr>
          <w:rFonts w:ascii="Arial" w:hAnsi="Arial" w:cs="Arial"/>
          <w:color w:val="000003"/>
          <w:sz w:val="24"/>
          <w:szCs w:val="24"/>
        </w:rPr>
      </w:pPr>
      <w:r w:rsidRPr="004B2BF8">
        <w:rPr>
          <w:rFonts w:ascii="Arial" w:hAnsi="Arial" w:cs="Arial"/>
          <w:color w:val="000003"/>
          <w:sz w:val="24"/>
          <w:szCs w:val="24"/>
        </w:rPr>
        <w:t xml:space="preserve">The VSH and </w:t>
      </w:r>
      <w:r w:rsidR="00E974B4" w:rsidRPr="004B2BF8">
        <w:rPr>
          <w:rFonts w:ascii="Arial" w:hAnsi="Arial" w:cs="Arial"/>
          <w:color w:val="000003"/>
          <w:sz w:val="24"/>
          <w:szCs w:val="24"/>
        </w:rPr>
        <w:t xml:space="preserve">SW’s </w:t>
      </w:r>
      <w:r w:rsidRPr="004B2BF8">
        <w:rPr>
          <w:rFonts w:ascii="Arial" w:hAnsi="Arial" w:cs="Arial"/>
          <w:color w:val="000003"/>
          <w:sz w:val="24"/>
          <w:szCs w:val="24"/>
        </w:rPr>
        <w:t xml:space="preserve">are in regular contact regarding individual </w:t>
      </w:r>
      <w:r w:rsidR="00E974B4" w:rsidRPr="004B2BF8">
        <w:rPr>
          <w:rFonts w:ascii="Arial" w:hAnsi="Arial" w:cs="Arial"/>
          <w:color w:val="000003"/>
          <w:sz w:val="24"/>
          <w:szCs w:val="24"/>
        </w:rPr>
        <w:t xml:space="preserve">CLA. The VS have worked with the IRO team on the quality of PEPs.  The </w:t>
      </w:r>
      <w:r w:rsidRPr="004B2BF8">
        <w:rPr>
          <w:rFonts w:ascii="Arial" w:hAnsi="Arial" w:cs="Arial"/>
          <w:color w:val="000003"/>
          <w:sz w:val="24"/>
          <w:szCs w:val="24"/>
        </w:rPr>
        <w:t>VSH attend</w:t>
      </w:r>
      <w:r w:rsidR="00E974B4" w:rsidRPr="004B2BF8">
        <w:rPr>
          <w:rFonts w:ascii="Arial" w:hAnsi="Arial" w:cs="Arial"/>
          <w:color w:val="000003"/>
          <w:sz w:val="24"/>
          <w:szCs w:val="24"/>
        </w:rPr>
        <w:t>s strategic meetings led by the Deputy Director where the lead IRO</w:t>
      </w:r>
      <w:r w:rsidRPr="004B2BF8">
        <w:rPr>
          <w:rFonts w:ascii="Arial" w:hAnsi="Arial" w:cs="Arial"/>
          <w:color w:val="000003"/>
          <w:sz w:val="24"/>
          <w:szCs w:val="24"/>
        </w:rPr>
        <w:t xml:space="preserve"> </w:t>
      </w:r>
      <w:r w:rsidR="00E974B4" w:rsidRPr="004B2BF8">
        <w:rPr>
          <w:rFonts w:ascii="Arial" w:hAnsi="Arial" w:cs="Arial"/>
          <w:color w:val="000003"/>
          <w:sz w:val="24"/>
          <w:szCs w:val="24"/>
        </w:rPr>
        <w:t>is in attendance. The VS team</w:t>
      </w:r>
      <w:r w:rsidRPr="004B2BF8">
        <w:rPr>
          <w:rFonts w:ascii="Arial" w:hAnsi="Arial" w:cs="Arial"/>
          <w:color w:val="000003"/>
          <w:sz w:val="24"/>
          <w:szCs w:val="24"/>
        </w:rPr>
        <w:t xml:space="preserve"> advise IRO</w:t>
      </w:r>
      <w:r w:rsidR="00E974B4" w:rsidRPr="004B2BF8">
        <w:rPr>
          <w:rFonts w:ascii="Arial" w:hAnsi="Arial" w:cs="Arial"/>
          <w:color w:val="000003"/>
          <w:sz w:val="24"/>
          <w:szCs w:val="24"/>
        </w:rPr>
        <w:t>’s</w:t>
      </w:r>
      <w:r w:rsidRPr="004B2BF8">
        <w:rPr>
          <w:rFonts w:ascii="Arial" w:hAnsi="Arial" w:cs="Arial"/>
          <w:color w:val="000003"/>
          <w:sz w:val="24"/>
          <w:szCs w:val="24"/>
        </w:rPr>
        <w:t xml:space="preserve"> of any educational concerns and ensure th</w:t>
      </w:r>
      <w:r w:rsidR="00E974B4" w:rsidRPr="004B2BF8">
        <w:rPr>
          <w:rFonts w:ascii="Arial" w:hAnsi="Arial" w:cs="Arial"/>
          <w:color w:val="000003"/>
          <w:sz w:val="24"/>
          <w:szCs w:val="24"/>
        </w:rPr>
        <w:t xml:space="preserve">at there is a </w:t>
      </w:r>
      <w:r w:rsidRPr="004B2BF8">
        <w:rPr>
          <w:rFonts w:ascii="Arial" w:hAnsi="Arial" w:cs="Arial"/>
          <w:color w:val="000003"/>
          <w:sz w:val="24"/>
          <w:szCs w:val="24"/>
        </w:rPr>
        <w:t>completed PEP within the last 6 months supporting the 6 monthly LAC review.</w:t>
      </w:r>
    </w:p>
    <w:p w:rsidR="00E974B4" w:rsidRPr="004B2BF8" w:rsidRDefault="00E974B4" w:rsidP="003A6317">
      <w:pPr>
        <w:autoSpaceDE w:val="0"/>
        <w:autoSpaceDN w:val="0"/>
        <w:adjustRightInd w:val="0"/>
        <w:spacing w:line="276" w:lineRule="auto"/>
        <w:ind w:left="0" w:firstLine="0"/>
        <w:jc w:val="both"/>
        <w:rPr>
          <w:rFonts w:ascii="HelveticaNeue-Bold" w:hAnsi="HelveticaNeue-Bold" w:cs="HelveticaNeue-Bold"/>
          <w:b/>
          <w:bCs/>
          <w:color w:val="000003"/>
          <w:sz w:val="24"/>
          <w:szCs w:val="24"/>
        </w:rPr>
      </w:pPr>
    </w:p>
    <w:p w:rsidR="00D33917" w:rsidRPr="004B2BF8" w:rsidRDefault="00E974B4" w:rsidP="003A6317">
      <w:pPr>
        <w:autoSpaceDE w:val="0"/>
        <w:autoSpaceDN w:val="0"/>
        <w:adjustRightInd w:val="0"/>
        <w:spacing w:line="276" w:lineRule="auto"/>
        <w:ind w:left="0" w:firstLine="0"/>
        <w:jc w:val="both"/>
        <w:rPr>
          <w:rFonts w:ascii="Arial" w:hAnsi="Arial" w:cs="Arial"/>
          <w:b/>
          <w:bCs/>
          <w:color w:val="000003"/>
          <w:sz w:val="24"/>
          <w:szCs w:val="24"/>
        </w:rPr>
      </w:pPr>
      <w:r w:rsidRPr="004B2BF8">
        <w:rPr>
          <w:rFonts w:ascii="Arial" w:hAnsi="Arial" w:cs="Arial"/>
          <w:b/>
          <w:bCs/>
          <w:color w:val="000003"/>
          <w:sz w:val="24"/>
          <w:szCs w:val="24"/>
        </w:rPr>
        <w:t xml:space="preserve">10.3.8 </w:t>
      </w:r>
      <w:r w:rsidR="00D33917" w:rsidRPr="004B2BF8">
        <w:rPr>
          <w:rFonts w:ascii="Arial" w:hAnsi="Arial" w:cs="Arial"/>
          <w:b/>
          <w:bCs/>
          <w:color w:val="000003"/>
          <w:sz w:val="24"/>
          <w:szCs w:val="24"/>
        </w:rPr>
        <w:t>Carers</w:t>
      </w:r>
    </w:p>
    <w:p w:rsidR="00D33917" w:rsidRPr="004B2BF8" w:rsidRDefault="00D33917" w:rsidP="003A6317">
      <w:pPr>
        <w:autoSpaceDE w:val="0"/>
        <w:autoSpaceDN w:val="0"/>
        <w:adjustRightInd w:val="0"/>
        <w:spacing w:line="276" w:lineRule="auto"/>
        <w:ind w:left="0" w:firstLine="0"/>
        <w:jc w:val="both"/>
        <w:rPr>
          <w:rFonts w:ascii="Arial" w:hAnsi="Arial" w:cs="Arial"/>
          <w:color w:val="000003"/>
          <w:sz w:val="24"/>
          <w:szCs w:val="24"/>
        </w:rPr>
      </w:pPr>
      <w:r w:rsidRPr="004B2BF8">
        <w:rPr>
          <w:rFonts w:ascii="Arial" w:hAnsi="Arial" w:cs="Arial"/>
          <w:color w:val="000003"/>
          <w:sz w:val="24"/>
          <w:szCs w:val="24"/>
        </w:rPr>
        <w:lastRenderedPageBreak/>
        <w:t>The VS supports carers in the following ways:</w:t>
      </w:r>
    </w:p>
    <w:p w:rsidR="00D33917" w:rsidRPr="004B2BF8" w:rsidRDefault="00D33917" w:rsidP="003A6317">
      <w:pPr>
        <w:pStyle w:val="ListParagraph"/>
        <w:numPr>
          <w:ilvl w:val="0"/>
          <w:numId w:val="22"/>
        </w:numPr>
        <w:autoSpaceDE w:val="0"/>
        <w:autoSpaceDN w:val="0"/>
        <w:adjustRightInd w:val="0"/>
        <w:spacing w:line="276" w:lineRule="auto"/>
        <w:jc w:val="both"/>
        <w:rPr>
          <w:rFonts w:ascii="Arial" w:hAnsi="Arial" w:cs="Arial"/>
          <w:color w:val="000003"/>
          <w:sz w:val="24"/>
          <w:szCs w:val="24"/>
        </w:rPr>
      </w:pPr>
      <w:r w:rsidRPr="004B2BF8">
        <w:rPr>
          <w:rFonts w:ascii="Arial" w:hAnsi="Arial" w:cs="Arial"/>
          <w:color w:val="000003"/>
          <w:sz w:val="24"/>
          <w:szCs w:val="24"/>
        </w:rPr>
        <w:t>Day to day contact re queries and concerns.</w:t>
      </w:r>
    </w:p>
    <w:p w:rsidR="00D33917" w:rsidRPr="004B2BF8" w:rsidRDefault="00D33917" w:rsidP="003A6317">
      <w:pPr>
        <w:pStyle w:val="ListParagraph"/>
        <w:numPr>
          <w:ilvl w:val="0"/>
          <w:numId w:val="22"/>
        </w:numPr>
        <w:autoSpaceDE w:val="0"/>
        <w:autoSpaceDN w:val="0"/>
        <w:adjustRightInd w:val="0"/>
        <w:spacing w:line="276" w:lineRule="auto"/>
        <w:jc w:val="both"/>
        <w:rPr>
          <w:rFonts w:ascii="Arial" w:hAnsi="Arial" w:cs="Arial"/>
          <w:color w:val="000003"/>
          <w:sz w:val="24"/>
          <w:szCs w:val="24"/>
        </w:rPr>
      </w:pPr>
      <w:r w:rsidRPr="004B2BF8">
        <w:rPr>
          <w:rFonts w:ascii="Arial" w:hAnsi="Arial" w:cs="Arial"/>
          <w:color w:val="000003"/>
          <w:sz w:val="24"/>
          <w:szCs w:val="24"/>
        </w:rPr>
        <w:t>Through PEP meetings.</w:t>
      </w:r>
    </w:p>
    <w:p w:rsidR="00770FE9" w:rsidRPr="004B2BF8" w:rsidRDefault="00D33917" w:rsidP="003A6317">
      <w:pPr>
        <w:pStyle w:val="ListParagraph"/>
        <w:numPr>
          <w:ilvl w:val="0"/>
          <w:numId w:val="22"/>
        </w:numPr>
        <w:autoSpaceDE w:val="0"/>
        <w:autoSpaceDN w:val="0"/>
        <w:adjustRightInd w:val="0"/>
        <w:spacing w:line="276" w:lineRule="auto"/>
        <w:jc w:val="both"/>
        <w:rPr>
          <w:rFonts w:ascii="Arial" w:hAnsi="Arial" w:cs="Arial"/>
          <w:color w:val="000003"/>
          <w:sz w:val="24"/>
          <w:szCs w:val="24"/>
        </w:rPr>
      </w:pPr>
      <w:r w:rsidRPr="004B2BF8">
        <w:rPr>
          <w:rFonts w:ascii="Arial" w:hAnsi="Arial" w:cs="Arial"/>
          <w:color w:val="000003"/>
          <w:sz w:val="24"/>
          <w:szCs w:val="24"/>
        </w:rPr>
        <w:t>Training – a number of foster carer education sessions including supporting</w:t>
      </w:r>
    </w:p>
    <w:p w:rsidR="00770FE9" w:rsidRPr="004B2BF8" w:rsidRDefault="00770FE9" w:rsidP="003A6317">
      <w:pPr>
        <w:pStyle w:val="ListParagraph"/>
        <w:autoSpaceDE w:val="0"/>
        <w:autoSpaceDN w:val="0"/>
        <w:adjustRightInd w:val="0"/>
        <w:spacing w:line="276" w:lineRule="auto"/>
        <w:ind w:firstLine="0"/>
        <w:jc w:val="both"/>
        <w:rPr>
          <w:rFonts w:ascii="Arial" w:hAnsi="Arial" w:cs="Arial"/>
          <w:color w:val="000003"/>
          <w:sz w:val="24"/>
          <w:szCs w:val="24"/>
        </w:rPr>
      </w:pPr>
      <w:r w:rsidRPr="004B2BF8">
        <w:rPr>
          <w:rFonts w:ascii="Arial" w:hAnsi="Arial" w:cs="Arial"/>
          <w:color w:val="000003"/>
          <w:sz w:val="24"/>
          <w:szCs w:val="24"/>
        </w:rPr>
        <w:t>CLA</w:t>
      </w:r>
      <w:r w:rsidR="00D33917" w:rsidRPr="004B2BF8">
        <w:rPr>
          <w:rFonts w:ascii="Arial" w:hAnsi="Arial" w:cs="Arial"/>
          <w:color w:val="000003"/>
          <w:sz w:val="24"/>
          <w:szCs w:val="24"/>
        </w:rPr>
        <w:t xml:space="preserve"> with specific educational needs e.g. literacy and numeracy are planned</w:t>
      </w:r>
    </w:p>
    <w:p w:rsidR="00770FE9" w:rsidRPr="004B2BF8" w:rsidRDefault="00D33917" w:rsidP="003A6317">
      <w:pPr>
        <w:pStyle w:val="ListParagraph"/>
        <w:autoSpaceDE w:val="0"/>
        <w:autoSpaceDN w:val="0"/>
        <w:adjustRightInd w:val="0"/>
        <w:spacing w:line="276" w:lineRule="auto"/>
        <w:ind w:firstLine="0"/>
        <w:jc w:val="both"/>
        <w:rPr>
          <w:rFonts w:ascii="Arial" w:hAnsi="Arial" w:cs="Arial"/>
          <w:color w:val="000003"/>
          <w:sz w:val="24"/>
          <w:szCs w:val="24"/>
        </w:rPr>
      </w:pPr>
      <w:r w:rsidRPr="004B2BF8">
        <w:rPr>
          <w:rFonts w:ascii="Arial" w:hAnsi="Arial" w:cs="Arial"/>
          <w:color w:val="000003"/>
          <w:sz w:val="24"/>
          <w:szCs w:val="24"/>
        </w:rPr>
        <w:t>and will be delivered by the end of 201</w:t>
      </w:r>
      <w:r w:rsidR="00770FE9" w:rsidRPr="004B2BF8">
        <w:rPr>
          <w:rFonts w:ascii="Arial" w:hAnsi="Arial" w:cs="Arial"/>
          <w:color w:val="000003"/>
          <w:sz w:val="24"/>
          <w:szCs w:val="24"/>
        </w:rPr>
        <w:t>8</w:t>
      </w:r>
      <w:r w:rsidRPr="004B2BF8">
        <w:rPr>
          <w:rFonts w:ascii="Arial" w:hAnsi="Arial" w:cs="Arial"/>
          <w:color w:val="000003"/>
          <w:sz w:val="24"/>
          <w:szCs w:val="24"/>
        </w:rPr>
        <w:t>.</w:t>
      </w:r>
    </w:p>
    <w:p w:rsidR="00E974B4" w:rsidRPr="004B2BF8" w:rsidRDefault="00D33917" w:rsidP="003A6317">
      <w:pPr>
        <w:pStyle w:val="ListParagraph"/>
        <w:numPr>
          <w:ilvl w:val="0"/>
          <w:numId w:val="22"/>
        </w:numPr>
        <w:autoSpaceDE w:val="0"/>
        <w:autoSpaceDN w:val="0"/>
        <w:adjustRightInd w:val="0"/>
        <w:spacing w:line="276" w:lineRule="auto"/>
        <w:jc w:val="both"/>
        <w:rPr>
          <w:rFonts w:ascii="Arial" w:hAnsi="Arial" w:cs="Arial"/>
          <w:color w:val="000003"/>
          <w:sz w:val="24"/>
          <w:szCs w:val="24"/>
        </w:rPr>
      </w:pPr>
      <w:r w:rsidRPr="004B2BF8">
        <w:rPr>
          <w:rFonts w:ascii="Arial" w:hAnsi="Arial" w:cs="Arial"/>
          <w:color w:val="000003"/>
          <w:sz w:val="24"/>
          <w:szCs w:val="24"/>
        </w:rPr>
        <w:t xml:space="preserve">Carers are supported to access appropriate schools for the </w:t>
      </w:r>
      <w:r w:rsidR="00770FE9" w:rsidRPr="004B2BF8">
        <w:rPr>
          <w:rFonts w:ascii="Arial" w:hAnsi="Arial" w:cs="Arial"/>
          <w:color w:val="000003"/>
          <w:sz w:val="24"/>
          <w:szCs w:val="24"/>
        </w:rPr>
        <w:t>CLA</w:t>
      </w:r>
      <w:r w:rsidRPr="004B2BF8">
        <w:rPr>
          <w:rFonts w:ascii="Arial" w:hAnsi="Arial" w:cs="Arial"/>
          <w:color w:val="000003"/>
          <w:sz w:val="24"/>
          <w:szCs w:val="24"/>
        </w:rPr>
        <w:t xml:space="preserve"> and</w:t>
      </w:r>
      <w:r w:rsidR="00770FE9" w:rsidRPr="004B2BF8">
        <w:rPr>
          <w:rFonts w:ascii="Arial" w:hAnsi="Arial" w:cs="Arial"/>
          <w:color w:val="000003"/>
          <w:sz w:val="24"/>
          <w:szCs w:val="24"/>
        </w:rPr>
        <w:t xml:space="preserve"> encouraged to </w:t>
      </w:r>
      <w:r w:rsidRPr="004B2BF8">
        <w:rPr>
          <w:rFonts w:ascii="Arial" w:hAnsi="Arial" w:cs="Arial"/>
          <w:color w:val="000003"/>
          <w:sz w:val="24"/>
          <w:szCs w:val="24"/>
        </w:rPr>
        <w:t xml:space="preserve">advocate on the </w:t>
      </w:r>
      <w:r w:rsidR="00770FE9" w:rsidRPr="004B2BF8">
        <w:rPr>
          <w:rFonts w:ascii="Arial" w:hAnsi="Arial" w:cs="Arial"/>
          <w:color w:val="000003"/>
          <w:sz w:val="24"/>
          <w:szCs w:val="24"/>
        </w:rPr>
        <w:t>CLA</w:t>
      </w:r>
      <w:r w:rsidRPr="004B2BF8">
        <w:rPr>
          <w:rFonts w:ascii="Arial" w:hAnsi="Arial" w:cs="Arial"/>
          <w:color w:val="000003"/>
          <w:sz w:val="24"/>
          <w:szCs w:val="24"/>
        </w:rPr>
        <w:t xml:space="preserve"> behalf through delegated authority.</w:t>
      </w:r>
    </w:p>
    <w:p w:rsidR="00770FE9" w:rsidRPr="004B2BF8" w:rsidRDefault="00770FE9" w:rsidP="003A6317">
      <w:pPr>
        <w:autoSpaceDE w:val="0"/>
        <w:autoSpaceDN w:val="0"/>
        <w:adjustRightInd w:val="0"/>
        <w:spacing w:line="276" w:lineRule="auto"/>
        <w:jc w:val="both"/>
        <w:rPr>
          <w:rFonts w:ascii="HelveticaNeue-Light" w:hAnsi="HelveticaNeue-Light" w:cs="HelveticaNeue-Light"/>
          <w:color w:val="000003"/>
          <w:sz w:val="24"/>
          <w:szCs w:val="24"/>
        </w:rPr>
      </w:pPr>
    </w:p>
    <w:p w:rsidR="00046B89" w:rsidRPr="004B2BF8" w:rsidRDefault="00046B89" w:rsidP="003A6317">
      <w:pPr>
        <w:autoSpaceDE w:val="0"/>
        <w:autoSpaceDN w:val="0"/>
        <w:adjustRightInd w:val="0"/>
        <w:spacing w:line="276" w:lineRule="auto"/>
        <w:ind w:left="0" w:firstLine="0"/>
        <w:jc w:val="both"/>
        <w:rPr>
          <w:rFonts w:ascii="Arial" w:hAnsi="Arial" w:cs="Arial"/>
          <w:b/>
          <w:bCs/>
          <w:color w:val="000003"/>
          <w:sz w:val="24"/>
          <w:szCs w:val="24"/>
        </w:rPr>
      </w:pPr>
      <w:r w:rsidRPr="004B2BF8">
        <w:rPr>
          <w:rFonts w:ascii="Arial" w:hAnsi="Arial" w:cs="Arial"/>
          <w:b/>
          <w:bCs/>
          <w:color w:val="000003"/>
          <w:sz w:val="24"/>
          <w:szCs w:val="24"/>
        </w:rPr>
        <w:t>Other services</w:t>
      </w:r>
    </w:p>
    <w:p w:rsidR="00CE1789" w:rsidRPr="004B2BF8" w:rsidRDefault="00046B89" w:rsidP="003A6317">
      <w:pPr>
        <w:autoSpaceDE w:val="0"/>
        <w:autoSpaceDN w:val="0"/>
        <w:adjustRightInd w:val="0"/>
        <w:spacing w:line="276" w:lineRule="auto"/>
        <w:ind w:left="0" w:firstLine="0"/>
        <w:jc w:val="both"/>
        <w:rPr>
          <w:rFonts w:ascii="Arial" w:hAnsi="Arial" w:cs="Arial"/>
          <w:color w:val="000003"/>
          <w:sz w:val="24"/>
          <w:szCs w:val="24"/>
        </w:rPr>
      </w:pPr>
      <w:r w:rsidRPr="004B2BF8">
        <w:rPr>
          <w:rFonts w:ascii="Arial" w:hAnsi="Arial" w:cs="Arial"/>
          <w:color w:val="000003"/>
          <w:sz w:val="24"/>
          <w:szCs w:val="24"/>
        </w:rPr>
        <w:t xml:space="preserve">The VS has very strong working relationships with a range of other Council Services, and continues to develop these relationships and those with services outside the authority, supporting and challenging officers in their role as the corporate parent. Equally, the VS is highly dependent upon the expertise of these services to support our work by ensuring our CLA are getting the best support needed. These services include, SEN, Behaviour Support Service, Educational Psychology, Admissions &amp; Attendance Service, Connexions, School Improvement, CiCC, other Virtual Schools, alternative educational providers, post 16 providers, the YOT. </w:t>
      </w:r>
    </w:p>
    <w:p w:rsidR="00CE1789" w:rsidRPr="004B2BF8" w:rsidRDefault="00CE1789" w:rsidP="003A6317">
      <w:pPr>
        <w:autoSpaceDE w:val="0"/>
        <w:autoSpaceDN w:val="0"/>
        <w:adjustRightInd w:val="0"/>
        <w:spacing w:line="276" w:lineRule="auto"/>
        <w:ind w:left="0" w:firstLine="0"/>
        <w:jc w:val="both"/>
        <w:rPr>
          <w:rFonts w:ascii="HelveticaNeue-Bold" w:hAnsi="HelveticaNeue-Bold" w:cs="HelveticaNeue-Bold"/>
          <w:b/>
          <w:bCs/>
          <w:color w:val="000003"/>
          <w:sz w:val="24"/>
          <w:szCs w:val="24"/>
        </w:rPr>
      </w:pPr>
    </w:p>
    <w:p w:rsidR="009671F1" w:rsidRPr="004B2BF8" w:rsidRDefault="009671F1" w:rsidP="003A6317">
      <w:pPr>
        <w:autoSpaceDE w:val="0"/>
        <w:autoSpaceDN w:val="0"/>
        <w:adjustRightInd w:val="0"/>
        <w:spacing w:line="276" w:lineRule="auto"/>
        <w:ind w:left="0" w:firstLine="0"/>
        <w:jc w:val="both"/>
        <w:rPr>
          <w:rFonts w:ascii="Arial" w:hAnsi="Arial" w:cs="Arial"/>
          <w:b/>
          <w:color w:val="000000"/>
          <w:sz w:val="24"/>
          <w:szCs w:val="24"/>
        </w:rPr>
      </w:pPr>
      <w:r w:rsidRPr="004B2BF8">
        <w:rPr>
          <w:rFonts w:ascii="Arial" w:hAnsi="Arial" w:cs="Arial"/>
          <w:b/>
          <w:color w:val="000000"/>
          <w:sz w:val="24"/>
          <w:szCs w:val="24"/>
        </w:rPr>
        <w:t xml:space="preserve">10.4 How good is the Attendance of Children in our Care? </w:t>
      </w:r>
    </w:p>
    <w:p w:rsidR="00046B89" w:rsidRPr="004B2BF8" w:rsidRDefault="00D4372F" w:rsidP="003A6317">
      <w:pPr>
        <w:autoSpaceDE w:val="0"/>
        <w:autoSpaceDN w:val="0"/>
        <w:adjustRightInd w:val="0"/>
        <w:spacing w:line="276" w:lineRule="auto"/>
        <w:ind w:left="0" w:firstLine="0"/>
        <w:jc w:val="both"/>
        <w:rPr>
          <w:rFonts w:ascii="Arial" w:hAnsi="Arial" w:cs="Arial"/>
          <w:color w:val="000000"/>
          <w:sz w:val="24"/>
          <w:szCs w:val="24"/>
        </w:rPr>
      </w:pPr>
      <w:r w:rsidRPr="004B2BF8">
        <w:rPr>
          <w:rFonts w:ascii="Arial" w:hAnsi="Arial" w:cs="Arial"/>
          <w:sz w:val="24"/>
          <w:szCs w:val="24"/>
        </w:rPr>
        <w:t xml:space="preserve">The attendance rate of all children in care attending Bradford maintained schools was </w:t>
      </w:r>
      <w:r w:rsidRPr="004B2BF8">
        <w:rPr>
          <w:rFonts w:ascii="Arial" w:hAnsi="Arial" w:cs="Arial"/>
          <w:color w:val="000000" w:themeColor="text1"/>
          <w:sz w:val="24"/>
          <w:szCs w:val="24"/>
        </w:rPr>
        <w:t>96.1</w:t>
      </w:r>
      <w:r w:rsidRPr="004B2BF8">
        <w:rPr>
          <w:rFonts w:ascii="Arial" w:hAnsi="Arial" w:cs="Arial"/>
          <w:sz w:val="24"/>
          <w:szCs w:val="24"/>
        </w:rPr>
        <w:t xml:space="preserve">%. The overall attendance rate for those of primary school age was </w:t>
      </w:r>
      <w:r w:rsidRPr="004B2BF8">
        <w:rPr>
          <w:rFonts w:ascii="Arial" w:hAnsi="Arial" w:cs="Arial"/>
          <w:color w:val="000000" w:themeColor="text1"/>
          <w:sz w:val="24"/>
          <w:szCs w:val="24"/>
        </w:rPr>
        <w:t xml:space="preserve">96.8%% </w:t>
      </w:r>
      <w:r w:rsidRPr="004B2BF8">
        <w:rPr>
          <w:rFonts w:ascii="Arial" w:hAnsi="Arial" w:cs="Arial"/>
          <w:sz w:val="24"/>
          <w:szCs w:val="24"/>
        </w:rPr>
        <w:t xml:space="preserve">and </w:t>
      </w:r>
      <w:r w:rsidRPr="004B2BF8">
        <w:rPr>
          <w:rFonts w:ascii="Arial" w:hAnsi="Arial" w:cs="Arial"/>
          <w:color w:val="000000" w:themeColor="text1"/>
          <w:sz w:val="24"/>
          <w:szCs w:val="24"/>
        </w:rPr>
        <w:t>95.5</w:t>
      </w:r>
      <w:r w:rsidRPr="004B2BF8">
        <w:rPr>
          <w:rFonts w:ascii="Arial" w:hAnsi="Arial" w:cs="Arial"/>
          <w:sz w:val="24"/>
          <w:szCs w:val="24"/>
        </w:rPr>
        <w:t xml:space="preserve">% for those of secondary age. Attendance for those placed outside of Bradford’s boundaries was also strong at </w:t>
      </w:r>
      <w:r w:rsidRPr="004B2BF8">
        <w:rPr>
          <w:rFonts w:ascii="Arial" w:hAnsi="Arial" w:cs="Arial"/>
          <w:color w:val="000000" w:themeColor="text1"/>
          <w:sz w:val="24"/>
          <w:szCs w:val="24"/>
        </w:rPr>
        <w:t xml:space="preserve">96.9%. </w:t>
      </w:r>
      <w:r w:rsidRPr="004B2BF8">
        <w:rPr>
          <w:rFonts w:ascii="Arial" w:hAnsi="Arial" w:cs="Arial"/>
          <w:sz w:val="24"/>
          <w:szCs w:val="24"/>
        </w:rPr>
        <w:t xml:space="preserve"> </w:t>
      </w:r>
    </w:p>
    <w:p w:rsidR="004F3046" w:rsidRPr="004B2BF8" w:rsidRDefault="004F3046" w:rsidP="004F3046">
      <w:pPr>
        <w:autoSpaceDE w:val="0"/>
        <w:autoSpaceDN w:val="0"/>
        <w:adjustRightInd w:val="0"/>
        <w:ind w:left="0" w:firstLine="0"/>
        <w:rPr>
          <w:rFonts w:ascii="Arial" w:hAnsi="Arial" w:cs="Arial"/>
          <w:color w:val="00B050"/>
          <w:sz w:val="24"/>
          <w:szCs w:val="24"/>
        </w:rPr>
      </w:pPr>
    </w:p>
    <w:tbl>
      <w:tblPr>
        <w:tblStyle w:val="TableGrid"/>
        <w:tblW w:w="0" w:type="auto"/>
        <w:tblLook w:val="04A0" w:firstRow="1" w:lastRow="0" w:firstColumn="1" w:lastColumn="0" w:noHBand="0" w:noVBand="1"/>
      </w:tblPr>
      <w:tblGrid>
        <w:gridCol w:w="1848"/>
        <w:gridCol w:w="1848"/>
        <w:gridCol w:w="1848"/>
        <w:gridCol w:w="1849"/>
        <w:gridCol w:w="1849"/>
      </w:tblGrid>
      <w:tr w:rsidR="00ED2FAA" w:rsidTr="00CD5713">
        <w:tc>
          <w:tcPr>
            <w:tcW w:w="1848" w:type="dxa"/>
          </w:tcPr>
          <w:p w:rsidR="00ED2FAA" w:rsidRPr="004B2BF8" w:rsidRDefault="00ED2FAA" w:rsidP="004B2BF8">
            <w:pPr>
              <w:autoSpaceDE w:val="0"/>
              <w:autoSpaceDN w:val="0"/>
              <w:adjustRightInd w:val="0"/>
              <w:ind w:left="0" w:firstLine="0"/>
              <w:jc w:val="center"/>
              <w:rPr>
                <w:rFonts w:ascii="Arial" w:hAnsi="Arial" w:cs="Arial"/>
                <w:color w:val="000000" w:themeColor="text1"/>
                <w:sz w:val="24"/>
                <w:szCs w:val="24"/>
              </w:rPr>
            </w:pPr>
          </w:p>
        </w:tc>
        <w:tc>
          <w:tcPr>
            <w:tcW w:w="1848" w:type="dxa"/>
            <w:vAlign w:val="center"/>
          </w:tcPr>
          <w:p w:rsidR="00ED2FAA" w:rsidRPr="004B2BF8" w:rsidRDefault="00CD5713" w:rsidP="004B2BF8">
            <w:pPr>
              <w:autoSpaceDE w:val="0"/>
              <w:autoSpaceDN w:val="0"/>
              <w:adjustRightInd w:val="0"/>
              <w:ind w:left="0" w:firstLine="0"/>
              <w:jc w:val="center"/>
              <w:rPr>
                <w:rFonts w:ascii="Arial" w:hAnsi="Arial" w:cs="Arial"/>
                <w:color w:val="000000" w:themeColor="text1"/>
                <w:sz w:val="24"/>
                <w:szCs w:val="24"/>
              </w:rPr>
            </w:pPr>
            <w:r w:rsidRPr="004B2BF8">
              <w:rPr>
                <w:rFonts w:ascii="Arial" w:hAnsi="Arial" w:cs="Arial"/>
                <w:color w:val="000000" w:themeColor="text1"/>
                <w:sz w:val="24"/>
                <w:szCs w:val="24"/>
              </w:rPr>
              <w:t>2013-14</w:t>
            </w:r>
          </w:p>
        </w:tc>
        <w:tc>
          <w:tcPr>
            <w:tcW w:w="1848" w:type="dxa"/>
            <w:vAlign w:val="center"/>
          </w:tcPr>
          <w:p w:rsidR="00ED2FAA" w:rsidRPr="004B2BF8" w:rsidRDefault="00CD5713" w:rsidP="004B2BF8">
            <w:pPr>
              <w:autoSpaceDE w:val="0"/>
              <w:autoSpaceDN w:val="0"/>
              <w:adjustRightInd w:val="0"/>
              <w:ind w:left="0" w:firstLine="0"/>
              <w:jc w:val="center"/>
              <w:rPr>
                <w:rFonts w:ascii="Arial" w:hAnsi="Arial" w:cs="Arial"/>
                <w:color w:val="000000" w:themeColor="text1"/>
                <w:sz w:val="24"/>
                <w:szCs w:val="24"/>
              </w:rPr>
            </w:pPr>
            <w:r w:rsidRPr="004B2BF8">
              <w:rPr>
                <w:rFonts w:ascii="Arial" w:hAnsi="Arial" w:cs="Arial"/>
                <w:color w:val="000000" w:themeColor="text1"/>
                <w:sz w:val="24"/>
                <w:szCs w:val="24"/>
              </w:rPr>
              <w:t>2014-15</w:t>
            </w:r>
          </w:p>
        </w:tc>
        <w:tc>
          <w:tcPr>
            <w:tcW w:w="1849" w:type="dxa"/>
            <w:vAlign w:val="center"/>
          </w:tcPr>
          <w:p w:rsidR="00ED2FAA" w:rsidRPr="004B2BF8" w:rsidRDefault="00CD5713" w:rsidP="004B2BF8">
            <w:pPr>
              <w:autoSpaceDE w:val="0"/>
              <w:autoSpaceDN w:val="0"/>
              <w:adjustRightInd w:val="0"/>
              <w:ind w:left="0" w:firstLine="0"/>
              <w:jc w:val="center"/>
              <w:rPr>
                <w:rFonts w:ascii="Arial" w:hAnsi="Arial" w:cs="Arial"/>
                <w:color w:val="000000" w:themeColor="text1"/>
                <w:sz w:val="24"/>
                <w:szCs w:val="24"/>
              </w:rPr>
            </w:pPr>
            <w:r w:rsidRPr="004B2BF8">
              <w:rPr>
                <w:rFonts w:ascii="Arial" w:hAnsi="Arial" w:cs="Arial"/>
                <w:color w:val="000000" w:themeColor="text1"/>
                <w:sz w:val="24"/>
                <w:szCs w:val="24"/>
              </w:rPr>
              <w:t>2015-16</w:t>
            </w:r>
          </w:p>
        </w:tc>
        <w:tc>
          <w:tcPr>
            <w:tcW w:w="1849" w:type="dxa"/>
            <w:vAlign w:val="center"/>
          </w:tcPr>
          <w:p w:rsidR="00ED2FAA" w:rsidRPr="004B2BF8" w:rsidRDefault="00CD5713" w:rsidP="004B2BF8">
            <w:pPr>
              <w:autoSpaceDE w:val="0"/>
              <w:autoSpaceDN w:val="0"/>
              <w:adjustRightInd w:val="0"/>
              <w:ind w:left="0" w:firstLine="0"/>
              <w:jc w:val="center"/>
              <w:rPr>
                <w:rFonts w:ascii="Arial" w:hAnsi="Arial" w:cs="Arial"/>
                <w:color w:val="000000" w:themeColor="text1"/>
                <w:sz w:val="24"/>
                <w:szCs w:val="24"/>
              </w:rPr>
            </w:pPr>
            <w:r w:rsidRPr="004B2BF8">
              <w:rPr>
                <w:rFonts w:ascii="Arial" w:hAnsi="Arial" w:cs="Arial"/>
                <w:color w:val="000000" w:themeColor="text1"/>
                <w:sz w:val="24"/>
                <w:szCs w:val="24"/>
              </w:rPr>
              <w:t>2016-17</w:t>
            </w:r>
          </w:p>
        </w:tc>
      </w:tr>
      <w:tr w:rsidR="00ED2FAA" w:rsidTr="00CD5713">
        <w:tc>
          <w:tcPr>
            <w:tcW w:w="1848" w:type="dxa"/>
          </w:tcPr>
          <w:p w:rsidR="00ED2FAA" w:rsidRPr="004B2BF8" w:rsidRDefault="00CD5713" w:rsidP="004B2BF8">
            <w:pPr>
              <w:autoSpaceDE w:val="0"/>
              <w:autoSpaceDN w:val="0"/>
              <w:adjustRightInd w:val="0"/>
              <w:ind w:left="0" w:firstLine="0"/>
              <w:rPr>
                <w:rFonts w:ascii="Arial" w:hAnsi="Arial" w:cs="Arial"/>
                <w:color w:val="000000" w:themeColor="text1"/>
                <w:sz w:val="24"/>
                <w:szCs w:val="24"/>
              </w:rPr>
            </w:pPr>
            <w:r w:rsidRPr="004B2BF8">
              <w:rPr>
                <w:rFonts w:ascii="Arial" w:hAnsi="Arial" w:cs="Arial"/>
                <w:color w:val="000000" w:themeColor="text1"/>
                <w:sz w:val="24"/>
                <w:szCs w:val="24"/>
              </w:rPr>
              <w:t>Number of CBMBC CLA</w:t>
            </w:r>
          </w:p>
        </w:tc>
        <w:tc>
          <w:tcPr>
            <w:tcW w:w="1848" w:type="dxa"/>
            <w:vAlign w:val="center"/>
          </w:tcPr>
          <w:p w:rsidR="00ED2FAA" w:rsidRPr="004B2BF8" w:rsidRDefault="00D33022" w:rsidP="004B2BF8">
            <w:pPr>
              <w:autoSpaceDE w:val="0"/>
              <w:autoSpaceDN w:val="0"/>
              <w:adjustRightInd w:val="0"/>
              <w:ind w:left="0" w:firstLine="0"/>
              <w:jc w:val="center"/>
              <w:rPr>
                <w:rFonts w:ascii="Arial" w:hAnsi="Arial" w:cs="Arial"/>
                <w:color w:val="000000" w:themeColor="text1"/>
                <w:sz w:val="24"/>
                <w:szCs w:val="24"/>
              </w:rPr>
            </w:pPr>
            <w:r w:rsidRPr="004B2BF8">
              <w:rPr>
                <w:rFonts w:ascii="Arial" w:hAnsi="Arial" w:cs="Arial"/>
                <w:color w:val="000000" w:themeColor="text1"/>
                <w:sz w:val="24"/>
                <w:szCs w:val="24"/>
              </w:rPr>
              <w:t>880</w:t>
            </w:r>
          </w:p>
        </w:tc>
        <w:tc>
          <w:tcPr>
            <w:tcW w:w="1848" w:type="dxa"/>
            <w:vAlign w:val="center"/>
          </w:tcPr>
          <w:p w:rsidR="00ED2FAA" w:rsidRPr="004B2BF8" w:rsidRDefault="00D33022" w:rsidP="004B2BF8">
            <w:pPr>
              <w:autoSpaceDE w:val="0"/>
              <w:autoSpaceDN w:val="0"/>
              <w:adjustRightInd w:val="0"/>
              <w:ind w:left="0" w:firstLine="0"/>
              <w:jc w:val="center"/>
              <w:rPr>
                <w:rFonts w:ascii="Arial" w:hAnsi="Arial" w:cs="Arial"/>
                <w:color w:val="000000" w:themeColor="text1"/>
                <w:sz w:val="24"/>
                <w:szCs w:val="24"/>
              </w:rPr>
            </w:pPr>
            <w:r w:rsidRPr="004B2BF8">
              <w:rPr>
                <w:rFonts w:ascii="Arial" w:hAnsi="Arial" w:cs="Arial"/>
                <w:color w:val="000000" w:themeColor="text1"/>
                <w:sz w:val="24"/>
                <w:szCs w:val="24"/>
              </w:rPr>
              <w:t>880</w:t>
            </w:r>
          </w:p>
        </w:tc>
        <w:tc>
          <w:tcPr>
            <w:tcW w:w="1849" w:type="dxa"/>
            <w:vAlign w:val="center"/>
          </w:tcPr>
          <w:p w:rsidR="00ED2FAA" w:rsidRPr="004B2BF8" w:rsidRDefault="00D33022" w:rsidP="004B2BF8">
            <w:pPr>
              <w:autoSpaceDE w:val="0"/>
              <w:autoSpaceDN w:val="0"/>
              <w:adjustRightInd w:val="0"/>
              <w:ind w:left="0" w:firstLine="0"/>
              <w:jc w:val="center"/>
              <w:rPr>
                <w:rFonts w:ascii="Arial" w:hAnsi="Arial" w:cs="Arial"/>
                <w:color w:val="000000" w:themeColor="text1"/>
                <w:sz w:val="24"/>
                <w:szCs w:val="24"/>
              </w:rPr>
            </w:pPr>
            <w:r w:rsidRPr="004B2BF8">
              <w:rPr>
                <w:rFonts w:ascii="Arial" w:hAnsi="Arial" w:cs="Arial"/>
                <w:color w:val="000000" w:themeColor="text1"/>
                <w:sz w:val="24"/>
                <w:szCs w:val="24"/>
              </w:rPr>
              <w:t>845</w:t>
            </w:r>
          </w:p>
        </w:tc>
        <w:tc>
          <w:tcPr>
            <w:tcW w:w="1849" w:type="dxa"/>
            <w:vAlign w:val="center"/>
          </w:tcPr>
          <w:p w:rsidR="00ED2FAA" w:rsidRPr="004B2BF8" w:rsidRDefault="00CD5713" w:rsidP="004B2BF8">
            <w:pPr>
              <w:autoSpaceDE w:val="0"/>
              <w:autoSpaceDN w:val="0"/>
              <w:adjustRightInd w:val="0"/>
              <w:ind w:left="0" w:firstLine="0"/>
              <w:jc w:val="center"/>
              <w:rPr>
                <w:rFonts w:ascii="Arial" w:hAnsi="Arial" w:cs="Arial"/>
                <w:color w:val="000000" w:themeColor="text1"/>
                <w:sz w:val="24"/>
                <w:szCs w:val="24"/>
              </w:rPr>
            </w:pPr>
            <w:r w:rsidRPr="004B2BF8">
              <w:rPr>
                <w:rFonts w:ascii="Arial" w:hAnsi="Arial" w:cs="Arial"/>
                <w:color w:val="000000" w:themeColor="text1"/>
                <w:sz w:val="24"/>
                <w:szCs w:val="24"/>
              </w:rPr>
              <w:t>925</w:t>
            </w:r>
          </w:p>
        </w:tc>
      </w:tr>
      <w:tr w:rsidR="00ED2FAA" w:rsidTr="00CD5713">
        <w:tc>
          <w:tcPr>
            <w:tcW w:w="1848" w:type="dxa"/>
          </w:tcPr>
          <w:p w:rsidR="00ED2FAA" w:rsidRPr="004B2BF8" w:rsidRDefault="00CD5713" w:rsidP="004B2BF8">
            <w:pPr>
              <w:autoSpaceDE w:val="0"/>
              <w:autoSpaceDN w:val="0"/>
              <w:adjustRightInd w:val="0"/>
              <w:ind w:left="0" w:firstLine="0"/>
              <w:rPr>
                <w:rFonts w:ascii="Arial" w:hAnsi="Arial" w:cs="Arial"/>
                <w:color w:val="000000" w:themeColor="text1"/>
                <w:sz w:val="24"/>
                <w:szCs w:val="24"/>
              </w:rPr>
            </w:pPr>
            <w:r w:rsidRPr="004B2BF8">
              <w:rPr>
                <w:rFonts w:ascii="Arial" w:hAnsi="Arial" w:cs="Arial"/>
                <w:color w:val="000000" w:themeColor="text1"/>
                <w:sz w:val="24"/>
                <w:szCs w:val="24"/>
              </w:rPr>
              <w:t>Attendance of CBMDC CLA</w:t>
            </w:r>
          </w:p>
        </w:tc>
        <w:tc>
          <w:tcPr>
            <w:tcW w:w="1848" w:type="dxa"/>
            <w:vAlign w:val="center"/>
          </w:tcPr>
          <w:p w:rsidR="00ED2FAA" w:rsidRPr="004B2BF8" w:rsidRDefault="00A06870" w:rsidP="004B2BF8">
            <w:pPr>
              <w:autoSpaceDE w:val="0"/>
              <w:autoSpaceDN w:val="0"/>
              <w:adjustRightInd w:val="0"/>
              <w:ind w:left="0" w:firstLine="0"/>
              <w:jc w:val="center"/>
              <w:rPr>
                <w:rFonts w:ascii="Arial" w:hAnsi="Arial" w:cs="Arial"/>
                <w:color w:val="000000" w:themeColor="text1"/>
                <w:sz w:val="24"/>
                <w:szCs w:val="24"/>
              </w:rPr>
            </w:pPr>
            <w:r w:rsidRPr="004B2BF8">
              <w:rPr>
                <w:rFonts w:ascii="Arial" w:hAnsi="Arial" w:cs="Arial"/>
                <w:color w:val="000000" w:themeColor="text1"/>
                <w:sz w:val="24"/>
                <w:szCs w:val="24"/>
              </w:rPr>
              <w:t>95.9%</w:t>
            </w:r>
          </w:p>
        </w:tc>
        <w:tc>
          <w:tcPr>
            <w:tcW w:w="1848" w:type="dxa"/>
            <w:vAlign w:val="center"/>
          </w:tcPr>
          <w:p w:rsidR="00ED2FAA" w:rsidRPr="004B2BF8" w:rsidRDefault="00A06870" w:rsidP="004B2BF8">
            <w:pPr>
              <w:autoSpaceDE w:val="0"/>
              <w:autoSpaceDN w:val="0"/>
              <w:adjustRightInd w:val="0"/>
              <w:ind w:left="0" w:firstLine="0"/>
              <w:jc w:val="center"/>
              <w:rPr>
                <w:rFonts w:ascii="Arial" w:hAnsi="Arial" w:cs="Arial"/>
                <w:color w:val="000000" w:themeColor="text1"/>
                <w:sz w:val="24"/>
                <w:szCs w:val="24"/>
              </w:rPr>
            </w:pPr>
            <w:r w:rsidRPr="004B2BF8">
              <w:rPr>
                <w:rFonts w:ascii="Arial" w:hAnsi="Arial" w:cs="Arial"/>
                <w:color w:val="000000" w:themeColor="text1"/>
                <w:sz w:val="24"/>
                <w:szCs w:val="24"/>
              </w:rPr>
              <w:t>96.0%</w:t>
            </w:r>
          </w:p>
        </w:tc>
        <w:tc>
          <w:tcPr>
            <w:tcW w:w="1849" w:type="dxa"/>
            <w:vAlign w:val="center"/>
          </w:tcPr>
          <w:p w:rsidR="00ED2FAA" w:rsidRPr="004B2BF8" w:rsidRDefault="004112BC" w:rsidP="004B2BF8">
            <w:pPr>
              <w:autoSpaceDE w:val="0"/>
              <w:autoSpaceDN w:val="0"/>
              <w:adjustRightInd w:val="0"/>
              <w:ind w:left="0" w:firstLine="0"/>
              <w:jc w:val="center"/>
              <w:rPr>
                <w:rFonts w:ascii="Arial" w:hAnsi="Arial" w:cs="Arial"/>
                <w:color w:val="000000" w:themeColor="text1"/>
                <w:sz w:val="24"/>
                <w:szCs w:val="24"/>
              </w:rPr>
            </w:pPr>
            <w:r w:rsidRPr="004B2BF8">
              <w:rPr>
                <w:rFonts w:ascii="Arial" w:hAnsi="Arial" w:cs="Arial"/>
                <w:color w:val="000000" w:themeColor="text1"/>
                <w:sz w:val="24"/>
                <w:szCs w:val="24"/>
              </w:rPr>
              <w:t>96.0%</w:t>
            </w:r>
          </w:p>
        </w:tc>
        <w:tc>
          <w:tcPr>
            <w:tcW w:w="1849" w:type="dxa"/>
            <w:vAlign w:val="center"/>
          </w:tcPr>
          <w:p w:rsidR="00ED2FAA" w:rsidRPr="004B2BF8" w:rsidRDefault="003F1269" w:rsidP="004B2BF8">
            <w:pPr>
              <w:autoSpaceDE w:val="0"/>
              <w:autoSpaceDN w:val="0"/>
              <w:adjustRightInd w:val="0"/>
              <w:ind w:left="0" w:firstLine="0"/>
              <w:jc w:val="center"/>
              <w:rPr>
                <w:rFonts w:ascii="Arial" w:hAnsi="Arial" w:cs="Arial"/>
                <w:color w:val="000000" w:themeColor="text1"/>
                <w:sz w:val="24"/>
                <w:szCs w:val="24"/>
              </w:rPr>
            </w:pPr>
            <w:r w:rsidRPr="004B2BF8">
              <w:rPr>
                <w:rFonts w:ascii="Arial" w:hAnsi="Arial" w:cs="Arial"/>
                <w:color w:val="000000" w:themeColor="text1"/>
                <w:sz w:val="24"/>
                <w:szCs w:val="24"/>
              </w:rPr>
              <w:t>96.1%</w:t>
            </w:r>
          </w:p>
        </w:tc>
      </w:tr>
      <w:tr w:rsidR="00CD5713" w:rsidTr="00CD5713">
        <w:tc>
          <w:tcPr>
            <w:tcW w:w="1848" w:type="dxa"/>
          </w:tcPr>
          <w:p w:rsidR="00CD5713" w:rsidRPr="004B2BF8" w:rsidRDefault="00CD5713" w:rsidP="004B2BF8">
            <w:pPr>
              <w:autoSpaceDE w:val="0"/>
              <w:autoSpaceDN w:val="0"/>
              <w:adjustRightInd w:val="0"/>
              <w:ind w:left="0" w:firstLine="0"/>
              <w:rPr>
                <w:rFonts w:ascii="Arial" w:hAnsi="Arial" w:cs="Arial"/>
                <w:color w:val="000000" w:themeColor="text1"/>
                <w:sz w:val="24"/>
                <w:szCs w:val="24"/>
              </w:rPr>
            </w:pPr>
            <w:r w:rsidRPr="004B2BF8">
              <w:rPr>
                <w:rFonts w:ascii="Arial" w:hAnsi="Arial" w:cs="Arial"/>
                <w:color w:val="000000" w:themeColor="text1"/>
                <w:sz w:val="24"/>
                <w:szCs w:val="24"/>
              </w:rPr>
              <w:t>National</w:t>
            </w:r>
            <w:r w:rsidR="00A06870" w:rsidRPr="004B2BF8">
              <w:rPr>
                <w:rFonts w:ascii="Arial" w:hAnsi="Arial" w:cs="Arial"/>
                <w:color w:val="000000" w:themeColor="text1"/>
                <w:sz w:val="24"/>
                <w:szCs w:val="24"/>
              </w:rPr>
              <w:t xml:space="preserve"> CLA</w:t>
            </w:r>
          </w:p>
          <w:p w:rsidR="00CD5713" w:rsidRPr="004B2BF8" w:rsidRDefault="00CD5713" w:rsidP="004B2BF8">
            <w:pPr>
              <w:autoSpaceDE w:val="0"/>
              <w:autoSpaceDN w:val="0"/>
              <w:adjustRightInd w:val="0"/>
              <w:ind w:left="0" w:firstLine="0"/>
              <w:rPr>
                <w:rFonts w:ascii="Arial" w:hAnsi="Arial" w:cs="Arial"/>
                <w:color w:val="000000" w:themeColor="text1"/>
                <w:sz w:val="24"/>
                <w:szCs w:val="24"/>
              </w:rPr>
            </w:pPr>
          </w:p>
        </w:tc>
        <w:tc>
          <w:tcPr>
            <w:tcW w:w="1848" w:type="dxa"/>
            <w:vAlign w:val="center"/>
          </w:tcPr>
          <w:p w:rsidR="00CD5713" w:rsidRPr="004B2BF8" w:rsidRDefault="00CD5713" w:rsidP="004B2BF8">
            <w:pPr>
              <w:ind w:left="0" w:firstLine="0"/>
              <w:jc w:val="center"/>
              <w:rPr>
                <w:rFonts w:ascii="Arial" w:hAnsi="Arial" w:cs="Arial"/>
                <w:sz w:val="24"/>
                <w:szCs w:val="24"/>
              </w:rPr>
            </w:pPr>
            <w:r w:rsidRPr="004B2BF8">
              <w:rPr>
                <w:rFonts w:ascii="Arial" w:hAnsi="Arial" w:cs="Arial"/>
                <w:color w:val="000003"/>
                <w:sz w:val="24"/>
                <w:szCs w:val="24"/>
              </w:rPr>
              <w:t>9</w:t>
            </w:r>
            <w:r w:rsidR="00A06870" w:rsidRPr="004B2BF8">
              <w:rPr>
                <w:rFonts w:ascii="Arial" w:hAnsi="Arial" w:cs="Arial"/>
                <w:color w:val="000003"/>
                <w:sz w:val="24"/>
                <w:szCs w:val="24"/>
              </w:rPr>
              <w:t>6</w:t>
            </w:r>
            <w:r w:rsidRPr="004B2BF8">
              <w:rPr>
                <w:rFonts w:ascii="Arial" w:hAnsi="Arial" w:cs="Arial"/>
                <w:color w:val="000003"/>
                <w:sz w:val="24"/>
                <w:szCs w:val="24"/>
              </w:rPr>
              <w:t>.</w:t>
            </w:r>
            <w:r w:rsidR="00A06870" w:rsidRPr="004B2BF8">
              <w:rPr>
                <w:rFonts w:ascii="Arial" w:hAnsi="Arial" w:cs="Arial"/>
                <w:color w:val="000003"/>
                <w:sz w:val="24"/>
                <w:szCs w:val="24"/>
              </w:rPr>
              <w:t>1</w:t>
            </w:r>
            <w:r w:rsidRPr="004B2BF8">
              <w:rPr>
                <w:rFonts w:ascii="Arial" w:hAnsi="Arial" w:cs="Arial"/>
                <w:color w:val="000003"/>
                <w:sz w:val="24"/>
                <w:szCs w:val="24"/>
              </w:rPr>
              <w:t>%</w:t>
            </w:r>
          </w:p>
        </w:tc>
        <w:tc>
          <w:tcPr>
            <w:tcW w:w="1848" w:type="dxa"/>
            <w:vAlign w:val="center"/>
          </w:tcPr>
          <w:p w:rsidR="00CD5713" w:rsidRPr="004B2BF8" w:rsidRDefault="004B2BF8" w:rsidP="004B2BF8">
            <w:pPr>
              <w:rPr>
                <w:rFonts w:ascii="Arial" w:hAnsi="Arial" w:cs="Arial"/>
                <w:sz w:val="24"/>
                <w:szCs w:val="24"/>
              </w:rPr>
            </w:pPr>
            <w:r>
              <w:rPr>
                <w:rFonts w:ascii="Arial" w:hAnsi="Arial" w:cs="Arial"/>
                <w:color w:val="000003"/>
                <w:sz w:val="24"/>
                <w:szCs w:val="24"/>
              </w:rPr>
              <w:t xml:space="preserve">  </w:t>
            </w:r>
            <w:r w:rsidR="00CD5713" w:rsidRPr="004B2BF8">
              <w:rPr>
                <w:rFonts w:ascii="Arial" w:hAnsi="Arial" w:cs="Arial"/>
                <w:color w:val="000003"/>
                <w:sz w:val="24"/>
                <w:szCs w:val="24"/>
              </w:rPr>
              <w:t>9</w:t>
            </w:r>
            <w:r w:rsidR="00A06870" w:rsidRPr="004B2BF8">
              <w:rPr>
                <w:rFonts w:ascii="Arial" w:hAnsi="Arial" w:cs="Arial"/>
                <w:color w:val="000003"/>
                <w:sz w:val="24"/>
                <w:szCs w:val="24"/>
              </w:rPr>
              <w:t>6</w:t>
            </w:r>
            <w:r w:rsidR="00CD5713" w:rsidRPr="004B2BF8">
              <w:rPr>
                <w:rFonts w:ascii="Arial" w:hAnsi="Arial" w:cs="Arial"/>
                <w:color w:val="000003"/>
                <w:sz w:val="24"/>
                <w:szCs w:val="24"/>
              </w:rPr>
              <w:t>.</w:t>
            </w:r>
            <w:r w:rsidR="00A06870" w:rsidRPr="004B2BF8">
              <w:rPr>
                <w:rFonts w:ascii="Arial" w:hAnsi="Arial" w:cs="Arial"/>
                <w:color w:val="000003"/>
                <w:sz w:val="24"/>
                <w:szCs w:val="24"/>
              </w:rPr>
              <w:t>0</w:t>
            </w:r>
            <w:r w:rsidR="00CD5713" w:rsidRPr="004B2BF8">
              <w:rPr>
                <w:rFonts w:ascii="Arial" w:hAnsi="Arial" w:cs="Arial"/>
                <w:color w:val="000003"/>
                <w:sz w:val="24"/>
                <w:szCs w:val="24"/>
              </w:rPr>
              <w:t>%</w:t>
            </w:r>
          </w:p>
        </w:tc>
        <w:tc>
          <w:tcPr>
            <w:tcW w:w="1849" w:type="dxa"/>
            <w:vAlign w:val="center"/>
          </w:tcPr>
          <w:p w:rsidR="00CD5713" w:rsidRPr="004B2BF8" w:rsidRDefault="004112BC" w:rsidP="004B2BF8">
            <w:pPr>
              <w:autoSpaceDE w:val="0"/>
              <w:autoSpaceDN w:val="0"/>
              <w:adjustRightInd w:val="0"/>
              <w:ind w:left="0" w:firstLine="0"/>
              <w:jc w:val="center"/>
              <w:rPr>
                <w:rFonts w:ascii="Arial" w:hAnsi="Arial" w:cs="Arial"/>
                <w:color w:val="000000" w:themeColor="text1"/>
                <w:sz w:val="24"/>
                <w:szCs w:val="24"/>
              </w:rPr>
            </w:pPr>
            <w:r w:rsidRPr="004B2BF8">
              <w:rPr>
                <w:rFonts w:ascii="Arial" w:hAnsi="Arial" w:cs="Arial"/>
                <w:color w:val="000000" w:themeColor="text1"/>
                <w:sz w:val="24"/>
                <w:szCs w:val="24"/>
              </w:rPr>
              <w:t>96.1%</w:t>
            </w:r>
          </w:p>
        </w:tc>
        <w:tc>
          <w:tcPr>
            <w:tcW w:w="1849" w:type="dxa"/>
            <w:vAlign w:val="center"/>
          </w:tcPr>
          <w:p w:rsidR="00CD5713" w:rsidRPr="004B2BF8" w:rsidRDefault="003F1269" w:rsidP="004B2BF8">
            <w:pPr>
              <w:autoSpaceDE w:val="0"/>
              <w:autoSpaceDN w:val="0"/>
              <w:adjustRightInd w:val="0"/>
              <w:ind w:left="0" w:firstLine="0"/>
              <w:jc w:val="center"/>
              <w:rPr>
                <w:rFonts w:ascii="Arial" w:hAnsi="Arial" w:cs="Arial"/>
                <w:color w:val="000000" w:themeColor="text1"/>
                <w:sz w:val="24"/>
                <w:szCs w:val="24"/>
              </w:rPr>
            </w:pPr>
            <w:r w:rsidRPr="004B2BF8">
              <w:rPr>
                <w:rFonts w:ascii="Arial" w:hAnsi="Arial" w:cs="Arial"/>
                <w:color w:val="000000" w:themeColor="text1"/>
                <w:sz w:val="24"/>
                <w:szCs w:val="24"/>
              </w:rPr>
              <w:t>NYA</w:t>
            </w:r>
          </w:p>
        </w:tc>
      </w:tr>
      <w:tr w:rsidR="00ED2FAA" w:rsidTr="00CD5713">
        <w:tc>
          <w:tcPr>
            <w:tcW w:w="1848" w:type="dxa"/>
          </w:tcPr>
          <w:p w:rsidR="00ED2FAA" w:rsidRPr="004B2BF8" w:rsidRDefault="00CD5713" w:rsidP="004B2BF8">
            <w:pPr>
              <w:autoSpaceDE w:val="0"/>
              <w:autoSpaceDN w:val="0"/>
              <w:adjustRightInd w:val="0"/>
              <w:ind w:left="0" w:firstLine="0"/>
              <w:rPr>
                <w:rFonts w:ascii="Arial" w:hAnsi="Arial" w:cs="Arial"/>
                <w:color w:val="000000" w:themeColor="text1"/>
                <w:sz w:val="24"/>
                <w:szCs w:val="24"/>
              </w:rPr>
            </w:pPr>
            <w:r w:rsidRPr="004B2BF8">
              <w:rPr>
                <w:rFonts w:ascii="Arial" w:hAnsi="Arial" w:cs="Arial"/>
                <w:color w:val="000000" w:themeColor="text1"/>
                <w:sz w:val="24"/>
                <w:szCs w:val="24"/>
              </w:rPr>
              <w:t>CBMDC All Pupils</w:t>
            </w:r>
          </w:p>
        </w:tc>
        <w:tc>
          <w:tcPr>
            <w:tcW w:w="1848" w:type="dxa"/>
            <w:vAlign w:val="center"/>
          </w:tcPr>
          <w:p w:rsidR="00ED2FAA" w:rsidRPr="004B2BF8" w:rsidRDefault="00ED2FAA" w:rsidP="004B2BF8">
            <w:pPr>
              <w:autoSpaceDE w:val="0"/>
              <w:autoSpaceDN w:val="0"/>
              <w:adjustRightInd w:val="0"/>
              <w:ind w:left="0" w:firstLine="0"/>
              <w:jc w:val="center"/>
              <w:rPr>
                <w:rFonts w:ascii="Arial" w:hAnsi="Arial" w:cs="Arial"/>
                <w:color w:val="000000" w:themeColor="text1"/>
                <w:sz w:val="24"/>
                <w:szCs w:val="24"/>
              </w:rPr>
            </w:pPr>
          </w:p>
        </w:tc>
        <w:tc>
          <w:tcPr>
            <w:tcW w:w="1848" w:type="dxa"/>
            <w:vAlign w:val="center"/>
          </w:tcPr>
          <w:p w:rsidR="00ED2FAA" w:rsidRPr="004B2BF8" w:rsidRDefault="004B2BF8" w:rsidP="004B2BF8">
            <w:pPr>
              <w:autoSpaceDE w:val="0"/>
              <w:autoSpaceDN w:val="0"/>
              <w:adjustRightInd w:val="0"/>
              <w:ind w:left="0" w:firstLine="0"/>
              <w:jc w:val="center"/>
              <w:rPr>
                <w:rFonts w:ascii="Arial" w:hAnsi="Arial" w:cs="Arial"/>
                <w:color w:val="000000" w:themeColor="text1"/>
                <w:sz w:val="24"/>
                <w:szCs w:val="24"/>
              </w:rPr>
            </w:pPr>
            <w:r>
              <w:rPr>
                <w:rFonts w:ascii="Arial" w:hAnsi="Arial" w:cs="Arial"/>
                <w:color w:val="000000" w:themeColor="text1"/>
                <w:sz w:val="24"/>
                <w:szCs w:val="24"/>
              </w:rPr>
              <w:t xml:space="preserve"> </w:t>
            </w:r>
            <w:r w:rsidR="003F1269" w:rsidRPr="004B2BF8">
              <w:rPr>
                <w:rFonts w:ascii="Arial" w:hAnsi="Arial" w:cs="Arial"/>
                <w:color w:val="000000" w:themeColor="text1"/>
                <w:sz w:val="24"/>
                <w:szCs w:val="24"/>
              </w:rPr>
              <w:t>95.11%</w:t>
            </w:r>
          </w:p>
        </w:tc>
        <w:tc>
          <w:tcPr>
            <w:tcW w:w="1849" w:type="dxa"/>
            <w:vAlign w:val="center"/>
          </w:tcPr>
          <w:p w:rsidR="00ED2FAA" w:rsidRPr="004B2BF8" w:rsidRDefault="003F1269" w:rsidP="004B2BF8">
            <w:pPr>
              <w:autoSpaceDE w:val="0"/>
              <w:autoSpaceDN w:val="0"/>
              <w:adjustRightInd w:val="0"/>
              <w:ind w:left="0" w:firstLine="0"/>
              <w:jc w:val="center"/>
              <w:rPr>
                <w:rFonts w:ascii="Arial" w:hAnsi="Arial" w:cs="Arial"/>
                <w:color w:val="000000" w:themeColor="text1"/>
                <w:sz w:val="24"/>
                <w:szCs w:val="24"/>
              </w:rPr>
            </w:pPr>
            <w:r w:rsidRPr="004B2BF8">
              <w:rPr>
                <w:rFonts w:ascii="Arial" w:hAnsi="Arial" w:cs="Arial"/>
                <w:color w:val="000000" w:themeColor="text1"/>
                <w:sz w:val="24"/>
                <w:szCs w:val="24"/>
              </w:rPr>
              <w:t>95.13%</w:t>
            </w:r>
          </w:p>
        </w:tc>
        <w:tc>
          <w:tcPr>
            <w:tcW w:w="1849" w:type="dxa"/>
            <w:vAlign w:val="center"/>
          </w:tcPr>
          <w:p w:rsidR="00ED2FAA" w:rsidRPr="004B2BF8" w:rsidRDefault="00ED2FAA" w:rsidP="004B2BF8">
            <w:pPr>
              <w:autoSpaceDE w:val="0"/>
              <w:autoSpaceDN w:val="0"/>
              <w:adjustRightInd w:val="0"/>
              <w:ind w:left="0" w:firstLine="0"/>
              <w:jc w:val="center"/>
              <w:rPr>
                <w:rFonts w:ascii="Arial" w:hAnsi="Arial" w:cs="Arial"/>
                <w:color w:val="000000" w:themeColor="text1"/>
                <w:sz w:val="24"/>
                <w:szCs w:val="24"/>
              </w:rPr>
            </w:pPr>
          </w:p>
        </w:tc>
      </w:tr>
      <w:tr w:rsidR="00ED2FAA" w:rsidTr="00CD5713">
        <w:tc>
          <w:tcPr>
            <w:tcW w:w="1848" w:type="dxa"/>
          </w:tcPr>
          <w:p w:rsidR="00ED2FAA" w:rsidRPr="004B2BF8" w:rsidRDefault="00CD5713" w:rsidP="004B2BF8">
            <w:pPr>
              <w:autoSpaceDE w:val="0"/>
              <w:autoSpaceDN w:val="0"/>
              <w:adjustRightInd w:val="0"/>
              <w:ind w:left="0" w:firstLine="0"/>
              <w:rPr>
                <w:rFonts w:ascii="Arial" w:hAnsi="Arial" w:cs="Arial"/>
                <w:color w:val="000000" w:themeColor="text1"/>
                <w:sz w:val="24"/>
                <w:szCs w:val="24"/>
              </w:rPr>
            </w:pPr>
            <w:r w:rsidRPr="004B2BF8">
              <w:rPr>
                <w:rFonts w:ascii="Arial" w:hAnsi="Arial" w:cs="Arial"/>
                <w:color w:val="000000" w:themeColor="text1"/>
                <w:sz w:val="24"/>
                <w:szCs w:val="24"/>
              </w:rPr>
              <w:t>PA CBMDC CLA</w:t>
            </w:r>
          </w:p>
        </w:tc>
        <w:tc>
          <w:tcPr>
            <w:tcW w:w="1848" w:type="dxa"/>
            <w:vAlign w:val="center"/>
          </w:tcPr>
          <w:p w:rsidR="00ED2FAA" w:rsidRPr="004B2BF8" w:rsidRDefault="00A06870" w:rsidP="004B2BF8">
            <w:pPr>
              <w:autoSpaceDE w:val="0"/>
              <w:autoSpaceDN w:val="0"/>
              <w:adjustRightInd w:val="0"/>
              <w:ind w:left="0" w:firstLine="0"/>
              <w:jc w:val="center"/>
              <w:rPr>
                <w:rFonts w:ascii="Arial" w:hAnsi="Arial" w:cs="Arial"/>
                <w:color w:val="000000" w:themeColor="text1"/>
                <w:sz w:val="24"/>
                <w:szCs w:val="24"/>
              </w:rPr>
            </w:pPr>
            <w:r w:rsidRPr="004B2BF8">
              <w:rPr>
                <w:rFonts w:ascii="Arial" w:hAnsi="Arial" w:cs="Arial"/>
                <w:color w:val="000000" w:themeColor="text1"/>
                <w:sz w:val="24"/>
                <w:szCs w:val="24"/>
              </w:rPr>
              <w:t>11.9%</w:t>
            </w:r>
          </w:p>
        </w:tc>
        <w:tc>
          <w:tcPr>
            <w:tcW w:w="1848" w:type="dxa"/>
            <w:vAlign w:val="center"/>
          </w:tcPr>
          <w:p w:rsidR="00ED2FAA" w:rsidRPr="004B2BF8" w:rsidRDefault="00A06870" w:rsidP="004B2BF8">
            <w:pPr>
              <w:autoSpaceDE w:val="0"/>
              <w:autoSpaceDN w:val="0"/>
              <w:adjustRightInd w:val="0"/>
              <w:ind w:left="0" w:firstLine="0"/>
              <w:jc w:val="center"/>
              <w:rPr>
                <w:rFonts w:ascii="Arial" w:hAnsi="Arial" w:cs="Arial"/>
                <w:color w:val="000000" w:themeColor="text1"/>
                <w:sz w:val="24"/>
                <w:szCs w:val="24"/>
              </w:rPr>
            </w:pPr>
            <w:r w:rsidRPr="004B2BF8">
              <w:rPr>
                <w:rFonts w:ascii="Arial" w:hAnsi="Arial" w:cs="Arial"/>
                <w:color w:val="000000" w:themeColor="text1"/>
                <w:sz w:val="24"/>
                <w:szCs w:val="24"/>
              </w:rPr>
              <w:t>8.8%</w:t>
            </w:r>
          </w:p>
        </w:tc>
        <w:tc>
          <w:tcPr>
            <w:tcW w:w="1849" w:type="dxa"/>
            <w:vAlign w:val="center"/>
          </w:tcPr>
          <w:p w:rsidR="00ED2FAA" w:rsidRPr="004B2BF8" w:rsidRDefault="00A06870" w:rsidP="004B2BF8">
            <w:pPr>
              <w:autoSpaceDE w:val="0"/>
              <w:autoSpaceDN w:val="0"/>
              <w:adjustRightInd w:val="0"/>
              <w:ind w:left="0" w:firstLine="0"/>
              <w:jc w:val="center"/>
              <w:rPr>
                <w:rFonts w:ascii="Arial" w:hAnsi="Arial" w:cs="Arial"/>
                <w:color w:val="000000" w:themeColor="text1"/>
                <w:sz w:val="24"/>
                <w:szCs w:val="24"/>
              </w:rPr>
            </w:pPr>
            <w:r w:rsidRPr="004B2BF8">
              <w:rPr>
                <w:rFonts w:ascii="Arial" w:hAnsi="Arial" w:cs="Arial"/>
                <w:color w:val="000000" w:themeColor="text1"/>
                <w:sz w:val="24"/>
                <w:szCs w:val="24"/>
              </w:rPr>
              <w:t>9.8%</w:t>
            </w:r>
          </w:p>
        </w:tc>
        <w:tc>
          <w:tcPr>
            <w:tcW w:w="1849" w:type="dxa"/>
            <w:vAlign w:val="center"/>
          </w:tcPr>
          <w:p w:rsidR="00ED2FAA" w:rsidRPr="004B2BF8" w:rsidRDefault="00863A96" w:rsidP="004B2BF8">
            <w:pPr>
              <w:autoSpaceDE w:val="0"/>
              <w:autoSpaceDN w:val="0"/>
              <w:adjustRightInd w:val="0"/>
              <w:ind w:left="0" w:firstLine="0"/>
              <w:jc w:val="center"/>
              <w:rPr>
                <w:rFonts w:ascii="Arial" w:hAnsi="Arial" w:cs="Arial"/>
                <w:color w:val="000000" w:themeColor="text1"/>
                <w:sz w:val="24"/>
                <w:szCs w:val="24"/>
              </w:rPr>
            </w:pPr>
            <w:r w:rsidRPr="004B2BF8">
              <w:rPr>
                <w:rFonts w:ascii="Arial" w:hAnsi="Arial" w:cs="Arial"/>
                <w:color w:val="000000" w:themeColor="text1"/>
                <w:sz w:val="24"/>
                <w:szCs w:val="24"/>
              </w:rPr>
              <w:t>NYA</w:t>
            </w:r>
          </w:p>
        </w:tc>
      </w:tr>
      <w:tr w:rsidR="00ED2FAA" w:rsidTr="00CD5713">
        <w:tc>
          <w:tcPr>
            <w:tcW w:w="1848" w:type="dxa"/>
          </w:tcPr>
          <w:p w:rsidR="00ED2FAA" w:rsidRPr="004B2BF8" w:rsidRDefault="00CD5713" w:rsidP="004B2BF8">
            <w:pPr>
              <w:autoSpaceDE w:val="0"/>
              <w:autoSpaceDN w:val="0"/>
              <w:adjustRightInd w:val="0"/>
              <w:ind w:left="0" w:firstLine="0"/>
              <w:rPr>
                <w:rFonts w:ascii="Arial" w:hAnsi="Arial" w:cs="Arial"/>
                <w:color w:val="000000" w:themeColor="text1"/>
                <w:sz w:val="24"/>
                <w:szCs w:val="24"/>
              </w:rPr>
            </w:pPr>
            <w:r w:rsidRPr="004B2BF8">
              <w:rPr>
                <w:rFonts w:ascii="Arial" w:hAnsi="Arial" w:cs="Arial"/>
                <w:color w:val="000000" w:themeColor="text1"/>
                <w:sz w:val="24"/>
                <w:szCs w:val="24"/>
              </w:rPr>
              <w:t>PA CBMDC All Pupils</w:t>
            </w:r>
          </w:p>
        </w:tc>
        <w:tc>
          <w:tcPr>
            <w:tcW w:w="1848" w:type="dxa"/>
            <w:vAlign w:val="center"/>
          </w:tcPr>
          <w:p w:rsidR="00ED2FAA" w:rsidRPr="004B2BF8" w:rsidRDefault="00ED2FAA" w:rsidP="004B2BF8">
            <w:pPr>
              <w:autoSpaceDE w:val="0"/>
              <w:autoSpaceDN w:val="0"/>
              <w:adjustRightInd w:val="0"/>
              <w:ind w:left="0" w:firstLine="0"/>
              <w:jc w:val="center"/>
              <w:rPr>
                <w:rFonts w:ascii="Arial" w:hAnsi="Arial" w:cs="Arial"/>
                <w:color w:val="000000" w:themeColor="text1"/>
                <w:sz w:val="24"/>
                <w:szCs w:val="24"/>
              </w:rPr>
            </w:pPr>
          </w:p>
        </w:tc>
        <w:tc>
          <w:tcPr>
            <w:tcW w:w="1848" w:type="dxa"/>
            <w:vAlign w:val="center"/>
          </w:tcPr>
          <w:p w:rsidR="00ED2FAA" w:rsidRPr="004B2BF8" w:rsidRDefault="003F1269" w:rsidP="004B2BF8">
            <w:pPr>
              <w:autoSpaceDE w:val="0"/>
              <w:autoSpaceDN w:val="0"/>
              <w:adjustRightInd w:val="0"/>
              <w:ind w:left="0" w:firstLine="0"/>
              <w:jc w:val="center"/>
              <w:rPr>
                <w:rFonts w:ascii="Arial" w:hAnsi="Arial" w:cs="Arial"/>
                <w:color w:val="000000" w:themeColor="text1"/>
                <w:sz w:val="24"/>
                <w:szCs w:val="24"/>
              </w:rPr>
            </w:pPr>
            <w:r w:rsidRPr="004B2BF8">
              <w:rPr>
                <w:rFonts w:ascii="Arial" w:hAnsi="Arial" w:cs="Arial"/>
                <w:color w:val="000000" w:themeColor="text1"/>
                <w:sz w:val="24"/>
                <w:szCs w:val="24"/>
              </w:rPr>
              <w:t>4.68%</w:t>
            </w:r>
          </w:p>
        </w:tc>
        <w:tc>
          <w:tcPr>
            <w:tcW w:w="1849" w:type="dxa"/>
            <w:vAlign w:val="center"/>
          </w:tcPr>
          <w:p w:rsidR="00ED2FAA" w:rsidRPr="004B2BF8" w:rsidRDefault="003F1269" w:rsidP="004B2BF8">
            <w:pPr>
              <w:autoSpaceDE w:val="0"/>
              <w:autoSpaceDN w:val="0"/>
              <w:adjustRightInd w:val="0"/>
              <w:ind w:left="0" w:firstLine="0"/>
              <w:jc w:val="center"/>
              <w:rPr>
                <w:rFonts w:ascii="Arial" w:hAnsi="Arial" w:cs="Arial"/>
                <w:color w:val="000000" w:themeColor="text1"/>
                <w:sz w:val="24"/>
                <w:szCs w:val="24"/>
              </w:rPr>
            </w:pPr>
            <w:r w:rsidRPr="004B2BF8">
              <w:rPr>
                <w:rFonts w:ascii="Arial" w:hAnsi="Arial" w:cs="Arial"/>
                <w:color w:val="000000" w:themeColor="text1"/>
                <w:sz w:val="24"/>
                <w:szCs w:val="24"/>
              </w:rPr>
              <w:t>12.47%</w:t>
            </w:r>
          </w:p>
        </w:tc>
        <w:tc>
          <w:tcPr>
            <w:tcW w:w="1849" w:type="dxa"/>
            <w:vAlign w:val="center"/>
          </w:tcPr>
          <w:p w:rsidR="00ED2FAA" w:rsidRPr="004B2BF8" w:rsidRDefault="00ED2FAA" w:rsidP="004B2BF8">
            <w:pPr>
              <w:autoSpaceDE w:val="0"/>
              <w:autoSpaceDN w:val="0"/>
              <w:adjustRightInd w:val="0"/>
              <w:ind w:left="0" w:firstLine="0"/>
              <w:jc w:val="center"/>
              <w:rPr>
                <w:rFonts w:ascii="Arial" w:hAnsi="Arial" w:cs="Arial"/>
                <w:color w:val="000000" w:themeColor="text1"/>
                <w:sz w:val="24"/>
                <w:szCs w:val="24"/>
              </w:rPr>
            </w:pPr>
          </w:p>
        </w:tc>
      </w:tr>
      <w:tr w:rsidR="00A06870" w:rsidTr="00CD5713">
        <w:tc>
          <w:tcPr>
            <w:tcW w:w="1848" w:type="dxa"/>
          </w:tcPr>
          <w:p w:rsidR="00A06870" w:rsidRPr="004B2BF8" w:rsidRDefault="00A06870" w:rsidP="004B2BF8">
            <w:pPr>
              <w:autoSpaceDE w:val="0"/>
              <w:autoSpaceDN w:val="0"/>
              <w:adjustRightInd w:val="0"/>
              <w:ind w:left="0" w:firstLine="0"/>
              <w:rPr>
                <w:rFonts w:ascii="Arial" w:hAnsi="Arial" w:cs="Arial"/>
                <w:color w:val="000000" w:themeColor="text1"/>
                <w:sz w:val="24"/>
                <w:szCs w:val="24"/>
              </w:rPr>
            </w:pPr>
            <w:r w:rsidRPr="004B2BF8">
              <w:rPr>
                <w:rFonts w:ascii="Arial" w:hAnsi="Arial" w:cs="Arial"/>
                <w:color w:val="000000" w:themeColor="text1"/>
                <w:sz w:val="24"/>
                <w:szCs w:val="24"/>
              </w:rPr>
              <w:t>PA National</w:t>
            </w:r>
          </w:p>
          <w:p w:rsidR="00A06870" w:rsidRPr="004B2BF8" w:rsidRDefault="00A06870" w:rsidP="004B2BF8">
            <w:pPr>
              <w:autoSpaceDE w:val="0"/>
              <w:autoSpaceDN w:val="0"/>
              <w:adjustRightInd w:val="0"/>
              <w:ind w:left="0" w:firstLine="0"/>
              <w:rPr>
                <w:rFonts w:ascii="Arial" w:hAnsi="Arial" w:cs="Arial"/>
                <w:color w:val="000000" w:themeColor="text1"/>
                <w:sz w:val="24"/>
                <w:szCs w:val="24"/>
              </w:rPr>
            </w:pPr>
          </w:p>
        </w:tc>
        <w:tc>
          <w:tcPr>
            <w:tcW w:w="1848" w:type="dxa"/>
            <w:vAlign w:val="center"/>
          </w:tcPr>
          <w:p w:rsidR="00A06870" w:rsidRPr="004B2BF8" w:rsidRDefault="004B2BF8" w:rsidP="004B2BF8">
            <w:pPr>
              <w:rPr>
                <w:rFonts w:ascii="Arial" w:hAnsi="Arial" w:cs="Arial"/>
                <w:sz w:val="24"/>
                <w:szCs w:val="24"/>
              </w:rPr>
            </w:pPr>
            <w:r>
              <w:rPr>
                <w:rFonts w:ascii="Arial" w:hAnsi="Arial" w:cs="Arial"/>
                <w:sz w:val="24"/>
                <w:szCs w:val="24"/>
              </w:rPr>
              <w:t xml:space="preserve">   </w:t>
            </w:r>
            <w:r w:rsidR="00A06870" w:rsidRPr="004B2BF8">
              <w:rPr>
                <w:rFonts w:ascii="Arial" w:hAnsi="Arial" w:cs="Arial"/>
                <w:sz w:val="24"/>
                <w:szCs w:val="24"/>
              </w:rPr>
              <w:t>8.9%</w:t>
            </w:r>
          </w:p>
        </w:tc>
        <w:tc>
          <w:tcPr>
            <w:tcW w:w="1848" w:type="dxa"/>
            <w:vAlign w:val="center"/>
          </w:tcPr>
          <w:p w:rsidR="00A06870" w:rsidRPr="004B2BF8" w:rsidRDefault="00A06870" w:rsidP="004B2BF8">
            <w:pPr>
              <w:autoSpaceDE w:val="0"/>
              <w:autoSpaceDN w:val="0"/>
              <w:adjustRightInd w:val="0"/>
              <w:ind w:left="0" w:firstLine="0"/>
              <w:jc w:val="center"/>
              <w:rPr>
                <w:rFonts w:ascii="Arial" w:hAnsi="Arial" w:cs="Arial"/>
                <w:color w:val="000000" w:themeColor="text1"/>
                <w:sz w:val="24"/>
                <w:szCs w:val="24"/>
              </w:rPr>
            </w:pPr>
            <w:r w:rsidRPr="004B2BF8">
              <w:rPr>
                <w:rFonts w:ascii="Arial" w:hAnsi="Arial" w:cs="Arial"/>
                <w:color w:val="000000" w:themeColor="text1"/>
                <w:sz w:val="24"/>
                <w:szCs w:val="24"/>
              </w:rPr>
              <w:t>9.0%</w:t>
            </w:r>
          </w:p>
        </w:tc>
        <w:tc>
          <w:tcPr>
            <w:tcW w:w="1849" w:type="dxa"/>
            <w:vAlign w:val="center"/>
          </w:tcPr>
          <w:p w:rsidR="00A06870" w:rsidRPr="004B2BF8" w:rsidRDefault="00A06870" w:rsidP="004B2BF8">
            <w:pPr>
              <w:autoSpaceDE w:val="0"/>
              <w:autoSpaceDN w:val="0"/>
              <w:adjustRightInd w:val="0"/>
              <w:ind w:left="0" w:firstLine="0"/>
              <w:jc w:val="center"/>
              <w:rPr>
                <w:rFonts w:ascii="Arial" w:hAnsi="Arial" w:cs="Arial"/>
                <w:color w:val="000000" w:themeColor="text1"/>
                <w:sz w:val="24"/>
                <w:szCs w:val="24"/>
              </w:rPr>
            </w:pPr>
            <w:r w:rsidRPr="004B2BF8">
              <w:rPr>
                <w:rFonts w:ascii="Arial" w:hAnsi="Arial" w:cs="Arial"/>
                <w:color w:val="000000" w:themeColor="text1"/>
                <w:sz w:val="24"/>
                <w:szCs w:val="24"/>
              </w:rPr>
              <w:t>9.1%</w:t>
            </w:r>
          </w:p>
        </w:tc>
        <w:tc>
          <w:tcPr>
            <w:tcW w:w="1849" w:type="dxa"/>
            <w:vAlign w:val="center"/>
          </w:tcPr>
          <w:p w:rsidR="00A06870" w:rsidRPr="004B2BF8" w:rsidRDefault="003F1269" w:rsidP="004B2BF8">
            <w:pPr>
              <w:autoSpaceDE w:val="0"/>
              <w:autoSpaceDN w:val="0"/>
              <w:adjustRightInd w:val="0"/>
              <w:ind w:left="0" w:firstLine="0"/>
              <w:jc w:val="center"/>
              <w:rPr>
                <w:rFonts w:ascii="Arial" w:hAnsi="Arial" w:cs="Arial"/>
                <w:color w:val="000000" w:themeColor="text1"/>
                <w:sz w:val="24"/>
                <w:szCs w:val="24"/>
              </w:rPr>
            </w:pPr>
            <w:r w:rsidRPr="004B2BF8">
              <w:rPr>
                <w:rFonts w:ascii="Arial" w:hAnsi="Arial" w:cs="Arial"/>
                <w:color w:val="000000" w:themeColor="text1"/>
                <w:sz w:val="24"/>
                <w:szCs w:val="24"/>
              </w:rPr>
              <w:t>NYA</w:t>
            </w:r>
          </w:p>
        </w:tc>
      </w:tr>
    </w:tbl>
    <w:p w:rsidR="000B456C" w:rsidRDefault="000B456C" w:rsidP="004F3046">
      <w:pPr>
        <w:autoSpaceDE w:val="0"/>
        <w:autoSpaceDN w:val="0"/>
        <w:adjustRightInd w:val="0"/>
        <w:ind w:left="0" w:firstLine="0"/>
        <w:rPr>
          <w:rFonts w:ascii="Arial" w:hAnsi="Arial" w:cs="Arial"/>
          <w:color w:val="00B050"/>
        </w:rPr>
      </w:pPr>
    </w:p>
    <w:p w:rsidR="006C05FC" w:rsidRPr="004B2BF8" w:rsidRDefault="006C05FC" w:rsidP="003A6317">
      <w:pPr>
        <w:autoSpaceDE w:val="0"/>
        <w:autoSpaceDN w:val="0"/>
        <w:adjustRightInd w:val="0"/>
        <w:spacing w:line="276" w:lineRule="auto"/>
        <w:ind w:left="0" w:firstLine="0"/>
        <w:jc w:val="both"/>
        <w:rPr>
          <w:rFonts w:ascii="Arial" w:hAnsi="Arial" w:cs="Arial"/>
          <w:b/>
          <w:color w:val="000000" w:themeColor="text1"/>
          <w:sz w:val="24"/>
          <w:szCs w:val="24"/>
        </w:rPr>
      </w:pPr>
      <w:r w:rsidRPr="004B2BF8">
        <w:rPr>
          <w:rFonts w:ascii="Arial" w:hAnsi="Arial" w:cs="Arial"/>
          <w:b/>
          <w:color w:val="000000" w:themeColor="text1"/>
          <w:sz w:val="24"/>
          <w:szCs w:val="24"/>
        </w:rPr>
        <w:t xml:space="preserve">10.4.1 </w:t>
      </w:r>
      <w:r w:rsidR="004F3046" w:rsidRPr="004B2BF8">
        <w:rPr>
          <w:rFonts w:ascii="Arial" w:hAnsi="Arial" w:cs="Arial"/>
          <w:b/>
          <w:color w:val="000000" w:themeColor="text1"/>
          <w:sz w:val="24"/>
          <w:szCs w:val="24"/>
        </w:rPr>
        <w:t>At</w:t>
      </w:r>
      <w:r w:rsidRPr="004B2BF8">
        <w:rPr>
          <w:rFonts w:ascii="Arial" w:hAnsi="Arial" w:cs="Arial"/>
          <w:b/>
          <w:color w:val="000000" w:themeColor="text1"/>
          <w:sz w:val="24"/>
          <w:szCs w:val="24"/>
        </w:rPr>
        <w:t>tendance Strategy Group Meetings</w:t>
      </w:r>
    </w:p>
    <w:p w:rsidR="004F64C6" w:rsidRPr="004B2BF8" w:rsidRDefault="004F3046" w:rsidP="003A6317">
      <w:pPr>
        <w:autoSpaceDE w:val="0"/>
        <w:autoSpaceDN w:val="0"/>
        <w:adjustRightInd w:val="0"/>
        <w:spacing w:line="276" w:lineRule="auto"/>
        <w:ind w:left="0" w:firstLine="0"/>
        <w:jc w:val="both"/>
        <w:rPr>
          <w:rFonts w:ascii="Arial" w:hAnsi="Arial" w:cs="Arial"/>
          <w:color w:val="000000" w:themeColor="text1"/>
          <w:sz w:val="24"/>
          <w:szCs w:val="24"/>
        </w:rPr>
      </w:pPr>
      <w:r w:rsidRPr="004B2BF8">
        <w:rPr>
          <w:rFonts w:ascii="Arial" w:hAnsi="Arial" w:cs="Arial"/>
          <w:color w:val="000000" w:themeColor="text1"/>
          <w:sz w:val="24"/>
          <w:szCs w:val="24"/>
        </w:rPr>
        <w:t xml:space="preserve">The Virtual School Attendance Strategy Group meets half-termly to monitor the attendance of CLA pupils. The pupils identified and discussed are the lowest LAC attendees whose attendance falls below 20% on a cumulative basis. These forums </w:t>
      </w:r>
      <w:r w:rsidRPr="004B2BF8">
        <w:rPr>
          <w:rFonts w:ascii="Arial" w:hAnsi="Arial" w:cs="Arial"/>
          <w:color w:val="000000" w:themeColor="text1"/>
          <w:sz w:val="24"/>
          <w:szCs w:val="24"/>
        </w:rPr>
        <w:lastRenderedPageBreak/>
        <w:t>enable the attendance issues to be identified in relation to poor attendance for the pupils thereby enabling a co-ordinated response and actions to be taken undertaken to address this.</w:t>
      </w:r>
    </w:p>
    <w:p w:rsidR="003A6317" w:rsidRPr="004B2BF8" w:rsidRDefault="003A6317" w:rsidP="004F64C6">
      <w:pPr>
        <w:autoSpaceDE w:val="0"/>
        <w:autoSpaceDN w:val="0"/>
        <w:adjustRightInd w:val="0"/>
        <w:ind w:left="0" w:firstLine="0"/>
        <w:jc w:val="both"/>
        <w:rPr>
          <w:rFonts w:ascii="Arial" w:hAnsi="Arial" w:cs="Arial"/>
          <w:b/>
          <w:color w:val="000000" w:themeColor="text1"/>
          <w:sz w:val="24"/>
          <w:szCs w:val="24"/>
        </w:rPr>
      </w:pPr>
    </w:p>
    <w:p w:rsidR="004B2BF8" w:rsidRDefault="004B2BF8" w:rsidP="004F64C6">
      <w:pPr>
        <w:autoSpaceDE w:val="0"/>
        <w:autoSpaceDN w:val="0"/>
        <w:adjustRightInd w:val="0"/>
        <w:ind w:left="0" w:firstLine="0"/>
        <w:jc w:val="both"/>
        <w:rPr>
          <w:rFonts w:ascii="Arial" w:hAnsi="Arial" w:cs="Arial"/>
          <w:b/>
          <w:color w:val="000000" w:themeColor="text1"/>
          <w:sz w:val="24"/>
          <w:szCs w:val="24"/>
        </w:rPr>
      </w:pPr>
    </w:p>
    <w:p w:rsidR="009671F1" w:rsidRPr="004B2BF8" w:rsidRDefault="004F3046" w:rsidP="004F64C6">
      <w:pPr>
        <w:autoSpaceDE w:val="0"/>
        <w:autoSpaceDN w:val="0"/>
        <w:adjustRightInd w:val="0"/>
        <w:ind w:left="0" w:firstLine="0"/>
        <w:jc w:val="both"/>
        <w:rPr>
          <w:rFonts w:ascii="Arial" w:hAnsi="Arial" w:cs="Arial"/>
          <w:color w:val="000000" w:themeColor="text1"/>
          <w:sz w:val="24"/>
          <w:szCs w:val="24"/>
        </w:rPr>
      </w:pPr>
      <w:r w:rsidRPr="004B2BF8">
        <w:rPr>
          <w:rFonts w:ascii="Arial" w:hAnsi="Arial" w:cs="Arial"/>
          <w:b/>
          <w:color w:val="000000" w:themeColor="text1"/>
          <w:sz w:val="24"/>
          <w:szCs w:val="24"/>
        </w:rPr>
        <w:t>1</w:t>
      </w:r>
      <w:r w:rsidR="009671F1" w:rsidRPr="004B2BF8">
        <w:rPr>
          <w:rFonts w:ascii="Arial" w:hAnsi="Arial" w:cs="Arial"/>
          <w:b/>
          <w:color w:val="000000" w:themeColor="text1"/>
          <w:sz w:val="24"/>
          <w:szCs w:val="24"/>
        </w:rPr>
        <w:t xml:space="preserve">0.5 Securing Timely Admissions and Supporting Transitions </w:t>
      </w:r>
    </w:p>
    <w:p w:rsidR="00512826" w:rsidRPr="004B2BF8" w:rsidRDefault="00512826" w:rsidP="00576D10">
      <w:pPr>
        <w:autoSpaceDE w:val="0"/>
        <w:autoSpaceDN w:val="0"/>
        <w:adjustRightInd w:val="0"/>
        <w:ind w:left="0" w:firstLine="0"/>
        <w:jc w:val="both"/>
        <w:rPr>
          <w:rFonts w:ascii="Arial" w:hAnsi="Arial" w:cs="Arial"/>
          <w:b/>
          <w:color w:val="000000" w:themeColor="text1"/>
          <w:sz w:val="24"/>
          <w:szCs w:val="24"/>
        </w:rPr>
      </w:pPr>
    </w:p>
    <w:p w:rsidR="004F3046" w:rsidRPr="004B2BF8" w:rsidRDefault="004F3046" w:rsidP="003A6317">
      <w:pPr>
        <w:autoSpaceDE w:val="0"/>
        <w:autoSpaceDN w:val="0"/>
        <w:adjustRightInd w:val="0"/>
        <w:spacing w:line="276" w:lineRule="auto"/>
        <w:ind w:left="0" w:firstLine="0"/>
        <w:jc w:val="both"/>
        <w:rPr>
          <w:rFonts w:ascii="Arial" w:hAnsi="Arial" w:cs="Arial"/>
          <w:b/>
          <w:color w:val="000000" w:themeColor="text1"/>
          <w:sz w:val="24"/>
          <w:szCs w:val="24"/>
        </w:rPr>
      </w:pPr>
      <w:r w:rsidRPr="004B2BF8">
        <w:rPr>
          <w:rFonts w:ascii="Arial" w:hAnsi="Arial" w:cs="Arial"/>
          <w:b/>
          <w:color w:val="000000" w:themeColor="text1"/>
          <w:sz w:val="24"/>
          <w:szCs w:val="24"/>
        </w:rPr>
        <w:t>Timely admissions</w:t>
      </w:r>
    </w:p>
    <w:p w:rsidR="00512826" w:rsidRPr="004B2BF8" w:rsidRDefault="00512826" w:rsidP="003A6317">
      <w:pPr>
        <w:autoSpaceDE w:val="0"/>
        <w:autoSpaceDN w:val="0"/>
        <w:adjustRightInd w:val="0"/>
        <w:spacing w:line="276" w:lineRule="auto"/>
        <w:ind w:left="0" w:firstLine="0"/>
        <w:jc w:val="both"/>
        <w:rPr>
          <w:rFonts w:ascii="Arial" w:hAnsi="Arial" w:cs="Arial"/>
          <w:color w:val="000000" w:themeColor="text1"/>
          <w:sz w:val="24"/>
          <w:szCs w:val="24"/>
        </w:rPr>
      </w:pPr>
      <w:r w:rsidRPr="004B2BF8">
        <w:rPr>
          <w:rFonts w:ascii="Arial" w:hAnsi="Arial" w:cs="Arial"/>
          <w:color w:val="000000" w:themeColor="text1"/>
          <w:sz w:val="24"/>
          <w:szCs w:val="24"/>
        </w:rPr>
        <w:t>In securing timely admissions the Virtual School follows the School Admissions Code relating to looked after children and works closely with Bradford’s Admissions Team.</w:t>
      </w:r>
    </w:p>
    <w:p w:rsidR="00512826" w:rsidRPr="004B2BF8" w:rsidRDefault="00512826" w:rsidP="003A6317">
      <w:pPr>
        <w:autoSpaceDE w:val="0"/>
        <w:autoSpaceDN w:val="0"/>
        <w:adjustRightInd w:val="0"/>
        <w:spacing w:line="276" w:lineRule="auto"/>
        <w:ind w:left="0" w:firstLine="0"/>
        <w:jc w:val="both"/>
        <w:rPr>
          <w:rFonts w:ascii="Arial" w:hAnsi="Arial" w:cs="Arial"/>
          <w:color w:val="000000" w:themeColor="text1"/>
          <w:sz w:val="24"/>
          <w:szCs w:val="24"/>
        </w:rPr>
      </w:pPr>
      <w:r w:rsidRPr="004B2BF8">
        <w:rPr>
          <w:rFonts w:ascii="Arial" w:hAnsi="Arial" w:cs="Arial"/>
          <w:color w:val="000000" w:themeColor="text1"/>
          <w:sz w:val="24"/>
          <w:szCs w:val="24"/>
        </w:rPr>
        <w:t xml:space="preserve">All schools have oversubscription criteria for each relevant age group and the highest priority is given to looked after children and previously looked after children. </w:t>
      </w:r>
    </w:p>
    <w:p w:rsidR="00512826" w:rsidRPr="004B2BF8" w:rsidRDefault="00512826" w:rsidP="003A6317">
      <w:pPr>
        <w:autoSpaceDE w:val="0"/>
        <w:autoSpaceDN w:val="0"/>
        <w:adjustRightInd w:val="0"/>
        <w:spacing w:line="276" w:lineRule="auto"/>
        <w:ind w:left="0" w:firstLine="0"/>
        <w:jc w:val="both"/>
        <w:rPr>
          <w:rFonts w:ascii="Arial" w:hAnsi="Arial" w:cs="Arial"/>
          <w:color w:val="000000" w:themeColor="text1"/>
          <w:sz w:val="24"/>
          <w:szCs w:val="24"/>
        </w:rPr>
      </w:pPr>
    </w:p>
    <w:p w:rsidR="00512826" w:rsidRPr="004B2BF8" w:rsidRDefault="00512826" w:rsidP="003A6317">
      <w:pPr>
        <w:autoSpaceDE w:val="0"/>
        <w:autoSpaceDN w:val="0"/>
        <w:adjustRightInd w:val="0"/>
        <w:spacing w:line="276" w:lineRule="auto"/>
        <w:ind w:left="0" w:firstLine="0"/>
        <w:jc w:val="both"/>
        <w:rPr>
          <w:rFonts w:ascii="Arial" w:hAnsi="Arial" w:cs="Arial"/>
          <w:b/>
          <w:color w:val="000000" w:themeColor="text1"/>
          <w:sz w:val="24"/>
          <w:szCs w:val="24"/>
        </w:rPr>
      </w:pPr>
      <w:r w:rsidRPr="004B2BF8">
        <w:rPr>
          <w:rFonts w:ascii="Arial" w:hAnsi="Arial" w:cs="Arial"/>
          <w:b/>
          <w:color w:val="000000" w:themeColor="text1"/>
          <w:sz w:val="24"/>
          <w:szCs w:val="24"/>
        </w:rPr>
        <w:t>Supporting transitions</w:t>
      </w:r>
    </w:p>
    <w:p w:rsidR="00512826" w:rsidRPr="004B2BF8" w:rsidRDefault="00512826" w:rsidP="003A6317">
      <w:pPr>
        <w:autoSpaceDE w:val="0"/>
        <w:autoSpaceDN w:val="0"/>
        <w:adjustRightInd w:val="0"/>
        <w:spacing w:line="276" w:lineRule="auto"/>
        <w:ind w:left="0" w:firstLine="0"/>
        <w:jc w:val="both"/>
        <w:rPr>
          <w:rFonts w:ascii="Arial" w:hAnsi="Arial" w:cs="Arial"/>
          <w:color w:val="000000" w:themeColor="text1"/>
          <w:sz w:val="24"/>
          <w:szCs w:val="24"/>
        </w:rPr>
      </w:pPr>
      <w:r w:rsidRPr="004B2BF8">
        <w:rPr>
          <w:rFonts w:ascii="Arial" w:hAnsi="Arial" w:cs="Arial"/>
          <w:color w:val="000000" w:themeColor="text1"/>
          <w:sz w:val="24"/>
          <w:szCs w:val="24"/>
        </w:rPr>
        <w:t>The Virtual School works pro-actively with schools to support pupils transferring from primary to secondary school.  The Virtual School provides the respective secondary schools with details about future Y7 admissions relating to children who are looked after. This information supports existing arrangements in the preparation of a robust transition plan between the respective primary and secondary school.</w:t>
      </w:r>
    </w:p>
    <w:p w:rsidR="00512826" w:rsidRPr="004B2BF8" w:rsidRDefault="00512826" w:rsidP="003A6317">
      <w:pPr>
        <w:autoSpaceDE w:val="0"/>
        <w:autoSpaceDN w:val="0"/>
        <w:adjustRightInd w:val="0"/>
        <w:spacing w:line="276" w:lineRule="auto"/>
        <w:ind w:left="0" w:firstLine="0"/>
        <w:jc w:val="both"/>
        <w:rPr>
          <w:rFonts w:ascii="Arial" w:hAnsi="Arial" w:cs="Arial"/>
          <w:color w:val="000000" w:themeColor="text1"/>
          <w:sz w:val="24"/>
          <w:szCs w:val="24"/>
        </w:rPr>
      </w:pPr>
      <w:r w:rsidRPr="004B2BF8">
        <w:rPr>
          <w:rFonts w:ascii="Arial" w:hAnsi="Arial" w:cs="Arial"/>
          <w:color w:val="000000" w:themeColor="text1"/>
          <w:sz w:val="24"/>
          <w:szCs w:val="24"/>
        </w:rPr>
        <w:t>Schools are required to call a review before the Easter break with the respective secondary school where information can be exchanged and transition plans can be drawn up.  The Transition Plan is the joint responsibility of primary schools and the receiving secondary school.  The continued involvement of the Virtual School, post transfer is re-negotiated as part of the transition planning process.</w:t>
      </w:r>
    </w:p>
    <w:p w:rsidR="00512826" w:rsidRPr="004B2BF8" w:rsidRDefault="00512826" w:rsidP="003A6317">
      <w:pPr>
        <w:autoSpaceDE w:val="0"/>
        <w:autoSpaceDN w:val="0"/>
        <w:adjustRightInd w:val="0"/>
        <w:spacing w:line="276" w:lineRule="auto"/>
        <w:ind w:left="0" w:firstLine="0"/>
        <w:jc w:val="both"/>
        <w:rPr>
          <w:rFonts w:ascii="Arial" w:hAnsi="Arial" w:cs="Arial"/>
          <w:color w:val="000000" w:themeColor="text1"/>
          <w:sz w:val="24"/>
          <w:szCs w:val="24"/>
        </w:rPr>
      </w:pPr>
      <w:r w:rsidRPr="004B2BF8">
        <w:rPr>
          <w:rFonts w:ascii="Arial" w:hAnsi="Arial" w:cs="Arial"/>
          <w:color w:val="000000" w:themeColor="text1"/>
          <w:sz w:val="24"/>
          <w:szCs w:val="24"/>
        </w:rPr>
        <w:t xml:space="preserve">         </w:t>
      </w:r>
    </w:p>
    <w:p w:rsidR="00512826" w:rsidRPr="004B2BF8" w:rsidRDefault="00512826" w:rsidP="003A6317">
      <w:pPr>
        <w:autoSpaceDE w:val="0"/>
        <w:autoSpaceDN w:val="0"/>
        <w:adjustRightInd w:val="0"/>
        <w:spacing w:line="276" w:lineRule="auto"/>
        <w:ind w:left="0" w:firstLine="0"/>
        <w:jc w:val="both"/>
        <w:rPr>
          <w:rFonts w:ascii="Arial" w:hAnsi="Arial" w:cs="Arial"/>
          <w:color w:val="000000" w:themeColor="text1"/>
          <w:sz w:val="24"/>
          <w:szCs w:val="24"/>
        </w:rPr>
      </w:pPr>
      <w:r w:rsidRPr="004B2BF8">
        <w:rPr>
          <w:rFonts w:ascii="Arial" w:hAnsi="Arial" w:cs="Arial"/>
          <w:color w:val="000000" w:themeColor="text1"/>
          <w:sz w:val="24"/>
          <w:szCs w:val="24"/>
        </w:rPr>
        <w:t>The Virtual School supports ca</w:t>
      </w:r>
      <w:r w:rsidR="004B2BF8">
        <w:rPr>
          <w:rFonts w:ascii="Arial" w:hAnsi="Arial" w:cs="Arial"/>
          <w:color w:val="000000" w:themeColor="text1"/>
          <w:sz w:val="24"/>
          <w:szCs w:val="24"/>
        </w:rPr>
        <w:t>re for post 16 care leavers by:</w:t>
      </w:r>
    </w:p>
    <w:p w:rsidR="00512826" w:rsidRPr="004B2BF8" w:rsidRDefault="00512826" w:rsidP="003A6317">
      <w:pPr>
        <w:pStyle w:val="ListParagraph"/>
        <w:numPr>
          <w:ilvl w:val="0"/>
          <w:numId w:val="24"/>
        </w:numPr>
        <w:autoSpaceDE w:val="0"/>
        <w:autoSpaceDN w:val="0"/>
        <w:adjustRightInd w:val="0"/>
        <w:spacing w:line="276" w:lineRule="auto"/>
        <w:jc w:val="both"/>
        <w:rPr>
          <w:rFonts w:ascii="Arial" w:hAnsi="Arial" w:cs="Arial"/>
          <w:color w:val="000000" w:themeColor="text1"/>
          <w:sz w:val="24"/>
          <w:szCs w:val="24"/>
        </w:rPr>
      </w:pPr>
      <w:r w:rsidRPr="004B2BF8">
        <w:rPr>
          <w:rFonts w:ascii="Arial" w:hAnsi="Arial" w:cs="Arial"/>
          <w:color w:val="000000" w:themeColor="text1"/>
          <w:sz w:val="24"/>
          <w:szCs w:val="24"/>
        </w:rPr>
        <w:t>Ensuring a PEP is maintained as part of the preparation and review of the pathway plan and builds on the young person’s educational progress</w:t>
      </w:r>
    </w:p>
    <w:p w:rsidR="00512826" w:rsidRPr="004B2BF8" w:rsidRDefault="00512826" w:rsidP="003A6317">
      <w:pPr>
        <w:pStyle w:val="ListParagraph"/>
        <w:numPr>
          <w:ilvl w:val="0"/>
          <w:numId w:val="24"/>
        </w:numPr>
        <w:autoSpaceDE w:val="0"/>
        <w:autoSpaceDN w:val="0"/>
        <w:adjustRightInd w:val="0"/>
        <w:spacing w:line="276" w:lineRule="auto"/>
        <w:jc w:val="both"/>
        <w:rPr>
          <w:rFonts w:ascii="Arial" w:hAnsi="Arial" w:cs="Arial"/>
          <w:color w:val="000000" w:themeColor="text1"/>
          <w:sz w:val="24"/>
          <w:szCs w:val="24"/>
        </w:rPr>
      </w:pPr>
      <w:r w:rsidRPr="004B2BF8">
        <w:rPr>
          <w:rFonts w:ascii="Arial" w:hAnsi="Arial" w:cs="Arial"/>
          <w:color w:val="000000" w:themeColor="text1"/>
          <w:sz w:val="24"/>
          <w:szCs w:val="24"/>
        </w:rPr>
        <w:t>Ensuring each pathway plan review helps the young person to prepare for when he or she ceases to be CLA</w:t>
      </w:r>
    </w:p>
    <w:p w:rsidR="00512826" w:rsidRPr="004B2BF8" w:rsidRDefault="00512826" w:rsidP="003A6317">
      <w:pPr>
        <w:pStyle w:val="ListParagraph"/>
        <w:numPr>
          <w:ilvl w:val="0"/>
          <w:numId w:val="24"/>
        </w:numPr>
        <w:autoSpaceDE w:val="0"/>
        <w:autoSpaceDN w:val="0"/>
        <w:adjustRightInd w:val="0"/>
        <w:spacing w:line="276" w:lineRule="auto"/>
        <w:jc w:val="both"/>
        <w:rPr>
          <w:rFonts w:ascii="Arial" w:hAnsi="Arial" w:cs="Arial"/>
          <w:color w:val="000000" w:themeColor="text1"/>
          <w:sz w:val="24"/>
          <w:szCs w:val="24"/>
        </w:rPr>
      </w:pPr>
      <w:r w:rsidRPr="004B2BF8">
        <w:rPr>
          <w:rFonts w:ascii="Arial" w:hAnsi="Arial" w:cs="Arial"/>
          <w:color w:val="000000" w:themeColor="text1"/>
          <w:sz w:val="24"/>
          <w:szCs w:val="24"/>
        </w:rPr>
        <w:t>Maintaining links with further education and higher education institutions; Connexions Teams and Apprenticeship providers</w:t>
      </w:r>
    </w:p>
    <w:p w:rsidR="00512826" w:rsidRPr="004B2BF8" w:rsidRDefault="00512826" w:rsidP="003A6317">
      <w:pPr>
        <w:pStyle w:val="ListParagraph"/>
        <w:numPr>
          <w:ilvl w:val="0"/>
          <w:numId w:val="24"/>
        </w:numPr>
        <w:autoSpaceDE w:val="0"/>
        <w:autoSpaceDN w:val="0"/>
        <w:adjustRightInd w:val="0"/>
        <w:spacing w:line="276" w:lineRule="auto"/>
        <w:jc w:val="both"/>
        <w:rPr>
          <w:rFonts w:ascii="Arial" w:hAnsi="Arial" w:cs="Arial"/>
          <w:color w:val="000000" w:themeColor="text1"/>
          <w:sz w:val="24"/>
          <w:szCs w:val="24"/>
        </w:rPr>
      </w:pPr>
      <w:r w:rsidRPr="004B2BF8">
        <w:rPr>
          <w:rFonts w:ascii="Arial" w:hAnsi="Arial" w:cs="Arial"/>
          <w:color w:val="000000" w:themeColor="text1"/>
          <w:sz w:val="24"/>
          <w:szCs w:val="24"/>
        </w:rPr>
        <w:t>Ensuring each eligible care leaver knows about the Bursary Fund</w:t>
      </w:r>
    </w:p>
    <w:p w:rsidR="00512826" w:rsidRPr="004B2BF8" w:rsidRDefault="00512826" w:rsidP="003A6317">
      <w:pPr>
        <w:autoSpaceDE w:val="0"/>
        <w:autoSpaceDN w:val="0"/>
        <w:adjustRightInd w:val="0"/>
        <w:spacing w:line="276" w:lineRule="auto"/>
        <w:ind w:left="0" w:firstLine="0"/>
        <w:jc w:val="both"/>
        <w:rPr>
          <w:rFonts w:ascii="Arial" w:hAnsi="Arial" w:cs="Arial"/>
          <w:color w:val="000000" w:themeColor="text1"/>
          <w:sz w:val="24"/>
          <w:szCs w:val="24"/>
        </w:rPr>
      </w:pPr>
    </w:p>
    <w:p w:rsidR="00512826" w:rsidRPr="004B2BF8" w:rsidRDefault="00512826" w:rsidP="003A6317">
      <w:pPr>
        <w:autoSpaceDE w:val="0"/>
        <w:autoSpaceDN w:val="0"/>
        <w:adjustRightInd w:val="0"/>
        <w:spacing w:line="276" w:lineRule="auto"/>
        <w:ind w:left="0" w:firstLine="0"/>
        <w:jc w:val="both"/>
        <w:rPr>
          <w:rFonts w:ascii="Arial" w:hAnsi="Arial" w:cs="Arial"/>
          <w:b/>
          <w:color w:val="000000" w:themeColor="text1"/>
          <w:sz w:val="24"/>
          <w:szCs w:val="24"/>
        </w:rPr>
      </w:pPr>
      <w:r w:rsidRPr="004B2BF8">
        <w:rPr>
          <w:rFonts w:ascii="Arial" w:hAnsi="Arial" w:cs="Arial"/>
          <w:b/>
          <w:color w:val="000000" w:themeColor="text1"/>
          <w:sz w:val="24"/>
          <w:szCs w:val="24"/>
        </w:rPr>
        <w:t xml:space="preserve">10.6 Strategies </w:t>
      </w:r>
      <w:r w:rsidR="003A6317" w:rsidRPr="004B2BF8">
        <w:rPr>
          <w:rFonts w:ascii="Arial" w:hAnsi="Arial" w:cs="Arial"/>
          <w:b/>
          <w:color w:val="000000" w:themeColor="text1"/>
          <w:sz w:val="24"/>
          <w:szCs w:val="24"/>
        </w:rPr>
        <w:t xml:space="preserve">to Support Full Time Provision </w:t>
      </w:r>
    </w:p>
    <w:p w:rsidR="00512826" w:rsidRPr="004B2BF8" w:rsidRDefault="00512826" w:rsidP="003A6317">
      <w:pPr>
        <w:autoSpaceDE w:val="0"/>
        <w:autoSpaceDN w:val="0"/>
        <w:adjustRightInd w:val="0"/>
        <w:spacing w:line="276" w:lineRule="auto"/>
        <w:ind w:left="0" w:firstLine="0"/>
        <w:jc w:val="both"/>
        <w:rPr>
          <w:rFonts w:ascii="Arial" w:hAnsi="Arial" w:cs="Arial"/>
          <w:color w:val="000000" w:themeColor="text1"/>
          <w:sz w:val="24"/>
          <w:szCs w:val="24"/>
        </w:rPr>
      </w:pPr>
      <w:r w:rsidRPr="004B2BF8">
        <w:rPr>
          <w:rFonts w:ascii="Arial" w:hAnsi="Arial" w:cs="Arial"/>
          <w:color w:val="000000" w:themeColor="text1"/>
          <w:sz w:val="24"/>
          <w:szCs w:val="24"/>
        </w:rPr>
        <w:t>The Virtual School promotes a range of strategies to support full time provision essentially within the context of individual PEP meetings. An overview of ley strategies includes:</w:t>
      </w:r>
    </w:p>
    <w:p w:rsidR="00512826" w:rsidRPr="004B2BF8" w:rsidRDefault="00512826" w:rsidP="003A6317">
      <w:pPr>
        <w:pStyle w:val="ListParagraph"/>
        <w:numPr>
          <w:ilvl w:val="0"/>
          <w:numId w:val="25"/>
        </w:numPr>
        <w:autoSpaceDE w:val="0"/>
        <w:autoSpaceDN w:val="0"/>
        <w:adjustRightInd w:val="0"/>
        <w:spacing w:line="276" w:lineRule="auto"/>
        <w:jc w:val="both"/>
        <w:rPr>
          <w:rFonts w:ascii="Arial" w:hAnsi="Arial" w:cs="Arial"/>
          <w:color w:val="000000" w:themeColor="text1"/>
          <w:sz w:val="24"/>
          <w:szCs w:val="24"/>
        </w:rPr>
      </w:pPr>
      <w:r w:rsidRPr="004B2BF8">
        <w:rPr>
          <w:rFonts w:ascii="Arial" w:hAnsi="Arial" w:cs="Arial"/>
          <w:color w:val="000000" w:themeColor="text1"/>
          <w:sz w:val="24"/>
          <w:szCs w:val="24"/>
        </w:rPr>
        <w:t>Access to a nursery or high quality early years provision which is appropriate to the child’s age (for example .pre-school playgroups) and meets his/her identified developmental needs</w:t>
      </w:r>
    </w:p>
    <w:p w:rsidR="00512826" w:rsidRPr="004B2BF8" w:rsidRDefault="00512826" w:rsidP="003A6317">
      <w:pPr>
        <w:pStyle w:val="ListParagraph"/>
        <w:numPr>
          <w:ilvl w:val="0"/>
          <w:numId w:val="25"/>
        </w:numPr>
        <w:autoSpaceDE w:val="0"/>
        <w:autoSpaceDN w:val="0"/>
        <w:adjustRightInd w:val="0"/>
        <w:spacing w:line="276" w:lineRule="auto"/>
        <w:jc w:val="both"/>
        <w:rPr>
          <w:rFonts w:ascii="Arial" w:hAnsi="Arial" w:cs="Arial"/>
          <w:color w:val="000000" w:themeColor="text1"/>
          <w:sz w:val="24"/>
          <w:szCs w:val="24"/>
        </w:rPr>
      </w:pPr>
      <w:r w:rsidRPr="004B2BF8">
        <w:rPr>
          <w:rFonts w:ascii="Arial" w:hAnsi="Arial" w:cs="Arial"/>
          <w:color w:val="000000" w:themeColor="text1"/>
          <w:sz w:val="24"/>
          <w:szCs w:val="24"/>
        </w:rPr>
        <w:t>On-going catch-up support for those who have fallen behind with school work for example 1:1 tuition outside of school hours and study support.</w:t>
      </w:r>
    </w:p>
    <w:p w:rsidR="00512826" w:rsidRPr="004B2BF8" w:rsidRDefault="00512826" w:rsidP="003A6317">
      <w:pPr>
        <w:pStyle w:val="ListParagraph"/>
        <w:numPr>
          <w:ilvl w:val="0"/>
          <w:numId w:val="25"/>
        </w:numPr>
        <w:autoSpaceDE w:val="0"/>
        <w:autoSpaceDN w:val="0"/>
        <w:adjustRightInd w:val="0"/>
        <w:spacing w:line="276" w:lineRule="auto"/>
        <w:jc w:val="both"/>
        <w:rPr>
          <w:rFonts w:ascii="Arial" w:hAnsi="Arial" w:cs="Arial"/>
          <w:color w:val="000000" w:themeColor="text1"/>
          <w:sz w:val="24"/>
          <w:szCs w:val="24"/>
        </w:rPr>
      </w:pPr>
      <w:r w:rsidRPr="004B2BF8">
        <w:rPr>
          <w:rFonts w:ascii="Arial" w:hAnsi="Arial" w:cs="Arial"/>
          <w:color w:val="000000" w:themeColor="text1"/>
          <w:sz w:val="24"/>
          <w:szCs w:val="24"/>
        </w:rPr>
        <w:t xml:space="preserve">Provision of immediate suitable education when a child is not in school </w:t>
      </w:r>
    </w:p>
    <w:p w:rsidR="00512826" w:rsidRPr="004B2BF8" w:rsidRDefault="00512826" w:rsidP="003A6317">
      <w:pPr>
        <w:pStyle w:val="ListParagraph"/>
        <w:numPr>
          <w:ilvl w:val="0"/>
          <w:numId w:val="25"/>
        </w:numPr>
        <w:autoSpaceDE w:val="0"/>
        <w:autoSpaceDN w:val="0"/>
        <w:adjustRightInd w:val="0"/>
        <w:spacing w:line="276" w:lineRule="auto"/>
        <w:jc w:val="both"/>
        <w:rPr>
          <w:rFonts w:ascii="Arial" w:hAnsi="Arial" w:cs="Arial"/>
          <w:color w:val="000000" w:themeColor="text1"/>
          <w:sz w:val="24"/>
          <w:szCs w:val="24"/>
        </w:rPr>
      </w:pPr>
      <w:r w:rsidRPr="004B2BF8">
        <w:rPr>
          <w:rFonts w:ascii="Arial" w:hAnsi="Arial" w:cs="Arial"/>
          <w:color w:val="000000" w:themeColor="text1"/>
          <w:sz w:val="24"/>
          <w:szCs w:val="24"/>
        </w:rPr>
        <w:lastRenderedPageBreak/>
        <w:t>(e.g. because of temporary or permanent exclusion) The Virtual School facilitates this through Virtual School Associate intervention, school partnerships to ensure stability is maintained in education for the CLA.</w:t>
      </w:r>
    </w:p>
    <w:p w:rsidR="00512826" w:rsidRPr="004B2BF8" w:rsidRDefault="00512826" w:rsidP="003A6317">
      <w:pPr>
        <w:pStyle w:val="ListParagraph"/>
        <w:numPr>
          <w:ilvl w:val="0"/>
          <w:numId w:val="25"/>
        </w:numPr>
        <w:autoSpaceDE w:val="0"/>
        <w:autoSpaceDN w:val="0"/>
        <w:adjustRightInd w:val="0"/>
        <w:spacing w:line="276" w:lineRule="auto"/>
        <w:jc w:val="both"/>
        <w:rPr>
          <w:rFonts w:ascii="Arial" w:hAnsi="Arial" w:cs="Arial"/>
          <w:color w:val="000000" w:themeColor="text1"/>
          <w:sz w:val="24"/>
          <w:szCs w:val="24"/>
        </w:rPr>
      </w:pPr>
      <w:r w:rsidRPr="004B2BF8">
        <w:rPr>
          <w:rFonts w:ascii="Arial" w:hAnsi="Arial" w:cs="Arial"/>
          <w:color w:val="000000" w:themeColor="text1"/>
          <w:sz w:val="24"/>
          <w:szCs w:val="24"/>
        </w:rPr>
        <w:t>School attendance – monitoring the attendance of CLA and providing swiftly  intervention as required to address any issues</w:t>
      </w:r>
    </w:p>
    <w:p w:rsidR="000B456C" w:rsidRPr="004B2BF8" w:rsidRDefault="00512826" w:rsidP="003A6317">
      <w:pPr>
        <w:pStyle w:val="ListParagraph"/>
        <w:numPr>
          <w:ilvl w:val="0"/>
          <w:numId w:val="25"/>
        </w:numPr>
        <w:autoSpaceDE w:val="0"/>
        <w:autoSpaceDN w:val="0"/>
        <w:adjustRightInd w:val="0"/>
        <w:spacing w:line="276" w:lineRule="auto"/>
        <w:jc w:val="both"/>
        <w:rPr>
          <w:rFonts w:ascii="Arial" w:hAnsi="Arial" w:cs="Arial"/>
          <w:color w:val="000000" w:themeColor="text1"/>
          <w:sz w:val="24"/>
          <w:szCs w:val="24"/>
        </w:rPr>
      </w:pPr>
      <w:r w:rsidRPr="004B2BF8">
        <w:rPr>
          <w:rFonts w:ascii="Arial" w:hAnsi="Arial" w:cs="Arial"/>
          <w:color w:val="000000" w:themeColor="text1"/>
          <w:sz w:val="24"/>
          <w:szCs w:val="24"/>
        </w:rPr>
        <w:t xml:space="preserve">Transition support need where needed, such as when a child begins to attend a new school or returns to school </w:t>
      </w:r>
    </w:p>
    <w:p w:rsidR="00576D10" w:rsidRPr="004B2BF8" w:rsidRDefault="00576D10" w:rsidP="003A6317">
      <w:pPr>
        <w:autoSpaceDE w:val="0"/>
        <w:autoSpaceDN w:val="0"/>
        <w:adjustRightInd w:val="0"/>
        <w:spacing w:line="276" w:lineRule="auto"/>
        <w:ind w:left="0" w:firstLine="0"/>
        <w:jc w:val="both"/>
        <w:rPr>
          <w:rFonts w:ascii="Arial" w:hAnsi="Arial" w:cs="Arial"/>
          <w:b/>
          <w:color w:val="000000" w:themeColor="text1"/>
          <w:sz w:val="24"/>
          <w:szCs w:val="24"/>
        </w:rPr>
      </w:pPr>
    </w:p>
    <w:p w:rsidR="00512826" w:rsidRPr="004B2BF8" w:rsidRDefault="00512826" w:rsidP="003A6317">
      <w:pPr>
        <w:autoSpaceDE w:val="0"/>
        <w:autoSpaceDN w:val="0"/>
        <w:adjustRightInd w:val="0"/>
        <w:spacing w:line="276" w:lineRule="auto"/>
        <w:ind w:left="0" w:firstLine="0"/>
        <w:jc w:val="both"/>
        <w:rPr>
          <w:rFonts w:ascii="Arial" w:hAnsi="Arial" w:cs="Arial"/>
          <w:color w:val="000000" w:themeColor="text1"/>
          <w:sz w:val="24"/>
          <w:szCs w:val="24"/>
        </w:rPr>
      </w:pPr>
      <w:r w:rsidRPr="004B2BF8">
        <w:rPr>
          <w:rFonts w:ascii="Arial" w:hAnsi="Arial" w:cs="Arial"/>
          <w:b/>
          <w:color w:val="000000" w:themeColor="text1"/>
          <w:sz w:val="24"/>
          <w:szCs w:val="24"/>
        </w:rPr>
        <w:t xml:space="preserve">10.7 Reducing Exclusions </w:t>
      </w:r>
    </w:p>
    <w:p w:rsidR="00512826" w:rsidRPr="004B2BF8" w:rsidRDefault="00512826" w:rsidP="003A6317">
      <w:pPr>
        <w:autoSpaceDE w:val="0"/>
        <w:autoSpaceDN w:val="0"/>
        <w:adjustRightInd w:val="0"/>
        <w:spacing w:line="276" w:lineRule="auto"/>
        <w:ind w:left="0" w:firstLine="0"/>
        <w:jc w:val="both"/>
        <w:rPr>
          <w:rFonts w:ascii="Arial" w:hAnsi="Arial" w:cs="Arial"/>
          <w:color w:val="000000" w:themeColor="text1"/>
          <w:sz w:val="24"/>
          <w:szCs w:val="24"/>
        </w:rPr>
      </w:pPr>
      <w:r w:rsidRPr="004B2BF8">
        <w:rPr>
          <w:rFonts w:ascii="Arial" w:hAnsi="Arial" w:cs="Arial"/>
          <w:color w:val="000000" w:themeColor="text1"/>
          <w:sz w:val="24"/>
          <w:szCs w:val="24"/>
        </w:rPr>
        <w:t xml:space="preserve">The Virtual School works closely with schools in being especially sensitive to exclusions where children looked after are on roll. Many schools have reviewed their practice to make use of an alternative to exclusion and make exclusion a last resort. An example of this practice may </w:t>
      </w:r>
      <w:r w:rsidR="004B2BF8" w:rsidRPr="004B2BF8">
        <w:rPr>
          <w:rFonts w:ascii="Arial" w:hAnsi="Arial" w:cs="Arial"/>
          <w:color w:val="000000" w:themeColor="text1"/>
          <w:sz w:val="24"/>
          <w:szCs w:val="24"/>
        </w:rPr>
        <w:t>include</w:t>
      </w:r>
      <w:r w:rsidRPr="004B2BF8">
        <w:rPr>
          <w:rFonts w:ascii="Arial" w:hAnsi="Arial" w:cs="Arial"/>
          <w:color w:val="000000" w:themeColor="text1"/>
          <w:sz w:val="24"/>
          <w:szCs w:val="24"/>
        </w:rPr>
        <w:t xml:space="preserve"> internal exclusion which enables the child to continue to learn but may withdraw the pupil from the benefits of social interaction with peers for a fixed period of time.</w:t>
      </w:r>
    </w:p>
    <w:p w:rsidR="00512826" w:rsidRPr="004B2BF8" w:rsidRDefault="00512826" w:rsidP="003A6317">
      <w:pPr>
        <w:autoSpaceDE w:val="0"/>
        <w:autoSpaceDN w:val="0"/>
        <w:adjustRightInd w:val="0"/>
        <w:spacing w:line="276" w:lineRule="auto"/>
        <w:ind w:left="0" w:firstLine="0"/>
        <w:jc w:val="both"/>
        <w:rPr>
          <w:rFonts w:ascii="Arial" w:hAnsi="Arial" w:cs="Arial"/>
          <w:color w:val="000000" w:themeColor="text1"/>
          <w:sz w:val="24"/>
          <w:szCs w:val="24"/>
        </w:rPr>
      </w:pPr>
      <w:r w:rsidRPr="004B2BF8">
        <w:rPr>
          <w:rFonts w:ascii="Arial" w:hAnsi="Arial" w:cs="Arial"/>
          <w:color w:val="000000" w:themeColor="text1"/>
          <w:sz w:val="24"/>
          <w:szCs w:val="24"/>
        </w:rPr>
        <w:t xml:space="preserve">  </w:t>
      </w:r>
    </w:p>
    <w:p w:rsidR="00512826" w:rsidRPr="004B2BF8" w:rsidRDefault="00512826" w:rsidP="003A6317">
      <w:pPr>
        <w:autoSpaceDE w:val="0"/>
        <w:autoSpaceDN w:val="0"/>
        <w:adjustRightInd w:val="0"/>
        <w:spacing w:line="276" w:lineRule="auto"/>
        <w:ind w:left="0" w:firstLine="0"/>
        <w:jc w:val="both"/>
        <w:rPr>
          <w:rFonts w:ascii="Arial" w:hAnsi="Arial" w:cs="Arial"/>
          <w:color w:val="000000" w:themeColor="text1"/>
          <w:sz w:val="24"/>
          <w:szCs w:val="24"/>
        </w:rPr>
      </w:pPr>
      <w:r w:rsidRPr="004B2BF8">
        <w:rPr>
          <w:rFonts w:ascii="Arial" w:hAnsi="Arial" w:cs="Arial"/>
          <w:color w:val="000000" w:themeColor="text1"/>
          <w:sz w:val="24"/>
          <w:szCs w:val="24"/>
        </w:rPr>
        <w:t>To support schools to avoid exclusion where it has concerns about behaviour, the Virtual School works closely with key professionals and schools to instigate</w:t>
      </w:r>
      <w:r w:rsidR="003A6317" w:rsidRPr="004B2BF8">
        <w:rPr>
          <w:rFonts w:ascii="Arial" w:hAnsi="Arial" w:cs="Arial"/>
          <w:color w:val="000000" w:themeColor="text1"/>
          <w:sz w:val="24"/>
          <w:szCs w:val="24"/>
        </w:rPr>
        <w:t xml:space="preserve"> a pro-active approach such as:</w:t>
      </w:r>
    </w:p>
    <w:p w:rsidR="00512826" w:rsidRPr="004B2BF8" w:rsidRDefault="00512826" w:rsidP="003A6317">
      <w:pPr>
        <w:pStyle w:val="ListParagraph"/>
        <w:numPr>
          <w:ilvl w:val="0"/>
          <w:numId w:val="26"/>
        </w:numPr>
        <w:autoSpaceDE w:val="0"/>
        <w:autoSpaceDN w:val="0"/>
        <w:adjustRightInd w:val="0"/>
        <w:spacing w:line="276" w:lineRule="auto"/>
        <w:jc w:val="both"/>
        <w:rPr>
          <w:rFonts w:ascii="Arial" w:hAnsi="Arial" w:cs="Arial"/>
          <w:color w:val="000000" w:themeColor="text1"/>
          <w:sz w:val="24"/>
          <w:szCs w:val="24"/>
        </w:rPr>
      </w:pPr>
      <w:r w:rsidRPr="004B2BF8">
        <w:rPr>
          <w:rFonts w:ascii="Arial" w:hAnsi="Arial" w:cs="Arial"/>
          <w:color w:val="000000" w:themeColor="text1"/>
          <w:sz w:val="24"/>
          <w:szCs w:val="24"/>
        </w:rPr>
        <w:t>Consider what additional assessment and support (such as additional help for the classroom  teacher, one-to-one therapeutic work or a suitable alternative placement or funding through the PP+ needs to be put in place to address the needs not to exclude)</w:t>
      </w:r>
    </w:p>
    <w:p w:rsidR="00512826" w:rsidRPr="004B2BF8" w:rsidRDefault="00512826" w:rsidP="003A6317">
      <w:pPr>
        <w:pStyle w:val="ListParagraph"/>
        <w:numPr>
          <w:ilvl w:val="0"/>
          <w:numId w:val="26"/>
        </w:numPr>
        <w:autoSpaceDE w:val="0"/>
        <w:autoSpaceDN w:val="0"/>
        <w:adjustRightInd w:val="0"/>
        <w:spacing w:line="276" w:lineRule="auto"/>
        <w:jc w:val="both"/>
        <w:rPr>
          <w:rFonts w:ascii="Arial" w:hAnsi="Arial" w:cs="Arial"/>
          <w:color w:val="000000" w:themeColor="text1"/>
          <w:sz w:val="24"/>
          <w:szCs w:val="24"/>
        </w:rPr>
      </w:pPr>
      <w:r w:rsidRPr="004B2BF8">
        <w:rPr>
          <w:rFonts w:ascii="Arial" w:hAnsi="Arial" w:cs="Arial"/>
          <w:color w:val="000000" w:themeColor="text1"/>
          <w:sz w:val="24"/>
          <w:szCs w:val="24"/>
        </w:rPr>
        <w:t>Make any additional arrangements to support the child’s on-going education in the event of an exclusion</w:t>
      </w:r>
    </w:p>
    <w:p w:rsidR="00295E89" w:rsidRPr="004B2BF8" w:rsidRDefault="00295E89" w:rsidP="00576D10">
      <w:pPr>
        <w:autoSpaceDE w:val="0"/>
        <w:autoSpaceDN w:val="0"/>
        <w:adjustRightInd w:val="0"/>
        <w:ind w:left="0" w:firstLine="0"/>
        <w:jc w:val="both"/>
        <w:rPr>
          <w:rFonts w:ascii="Arial" w:hAnsi="Arial" w:cs="Arial"/>
          <w:b/>
          <w:color w:val="000000" w:themeColor="text1"/>
          <w:sz w:val="24"/>
          <w:szCs w:val="24"/>
        </w:rPr>
      </w:pPr>
    </w:p>
    <w:p w:rsidR="00512826" w:rsidRPr="004B2BF8" w:rsidRDefault="00512826" w:rsidP="00576D10">
      <w:pPr>
        <w:autoSpaceDE w:val="0"/>
        <w:autoSpaceDN w:val="0"/>
        <w:adjustRightInd w:val="0"/>
        <w:ind w:left="0" w:firstLine="0"/>
        <w:jc w:val="both"/>
        <w:rPr>
          <w:rFonts w:ascii="Arial" w:hAnsi="Arial" w:cs="Arial"/>
          <w:b/>
          <w:color w:val="000000" w:themeColor="text1"/>
          <w:sz w:val="24"/>
          <w:szCs w:val="24"/>
        </w:rPr>
      </w:pPr>
      <w:r w:rsidRPr="004B2BF8">
        <w:rPr>
          <w:rFonts w:ascii="Arial" w:hAnsi="Arial" w:cs="Arial"/>
          <w:b/>
          <w:color w:val="000000" w:themeColor="text1"/>
          <w:sz w:val="24"/>
          <w:szCs w:val="24"/>
        </w:rPr>
        <w:t>10.8</w:t>
      </w:r>
      <w:r w:rsidR="003A6317" w:rsidRPr="004B2BF8">
        <w:rPr>
          <w:rFonts w:ascii="Arial" w:hAnsi="Arial" w:cs="Arial"/>
          <w:b/>
          <w:color w:val="000000" w:themeColor="text1"/>
          <w:sz w:val="24"/>
          <w:szCs w:val="24"/>
        </w:rPr>
        <w:t xml:space="preserve"> Avoiding Permanent Exclusions </w:t>
      </w:r>
    </w:p>
    <w:p w:rsidR="00E53133" w:rsidRPr="004B2BF8" w:rsidRDefault="00E53133" w:rsidP="003A6317">
      <w:pPr>
        <w:autoSpaceDE w:val="0"/>
        <w:autoSpaceDN w:val="0"/>
        <w:adjustRightInd w:val="0"/>
        <w:spacing w:line="276" w:lineRule="auto"/>
        <w:ind w:left="0" w:firstLine="0"/>
        <w:jc w:val="both"/>
        <w:rPr>
          <w:rFonts w:ascii="Arial" w:hAnsi="Arial" w:cs="Arial"/>
          <w:color w:val="000000" w:themeColor="text1"/>
          <w:sz w:val="24"/>
          <w:szCs w:val="24"/>
        </w:rPr>
      </w:pPr>
      <w:r w:rsidRPr="004B2BF8">
        <w:rPr>
          <w:rFonts w:ascii="Arial" w:hAnsi="Arial" w:cs="Arial"/>
          <w:sz w:val="24"/>
          <w:szCs w:val="24"/>
        </w:rPr>
        <w:t xml:space="preserve">Nationally, fixed term exclusions are more than five times as likely for Children in Care than for all children. Children in Care are also more likely to have </w:t>
      </w:r>
      <w:r w:rsidR="004B2BF8">
        <w:rPr>
          <w:rFonts w:ascii="Arial" w:hAnsi="Arial" w:cs="Arial"/>
          <w:sz w:val="24"/>
          <w:szCs w:val="24"/>
        </w:rPr>
        <w:t xml:space="preserve">a </w:t>
      </w:r>
      <w:r w:rsidR="004B2BF8" w:rsidRPr="004B2BF8">
        <w:rPr>
          <w:rFonts w:ascii="Arial" w:hAnsi="Arial" w:cs="Arial"/>
          <w:sz w:val="24"/>
          <w:szCs w:val="24"/>
        </w:rPr>
        <w:t>fixed</w:t>
      </w:r>
      <w:r w:rsidRPr="004B2BF8">
        <w:rPr>
          <w:rFonts w:ascii="Arial" w:hAnsi="Arial" w:cs="Arial"/>
          <w:sz w:val="24"/>
          <w:szCs w:val="24"/>
        </w:rPr>
        <w:t xml:space="preserve"> term exclusion than Children in Need (one and a half times the rate). Nationally, 1 in 10 Children in Care had at least one fixed period of exclusion in 2015, up very slightly from 10.25% the year previously.</w:t>
      </w:r>
    </w:p>
    <w:p w:rsidR="00E53133" w:rsidRPr="004B2BF8" w:rsidRDefault="00E53133" w:rsidP="003A6317">
      <w:pPr>
        <w:autoSpaceDE w:val="0"/>
        <w:autoSpaceDN w:val="0"/>
        <w:adjustRightInd w:val="0"/>
        <w:spacing w:line="276" w:lineRule="auto"/>
        <w:ind w:left="0" w:firstLine="0"/>
        <w:jc w:val="both"/>
        <w:rPr>
          <w:rFonts w:ascii="Arial" w:hAnsi="Arial" w:cs="Arial"/>
          <w:color w:val="000000" w:themeColor="text1"/>
          <w:sz w:val="24"/>
          <w:szCs w:val="24"/>
        </w:rPr>
      </w:pPr>
    </w:p>
    <w:p w:rsidR="00512826" w:rsidRPr="004B2BF8" w:rsidRDefault="00E53133" w:rsidP="003A6317">
      <w:pPr>
        <w:autoSpaceDE w:val="0"/>
        <w:autoSpaceDN w:val="0"/>
        <w:adjustRightInd w:val="0"/>
        <w:spacing w:line="276" w:lineRule="auto"/>
        <w:ind w:left="0" w:firstLine="0"/>
        <w:jc w:val="both"/>
        <w:rPr>
          <w:rFonts w:ascii="Arial" w:hAnsi="Arial" w:cs="Arial"/>
          <w:color w:val="000000" w:themeColor="text1"/>
          <w:sz w:val="24"/>
          <w:szCs w:val="24"/>
        </w:rPr>
      </w:pPr>
      <w:r w:rsidRPr="004B2BF8">
        <w:rPr>
          <w:rFonts w:ascii="Arial" w:hAnsi="Arial" w:cs="Arial"/>
          <w:color w:val="000000" w:themeColor="text1"/>
          <w:sz w:val="24"/>
          <w:szCs w:val="24"/>
        </w:rPr>
        <w:t>In the CBMDC t</w:t>
      </w:r>
      <w:r w:rsidR="00512826" w:rsidRPr="004B2BF8">
        <w:rPr>
          <w:rFonts w:ascii="Arial" w:hAnsi="Arial" w:cs="Arial"/>
          <w:color w:val="000000" w:themeColor="text1"/>
          <w:sz w:val="24"/>
          <w:szCs w:val="24"/>
        </w:rPr>
        <w:t>o avoid a permanent exclusion, schools are asked to avoid excluding any CLA and maintain a full-time offer of learning to the pupil from the 6</w:t>
      </w:r>
      <w:r w:rsidR="00512826" w:rsidRPr="004B2BF8">
        <w:rPr>
          <w:rFonts w:ascii="Arial" w:hAnsi="Arial" w:cs="Arial"/>
          <w:color w:val="000000" w:themeColor="text1"/>
          <w:sz w:val="24"/>
          <w:szCs w:val="24"/>
          <w:vertAlign w:val="superscript"/>
        </w:rPr>
        <w:t>th</w:t>
      </w:r>
      <w:r w:rsidR="00512826" w:rsidRPr="004B2BF8">
        <w:rPr>
          <w:rFonts w:ascii="Arial" w:hAnsi="Arial" w:cs="Arial"/>
          <w:color w:val="000000" w:themeColor="text1"/>
          <w:sz w:val="24"/>
          <w:szCs w:val="24"/>
        </w:rPr>
        <w:t xml:space="preserve"> day of the fixed term exclusion. The Virtual School works closely </w:t>
      </w:r>
      <w:r w:rsidR="00512826" w:rsidRPr="00DB6909">
        <w:rPr>
          <w:rFonts w:ascii="Arial" w:hAnsi="Arial" w:cs="Arial"/>
          <w:color w:val="000000" w:themeColor="text1"/>
          <w:sz w:val="24"/>
          <w:szCs w:val="24"/>
        </w:rPr>
        <w:t xml:space="preserve">with </w:t>
      </w:r>
      <w:r w:rsidR="000F204E" w:rsidRPr="00DB6909">
        <w:rPr>
          <w:rFonts w:ascii="Arial" w:hAnsi="Arial" w:cs="Arial"/>
          <w:color w:val="000000" w:themeColor="text1"/>
          <w:sz w:val="24"/>
          <w:szCs w:val="24"/>
        </w:rPr>
        <w:t>the BACS team</w:t>
      </w:r>
      <w:r w:rsidR="000F204E">
        <w:rPr>
          <w:rFonts w:ascii="Arial" w:hAnsi="Arial" w:cs="Arial"/>
          <w:color w:val="000000" w:themeColor="text1"/>
          <w:sz w:val="24"/>
          <w:szCs w:val="24"/>
        </w:rPr>
        <w:t xml:space="preserve">; </w:t>
      </w:r>
      <w:r w:rsidR="00512826" w:rsidRPr="004B2BF8">
        <w:rPr>
          <w:rFonts w:ascii="Arial" w:hAnsi="Arial" w:cs="Arial"/>
          <w:color w:val="000000" w:themeColor="text1"/>
          <w:sz w:val="24"/>
          <w:szCs w:val="24"/>
        </w:rPr>
        <w:t>social workers and carers to ensure that the correct procedures are followed.</w:t>
      </w:r>
      <w:r w:rsidR="00BE6CE4" w:rsidRPr="004B2BF8">
        <w:rPr>
          <w:sz w:val="24"/>
          <w:szCs w:val="24"/>
        </w:rPr>
        <w:t xml:space="preserve"> </w:t>
      </w:r>
      <w:r w:rsidR="00BE6CE4" w:rsidRPr="004B2BF8">
        <w:rPr>
          <w:rFonts w:ascii="Arial" w:hAnsi="Arial" w:cs="Arial"/>
          <w:sz w:val="24"/>
          <w:szCs w:val="24"/>
        </w:rPr>
        <w:t>There have been occasi</w:t>
      </w:r>
      <w:r w:rsidR="004B2BF8">
        <w:rPr>
          <w:rFonts w:ascii="Arial" w:hAnsi="Arial" w:cs="Arial"/>
          <w:sz w:val="24"/>
          <w:szCs w:val="24"/>
        </w:rPr>
        <w:t>ons where a permanent exclusion</w:t>
      </w:r>
      <w:r w:rsidR="00BE6CE4" w:rsidRPr="004B2BF8">
        <w:rPr>
          <w:rFonts w:ascii="Arial" w:hAnsi="Arial" w:cs="Arial"/>
          <w:sz w:val="24"/>
          <w:szCs w:val="24"/>
        </w:rPr>
        <w:t xml:space="preserve"> has been considered but either a head teacher has reconsidered the options available to them or a decision has been rescinded before governors have met. In some cases the outcome has meant a change of school or educational provision.</w:t>
      </w:r>
      <w:r w:rsidR="00BE6CE4" w:rsidRPr="004B2BF8">
        <w:rPr>
          <w:rFonts w:ascii="Arial" w:hAnsi="Arial" w:cs="Arial"/>
          <w:color w:val="000000" w:themeColor="text1"/>
          <w:sz w:val="24"/>
          <w:szCs w:val="24"/>
        </w:rPr>
        <w:t xml:space="preserve"> There has been one </w:t>
      </w:r>
      <w:r w:rsidR="00512826" w:rsidRPr="004B2BF8">
        <w:rPr>
          <w:rFonts w:ascii="Arial" w:hAnsi="Arial" w:cs="Arial"/>
          <w:color w:val="000000" w:themeColor="text1"/>
          <w:sz w:val="24"/>
          <w:szCs w:val="24"/>
        </w:rPr>
        <w:t xml:space="preserve">permanent exclusion for a </w:t>
      </w:r>
      <w:r w:rsidR="00BE6CE4" w:rsidRPr="004B2BF8">
        <w:rPr>
          <w:rFonts w:ascii="Arial" w:hAnsi="Arial" w:cs="Arial"/>
          <w:color w:val="000000" w:themeColor="text1"/>
          <w:sz w:val="24"/>
          <w:szCs w:val="24"/>
        </w:rPr>
        <w:t xml:space="preserve">CLA </w:t>
      </w:r>
      <w:r w:rsidR="00512826" w:rsidRPr="004B2BF8">
        <w:rPr>
          <w:rFonts w:ascii="Arial" w:hAnsi="Arial" w:cs="Arial"/>
          <w:color w:val="000000" w:themeColor="text1"/>
          <w:sz w:val="24"/>
          <w:szCs w:val="24"/>
        </w:rPr>
        <w:t xml:space="preserve">pupil </w:t>
      </w:r>
      <w:r w:rsidR="00BE6CE4" w:rsidRPr="004B2BF8">
        <w:rPr>
          <w:rFonts w:ascii="Arial" w:hAnsi="Arial" w:cs="Arial"/>
          <w:color w:val="000000" w:themeColor="text1"/>
          <w:sz w:val="24"/>
          <w:szCs w:val="24"/>
        </w:rPr>
        <w:t>since 2011 (</w:t>
      </w:r>
      <w:r w:rsidR="00512826" w:rsidRPr="004B2BF8">
        <w:rPr>
          <w:rFonts w:ascii="Arial" w:hAnsi="Arial" w:cs="Arial"/>
          <w:color w:val="000000" w:themeColor="text1"/>
          <w:sz w:val="24"/>
          <w:szCs w:val="24"/>
        </w:rPr>
        <w:t>due to an incident which involved a significant breach of the school’s behaviour policy</w:t>
      </w:r>
      <w:r w:rsidR="00BE6CE4" w:rsidRPr="004B2BF8">
        <w:rPr>
          <w:rFonts w:ascii="Arial" w:hAnsi="Arial" w:cs="Arial"/>
          <w:color w:val="000000" w:themeColor="text1"/>
          <w:sz w:val="24"/>
          <w:szCs w:val="24"/>
        </w:rPr>
        <w:t>)</w:t>
      </w:r>
      <w:r w:rsidR="00512826" w:rsidRPr="004B2BF8">
        <w:rPr>
          <w:rFonts w:ascii="Arial" w:hAnsi="Arial" w:cs="Arial"/>
          <w:color w:val="000000" w:themeColor="text1"/>
          <w:sz w:val="24"/>
          <w:szCs w:val="24"/>
        </w:rPr>
        <w:t>.</w:t>
      </w:r>
    </w:p>
    <w:p w:rsidR="00E53133" w:rsidRPr="004B2BF8" w:rsidRDefault="00E53133" w:rsidP="003A6317">
      <w:pPr>
        <w:autoSpaceDE w:val="0"/>
        <w:autoSpaceDN w:val="0"/>
        <w:adjustRightInd w:val="0"/>
        <w:spacing w:line="276" w:lineRule="auto"/>
        <w:ind w:left="0" w:firstLine="0"/>
        <w:jc w:val="both"/>
        <w:rPr>
          <w:sz w:val="24"/>
          <w:szCs w:val="24"/>
        </w:rPr>
      </w:pPr>
    </w:p>
    <w:p w:rsidR="00E53133" w:rsidRPr="004B2BF8" w:rsidRDefault="00E53133" w:rsidP="003A6317">
      <w:pPr>
        <w:autoSpaceDE w:val="0"/>
        <w:autoSpaceDN w:val="0"/>
        <w:adjustRightInd w:val="0"/>
        <w:spacing w:line="276" w:lineRule="auto"/>
        <w:ind w:left="0" w:firstLine="0"/>
        <w:jc w:val="both"/>
        <w:rPr>
          <w:rFonts w:ascii="Arial" w:hAnsi="Arial" w:cs="Arial"/>
          <w:color w:val="000000" w:themeColor="text1"/>
          <w:sz w:val="24"/>
          <w:szCs w:val="24"/>
        </w:rPr>
      </w:pPr>
      <w:r w:rsidRPr="004B2BF8">
        <w:rPr>
          <w:rFonts w:ascii="Arial" w:hAnsi="Arial" w:cs="Arial"/>
          <w:sz w:val="24"/>
          <w:szCs w:val="24"/>
        </w:rPr>
        <w:lastRenderedPageBreak/>
        <w:t>Fixed term exclusions from 1st September 2016 to the 26th July 2017 (full academic year) are shown below. This data does not include CBMDC children in care attending schools outside of the area. In a small number of cases Virtual School staff have supported these cases that have presented some of the most challenging circumstance for the team.</w:t>
      </w:r>
    </w:p>
    <w:p w:rsidR="00E53133" w:rsidRPr="004B2BF8" w:rsidRDefault="00E53133" w:rsidP="00512826">
      <w:pPr>
        <w:autoSpaceDE w:val="0"/>
        <w:autoSpaceDN w:val="0"/>
        <w:adjustRightInd w:val="0"/>
        <w:ind w:left="0" w:firstLine="0"/>
        <w:rPr>
          <w:rFonts w:ascii="Arial" w:hAnsi="Arial" w:cs="Arial"/>
          <w:sz w:val="24"/>
          <w:szCs w:val="24"/>
        </w:rPr>
      </w:pPr>
    </w:p>
    <w:tbl>
      <w:tblPr>
        <w:tblStyle w:val="TableGrid"/>
        <w:tblW w:w="0" w:type="auto"/>
        <w:tblLook w:val="04A0" w:firstRow="1" w:lastRow="0" w:firstColumn="1" w:lastColumn="0" w:noHBand="0" w:noVBand="1"/>
      </w:tblPr>
      <w:tblGrid>
        <w:gridCol w:w="3012"/>
        <w:gridCol w:w="3115"/>
        <w:gridCol w:w="3115"/>
      </w:tblGrid>
      <w:tr w:rsidR="00C14A86" w:rsidRPr="004B2BF8" w:rsidTr="004E6D29">
        <w:trPr>
          <w:trHeight w:val="143"/>
        </w:trPr>
        <w:tc>
          <w:tcPr>
            <w:tcW w:w="3012" w:type="dxa"/>
            <w:vMerge w:val="restart"/>
          </w:tcPr>
          <w:p w:rsidR="00C14A86" w:rsidRPr="004B2BF8" w:rsidRDefault="00C14A86" w:rsidP="00512826">
            <w:pPr>
              <w:autoSpaceDE w:val="0"/>
              <w:autoSpaceDN w:val="0"/>
              <w:adjustRightInd w:val="0"/>
              <w:ind w:left="0" w:firstLine="0"/>
              <w:rPr>
                <w:rFonts w:ascii="Arial" w:hAnsi="Arial" w:cs="Arial"/>
                <w:b/>
                <w:color w:val="000000" w:themeColor="text1"/>
                <w:sz w:val="24"/>
                <w:szCs w:val="24"/>
              </w:rPr>
            </w:pPr>
            <w:r w:rsidRPr="004B2BF8">
              <w:rPr>
                <w:rFonts w:ascii="Arial" w:hAnsi="Arial" w:cs="Arial"/>
                <w:b/>
                <w:color w:val="000000" w:themeColor="text1"/>
                <w:sz w:val="24"/>
                <w:szCs w:val="24"/>
              </w:rPr>
              <w:t>Primary</w:t>
            </w:r>
          </w:p>
        </w:tc>
        <w:tc>
          <w:tcPr>
            <w:tcW w:w="3115" w:type="dxa"/>
          </w:tcPr>
          <w:p w:rsidR="00C14A86" w:rsidRPr="004B2BF8" w:rsidRDefault="00C14A86" w:rsidP="00C14A86">
            <w:pPr>
              <w:autoSpaceDE w:val="0"/>
              <w:autoSpaceDN w:val="0"/>
              <w:adjustRightInd w:val="0"/>
              <w:ind w:left="0" w:firstLine="0"/>
              <w:jc w:val="center"/>
              <w:rPr>
                <w:rFonts w:ascii="Arial" w:hAnsi="Arial" w:cs="Arial"/>
                <w:b/>
                <w:color w:val="000000" w:themeColor="text1"/>
                <w:sz w:val="24"/>
                <w:szCs w:val="24"/>
              </w:rPr>
            </w:pPr>
            <w:r w:rsidRPr="004B2BF8">
              <w:rPr>
                <w:rFonts w:ascii="Arial" w:hAnsi="Arial" w:cs="Arial"/>
                <w:b/>
                <w:color w:val="000000" w:themeColor="text1"/>
                <w:sz w:val="24"/>
                <w:szCs w:val="24"/>
              </w:rPr>
              <w:t>Boys</w:t>
            </w:r>
          </w:p>
        </w:tc>
        <w:tc>
          <w:tcPr>
            <w:tcW w:w="3115" w:type="dxa"/>
          </w:tcPr>
          <w:p w:rsidR="00C14A86" w:rsidRPr="004B2BF8" w:rsidRDefault="00C14A86" w:rsidP="00C14A86">
            <w:pPr>
              <w:autoSpaceDE w:val="0"/>
              <w:autoSpaceDN w:val="0"/>
              <w:adjustRightInd w:val="0"/>
              <w:ind w:left="0" w:firstLine="0"/>
              <w:jc w:val="center"/>
              <w:rPr>
                <w:rFonts w:ascii="Arial" w:hAnsi="Arial" w:cs="Arial"/>
                <w:b/>
                <w:color w:val="000000" w:themeColor="text1"/>
                <w:sz w:val="24"/>
                <w:szCs w:val="24"/>
              </w:rPr>
            </w:pPr>
            <w:r w:rsidRPr="004B2BF8">
              <w:rPr>
                <w:rFonts w:ascii="Arial" w:hAnsi="Arial" w:cs="Arial"/>
                <w:b/>
                <w:color w:val="000000" w:themeColor="text1"/>
                <w:sz w:val="24"/>
                <w:szCs w:val="24"/>
              </w:rPr>
              <w:t>Girls</w:t>
            </w:r>
          </w:p>
        </w:tc>
      </w:tr>
      <w:tr w:rsidR="004E6D29" w:rsidRPr="004B2BF8" w:rsidTr="00B26E71">
        <w:trPr>
          <w:trHeight w:val="142"/>
        </w:trPr>
        <w:tc>
          <w:tcPr>
            <w:tcW w:w="3012" w:type="dxa"/>
            <w:vMerge/>
          </w:tcPr>
          <w:p w:rsidR="004E6D29" w:rsidRPr="004B2BF8" w:rsidRDefault="004E6D29" w:rsidP="00512826">
            <w:pPr>
              <w:autoSpaceDE w:val="0"/>
              <w:autoSpaceDN w:val="0"/>
              <w:adjustRightInd w:val="0"/>
              <w:ind w:left="0" w:firstLine="0"/>
              <w:rPr>
                <w:rFonts w:ascii="Arial" w:hAnsi="Arial" w:cs="Arial"/>
                <w:color w:val="000000" w:themeColor="text1"/>
                <w:sz w:val="24"/>
                <w:szCs w:val="24"/>
              </w:rPr>
            </w:pPr>
          </w:p>
        </w:tc>
        <w:tc>
          <w:tcPr>
            <w:tcW w:w="3115" w:type="dxa"/>
            <w:vAlign w:val="center"/>
          </w:tcPr>
          <w:p w:rsidR="004E6D29" w:rsidRPr="004B2BF8" w:rsidRDefault="00B26E71" w:rsidP="00B26E71">
            <w:pPr>
              <w:pStyle w:val="Default"/>
              <w:jc w:val="center"/>
              <w:rPr>
                <w:b/>
                <w:bCs/>
              </w:rPr>
            </w:pPr>
            <w:r w:rsidRPr="004B2BF8">
              <w:rPr>
                <w:b/>
                <w:bCs/>
              </w:rPr>
              <w:t xml:space="preserve">Number </w:t>
            </w:r>
            <w:r w:rsidR="004E6D29" w:rsidRPr="004B2BF8">
              <w:rPr>
                <w:b/>
                <w:bCs/>
              </w:rPr>
              <w:t>Excluded</w:t>
            </w:r>
          </w:p>
        </w:tc>
        <w:tc>
          <w:tcPr>
            <w:tcW w:w="3115" w:type="dxa"/>
            <w:vAlign w:val="center"/>
          </w:tcPr>
          <w:p w:rsidR="004E6D29" w:rsidRPr="004B2BF8" w:rsidRDefault="00B26E71" w:rsidP="00B26E71">
            <w:pPr>
              <w:pStyle w:val="Default"/>
              <w:jc w:val="center"/>
              <w:rPr>
                <w:b/>
                <w:bCs/>
              </w:rPr>
            </w:pPr>
            <w:r w:rsidRPr="004B2BF8">
              <w:rPr>
                <w:b/>
                <w:bCs/>
              </w:rPr>
              <w:t>Number</w:t>
            </w:r>
            <w:r w:rsidR="00DB6909">
              <w:rPr>
                <w:b/>
                <w:bCs/>
              </w:rPr>
              <w:t xml:space="preserve"> </w:t>
            </w:r>
            <w:r w:rsidR="004E6D29" w:rsidRPr="004B2BF8">
              <w:rPr>
                <w:b/>
                <w:bCs/>
              </w:rPr>
              <w:t>Excluded</w:t>
            </w:r>
          </w:p>
        </w:tc>
      </w:tr>
      <w:tr w:rsidR="004E6D29" w:rsidRPr="004B2BF8" w:rsidTr="004E6D29">
        <w:tc>
          <w:tcPr>
            <w:tcW w:w="3012" w:type="dxa"/>
          </w:tcPr>
          <w:p w:rsidR="004E6D29" w:rsidRPr="004B2BF8" w:rsidRDefault="004E6D29" w:rsidP="00512826">
            <w:pPr>
              <w:autoSpaceDE w:val="0"/>
              <w:autoSpaceDN w:val="0"/>
              <w:adjustRightInd w:val="0"/>
              <w:ind w:left="0" w:firstLine="0"/>
              <w:rPr>
                <w:rFonts w:ascii="Arial" w:hAnsi="Arial" w:cs="Arial"/>
                <w:color w:val="000000" w:themeColor="text1"/>
                <w:sz w:val="24"/>
                <w:szCs w:val="24"/>
              </w:rPr>
            </w:pPr>
            <w:r w:rsidRPr="004B2BF8">
              <w:rPr>
                <w:rFonts w:ascii="Arial" w:hAnsi="Arial" w:cs="Arial"/>
                <w:color w:val="000000" w:themeColor="text1"/>
                <w:sz w:val="24"/>
                <w:szCs w:val="24"/>
              </w:rPr>
              <w:t>CBMDC</w:t>
            </w:r>
          </w:p>
        </w:tc>
        <w:tc>
          <w:tcPr>
            <w:tcW w:w="3115" w:type="dxa"/>
          </w:tcPr>
          <w:p w:rsidR="004E6D29" w:rsidRPr="004B2BF8" w:rsidRDefault="004E6D29" w:rsidP="00C14A86">
            <w:pPr>
              <w:autoSpaceDE w:val="0"/>
              <w:autoSpaceDN w:val="0"/>
              <w:adjustRightInd w:val="0"/>
              <w:ind w:left="0" w:firstLine="0"/>
              <w:jc w:val="center"/>
              <w:rPr>
                <w:rFonts w:ascii="Arial" w:hAnsi="Arial" w:cs="Arial"/>
                <w:color w:val="000000" w:themeColor="text1"/>
                <w:sz w:val="24"/>
                <w:szCs w:val="24"/>
              </w:rPr>
            </w:pPr>
            <w:r w:rsidRPr="004B2BF8">
              <w:rPr>
                <w:rFonts w:ascii="Arial" w:hAnsi="Arial" w:cs="Arial"/>
                <w:color w:val="000000" w:themeColor="text1"/>
                <w:sz w:val="24"/>
                <w:szCs w:val="24"/>
              </w:rPr>
              <w:t>6</w:t>
            </w:r>
          </w:p>
        </w:tc>
        <w:tc>
          <w:tcPr>
            <w:tcW w:w="3115" w:type="dxa"/>
          </w:tcPr>
          <w:p w:rsidR="004E6D29" w:rsidRPr="004B2BF8" w:rsidRDefault="004E6D29" w:rsidP="00C14A86">
            <w:pPr>
              <w:autoSpaceDE w:val="0"/>
              <w:autoSpaceDN w:val="0"/>
              <w:adjustRightInd w:val="0"/>
              <w:ind w:left="0" w:firstLine="0"/>
              <w:jc w:val="center"/>
              <w:rPr>
                <w:rFonts w:ascii="Arial" w:hAnsi="Arial" w:cs="Arial"/>
                <w:color w:val="000000" w:themeColor="text1"/>
                <w:sz w:val="24"/>
                <w:szCs w:val="24"/>
              </w:rPr>
            </w:pPr>
            <w:r w:rsidRPr="004B2BF8">
              <w:rPr>
                <w:rFonts w:ascii="Arial" w:hAnsi="Arial" w:cs="Arial"/>
                <w:color w:val="000000" w:themeColor="text1"/>
                <w:sz w:val="24"/>
                <w:szCs w:val="24"/>
              </w:rPr>
              <w:t>0</w:t>
            </w:r>
          </w:p>
        </w:tc>
      </w:tr>
      <w:tr w:rsidR="004E6D29" w:rsidRPr="004B2BF8" w:rsidTr="004E6D29">
        <w:tc>
          <w:tcPr>
            <w:tcW w:w="3012" w:type="dxa"/>
          </w:tcPr>
          <w:p w:rsidR="004E6D29" w:rsidRPr="004B2BF8" w:rsidRDefault="004E6D29" w:rsidP="00512826">
            <w:pPr>
              <w:autoSpaceDE w:val="0"/>
              <w:autoSpaceDN w:val="0"/>
              <w:adjustRightInd w:val="0"/>
              <w:ind w:left="0" w:firstLine="0"/>
              <w:rPr>
                <w:rFonts w:ascii="Arial" w:hAnsi="Arial" w:cs="Arial"/>
                <w:color w:val="000000" w:themeColor="text1"/>
                <w:sz w:val="24"/>
                <w:szCs w:val="24"/>
              </w:rPr>
            </w:pPr>
            <w:r w:rsidRPr="004B2BF8">
              <w:rPr>
                <w:rFonts w:ascii="Arial" w:hAnsi="Arial" w:cs="Arial"/>
                <w:color w:val="000000" w:themeColor="text1"/>
                <w:sz w:val="24"/>
                <w:szCs w:val="24"/>
              </w:rPr>
              <w:t>Other LA</w:t>
            </w:r>
          </w:p>
        </w:tc>
        <w:tc>
          <w:tcPr>
            <w:tcW w:w="3115" w:type="dxa"/>
          </w:tcPr>
          <w:p w:rsidR="004E6D29" w:rsidRPr="004B2BF8" w:rsidRDefault="004E6D29" w:rsidP="00C14A86">
            <w:pPr>
              <w:autoSpaceDE w:val="0"/>
              <w:autoSpaceDN w:val="0"/>
              <w:adjustRightInd w:val="0"/>
              <w:ind w:left="0" w:firstLine="0"/>
              <w:jc w:val="center"/>
              <w:rPr>
                <w:rFonts w:ascii="Arial" w:hAnsi="Arial" w:cs="Arial"/>
                <w:color w:val="000000" w:themeColor="text1"/>
                <w:sz w:val="24"/>
                <w:szCs w:val="24"/>
              </w:rPr>
            </w:pPr>
            <w:r w:rsidRPr="004B2BF8">
              <w:rPr>
                <w:rFonts w:ascii="Arial" w:hAnsi="Arial" w:cs="Arial"/>
                <w:color w:val="000000" w:themeColor="text1"/>
                <w:sz w:val="24"/>
                <w:szCs w:val="24"/>
              </w:rPr>
              <w:t>0</w:t>
            </w:r>
          </w:p>
        </w:tc>
        <w:tc>
          <w:tcPr>
            <w:tcW w:w="3115" w:type="dxa"/>
          </w:tcPr>
          <w:p w:rsidR="004E6D29" w:rsidRPr="004B2BF8" w:rsidRDefault="004E6D29" w:rsidP="00C14A86">
            <w:pPr>
              <w:autoSpaceDE w:val="0"/>
              <w:autoSpaceDN w:val="0"/>
              <w:adjustRightInd w:val="0"/>
              <w:ind w:left="0" w:firstLine="0"/>
              <w:jc w:val="center"/>
              <w:rPr>
                <w:rFonts w:ascii="Arial" w:hAnsi="Arial" w:cs="Arial"/>
                <w:color w:val="000000" w:themeColor="text1"/>
                <w:sz w:val="24"/>
                <w:szCs w:val="24"/>
              </w:rPr>
            </w:pPr>
            <w:r w:rsidRPr="004B2BF8">
              <w:rPr>
                <w:rFonts w:ascii="Arial" w:hAnsi="Arial" w:cs="Arial"/>
                <w:color w:val="000000" w:themeColor="text1"/>
                <w:sz w:val="24"/>
                <w:szCs w:val="24"/>
              </w:rPr>
              <w:t>0</w:t>
            </w:r>
          </w:p>
        </w:tc>
      </w:tr>
      <w:tr w:rsidR="004E6D29" w:rsidRPr="004B2BF8" w:rsidTr="004E6D29">
        <w:tc>
          <w:tcPr>
            <w:tcW w:w="3012" w:type="dxa"/>
          </w:tcPr>
          <w:p w:rsidR="004E6D29" w:rsidRPr="004B2BF8" w:rsidRDefault="004E6D29" w:rsidP="00512826">
            <w:pPr>
              <w:autoSpaceDE w:val="0"/>
              <w:autoSpaceDN w:val="0"/>
              <w:adjustRightInd w:val="0"/>
              <w:ind w:left="0" w:firstLine="0"/>
              <w:rPr>
                <w:rFonts w:ascii="Arial" w:hAnsi="Arial" w:cs="Arial"/>
                <w:color w:val="000000" w:themeColor="text1"/>
                <w:sz w:val="24"/>
                <w:szCs w:val="24"/>
              </w:rPr>
            </w:pPr>
            <w:r w:rsidRPr="004B2BF8">
              <w:rPr>
                <w:rFonts w:ascii="Arial" w:hAnsi="Arial" w:cs="Arial"/>
                <w:color w:val="000000" w:themeColor="text1"/>
                <w:sz w:val="24"/>
                <w:szCs w:val="24"/>
              </w:rPr>
              <w:t>Total</w:t>
            </w:r>
          </w:p>
        </w:tc>
        <w:tc>
          <w:tcPr>
            <w:tcW w:w="3115" w:type="dxa"/>
          </w:tcPr>
          <w:p w:rsidR="004E6D29" w:rsidRPr="004B2BF8" w:rsidRDefault="004E6D29" w:rsidP="00C14A86">
            <w:pPr>
              <w:autoSpaceDE w:val="0"/>
              <w:autoSpaceDN w:val="0"/>
              <w:adjustRightInd w:val="0"/>
              <w:ind w:left="0" w:firstLine="0"/>
              <w:jc w:val="center"/>
              <w:rPr>
                <w:rFonts w:ascii="Arial" w:hAnsi="Arial" w:cs="Arial"/>
                <w:color w:val="000000" w:themeColor="text1"/>
                <w:sz w:val="24"/>
                <w:szCs w:val="24"/>
              </w:rPr>
            </w:pPr>
            <w:r w:rsidRPr="004B2BF8">
              <w:rPr>
                <w:rFonts w:ascii="Arial" w:hAnsi="Arial" w:cs="Arial"/>
                <w:color w:val="000000" w:themeColor="text1"/>
                <w:sz w:val="24"/>
                <w:szCs w:val="24"/>
              </w:rPr>
              <w:t>6</w:t>
            </w:r>
          </w:p>
        </w:tc>
        <w:tc>
          <w:tcPr>
            <w:tcW w:w="3115" w:type="dxa"/>
          </w:tcPr>
          <w:p w:rsidR="004E6D29" w:rsidRPr="004B2BF8" w:rsidRDefault="004E6D29" w:rsidP="00C14A86">
            <w:pPr>
              <w:autoSpaceDE w:val="0"/>
              <w:autoSpaceDN w:val="0"/>
              <w:adjustRightInd w:val="0"/>
              <w:ind w:left="0" w:firstLine="0"/>
              <w:jc w:val="center"/>
              <w:rPr>
                <w:rFonts w:ascii="Arial" w:hAnsi="Arial" w:cs="Arial"/>
                <w:color w:val="000000" w:themeColor="text1"/>
                <w:sz w:val="24"/>
                <w:szCs w:val="24"/>
              </w:rPr>
            </w:pPr>
            <w:r w:rsidRPr="004B2BF8">
              <w:rPr>
                <w:rFonts w:ascii="Arial" w:hAnsi="Arial" w:cs="Arial"/>
                <w:color w:val="000000" w:themeColor="text1"/>
                <w:sz w:val="24"/>
                <w:szCs w:val="24"/>
              </w:rPr>
              <w:t>0</w:t>
            </w:r>
          </w:p>
        </w:tc>
      </w:tr>
    </w:tbl>
    <w:p w:rsidR="00C14A86" w:rsidRPr="004B2BF8" w:rsidRDefault="00C14A86" w:rsidP="00512826">
      <w:pPr>
        <w:autoSpaceDE w:val="0"/>
        <w:autoSpaceDN w:val="0"/>
        <w:adjustRightInd w:val="0"/>
        <w:ind w:left="0" w:firstLine="0"/>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3012"/>
        <w:gridCol w:w="3115"/>
        <w:gridCol w:w="3115"/>
      </w:tblGrid>
      <w:tr w:rsidR="00C14A86" w:rsidRPr="004B2BF8" w:rsidTr="00B26E71">
        <w:trPr>
          <w:trHeight w:val="143"/>
        </w:trPr>
        <w:tc>
          <w:tcPr>
            <w:tcW w:w="3012" w:type="dxa"/>
            <w:vMerge w:val="restart"/>
          </w:tcPr>
          <w:p w:rsidR="00C14A86" w:rsidRPr="004B2BF8" w:rsidRDefault="00C14A86" w:rsidP="00512826">
            <w:pPr>
              <w:autoSpaceDE w:val="0"/>
              <w:autoSpaceDN w:val="0"/>
              <w:adjustRightInd w:val="0"/>
              <w:ind w:left="0" w:firstLine="0"/>
              <w:rPr>
                <w:rFonts w:ascii="Arial" w:hAnsi="Arial" w:cs="Arial"/>
                <w:b/>
                <w:color w:val="000000" w:themeColor="text1"/>
                <w:sz w:val="24"/>
                <w:szCs w:val="24"/>
              </w:rPr>
            </w:pPr>
            <w:r w:rsidRPr="004B2BF8">
              <w:rPr>
                <w:rFonts w:ascii="Arial" w:hAnsi="Arial" w:cs="Arial"/>
                <w:b/>
                <w:color w:val="000000" w:themeColor="text1"/>
                <w:sz w:val="24"/>
                <w:szCs w:val="24"/>
              </w:rPr>
              <w:t>Secondary</w:t>
            </w:r>
          </w:p>
        </w:tc>
        <w:tc>
          <w:tcPr>
            <w:tcW w:w="3115" w:type="dxa"/>
          </w:tcPr>
          <w:p w:rsidR="00C14A86" w:rsidRPr="004B2BF8" w:rsidRDefault="00C14A86" w:rsidP="00C14A86">
            <w:pPr>
              <w:autoSpaceDE w:val="0"/>
              <w:autoSpaceDN w:val="0"/>
              <w:adjustRightInd w:val="0"/>
              <w:ind w:left="0" w:firstLine="0"/>
              <w:jc w:val="center"/>
              <w:rPr>
                <w:rFonts w:ascii="Arial" w:hAnsi="Arial" w:cs="Arial"/>
                <w:b/>
                <w:color w:val="000000" w:themeColor="text1"/>
                <w:sz w:val="24"/>
                <w:szCs w:val="24"/>
              </w:rPr>
            </w:pPr>
            <w:r w:rsidRPr="004B2BF8">
              <w:rPr>
                <w:rFonts w:ascii="Arial" w:hAnsi="Arial" w:cs="Arial"/>
                <w:b/>
                <w:color w:val="000000" w:themeColor="text1"/>
                <w:sz w:val="24"/>
                <w:szCs w:val="24"/>
              </w:rPr>
              <w:t>Boys</w:t>
            </w:r>
          </w:p>
        </w:tc>
        <w:tc>
          <w:tcPr>
            <w:tcW w:w="3115" w:type="dxa"/>
          </w:tcPr>
          <w:p w:rsidR="00C14A86" w:rsidRPr="004B2BF8" w:rsidRDefault="00C14A86" w:rsidP="00C14A86">
            <w:pPr>
              <w:autoSpaceDE w:val="0"/>
              <w:autoSpaceDN w:val="0"/>
              <w:adjustRightInd w:val="0"/>
              <w:ind w:left="0" w:firstLine="0"/>
              <w:jc w:val="center"/>
              <w:rPr>
                <w:rFonts w:ascii="Arial" w:hAnsi="Arial" w:cs="Arial"/>
                <w:b/>
                <w:color w:val="000000" w:themeColor="text1"/>
                <w:sz w:val="24"/>
                <w:szCs w:val="24"/>
              </w:rPr>
            </w:pPr>
            <w:r w:rsidRPr="004B2BF8">
              <w:rPr>
                <w:rFonts w:ascii="Arial" w:hAnsi="Arial" w:cs="Arial"/>
                <w:b/>
                <w:color w:val="000000" w:themeColor="text1"/>
                <w:sz w:val="24"/>
                <w:szCs w:val="24"/>
              </w:rPr>
              <w:t>Girls</w:t>
            </w:r>
          </w:p>
        </w:tc>
      </w:tr>
      <w:tr w:rsidR="00B26E71" w:rsidRPr="004B2BF8" w:rsidTr="00B26E71">
        <w:trPr>
          <w:trHeight w:val="142"/>
        </w:trPr>
        <w:tc>
          <w:tcPr>
            <w:tcW w:w="3012" w:type="dxa"/>
            <w:vMerge/>
          </w:tcPr>
          <w:p w:rsidR="00B26E71" w:rsidRPr="004B2BF8" w:rsidRDefault="00B26E71" w:rsidP="00512826">
            <w:pPr>
              <w:autoSpaceDE w:val="0"/>
              <w:autoSpaceDN w:val="0"/>
              <w:adjustRightInd w:val="0"/>
              <w:ind w:left="0" w:firstLine="0"/>
              <w:rPr>
                <w:rFonts w:ascii="Arial" w:hAnsi="Arial" w:cs="Arial"/>
                <w:b/>
                <w:color w:val="000000" w:themeColor="text1"/>
                <w:sz w:val="24"/>
                <w:szCs w:val="24"/>
              </w:rPr>
            </w:pPr>
          </w:p>
        </w:tc>
        <w:tc>
          <w:tcPr>
            <w:tcW w:w="3115" w:type="dxa"/>
            <w:vAlign w:val="center"/>
          </w:tcPr>
          <w:p w:rsidR="00B26E71" w:rsidRPr="004B2BF8" w:rsidRDefault="00B26E71" w:rsidP="00B26E71">
            <w:pPr>
              <w:pStyle w:val="Default"/>
              <w:jc w:val="center"/>
              <w:rPr>
                <w:b/>
                <w:bCs/>
              </w:rPr>
            </w:pPr>
            <w:r w:rsidRPr="004B2BF8">
              <w:rPr>
                <w:b/>
                <w:bCs/>
              </w:rPr>
              <w:t>Number Excluded</w:t>
            </w:r>
          </w:p>
        </w:tc>
        <w:tc>
          <w:tcPr>
            <w:tcW w:w="3115" w:type="dxa"/>
            <w:vAlign w:val="center"/>
          </w:tcPr>
          <w:p w:rsidR="00B26E71" w:rsidRPr="004B2BF8" w:rsidRDefault="00B26E71" w:rsidP="00B26E71">
            <w:pPr>
              <w:pStyle w:val="Default"/>
              <w:jc w:val="center"/>
              <w:rPr>
                <w:b/>
                <w:bCs/>
              </w:rPr>
            </w:pPr>
            <w:r w:rsidRPr="004B2BF8">
              <w:rPr>
                <w:b/>
                <w:bCs/>
              </w:rPr>
              <w:t>Number Excluded</w:t>
            </w:r>
          </w:p>
        </w:tc>
      </w:tr>
      <w:tr w:rsidR="00B26E71" w:rsidRPr="004B2BF8" w:rsidTr="00863A96">
        <w:tc>
          <w:tcPr>
            <w:tcW w:w="3012" w:type="dxa"/>
          </w:tcPr>
          <w:p w:rsidR="00B26E71" w:rsidRPr="004B2BF8" w:rsidRDefault="00B26E71" w:rsidP="00652ED5">
            <w:pPr>
              <w:autoSpaceDE w:val="0"/>
              <w:autoSpaceDN w:val="0"/>
              <w:adjustRightInd w:val="0"/>
              <w:ind w:left="0" w:firstLine="0"/>
              <w:rPr>
                <w:rFonts w:ascii="Arial" w:hAnsi="Arial" w:cs="Arial"/>
                <w:color w:val="000000" w:themeColor="text1"/>
                <w:sz w:val="24"/>
                <w:szCs w:val="24"/>
              </w:rPr>
            </w:pPr>
            <w:r w:rsidRPr="004B2BF8">
              <w:rPr>
                <w:rFonts w:ascii="Arial" w:hAnsi="Arial" w:cs="Arial"/>
                <w:color w:val="000000" w:themeColor="text1"/>
                <w:sz w:val="24"/>
                <w:szCs w:val="24"/>
              </w:rPr>
              <w:t>CBMDC</w:t>
            </w:r>
          </w:p>
        </w:tc>
        <w:tc>
          <w:tcPr>
            <w:tcW w:w="3115" w:type="dxa"/>
          </w:tcPr>
          <w:p w:rsidR="00B26E71" w:rsidRPr="004B2BF8" w:rsidRDefault="00B26E71" w:rsidP="00C14A86">
            <w:pPr>
              <w:autoSpaceDE w:val="0"/>
              <w:autoSpaceDN w:val="0"/>
              <w:adjustRightInd w:val="0"/>
              <w:ind w:left="0" w:firstLine="0"/>
              <w:jc w:val="center"/>
              <w:rPr>
                <w:rFonts w:ascii="Arial" w:hAnsi="Arial" w:cs="Arial"/>
                <w:b/>
                <w:color w:val="000000" w:themeColor="text1"/>
                <w:sz w:val="24"/>
                <w:szCs w:val="24"/>
              </w:rPr>
            </w:pPr>
            <w:r w:rsidRPr="004B2BF8">
              <w:rPr>
                <w:rFonts w:ascii="Arial" w:hAnsi="Arial" w:cs="Arial"/>
                <w:b/>
                <w:color w:val="000000" w:themeColor="text1"/>
                <w:sz w:val="24"/>
                <w:szCs w:val="24"/>
              </w:rPr>
              <w:t>17</w:t>
            </w:r>
          </w:p>
        </w:tc>
        <w:tc>
          <w:tcPr>
            <w:tcW w:w="3115" w:type="dxa"/>
          </w:tcPr>
          <w:p w:rsidR="00B26E71" w:rsidRPr="004B2BF8" w:rsidRDefault="00B26E71" w:rsidP="00C14A86">
            <w:pPr>
              <w:autoSpaceDE w:val="0"/>
              <w:autoSpaceDN w:val="0"/>
              <w:adjustRightInd w:val="0"/>
              <w:ind w:left="0" w:firstLine="0"/>
              <w:jc w:val="center"/>
              <w:rPr>
                <w:rFonts w:ascii="Arial" w:hAnsi="Arial" w:cs="Arial"/>
                <w:b/>
                <w:color w:val="000000" w:themeColor="text1"/>
                <w:sz w:val="24"/>
                <w:szCs w:val="24"/>
              </w:rPr>
            </w:pPr>
            <w:r w:rsidRPr="004B2BF8">
              <w:rPr>
                <w:rFonts w:ascii="Arial" w:hAnsi="Arial" w:cs="Arial"/>
                <w:b/>
                <w:color w:val="000000" w:themeColor="text1"/>
                <w:sz w:val="24"/>
                <w:szCs w:val="24"/>
              </w:rPr>
              <w:t>5</w:t>
            </w:r>
          </w:p>
        </w:tc>
      </w:tr>
      <w:tr w:rsidR="00B26E71" w:rsidRPr="004B2BF8" w:rsidTr="00863A96">
        <w:tc>
          <w:tcPr>
            <w:tcW w:w="3012" w:type="dxa"/>
          </w:tcPr>
          <w:p w:rsidR="00B26E71" w:rsidRPr="004B2BF8" w:rsidRDefault="00B26E71" w:rsidP="00652ED5">
            <w:pPr>
              <w:autoSpaceDE w:val="0"/>
              <w:autoSpaceDN w:val="0"/>
              <w:adjustRightInd w:val="0"/>
              <w:ind w:left="0" w:firstLine="0"/>
              <w:rPr>
                <w:rFonts w:ascii="Arial" w:hAnsi="Arial" w:cs="Arial"/>
                <w:color w:val="000000" w:themeColor="text1"/>
                <w:sz w:val="24"/>
                <w:szCs w:val="24"/>
              </w:rPr>
            </w:pPr>
            <w:r w:rsidRPr="004B2BF8">
              <w:rPr>
                <w:rFonts w:ascii="Arial" w:hAnsi="Arial" w:cs="Arial"/>
                <w:color w:val="000000" w:themeColor="text1"/>
                <w:sz w:val="24"/>
                <w:szCs w:val="24"/>
              </w:rPr>
              <w:t>Other LA</w:t>
            </w:r>
          </w:p>
        </w:tc>
        <w:tc>
          <w:tcPr>
            <w:tcW w:w="3115" w:type="dxa"/>
          </w:tcPr>
          <w:p w:rsidR="00B26E71" w:rsidRPr="004B2BF8" w:rsidRDefault="00B26E71" w:rsidP="00C14A86">
            <w:pPr>
              <w:autoSpaceDE w:val="0"/>
              <w:autoSpaceDN w:val="0"/>
              <w:adjustRightInd w:val="0"/>
              <w:ind w:left="0" w:firstLine="0"/>
              <w:jc w:val="center"/>
              <w:rPr>
                <w:rFonts w:ascii="Arial" w:hAnsi="Arial" w:cs="Arial"/>
                <w:b/>
                <w:color w:val="000000" w:themeColor="text1"/>
                <w:sz w:val="24"/>
                <w:szCs w:val="24"/>
              </w:rPr>
            </w:pPr>
            <w:r w:rsidRPr="004B2BF8">
              <w:rPr>
                <w:rFonts w:ascii="Arial" w:hAnsi="Arial" w:cs="Arial"/>
                <w:b/>
                <w:color w:val="000000" w:themeColor="text1"/>
                <w:sz w:val="24"/>
                <w:szCs w:val="24"/>
              </w:rPr>
              <w:t>1</w:t>
            </w:r>
          </w:p>
        </w:tc>
        <w:tc>
          <w:tcPr>
            <w:tcW w:w="3115" w:type="dxa"/>
          </w:tcPr>
          <w:p w:rsidR="00B26E71" w:rsidRPr="004B2BF8" w:rsidRDefault="00B26E71" w:rsidP="00C14A86">
            <w:pPr>
              <w:autoSpaceDE w:val="0"/>
              <w:autoSpaceDN w:val="0"/>
              <w:adjustRightInd w:val="0"/>
              <w:ind w:left="0" w:firstLine="0"/>
              <w:jc w:val="center"/>
              <w:rPr>
                <w:rFonts w:ascii="Arial" w:hAnsi="Arial" w:cs="Arial"/>
                <w:b/>
                <w:color w:val="000000" w:themeColor="text1"/>
                <w:sz w:val="24"/>
                <w:szCs w:val="24"/>
              </w:rPr>
            </w:pPr>
            <w:r w:rsidRPr="004B2BF8">
              <w:rPr>
                <w:rFonts w:ascii="Arial" w:hAnsi="Arial" w:cs="Arial"/>
                <w:b/>
                <w:color w:val="000000" w:themeColor="text1"/>
                <w:sz w:val="24"/>
                <w:szCs w:val="24"/>
              </w:rPr>
              <w:t>1</w:t>
            </w:r>
          </w:p>
        </w:tc>
      </w:tr>
      <w:tr w:rsidR="00B26E71" w:rsidRPr="004B2BF8" w:rsidTr="00863A96">
        <w:tc>
          <w:tcPr>
            <w:tcW w:w="3012" w:type="dxa"/>
          </w:tcPr>
          <w:p w:rsidR="00B26E71" w:rsidRPr="004B2BF8" w:rsidRDefault="00B26E71" w:rsidP="00652ED5">
            <w:pPr>
              <w:autoSpaceDE w:val="0"/>
              <w:autoSpaceDN w:val="0"/>
              <w:adjustRightInd w:val="0"/>
              <w:ind w:left="0" w:firstLine="0"/>
              <w:rPr>
                <w:rFonts w:ascii="Arial" w:hAnsi="Arial" w:cs="Arial"/>
                <w:color w:val="000000" w:themeColor="text1"/>
                <w:sz w:val="24"/>
                <w:szCs w:val="24"/>
              </w:rPr>
            </w:pPr>
            <w:r w:rsidRPr="004B2BF8">
              <w:rPr>
                <w:rFonts w:ascii="Arial" w:hAnsi="Arial" w:cs="Arial"/>
                <w:color w:val="000000" w:themeColor="text1"/>
                <w:sz w:val="24"/>
                <w:szCs w:val="24"/>
              </w:rPr>
              <w:t>Total</w:t>
            </w:r>
          </w:p>
        </w:tc>
        <w:tc>
          <w:tcPr>
            <w:tcW w:w="3115" w:type="dxa"/>
          </w:tcPr>
          <w:p w:rsidR="00B26E71" w:rsidRPr="004B2BF8" w:rsidRDefault="00B26E71" w:rsidP="00C14A86">
            <w:pPr>
              <w:autoSpaceDE w:val="0"/>
              <w:autoSpaceDN w:val="0"/>
              <w:adjustRightInd w:val="0"/>
              <w:ind w:left="0" w:firstLine="0"/>
              <w:jc w:val="center"/>
              <w:rPr>
                <w:rFonts w:ascii="Arial" w:hAnsi="Arial" w:cs="Arial"/>
                <w:b/>
                <w:color w:val="000000" w:themeColor="text1"/>
                <w:sz w:val="24"/>
                <w:szCs w:val="24"/>
              </w:rPr>
            </w:pPr>
            <w:r w:rsidRPr="004B2BF8">
              <w:rPr>
                <w:rFonts w:ascii="Arial" w:hAnsi="Arial" w:cs="Arial"/>
                <w:b/>
                <w:color w:val="000000" w:themeColor="text1"/>
                <w:sz w:val="24"/>
                <w:szCs w:val="24"/>
              </w:rPr>
              <w:t>18</w:t>
            </w:r>
          </w:p>
        </w:tc>
        <w:tc>
          <w:tcPr>
            <w:tcW w:w="3115" w:type="dxa"/>
          </w:tcPr>
          <w:p w:rsidR="00B26E71" w:rsidRPr="004B2BF8" w:rsidRDefault="00B26E71" w:rsidP="00C14A86">
            <w:pPr>
              <w:autoSpaceDE w:val="0"/>
              <w:autoSpaceDN w:val="0"/>
              <w:adjustRightInd w:val="0"/>
              <w:ind w:left="0" w:firstLine="0"/>
              <w:jc w:val="center"/>
              <w:rPr>
                <w:rFonts w:ascii="Arial" w:hAnsi="Arial" w:cs="Arial"/>
                <w:b/>
                <w:color w:val="000000" w:themeColor="text1"/>
                <w:sz w:val="24"/>
                <w:szCs w:val="24"/>
              </w:rPr>
            </w:pPr>
            <w:r w:rsidRPr="004B2BF8">
              <w:rPr>
                <w:rFonts w:ascii="Arial" w:hAnsi="Arial" w:cs="Arial"/>
                <w:b/>
                <w:color w:val="000000" w:themeColor="text1"/>
                <w:sz w:val="24"/>
                <w:szCs w:val="24"/>
              </w:rPr>
              <w:t>6</w:t>
            </w:r>
          </w:p>
        </w:tc>
      </w:tr>
    </w:tbl>
    <w:p w:rsidR="000B456C" w:rsidRPr="004B2BF8" w:rsidRDefault="000B456C" w:rsidP="00512826">
      <w:pPr>
        <w:autoSpaceDE w:val="0"/>
        <w:autoSpaceDN w:val="0"/>
        <w:adjustRightInd w:val="0"/>
        <w:ind w:left="0" w:firstLine="0"/>
        <w:rPr>
          <w:rFonts w:ascii="Arial" w:hAnsi="Arial" w:cs="Arial"/>
          <w:b/>
          <w:color w:val="000000" w:themeColor="text1"/>
          <w:sz w:val="24"/>
          <w:szCs w:val="24"/>
        </w:rPr>
      </w:pPr>
    </w:p>
    <w:p w:rsidR="00512826" w:rsidRPr="004B2BF8" w:rsidRDefault="00512826" w:rsidP="00576D10">
      <w:pPr>
        <w:autoSpaceDE w:val="0"/>
        <w:autoSpaceDN w:val="0"/>
        <w:adjustRightInd w:val="0"/>
        <w:ind w:left="0" w:firstLine="0"/>
        <w:jc w:val="both"/>
        <w:rPr>
          <w:rFonts w:ascii="Arial" w:hAnsi="Arial" w:cs="Arial"/>
          <w:color w:val="000000" w:themeColor="text1"/>
          <w:sz w:val="24"/>
          <w:szCs w:val="24"/>
        </w:rPr>
      </w:pPr>
      <w:r w:rsidRPr="004B2BF8">
        <w:rPr>
          <w:rFonts w:ascii="Arial" w:hAnsi="Arial" w:cs="Arial"/>
          <w:b/>
          <w:color w:val="000000" w:themeColor="text1"/>
          <w:sz w:val="24"/>
          <w:szCs w:val="24"/>
        </w:rPr>
        <w:t xml:space="preserve">10.9 Intervention Projects </w:t>
      </w:r>
    </w:p>
    <w:p w:rsidR="00863A96" w:rsidRPr="004B2BF8" w:rsidRDefault="00AC1FFB" w:rsidP="00863A96">
      <w:pPr>
        <w:spacing w:line="276" w:lineRule="auto"/>
        <w:ind w:left="0" w:firstLine="0"/>
        <w:rPr>
          <w:rFonts w:ascii="Arial" w:hAnsi="Arial" w:cs="Arial"/>
          <w:b/>
          <w:sz w:val="24"/>
          <w:szCs w:val="24"/>
        </w:rPr>
      </w:pPr>
      <w:r w:rsidRPr="004B2BF8">
        <w:rPr>
          <w:rFonts w:ascii="Arial" w:hAnsi="Arial" w:cs="Arial"/>
          <w:sz w:val="24"/>
          <w:szCs w:val="24"/>
        </w:rPr>
        <w:t xml:space="preserve">The Imagination library has been funded for a two year period for children in care aged two, three and four. This year </w:t>
      </w:r>
      <w:r w:rsidR="00863A96" w:rsidRPr="004B2BF8">
        <w:rPr>
          <w:rFonts w:ascii="Arial" w:hAnsi="Arial" w:cs="Arial"/>
          <w:sz w:val="24"/>
          <w:szCs w:val="24"/>
        </w:rPr>
        <w:t xml:space="preserve">the number of children supported on the CLA database has been almost 200 – in November 2017, 198 will receive a free book. </w:t>
      </w:r>
    </w:p>
    <w:p w:rsidR="004B2BF8" w:rsidRDefault="00863A96" w:rsidP="00863A96">
      <w:pPr>
        <w:spacing w:line="276" w:lineRule="auto"/>
        <w:ind w:left="357"/>
        <w:rPr>
          <w:rFonts w:ascii="Arial" w:hAnsi="Arial" w:cs="Arial"/>
          <w:sz w:val="24"/>
          <w:szCs w:val="24"/>
        </w:rPr>
      </w:pPr>
      <w:r w:rsidRPr="004B2BF8">
        <w:rPr>
          <w:rFonts w:ascii="Arial" w:hAnsi="Arial" w:cs="Arial"/>
          <w:sz w:val="24"/>
          <w:szCs w:val="24"/>
        </w:rPr>
        <w:t xml:space="preserve">Bradford Council’s Virtual School have been supportive and keen on the benefits of </w:t>
      </w:r>
    </w:p>
    <w:p w:rsidR="00863A96" w:rsidRPr="004B2BF8" w:rsidRDefault="00863A96" w:rsidP="004B2BF8">
      <w:pPr>
        <w:spacing w:line="276" w:lineRule="auto"/>
        <w:ind w:left="0" w:firstLine="0"/>
        <w:rPr>
          <w:rFonts w:ascii="Arial" w:hAnsi="Arial" w:cs="Arial"/>
          <w:sz w:val="24"/>
          <w:szCs w:val="24"/>
        </w:rPr>
      </w:pPr>
      <w:r w:rsidRPr="004B2BF8">
        <w:rPr>
          <w:rFonts w:ascii="Arial" w:hAnsi="Arial" w:cs="Arial"/>
          <w:sz w:val="24"/>
          <w:szCs w:val="24"/>
        </w:rPr>
        <w:t xml:space="preserve">the scheme and have paid for the 4-year-olds’ books using pupil premium. </w:t>
      </w:r>
    </w:p>
    <w:p w:rsidR="00AC1FFB" w:rsidRPr="004B2BF8" w:rsidRDefault="00AC1FFB" w:rsidP="00AC1FFB">
      <w:pPr>
        <w:autoSpaceDE w:val="0"/>
        <w:autoSpaceDN w:val="0"/>
        <w:adjustRightInd w:val="0"/>
        <w:ind w:left="0" w:firstLine="0"/>
        <w:jc w:val="both"/>
        <w:rPr>
          <w:rFonts w:ascii="Arial" w:hAnsi="Arial" w:cs="Arial"/>
          <w:sz w:val="24"/>
          <w:szCs w:val="24"/>
        </w:rPr>
      </w:pPr>
    </w:p>
    <w:p w:rsidR="00AC1FFB" w:rsidRPr="004B2BF8" w:rsidRDefault="00AC1FFB" w:rsidP="00AC1FFB">
      <w:pPr>
        <w:autoSpaceDE w:val="0"/>
        <w:autoSpaceDN w:val="0"/>
        <w:adjustRightInd w:val="0"/>
        <w:ind w:left="0" w:firstLine="0"/>
        <w:jc w:val="both"/>
        <w:rPr>
          <w:rFonts w:ascii="Arial" w:hAnsi="Arial" w:cs="Arial"/>
          <w:sz w:val="24"/>
          <w:szCs w:val="24"/>
        </w:rPr>
      </w:pPr>
    </w:p>
    <w:p w:rsidR="00512826" w:rsidRPr="004B2BF8" w:rsidRDefault="00512826" w:rsidP="00AC1FFB">
      <w:pPr>
        <w:autoSpaceDE w:val="0"/>
        <w:autoSpaceDN w:val="0"/>
        <w:adjustRightInd w:val="0"/>
        <w:ind w:left="0" w:firstLine="0"/>
        <w:jc w:val="both"/>
        <w:rPr>
          <w:rFonts w:ascii="Arial" w:hAnsi="Arial" w:cs="Arial"/>
          <w:color w:val="000000" w:themeColor="text1"/>
          <w:sz w:val="24"/>
          <w:szCs w:val="24"/>
        </w:rPr>
      </w:pPr>
      <w:r w:rsidRPr="004B2BF8">
        <w:rPr>
          <w:rFonts w:ascii="Arial" w:hAnsi="Arial" w:cs="Arial"/>
          <w:color w:val="000000" w:themeColor="text1"/>
          <w:sz w:val="24"/>
          <w:szCs w:val="24"/>
        </w:rPr>
        <w:t>Termly CPD for school based staff which enables the Virtual School to maintain an authoritative voice on the learning needs of CLA and how they can be best met</w:t>
      </w:r>
    </w:p>
    <w:p w:rsidR="00512826" w:rsidRPr="004B2BF8" w:rsidRDefault="00512826" w:rsidP="00576D10">
      <w:pPr>
        <w:pStyle w:val="ListParagraph"/>
        <w:numPr>
          <w:ilvl w:val="0"/>
          <w:numId w:val="27"/>
        </w:numPr>
        <w:autoSpaceDE w:val="0"/>
        <w:autoSpaceDN w:val="0"/>
        <w:adjustRightInd w:val="0"/>
        <w:jc w:val="both"/>
        <w:rPr>
          <w:rFonts w:ascii="Arial" w:hAnsi="Arial" w:cs="Arial"/>
          <w:color w:val="000000" w:themeColor="text1"/>
          <w:sz w:val="24"/>
          <w:szCs w:val="24"/>
        </w:rPr>
      </w:pPr>
      <w:r w:rsidRPr="004B2BF8">
        <w:rPr>
          <w:rFonts w:ascii="Arial" w:hAnsi="Arial" w:cs="Arial"/>
          <w:color w:val="000000" w:themeColor="text1"/>
          <w:sz w:val="24"/>
          <w:szCs w:val="24"/>
        </w:rPr>
        <w:t>Intervention as required in supporting training for social workers to understand schools and school staff to understand social work and the needs of CLA</w:t>
      </w:r>
    </w:p>
    <w:p w:rsidR="00512826" w:rsidRPr="004B2BF8" w:rsidRDefault="00512826" w:rsidP="00576D10">
      <w:pPr>
        <w:pStyle w:val="ListParagraph"/>
        <w:numPr>
          <w:ilvl w:val="0"/>
          <w:numId w:val="27"/>
        </w:numPr>
        <w:autoSpaceDE w:val="0"/>
        <w:autoSpaceDN w:val="0"/>
        <w:adjustRightInd w:val="0"/>
        <w:jc w:val="both"/>
        <w:rPr>
          <w:rFonts w:ascii="Arial" w:hAnsi="Arial" w:cs="Arial"/>
          <w:color w:val="000000" w:themeColor="text1"/>
          <w:sz w:val="24"/>
          <w:szCs w:val="24"/>
        </w:rPr>
      </w:pPr>
      <w:r w:rsidRPr="004B2BF8">
        <w:rPr>
          <w:rFonts w:ascii="Arial" w:hAnsi="Arial" w:cs="Arial"/>
          <w:color w:val="000000" w:themeColor="text1"/>
          <w:sz w:val="24"/>
          <w:szCs w:val="24"/>
        </w:rPr>
        <w:t>Create ‘ Attachment Aware’ schools which enables the raising of awareness of the physiological and psychological effects of early trauma and loss on attachment and resilience and maintaining  relationships with peers and adults</w:t>
      </w:r>
    </w:p>
    <w:p w:rsidR="00512826" w:rsidRPr="004B2BF8" w:rsidRDefault="00512826" w:rsidP="00576D10">
      <w:pPr>
        <w:pStyle w:val="ListParagraph"/>
        <w:numPr>
          <w:ilvl w:val="0"/>
          <w:numId w:val="27"/>
        </w:numPr>
        <w:autoSpaceDE w:val="0"/>
        <w:autoSpaceDN w:val="0"/>
        <w:adjustRightInd w:val="0"/>
        <w:jc w:val="both"/>
        <w:rPr>
          <w:rFonts w:ascii="Arial" w:hAnsi="Arial" w:cs="Arial"/>
          <w:color w:val="000000" w:themeColor="text1"/>
          <w:sz w:val="24"/>
          <w:szCs w:val="24"/>
        </w:rPr>
      </w:pPr>
      <w:r w:rsidRPr="004B2BF8">
        <w:rPr>
          <w:rFonts w:ascii="Arial" w:hAnsi="Arial" w:cs="Arial"/>
          <w:color w:val="000000" w:themeColor="text1"/>
          <w:sz w:val="24"/>
          <w:szCs w:val="24"/>
        </w:rPr>
        <w:t>Lead on termly ‘Attendance Strategy’ Meetings in partnership with key professionals</w:t>
      </w:r>
    </w:p>
    <w:p w:rsidR="00512826" w:rsidRPr="004B2BF8" w:rsidRDefault="00512826" w:rsidP="00576D10">
      <w:pPr>
        <w:pStyle w:val="ListParagraph"/>
        <w:numPr>
          <w:ilvl w:val="0"/>
          <w:numId w:val="27"/>
        </w:numPr>
        <w:autoSpaceDE w:val="0"/>
        <w:autoSpaceDN w:val="0"/>
        <w:adjustRightInd w:val="0"/>
        <w:jc w:val="both"/>
        <w:rPr>
          <w:rFonts w:ascii="Arial" w:hAnsi="Arial" w:cs="Arial"/>
          <w:color w:val="000000" w:themeColor="text1"/>
          <w:sz w:val="24"/>
          <w:szCs w:val="24"/>
        </w:rPr>
      </w:pPr>
      <w:r w:rsidRPr="004B2BF8">
        <w:rPr>
          <w:rFonts w:ascii="Arial" w:hAnsi="Arial" w:cs="Arial"/>
          <w:color w:val="000000" w:themeColor="text1"/>
          <w:sz w:val="24"/>
          <w:szCs w:val="24"/>
        </w:rPr>
        <w:t>Broker commissioned services through Bradford MDC for Educational Psychologist Support, Therapy and Behaviour Support Services</w:t>
      </w:r>
    </w:p>
    <w:p w:rsidR="00512826" w:rsidRPr="004B2BF8" w:rsidRDefault="00512826" w:rsidP="00576D10">
      <w:pPr>
        <w:pStyle w:val="ListParagraph"/>
        <w:numPr>
          <w:ilvl w:val="0"/>
          <w:numId w:val="27"/>
        </w:numPr>
        <w:jc w:val="both"/>
        <w:rPr>
          <w:rFonts w:ascii="Arial" w:hAnsi="Arial" w:cs="Arial"/>
          <w:color w:val="000000" w:themeColor="text1"/>
          <w:sz w:val="24"/>
          <w:szCs w:val="24"/>
        </w:rPr>
      </w:pPr>
      <w:r w:rsidRPr="004B2BF8">
        <w:rPr>
          <w:rFonts w:ascii="Arial" w:hAnsi="Arial" w:cs="Arial"/>
          <w:color w:val="000000" w:themeColor="text1"/>
          <w:sz w:val="24"/>
          <w:szCs w:val="24"/>
        </w:rPr>
        <w:t xml:space="preserve">Intervention to support the school and needs of a CLA through targeted Associate support/deployment </w:t>
      </w:r>
    </w:p>
    <w:p w:rsidR="00512826" w:rsidRPr="004B2BF8" w:rsidRDefault="00512826" w:rsidP="00576D10">
      <w:pPr>
        <w:pStyle w:val="ListParagraph"/>
        <w:numPr>
          <w:ilvl w:val="0"/>
          <w:numId w:val="27"/>
        </w:numPr>
        <w:autoSpaceDE w:val="0"/>
        <w:autoSpaceDN w:val="0"/>
        <w:adjustRightInd w:val="0"/>
        <w:jc w:val="both"/>
        <w:rPr>
          <w:rFonts w:ascii="Arial" w:hAnsi="Arial" w:cs="Arial"/>
          <w:color w:val="000000" w:themeColor="text1"/>
          <w:sz w:val="24"/>
          <w:szCs w:val="24"/>
        </w:rPr>
      </w:pPr>
      <w:r w:rsidRPr="004B2BF8">
        <w:rPr>
          <w:rFonts w:ascii="Arial" w:hAnsi="Arial" w:cs="Arial"/>
          <w:color w:val="000000" w:themeColor="text1"/>
          <w:sz w:val="24"/>
          <w:szCs w:val="24"/>
        </w:rPr>
        <w:t>Provide Musical Tuition for CLA in residential homes</w:t>
      </w:r>
    </w:p>
    <w:p w:rsidR="00512826" w:rsidRPr="004B2BF8" w:rsidRDefault="00512826" w:rsidP="00576D10">
      <w:pPr>
        <w:pStyle w:val="ListParagraph"/>
        <w:numPr>
          <w:ilvl w:val="0"/>
          <w:numId w:val="27"/>
        </w:numPr>
        <w:autoSpaceDE w:val="0"/>
        <w:autoSpaceDN w:val="0"/>
        <w:adjustRightInd w:val="0"/>
        <w:jc w:val="both"/>
        <w:rPr>
          <w:rFonts w:ascii="Arial" w:hAnsi="Arial" w:cs="Arial"/>
          <w:color w:val="000000" w:themeColor="text1"/>
          <w:sz w:val="24"/>
          <w:szCs w:val="24"/>
        </w:rPr>
      </w:pPr>
      <w:r w:rsidRPr="004B2BF8">
        <w:rPr>
          <w:rFonts w:ascii="Arial" w:hAnsi="Arial" w:cs="Arial"/>
          <w:color w:val="000000" w:themeColor="text1"/>
          <w:sz w:val="24"/>
          <w:szCs w:val="24"/>
        </w:rPr>
        <w:t>Challenge and support PEP meetings in educational settings and intervene to ensure PEPs reflect academic attainment and targets</w:t>
      </w:r>
    </w:p>
    <w:p w:rsidR="00512826" w:rsidRPr="004B2BF8" w:rsidRDefault="00512826" w:rsidP="00576D10">
      <w:pPr>
        <w:autoSpaceDE w:val="0"/>
        <w:autoSpaceDN w:val="0"/>
        <w:adjustRightInd w:val="0"/>
        <w:ind w:left="0" w:firstLine="0"/>
        <w:jc w:val="both"/>
        <w:rPr>
          <w:rFonts w:ascii="Arial" w:hAnsi="Arial" w:cs="Arial"/>
          <w:color w:val="000000" w:themeColor="text1"/>
          <w:sz w:val="24"/>
          <w:szCs w:val="24"/>
        </w:rPr>
      </w:pPr>
    </w:p>
    <w:p w:rsidR="000F204E" w:rsidRDefault="000F204E" w:rsidP="00576D10">
      <w:pPr>
        <w:autoSpaceDE w:val="0"/>
        <w:autoSpaceDN w:val="0"/>
        <w:adjustRightInd w:val="0"/>
        <w:ind w:left="0" w:firstLine="0"/>
        <w:jc w:val="both"/>
        <w:rPr>
          <w:rFonts w:ascii="Arial" w:hAnsi="Arial" w:cs="Arial"/>
          <w:b/>
          <w:color w:val="000000" w:themeColor="text1"/>
          <w:sz w:val="24"/>
          <w:szCs w:val="24"/>
        </w:rPr>
      </w:pPr>
    </w:p>
    <w:p w:rsidR="000F204E" w:rsidRDefault="000F204E" w:rsidP="00576D10">
      <w:pPr>
        <w:autoSpaceDE w:val="0"/>
        <w:autoSpaceDN w:val="0"/>
        <w:adjustRightInd w:val="0"/>
        <w:ind w:left="0" w:firstLine="0"/>
        <w:jc w:val="both"/>
        <w:rPr>
          <w:rFonts w:ascii="Arial" w:hAnsi="Arial" w:cs="Arial"/>
          <w:b/>
          <w:color w:val="000000" w:themeColor="text1"/>
          <w:sz w:val="24"/>
          <w:szCs w:val="24"/>
        </w:rPr>
      </w:pPr>
    </w:p>
    <w:p w:rsidR="000F204E" w:rsidRDefault="000F204E" w:rsidP="00576D10">
      <w:pPr>
        <w:autoSpaceDE w:val="0"/>
        <w:autoSpaceDN w:val="0"/>
        <w:adjustRightInd w:val="0"/>
        <w:ind w:left="0" w:firstLine="0"/>
        <w:jc w:val="both"/>
        <w:rPr>
          <w:rFonts w:ascii="Arial" w:hAnsi="Arial" w:cs="Arial"/>
          <w:b/>
          <w:color w:val="000000" w:themeColor="text1"/>
          <w:sz w:val="24"/>
          <w:szCs w:val="24"/>
        </w:rPr>
      </w:pPr>
    </w:p>
    <w:p w:rsidR="000F204E" w:rsidRDefault="000F204E" w:rsidP="00576D10">
      <w:pPr>
        <w:autoSpaceDE w:val="0"/>
        <w:autoSpaceDN w:val="0"/>
        <w:adjustRightInd w:val="0"/>
        <w:ind w:left="0" w:firstLine="0"/>
        <w:jc w:val="both"/>
        <w:rPr>
          <w:rFonts w:ascii="Arial" w:hAnsi="Arial" w:cs="Arial"/>
          <w:b/>
          <w:color w:val="000000" w:themeColor="text1"/>
          <w:sz w:val="24"/>
          <w:szCs w:val="24"/>
        </w:rPr>
      </w:pPr>
    </w:p>
    <w:p w:rsidR="00DB6909" w:rsidRDefault="00DB6909" w:rsidP="00576D10">
      <w:pPr>
        <w:autoSpaceDE w:val="0"/>
        <w:autoSpaceDN w:val="0"/>
        <w:adjustRightInd w:val="0"/>
        <w:ind w:left="0" w:firstLine="0"/>
        <w:jc w:val="both"/>
        <w:rPr>
          <w:rFonts w:ascii="Arial" w:hAnsi="Arial" w:cs="Arial"/>
          <w:b/>
          <w:color w:val="000000" w:themeColor="text1"/>
          <w:sz w:val="24"/>
          <w:szCs w:val="24"/>
        </w:rPr>
      </w:pPr>
    </w:p>
    <w:p w:rsidR="00DB6909" w:rsidRDefault="00DB6909" w:rsidP="00576D10">
      <w:pPr>
        <w:autoSpaceDE w:val="0"/>
        <w:autoSpaceDN w:val="0"/>
        <w:adjustRightInd w:val="0"/>
        <w:ind w:left="0" w:firstLine="0"/>
        <w:jc w:val="both"/>
        <w:rPr>
          <w:rFonts w:ascii="Arial" w:hAnsi="Arial" w:cs="Arial"/>
          <w:b/>
          <w:color w:val="000000" w:themeColor="text1"/>
          <w:sz w:val="24"/>
          <w:szCs w:val="24"/>
        </w:rPr>
      </w:pPr>
    </w:p>
    <w:p w:rsidR="00DB6909" w:rsidRDefault="00DB6909" w:rsidP="00576D10">
      <w:pPr>
        <w:autoSpaceDE w:val="0"/>
        <w:autoSpaceDN w:val="0"/>
        <w:adjustRightInd w:val="0"/>
        <w:ind w:left="0" w:firstLine="0"/>
        <w:jc w:val="both"/>
        <w:rPr>
          <w:rFonts w:ascii="Arial" w:hAnsi="Arial" w:cs="Arial"/>
          <w:b/>
          <w:color w:val="000000" w:themeColor="text1"/>
          <w:sz w:val="24"/>
          <w:szCs w:val="24"/>
        </w:rPr>
      </w:pPr>
    </w:p>
    <w:p w:rsidR="00512826" w:rsidRPr="004B2BF8" w:rsidRDefault="00512826" w:rsidP="00576D10">
      <w:pPr>
        <w:autoSpaceDE w:val="0"/>
        <w:autoSpaceDN w:val="0"/>
        <w:adjustRightInd w:val="0"/>
        <w:ind w:left="0" w:firstLine="0"/>
        <w:jc w:val="both"/>
        <w:rPr>
          <w:rFonts w:ascii="Arial" w:hAnsi="Arial" w:cs="Arial"/>
          <w:b/>
          <w:color w:val="000000" w:themeColor="text1"/>
          <w:sz w:val="24"/>
          <w:szCs w:val="24"/>
        </w:rPr>
      </w:pPr>
      <w:r w:rsidRPr="004B2BF8">
        <w:rPr>
          <w:rFonts w:ascii="Arial" w:hAnsi="Arial" w:cs="Arial"/>
          <w:b/>
          <w:color w:val="000000" w:themeColor="text1"/>
          <w:sz w:val="24"/>
          <w:szCs w:val="24"/>
        </w:rPr>
        <w:t xml:space="preserve">11. How is the success of children and young people celebrated? </w:t>
      </w:r>
    </w:p>
    <w:p w:rsidR="00512826" w:rsidRPr="004B2BF8" w:rsidRDefault="00512826" w:rsidP="00576D10">
      <w:pPr>
        <w:autoSpaceDE w:val="0"/>
        <w:autoSpaceDN w:val="0"/>
        <w:adjustRightInd w:val="0"/>
        <w:ind w:left="0" w:firstLine="0"/>
        <w:jc w:val="both"/>
        <w:rPr>
          <w:rFonts w:ascii="Arial" w:hAnsi="Arial" w:cs="Arial"/>
          <w:color w:val="000000" w:themeColor="text1"/>
          <w:sz w:val="24"/>
          <w:szCs w:val="24"/>
        </w:rPr>
      </w:pPr>
    </w:p>
    <w:p w:rsidR="00512826" w:rsidRPr="004B2BF8" w:rsidRDefault="00512826" w:rsidP="00576D10">
      <w:pPr>
        <w:autoSpaceDE w:val="0"/>
        <w:autoSpaceDN w:val="0"/>
        <w:adjustRightInd w:val="0"/>
        <w:ind w:left="0" w:firstLine="0"/>
        <w:jc w:val="both"/>
        <w:rPr>
          <w:rFonts w:ascii="Arial" w:hAnsi="Arial" w:cs="Arial"/>
          <w:b/>
          <w:color w:val="000000" w:themeColor="text1"/>
          <w:sz w:val="24"/>
          <w:szCs w:val="24"/>
        </w:rPr>
      </w:pPr>
      <w:r w:rsidRPr="004B2BF8">
        <w:rPr>
          <w:rFonts w:ascii="Arial" w:hAnsi="Arial" w:cs="Arial"/>
          <w:b/>
          <w:color w:val="000000" w:themeColor="text1"/>
          <w:sz w:val="24"/>
          <w:szCs w:val="24"/>
        </w:rPr>
        <w:t xml:space="preserve">11.1 Awards Ceremony      </w:t>
      </w:r>
    </w:p>
    <w:p w:rsidR="00512826" w:rsidRPr="004B2BF8" w:rsidRDefault="00512826" w:rsidP="00576D10">
      <w:pPr>
        <w:autoSpaceDE w:val="0"/>
        <w:autoSpaceDN w:val="0"/>
        <w:adjustRightInd w:val="0"/>
        <w:ind w:left="0" w:firstLine="0"/>
        <w:jc w:val="both"/>
        <w:rPr>
          <w:rFonts w:ascii="Arial" w:hAnsi="Arial" w:cs="Arial"/>
          <w:color w:val="000000" w:themeColor="text1"/>
          <w:sz w:val="24"/>
          <w:szCs w:val="24"/>
        </w:rPr>
      </w:pPr>
    </w:p>
    <w:p w:rsidR="00512826" w:rsidRPr="004B2BF8" w:rsidRDefault="00512826" w:rsidP="00576D10">
      <w:pPr>
        <w:autoSpaceDE w:val="0"/>
        <w:autoSpaceDN w:val="0"/>
        <w:adjustRightInd w:val="0"/>
        <w:ind w:left="0" w:firstLine="0"/>
        <w:jc w:val="both"/>
        <w:rPr>
          <w:rFonts w:ascii="Arial" w:hAnsi="Arial" w:cs="Arial"/>
          <w:color w:val="000000" w:themeColor="text1"/>
          <w:sz w:val="24"/>
          <w:szCs w:val="24"/>
        </w:rPr>
      </w:pPr>
      <w:r w:rsidRPr="004B2BF8">
        <w:rPr>
          <w:rFonts w:ascii="Arial" w:hAnsi="Arial" w:cs="Arial"/>
          <w:color w:val="000000" w:themeColor="text1"/>
          <w:sz w:val="24"/>
          <w:szCs w:val="24"/>
        </w:rPr>
        <w:t>The Virtual School holds an annual Education Achievement Awards Ceremony for its looked after children. The awards ceremony celebrates the educational achievements of Bradford CLA and awards are presented on the following criteria:</w:t>
      </w:r>
    </w:p>
    <w:p w:rsidR="00512826" w:rsidRPr="004B2BF8" w:rsidRDefault="00512826" w:rsidP="00576D10">
      <w:pPr>
        <w:autoSpaceDE w:val="0"/>
        <w:autoSpaceDN w:val="0"/>
        <w:adjustRightInd w:val="0"/>
        <w:ind w:left="0" w:firstLine="0"/>
        <w:jc w:val="both"/>
        <w:rPr>
          <w:rFonts w:ascii="Arial" w:hAnsi="Arial" w:cs="Arial"/>
          <w:color w:val="000000" w:themeColor="text1"/>
          <w:sz w:val="24"/>
          <w:szCs w:val="24"/>
        </w:rPr>
      </w:pPr>
    </w:p>
    <w:p w:rsidR="00512826" w:rsidRPr="004B2BF8" w:rsidRDefault="00512826" w:rsidP="00576D10">
      <w:pPr>
        <w:pStyle w:val="ListParagraph"/>
        <w:numPr>
          <w:ilvl w:val="0"/>
          <w:numId w:val="28"/>
        </w:numPr>
        <w:autoSpaceDE w:val="0"/>
        <w:autoSpaceDN w:val="0"/>
        <w:adjustRightInd w:val="0"/>
        <w:jc w:val="both"/>
        <w:rPr>
          <w:rFonts w:ascii="Arial" w:hAnsi="Arial" w:cs="Arial"/>
          <w:color w:val="000000" w:themeColor="text1"/>
          <w:sz w:val="24"/>
          <w:szCs w:val="24"/>
        </w:rPr>
      </w:pPr>
      <w:r w:rsidRPr="004B2BF8">
        <w:rPr>
          <w:rFonts w:ascii="Arial" w:hAnsi="Arial" w:cs="Arial"/>
          <w:color w:val="000000" w:themeColor="text1"/>
          <w:sz w:val="24"/>
          <w:szCs w:val="24"/>
        </w:rPr>
        <w:t>Actual examination/test results</w:t>
      </w:r>
    </w:p>
    <w:p w:rsidR="00512826" w:rsidRPr="004B2BF8" w:rsidRDefault="00512826" w:rsidP="00576D10">
      <w:pPr>
        <w:pStyle w:val="ListParagraph"/>
        <w:numPr>
          <w:ilvl w:val="0"/>
          <w:numId w:val="28"/>
        </w:numPr>
        <w:autoSpaceDE w:val="0"/>
        <w:autoSpaceDN w:val="0"/>
        <w:adjustRightInd w:val="0"/>
        <w:jc w:val="both"/>
        <w:rPr>
          <w:rFonts w:ascii="Arial" w:hAnsi="Arial" w:cs="Arial"/>
          <w:color w:val="000000" w:themeColor="text1"/>
          <w:sz w:val="24"/>
          <w:szCs w:val="24"/>
        </w:rPr>
      </w:pPr>
      <w:r w:rsidRPr="004B2BF8">
        <w:rPr>
          <w:rFonts w:ascii="Arial" w:hAnsi="Arial" w:cs="Arial"/>
          <w:color w:val="000000" w:themeColor="text1"/>
          <w:sz w:val="24"/>
          <w:szCs w:val="24"/>
        </w:rPr>
        <w:t>Improvement between Key Stage tests or assessments</w:t>
      </w:r>
    </w:p>
    <w:p w:rsidR="00512826" w:rsidRPr="004B2BF8" w:rsidRDefault="00512826" w:rsidP="00576D10">
      <w:pPr>
        <w:pStyle w:val="ListParagraph"/>
        <w:numPr>
          <w:ilvl w:val="0"/>
          <w:numId w:val="28"/>
        </w:numPr>
        <w:autoSpaceDE w:val="0"/>
        <w:autoSpaceDN w:val="0"/>
        <w:adjustRightInd w:val="0"/>
        <w:jc w:val="both"/>
        <w:rPr>
          <w:rFonts w:ascii="Arial" w:hAnsi="Arial" w:cs="Arial"/>
          <w:color w:val="000000" w:themeColor="text1"/>
          <w:sz w:val="24"/>
          <w:szCs w:val="24"/>
        </w:rPr>
      </w:pPr>
      <w:r w:rsidRPr="004B2BF8">
        <w:rPr>
          <w:rFonts w:ascii="Arial" w:hAnsi="Arial" w:cs="Arial"/>
          <w:color w:val="000000" w:themeColor="text1"/>
          <w:sz w:val="24"/>
          <w:szCs w:val="24"/>
        </w:rPr>
        <w:t>Progress</w:t>
      </w:r>
    </w:p>
    <w:p w:rsidR="00512826" w:rsidRPr="004B2BF8" w:rsidRDefault="00512826" w:rsidP="00576D10">
      <w:pPr>
        <w:pStyle w:val="ListParagraph"/>
        <w:numPr>
          <w:ilvl w:val="0"/>
          <w:numId w:val="28"/>
        </w:numPr>
        <w:autoSpaceDE w:val="0"/>
        <w:autoSpaceDN w:val="0"/>
        <w:adjustRightInd w:val="0"/>
        <w:jc w:val="both"/>
        <w:rPr>
          <w:rFonts w:ascii="Arial" w:hAnsi="Arial" w:cs="Arial"/>
          <w:color w:val="000000" w:themeColor="text1"/>
          <w:sz w:val="24"/>
          <w:szCs w:val="24"/>
        </w:rPr>
      </w:pPr>
      <w:r w:rsidRPr="004B2BF8">
        <w:rPr>
          <w:rFonts w:ascii="Arial" w:hAnsi="Arial" w:cs="Arial"/>
          <w:color w:val="000000" w:themeColor="text1"/>
          <w:sz w:val="24"/>
          <w:szCs w:val="24"/>
        </w:rPr>
        <w:t>Effort</w:t>
      </w:r>
    </w:p>
    <w:p w:rsidR="00512826" w:rsidRPr="004B2BF8" w:rsidRDefault="00512826" w:rsidP="00576D10">
      <w:pPr>
        <w:autoSpaceDE w:val="0"/>
        <w:autoSpaceDN w:val="0"/>
        <w:adjustRightInd w:val="0"/>
        <w:ind w:left="0" w:firstLine="0"/>
        <w:jc w:val="both"/>
        <w:rPr>
          <w:rFonts w:ascii="Arial" w:hAnsi="Arial" w:cs="Arial"/>
          <w:color w:val="000000" w:themeColor="text1"/>
          <w:sz w:val="24"/>
          <w:szCs w:val="24"/>
        </w:rPr>
      </w:pPr>
    </w:p>
    <w:p w:rsidR="00512826" w:rsidRPr="004B2BF8" w:rsidRDefault="00512826" w:rsidP="00576D10">
      <w:pPr>
        <w:autoSpaceDE w:val="0"/>
        <w:autoSpaceDN w:val="0"/>
        <w:adjustRightInd w:val="0"/>
        <w:ind w:left="0" w:firstLine="0"/>
        <w:jc w:val="both"/>
        <w:rPr>
          <w:rFonts w:ascii="Arial" w:hAnsi="Arial" w:cs="Arial"/>
          <w:color w:val="000000" w:themeColor="text1"/>
          <w:sz w:val="24"/>
          <w:szCs w:val="24"/>
        </w:rPr>
      </w:pPr>
      <w:r w:rsidRPr="004B2BF8">
        <w:rPr>
          <w:rFonts w:ascii="Arial" w:hAnsi="Arial" w:cs="Arial"/>
          <w:color w:val="000000" w:themeColor="text1"/>
          <w:sz w:val="24"/>
          <w:szCs w:val="24"/>
        </w:rPr>
        <w:t>This is a high profile event attended by the Bradford’s Lord Mayor and senior council members.</w:t>
      </w:r>
    </w:p>
    <w:p w:rsidR="00512826" w:rsidRPr="004B2BF8" w:rsidRDefault="00512826" w:rsidP="00046B89">
      <w:pPr>
        <w:autoSpaceDE w:val="0"/>
        <w:autoSpaceDN w:val="0"/>
        <w:adjustRightInd w:val="0"/>
        <w:spacing w:line="276" w:lineRule="auto"/>
        <w:ind w:left="0" w:firstLine="0"/>
        <w:rPr>
          <w:rFonts w:ascii="Arial" w:hAnsi="Arial" w:cs="Arial"/>
          <w:b/>
          <w:color w:val="000000" w:themeColor="text1"/>
          <w:sz w:val="24"/>
          <w:szCs w:val="24"/>
        </w:rPr>
      </w:pPr>
    </w:p>
    <w:p w:rsidR="00597C3A" w:rsidRDefault="00597C3A" w:rsidP="00895E8A">
      <w:pPr>
        <w:spacing w:line="276" w:lineRule="auto"/>
        <w:ind w:left="0" w:firstLine="0"/>
        <w:rPr>
          <w:rFonts w:ascii="Arial" w:hAnsi="Arial" w:cs="Arial"/>
          <w:color w:val="FF0000"/>
        </w:rPr>
      </w:pPr>
    </w:p>
    <w:p w:rsidR="006C05FC" w:rsidRDefault="006C05FC" w:rsidP="00895E8A">
      <w:pPr>
        <w:spacing w:line="276" w:lineRule="auto"/>
        <w:ind w:left="0" w:firstLine="0"/>
        <w:rPr>
          <w:rFonts w:ascii="Arial" w:hAnsi="Arial" w:cs="Arial"/>
          <w:color w:val="FF0000"/>
        </w:rPr>
      </w:pPr>
    </w:p>
    <w:p w:rsidR="006C05FC" w:rsidRDefault="006C05FC" w:rsidP="00895E8A">
      <w:pPr>
        <w:spacing w:line="276" w:lineRule="auto"/>
        <w:ind w:left="0" w:firstLine="0"/>
        <w:rPr>
          <w:rFonts w:ascii="Arial" w:hAnsi="Arial" w:cs="Arial"/>
          <w:color w:val="FF0000"/>
        </w:rPr>
      </w:pPr>
    </w:p>
    <w:p w:rsidR="006C05FC" w:rsidRDefault="006C05FC" w:rsidP="00895E8A">
      <w:pPr>
        <w:spacing w:line="276" w:lineRule="auto"/>
        <w:ind w:left="0" w:firstLine="0"/>
        <w:rPr>
          <w:rFonts w:ascii="Arial" w:hAnsi="Arial" w:cs="Arial"/>
          <w:color w:val="FF0000"/>
        </w:rPr>
      </w:pPr>
    </w:p>
    <w:p w:rsidR="006C05FC" w:rsidRDefault="006C05FC" w:rsidP="00895E8A">
      <w:pPr>
        <w:spacing w:line="276" w:lineRule="auto"/>
        <w:ind w:left="0" w:firstLine="0"/>
        <w:rPr>
          <w:rFonts w:ascii="Arial" w:hAnsi="Arial" w:cs="Arial"/>
          <w:color w:val="FF0000"/>
        </w:rPr>
      </w:pPr>
    </w:p>
    <w:p w:rsidR="00597C3A" w:rsidRPr="00895E8A" w:rsidRDefault="00597C3A" w:rsidP="00895E8A">
      <w:pPr>
        <w:spacing w:line="276" w:lineRule="auto"/>
        <w:ind w:left="0" w:firstLine="0"/>
        <w:rPr>
          <w:rFonts w:ascii="Arial" w:hAnsi="Arial" w:cs="Arial"/>
        </w:rPr>
      </w:pPr>
    </w:p>
    <w:sectPr w:rsidR="00597C3A" w:rsidRPr="00895E8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19A" w:rsidRDefault="0022419A" w:rsidP="00E53133">
      <w:r>
        <w:separator/>
      </w:r>
    </w:p>
  </w:endnote>
  <w:endnote w:type="continuationSeparator" w:id="0">
    <w:p w:rsidR="0022419A" w:rsidRDefault="0022419A" w:rsidP="00E53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Bold">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19A" w:rsidRDefault="002241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19A" w:rsidRDefault="002241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19A" w:rsidRDefault="002241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19A" w:rsidRDefault="0022419A" w:rsidP="00E53133">
      <w:r>
        <w:separator/>
      </w:r>
    </w:p>
  </w:footnote>
  <w:footnote w:type="continuationSeparator" w:id="0">
    <w:p w:rsidR="0022419A" w:rsidRDefault="0022419A" w:rsidP="00E53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19A" w:rsidRDefault="002241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19A" w:rsidRDefault="002241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19A" w:rsidRDefault="002241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030"/>
    <w:multiLevelType w:val="hybridMultilevel"/>
    <w:tmpl w:val="BA8E5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A0391B"/>
    <w:multiLevelType w:val="hybridMultilevel"/>
    <w:tmpl w:val="1EDAF736"/>
    <w:lvl w:ilvl="0" w:tplc="0809000F">
      <w:start w:val="1"/>
      <w:numFmt w:val="decimal"/>
      <w:lvlText w:val="%1."/>
      <w:lvlJc w:val="left"/>
      <w:pPr>
        <w:ind w:left="1074" w:hanging="360"/>
      </w:p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
    <w:nsid w:val="07700B93"/>
    <w:multiLevelType w:val="hybridMultilevel"/>
    <w:tmpl w:val="63DE943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nsid w:val="0ABB63D1"/>
    <w:multiLevelType w:val="hybridMultilevel"/>
    <w:tmpl w:val="28CC9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C2E75B8"/>
    <w:multiLevelType w:val="hybridMultilevel"/>
    <w:tmpl w:val="D9F4E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887E09"/>
    <w:multiLevelType w:val="hybridMultilevel"/>
    <w:tmpl w:val="CF965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0D43B6"/>
    <w:multiLevelType w:val="hybridMultilevel"/>
    <w:tmpl w:val="9A86B6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14454562"/>
    <w:multiLevelType w:val="hybridMultilevel"/>
    <w:tmpl w:val="EE806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B7352E"/>
    <w:multiLevelType w:val="hybridMultilevel"/>
    <w:tmpl w:val="FEBC1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8773A5"/>
    <w:multiLevelType w:val="hybridMultilevel"/>
    <w:tmpl w:val="7E54CF5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1CC97D42"/>
    <w:multiLevelType w:val="hybridMultilevel"/>
    <w:tmpl w:val="5EF2BD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1F8B55AE"/>
    <w:multiLevelType w:val="hybridMultilevel"/>
    <w:tmpl w:val="9DC2B3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873AC2"/>
    <w:multiLevelType w:val="hybridMultilevel"/>
    <w:tmpl w:val="DE0E455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E1349A2"/>
    <w:multiLevelType w:val="hybridMultilevel"/>
    <w:tmpl w:val="A3D83466"/>
    <w:lvl w:ilvl="0" w:tplc="08090001">
      <w:start w:val="1"/>
      <w:numFmt w:val="bullet"/>
      <w:lvlText w:val=""/>
      <w:lvlJc w:val="left"/>
      <w:pPr>
        <w:ind w:left="720" w:hanging="360"/>
      </w:pPr>
      <w:rPr>
        <w:rFonts w:ascii="Symbol" w:hAnsi="Symbol" w:hint="default"/>
      </w:rPr>
    </w:lvl>
    <w:lvl w:ilvl="1" w:tplc="ABAA34A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206874"/>
    <w:multiLevelType w:val="hybridMultilevel"/>
    <w:tmpl w:val="74845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6D5368"/>
    <w:multiLevelType w:val="hybridMultilevel"/>
    <w:tmpl w:val="08D421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F36485"/>
    <w:multiLevelType w:val="hybridMultilevel"/>
    <w:tmpl w:val="4F0A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B81476"/>
    <w:multiLevelType w:val="hybridMultilevel"/>
    <w:tmpl w:val="599C3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3D3276"/>
    <w:multiLevelType w:val="hybridMultilevel"/>
    <w:tmpl w:val="1E089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E217CD"/>
    <w:multiLevelType w:val="hybridMultilevel"/>
    <w:tmpl w:val="8626C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FC0E6F"/>
    <w:multiLevelType w:val="hybridMultilevel"/>
    <w:tmpl w:val="C3C25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0B5B94"/>
    <w:multiLevelType w:val="hybridMultilevel"/>
    <w:tmpl w:val="8826C35A"/>
    <w:lvl w:ilvl="0" w:tplc="08090001">
      <w:start w:val="1"/>
      <w:numFmt w:val="bullet"/>
      <w:lvlText w:val=""/>
      <w:lvlJc w:val="left"/>
      <w:pPr>
        <w:ind w:left="1080" w:hanging="360"/>
      </w:pPr>
      <w:rPr>
        <w:rFonts w:ascii="Symbol" w:hAnsi="Symbol" w:hint="default"/>
      </w:rPr>
    </w:lvl>
    <w:lvl w:ilvl="1" w:tplc="3A08CA7C">
      <w:numFmt w:val="bullet"/>
      <w:lvlText w:val="•"/>
      <w:lvlJc w:val="left"/>
      <w:pPr>
        <w:ind w:left="2160" w:hanging="720"/>
      </w:pPr>
      <w:rPr>
        <w:rFonts w:ascii="Arial" w:eastAsiaTheme="minorHAnsi" w:hAnsi="Arial" w:cs="Aria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2">
    <w:nsid w:val="40320011"/>
    <w:multiLevelType w:val="hybridMultilevel"/>
    <w:tmpl w:val="844A86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04B30ED"/>
    <w:multiLevelType w:val="hybridMultilevel"/>
    <w:tmpl w:val="3D78B1D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nsid w:val="42F030ED"/>
    <w:multiLevelType w:val="hybridMultilevel"/>
    <w:tmpl w:val="4588C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4A10AB9"/>
    <w:multiLevelType w:val="hybridMultilevel"/>
    <w:tmpl w:val="39221B7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8AF3019"/>
    <w:multiLevelType w:val="hybridMultilevel"/>
    <w:tmpl w:val="B32E632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nsid w:val="4A1310F2"/>
    <w:multiLevelType w:val="hybridMultilevel"/>
    <w:tmpl w:val="C478A7F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E70F2F"/>
    <w:multiLevelType w:val="hybridMultilevel"/>
    <w:tmpl w:val="40B4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6310B1"/>
    <w:multiLevelType w:val="hybridMultilevel"/>
    <w:tmpl w:val="1C1803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E2408FF"/>
    <w:multiLevelType w:val="hybridMultilevel"/>
    <w:tmpl w:val="9478358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nsid w:val="50174F39"/>
    <w:multiLevelType w:val="hybridMultilevel"/>
    <w:tmpl w:val="10947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3B16AA9"/>
    <w:multiLevelType w:val="hybridMultilevel"/>
    <w:tmpl w:val="3B7ED6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57370EF4"/>
    <w:multiLevelType w:val="hybridMultilevel"/>
    <w:tmpl w:val="D6A03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5C975DD8"/>
    <w:multiLevelType w:val="hybridMultilevel"/>
    <w:tmpl w:val="D5A017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CE16B7F"/>
    <w:multiLevelType w:val="hybridMultilevel"/>
    <w:tmpl w:val="55E21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1FD6E8A"/>
    <w:multiLevelType w:val="hybridMultilevel"/>
    <w:tmpl w:val="061CC3A6"/>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nsid w:val="622749C9"/>
    <w:multiLevelType w:val="hybridMultilevel"/>
    <w:tmpl w:val="F2EA8B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41135C7"/>
    <w:multiLevelType w:val="hybridMultilevel"/>
    <w:tmpl w:val="AF4C9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1EF24C6"/>
    <w:multiLevelType w:val="hybridMultilevel"/>
    <w:tmpl w:val="89A2B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2B0152A"/>
    <w:multiLevelType w:val="hybridMultilevel"/>
    <w:tmpl w:val="27E4AFF4"/>
    <w:lvl w:ilvl="0" w:tplc="0809000F">
      <w:start w:val="1"/>
      <w:numFmt w:val="decimal"/>
      <w:lvlText w:val="%1."/>
      <w:lvlJc w:val="left"/>
      <w:pPr>
        <w:ind w:left="363" w:hanging="360"/>
      </w:pPr>
    </w:lvl>
    <w:lvl w:ilvl="1" w:tplc="08090019">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41">
    <w:nsid w:val="75190F37"/>
    <w:multiLevelType w:val="hybridMultilevel"/>
    <w:tmpl w:val="63DA2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0"/>
  </w:num>
  <w:num w:numId="3">
    <w:abstractNumId w:val="28"/>
  </w:num>
  <w:num w:numId="4">
    <w:abstractNumId w:val="39"/>
  </w:num>
  <w:num w:numId="5">
    <w:abstractNumId w:val="2"/>
  </w:num>
  <w:num w:numId="6">
    <w:abstractNumId w:val="5"/>
  </w:num>
  <w:num w:numId="7">
    <w:abstractNumId w:val="23"/>
  </w:num>
  <w:num w:numId="8">
    <w:abstractNumId w:val="26"/>
  </w:num>
  <w:num w:numId="9">
    <w:abstractNumId w:val="30"/>
  </w:num>
  <w:num w:numId="10">
    <w:abstractNumId w:val="6"/>
  </w:num>
  <w:num w:numId="11">
    <w:abstractNumId w:val="36"/>
  </w:num>
  <w:num w:numId="12">
    <w:abstractNumId w:val="9"/>
  </w:num>
  <w:num w:numId="13">
    <w:abstractNumId w:val="4"/>
  </w:num>
  <w:num w:numId="14">
    <w:abstractNumId w:val="38"/>
  </w:num>
  <w:num w:numId="15">
    <w:abstractNumId w:val="20"/>
  </w:num>
  <w:num w:numId="16">
    <w:abstractNumId w:val="17"/>
  </w:num>
  <w:num w:numId="17">
    <w:abstractNumId w:val="35"/>
  </w:num>
  <w:num w:numId="18">
    <w:abstractNumId w:val="13"/>
  </w:num>
  <w:num w:numId="19">
    <w:abstractNumId w:val="7"/>
  </w:num>
  <w:num w:numId="20">
    <w:abstractNumId w:val="41"/>
  </w:num>
  <w:num w:numId="21">
    <w:abstractNumId w:val="24"/>
  </w:num>
  <w:num w:numId="22">
    <w:abstractNumId w:val="16"/>
  </w:num>
  <w:num w:numId="23">
    <w:abstractNumId w:val="0"/>
  </w:num>
  <w:num w:numId="24">
    <w:abstractNumId w:val="32"/>
  </w:num>
  <w:num w:numId="25">
    <w:abstractNumId w:val="10"/>
  </w:num>
  <w:num w:numId="26">
    <w:abstractNumId w:val="3"/>
  </w:num>
  <w:num w:numId="27">
    <w:abstractNumId w:val="33"/>
  </w:num>
  <w:num w:numId="28">
    <w:abstractNumId w:val="21"/>
  </w:num>
  <w:num w:numId="29">
    <w:abstractNumId w:val="19"/>
  </w:num>
  <w:num w:numId="30">
    <w:abstractNumId w:val="31"/>
  </w:num>
  <w:num w:numId="31">
    <w:abstractNumId w:val="18"/>
  </w:num>
  <w:num w:numId="32">
    <w:abstractNumId w:val="25"/>
  </w:num>
  <w:num w:numId="33">
    <w:abstractNumId w:val="11"/>
  </w:num>
  <w:num w:numId="34">
    <w:abstractNumId w:val="27"/>
  </w:num>
  <w:num w:numId="35">
    <w:abstractNumId w:val="15"/>
  </w:num>
  <w:num w:numId="36">
    <w:abstractNumId w:val="37"/>
  </w:num>
  <w:num w:numId="37">
    <w:abstractNumId w:val="29"/>
  </w:num>
  <w:num w:numId="38">
    <w:abstractNumId w:val="22"/>
  </w:num>
  <w:num w:numId="39">
    <w:abstractNumId w:val="34"/>
  </w:num>
  <w:num w:numId="40">
    <w:abstractNumId w:val="8"/>
  </w:num>
  <w:num w:numId="41">
    <w:abstractNumId w:val="12"/>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C29"/>
    <w:rsid w:val="00022DAB"/>
    <w:rsid w:val="00036683"/>
    <w:rsid w:val="00036CFE"/>
    <w:rsid w:val="000454D7"/>
    <w:rsid w:val="000458E1"/>
    <w:rsid w:val="00046B89"/>
    <w:rsid w:val="000546CC"/>
    <w:rsid w:val="00076FE6"/>
    <w:rsid w:val="00082F87"/>
    <w:rsid w:val="000856DC"/>
    <w:rsid w:val="0008744D"/>
    <w:rsid w:val="0009732A"/>
    <w:rsid w:val="000A6065"/>
    <w:rsid w:val="000A61D2"/>
    <w:rsid w:val="000B456C"/>
    <w:rsid w:val="000E03E1"/>
    <w:rsid w:val="000F204E"/>
    <w:rsid w:val="00112A38"/>
    <w:rsid w:val="00123ED7"/>
    <w:rsid w:val="00126DFC"/>
    <w:rsid w:val="00136A8C"/>
    <w:rsid w:val="0013741A"/>
    <w:rsid w:val="00161E2A"/>
    <w:rsid w:val="00176701"/>
    <w:rsid w:val="001A27BE"/>
    <w:rsid w:val="001B63E9"/>
    <w:rsid w:val="001C2692"/>
    <w:rsid w:val="001E2798"/>
    <w:rsid w:val="001F27F0"/>
    <w:rsid w:val="0022419A"/>
    <w:rsid w:val="002475BA"/>
    <w:rsid w:val="00253B4A"/>
    <w:rsid w:val="002565EF"/>
    <w:rsid w:val="00287701"/>
    <w:rsid w:val="00287D1F"/>
    <w:rsid w:val="00295E89"/>
    <w:rsid w:val="002A0179"/>
    <w:rsid w:val="002A08F4"/>
    <w:rsid w:val="002A5A7D"/>
    <w:rsid w:val="002C5B42"/>
    <w:rsid w:val="002F6CD8"/>
    <w:rsid w:val="003236EF"/>
    <w:rsid w:val="00337D04"/>
    <w:rsid w:val="003415D6"/>
    <w:rsid w:val="00365B78"/>
    <w:rsid w:val="003874D3"/>
    <w:rsid w:val="003A6317"/>
    <w:rsid w:val="003B08AB"/>
    <w:rsid w:val="003C5064"/>
    <w:rsid w:val="003D619A"/>
    <w:rsid w:val="003F1269"/>
    <w:rsid w:val="003F132C"/>
    <w:rsid w:val="00401945"/>
    <w:rsid w:val="00401F40"/>
    <w:rsid w:val="004112BC"/>
    <w:rsid w:val="0043043D"/>
    <w:rsid w:val="00433E2D"/>
    <w:rsid w:val="0048328A"/>
    <w:rsid w:val="00490564"/>
    <w:rsid w:val="004A1922"/>
    <w:rsid w:val="004B2BF8"/>
    <w:rsid w:val="004B3B95"/>
    <w:rsid w:val="004C4820"/>
    <w:rsid w:val="004E0E74"/>
    <w:rsid w:val="004E1B8D"/>
    <w:rsid w:val="004E6D29"/>
    <w:rsid w:val="004F3046"/>
    <w:rsid w:val="004F606B"/>
    <w:rsid w:val="004F64C6"/>
    <w:rsid w:val="00512826"/>
    <w:rsid w:val="0055308D"/>
    <w:rsid w:val="00576D10"/>
    <w:rsid w:val="00597C3A"/>
    <w:rsid w:val="005A14C2"/>
    <w:rsid w:val="005A28E1"/>
    <w:rsid w:val="005D04B6"/>
    <w:rsid w:val="00601C73"/>
    <w:rsid w:val="006230A5"/>
    <w:rsid w:val="00630BF9"/>
    <w:rsid w:val="00651FAF"/>
    <w:rsid w:val="00652ED5"/>
    <w:rsid w:val="00657D8C"/>
    <w:rsid w:val="006602B9"/>
    <w:rsid w:val="006675B4"/>
    <w:rsid w:val="00674DFE"/>
    <w:rsid w:val="006825A8"/>
    <w:rsid w:val="006C05FC"/>
    <w:rsid w:val="006D27AD"/>
    <w:rsid w:val="006F3558"/>
    <w:rsid w:val="007137AC"/>
    <w:rsid w:val="007161A8"/>
    <w:rsid w:val="007270D8"/>
    <w:rsid w:val="00734C63"/>
    <w:rsid w:val="007479AF"/>
    <w:rsid w:val="00756A58"/>
    <w:rsid w:val="00770FE9"/>
    <w:rsid w:val="00794AB0"/>
    <w:rsid w:val="007B159D"/>
    <w:rsid w:val="007C2095"/>
    <w:rsid w:val="007C777D"/>
    <w:rsid w:val="007D6AAF"/>
    <w:rsid w:val="007E48DC"/>
    <w:rsid w:val="007E704D"/>
    <w:rsid w:val="0081119F"/>
    <w:rsid w:val="008150DF"/>
    <w:rsid w:val="00863A96"/>
    <w:rsid w:val="00863FDC"/>
    <w:rsid w:val="0087258B"/>
    <w:rsid w:val="00895E8A"/>
    <w:rsid w:val="008979D3"/>
    <w:rsid w:val="008A0666"/>
    <w:rsid w:val="008B0DC6"/>
    <w:rsid w:val="008B449D"/>
    <w:rsid w:val="008C0B0F"/>
    <w:rsid w:val="008D19F4"/>
    <w:rsid w:val="008F5262"/>
    <w:rsid w:val="0092748C"/>
    <w:rsid w:val="009452E8"/>
    <w:rsid w:val="00954EC8"/>
    <w:rsid w:val="009671F1"/>
    <w:rsid w:val="00967A67"/>
    <w:rsid w:val="009926B5"/>
    <w:rsid w:val="009B3221"/>
    <w:rsid w:val="009B5F6D"/>
    <w:rsid w:val="009C13E6"/>
    <w:rsid w:val="009D43FE"/>
    <w:rsid w:val="009D7051"/>
    <w:rsid w:val="009E460B"/>
    <w:rsid w:val="009F442E"/>
    <w:rsid w:val="00A012AE"/>
    <w:rsid w:val="00A0245F"/>
    <w:rsid w:val="00A06870"/>
    <w:rsid w:val="00A14F8D"/>
    <w:rsid w:val="00A24759"/>
    <w:rsid w:val="00A46614"/>
    <w:rsid w:val="00A52F4B"/>
    <w:rsid w:val="00A565CA"/>
    <w:rsid w:val="00A81196"/>
    <w:rsid w:val="00AA15C6"/>
    <w:rsid w:val="00AA64A1"/>
    <w:rsid w:val="00AC03F5"/>
    <w:rsid w:val="00AC1FFB"/>
    <w:rsid w:val="00AC4F46"/>
    <w:rsid w:val="00AD59F3"/>
    <w:rsid w:val="00AF1F28"/>
    <w:rsid w:val="00B07F42"/>
    <w:rsid w:val="00B2500A"/>
    <w:rsid w:val="00B26E71"/>
    <w:rsid w:val="00B31504"/>
    <w:rsid w:val="00B31BEA"/>
    <w:rsid w:val="00B42D7B"/>
    <w:rsid w:val="00B92971"/>
    <w:rsid w:val="00B963E5"/>
    <w:rsid w:val="00BA69BA"/>
    <w:rsid w:val="00BC2EAD"/>
    <w:rsid w:val="00BD6359"/>
    <w:rsid w:val="00BE0884"/>
    <w:rsid w:val="00BE6CE4"/>
    <w:rsid w:val="00C1370E"/>
    <w:rsid w:val="00C14A86"/>
    <w:rsid w:val="00C321C7"/>
    <w:rsid w:val="00C57840"/>
    <w:rsid w:val="00C72ED4"/>
    <w:rsid w:val="00CD51C8"/>
    <w:rsid w:val="00CD5713"/>
    <w:rsid w:val="00CE1789"/>
    <w:rsid w:val="00CF232D"/>
    <w:rsid w:val="00CF424C"/>
    <w:rsid w:val="00CF4A64"/>
    <w:rsid w:val="00CF6D29"/>
    <w:rsid w:val="00D32B0F"/>
    <w:rsid w:val="00D33022"/>
    <w:rsid w:val="00D330F0"/>
    <w:rsid w:val="00D33917"/>
    <w:rsid w:val="00D4188C"/>
    <w:rsid w:val="00D4372F"/>
    <w:rsid w:val="00D674D7"/>
    <w:rsid w:val="00D73475"/>
    <w:rsid w:val="00D73C4C"/>
    <w:rsid w:val="00DA568B"/>
    <w:rsid w:val="00DA78A6"/>
    <w:rsid w:val="00DB1890"/>
    <w:rsid w:val="00DB6909"/>
    <w:rsid w:val="00DF2A20"/>
    <w:rsid w:val="00DF76DE"/>
    <w:rsid w:val="00E4392A"/>
    <w:rsid w:val="00E44C29"/>
    <w:rsid w:val="00E50224"/>
    <w:rsid w:val="00E53133"/>
    <w:rsid w:val="00E6546D"/>
    <w:rsid w:val="00E67533"/>
    <w:rsid w:val="00E93747"/>
    <w:rsid w:val="00E974B4"/>
    <w:rsid w:val="00EC70B5"/>
    <w:rsid w:val="00ED2FAA"/>
    <w:rsid w:val="00EE3911"/>
    <w:rsid w:val="00F02842"/>
    <w:rsid w:val="00F06AEA"/>
    <w:rsid w:val="00F11DFB"/>
    <w:rsid w:val="00F1729B"/>
    <w:rsid w:val="00F40B18"/>
    <w:rsid w:val="00F62CE6"/>
    <w:rsid w:val="00F704F3"/>
    <w:rsid w:val="00F709ED"/>
    <w:rsid w:val="00F70B3D"/>
    <w:rsid w:val="00FB515E"/>
    <w:rsid w:val="00FE0C16"/>
    <w:rsid w:val="00FE5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4C29"/>
    <w:pPr>
      <w:autoSpaceDE w:val="0"/>
      <w:autoSpaceDN w:val="0"/>
      <w:adjustRightInd w:val="0"/>
      <w:ind w:left="0" w:firstLine="0"/>
    </w:pPr>
    <w:rPr>
      <w:rFonts w:ascii="Arial" w:hAnsi="Arial" w:cs="Arial"/>
      <w:color w:val="000000"/>
      <w:sz w:val="24"/>
      <w:szCs w:val="24"/>
    </w:rPr>
  </w:style>
  <w:style w:type="paragraph" w:styleId="ListParagraph">
    <w:name w:val="List Paragraph"/>
    <w:basedOn w:val="Normal"/>
    <w:uiPriority w:val="34"/>
    <w:qFormat/>
    <w:rsid w:val="00E44C29"/>
    <w:pPr>
      <w:ind w:left="720"/>
      <w:contextualSpacing/>
    </w:pPr>
  </w:style>
  <w:style w:type="paragraph" w:styleId="BalloonText">
    <w:name w:val="Balloon Text"/>
    <w:basedOn w:val="Normal"/>
    <w:link w:val="BalloonTextChar"/>
    <w:uiPriority w:val="99"/>
    <w:semiHidden/>
    <w:unhideWhenUsed/>
    <w:rsid w:val="009C13E6"/>
    <w:rPr>
      <w:rFonts w:ascii="Tahoma" w:hAnsi="Tahoma" w:cs="Tahoma"/>
      <w:sz w:val="16"/>
      <w:szCs w:val="16"/>
    </w:rPr>
  </w:style>
  <w:style w:type="character" w:customStyle="1" w:styleId="BalloonTextChar">
    <w:name w:val="Balloon Text Char"/>
    <w:basedOn w:val="DefaultParagraphFont"/>
    <w:link w:val="BalloonText"/>
    <w:uiPriority w:val="99"/>
    <w:semiHidden/>
    <w:rsid w:val="009C13E6"/>
    <w:rPr>
      <w:rFonts w:ascii="Tahoma" w:hAnsi="Tahoma" w:cs="Tahoma"/>
      <w:sz w:val="16"/>
      <w:szCs w:val="16"/>
    </w:rPr>
  </w:style>
  <w:style w:type="table" w:styleId="TableGrid">
    <w:name w:val="Table Grid"/>
    <w:basedOn w:val="TableNormal"/>
    <w:uiPriority w:val="59"/>
    <w:rsid w:val="00D418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62CE6"/>
    <w:pPr>
      <w:ind w:left="0" w:firstLine="0"/>
    </w:pPr>
    <w:rPr>
      <w:rFonts w:ascii="Calibri" w:eastAsia="Calibri" w:hAnsi="Calibri" w:cs="Times New Roman"/>
    </w:rPr>
  </w:style>
  <w:style w:type="paragraph" w:styleId="FootnoteText">
    <w:name w:val="footnote text"/>
    <w:basedOn w:val="Normal"/>
    <w:link w:val="FootnoteTextChar"/>
    <w:uiPriority w:val="99"/>
    <w:semiHidden/>
    <w:unhideWhenUsed/>
    <w:rsid w:val="00E53133"/>
    <w:rPr>
      <w:sz w:val="20"/>
      <w:szCs w:val="20"/>
    </w:rPr>
  </w:style>
  <w:style w:type="character" w:customStyle="1" w:styleId="FootnoteTextChar">
    <w:name w:val="Footnote Text Char"/>
    <w:basedOn w:val="DefaultParagraphFont"/>
    <w:link w:val="FootnoteText"/>
    <w:uiPriority w:val="99"/>
    <w:semiHidden/>
    <w:rsid w:val="00E53133"/>
    <w:rPr>
      <w:sz w:val="20"/>
      <w:szCs w:val="20"/>
    </w:rPr>
  </w:style>
  <w:style w:type="character" w:styleId="FootnoteReference">
    <w:name w:val="footnote reference"/>
    <w:basedOn w:val="DefaultParagraphFont"/>
    <w:uiPriority w:val="99"/>
    <w:semiHidden/>
    <w:unhideWhenUsed/>
    <w:rsid w:val="00E53133"/>
    <w:rPr>
      <w:vertAlign w:val="superscript"/>
    </w:rPr>
  </w:style>
  <w:style w:type="paragraph" w:styleId="Header">
    <w:name w:val="header"/>
    <w:basedOn w:val="Normal"/>
    <w:link w:val="HeaderChar"/>
    <w:uiPriority w:val="99"/>
    <w:unhideWhenUsed/>
    <w:rsid w:val="00036CFE"/>
    <w:pPr>
      <w:tabs>
        <w:tab w:val="center" w:pos="4513"/>
        <w:tab w:val="right" w:pos="9026"/>
      </w:tabs>
    </w:pPr>
  </w:style>
  <w:style w:type="character" w:customStyle="1" w:styleId="HeaderChar">
    <w:name w:val="Header Char"/>
    <w:basedOn w:val="DefaultParagraphFont"/>
    <w:link w:val="Header"/>
    <w:uiPriority w:val="99"/>
    <w:rsid w:val="00036CFE"/>
  </w:style>
  <w:style w:type="paragraph" w:styleId="Footer">
    <w:name w:val="footer"/>
    <w:basedOn w:val="Normal"/>
    <w:link w:val="FooterChar"/>
    <w:uiPriority w:val="99"/>
    <w:unhideWhenUsed/>
    <w:rsid w:val="00036CFE"/>
    <w:pPr>
      <w:tabs>
        <w:tab w:val="center" w:pos="4513"/>
        <w:tab w:val="right" w:pos="9026"/>
      </w:tabs>
    </w:pPr>
  </w:style>
  <w:style w:type="character" w:customStyle="1" w:styleId="FooterChar">
    <w:name w:val="Footer Char"/>
    <w:basedOn w:val="DefaultParagraphFont"/>
    <w:link w:val="Footer"/>
    <w:uiPriority w:val="99"/>
    <w:rsid w:val="00036CFE"/>
  </w:style>
  <w:style w:type="character" w:styleId="Hyperlink">
    <w:name w:val="Hyperlink"/>
    <w:basedOn w:val="DefaultParagraphFont"/>
    <w:rsid w:val="00F709ED"/>
    <w:rPr>
      <w:rFonts w:ascii="Arial" w:hAnsi="Arial"/>
      <w:color w:val="0000FF"/>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4C29"/>
    <w:pPr>
      <w:autoSpaceDE w:val="0"/>
      <w:autoSpaceDN w:val="0"/>
      <w:adjustRightInd w:val="0"/>
      <w:ind w:left="0" w:firstLine="0"/>
    </w:pPr>
    <w:rPr>
      <w:rFonts w:ascii="Arial" w:hAnsi="Arial" w:cs="Arial"/>
      <w:color w:val="000000"/>
      <w:sz w:val="24"/>
      <w:szCs w:val="24"/>
    </w:rPr>
  </w:style>
  <w:style w:type="paragraph" w:styleId="ListParagraph">
    <w:name w:val="List Paragraph"/>
    <w:basedOn w:val="Normal"/>
    <w:uiPriority w:val="34"/>
    <w:qFormat/>
    <w:rsid w:val="00E44C29"/>
    <w:pPr>
      <w:ind w:left="720"/>
      <w:contextualSpacing/>
    </w:pPr>
  </w:style>
  <w:style w:type="paragraph" w:styleId="BalloonText">
    <w:name w:val="Balloon Text"/>
    <w:basedOn w:val="Normal"/>
    <w:link w:val="BalloonTextChar"/>
    <w:uiPriority w:val="99"/>
    <w:semiHidden/>
    <w:unhideWhenUsed/>
    <w:rsid w:val="009C13E6"/>
    <w:rPr>
      <w:rFonts w:ascii="Tahoma" w:hAnsi="Tahoma" w:cs="Tahoma"/>
      <w:sz w:val="16"/>
      <w:szCs w:val="16"/>
    </w:rPr>
  </w:style>
  <w:style w:type="character" w:customStyle="1" w:styleId="BalloonTextChar">
    <w:name w:val="Balloon Text Char"/>
    <w:basedOn w:val="DefaultParagraphFont"/>
    <w:link w:val="BalloonText"/>
    <w:uiPriority w:val="99"/>
    <w:semiHidden/>
    <w:rsid w:val="009C13E6"/>
    <w:rPr>
      <w:rFonts w:ascii="Tahoma" w:hAnsi="Tahoma" w:cs="Tahoma"/>
      <w:sz w:val="16"/>
      <w:szCs w:val="16"/>
    </w:rPr>
  </w:style>
  <w:style w:type="table" w:styleId="TableGrid">
    <w:name w:val="Table Grid"/>
    <w:basedOn w:val="TableNormal"/>
    <w:uiPriority w:val="59"/>
    <w:rsid w:val="00D418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62CE6"/>
    <w:pPr>
      <w:ind w:left="0" w:firstLine="0"/>
    </w:pPr>
    <w:rPr>
      <w:rFonts w:ascii="Calibri" w:eastAsia="Calibri" w:hAnsi="Calibri" w:cs="Times New Roman"/>
    </w:rPr>
  </w:style>
  <w:style w:type="paragraph" w:styleId="FootnoteText">
    <w:name w:val="footnote text"/>
    <w:basedOn w:val="Normal"/>
    <w:link w:val="FootnoteTextChar"/>
    <w:uiPriority w:val="99"/>
    <w:semiHidden/>
    <w:unhideWhenUsed/>
    <w:rsid w:val="00E53133"/>
    <w:rPr>
      <w:sz w:val="20"/>
      <w:szCs w:val="20"/>
    </w:rPr>
  </w:style>
  <w:style w:type="character" w:customStyle="1" w:styleId="FootnoteTextChar">
    <w:name w:val="Footnote Text Char"/>
    <w:basedOn w:val="DefaultParagraphFont"/>
    <w:link w:val="FootnoteText"/>
    <w:uiPriority w:val="99"/>
    <w:semiHidden/>
    <w:rsid w:val="00E53133"/>
    <w:rPr>
      <w:sz w:val="20"/>
      <w:szCs w:val="20"/>
    </w:rPr>
  </w:style>
  <w:style w:type="character" w:styleId="FootnoteReference">
    <w:name w:val="footnote reference"/>
    <w:basedOn w:val="DefaultParagraphFont"/>
    <w:uiPriority w:val="99"/>
    <w:semiHidden/>
    <w:unhideWhenUsed/>
    <w:rsid w:val="00E53133"/>
    <w:rPr>
      <w:vertAlign w:val="superscript"/>
    </w:rPr>
  </w:style>
  <w:style w:type="paragraph" w:styleId="Header">
    <w:name w:val="header"/>
    <w:basedOn w:val="Normal"/>
    <w:link w:val="HeaderChar"/>
    <w:uiPriority w:val="99"/>
    <w:unhideWhenUsed/>
    <w:rsid w:val="00036CFE"/>
    <w:pPr>
      <w:tabs>
        <w:tab w:val="center" w:pos="4513"/>
        <w:tab w:val="right" w:pos="9026"/>
      </w:tabs>
    </w:pPr>
  </w:style>
  <w:style w:type="character" w:customStyle="1" w:styleId="HeaderChar">
    <w:name w:val="Header Char"/>
    <w:basedOn w:val="DefaultParagraphFont"/>
    <w:link w:val="Header"/>
    <w:uiPriority w:val="99"/>
    <w:rsid w:val="00036CFE"/>
  </w:style>
  <w:style w:type="paragraph" w:styleId="Footer">
    <w:name w:val="footer"/>
    <w:basedOn w:val="Normal"/>
    <w:link w:val="FooterChar"/>
    <w:uiPriority w:val="99"/>
    <w:unhideWhenUsed/>
    <w:rsid w:val="00036CFE"/>
    <w:pPr>
      <w:tabs>
        <w:tab w:val="center" w:pos="4513"/>
        <w:tab w:val="right" w:pos="9026"/>
      </w:tabs>
    </w:pPr>
  </w:style>
  <w:style w:type="character" w:customStyle="1" w:styleId="FooterChar">
    <w:name w:val="Footer Char"/>
    <w:basedOn w:val="DefaultParagraphFont"/>
    <w:link w:val="Footer"/>
    <w:uiPriority w:val="99"/>
    <w:rsid w:val="00036CFE"/>
  </w:style>
  <w:style w:type="character" w:styleId="Hyperlink">
    <w:name w:val="Hyperlink"/>
    <w:basedOn w:val="DefaultParagraphFont"/>
    <w:rsid w:val="00F709ED"/>
    <w:rPr>
      <w:rFonts w:ascii="Arial" w:hAnsi="Arial"/>
      <w:color w:val="0000F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71610">
      <w:bodyDiv w:val="1"/>
      <w:marLeft w:val="0"/>
      <w:marRight w:val="0"/>
      <w:marTop w:val="0"/>
      <w:marBottom w:val="0"/>
      <w:divBdr>
        <w:top w:val="none" w:sz="0" w:space="0" w:color="auto"/>
        <w:left w:val="none" w:sz="0" w:space="0" w:color="auto"/>
        <w:bottom w:val="none" w:sz="0" w:space="0" w:color="auto"/>
        <w:right w:val="none" w:sz="0" w:space="0" w:color="auto"/>
      </w:divBdr>
    </w:div>
    <w:div w:id="306905904">
      <w:bodyDiv w:val="1"/>
      <w:marLeft w:val="0"/>
      <w:marRight w:val="0"/>
      <w:marTop w:val="0"/>
      <w:marBottom w:val="0"/>
      <w:divBdr>
        <w:top w:val="none" w:sz="0" w:space="0" w:color="auto"/>
        <w:left w:val="none" w:sz="0" w:space="0" w:color="auto"/>
        <w:bottom w:val="none" w:sz="0" w:space="0" w:color="auto"/>
        <w:right w:val="none" w:sz="0" w:space="0" w:color="auto"/>
      </w:divBdr>
    </w:div>
    <w:div w:id="770473480">
      <w:bodyDiv w:val="1"/>
      <w:marLeft w:val="0"/>
      <w:marRight w:val="0"/>
      <w:marTop w:val="0"/>
      <w:marBottom w:val="0"/>
      <w:divBdr>
        <w:top w:val="none" w:sz="0" w:space="0" w:color="auto"/>
        <w:left w:val="none" w:sz="0" w:space="0" w:color="auto"/>
        <w:bottom w:val="none" w:sz="0" w:space="0" w:color="auto"/>
        <w:right w:val="none" w:sz="0" w:space="0" w:color="auto"/>
      </w:divBdr>
    </w:div>
    <w:div w:id="1447843992">
      <w:bodyDiv w:val="1"/>
      <w:marLeft w:val="0"/>
      <w:marRight w:val="0"/>
      <w:marTop w:val="0"/>
      <w:marBottom w:val="0"/>
      <w:divBdr>
        <w:top w:val="none" w:sz="0" w:space="0" w:color="auto"/>
        <w:left w:val="none" w:sz="0" w:space="0" w:color="auto"/>
        <w:bottom w:val="none" w:sz="0" w:space="0" w:color="auto"/>
        <w:right w:val="none" w:sz="0" w:space="0" w:color="auto"/>
      </w:divBdr>
    </w:div>
    <w:div w:id="209528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22F39-F839-4551-B73D-C79DA57C8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7728</Words>
  <Characters>44050</Characters>
  <Application>Microsoft Office Word</Application>
  <DocSecurity>4</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51675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Poucher</dc:creator>
  <cp:lastModifiedBy>Joanne Henry</cp:lastModifiedBy>
  <cp:revision>2</cp:revision>
  <cp:lastPrinted>2017-09-26T10:17:00Z</cp:lastPrinted>
  <dcterms:created xsi:type="dcterms:W3CDTF">2017-12-20T15:12:00Z</dcterms:created>
  <dcterms:modified xsi:type="dcterms:W3CDTF">2017-12-20T15:12:00Z</dcterms:modified>
</cp:coreProperties>
</file>