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FA" w:rsidRPr="00E30CFA" w:rsidRDefault="00E30CFA" w:rsidP="00E30CFA">
      <w:pPr>
        <w:shd w:val="clear" w:color="auto" w:fill="FFFFFF"/>
        <w:spacing w:after="0" w:line="240" w:lineRule="auto"/>
        <w:rPr>
          <w:rFonts w:ascii="Arial" w:eastAsia="Calibri" w:hAnsi="Arial" w:cs="Arial"/>
          <w:bCs/>
          <w:sz w:val="32"/>
          <w:szCs w:val="32"/>
        </w:rPr>
      </w:pPr>
      <w:bookmarkStart w:id="0" w:name="_GoBack"/>
      <w:bookmarkEnd w:id="0"/>
      <w:r w:rsidRPr="00E30CFA">
        <w:rPr>
          <w:rFonts w:ascii="Arial" w:eastAsia="Calibri" w:hAnsi="Arial" w:cs="Arial"/>
          <w:sz w:val="32"/>
          <w:szCs w:val="32"/>
        </w:rPr>
        <w:t>0-25 Specialist Teaching &amp; Support Service</w:t>
      </w:r>
    </w:p>
    <w:p w:rsidR="00E30CFA" w:rsidRPr="00E30CFA" w:rsidRDefault="00E30CFA" w:rsidP="00E30CFA">
      <w:pPr>
        <w:shd w:val="clear" w:color="auto" w:fill="FFFFFF"/>
        <w:spacing w:after="0" w:line="240" w:lineRule="auto"/>
        <w:rPr>
          <w:rFonts w:ascii="Arial" w:eastAsia="Calibri" w:hAnsi="Arial" w:cs="Arial"/>
          <w:sz w:val="32"/>
          <w:szCs w:val="32"/>
        </w:rPr>
      </w:pPr>
      <w:r w:rsidRPr="00E30CFA">
        <w:rPr>
          <w:rFonts w:ascii="Arial" w:eastAsia="Calibri" w:hAnsi="Arial" w:cs="Arial"/>
          <w:sz w:val="32"/>
          <w:szCs w:val="32"/>
        </w:rPr>
        <w:t>Social, Communication, Interaction &amp; Learning (SCIL) Team</w:t>
      </w:r>
    </w:p>
    <w:p w:rsidR="00C65637" w:rsidRDefault="00E30CFA" w:rsidP="00E30CFA">
      <w:pPr>
        <w:rPr>
          <w:rFonts w:ascii="Arial" w:hAnsi="Arial" w:cs="Arial"/>
          <w:b/>
          <w:sz w:val="32"/>
          <w:szCs w:val="32"/>
        </w:rPr>
      </w:pPr>
      <w:r w:rsidRPr="00E30CFA">
        <w:rPr>
          <w:rFonts w:ascii="Arial" w:eastAsia="Calibri" w:hAnsi="Arial" w:cs="Arial"/>
          <w:sz w:val="32"/>
          <w:szCs w:val="32"/>
        </w:rPr>
        <w:t>Communication &amp; Interaction</w:t>
      </w:r>
    </w:p>
    <w:p w:rsidR="00E30CFA" w:rsidRDefault="00E30CFA" w:rsidP="00C65637">
      <w:pPr>
        <w:rPr>
          <w:rFonts w:ascii="Arial" w:hAnsi="Arial" w:cs="Arial"/>
          <w:b/>
          <w:sz w:val="32"/>
          <w:szCs w:val="32"/>
        </w:rPr>
      </w:pPr>
    </w:p>
    <w:p w:rsidR="00C65637" w:rsidRDefault="00C65637" w:rsidP="00C65637">
      <w:pPr>
        <w:rPr>
          <w:rFonts w:ascii="Arial" w:hAnsi="Arial" w:cs="Arial"/>
          <w:b/>
          <w:sz w:val="32"/>
          <w:szCs w:val="32"/>
        </w:rPr>
      </w:pPr>
      <w:r w:rsidRPr="00C65637">
        <w:rPr>
          <w:rFonts w:ascii="Arial" w:hAnsi="Arial" w:cs="Arial"/>
          <w:b/>
          <w:sz w:val="32"/>
          <w:szCs w:val="32"/>
        </w:rPr>
        <w:t>Writing social stories</w:t>
      </w:r>
    </w:p>
    <w:p w:rsidR="00E30CFA" w:rsidRPr="00C65637" w:rsidRDefault="00E30CFA" w:rsidP="00C65637">
      <w:pPr>
        <w:rPr>
          <w:rFonts w:ascii="Arial" w:hAnsi="Arial" w:cs="Arial"/>
          <w:b/>
          <w:sz w:val="32"/>
          <w:szCs w:val="32"/>
        </w:rPr>
      </w:pPr>
    </w:p>
    <w:p w:rsidR="00C65637" w:rsidRPr="00C65637" w:rsidRDefault="00C65637" w:rsidP="00C65637">
      <w:pPr>
        <w:spacing w:line="240" w:lineRule="auto"/>
        <w:rPr>
          <w:rFonts w:ascii="Arial" w:hAnsi="Arial" w:cs="Arial"/>
          <w:i/>
          <w:sz w:val="24"/>
          <w:szCs w:val="24"/>
        </w:rPr>
      </w:pPr>
      <w:proofErr w:type="gramStart"/>
      <w:r w:rsidRPr="00C65637">
        <w:rPr>
          <w:rFonts w:ascii="Arial" w:hAnsi="Arial" w:cs="Arial"/>
          <w:i/>
          <w:sz w:val="24"/>
          <w:szCs w:val="24"/>
        </w:rPr>
        <w:t>Note :</w:t>
      </w:r>
      <w:proofErr w:type="gramEnd"/>
      <w:r w:rsidRPr="00C65637">
        <w:rPr>
          <w:rFonts w:ascii="Arial" w:hAnsi="Arial" w:cs="Arial"/>
          <w:i/>
          <w:sz w:val="24"/>
          <w:szCs w:val="24"/>
        </w:rPr>
        <w:t xml:space="preserve"> Carol Gray originated this approach and it would be worth referring to her source </w:t>
      </w:r>
      <w:r>
        <w:rPr>
          <w:rFonts w:ascii="Arial" w:hAnsi="Arial" w:cs="Arial"/>
          <w:i/>
          <w:sz w:val="24"/>
          <w:szCs w:val="24"/>
        </w:rPr>
        <w:t xml:space="preserve">material before using a social </w:t>
      </w:r>
      <w:r w:rsidRPr="00C65637">
        <w:rPr>
          <w:rFonts w:ascii="Arial" w:hAnsi="Arial" w:cs="Arial"/>
          <w:i/>
          <w:sz w:val="24"/>
          <w:szCs w:val="24"/>
        </w:rPr>
        <w:t>story. This help sheet is formulated as a quick reference guide.</w:t>
      </w:r>
    </w:p>
    <w:p w:rsidR="00C65637" w:rsidRPr="00C65637" w:rsidRDefault="00C65637" w:rsidP="00C65637">
      <w:pPr>
        <w:spacing w:line="240" w:lineRule="auto"/>
        <w:rPr>
          <w:rFonts w:ascii="Arial" w:hAnsi="Arial" w:cs="Arial"/>
          <w:sz w:val="24"/>
          <w:szCs w:val="24"/>
        </w:rPr>
      </w:pPr>
      <w:r w:rsidRPr="00C65637">
        <w:rPr>
          <w:rFonts w:ascii="Arial" w:hAnsi="Arial" w:cs="Arial"/>
          <w:sz w:val="24"/>
          <w:szCs w:val="24"/>
        </w:rPr>
        <w:t>Social stories describe what people do and why they do it. They describe what common responses are expected in a given certain situation.</w:t>
      </w:r>
    </w:p>
    <w:p w:rsidR="00C65637" w:rsidRPr="00C65637" w:rsidRDefault="00C65637" w:rsidP="00C65637">
      <w:pPr>
        <w:rPr>
          <w:rFonts w:ascii="Arial" w:hAnsi="Arial" w:cs="Arial"/>
          <w:sz w:val="24"/>
          <w:szCs w:val="24"/>
        </w:rPr>
      </w:pPr>
      <w:r w:rsidRPr="00C65637">
        <w:rPr>
          <w:rFonts w:ascii="Arial" w:hAnsi="Arial" w:cs="Arial"/>
          <w:sz w:val="24"/>
          <w:szCs w:val="24"/>
        </w:rPr>
        <w:t>Social stories are often used to develop an appropriate behaviour. The goal is to teach understanding not rote compliance. It is intended to describe rather than to direct</w:t>
      </w:r>
    </w:p>
    <w:p w:rsidR="00C65637" w:rsidRPr="00C65637" w:rsidRDefault="00C65637" w:rsidP="00C65637">
      <w:pPr>
        <w:rPr>
          <w:rFonts w:ascii="Arial" w:hAnsi="Arial" w:cs="Arial"/>
          <w:sz w:val="24"/>
          <w:szCs w:val="24"/>
        </w:rPr>
      </w:pPr>
      <w:r w:rsidRPr="00C65637">
        <w:rPr>
          <w:rFonts w:ascii="Arial" w:hAnsi="Arial" w:cs="Arial"/>
          <w:sz w:val="24"/>
          <w:szCs w:val="24"/>
        </w:rPr>
        <w:t>Social stories can’t teach a child a new skill. They can remind a child where to apply an existing skill.</w:t>
      </w:r>
    </w:p>
    <w:p w:rsidR="00C65637" w:rsidRPr="00C65637" w:rsidRDefault="00C65637" w:rsidP="00C65637">
      <w:pPr>
        <w:rPr>
          <w:rFonts w:ascii="Arial" w:hAnsi="Arial" w:cs="Arial"/>
          <w:sz w:val="24"/>
          <w:szCs w:val="24"/>
        </w:rPr>
      </w:pPr>
      <w:r w:rsidRPr="00C65637">
        <w:rPr>
          <w:rFonts w:ascii="Arial" w:hAnsi="Arial" w:cs="Arial"/>
          <w:sz w:val="24"/>
          <w:szCs w:val="24"/>
        </w:rPr>
        <w:t xml:space="preserve">The purposes of the social story are to </w:t>
      </w:r>
    </w:p>
    <w:p w:rsidR="00C65637" w:rsidRPr="00C65637" w:rsidRDefault="00C65637" w:rsidP="00C65637">
      <w:pPr>
        <w:pStyle w:val="ListParagraph"/>
        <w:numPr>
          <w:ilvl w:val="0"/>
          <w:numId w:val="12"/>
        </w:numPr>
        <w:rPr>
          <w:rFonts w:ascii="Arial" w:hAnsi="Arial" w:cs="Arial"/>
        </w:rPr>
      </w:pPr>
      <w:r w:rsidRPr="00C65637">
        <w:rPr>
          <w:rFonts w:ascii="Arial" w:hAnsi="Arial" w:cs="Arial"/>
        </w:rPr>
        <w:t>Provide positive feedback to a child so that they can recognise their own appropriate skills and behaviour.</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prepare for a new experience</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a child accustom themselves to a situation and to respond appropriately</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help prevent extreme reactions which may stem from a lack of social understanding.</w:t>
      </w:r>
    </w:p>
    <w:p w:rsidR="00C65637" w:rsidRPr="00C65637" w:rsidRDefault="00C65637" w:rsidP="00C65637">
      <w:pPr>
        <w:numPr>
          <w:ilvl w:val="0"/>
          <w:numId w:val="12"/>
        </w:numPr>
        <w:spacing w:after="0" w:line="240" w:lineRule="auto"/>
        <w:rPr>
          <w:rFonts w:ascii="Arial" w:hAnsi="Arial" w:cs="Arial"/>
          <w:sz w:val="24"/>
          <w:szCs w:val="24"/>
        </w:rPr>
      </w:pPr>
      <w:r w:rsidRPr="00C65637">
        <w:rPr>
          <w:rFonts w:ascii="Arial" w:hAnsi="Arial" w:cs="Arial"/>
          <w:sz w:val="24"/>
          <w:szCs w:val="24"/>
        </w:rPr>
        <w:t>To provide a prompt for socially appropriate behaviour.</w:t>
      </w:r>
    </w:p>
    <w:p w:rsidR="00C65637" w:rsidRPr="00C65637" w:rsidRDefault="00C65637" w:rsidP="00C65637">
      <w:pPr>
        <w:rPr>
          <w:rFonts w:ascii="Arial" w:hAnsi="Arial" w:cs="Arial"/>
          <w:sz w:val="24"/>
          <w:szCs w:val="24"/>
        </w:rPr>
      </w:pPr>
    </w:p>
    <w:p w:rsidR="00C65637" w:rsidRPr="00C65637" w:rsidRDefault="00C65637" w:rsidP="00C65637">
      <w:pPr>
        <w:rPr>
          <w:rFonts w:ascii="Arial" w:hAnsi="Arial" w:cs="Arial"/>
          <w:sz w:val="24"/>
          <w:szCs w:val="24"/>
          <w:u w:val="single"/>
        </w:rPr>
      </w:pPr>
      <w:r w:rsidRPr="00C65637">
        <w:rPr>
          <w:rFonts w:ascii="Arial" w:hAnsi="Arial" w:cs="Arial"/>
          <w:sz w:val="24"/>
          <w:szCs w:val="24"/>
          <w:u w:val="single"/>
        </w:rPr>
        <w:t>Basic rules</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set the scene</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give some detail which is relevant to the child</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describe a rule</w:t>
      </w:r>
    </w:p>
    <w:p w:rsidR="00C65637" w:rsidRPr="00C65637" w:rsidRDefault="00C65637" w:rsidP="00C65637">
      <w:pPr>
        <w:pStyle w:val="ListParagraph"/>
        <w:numPr>
          <w:ilvl w:val="0"/>
          <w:numId w:val="14"/>
        </w:numPr>
        <w:spacing w:line="360" w:lineRule="auto"/>
        <w:rPr>
          <w:rFonts w:ascii="Arial" w:hAnsi="Arial" w:cs="Arial"/>
        </w:rPr>
      </w:pPr>
      <w:r w:rsidRPr="00C65637">
        <w:rPr>
          <w:rFonts w:ascii="Arial" w:hAnsi="Arial" w:cs="Arial"/>
        </w:rPr>
        <w:t>introduce the perspective of other people</w:t>
      </w:r>
    </w:p>
    <w:p w:rsidR="00C65637" w:rsidRPr="00C65637" w:rsidRDefault="00C65637" w:rsidP="00C65637">
      <w:pPr>
        <w:pStyle w:val="ListParagraph"/>
        <w:numPr>
          <w:ilvl w:val="0"/>
          <w:numId w:val="14"/>
        </w:numPr>
        <w:spacing w:line="360" w:lineRule="auto"/>
        <w:rPr>
          <w:rFonts w:ascii="Arial" w:hAnsi="Arial" w:cs="Arial"/>
          <w:b/>
        </w:rPr>
      </w:pPr>
      <w:r w:rsidRPr="00C65637">
        <w:rPr>
          <w:rFonts w:ascii="Arial" w:hAnsi="Arial" w:cs="Arial"/>
        </w:rPr>
        <w:lastRenderedPageBreak/>
        <w:t xml:space="preserve">describe the strategy. Remember that </w:t>
      </w:r>
      <w:r w:rsidRPr="00C65637">
        <w:rPr>
          <w:rFonts w:ascii="Arial" w:hAnsi="Arial" w:cs="Arial"/>
          <w:b/>
        </w:rPr>
        <w:t>I will try to…</w:t>
      </w:r>
      <w:r w:rsidRPr="00C65637">
        <w:rPr>
          <w:rFonts w:ascii="Arial" w:hAnsi="Arial" w:cs="Arial"/>
        </w:rPr>
        <w:t>does not set the child up for failure – it provides the opportunity to try again.</w:t>
      </w:r>
    </w:p>
    <w:p w:rsidR="00C65637" w:rsidRPr="00C65637" w:rsidRDefault="00C65637" w:rsidP="00C65637">
      <w:pPr>
        <w:spacing w:line="360" w:lineRule="auto"/>
        <w:rPr>
          <w:rFonts w:ascii="Arial" w:hAnsi="Arial" w:cs="Arial"/>
          <w:sz w:val="24"/>
          <w:szCs w:val="24"/>
        </w:rPr>
      </w:pPr>
    </w:p>
    <w:p w:rsidR="00C65637" w:rsidRPr="00C65637" w:rsidRDefault="00C65637" w:rsidP="00C65637">
      <w:pPr>
        <w:rPr>
          <w:rFonts w:ascii="Arial" w:hAnsi="Arial" w:cs="Arial"/>
          <w:sz w:val="24"/>
          <w:szCs w:val="24"/>
          <w:u w:val="single"/>
        </w:rPr>
      </w:pPr>
      <w:r w:rsidRPr="00C65637">
        <w:rPr>
          <w:rFonts w:ascii="Arial" w:hAnsi="Arial" w:cs="Arial"/>
          <w:sz w:val="24"/>
          <w:szCs w:val="24"/>
          <w:u w:val="single"/>
        </w:rPr>
        <w:t>The jargon explained</w:t>
      </w:r>
    </w:p>
    <w:p w:rsidR="00C65637" w:rsidRPr="00C65637" w:rsidRDefault="00C65637" w:rsidP="00C65637">
      <w:pPr>
        <w:rPr>
          <w:rFonts w:ascii="Arial" w:hAnsi="Arial" w:cs="Arial"/>
          <w:sz w:val="24"/>
          <w:szCs w:val="24"/>
        </w:rPr>
      </w:pPr>
      <w:r w:rsidRPr="00C65637">
        <w:rPr>
          <w:rFonts w:ascii="Arial" w:hAnsi="Arial" w:cs="Arial"/>
          <w:b/>
          <w:sz w:val="24"/>
          <w:szCs w:val="24"/>
        </w:rPr>
        <w:t xml:space="preserve">Descriptive </w:t>
      </w:r>
      <w:proofErr w:type="gramStart"/>
      <w:r w:rsidRPr="00C65637">
        <w:rPr>
          <w:rFonts w:ascii="Arial" w:hAnsi="Arial" w:cs="Arial"/>
          <w:b/>
          <w:sz w:val="24"/>
          <w:szCs w:val="24"/>
        </w:rPr>
        <w:t>sentences :</w:t>
      </w:r>
      <w:proofErr w:type="gramEnd"/>
      <w:r w:rsidRPr="00C65637">
        <w:rPr>
          <w:rFonts w:ascii="Arial" w:hAnsi="Arial" w:cs="Arial"/>
          <w:b/>
          <w:sz w:val="24"/>
          <w:szCs w:val="24"/>
        </w:rPr>
        <w:t xml:space="preserve"> </w:t>
      </w:r>
      <w:r w:rsidRPr="00C65637">
        <w:rPr>
          <w:rFonts w:ascii="Arial" w:hAnsi="Arial" w:cs="Arial"/>
          <w:sz w:val="24"/>
          <w:szCs w:val="24"/>
        </w:rPr>
        <w:t>Describe what happens when the situation occurs and why. Use terms such as ‘often’, ‘usually’, or ‘often’ rather than always.</w:t>
      </w:r>
    </w:p>
    <w:p w:rsidR="00C65637" w:rsidRPr="00C65637" w:rsidRDefault="00C65637" w:rsidP="00C65637">
      <w:pPr>
        <w:rPr>
          <w:rFonts w:ascii="Arial" w:hAnsi="Arial" w:cs="Arial"/>
          <w:sz w:val="24"/>
          <w:szCs w:val="24"/>
        </w:rPr>
      </w:pPr>
      <w:r w:rsidRPr="00C65637">
        <w:rPr>
          <w:rFonts w:ascii="Arial" w:hAnsi="Arial" w:cs="Arial"/>
          <w:b/>
          <w:sz w:val="24"/>
          <w:szCs w:val="24"/>
        </w:rPr>
        <w:t xml:space="preserve">Perspective </w:t>
      </w:r>
      <w:proofErr w:type="gramStart"/>
      <w:r w:rsidRPr="00C65637">
        <w:rPr>
          <w:rFonts w:ascii="Arial" w:hAnsi="Arial" w:cs="Arial"/>
          <w:b/>
          <w:sz w:val="24"/>
          <w:szCs w:val="24"/>
        </w:rPr>
        <w:t>sentences :</w:t>
      </w:r>
      <w:proofErr w:type="gramEnd"/>
      <w:r w:rsidRPr="00C65637">
        <w:rPr>
          <w:rFonts w:ascii="Arial" w:hAnsi="Arial" w:cs="Arial"/>
          <w:b/>
          <w:sz w:val="24"/>
          <w:szCs w:val="24"/>
        </w:rPr>
        <w:t xml:space="preserve"> </w:t>
      </w:r>
      <w:r w:rsidRPr="00C65637">
        <w:rPr>
          <w:rFonts w:ascii="Arial" w:hAnsi="Arial" w:cs="Arial"/>
          <w:sz w:val="24"/>
          <w:szCs w:val="24"/>
        </w:rPr>
        <w:t>Describe the reactions and understanding of other people in this particular situation and help to explain the reason why they respond as they do. It may be that perspective sentences describe the feelings of other people and that you may have to use a visual ‘theory of mind’ strategy in order to explain this more fully.</w:t>
      </w:r>
    </w:p>
    <w:p w:rsidR="00C65637" w:rsidRPr="00C65637" w:rsidRDefault="00C65637" w:rsidP="00C65637">
      <w:pPr>
        <w:rPr>
          <w:rFonts w:ascii="Arial" w:hAnsi="Arial" w:cs="Arial"/>
          <w:b/>
          <w:sz w:val="24"/>
          <w:szCs w:val="24"/>
        </w:rPr>
      </w:pPr>
      <w:r w:rsidRPr="00C65637">
        <w:rPr>
          <w:rFonts w:ascii="Arial" w:hAnsi="Arial" w:cs="Arial"/>
          <w:b/>
          <w:sz w:val="24"/>
          <w:szCs w:val="24"/>
        </w:rPr>
        <w:t xml:space="preserve">Directive </w:t>
      </w:r>
      <w:proofErr w:type="gramStart"/>
      <w:r w:rsidRPr="00C65637">
        <w:rPr>
          <w:rFonts w:ascii="Arial" w:hAnsi="Arial" w:cs="Arial"/>
          <w:b/>
          <w:sz w:val="24"/>
          <w:szCs w:val="24"/>
        </w:rPr>
        <w:t>sentences :</w:t>
      </w:r>
      <w:proofErr w:type="gramEnd"/>
      <w:r w:rsidRPr="00C65637">
        <w:rPr>
          <w:rFonts w:ascii="Arial" w:hAnsi="Arial" w:cs="Arial"/>
          <w:b/>
          <w:sz w:val="24"/>
          <w:szCs w:val="24"/>
        </w:rPr>
        <w:t xml:space="preserve"> </w:t>
      </w:r>
      <w:r w:rsidRPr="00C65637">
        <w:rPr>
          <w:rFonts w:ascii="Arial" w:hAnsi="Arial" w:cs="Arial"/>
          <w:sz w:val="24"/>
          <w:szCs w:val="24"/>
        </w:rPr>
        <w:t>These sentences describe the desired response made by the child in this situation and tell them in positive terms what they can do.</w:t>
      </w:r>
    </w:p>
    <w:p w:rsidR="00C65637" w:rsidRPr="00C65637" w:rsidRDefault="00C65637" w:rsidP="00C65637">
      <w:pPr>
        <w:spacing w:line="360" w:lineRule="auto"/>
        <w:ind w:left="360"/>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C65637">
      <w:pPr>
        <w:rPr>
          <w:rFonts w:ascii="Arial" w:hAnsi="Arial" w:cs="Arial"/>
          <w:b/>
          <w:sz w:val="24"/>
          <w:szCs w:val="24"/>
        </w:rPr>
      </w:pPr>
    </w:p>
    <w:p w:rsidR="00C65637" w:rsidRPr="00C65637" w:rsidRDefault="00C65637" w:rsidP="005746AC">
      <w:pPr>
        <w:shd w:val="clear" w:color="auto" w:fill="FFFFFF"/>
        <w:spacing w:after="0" w:line="240" w:lineRule="auto"/>
        <w:jc w:val="center"/>
        <w:rPr>
          <w:rFonts w:cs="Arial"/>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32C89" w:rsidRPr="00C65637" w:rsidRDefault="00932C89" w:rsidP="00932C89">
      <w:pPr>
        <w:rPr>
          <w:rFonts w:ascii="Arial" w:hAnsi="Arial" w:cs="Arial"/>
          <w:b/>
          <w:sz w:val="24"/>
          <w:szCs w:val="24"/>
        </w:rPr>
      </w:pPr>
    </w:p>
    <w:p w:rsidR="00E02031" w:rsidRPr="00C65637" w:rsidRDefault="00E02031" w:rsidP="005746AC">
      <w:pPr>
        <w:shd w:val="clear" w:color="auto" w:fill="FFFFFF"/>
        <w:spacing w:after="0" w:line="240" w:lineRule="auto"/>
        <w:jc w:val="center"/>
        <w:rPr>
          <w:rFonts w:ascii="Arial" w:hAnsi="Arial" w:cs="Arial"/>
          <w:b/>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32C89" w:rsidRPr="00C65637" w:rsidRDefault="00932C89">
      <w:pPr>
        <w:shd w:val="clear" w:color="auto" w:fill="FFFFFF"/>
        <w:spacing w:after="0" w:line="240" w:lineRule="auto"/>
        <w:jc w:val="center"/>
        <w:rPr>
          <w:rFonts w:ascii="Arial" w:hAnsi="Arial" w:cs="Arial"/>
          <w:b/>
          <w:color w:val="00B05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932C89" w:rsidRPr="00C656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BB" w:rsidRDefault="00B20DBB" w:rsidP="00B20DBB">
      <w:pPr>
        <w:spacing w:after="0" w:line="240" w:lineRule="auto"/>
      </w:pPr>
      <w:r>
        <w:separator/>
      </w:r>
    </w:p>
  </w:endnote>
  <w:endnote w:type="continuationSeparator" w:id="0">
    <w:p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BB" w:rsidRDefault="00B20DBB" w:rsidP="00B20DBB">
      <w:pPr>
        <w:spacing w:after="0" w:line="240" w:lineRule="auto"/>
      </w:pPr>
      <w:r>
        <w:separator/>
      </w:r>
    </w:p>
  </w:footnote>
  <w:footnote w:type="continuationSeparator" w:id="0">
    <w:p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B20DBB" w:rsidTr="00D26183">
      <w:tc>
        <w:tcPr>
          <w:tcW w:w="3353" w:type="dxa"/>
          <w:hideMark/>
        </w:tcPr>
        <w:p w:rsidR="00B20DBB" w:rsidRDefault="00B20DBB" w:rsidP="00D26183">
          <w:pPr>
            <w:pStyle w:val="Header"/>
          </w:pPr>
        </w:p>
      </w:tc>
      <w:tc>
        <w:tcPr>
          <w:tcW w:w="3168" w:type="dxa"/>
          <w:hideMark/>
        </w:tcPr>
        <w:p w:rsidR="00B20DBB" w:rsidRDefault="00B20DBB" w:rsidP="00D26183">
          <w:pPr>
            <w:pStyle w:val="Header"/>
            <w:jc w:val="right"/>
          </w:pPr>
        </w:p>
      </w:tc>
      <w:tc>
        <w:tcPr>
          <w:tcW w:w="3686" w:type="dxa"/>
          <w:hideMark/>
        </w:tcPr>
        <w:p w:rsidR="00B20DBB" w:rsidRDefault="00B20DBB" w:rsidP="00D26183">
          <w:pPr>
            <w:pStyle w:val="Header"/>
            <w:jc w:val="right"/>
          </w:pPr>
          <w:r>
            <w:rPr>
              <w:noProof/>
            </w:rPr>
            <w:drawing>
              <wp:inline distT="0" distB="0" distL="0" distR="0" wp14:anchorId="6FD66C50" wp14:editId="10061E98">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B20DBB" w:rsidRDefault="00B20DBB">
    <w:pPr>
      <w:pStyle w:val="Header"/>
    </w:pPr>
  </w:p>
  <w:p w:rsidR="00CF34AA" w:rsidRDefault="00CF34AA" w:rsidP="00CF34AA">
    <w:pPr>
      <w:pStyle w:val="Header"/>
      <w:jc w:val="center"/>
      <w:rPr>
        <w:rFonts w:ascii="Helvetica" w:eastAsia="Times New Roman" w:hAnsi="Helvetica" w:cs="Helvetica"/>
        <w:b/>
        <w:bCs/>
        <w:color w:val="2F3339"/>
        <w:sz w:val="32"/>
        <w:szCs w:val="32"/>
        <w:lang w:eastAsia="en-GB"/>
      </w:rPr>
    </w:pPr>
  </w:p>
  <w:p w:rsidR="00CF34AA" w:rsidRDefault="00CF34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F34012"/>
    <w:multiLevelType w:val="hybridMultilevel"/>
    <w:tmpl w:val="F47CD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61FF5"/>
    <w:multiLevelType w:val="hybridMultilevel"/>
    <w:tmpl w:val="B39603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B26E7F"/>
    <w:multiLevelType w:val="hybridMultilevel"/>
    <w:tmpl w:val="F70E997C"/>
    <w:lvl w:ilvl="0" w:tplc="08090001">
      <w:start w:val="1"/>
      <w:numFmt w:val="bullet"/>
      <w:lvlText w:val=""/>
      <w:lvlJc w:val="left"/>
      <w:pPr>
        <w:tabs>
          <w:tab w:val="num" w:pos="360"/>
        </w:tabs>
        <w:ind w:left="360" w:hanging="360"/>
      </w:pPr>
      <w:rPr>
        <w:rFonts w:ascii="Symbol" w:hAnsi="Symbol" w:hint="default"/>
      </w:rPr>
    </w:lvl>
    <w:lvl w:ilvl="1" w:tplc="09C88CBC">
      <w:start w:val="1"/>
      <w:numFmt w:val="bullet"/>
      <w:lvlText w:val=""/>
      <w:lvlJc w:val="left"/>
      <w:pPr>
        <w:tabs>
          <w:tab w:val="num" w:pos="1620"/>
        </w:tabs>
        <w:ind w:left="1620" w:hanging="5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507C6"/>
    <w:multiLevelType w:val="hybridMultilevel"/>
    <w:tmpl w:val="4496A032"/>
    <w:lvl w:ilvl="0" w:tplc="48BCCD7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11"/>
  </w:num>
  <w:num w:numId="5">
    <w:abstractNumId w:val="4"/>
  </w:num>
  <w:num w:numId="6">
    <w:abstractNumId w:val="13"/>
  </w:num>
  <w:num w:numId="7">
    <w:abstractNumId w:val="3"/>
  </w:num>
  <w:num w:numId="8">
    <w:abstractNumId w:val="2"/>
  </w:num>
  <w:num w:numId="9">
    <w:abstractNumId w:val="0"/>
  </w:num>
  <w:num w:numId="10">
    <w:abstractNumId w:val="1"/>
  </w:num>
  <w:num w:numId="11">
    <w:abstractNumId w:val="7"/>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3"/>
    <w:rsid w:val="000227D7"/>
    <w:rsid w:val="000A76B2"/>
    <w:rsid w:val="000E02D6"/>
    <w:rsid w:val="000F17F9"/>
    <w:rsid w:val="000F1C7A"/>
    <w:rsid w:val="00131240"/>
    <w:rsid w:val="00147B0E"/>
    <w:rsid w:val="002772BA"/>
    <w:rsid w:val="002774C5"/>
    <w:rsid w:val="002A3FE2"/>
    <w:rsid w:val="00377AF3"/>
    <w:rsid w:val="00557CB6"/>
    <w:rsid w:val="005746AC"/>
    <w:rsid w:val="005B2979"/>
    <w:rsid w:val="005C47AF"/>
    <w:rsid w:val="0078699A"/>
    <w:rsid w:val="00866E75"/>
    <w:rsid w:val="00916A1D"/>
    <w:rsid w:val="009274B9"/>
    <w:rsid w:val="00932C89"/>
    <w:rsid w:val="00A71A76"/>
    <w:rsid w:val="00A96BDA"/>
    <w:rsid w:val="00AB4FD3"/>
    <w:rsid w:val="00AC4CD6"/>
    <w:rsid w:val="00B20DBB"/>
    <w:rsid w:val="00B964D5"/>
    <w:rsid w:val="00BD5A59"/>
    <w:rsid w:val="00BE72D3"/>
    <w:rsid w:val="00C65637"/>
    <w:rsid w:val="00CB4907"/>
    <w:rsid w:val="00CF34AA"/>
    <w:rsid w:val="00D13A99"/>
    <w:rsid w:val="00D268BA"/>
    <w:rsid w:val="00DC644A"/>
    <w:rsid w:val="00DD5D1F"/>
    <w:rsid w:val="00E02031"/>
    <w:rsid w:val="00E30CFA"/>
    <w:rsid w:val="00EE4036"/>
    <w:rsid w:val="00EF42F9"/>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A2828-5E69-4BD8-ACBE-4664F352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Joanne Boden-Hook</cp:lastModifiedBy>
  <cp:revision>2</cp:revision>
  <cp:lastPrinted>2019-09-03T13:21:00Z</cp:lastPrinted>
  <dcterms:created xsi:type="dcterms:W3CDTF">2022-01-10T15:47:00Z</dcterms:created>
  <dcterms:modified xsi:type="dcterms:W3CDTF">2022-01-10T15:47:00Z</dcterms:modified>
</cp:coreProperties>
</file>