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225C" w14:textId="5010D963" w:rsidR="00AB72E3" w:rsidRPr="00C23508" w:rsidRDefault="00C23508">
      <w:pPr>
        <w:rPr>
          <w:b/>
          <w:bCs/>
        </w:rPr>
      </w:pPr>
      <w:r w:rsidRPr="00C23508">
        <w:rPr>
          <w:b/>
          <w:bCs/>
        </w:rPr>
        <w:t>Aligning requests for EHC Needs Assessments and EYRP assessment placements</w:t>
      </w:r>
    </w:p>
    <w:p w14:paraId="3330FBFE" w14:textId="77777777" w:rsidR="007C5EAF" w:rsidRPr="007C5EAF" w:rsidRDefault="007C5EAF" w:rsidP="007C5EAF">
      <w:r>
        <w:t xml:space="preserve">The following details a range of scenarios for requesting an EYRP placement and how </w:t>
      </w:r>
      <w:r w:rsidRPr="007C5EAF">
        <w:t xml:space="preserve">the request is aligned to a request for an EHC Needs Assessment. </w:t>
      </w:r>
    </w:p>
    <w:p w14:paraId="739E0B2A" w14:textId="6B2D72B0" w:rsidR="007C5EAF" w:rsidRPr="007C5EAF" w:rsidRDefault="007C5EAF" w:rsidP="007C5EAF">
      <w:pPr>
        <w:tabs>
          <w:tab w:val="num" w:pos="720"/>
        </w:tabs>
      </w:pPr>
      <w:r w:rsidRPr="007C5EAF">
        <w:t>It is intended to reduce duplication of documentation and make clear which process is followed in different situations</w:t>
      </w:r>
      <w:r w:rsidR="00047424">
        <w:t>. The process is underpinned by normal good communication between services.</w:t>
      </w:r>
    </w:p>
    <w:p w14:paraId="7DB16F10" w14:textId="4FAEAADD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 xml:space="preserve">Decision Pathways: </w:t>
      </w:r>
    </w:p>
    <w:p w14:paraId="1AFEB831" w14:textId="77777777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>Scenario 1</w:t>
      </w:r>
    </w:p>
    <w:p w14:paraId="38ED018C" w14:textId="77777777" w:rsidR="007C5EAF" w:rsidRPr="007C5EAF" w:rsidRDefault="007C5EAF" w:rsidP="007C5EAF">
      <w:r w:rsidRPr="007C5EAF">
        <w:rPr>
          <w:b/>
          <w:bCs/>
        </w:rPr>
        <w:t xml:space="preserve">An EHC Needs Assessment and an EYRP assessment placement are requested at the </w:t>
      </w:r>
      <w:r w:rsidRPr="007C5EAF">
        <w:rPr>
          <w:b/>
          <w:bCs/>
          <w:u w:val="single"/>
        </w:rPr>
        <w:t>same time</w:t>
      </w:r>
    </w:p>
    <w:p w14:paraId="67B68672" w14:textId="1FE111BC" w:rsidR="007C5EAF" w:rsidRPr="007C5EAF" w:rsidRDefault="007C5EAF" w:rsidP="007C5EAF">
      <w:pPr>
        <w:numPr>
          <w:ilvl w:val="0"/>
          <w:numId w:val="4"/>
        </w:numPr>
      </w:pPr>
      <w:r w:rsidRPr="007C5EAF">
        <w:t xml:space="preserve">Full details are completed on the portal for the </w:t>
      </w:r>
      <w:r w:rsidRPr="007C5EAF">
        <w:rPr>
          <w:b/>
          <w:bCs/>
        </w:rPr>
        <w:t>EHC Needs Assessment request</w:t>
      </w:r>
      <w:r>
        <w:rPr>
          <w:b/>
          <w:bCs/>
        </w:rPr>
        <w:t xml:space="preserve"> </w:t>
      </w:r>
      <w:r>
        <w:t xml:space="preserve">by the </w:t>
      </w:r>
      <w:r w:rsidR="0029673B">
        <w:t>provider and advisory service</w:t>
      </w:r>
    </w:p>
    <w:p w14:paraId="6050B5FA" w14:textId="3CBA58BF" w:rsidR="007C5EAF" w:rsidRPr="007C5EAF" w:rsidRDefault="007C5EAF" w:rsidP="007C5EAF">
      <w:pPr>
        <w:numPr>
          <w:ilvl w:val="0"/>
          <w:numId w:val="4"/>
        </w:numPr>
      </w:pPr>
      <w:r w:rsidRPr="007C5EAF">
        <w:t>The following EYRP documents are completed</w:t>
      </w:r>
      <w:r w:rsidR="0029673B">
        <w:t xml:space="preserve"> by the SEND advisory service</w:t>
      </w:r>
      <w:r w:rsidRPr="007C5EAF">
        <w:t xml:space="preserve"> and attached: </w:t>
      </w:r>
    </w:p>
    <w:p w14:paraId="13622D9C" w14:textId="77777777" w:rsidR="007C5EAF" w:rsidRPr="007C5EAF" w:rsidRDefault="007C5EAF" w:rsidP="007C5EAF">
      <w:pPr>
        <w:numPr>
          <w:ilvl w:val="1"/>
          <w:numId w:val="4"/>
        </w:numPr>
      </w:pPr>
      <w:r w:rsidRPr="007C5EAF">
        <w:t>EYRP short form</w:t>
      </w:r>
    </w:p>
    <w:p w14:paraId="387C81D4" w14:textId="77777777" w:rsidR="007C5EAF" w:rsidRPr="007C5EAF" w:rsidRDefault="007C5EAF" w:rsidP="007C5EAF">
      <w:pPr>
        <w:numPr>
          <w:ilvl w:val="1"/>
          <w:numId w:val="4"/>
        </w:numPr>
      </w:pPr>
      <w:r w:rsidRPr="007C5EAF">
        <w:t>Risk assessment</w:t>
      </w:r>
    </w:p>
    <w:p w14:paraId="1B8D78C9" w14:textId="0AF69FC7" w:rsidR="007C5EAF" w:rsidRPr="007C5EAF" w:rsidRDefault="007C5EAF" w:rsidP="007C5EAF">
      <w:pPr>
        <w:numPr>
          <w:ilvl w:val="0"/>
          <w:numId w:val="4"/>
        </w:numPr>
      </w:pPr>
      <w:r w:rsidRPr="007C5EAF">
        <w:t>The SENDIAT CWO for EYRP is notified by email</w:t>
      </w:r>
      <w:r w:rsidR="0029673B">
        <w:t xml:space="preserve"> of the submission</w:t>
      </w:r>
    </w:p>
    <w:p w14:paraId="1D5F7789" w14:textId="77777777" w:rsidR="007C5EAF" w:rsidRPr="007C5EAF" w:rsidRDefault="007C5EAF" w:rsidP="007C5EAF">
      <w:pPr>
        <w:numPr>
          <w:ilvl w:val="0"/>
          <w:numId w:val="4"/>
        </w:numPr>
      </w:pPr>
      <w:r w:rsidRPr="007C5EAF">
        <w:t xml:space="preserve">The SENDIAT CWO: </w:t>
      </w:r>
    </w:p>
    <w:p w14:paraId="7279854E" w14:textId="26CCC7DB" w:rsidR="007C5EAF" w:rsidRPr="007C5EAF" w:rsidRDefault="007C5EAF" w:rsidP="007C5EAF">
      <w:pPr>
        <w:numPr>
          <w:ilvl w:val="1"/>
          <w:numId w:val="4"/>
        </w:numPr>
      </w:pPr>
      <w:r w:rsidRPr="007C5EAF">
        <w:t xml:space="preserve">submits the EYRP request to the </w:t>
      </w:r>
      <w:r w:rsidRPr="007C5EAF">
        <w:rPr>
          <w:b/>
          <w:bCs/>
        </w:rPr>
        <w:t>EHC Resource Panel</w:t>
      </w:r>
      <w:r w:rsidR="0029673B">
        <w:rPr>
          <w:b/>
          <w:bCs/>
        </w:rPr>
        <w:t xml:space="preserve"> </w:t>
      </w:r>
      <w:r w:rsidR="0029673B">
        <w:t>for decision</w:t>
      </w:r>
    </w:p>
    <w:p w14:paraId="3AFBE691" w14:textId="77777777" w:rsidR="007C5EAF" w:rsidRPr="007C5EAF" w:rsidRDefault="007C5EAF" w:rsidP="007C5EAF">
      <w:pPr>
        <w:numPr>
          <w:ilvl w:val="0"/>
          <w:numId w:val="4"/>
        </w:numPr>
      </w:pPr>
      <w:r w:rsidRPr="007C5EAF">
        <w:t xml:space="preserve">The EHC Needs Assessment request: </w:t>
      </w:r>
    </w:p>
    <w:p w14:paraId="6CC90B6F" w14:textId="77777777" w:rsidR="007C5EAF" w:rsidRPr="007C5EAF" w:rsidRDefault="007C5EAF" w:rsidP="007C5EAF">
      <w:pPr>
        <w:numPr>
          <w:ilvl w:val="1"/>
          <w:numId w:val="4"/>
        </w:numPr>
      </w:pPr>
      <w:r w:rsidRPr="007C5EAF">
        <w:t xml:space="preserve">proceeds through the </w:t>
      </w:r>
      <w:r w:rsidRPr="007C5EAF">
        <w:rPr>
          <w:b/>
          <w:bCs/>
        </w:rPr>
        <w:t>usual decision-making process</w:t>
      </w:r>
    </w:p>
    <w:p w14:paraId="77C89B74" w14:textId="77777777" w:rsidR="007C5EAF" w:rsidRPr="007C5EAF" w:rsidRDefault="00610AA1" w:rsidP="007C5EAF">
      <w:r>
        <w:pict w14:anchorId="231AC1A1">
          <v:rect id="_x0000_i1025" style="width:0;height:1.5pt" o:hralign="center" o:hrstd="t" o:hr="t" fillcolor="#a0a0a0" stroked="f"/>
        </w:pict>
      </w:r>
    </w:p>
    <w:p w14:paraId="6600B457" w14:textId="77777777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>Scenario 2</w:t>
      </w:r>
    </w:p>
    <w:p w14:paraId="4413498B" w14:textId="77777777" w:rsidR="007C5EAF" w:rsidRPr="007C5EAF" w:rsidRDefault="007C5EAF" w:rsidP="007C5EAF">
      <w:r w:rsidRPr="007C5EAF">
        <w:rPr>
          <w:b/>
          <w:bCs/>
        </w:rPr>
        <w:t xml:space="preserve">An EYRP assessment placement is requested </w:t>
      </w:r>
      <w:r w:rsidRPr="007C5EAF">
        <w:rPr>
          <w:b/>
          <w:bCs/>
          <w:u w:val="single"/>
        </w:rPr>
        <w:t>after</w:t>
      </w:r>
      <w:r w:rsidRPr="007C5EAF">
        <w:rPr>
          <w:b/>
          <w:bCs/>
        </w:rPr>
        <w:t xml:space="preserve"> an EHC Needs Assessment request has already been made</w:t>
      </w:r>
    </w:p>
    <w:p w14:paraId="1C786453" w14:textId="2EFD8DEC" w:rsidR="007C5EAF" w:rsidRPr="007C5EAF" w:rsidRDefault="007C5EAF" w:rsidP="007C5EAF">
      <w:pPr>
        <w:numPr>
          <w:ilvl w:val="0"/>
          <w:numId w:val="5"/>
        </w:numPr>
      </w:pPr>
      <w:r w:rsidRPr="007C5EAF">
        <w:t>The following documents are completed</w:t>
      </w:r>
      <w:r w:rsidR="0029673B">
        <w:t xml:space="preserve"> by the SEND advisory service</w:t>
      </w:r>
      <w:r w:rsidRPr="007C5EAF">
        <w:t xml:space="preserve">: </w:t>
      </w:r>
    </w:p>
    <w:p w14:paraId="51AD7681" w14:textId="77777777" w:rsidR="007C5EAF" w:rsidRPr="007C5EAF" w:rsidRDefault="007C5EAF" w:rsidP="007C5EAF">
      <w:pPr>
        <w:numPr>
          <w:ilvl w:val="1"/>
          <w:numId w:val="5"/>
        </w:numPr>
      </w:pPr>
      <w:r w:rsidRPr="007C5EAF">
        <w:t>EYRP short form</w:t>
      </w:r>
    </w:p>
    <w:p w14:paraId="06A80F1B" w14:textId="77777777" w:rsidR="007C5EAF" w:rsidRPr="007C5EAF" w:rsidRDefault="007C5EAF" w:rsidP="007C5EAF">
      <w:pPr>
        <w:numPr>
          <w:ilvl w:val="1"/>
          <w:numId w:val="5"/>
        </w:numPr>
      </w:pPr>
      <w:r w:rsidRPr="007C5EAF">
        <w:t>Risk assessment</w:t>
      </w:r>
    </w:p>
    <w:p w14:paraId="785822EC" w14:textId="77777777" w:rsidR="007C5EAF" w:rsidRPr="007C5EAF" w:rsidRDefault="007C5EAF" w:rsidP="007C5EAF">
      <w:pPr>
        <w:numPr>
          <w:ilvl w:val="0"/>
          <w:numId w:val="5"/>
        </w:numPr>
      </w:pPr>
      <w:r w:rsidRPr="007C5EAF">
        <w:t xml:space="preserve">Documents are emailed to the </w:t>
      </w:r>
      <w:r w:rsidRPr="007C5EAF">
        <w:rPr>
          <w:b/>
          <w:bCs/>
        </w:rPr>
        <w:t>SENDIAT CWO for EYRP</w:t>
      </w:r>
    </w:p>
    <w:p w14:paraId="6840A6B3" w14:textId="77777777" w:rsidR="007C5EAF" w:rsidRPr="007C5EAF" w:rsidRDefault="007C5EAF" w:rsidP="007C5EAF">
      <w:pPr>
        <w:numPr>
          <w:ilvl w:val="0"/>
          <w:numId w:val="5"/>
        </w:numPr>
      </w:pPr>
      <w:r w:rsidRPr="007C5EAF">
        <w:t xml:space="preserve">The SENDIAT CWO: </w:t>
      </w:r>
    </w:p>
    <w:p w14:paraId="134821AF" w14:textId="77777777" w:rsidR="007C5EAF" w:rsidRPr="007C5EAF" w:rsidRDefault="007C5EAF" w:rsidP="007C5EAF">
      <w:pPr>
        <w:numPr>
          <w:ilvl w:val="1"/>
          <w:numId w:val="5"/>
        </w:numPr>
      </w:pPr>
      <w:r w:rsidRPr="007C5EAF">
        <w:lastRenderedPageBreak/>
        <w:t>collates available information from the EHC Needs Assessment request</w:t>
      </w:r>
    </w:p>
    <w:p w14:paraId="5140E554" w14:textId="77777777" w:rsidR="007C5EAF" w:rsidRPr="007C5EAF" w:rsidRDefault="007C5EAF" w:rsidP="007C5EAF">
      <w:pPr>
        <w:numPr>
          <w:ilvl w:val="1"/>
          <w:numId w:val="5"/>
        </w:numPr>
      </w:pPr>
      <w:r w:rsidRPr="007C5EAF">
        <w:t xml:space="preserve">submits the EYRP request to the </w:t>
      </w:r>
      <w:r w:rsidRPr="007C5EAF">
        <w:rPr>
          <w:b/>
          <w:bCs/>
        </w:rPr>
        <w:t>EHC Resource Panel</w:t>
      </w:r>
    </w:p>
    <w:p w14:paraId="41AAAE8B" w14:textId="77777777" w:rsidR="007C5EAF" w:rsidRPr="007C5EAF" w:rsidRDefault="00610AA1" w:rsidP="007C5EAF">
      <w:r>
        <w:pict w14:anchorId="54831095">
          <v:rect id="_x0000_i1026" style="width:0;height:1.5pt" o:hralign="center" o:hrstd="t" o:hr="t" fillcolor="#a0a0a0" stroked="f"/>
        </w:pict>
      </w:r>
    </w:p>
    <w:p w14:paraId="4BF6DAF8" w14:textId="77777777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>Scenario 3</w:t>
      </w:r>
    </w:p>
    <w:p w14:paraId="583B3914" w14:textId="77777777" w:rsidR="007C5EAF" w:rsidRPr="007C5EAF" w:rsidRDefault="007C5EAF" w:rsidP="007C5EAF">
      <w:r w:rsidRPr="007C5EAF">
        <w:rPr>
          <w:b/>
          <w:bCs/>
        </w:rPr>
        <w:t xml:space="preserve">An EYRP assessment placement is requested </w:t>
      </w:r>
      <w:r w:rsidRPr="007C5EAF">
        <w:rPr>
          <w:b/>
          <w:bCs/>
          <w:u w:val="single"/>
        </w:rPr>
        <w:t>before</w:t>
      </w:r>
      <w:r w:rsidRPr="007C5EAF">
        <w:rPr>
          <w:b/>
          <w:bCs/>
        </w:rPr>
        <w:t xml:space="preserve"> an EHC Needs Assessment request is made</w:t>
      </w:r>
    </w:p>
    <w:p w14:paraId="5301B7EF" w14:textId="3963522B" w:rsidR="007C5EAF" w:rsidRPr="007C5EAF" w:rsidRDefault="007C5EAF" w:rsidP="007C5EAF">
      <w:pPr>
        <w:numPr>
          <w:ilvl w:val="0"/>
          <w:numId w:val="6"/>
        </w:numPr>
      </w:pPr>
      <w:r w:rsidRPr="007C5EAF">
        <w:t xml:space="preserve">The </w:t>
      </w:r>
      <w:r w:rsidRPr="007C5EAF">
        <w:rPr>
          <w:b/>
          <w:bCs/>
        </w:rPr>
        <w:t>EYRP full form</w:t>
      </w:r>
      <w:r w:rsidRPr="007C5EAF">
        <w:t xml:space="preserve"> is completed</w:t>
      </w:r>
      <w:r w:rsidR="0029673B">
        <w:t xml:space="preserve"> by the SEND advisory service</w:t>
      </w:r>
    </w:p>
    <w:p w14:paraId="03FA29DD" w14:textId="77777777" w:rsidR="007C5EAF" w:rsidRPr="007C5EAF" w:rsidRDefault="007C5EAF" w:rsidP="007C5EAF">
      <w:pPr>
        <w:numPr>
          <w:ilvl w:val="0"/>
          <w:numId w:val="6"/>
        </w:numPr>
      </w:pPr>
      <w:r w:rsidRPr="007C5EAF">
        <w:t xml:space="preserve">All supporting documentation is included, including: </w:t>
      </w:r>
    </w:p>
    <w:p w14:paraId="2F24B530" w14:textId="77777777" w:rsidR="007C5EAF" w:rsidRPr="007C5EAF" w:rsidRDefault="007C5EAF" w:rsidP="007C5EAF">
      <w:pPr>
        <w:numPr>
          <w:ilvl w:val="1"/>
          <w:numId w:val="6"/>
        </w:numPr>
      </w:pPr>
      <w:r w:rsidRPr="007C5EAF">
        <w:t>Risk assessment</w:t>
      </w:r>
    </w:p>
    <w:p w14:paraId="2E47CB3B" w14:textId="77777777" w:rsidR="007C5EAF" w:rsidRPr="007C5EAF" w:rsidRDefault="007C5EAF" w:rsidP="007C5EAF">
      <w:pPr>
        <w:numPr>
          <w:ilvl w:val="1"/>
          <w:numId w:val="6"/>
        </w:numPr>
      </w:pPr>
      <w:r w:rsidRPr="007C5EAF">
        <w:t>Evidence of need</w:t>
      </w:r>
    </w:p>
    <w:p w14:paraId="134C5347" w14:textId="77777777" w:rsidR="007C5EAF" w:rsidRPr="007C5EAF" w:rsidRDefault="007C5EAF" w:rsidP="007C5EAF">
      <w:pPr>
        <w:numPr>
          <w:ilvl w:val="0"/>
          <w:numId w:val="6"/>
        </w:numPr>
      </w:pPr>
      <w:r w:rsidRPr="007C5EAF">
        <w:t xml:space="preserve">Documentation is emailed to the </w:t>
      </w:r>
      <w:r w:rsidRPr="007C5EAF">
        <w:rPr>
          <w:b/>
          <w:bCs/>
        </w:rPr>
        <w:t>SENDIAT CWO for EYRP</w:t>
      </w:r>
    </w:p>
    <w:p w14:paraId="72239126" w14:textId="77777777" w:rsidR="007C5EAF" w:rsidRPr="007C5EAF" w:rsidRDefault="007C5EAF" w:rsidP="007C5EAF">
      <w:pPr>
        <w:numPr>
          <w:ilvl w:val="0"/>
          <w:numId w:val="6"/>
        </w:numPr>
      </w:pPr>
      <w:r w:rsidRPr="007C5EAF">
        <w:t xml:space="preserve">The SENDIAT CWO submits the request to the </w:t>
      </w:r>
      <w:r w:rsidRPr="007C5EAF">
        <w:rPr>
          <w:b/>
          <w:bCs/>
        </w:rPr>
        <w:t>EHC Resource Panel</w:t>
      </w:r>
    </w:p>
    <w:p w14:paraId="59844E26" w14:textId="77777777" w:rsidR="007C5EAF" w:rsidRPr="007C5EAF" w:rsidRDefault="00610AA1" w:rsidP="007C5EAF">
      <w:r>
        <w:pict w14:anchorId="43200ED4">
          <v:rect id="_x0000_i1027" style="width:0;height:1.5pt" o:hralign="center" o:hrstd="t" o:hr="t" fillcolor="#a0a0a0" stroked="f"/>
        </w:pict>
      </w:r>
    </w:p>
    <w:p w14:paraId="43B6DEA6" w14:textId="77777777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>Scenario 4</w:t>
      </w:r>
    </w:p>
    <w:p w14:paraId="59884DC9" w14:textId="77777777" w:rsidR="007C5EAF" w:rsidRPr="007C5EAF" w:rsidRDefault="007C5EAF" w:rsidP="007C5EAF">
      <w:r w:rsidRPr="007C5EAF">
        <w:rPr>
          <w:b/>
          <w:bCs/>
        </w:rPr>
        <w:t xml:space="preserve">An EHC Needs Assessment is requested for a child </w:t>
      </w:r>
      <w:r w:rsidRPr="007C5EAF">
        <w:rPr>
          <w:b/>
          <w:bCs/>
          <w:u w:val="single"/>
        </w:rPr>
        <w:t>already in</w:t>
      </w:r>
      <w:r w:rsidRPr="007C5EAF">
        <w:rPr>
          <w:b/>
          <w:bCs/>
        </w:rPr>
        <w:t xml:space="preserve"> an EYRP assessment placement</w:t>
      </w:r>
    </w:p>
    <w:p w14:paraId="3C1B03B6" w14:textId="77777777" w:rsidR="007C5EAF" w:rsidRPr="007C5EAF" w:rsidRDefault="007C5EAF" w:rsidP="007C5EAF">
      <w:pPr>
        <w:numPr>
          <w:ilvl w:val="0"/>
          <w:numId w:val="7"/>
        </w:numPr>
      </w:pPr>
      <w:r w:rsidRPr="007C5EAF">
        <w:t xml:space="preserve">The EYRP setting: </w:t>
      </w:r>
    </w:p>
    <w:p w14:paraId="736A42A4" w14:textId="77777777" w:rsidR="007C5EAF" w:rsidRPr="007C5EAF" w:rsidRDefault="007C5EAF" w:rsidP="007C5EAF">
      <w:pPr>
        <w:numPr>
          <w:ilvl w:val="1"/>
          <w:numId w:val="7"/>
        </w:numPr>
      </w:pPr>
      <w:r w:rsidRPr="007C5EAF">
        <w:t xml:space="preserve">attaches the </w:t>
      </w:r>
      <w:r w:rsidRPr="007C5EAF">
        <w:rPr>
          <w:b/>
          <w:bCs/>
        </w:rPr>
        <w:t>original EYRP request documentation</w:t>
      </w:r>
    </w:p>
    <w:p w14:paraId="4E8B9280" w14:textId="77777777" w:rsidR="007C5EAF" w:rsidRPr="007C5EAF" w:rsidRDefault="007C5EAF" w:rsidP="007C5EAF">
      <w:pPr>
        <w:numPr>
          <w:ilvl w:val="0"/>
          <w:numId w:val="7"/>
        </w:numPr>
      </w:pPr>
      <w:r w:rsidRPr="007C5EAF">
        <w:t xml:space="preserve">This documentation forms part of the: </w:t>
      </w:r>
    </w:p>
    <w:p w14:paraId="5B801B54" w14:textId="77777777" w:rsidR="007C5EAF" w:rsidRPr="007C5EAF" w:rsidRDefault="007C5EAF" w:rsidP="007C5EAF">
      <w:pPr>
        <w:numPr>
          <w:ilvl w:val="1"/>
          <w:numId w:val="7"/>
        </w:numPr>
      </w:pPr>
      <w:r w:rsidRPr="007C5EAF">
        <w:t>EHC Needs Assessment submission</w:t>
      </w:r>
    </w:p>
    <w:p w14:paraId="5CA555C2" w14:textId="77777777" w:rsidR="007C5EAF" w:rsidRPr="007C5EAF" w:rsidRDefault="007C5EAF" w:rsidP="007C5EAF">
      <w:pPr>
        <w:numPr>
          <w:ilvl w:val="0"/>
          <w:numId w:val="7"/>
        </w:numPr>
      </w:pPr>
      <w:r w:rsidRPr="007C5EAF">
        <w:t>Any additional evidence is included in the usual way</w:t>
      </w:r>
    </w:p>
    <w:p w14:paraId="4DD7D110" w14:textId="77777777" w:rsidR="007C5EAF" w:rsidRPr="007C5EAF" w:rsidRDefault="00610AA1" w:rsidP="007C5EAF">
      <w:r>
        <w:pict w14:anchorId="3FE5A7AB">
          <v:rect id="_x0000_i1028" style="width:0;height:1.5pt" o:hralign="center" o:hrstd="t" o:hr="t" fillcolor="#a0a0a0" stroked="f"/>
        </w:pict>
      </w:r>
    </w:p>
    <w:p w14:paraId="6B7C27A1" w14:textId="77777777" w:rsidR="007C5EAF" w:rsidRPr="007C5EAF" w:rsidRDefault="007C5EAF" w:rsidP="007C5EAF">
      <w:pPr>
        <w:rPr>
          <w:b/>
          <w:bCs/>
        </w:rPr>
      </w:pPr>
      <w:r w:rsidRPr="007C5EAF">
        <w:rPr>
          <w:b/>
          <w:bCs/>
        </w:rPr>
        <w:t>Scenario 5</w:t>
      </w:r>
    </w:p>
    <w:p w14:paraId="15093D02" w14:textId="77777777" w:rsidR="007C5EAF" w:rsidRPr="007C5EAF" w:rsidRDefault="007C5EAF" w:rsidP="007C5EAF">
      <w:r w:rsidRPr="007C5EAF">
        <w:rPr>
          <w:b/>
          <w:bCs/>
        </w:rPr>
        <w:t xml:space="preserve">An EYRP placement is requested for a child who </w:t>
      </w:r>
      <w:r w:rsidRPr="007C5EAF">
        <w:rPr>
          <w:b/>
          <w:bCs/>
          <w:u w:val="single"/>
        </w:rPr>
        <w:t>already has</w:t>
      </w:r>
      <w:r w:rsidRPr="007C5EAF">
        <w:rPr>
          <w:b/>
          <w:bCs/>
        </w:rPr>
        <w:t xml:space="preserve"> an EHC Plan</w:t>
      </w:r>
    </w:p>
    <w:p w14:paraId="372B7526" w14:textId="77777777" w:rsidR="007C5EAF" w:rsidRPr="007C5EAF" w:rsidRDefault="007C5EAF" w:rsidP="007C5EAF">
      <w:pPr>
        <w:numPr>
          <w:ilvl w:val="0"/>
          <w:numId w:val="8"/>
        </w:numPr>
      </w:pPr>
      <w:r w:rsidRPr="007C5EAF">
        <w:t xml:space="preserve">A request is made to the </w:t>
      </w:r>
      <w:r w:rsidRPr="007C5EAF">
        <w:rPr>
          <w:b/>
          <w:bCs/>
        </w:rPr>
        <w:t>EHC Resource Panel</w:t>
      </w:r>
      <w:r w:rsidRPr="007C5EAF">
        <w:t xml:space="preserve"> for: </w:t>
      </w:r>
    </w:p>
    <w:p w14:paraId="193A0035" w14:textId="77777777" w:rsidR="007C5EAF" w:rsidRPr="007C5EAF" w:rsidRDefault="007C5EAF" w:rsidP="007C5EAF">
      <w:pPr>
        <w:numPr>
          <w:ilvl w:val="1"/>
          <w:numId w:val="8"/>
        </w:numPr>
      </w:pPr>
      <w:r w:rsidRPr="007C5EAF">
        <w:t xml:space="preserve">a specialist placement to be named in </w:t>
      </w:r>
      <w:r w:rsidRPr="007C5EAF">
        <w:rPr>
          <w:b/>
          <w:bCs/>
        </w:rPr>
        <w:t>Section I</w:t>
      </w:r>
      <w:r w:rsidRPr="007C5EAF">
        <w:t xml:space="preserve"> of the EHC Plan</w:t>
      </w:r>
    </w:p>
    <w:p w14:paraId="6126BD14" w14:textId="77777777" w:rsidR="007C5EAF" w:rsidRPr="007C5EAF" w:rsidRDefault="007C5EAF" w:rsidP="007C5EAF">
      <w:pPr>
        <w:numPr>
          <w:ilvl w:val="0"/>
          <w:numId w:val="8"/>
        </w:numPr>
      </w:pPr>
      <w:r w:rsidRPr="007C5EAF">
        <w:t xml:space="preserve">A risk assessment: </w:t>
      </w:r>
    </w:p>
    <w:p w14:paraId="2630A194" w14:textId="77777777" w:rsidR="007C5EAF" w:rsidRPr="007C5EAF" w:rsidRDefault="007C5EAF" w:rsidP="007C5EAF">
      <w:pPr>
        <w:numPr>
          <w:ilvl w:val="1"/>
          <w:numId w:val="8"/>
        </w:numPr>
      </w:pPr>
      <w:r w:rsidRPr="007C5EAF">
        <w:t xml:space="preserve">is </w:t>
      </w:r>
      <w:r w:rsidRPr="007C5EAF">
        <w:rPr>
          <w:b/>
          <w:bCs/>
        </w:rPr>
        <w:t>not required</w:t>
      </w:r>
      <w:r w:rsidRPr="007C5EAF">
        <w:t xml:space="preserve"> specifically for EYRP assessment considerations</w:t>
      </w:r>
    </w:p>
    <w:p w14:paraId="39F0C402" w14:textId="747DA14C" w:rsidR="00C23508" w:rsidRDefault="007C5EAF" w:rsidP="00062848">
      <w:pPr>
        <w:numPr>
          <w:ilvl w:val="1"/>
          <w:numId w:val="8"/>
        </w:numPr>
      </w:pPr>
      <w:r w:rsidRPr="007C5EAF">
        <w:t>may still be included as part of normally submitted documentation</w:t>
      </w:r>
    </w:p>
    <w:sectPr w:rsidR="00C2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BE6B" w14:textId="77777777" w:rsidR="00610AA1" w:rsidRDefault="00610AA1" w:rsidP="00C01E0D">
      <w:pPr>
        <w:spacing w:after="0" w:line="240" w:lineRule="auto"/>
      </w:pPr>
      <w:r>
        <w:separator/>
      </w:r>
    </w:p>
  </w:endnote>
  <w:endnote w:type="continuationSeparator" w:id="0">
    <w:p w14:paraId="46F622A2" w14:textId="77777777" w:rsidR="00610AA1" w:rsidRDefault="00610AA1" w:rsidP="00C0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1A31" w14:textId="3DA8749A" w:rsidR="00C01E0D" w:rsidRDefault="00DB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8E049A" wp14:editId="1D5334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5625998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C8FD8" w14:textId="49F71A26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E04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310C8FD8" w14:textId="49F71A26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71C6" w14:textId="19D327F1" w:rsidR="00C01E0D" w:rsidRDefault="00DB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B00DB5" wp14:editId="010ACB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8226355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18F98" w14:textId="5B0E77FF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00D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12A18F98" w14:textId="5B0E77FF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E049" w14:textId="4B2DCE19" w:rsidR="00C01E0D" w:rsidRDefault="00DB3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48725E" wp14:editId="71585F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61185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A2F9D" w14:textId="0B816438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872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 filled="f" stroked="f">
              <v:textbox style="mso-fit-shape-to-text:t" inset="0,0,0,15pt">
                <w:txbxContent>
                  <w:p w14:paraId="157A2F9D" w14:textId="0B816438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E541" w14:textId="77777777" w:rsidR="00610AA1" w:rsidRDefault="00610AA1" w:rsidP="00C01E0D">
      <w:pPr>
        <w:spacing w:after="0" w:line="240" w:lineRule="auto"/>
      </w:pPr>
      <w:r>
        <w:separator/>
      </w:r>
    </w:p>
  </w:footnote>
  <w:footnote w:type="continuationSeparator" w:id="0">
    <w:p w14:paraId="04019B72" w14:textId="77777777" w:rsidR="00610AA1" w:rsidRDefault="00610AA1" w:rsidP="00C0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A0EE" w14:textId="2715C3C6" w:rsidR="00C01E0D" w:rsidRDefault="00DB3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0439DB" wp14:editId="36BC112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9575"/>
              <wp:effectExtent l="0" t="0" r="12700" b="9525"/>
              <wp:wrapNone/>
              <wp:docPr id="186757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1F4F7" w14:textId="208F5BA8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439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8pt;height:32.2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" filled="f" stroked="f">
              <v:textbox style="mso-fit-shape-to-text:t" inset="20pt,15pt,0,0">
                <w:txbxContent>
                  <w:p w14:paraId="1D31F4F7" w14:textId="208F5BA8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7A66" w14:textId="34B44CDA" w:rsidR="00C01E0D" w:rsidRDefault="00DB3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F5242F" wp14:editId="17B98A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9575"/>
              <wp:effectExtent l="0" t="0" r="12700" b="9525"/>
              <wp:wrapNone/>
              <wp:docPr id="14450733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6115F" w14:textId="0FC51B6B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524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8pt;height:32.2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" filled="f" stroked="f">
              <v:textbox style="mso-fit-shape-to-text:t" inset="20pt,15pt,0,0">
                <w:txbxContent>
                  <w:p w14:paraId="1CB6115F" w14:textId="0FC51B6B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A43F" w14:textId="6C402947" w:rsidR="00C01E0D" w:rsidRDefault="00DB31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C8C5D" wp14:editId="42DA20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9575"/>
              <wp:effectExtent l="0" t="0" r="12700" b="9525"/>
              <wp:wrapNone/>
              <wp:docPr id="3145758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D1993" w14:textId="750B0560" w:rsidR="00DB3180" w:rsidRPr="00DB3180" w:rsidRDefault="00DB3180" w:rsidP="00DB31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DB3180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C8C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8pt;height:32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" filled="f" stroked="f">
              <v:textbox style="mso-fit-shape-to-text:t" inset="20pt,15pt,0,0">
                <w:txbxContent>
                  <w:p w14:paraId="5A3D1993" w14:textId="750B0560" w:rsidR="00DB3180" w:rsidRPr="00DB3180" w:rsidRDefault="00DB3180" w:rsidP="00DB31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DB3180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0B6"/>
    <w:multiLevelType w:val="hybridMultilevel"/>
    <w:tmpl w:val="24CC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265"/>
    <w:multiLevelType w:val="multilevel"/>
    <w:tmpl w:val="62A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F2114"/>
    <w:multiLevelType w:val="multilevel"/>
    <w:tmpl w:val="4A6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51D02"/>
    <w:multiLevelType w:val="multilevel"/>
    <w:tmpl w:val="052E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F371B"/>
    <w:multiLevelType w:val="multilevel"/>
    <w:tmpl w:val="78A8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97818"/>
    <w:multiLevelType w:val="multilevel"/>
    <w:tmpl w:val="1A3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709DB"/>
    <w:multiLevelType w:val="multilevel"/>
    <w:tmpl w:val="74A4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A7E8B"/>
    <w:multiLevelType w:val="multilevel"/>
    <w:tmpl w:val="D0D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654AE"/>
    <w:multiLevelType w:val="multilevel"/>
    <w:tmpl w:val="CEB2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772256">
    <w:abstractNumId w:val="0"/>
  </w:num>
  <w:num w:numId="2" w16cid:durableId="787622014">
    <w:abstractNumId w:val="4"/>
  </w:num>
  <w:num w:numId="3" w16cid:durableId="275717300">
    <w:abstractNumId w:val="1"/>
  </w:num>
  <w:num w:numId="4" w16cid:durableId="1144084294">
    <w:abstractNumId w:val="3"/>
  </w:num>
  <w:num w:numId="5" w16cid:durableId="117649000">
    <w:abstractNumId w:val="5"/>
  </w:num>
  <w:num w:numId="6" w16cid:durableId="881550754">
    <w:abstractNumId w:val="8"/>
  </w:num>
  <w:num w:numId="7" w16cid:durableId="876511113">
    <w:abstractNumId w:val="2"/>
  </w:num>
  <w:num w:numId="8" w16cid:durableId="1494568444">
    <w:abstractNumId w:val="6"/>
  </w:num>
  <w:num w:numId="9" w16cid:durableId="507453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8"/>
    <w:rsid w:val="00047424"/>
    <w:rsid w:val="00062848"/>
    <w:rsid w:val="00101834"/>
    <w:rsid w:val="00134F46"/>
    <w:rsid w:val="001625E4"/>
    <w:rsid w:val="00285E4E"/>
    <w:rsid w:val="0029673B"/>
    <w:rsid w:val="002C3308"/>
    <w:rsid w:val="0044410D"/>
    <w:rsid w:val="004565D0"/>
    <w:rsid w:val="004944D4"/>
    <w:rsid w:val="004A5AF7"/>
    <w:rsid w:val="0056361A"/>
    <w:rsid w:val="00610AA1"/>
    <w:rsid w:val="00615BA9"/>
    <w:rsid w:val="00640EF3"/>
    <w:rsid w:val="006865E0"/>
    <w:rsid w:val="00765F83"/>
    <w:rsid w:val="007B47D1"/>
    <w:rsid w:val="007C5EAF"/>
    <w:rsid w:val="00842D56"/>
    <w:rsid w:val="00882298"/>
    <w:rsid w:val="008C491F"/>
    <w:rsid w:val="00950045"/>
    <w:rsid w:val="00950151"/>
    <w:rsid w:val="009607E4"/>
    <w:rsid w:val="009A3807"/>
    <w:rsid w:val="009D08A7"/>
    <w:rsid w:val="00AB72E3"/>
    <w:rsid w:val="00B43ECA"/>
    <w:rsid w:val="00BA0117"/>
    <w:rsid w:val="00BB42EA"/>
    <w:rsid w:val="00C01E0D"/>
    <w:rsid w:val="00C23508"/>
    <w:rsid w:val="00C35B75"/>
    <w:rsid w:val="00C83F9E"/>
    <w:rsid w:val="00C876BE"/>
    <w:rsid w:val="00DB3180"/>
    <w:rsid w:val="00E17728"/>
    <w:rsid w:val="00E45508"/>
    <w:rsid w:val="00E54E6A"/>
    <w:rsid w:val="00E575E7"/>
    <w:rsid w:val="00EB1B4A"/>
    <w:rsid w:val="00EE27F2"/>
    <w:rsid w:val="00F331DC"/>
    <w:rsid w:val="00F34266"/>
    <w:rsid w:val="00F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839F"/>
  <w15:chartTrackingRefBased/>
  <w15:docId w15:val="{6116F478-F108-42B8-8929-C1D16691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5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F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A5AF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1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0D"/>
  </w:style>
  <w:style w:type="paragraph" w:styleId="Footer">
    <w:name w:val="footer"/>
    <w:basedOn w:val="Normal"/>
    <w:link w:val="FooterChar"/>
    <w:uiPriority w:val="99"/>
    <w:unhideWhenUsed/>
    <w:rsid w:val="00C01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ea8ee7-4bfb-4193-8e0b-79322772bf15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2411</CharactersWithSpaces>
  <SharedDoc>false</SharedDoc>
  <HLinks>
    <vt:vector size="18" baseType="variant">
      <vt:variant>
        <vt:i4>1572905</vt:i4>
      </vt:variant>
      <vt:variant>
        <vt:i4>6</vt:i4>
      </vt:variant>
      <vt:variant>
        <vt:i4>0</vt:i4>
      </vt:variant>
      <vt:variant>
        <vt:i4>5</vt:i4>
      </vt:variant>
      <vt:variant>
        <vt:lpwstr>mailto:Tim.Armstrong@bradford.gov.uk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mailto:Tim.Armstrong@bradford.gov.uk</vt:lpwstr>
      </vt:variant>
      <vt:variant>
        <vt:lpwstr/>
      </vt:variant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mailto:Tim.Armstrong@bradford.gov.uk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Armstrong</dc:creator>
  <cp:keywords/>
  <dc:description/>
  <cp:lastModifiedBy>Tim Armstrong</cp:lastModifiedBy>
  <cp:revision>23</cp:revision>
  <dcterms:created xsi:type="dcterms:W3CDTF">2026-04-09T09:28:00Z</dcterms:created>
  <dcterms:modified xsi:type="dcterms:W3CDTF">2026-05-19T16:07:00Z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12c00c14,b21b12a,562211eb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6ebd40f,5d236188,31086bfa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</vt:lpwstr>
  </property>
</Properties>
</file>