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1C" w:rsidRDefault="00345FC9" w:rsidP="0037196E">
      <w:pPr>
        <w:jc w:val="center"/>
        <w:rPr>
          <w:rFonts w:ascii="Verdana" w:hAnsi="Verdana"/>
          <w:b/>
          <w:sz w:val="30"/>
          <w:szCs w:val="30"/>
        </w:rPr>
      </w:pPr>
      <w:r>
        <w:rPr>
          <w:rFonts w:ascii="Verdana" w:hAnsi="Verdana"/>
          <w:noProof/>
          <w:lang w:eastAsia="en-GB"/>
        </w:rPr>
        <w:drawing>
          <wp:anchor distT="0" distB="0" distL="114300" distR="114300" simplePos="0" relativeHeight="251661312" behindDoc="1" locked="0" layoutInCell="1" allowOverlap="1" wp14:anchorId="624FF68E" wp14:editId="30B292E8">
            <wp:simplePos x="0" y="0"/>
            <wp:positionH relativeFrom="column">
              <wp:posOffset>2012315</wp:posOffset>
            </wp:positionH>
            <wp:positionV relativeFrom="paragraph">
              <wp:posOffset>-571500</wp:posOffset>
            </wp:positionV>
            <wp:extent cx="2451100" cy="920750"/>
            <wp:effectExtent l="0" t="0" r="6350" b="0"/>
            <wp:wrapThrough wrapText="bothSides">
              <wp:wrapPolygon edited="0">
                <wp:start x="0" y="0"/>
                <wp:lineTo x="0" y="21004"/>
                <wp:lineTo x="21488" y="21004"/>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920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2CFADEA" wp14:editId="644FBE9A">
            <wp:simplePos x="0" y="0"/>
            <wp:positionH relativeFrom="column">
              <wp:posOffset>4779645</wp:posOffset>
            </wp:positionH>
            <wp:positionV relativeFrom="paragraph">
              <wp:posOffset>-755650</wp:posOffset>
            </wp:positionV>
            <wp:extent cx="1403985" cy="1439545"/>
            <wp:effectExtent l="0" t="0" r="5715" b="8255"/>
            <wp:wrapTight wrapText="bothSides">
              <wp:wrapPolygon edited="0">
                <wp:start x="0" y="0"/>
                <wp:lineTo x="0" y="21438"/>
                <wp:lineTo x="21395" y="21438"/>
                <wp:lineTo x="21395"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14395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lang w:eastAsia="en-GB"/>
        </w:rPr>
        <w:drawing>
          <wp:anchor distT="0" distB="0" distL="114300" distR="114300" simplePos="0" relativeHeight="251659264" behindDoc="1" locked="0" layoutInCell="1" allowOverlap="1" wp14:anchorId="41B1D8F1" wp14:editId="5EDC7469">
            <wp:simplePos x="0" y="0"/>
            <wp:positionH relativeFrom="column">
              <wp:posOffset>-412750</wp:posOffset>
            </wp:positionH>
            <wp:positionV relativeFrom="paragraph">
              <wp:posOffset>-519430</wp:posOffset>
            </wp:positionV>
            <wp:extent cx="1727835" cy="810260"/>
            <wp:effectExtent l="0" t="0" r="5715" b="8890"/>
            <wp:wrapThrough wrapText="bothSides">
              <wp:wrapPolygon edited="0">
                <wp:start x="0" y="0"/>
                <wp:lineTo x="0" y="21329"/>
                <wp:lineTo x="21433" y="21329"/>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835" cy="810260"/>
                    </a:xfrm>
                    <a:prstGeom prst="rect">
                      <a:avLst/>
                    </a:prstGeom>
                    <a:noFill/>
                  </pic:spPr>
                </pic:pic>
              </a:graphicData>
            </a:graphic>
            <wp14:sizeRelH relativeFrom="page">
              <wp14:pctWidth>0</wp14:pctWidth>
            </wp14:sizeRelH>
            <wp14:sizeRelV relativeFrom="page">
              <wp14:pctHeight>0</wp14:pctHeight>
            </wp14:sizeRelV>
          </wp:anchor>
        </w:drawing>
      </w:r>
    </w:p>
    <w:p w:rsidR="00B66B1C" w:rsidRDefault="00B66B1C" w:rsidP="0037196E">
      <w:pPr>
        <w:jc w:val="center"/>
        <w:rPr>
          <w:rFonts w:ascii="Verdana" w:hAnsi="Verdana"/>
          <w:b/>
          <w:sz w:val="30"/>
          <w:szCs w:val="30"/>
        </w:rPr>
      </w:pPr>
    </w:p>
    <w:p w:rsidR="00B66B1C" w:rsidRDefault="00B66B1C" w:rsidP="00345FC9">
      <w:pPr>
        <w:rPr>
          <w:rFonts w:ascii="Verdana" w:hAnsi="Verdana"/>
          <w:b/>
          <w:sz w:val="30"/>
          <w:szCs w:val="30"/>
        </w:rPr>
      </w:pPr>
      <w:bookmarkStart w:id="0" w:name="_GoBack"/>
      <w:bookmarkEnd w:id="0"/>
    </w:p>
    <w:p w:rsidR="00C83D7F" w:rsidRPr="0037196E" w:rsidRDefault="00C83D7F" w:rsidP="0037196E">
      <w:pPr>
        <w:jc w:val="center"/>
        <w:rPr>
          <w:rFonts w:ascii="Verdana" w:hAnsi="Verdana"/>
          <w:b/>
          <w:sz w:val="30"/>
          <w:szCs w:val="30"/>
        </w:rPr>
      </w:pPr>
      <w:proofErr w:type="spellStart"/>
      <w:r w:rsidRPr="0037196E">
        <w:rPr>
          <w:rFonts w:ascii="Verdana" w:hAnsi="Verdana"/>
          <w:b/>
          <w:sz w:val="30"/>
          <w:szCs w:val="30"/>
        </w:rPr>
        <w:t>Barnardo’s</w:t>
      </w:r>
      <w:proofErr w:type="spellEnd"/>
      <w:r w:rsidRPr="0037196E">
        <w:rPr>
          <w:rFonts w:ascii="Verdana" w:hAnsi="Verdana"/>
          <w:b/>
          <w:sz w:val="30"/>
          <w:szCs w:val="30"/>
        </w:rPr>
        <w:t xml:space="preserve"> are c</w:t>
      </w:r>
      <w:r w:rsidR="0037196E" w:rsidRPr="0037196E">
        <w:rPr>
          <w:rFonts w:ascii="Verdana" w:hAnsi="Verdana"/>
          <w:b/>
          <w:sz w:val="30"/>
          <w:szCs w:val="30"/>
        </w:rPr>
        <w:t>elebrating diversity with p</w:t>
      </w:r>
      <w:r w:rsidRPr="0037196E">
        <w:rPr>
          <w:rFonts w:ascii="Verdana" w:hAnsi="Verdana"/>
          <w:b/>
          <w:sz w:val="30"/>
          <w:szCs w:val="30"/>
        </w:rPr>
        <w:t>ride – Free primary and secondary school offer</w:t>
      </w:r>
    </w:p>
    <w:p w:rsidR="00C83D7F" w:rsidRPr="0037196E" w:rsidRDefault="00C83D7F">
      <w:pPr>
        <w:rPr>
          <w:rFonts w:ascii="Verdana" w:hAnsi="Verdana"/>
          <w:b/>
          <w:sz w:val="28"/>
          <w:szCs w:val="28"/>
        </w:rPr>
      </w:pPr>
    </w:p>
    <w:p w:rsidR="00785E6B" w:rsidRPr="0037196E" w:rsidRDefault="00C83D7F" w:rsidP="0037196E">
      <w:pPr>
        <w:jc w:val="both"/>
        <w:rPr>
          <w:rFonts w:ascii="Verdana" w:hAnsi="Verdana"/>
          <w:b/>
          <w:sz w:val="28"/>
          <w:szCs w:val="28"/>
        </w:rPr>
      </w:pPr>
      <w:proofErr w:type="spellStart"/>
      <w:r w:rsidRPr="0037196E">
        <w:rPr>
          <w:rFonts w:ascii="Verdana" w:hAnsi="Verdana"/>
          <w:b/>
          <w:sz w:val="28"/>
          <w:szCs w:val="28"/>
        </w:rPr>
        <w:t>Barnardo’s</w:t>
      </w:r>
      <w:proofErr w:type="spellEnd"/>
      <w:r w:rsidRPr="0037196E">
        <w:rPr>
          <w:rFonts w:ascii="Verdana" w:hAnsi="Verdana"/>
          <w:b/>
          <w:sz w:val="28"/>
          <w:szCs w:val="28"/>
        </w:rPr>
        <w:t xml:space="preserve"> </w:t>
      </w:r>
      <w:r w:rsidR="00B66B1C">
        <w:rPr>
          <w:rFonts w:ascii="Verdana" w:hAnsi="Verdana"/>
          <w:b/>
          <w:sz w:val="28"/>
          <w:szCs w:val="28"/>
        </w:rPr>
        <w:t xml:space="preserve">offer </w:t>
      </w:r>
      <w:r w:rsidRPr="0037196E">
        <w:rPr>
          <w:rFonts w:ascii="Verdana" w:hAnsi="Verdana"/>
          <w:b/>
          <w:sz w:val="28"/>
          <w:szCs w:val="28"/>
        </w:rPr>
        <w:t xml:space="preserve">two year </w:t>
      </w:r>
      <w:r w:rsidR="00B66B1C">
        <w:rPr>
          <w:rFonts w:ascii="Verdana" w:hAnsi="Verdana"/>
          <w:b/>
          <w:sz w:val="28"/>
          <w:szCs w:val="28"/>
        </w:rPr>
        <w:t xml:space="preserve">Department for Education/Government Equalities Office </w:t>
      </w:r>
      <w:r w:rsidRPr="0037196E">
        <w:rPr>
          <w:rFonts w:ascii="Verdana" w:hAnsi="Verdana"/>
          <w:b/>
          <w:sz w:val="28"/>
          <w:szCs w:val="28"/>
        </w:rPr>
        <w:t xml:space="preserve">funded programme </w:t>
      </w:r>
      <w:r w:rsidR="00B66B1C">
        <w:rPr>
          <w:rFonts w:ascii="Verdana" w:hAnsi="Verdana"/>
          <w:b/>
          <w:sz w:val="28"/>
          <w:szCs w:val="28"/>
        </w:rPr>
        <w:t xml:space="preserve">free </w:t>
      </w:r>
      <w:r w:rsidRPr="0037196E">
        <w:rPr>
          <w:rFonts w:ascii="Verdana" w:hAnsi="Verdana"/>
          <w:b/>
          <w:sz w:val="28"/>
          <w:szCs w:val="28"/>
        </w:rPr>
        <w:t xml:space="preserve">to Bradford </w:t>
      </w:r>
      <w:r w:rsidR="00B66B1C">
        <w:rPr>
          <w:rFonts w:ascii="Verdana" w:hAnsi="Verdana"/>
          <w:b/>
          <w:sz w:val="28"/>
          <w:szCs w:val="28"/>
        </w:rPr>
        <w:t xml:space="preserve">district </w:t>
      </w:r>
      <w:r w:rsidRPr="0037196E">
        <w:rPr>
          <w:rFonts w:ascii="Verdana" w:hAnsi="Verdana"/>
          <w:b/>
          <w:sz w:val="28"/>
          <w:szCs w:val="28"/>
        </w:rPr>
        <w:t xml:space="preserve">primary and secondary schools to tackle and prevent homophobic, </w:t>
      </w:r>
      <w:proofErr w:type="spellStart"/>
      <w:r w:rsidRPr="0037196E">
        <w:rPr>
          <w:rFonts w:ascii="Verdana" w:hAnsi="Verdana"/>
          <w:b/>
          <w:sz w:val="28"/>
          <w:szCs w:val="28"/>
        </w:rPr>
        <w:t>biphobic</w:t>
      </w:r>
      <w:proofErr w:type="spellEnd"/>
      <w:r w:rsidRPr="0037196E">
        <w:rPr>
          <w:rFonts w:ascii="Verdana" w:hAnsi="Verdana"/>
          <w:b/>
          <w:sz w:val="28"/>
          <w:szCs w:val="28"/>
        </w:rPr>
        <w:t xml:space="preserve"> and </w:t>
      </w:r>
      <w:proofErr w:type="spellStart"/>
      <w:r w:rsidRPr="0037196E">
        <w:rPr>
          <w:rFonts w:ascii="Verdana" w:hAnsi="Verdana"/>
          <w:b/>
          <w:sz w:val="28"/>
          <w:szCs w:val="28"/>
        </w:rPr>
        <w:t>transphobic</w:t>
      </w:r>
      <w:proofErr w:type="spellEnd"/>
      <w:r w:rsidRPr="0037196E">
        <w:rPr>
          <w:rFonts w:ascii="Verdana" w:hAnsi="Verdana"/>
          <w:b/>
          <w:sz w:val="28"/>
          <w:szCs w:val="28"/>
        </w:rPr>
        <w:t xml:space="preserve"> (HBT) bullying</w:t>
      </w:r>
      <w:r w:rsidR="00B66B1C">
        <w:rPr>
          <w:rFonts w:ascii="Verdana" w:hAnsi="Verdana"/>
          <w:b/>
          <w:sz w:val="28"/>
          <w:szCs w:val="28"/>
        </w:rPr>
        <w:t xml:space="preserve"> - whole school </w:t>
      </w:r>
      <w:r w:rsidRPr="0037196E">
        <w:rPr>
          <w:rFonts w:ascii="Verdana" w:hAnsi="Verdana"/>
          <w:b/>
          <w:sz w:val="28"/>
          <w:szCs w:val="28"/>
        </w:rPr>
        <w:t>or training only approach</w:t>
      </w:r>
      <w:r w:rsidR="00B66B1C">
        <w:rPr>
          <w:rFonts w:ascii="Verdana" w:hAnsi="Verdana"/>
          <w:b/>
          <w:sz w:val="28"/>
          <w:szCs w:val="28"/>
        </w:rPr>
        <w:t>es</w:t>
      </w:r>
      <w:r w:rsidRPr="0037196E">
        <w:rPr>
          <w:rFonts w:ascii="Verdana" w:hAnsi="Verdana"/>
          <w:b/>
          <w:sz w:val="28"/>
          <w:szCs w:val="28"/>
        </w:rPr>
        <w:t xml:space="preserve"> </w:t>
      </w:r>
      <w:r w:rsidR="00B66B1C">
        <w:rPr>
          <w:rFonts w:ascii="Verdana" w:hAnsi="Verdana"/>
          <w:b/>
          <w:sz w:val="28"/>
          <w:szCs w:val="28"/>
        </w:rPr>
        <w:t>for recruited schools.</w:t>
      </w:r>
    </w:p>
    <w:p w:rsidR="00C83D7F" w:rsidRPr="0037196E" w:rsidRDefault="00C83D7F">
      <w:pPr>
        <w:rPr>
          <w:rFonts w:ascii="Verdana" w:hAnsi="Verdana"/>
        </w:rPr>
      </w:pPr>
    </w:p>
    <w:p w:rsidR="00C83D7F" w:rsidRPr="0037196E" w:rsidRDefault="00C83D7F" w:rsidP="00C83D7F">
      <w:pPr>
        <w:jc w:val="both"/>
        <w:rPr>
          <w:rFonts w:ascii="Verdana" w:hAnsi="Verdana"/>
        </w:rPr>
      </w:pPr>
      <w:proofErr w:type="spellStart"/>
      <w:r w:rsidRPr="0037196E">
        <w:rPr>
          <w:rFonts w:ascii="Verdana" w:hAnsi="Verdana"/>
        </w:rPr>
        <w:t>Barnardo’s</w:t>
      </w:r>
      <w:proofErr w:type="spellEnd"/>
      <w:r w:rsidRPr="0037196E">
        <w:rPr>
          <w:rFonts w:ascii="Verdana" w:hAnsi="Verdana"/>
        </w:rPr>
        <w:t xml:space="preserve"> aim is to provide lesbian, gay, bisexual, </w:t>
      </w:r>
      <w:proofErr w:type="gramStart"/>
      <w:r w:rsidRPr="0037196E">
        <w:rPr>
          <w:rFonts w:ascii="Verdana" w:hAnsi="Verdana"/>
        </w:rPr>
        <w:t>trans</w:t>
      </w:r>
      <w:proofErr w:type="gramEnd"/>
      <w:r w:rsidRPr="0037196E">
        <w:rPr>
          <w:rFonts w:ascii="Verdana" w:hAnsi="Verdana"/>
        </w:rPr>
        <w:t xml:space="preserve"> young people, and those questioning their sexual orientation or gender identity (LGBTQ) young people a safe environment where they can reach their full potential; creating communities where diversity is celebrated and difference is accepted. We all have a responsibility to tackle and prevent all HBT bullying and discrimination. Since September 2013, Ofsted Inspections explore the school’s actions to und</w:t>
      </w:r>
      <w:r w:rsidR="001B7D1E" w:rsidRPr="0037196E">
        <w:rPr>
          <w:rFonts w:ascii="Verdana" w:hAnsi="Verdana"/>
        </w:rPr>
        <w:t xml:space="preserve">ertake and tackle HBT bullying </w:t>
      </w:r>
      <w:hyperlink r:id="rId10" w:history="1">
        <w:r w:rsidRPr="0037196E">
          <w:rPr>
            <w:rStyle w:val="Hyperlink"/>
            <w:rFonts w:ascii="Verdana" w:hAnsi="Verdana"/>
          </w:rPr>
          <w:t>OFSTED exploring schools actions to prevent homophobic bullying</w:t>
        </w:r>
      </w:hyperlink>
      <w:r w:rsidRPr="0037196E">
        <w:rPr>
          <w:rFonts w:ascii="Verdana" w:hAnsi="Verdana"/>
        </w:rPr>
        <w:t xml:space="preserve"> </w:t>
      </w:r>
    </w:p>
    <w:p w:rsidR="00C83D7F" w:rsidRPr="0037196E" w:rsidRDefault="00C83D7F">
      <w:pPr>
        <w:rPr>
          <w:rFonts w:ascii="Verdana" w:hAnsi="Verdana"/>
        </w:rPr>
      </w:pPr>
    </w:p>
    <w:p w:rsidR="001B7D1E" w:rsidRPr="0037196E" w:rsidRDefault="001B7D1E" w:rsidP="0037196E">
      <w:pPr>
        <w:jc w:val="both"/>
        <w:rPr>
          <w:rFonts w:ascii="Verdana" w:hAnsi="Verdana"/>
          <w:b/>
        </w:rPr>
      </w:pPr>
      <w:r w:rsidRPr="0037196E">
        <w:rPr>
          <w:rFonts w:ascii="Verdana" w:hAnsi="Verdana"/>
          <w:b/>
        </w:rPr>
        <w:t xml:space="preserve">Anti-Homophobic, </w:t>
      </w:r>
      <w:proofErr w:type="spellStart"/>
      <w:r w:rsidRPr="0037196E">
        <w:rPr>
          <w:rFonts w:ascii="Verdana" w:hAnsi="Verdana"/>
          <w:b/>
        </w:rPr>
        <w:t>Biphobic</w:t>
      </w:r>
      <w:proofErr w:type="spellEnd"/>
      <w:r w:rsidRPr="0037196E">
        <w:rPr>
          <w:rFonts w:ascii="Verdana" w:hAnsi="Verdana"/>
          <w:b/>
        </w:rPr>
        <w:t xml:space="preserve"> and </w:t>
      </w:r>
      <w:proofErr w:type="spellStart"/>
      <w:r w:rsidRPr="0037196E">
        <w:rPr>
          <w:rFonts w:ascii="Verdana" w:hAnsi="Verdana"/>
          <w:b/>
        </w:rPr>
        <w:t>Transphobic</w:t>
      </w:r>
      <w:proofErr w:type="spellEnd"/>
      <w:r w:rsidRPr="0037196E">
        <w:rPr>
          <w:rFonts w:ascii="Verdana" w:hAnsi="Verdana"/>
          <w:b/>
        </w:rPr>
        <w:t xml:space="preserve"> (HBT) bullying Programme 2016-19</w:t>
      </w:r>
      <w:r w:rsidR="0037196E">
        <w:rPr>
          <w:rFonts w:ascii="Verdana" w:hAnsi="Verdana"/>
          <w:b/>
        </w:rPr>
        <w:t xml:space="preserve"> - </w:t>
      </w:r>
      <w:r w:rsidRPr="0037196E">
        <w:rPr>
          <w:rFonts w:ascii="Verdana" w:hAnsi="Verdana"/>
        </w:rPr>
        <w:t xml:space="preserve">The overall purpose of the Programme is to reduce the incidence of HBT bullying in primary and secondary schools in England by transforming the culture of how schools prevent and respond to HBT bullying in a sustainable way.  The programme has a new and specific focus to deliver two models of intervention across schools </w:t>
      </w:r>
      <w:r w:rsidR="0037196E">
        <w:rPr>
          <w:rFonts w:ascii="Verdana" w:hAnsi="Verdana"/>
        </w:rPr>
        <w:t>–</w:t>
      </w:r>
      <w:r w:rsidRPr="0037196E">
        <w:rPr>
          <w:rFonts w:ascii="Verdana" w:hAnsi="Verdana"/>
        </w:rPr>
        <w:t xml:space="preserve"> </w:t>
      </w:r>
      <w:r w:rsidR="0037196E">
        <w:rPr>
          <w:rFonts w:ascii="Verdana" w:hAnsi="Verdana"/>
        </w:rPr>
        <w:t xml:space="preserve">a </w:t>
      </w:r>
      <w:r w:rsidRPr="0037196E">
        <w:rPr>
          <w:rFonts w:ascii="Verdana" w:hAnsi="Verdana"/>
          <w:b/>
        </w:rPr>
        <w:t>Whole School Approach</w:t>
      </w:r>
      <w:r w:rsidRPr="0037196E">
        <w:rPr>
          <w:rFonts w:ascii="Verdana" w:hAnsi="Verdana"/>
        </w:rPr>
        <w:t xml:space="preserve"> to addressing HBT bullying and </w:t>
      </w:r>
      <w:r w:rsidRPr="0037196E">
        <w:rPr>
          <w:rFonts w:ascii="Verdana" w:hAnsi="Verdana"/>
          <w:b/>
        </w:rPr>
        <w:t>Targeted Training Approach</w:t>
      </w:r>
      <w:r w:rsidRPr="0037196E">
        <w:rPr>
          <w:rFonts w:ascii="Verdana" w:hAnsi="Verdana"/>
        </w:rPr>
        <w:t xml:space="preserve"> for school staff, in order to build their confidence and capacity to prevent and respond to HBT bullying and build inclusive school environments.</w:t>
      </w:r>
    </w:p>
    <w:p w:rsidR="00C83D7F" w:rsidRPr="0037196E" w:rsidRDefault="00C83D7F">
      <w:pPr>
        <w:rPr>
          <w:rFonts w:ascii="Verdana" w:hAnsi="Verdana"/>
        </w:rPr>
      </w:pPr>
    </w:p>
    <w:p w:rsidR="001B7D1E" w:rsidRPr="0037196E" w:rsidRDefault="001B7D1E" w:rsidP="001B7D1E">
      <w:pPr>
        <w:jc w:val="both"/>
        <w:rPr>
          <w:rFonts w:ascii="Verdana" w:hAnsi="Verdana"/>
        </w:rPr>
      </w:pPr>
      <w:r w:rsidRPr="0037196E">
        <w:rPr>
          <w:rFonts w:ascii="Verdana" w:hAnsi="Verdana"/>
        </w:rPr>
        <w:t xml:space="preserve">The </w:t>
      </w:r>
      <w:r w:rsidRPr="0037196E">
        <w:rPr>
          <w:rFonts w:ascii="Verdana" w:hAnsi="Verdana"/>
          <w:b/>
        </w:rPr>
        <w:t>key criteria and requirement</w:t>
      </w:r>
      <w:r w:rsidRPr="0037196E">
        <w:rPr>
          <w:rFonts w:ascii="Verdana" w:hAnsi="Verdana"/>
        </w:rPr>
        <w:t xml:space="preserve"> of this programme is to </w:t>
      </w:r>
      <w:r w:rsidRPr="0037196E">
        <w:rPr>
          <w:rFonts w:ascii="Verdana" w:hAnsi="Verdana"/>
          <w:b/>
        </w:rPr>
        <w:t xml:space="preserve">reach schools </w:t>
      </w:r>
      <w:proofErr w:type="gramStart"/>
      <w:r w:rsidRPr="0037196E">
        <w:rPr>
          <w:rFonts w:ascii="Verdana" w:hAnsi="Verdana"/>
          <w:b/>
        </w:rPr>
        <w:t>that</w:t>
      </w:r>
      <w:proofErr w:type="gramEnd"/>
      <w:r w:rsidRPr="0037196E">
        <w:rPr>
          <w:rFonts w:ascii="Verdana" w:hAnsi="Verdana"/>
          <w:b/>
        </w:rPr>
        <w:t xml:space="preserve"> require additional intervention and support to tackle and prevent HBT bullying</w:t>
      </w:r>
      <w:r w:rsidRPr="0037196E">
        <w:rPr>
          <w:rFonts w:ascii="Verdana" w:hAnsi="Verdana"/>
        </w:rPr>
        <w:t xml:space="preserve">.   </w:t>
      </w:r>
      <w:proofErr w:type="spellStart"/>
      <w:r w:rsidR="0037196E">
        <w:rPr>
          <w:rFonts w:ascii="Verdana" w:hAnsi="Verdana"/>
        </w:rPr>
        <w:t>Barnardo’s</w:t>
      </w:r>
      <w:proofErr w:type="spellEnd"/>
      <w:r w:rsidR="0037196E">
        <w:rPr>
          <w:rFonts w:ascii="Verdana" w:hAnsi="Verdana"/>
        </w:rPr>
        <w:t xml:space="preserve"> will work with 200 primary and secondary schools across the Yorkshire and Humber region.</w:t>
      </w:r>
    </w:p>
    <w:p w:rsidR="0037196E" w:rsidRDefault="0037196E" w:rsidP="001B7D1E">
      <w:pPr>
        <w:jc w:val="both"/>
        <w:rPr>
          <w:rFonts w:ascii="Verdana" w:hAnsi="Verdana"/>
        </w:rPr>
      </w:pPr>
    </w:p>
    <w:p w:rsidR="001B7D1E" w:rsidRPr="0037196E" w:rsidRDefault="0037196E" w:rsidP="001B7D1E">
      <w:pPr>
        <w:jc w:val="both"/>
        <w:rPr>
          <w:rFonts w:ascii="Verdana" w:hAnsi="Verdana"/>
        </w:rPr>
      </w:pPr>
      <w:r>
        <w:rPr>
          <w:rFonts w:ascii="Verdana" w:hAnsi="Verdana"/>
        </w:rPr>
        <w:t xml:space="preserve">To recruit </w:t>
      </w:r>
      <w:r w:rsidR="001B7D1E" w:rsidRPr="0037196E">
        <w:rPr>
          <w:rFonts w:ascii="Verdana" w:hAnsi="Verdana"/>
        </w:rPr>
        <w:t>schools an initial survey will be sent out to all primary and secondary schools in Bradford to complete</w:t>
      </w:r>
      <w:r>
        <w:rPr>
          <w:rFonts w:ascii="Verdana" w:hAnsi="Verdana"/>
        </w:rPr>
        <w:t xml:space="preserve"> (by a school leader), with an additional</w:t>
      </w:r>
      <w:r w:rsidR="001B7D1E" w:rsidRPr="0037196E">
        <w:rPr>
          <w:rFonts w:ascii="Verdana" w:hAnsi="Verdana"/>
        </w:rPr>
        <w:t xml:space="preserve"> survey for secondary school students.</w:t>
      </w:r>
    </w:p>
    <w:p w:rsidR="001B7D1E" w:rsidRPr="0037196E" w:rsidRDefault="001B7D1E" w:rsidP="001B7D1E">
      <w:pPr>
        <w:jc w:val="both"/>
        <w:rPr>
          <w:rFonts w:ascii="Verdana" w:hAnsi="Verdana"/>
        </w:rPr>
      </w:pPr>
    </w:p>
    <w:p w:rsidR="001B7D1E" w:rsidRPr="0037196E" w:rsidRDefault="00B57314" w:rsidP="001B7D1E">
      <w:pPr>
        <w:jc w:val="both"/>
        <w:rPr>
          <w:rFonts w:ascii="Verdana" w:hAnsi="Verdana"/>
        </w:rPr>
      </w:pPr>
      <w:proofErr w:type="spellStart"/>
      <w:r>
        <w:rPr>
          <w:rFonts w:ascii="Verdana" w:hAnsi="Verdana"/>
        </w:rPr>
        <w:t>Barnardo’s</w:t>
      </w:r>
      <w:proofErr w:type="spellEnd"/>
      <w:r>
        <w:rPr>
          <w:rFonts w:ascii="Verdana" w:hAnsi="Verdana"/>
        </w:rPr>
        <w:t xml:space="preserve"> will be available on</w:t>
      </w:r>
      <w:r w:rsidR="001B7D1E" w:rsidRPr="0037196E">
        <w:rPr>
          <w:rFonts w:ascii="Verdana" w:hAnsi="Verdana"/>
        </w:rPr>
        <w:t xml:space="preserve"> </w:t>
      </w:r>
      <w:r w:rsidR="001B7D1E" w:rsidRPr="00B66B1C">
        <w:rPr>
          <w:rFonts w:ascii="Verdana" w:hAnsi="Verdana"/>
          <w:b/>
        </w:rPr>
        <w:t>Thursday 17</w:t>
      </w:r>
      <w:r w:rsidR="001B7D1E" w:rsidRPr="00B66B1C">
        <w:rPr>
          <w:rFonts w:ascii="Verdana" w:hAnsi="Verdana"/>
          <w:b/>
          <w:vertAlign w:val="superscript"/>
        </w:rPr>
        <w:t>th</w:t>
      </w:r>
      <w:r w:rsidR="001B7D1E" w:rsidRPr="00B66B1C">
        <w:rPr>
          <w:rFonts w:ascii="Verdana" w:hAnsi="Verdana"/>
          <w:b/>
        </w:rPr>
        <w:t xml:space="preserve"> November </w:t>
      </w:r>
      <w:r w:rsidR="000A6D5E">
        <w:rPr>
          <w:rFonts w:ascii="Verdana" w:hAnsi="Verdana"/>
          <w:b/>
        </w:rPr>
        <w:t xml:space="preserve">2016 </w:t>
      </w:r>
      <w:r w:rsidR="001B7D1E" w:rsidRPr="000A6D5E">
        <w:rPr>
          <w:rFonts w:ascii="Verdana" w:hAnsi="Verdana"/>
        </w:rPr>
        <w:t xml:space="preserve">at </w:t>
      </w:r>
      <w:r w:rsidR="001B7D1E" w:rsidRPr="00B66B1C">
        <w:rPr>
          <w:rFonts w:ascii="Verdana" w:hAnsi="Verdana"/>
          <w:b/>
        </w:rPr>
        <w:t>Margaret McMillan Building</w:t>
      </w:r>
      <w:r w:rsidR="001B7D1E" w:rsidRPr="0037196E">
        <w:rPr>
          <w:rFonts w:ascii="Verdana" w:hAnsi="Verdana"/>
        </w:rPr>
        <w:t xml:space="preserve"> for s</w:t>
      </w:r>
      <w:r w:rsidR="00345FC9">
        <w:rPr>
          <w:rFonts w:ascii="Verdana" w:hAnsi="Verdana"/>
        </w:rPr>
        <w:t>chool staff</w:t>
      </w:r>
      <w:r w:rsidR="001B7D1E" w:rsidRPr="0037196E">
        <w:rPr>
          <w:rFonts w:ascii="Verdana" w:hAnsi="Verdana"/>
        </w:rPr>
        <w:t xml:space="preserve"> to meet the staff team</w:t>
      </w:r>
      <w:r w:rsidR="000E2C99">
        <w:rPr>
          <w:rFonts w:ascii="Verdana" w:hAnsi="Verdana"/>
        </w:rPr>
        <w:t xml:space="preserve"> and hear about our work</w:t>
      </w:r>
      <w:r w:rsidR="001B7D1E" w:rsidRPr="0037196E">
        <w:rPr>
          <w:rFonts w:ascii="Verdana" w:hAnsi="Verdana"/>
        </w:rPr>
        <w:t xml:space="preserve"> </w:t>
      </w:r>
      <w:r w:rsidR="00345FC9">
        <w:rPr>
          <w:rFonts w:ascii="Verdana" w:hAnsi="Verdana"/>
        </w:rPr>
        <w:t>as well as</w:t>
      </w:r>
      <w:r w:rsidR="001B7D1E" w:rsidRPr="0037196E">
        <w:rPr>
          <w:rFonts w:ascii="Verdana" w:hAnsi="Verdana"/>
        </w:rPr>
        <w:t xml:space="preserve"> ascertain information about the programme, the commitments required from the school and how it can benefit students, staff, parents and the wider community.  </w:t>
      </w:r>
      <w:r w:rsidRPr="000A6D5E">
        <w:rPr>
          <w:rFonts w:ascii="Verdana" w:hAnsi="Verdana"/>
          <w:b/>
        </w:rPr>
        <w:t>School staff can drop in throughout the day with a presentation taking place at 11am and 2pm.</w:t>
      </w:r>
    </w:p>
    <w:p w:rsidR="001B7D1E" w:rsidRPr="0037196E" w:rsidRDefault="001B7D1E" w:rsidP="001B7D1E">
      <w:pPr>
        <w:jc w:val="both"/>
        <w:rPr>
          <w:rFonts w:ascii="Verdana" w:hAnsi="Verdana"/>
        </w:rPr>
      </w:pPr>
    </w:p>
    <w:p w:rsidR="0037196E" w:rsidRDefault="001B7D1E" w:rsidP="001B7D1E">
      <w:pPr>
        <w:jc w:val="both"/>
        <w:rPr>
          <w:rFonts w:ascii="Verdana" w:hAnsi="Verdana"/>
        </w:rPr>
      </w:pPr>
      <w:r w:rsidRPr="0037196E">
        <w:rPr>
          <w:rFonts w:ascii="Verdana" w:hAnsi="Verdana"/>
        </w:rPr>
        <w:lastRenderedPageBreak/>
        <w:t>If you would like to discuss further, send an email to</w:t>
      </w:r>
      <w:r w:rsidR="0037196E">
        <w:rPr>
          <w:rFonts w:ascii="Verdana" w:hAnsi="Verdana"/>
        </w:rPr>
        <w:t>:</w:t>
      </w:r>
    </w:p>
    <w:p w:rsidR="0037196E" w:rsidRDefault="0037196E" w:rsidP="001B7D1E">
      <w:pPr>
        <w:jc w:val="both"/>
        <w:rPr>
          <w:rFonts w:ascii="Verdana" w:hAnsi="Verdana"/>
        </w:rPr>
      </w:pPr>
    </w:p>
    <w:p w:rsidR="00804DE2" w:rsidRDefault="008E00E3" w:rsidP="00804DE2">
      <w:pPr>
        <w:jc w:val="both"/>
        <w:rPr>
          <w:rFonts w:ascii="Verdana" w:hAnsi="Verdana"/>
        </w:rPr>
      </w:pPr>
      <w:hyperlink r:id="rId11" w:history="1">
        <w:r w:rsidR="00804DE2">
          <w:rPr>
            <w:rStyle w:val="Hyperlink"/>
            <w:rFonts w:ascii="Verdana" w:hAnsi="Verdana"/>
          </w:rPr>
          <w:t>TackleHBTBullying@barnardos.org.uk</w:t>
        </w:r>
      </w:hyperlink>
      <w:r w:rsidR="00804DE2">
        <w:rPr>
          <w:rFonts w:ascii="Verdana" w:hAnsi="Verdana"/>
        </w:rPr>
        <w:t xml:space="preserve"> </w:t>
      </w:r>
    </w:p>
    <w:p w:rsidR="001B7D1E" w:rsidRPr="0037196E" w:rsidRDefault="001B7D1E" w:rsidP="001B7D1E">
      <w:pPr>
        <w:jc w:val="both"/>
        <w:rPr>
          <w:rFonts w:ascii="Verdana" w:hAnsi="Verdana"/>
        </w:rPr>
      </w:pPr>
    </w:p>
    <w:p w:rsidR="001B7D1E" w:rsidRPr="0037196E" w:rsidRDefault="001B7D1E" w:rsidP="001B7D1E">
      <w:pPr>
        <w:jc w:val="both"/>
        <w:rPr>
          <w:rFonts w:ascii="Verdana" w:hAnsi="Verdana"/>
        </w:rPr>
      </w:pPr>
    </w:p>
    <w:p w:rsidR="001B7D1E" w:rsidRPr="0037196E" w:rsidRDefault="001B7D1E">
      <w:pPr>
        <w:rPr>
          <w:rFonts w:ascii="Verdana" w:hAnsi="Verdana"/>
        </w:rPr>
      </w:pPr>
    </w:p>
    <w:p w:rsidR="001B7D1E" w:rsidRPr="0037196E" w:rsidRDefault="001B7D1E">
      <w:pPr>
        <w:rPr>
          <w:rFonts w:ascii="Verdana" w:hAnsi="Verdana"/>
        </w:rPr>
      </w:pPr>
    </w:p>
    <w:sectPr w:rsidR="001B7D1E" w:rsidRPr="003719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E3" w:rsidRDefault="008E00E3" w:rsidP="00026E75">
      <w:r>
        <w:separator/>
      </w:r>
    </w:p>
  </w:endnote>
  <w:endnote w:type="continuationSeparator" w:id="0">
    <w:p w:rsidR="008E00E3" w:rsidRDefault="008E00E3" w:rsidP="0002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E3" w:rsidRDefault="008E00E3" w:rsidP="00026E75">
      <w:r>
        <w:separator/>
      </w:r>
    </w:p>
  </w:footnote>
  <w:footnote w:type="continuationSeparator" w:id="0">
    <w:p w:rsidR="008E00E3" w:rsidRDefault="008E00E3" w:rsidP="00026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7F"/>
    <w:rsid w:val="00026E75"/>
    <w:rsid w:val="000A6D5E"/>
    <w:rsid w:val="000E2C99"/>
    <w:rsid w:val="001B5C82"/>
    <w:rsid w:val="001B7D1E"/>
    <w:rsid w:val="00345FC9"/>
    <w:rsid w:val="0037196E"/>
    <w:rsid w:val="00785E6B"/>
    <w:rsid w:val="00804DE2"/>
    <w:rsid w:val="008E00E3"/>
    <w:rsid w:val="00A61E7E"/>
    <w:rsid w:val="00B57314"/>
    <w:rsid w:val="00B66B1C"/>
    <w:rsid w:val="00C83D7F"/>
    <w:rsid w:val="00E1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D7F"/>
    <w:rPr>
      <w:color w:val="0000FF" w:themeColor="hyperlink"/>
      <w:u w:val="single"/>
    </w:rPr>
  </w:style>
  <w:style w:type="character" w:styleId="FollowedHyperlink">
    <w:name w:val="FollowedHyperlink"/>
    <w:basedOn w:val="DefaultParagraphFont"/>
    <w:uiPriority w:val="99"/>
    <w:semiHidden/>
    <w:unhideWhenUsed/>
    <w:rsid w:val="00B57314"/>
    <w:rPr>
      <w:color w:val="800080" w:themeColor="followedHyperlink"/>
      <w:u w:val="single"/>
    </w:rPr>
  </w:style>
  <w:style w:type="paragraph" w:styleId="Header">
    <w:name w:val="header"/>
    <w:basedOn w:val="Normal"/>
    <w:link w:val="HeaderChar"/>
    <w:uiPriority w:val="99"/>
    <w:unhideWhenUsed/>
    <w:rsid w:val="00026E75"/>
    <w:pPr>
      <w:tabs>
        <w:tab w:val="center" w:pos="4513"/>
        <w:tab w:val="right" w:pos="9026"/>
      </w:tabs>
    </w:pPr>
  </w:style>
  <w:style w:type="character" w:customStyle="1" w:styleId="HeaderChar">
    <w:name w:val="Header Char"/>
    <w:basedOn w:val="DefaultParagraphFont"/>
    <w:link w:val="Header"/>
    <w:uiPriority w:val="99"/>
    <w:rsid w:val="00026E75"/>
  </w:style>
  <w:style w:type="paragraph" w:styleId="Footer">
    <w:name w:val="footer"/>
    <w:basedOn w:val="Normal"/>
    <w:link w:val="FooterChar"/>
    <w:uiPriority w:val="99"/>
    <w:unhideWhenUsed/>
    <w:rsid w:val="00026E75"/>
    <w:pPr>
      <w:tabs>
        <w:tab w:val="center" w:pos="4513"/>
        <w:tab w:val="right" w:pos="9026"/>
      </w:tabs>
    </w:pPr>
  </w:style>
  <w:style w:type="character" w:customStyle="1" w:styleId="FooterChar">
    <w:name w:val="Footer Char"/>
    <w:basedOn w:val="DefaultParagraphFont"/>
    <w:link w:val="Footer"/>
    <w:uiPriority w:val="99"/>
    <w:rsid w:val="0002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D7F"/>
    <w:rPr>
      <w:color w:val="0000FF" w:themeColor="hyperlink"/>
      <w:u w:val="single"/>
    </w:rPr>
  </w:style>
  <w:style w:type="character" w:styleId="FollowedHyperlink">
    <w:name w:val="FollowedHyperlink"/>
    <w:basedOn w:val="DefaultParagraphFont"/>
    <w:uiPriority w:val="99"/>
    <w:semiHidden/>
    <w:unhideWhenUsed/>
    <w:rsid w:val="00B57314"/>
    <w:rPr>
      <w:color w:val="800080" w:themeColor="followedHyperlink"/>
      <w:u w:val="single"/>
    </w:rPr>
  </w:style>
  <w:style w:type="paragraph" w:styleId="Header">
    <w:name w:val="header"/>
    <w:basedOn w:val="Normal"/>
    <w:link w:val="HeaderChar"/>
    <w:uiPriority w:val="99"/>
    <w:unhideWhenUsed/>
    <w:rsid w:val="00026E75"/>
    <w:pPr>
      <w:tabs>
        <w:tab w:val="center" w:pos="4513"/>
        <w:tab w:val="right" w:pos="9026"/>
      </w:tabs>
    </w:pPr>
  </w:style>
  <w:style w:type="character" w:customStyle="1" w:styleId="HeaderChar">
    <w:name w:val="Header Char"/>
    <w:basedOn w:val="DefaultParagraphFont"/>
    <w:link w:val="Header"/>
    <w:uiPriority w:val="99"/>
    <w:rsid w:val="00026E75"/>
  </w:style>
  <w:style w:type="paragraph" w:styleId="Footer">
    <w:name w:val="footer"/>
    <w:basedOn w:val="Normal"/>
    <w:link w:val="FooterChar"/>
    <w:uiPriority w:val="99"/>
    <w:unhideWhenUsed/>
    <w:rsid w:val="00026E75"/>
    <w:pPr>
      <w:tabs>
        <w:tab w:val="center" w:pos="4513"/>
        <w:tab w:val="right" w:pos="9026"/>
      </w:tabs>
    </w:pPr>
  </w:style>
  <w:style w:type="character" w:customStyle="1" w:styleId="FooterChar">
    <w:name w:val="Footer Char"/>
    <w:basedOn w:val="DefaultParagraphFont"/>
    <w:link w:val="Footer"/>
    <w:uiPriority w:val="99"/>
    <w:rsid w:val="0002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742">
      <w:bodyDiv w:val="1"/>
      <w:marLeft w:val="0"/>
      <w:marRight w:val="0"/>
      <w:marTop w:val="0"/>
      <w:marBottom w:val="0"/>
      <w:divBdr>
        <w:top w:val="none" w:sz="0" w:space="0" w:color="auto"/>
        <w:left w:val="none" w:sz="0" w:space="0" w:color="auto"/>
        <w:bottom w:val="none" w:sz="0" w:space="0" w:color="auto"/>
        <w:right w:val="none" w:sz="0" w:space="0" w:color="auto"/>
      </w:divBdr>
    </w:div>
    <w:div w:id="583419042">
      <w:bodyDiv w:val="1"/>
      <w:marLeft w:val="0"/>
      <w:marRight w:val="0"/>
      <w:marTop w:val="0"/>
      <w:marBottom w:val="0"/>
      <w:divBdr>
        <w:top w:val="none" w:sz="0" w:space="0" w:color="auto"/>
        <w:left w:val="none" w:sz="0" w:space="0" w:color="auto"/>
        <w:bottom w:val="none" w:sz="0" w:space="0" w:color="auto"/>
        <w:right w:val="none" w:sz="0" w:space="0" w:color="auto"/>
      </w:divBdr>
    </w:div>
    <w:div w:id="18959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ackleHBTBullying@barnardos.org.uk" TargetMode="External"/><Relationship Id="rId5" Type="http://schemas.openxmlformats.org/officeDocument/2006/relationships/footnotes" Target="footnotes.xml"/><Relationship Id="rId10" Type="http://schemas.openxmlformats.org/officeDocument/2006/relationships/hyperlink" Target="http://www.schools-out.org.uk/wp-content/files_mf/1384363550OFSTEDexploringschoolsactionstopreventhomophobicbullying.pd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Sharif</dc:creator>
  <cp:lastModifiedBy>Geraldine Cooper</cp:lastModifiedBy>
  <cp:revision>2</cp:revision>
  <dcterms:created xsi:type="dcterms:W3CDTF">2016-10-31T16:29:00Z</dcterms:created>
  <dcterms:modified xsi:type="dcterms:W3CDTF">2016-10-31T16:29:00Z</dcterms:modified>
</cp:coreProperties>
</file>