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DF" w:rsidRDefault="000E44A3">
      <w:pPr>
        <w:spacing w:line="240" w:lineRule="auto"/>
      </w:pPr>
      <w:r>
        <w:rPr>
          <w:noProof/>
          <w:lang w:eastAsia="en-GB"/>
        </w:rPr>
        <w:pict>
          <v:group id="Group 2" o:spid="_x0000_s1030" style="position:absolute;margin-left:361.45pt;margin-top:-6pt;width:108.25pt;height:68.55pt;z-index:-251658240" coordorigin="11243,9987" coordsize="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">
            <v:roundrect id="AutoShape 4" o:spid="_x0000_s1027" style="position:absolute;left:11243;top:9987;width:119;height: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6aMMA&#10;AADaAAAADwAAAGRycy9kb3ducmV2LnhtbESP0WrCQBRE3wv+w3KFvtWNFaTGrKIWoS00YswHXLLX&#10;bDB7N2RXTf++Wyj4OMzMGSZbD7YVN+p941jBdJKAIK6cbrhWUJ72L28gfEDW2DomBT/kYb0aPWWY&#10;anfnI92KUIsIYZ+iAhNCl0rpK0MW/cR1xNE7u95iiLKvpe7xHuG2la9JMpcWG44LBjvaGaouxdVG&#10;yteuevcn447zPC+v+WHxuS2+lXoeD5sliEBDeIT/2x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6aMMAAADaAAAADwAAAAAAAAAAAAAAAACYAgAAZHJzL2Rv&#10;d25yZXYueG1sUEsFBgAAAAAEAAQA9QAAAIgDAAAAAA==&#10;" stroked="f" insetpen="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SHE_horiz" style="position:absolute;left:11248;top:9991;width:108;height: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iE7CAAAA2gAAAA8AAABkcnMvZG93bnJldi54bWxEj0+LwjAUxO/CfofwBG+aKkWWrqnooqB4&#10;0i0Le3s0r3+weSlNtPXbG0HY4zAzv2FW68E04k6dqy0rmM8iEMS51TWXCrKf/fQThPPIGhvLpOBB&#10;Dtbpx2iFibY9n+l+8aUIEHYJKqi8bxMpXV6RQTezLXHwCtsZ9EF2pdQd9gFuGrmIoqU0WHNYqLCl&#10;74ry6+VmFPxdt8c2LuIl7nx/OJ9c1tjfnVKT8bD5AuFp8P/hd/ugFcT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4hOwgAAANoAAAAPAAAAAAAAAAAAAAAAAJ8C&#10;AABkcnMvZG93bnJldi54bWxQSwUGAAAAAAQABAD3AAAAjgMAAAAA&#10;" insetpen="t">
              <v:imagedata r:id="rId7" o:title="PSHE_horiz"/>
            </v:shape>
          </v:group>
        </w:pict>
      </w:r>
      <w:r w:rsidR="00840B75">
        <w:rPr>
          <w:noProof/>
          <w:lang w:eastAsia="en-GB"/>
        </w:rPr>
        <w:drawing>
          <wp:inline distT="0" distB="0" distL="0" distR="0">
            <wp:extent cx="1699260" cy="731520"/>
            <wp:effectExtent l="19050" t="0" r="0" b="0"/>
            <wp:docPr id="1" name="Picture 0" descr="bettermedw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medway-small.JPG"/>
                    <pic:cNvPicPr/>
                  </pic:nvPicPr>
                  <pic:blipFill>
                    <a:blip r:embed="rId8" cstate="print"/>
                    <a:stretch>
                      <a:fillRect/>
                    </a:stretch>
                  </pic:blipFill>
                  <pic:spPr>
                    <a:xfrm>
                      <a:off x="0" y="0"/>
                      <a:ext cx="1699260" cy="731520"/>
                    </a:xfrm>
                    <a:prstGeom prst="rect">
                      <a:avLst/>
                    </a:prstGeom>
                  </pic:spPr>
                </pic:pic>
              </a:graphicData>
            </a:graphic>
          </wp:inline>
        </w:drawing>
      </w:r>
    </w:p>
    <w:p w:rsidR="007B5298" w:rsidRPr="00A447B6" w:rsidRDefault="007B5298" w:rsidP="00A447B6"/>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1652"/>
        <w:gridCol w:w="3222"/>
        <w:gridCol w:w="2242"/>
      </w:tblGrid>
      <w:tr w:rsidR="00AE450B" w:rsidRPr="00A447B6" w:rsidTr="00AE2C54">
        <w:tc>
          <w:tcPr>
            <w:tcW w:w="7158" w:type="dxa"/>
            <w:gridSpan w:val="3"/>
            <w:tcBorders>
              <w:top w:val="single" w:sz="4" w:space="0" w:color="FFFFFF" w:themeColor="background1"/>
              <w:bottom w:val="dotted" w:sz="36" w:space="0" w:color="B3E9FF"/>
            </w:tcBorders>
            <w:shd w:val="clear" w:color="auto" w:fill="auto"/>
          </w:tcPr>
          <w:p w:rsidR="00AE450B" w:rsidRDefault="00AE450B" w:rsidP="00507FCE">
            <w:pPr>
              <w:spacing w:before="120" w:after="0" w:line="240" w:lineRule="auto"/>
              <w:rPr>
                <w:sz w:val="32"/>
                <w:szCs w:val="32"/>
              </w:rPr>
            </w:pPr>
            <w:r w:rsidRPr="00A931FA">
              <w:rPr>
                <w:sz w:val="32"/>
                <w:szCs w:val="32"/>
              </w:rPr>
              <w:t>Medway PSHE education</w:t>
            </w:r>
          </w:p>
          <w:p w:rsidR="00107098" w:rsidRPr="00507FCE" w:rsidRDefault="005D19A0" w:rsidP="00507FCE">
            <w:pPr>
              <w:spacing w:line="240" w:lineRule="auto"/>
              <w:rPr>
                <w:color w:val="009DDC"/>
                <w:sz w:val="32"/>
                <w:szCs w:val="32"/>
              </w:rPr>
            </w:pPr>
            <w:r>
              <w:rPr>
                <w:color w:val="009DDC"/>
                <w:sz w:val="32"/>
                <w:szCs w:val="32"/>
              </w:rPr>
              <w:t>TACKLING AND PREVENTING EXTREMISM</w:t>
            </w:r>
          </w:p>
        </w:tc>
        <w:tc>
          <w:tcPr>
            <w:tcW w:w="2242" w:type="dxa"/>
            <w:tcBorders>
              <w:top w:val="single" w:sz="4" w:space="0" w:color="FFFFFF" w:themeColor="background1"/>
              <w:bottom w:val="dotted" w:sz="36" w:space="0" w:color="B3E9FF"/>
            </w:tcBorders>
            <w:shd w:val="clear" w:color="auto" w:fill="auto"/>
          </w:tcPr>
          <w:p w:rsidR="00107098" w:rsidRDefault="00AE450B" w:rsidP="004B5801">
            <w:pPr>
              <w:spacing w:before="80" w:after="0" w:line="360" w:lineRule="exact"/>
              <w:jc w:val="right"/>
              <w:rPr>
                <w:b/>
                <w:color w:val="000000" w:themeColor="text1"/>
                <w:sz w:val="24"/>
                <w:szCs w:val="24"/>
              </w:rPr>
            </w:pPr>
            <w:r w:rsidRPr="004B5801">
              <w:rPr>
                <w:b/>
                <w:color w:val="000000" w:themeColor="text1"/>
                <w:sz w:val="24"/>
                <w:szCs w:val="24"/>
              </w:rPr>
              <w:t xml:space="preserve">Key </w:t>
            </w:r>
            <w:r w:rsidR="006C19FA">
              <w:rPr>
                <w:b/>
                <w:color w:val="000000" w:themeColor="text1"/>
                <w:sz w:val="24"/>
                <w:szCs w:val="24"/>
              </w:rPr>
              <w:t>s</w:t>
            </w:r>
            <w:r w:rsidR="006C19FA" w:rsidRPr="004B5801">
              <w:rPr>
                <w:b/>
                <w:color w:val="000000" w:themeColor="text1"/>
                <w:sz w:val="24"/>
                <w:szCs w:val="24"/>
              </w:rPr>
              <w:t xml:space="preserve">tage </w:t>
            </w:r>
            <w:r w:rsidR="005D19A0">
              <w:rPr>
                <w:b/>
                <w:color w:val="000000" w:themeColor="text1"/>
                <w:sz w:val="24"/>
                <w:szCs w:val="24"/>
              </w:rPr>
              <w:t>4</w:t>
            </w:r>
          </w:p>
          <w:p w:rsidR="00A931FA" w:rsidRPr="00507FCE" w:rsidRDefault="00A931FA" w:rsidP="00507FCE">
            <w:pPr>
              <w:spacing w:after="0" w:line="360" w:lineRule="exact"/>
              <w:jc w:val="right"/>
              <w:rPr>
                <w:color w:val="000000" w:themeColor="text1"/>
                <w:sz w:val="24"/>
                <w:szCs w:val="24"/>
              </w:rPr>
            </w:pPr>
          </w:p>
          <w:p w:rsidR="00AE450B" w:rsidRPr="00A447B6" w:rsidRDefault="00AE450B" w:rsidP="00DA1342">
            <w:pPr>
              <w:spacing w:after="0" w:line="360" w:lineRule="exact"/>
              <w:jc w:val="right"/>
              <w:rPr>
                <w:color w:val="000000" w:themeColor="text1"/>
              </w:rPr>
            </w:pPr>
          </w:p>
        </w:tc>
      </w:tr>
      <w:tr w:rsidR="00AE2C54" w:rsidRPr="00A447B6" w:rsidTr="0028172D">
        <w:tc>
          <w:tcPr>
            <w:tcW w:w="9400" w:type="dxa"/>
            <w:gridSpan w:val="4"/>
            <w:tcBorders>
              <w:top w:val="dotted" w:sz="36" w:space="0" w:color="B3E9FF"/>
            </w:tcBorders>
            <w:shd w:val="clear" w:color="auto" w:fill="auto"/>
          </w:tcPr>
          <w:p w:rsidR="00AE2C54" w:rsidRPr="00A931FA" w:rsidRDefault="00AE2C54" w:rsidP="009054E0">
            <w:pPr>
              <w:spacing w:before="120" w:after="480" w:line="240" w:lineRule="auto"/>
              <w:rPr>
                <w:color w:val="000000" w:themeColor="text1"/>
                <w:sz w:val="24"/>
                <w:szCs w:val="24"/>
              </w:rPr>
            </w:pPr>
            <w:r w:rsidRPr="00B70DD5">
              <w:rPr>
                <w:b/>
                <w:color w:val="000000" w:themeColor="text1"/>
                <w:sz w:val="48"/>
                <w:szCs w:val="48"/>
              </w:rPr>
              <w:t xml:space="preserve">Lesson </w:t>
            </w:r>
            <w:r w:rsidR="009054E0">
              <w:rPr>
                <w:b/>
                <w:color w:val="000000" w:themeColor="text1"/>
                <w:sz w:val="48"/>
                <w:szCs w:val="48"/>
              </w:rPr>
              <w:t>2</w:t>
            </w:r>
            <w:r w:rsidRPr="00B70DD5">
              <w:rPr>
                <w:b/>
                <w:color w:val="000000" w:themeColor="text1"/>
                <w:sz w:val="48"/>
                <w:szCs w:val="48"/>
              </w:rPr>
              <w:t xml:space="preserve">: </w:t>
            </w:r>
            <w:r w:rsidR="009054E0">
              <w:rPr>
                <w:b/>
                <w:color w:val="000000" w:themeColor="text1"/>
                <w:sz w:val="48"/>
                <w:szCs w:val="48"/>
              </w:rPr>
              <w:t>How can language divide us?</w:t>
            </w:r>
          </w:p>
        </w:tc>
      </w:tr>
      <w:tr w:rsidR="00A931FA" w:rsidRPr="00A447B6" w:rsidTr="00AE2C54">
        <w:tc>
          <w:tcPr>
            <w:tcW w:w="7158" w:type="dxa"/>
            <w:gridSpan w:val="3"/>
            <w:tcBorders>
              <w:left w:val="single" w:sz="4" w:space="0" w:color="009DDC"/>
              <w:bottom w:val="single" w:sz="4" w:space="0" w:color="009DDC"/>
            </w:tcBorders>
            <w:shd w:val="clear" w:color="auto" w:fill="009DDC"/>
          </w:tcPr>
          <w:p w:rsidR="00A931FA" w:rsidRPr="00FA5F5E" w:rsidRDefault="00FA5F5E" w:rsidP="00FA5F5E">
            <w:pPr>
              <w:spacing w:before="120"/>
              <w:rPr>
                <w:b/>
                <w:color w:val="FFFFFF" w:themeColor="background1"/>
                <w:sz w:val="28"/>
                <w:szCs w:val="28"/>
              </w:rPr>
            </w:pPr>
            <w:r w:rsidRPr="00FA5F5E">
              <w:rPr>
                <w:b/>
                <w:color w:val="FFFFFF" w:themeColor="background1"/>
                <w:sz w:val="28"/>
                <w:szCs w:val="28"/>
              </w:rPr>
              <w:t>Context</w:t>
            </w:r>
          </w:p>
        </w:tc>
        <w:tc>
          <w:tcPr>
            <w:tcW w:w="2242" w:type="dxa"/>
            <w:tcBorders>
              <w:bottom w:val="single" w:sz="4" w:space="0" w:color="009DDC"/>
            </w:tcBorders>
            <w:shd w:val="clear" w:color="auto" w:fill="009DDC"/>
          </w:tcPr>
          <w:p w:rsidR="00A931FA" w:rsidRPr="00A931FA" w:rsidRDefault="00A931FA" w:rsidP="00A931FA">
            <w:pPr>
              <w:spacing w:before="120" w:after="0" w:line="360" w:lineRule="exact"/>
              <w:jc w:val="right"/>
              <w:rPr>
                <w:color w:val="000000" w:themeColor="text1"/>
                <w:sz w:val="24"/>
                <w:szCs w:val="24"/>
              </w:rPr>
            </w:pPr>
          </w:p>
        </w:tc>
      </w:tr>
      <w:tr w:rsidR="00574854" w:rsidRPr="00A447B6" w:rsidTr="00AE2C54">
        <w:tc>
          <w:tcPr>
            <w:tcW w:w="3936" w:type="dxa"/>
            <w:gridSpan w:val="2"/>
            <w:tcBorders>
              <w:top w:val="single" w:sz="4" w:space="0" w:color="009DDC"/>
              <w:left w:val="single" w:sz="4" w:space="0" w:color="009DDC"/>
              <w:bottom w:val="single" w:sz="4" w:space="0" w:color="009DDC"/>
            </w:tcBorders>
            <w:shd w:val="clear" w:color="auto" w:fill="auto"/>
            <w:tcMar>
              <w:left w:w="227" w:type="dxa"/>
              <w:right w:w="227" w:type="dxa"/>
            </w:tcMar>
          </w:tcPr>
          <w:p w:rsidR="005D19A0" w:rsidRPr="005D19A0" w:rsidRDefault="005D19A0" w:rsidP="006E3322">
            <w:pPr>
              <w:spacing w:before="120" w:line="250" w:lineRule="exact"/>
              <w:rPr>
                <w:b/>
                <w:color w:val="009DDC"/>
                <w:sz w:val="20"/>
                <w:szCs w:val="20"/>
              </w:rPr>
            </w:pPr>
            <w:r w:rsidRPr="005D19A0">
              <w:rPr>
                <w:b/>
                <w:color w:val="009DDC"/>
                <w:sz w:val="20"/>
                <w:szCs w:val="20"/>
              </w:rPr>
              <w:t>References to the PSHE Association Programme of Study</w:t>
            </w:r>
          </w:p>
          <w:p w:rsidR="00DA1342" w:rsidRPr="00D824E8" w:rsidRDefault="005D19A0" w:rsidP="00D824E8">
            <w:pPr>
              <w:spacing w:after="0" w:line="250" w:lineRule="exact"/>
              <w:rPr>
                <w:b/>
                <w:color w:val="009DDC"/>
                <w:sz w:val="19"/>
                <w:szCs w:val="19"/>
              </w:rPr>
            </w:pPr>
            <w:r>
              <w:rPr>
                <w:b/>
                <w:color w:val="009DDC"/>
                <w:sz w:val="19"/>
                <w:szCs w:val="19"/>
              </w:rPr>
              <w:t xml:space="preserve">Key stage 4 </w:t>
            </w:r>
            <w:r w:rsidR="00DA1342" w:rsidRPr="00D824E8">
              <w:rPr>
                <w:b/>
                <w:color w:val="009DDC"/>
                <w:sz w:val="19"/>
                <w:szCs w:val="19"/>
              </w:rPr>
              <w:t xml:space="preserve">Core theme </w:t>
            </w:r>
            <w:r>
              <w:rPr>
                <w:b/>
                <w:color w:val="009DDC"/>
                <w:sz w:val="19"/>
                <w:szCs w:val="19"/>
              </w:rPr>
              <w:t>2:</w:t>
            </w:r>
            <w:r w:rsidR="00DA1342" w:rsidRPr="00D824E8">
              <w:rPr>
                <w:b/>
                <w:color w:val="009DDC"/>
                <w:sz w:val="19"/>
                <w:szCs w:val="19"/>
              </w:rPr>
              <w:t xml:space="preserve"> </w:t>
            </w:r>
            <w:r>
              <w:rPr>
                <w:b/>
                <w:color w:val="009DDC"/>
                <w:sz w:val="19"/>
                <w:szCs w:val="19"/>
              </w:rPr>
              <w:t>Relationships</w:t>
            </w:r>
          </w:p>
          <w:p w:rsidR="009054E0" w:rsidRPr="009054E0" w:rsidRDefault="009054E0" w:rsidP="009054E0">
            <w:pPr>
              <w:pStyle w:val="ListParagraph"/>
              <w:numPr>
                <w:ilvl w:val="0"/>
                <w:numId w:val="3"/>
              </w:numPr>
              <w:spacing w:after="0" w:line="250" w:lineRule="exact"/>
              <w:ind w:left="284" w:hanging="284"/>
              <w:rPr>
                <w:color w:val="009DDC"/>
                <w:sz w:val="19"/>
                <w:szCs w:val="19"/>
              </w:rPr>
            </w:pPr>
            <w:r w:rsidRPr="009054E0">
              <w:rPr>
                <w:color w:val="009DDC"/>
                <w:sz w:val="19"/>
                <w:szCs w:val="19"/>
              </w:rPr>
              <w:t>to recognise when others are using manipulation, persuasion or coercion and how to respond</w:t>
            </w:r>
          </w:p>
          <w:p w:rsidR="00DA1342"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role peers can play in supporting one another</w:t>
            </w:r>
            <w:r w:rsidR="00DA1342" w:rsidRPr="005D19A0">
              <w:rPr>
                <w:color w:val="009DDC"/>
                <w:sz w:val="19"/>
                <w:szCs w:val="19"/>
              </w:rPr>
              <w:t xml:space="preserve"> </w:t>
            </w:r>
          </w:p>
          <w:p w:rsidR="006E3322" w:rsidRDefault="005D19A0" w:rsidP="00D824E8">
            <w:pPr>
              <w:spacing w:after="0" w:line="250" w:lineRule="exact"/>
              <w:rPr>
                <w:b/>
                <w:color w:val="009DDC"/>
                <w:sz w:val="19"/>
                <w:szCs w:val="19"/>
              </w:rPr>
            </w:pPr>
            <w:r>
              <w:rPr>
                <w:b/>
                <w:color w:val="009DDC"/>
                <w:sz w:val="19"/>
                <w:szCs w:val="19"/>
              </w:rPr>
              <w:t>Key stag</w:t>
            </w:r>
            <w:r w:rsidRPr="005D19A0">
              <w:rPr>
                <w:b/>
                <w:color w:val="009DDC"/>
                <w:sz w:val="19"/>
                <w:szCs w:val="19"/>
              </w:rPr>
              <w:t>e 4 Core theme 3:</w:t>
            </w:r>
            <w:r w:rsidR="00DA1342" w:rsidRPr="005D19A0">
              <w:rPr>
                <w:b/>
                <w:color w:val="009DDC"/>
                <w:sz w:val="19"/>
                <w:szCs w:val="19"/>
              </w:rPr>
              <w:t xml:space="preserve"> </w:t>
            </w:r>
          </w:p>
          <w:p w:rsidR="00DA1342" w:rsidRPr="00D824E8" w:rsidRDefault="005D19A0" w:rsidP="00D824E8">
            <w:pPr>
              <w:spacing w:after="0" w:line="250" w:lineRule="exact"/>
              <w:rPr>
                <w:b/>
                <w:color w:val="009DDC"/>
                <w:sz w:val="19"/>
                <w:szCs w:val="19"/>
              </w:rPr>
            </w:pPr>
            <w:r w:rsidRPr="005D19A0">
              <w:rPr>
                <w:b/>
                <w:color w:val="009DDC"/>
                <w:sz w:val="19"/>
                <w:szCs w:val="19"/>
              </w:rPr>
              <w:t>Living in the wider world</w:t>
            </w:r>
          </w:p>
          <w:p w:rsidR="005D19A0"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unacceptability of all forms of discrimination, and the need to challenge it in the wider community, including the workplace</w:t>
            </w:r>
          </w:p>
          <w:p w:rsid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 xml:space="preserve">to think critically about extremism </w:t>
            </w:r>
            <w:r w:rsidR="006C19FA">
              <w:rPr>
                <w:color w:val="009DDC"/>
                <w:sz w:val="19"/>
                <w:szCs w:val="19"/>
              </w:rPr>
              <w:br/>
            </w:r>
            <w:r w:rsidRPr="005D19A0">
              <w:rPr>
                <w:color w:val="009DDC"/>
                <w:sz w:val="19"/>
                <w:szCs w:val="19"/>
              </w:rPr>
              <w:t>and intolerance in whatever forms they take</w:t>
            </w:r>
          </w:p>
          <w:p w:rsidR="006E3322" w:rsidRPr="005D19A0" w:rsidRDefault="006E3322" w:rsidP="005D19A0">
            <w:pPr>
              <w:pStyle w:val="ListParagraph"/>
              <w:numPr>
                <w:ilvl w:val="0"/>
                <w:numId w:val="3"/>
              </w:numPr>
              <w:spacing w:line="250" w:lineRule="exact"/>
              <w:ind w:left="284" w:hanging="284"/>
              <w:rPr>
                <w:color w:val="009DDC"/>
                <w:sz w:val="19"/>
                <w:szCs w:val="19"/>
              </w:rPr>
            </w:pPr>
            <w:r w:rsidRPr="005D19A0">
              <w:rPr>
                <w:color w:val="009DDC"/>
                <w:sz w:val="19"/>
                <w:szCs w:val="19"/>
              </w:rPr>
              <w:t>to recognise the shared responsibility to protect the community from violent extremism and how to respond to anything that causes anxiety or concern</w:t>
            </w:r>
          </w:p>
          <w:p w:rsidR="0007502E" w:rsidRPr="005D19A0" w:rsidRDefault="0007502E" w:rsidP="006E3322">
            <w:pPr>
              <w:pStyle w:val="ListParagraph"/>
              <w:spacing w:line="250" w:lineRule="exact"/>
              <w:ind w:firstLine="0"/>
              <w:rPr>
                <w:sz w:val="20"/>
                <w:szCs w:val="20"/>
              </w:rPr>
            </w:pPr>
          </w:p>
        </w:tc>
        <w:tc>
          <w:tcPr>
            <w:tcW w:w="5464" w:type="dxa"/>
            <w:gridSpan w:val="2"/>
            <w:tcBorders>
              <w:top w:val="single" w:sz="4" w:space="0" w:color="009DDC"/>
              <w:bottom w:val="single" w:sz="4" w:space="0" w:color="009DDC"/>
              <w:right w:val="single" w:sz="4" w:space="0" w:color="009DDC"/>
            </w:tcBorders>
            <w:tcMar>
              <w:left w:w="227" w:type="dxa"/>
              <w:right w:w="227" w:type="dxa"/>
            </w:tcMar>
          </w:tcPr>
          <w:p w:rsidR="009054E0" w:rsidRPr="009054E0" w:rsidRDefault="009054E0" w:rsidP="009054E0">
            <w:pPr>
              <w:spacing w:before="120"/>
              <w:rPr>
                <w:rFonts w:eastAsia="Times New Roman"/>
              </w:rPr>
            </w:pPr>
            <w:r w:rsidRPr="009054E0">
              <w:rPr>
                <w:rFonts w:eastAsia="Times New Roman"/>
              </w:rPr>
              <w:t xml:space="preserve">This is the second in a series of four lessons. It aims to help young people understand the impact of editorial choices </w:t>
            </w:r>
            <w:r w:rsidR="006C19FA">
              <w:rPr>
                <w:rFonts w:eastAsia="Times New Roman"/>
              </w:rPr>
              <w:t>in</w:t>
            </w:r>
            <w:r w:rsidR="006C19FA" w:rsidRPr="009054E0">
              <w:rPr>
                <w:rFonts w:eastAsia="Times New Roman"/>
              </w:rPr>
              <w:t xml:space="preserve"> </w:t>
            </w:r>
            <w:r w:rsidRPr="009054E0">
              <w:rPr>
                <w:rFonts w:eastAsia="Times New Roman"/>
              </w:rPr>
              <w:t>the media and how articles and comments in mainstream media and social media can distort the way</w:t>
            </w:r>
            <w:r w:rsidR="006C19FA">
              <w:rPr>
                <w:rFonts w:eastAsia="Times New Roman"/>
              </w:rPr>
              <w:t>s</w:t>
            </w:r>
            <w:r w:rsidRPr="009054E0">
              <w:rPr>
                <w:rFonts w:eastAsia="Times New Roman"/>
              </w:rPr>
              <w:t xml:space="preserve"> people think. The session aims to teach media literacy through the lens of understanding how minority groups can feel marginalised due to media manipulation of public opinion.</w:t>
            </w:r>
          </w:p>
          <w:p w:rsidR="009054E0" w:rsidRPr="009054E0" w:rsidRDefault="009054E0" w:rsidP="009054E0">
            <w:pPr>
              <w:spacing w:before="120"/>
              <w:rPr>
                <w:rFonts w:eastAsia="Times New Roman"/>
              </w:rPr>
            </w:pPr>
            <w:r w:rsidRPr="009054E0">
              <w:rPr>
                <w:rFonts w:eastAsia="Times New Roman"/>
              </w:rPr>
              <w:t>The lesson plan is based on a one-hour lesson.</w:t>
            </w:r>
            <w:r w:rsidR="00FC15BD">
              <w:rPr>
                <w:rFonts w:eastAsia="Times New Roman"/>
              </w:rPr>
              <w:t xml:space="preserve"> </w:t>
            </w:r>
            <w:r w:rsidR="006C19FA" w:rsidRPr="009054E0">
              <w:rPr>
                <w:rFonts w:eastAsia="Times New Roman"/>
              </w:rPr>
              <w:t>Whil</w:t>
            </w:r>
            <w:r w:rsidR="006C19FA">
              <w:rPr>
                <w:rFonts w:eastAsia="Times New Roman"/>
              </w:rPr>
              <w:t>e</w:t>
            </w:r>
            <w:r w:rsidR="006C19FA" w:rsidRPr="009054E0">
              <w:rPr>
                <w:rFonts w:eastAsia="Times New Roman"/>
              </w:rPr>
              <w:t xml:space="preserve"> </w:t>
            </w:r>
            <w:r w:rsidRPr="009054E0">
              <w:rPr>
                <w:rFonts w:eastAsia="Times New Roman"/>
              </w:rPr>
              <w:t>it is always important for PSHE education lessons to be pacy, it is equally important to meet the needs of your pupils.</w:t>
            </w:r>
            <w:r w:rsidR="00FC15BD">
              <w:rPr>
                <w:rFonts w:eastAsia="Times New Roman"/>
              </w:rPr>
              <w:t xml:space="preserve"> </w:t>
            </w:r>
            <w:r w:rsidRPr="009054E0">
              <w:rPr>
                <w:rFonts w:eastAsia="Times New Roman"/>
              </w:rPr>
              <w:t xml:space="preserve">More may be gained from spending longer on </w:t>
            </w:r>
            <w:r w:rsidR="006C19FA">
              <w:rPr>
                <w:rFonts w:eastAsia="Times New Roman"/>
              </w:rPr>
              <w:t>exploring</w:t>
            </w:r>
            <w:r w:rsidR="006C19FA" w:rsidRPr="009054E0">
              <w:rPr>
                <w:rFonts w:eastAsia="Times New Roman"/>
              </w:rPr>
              <w:t xml:space="preserve"> </w:t>
            </w:r>
            <w:r w:rsidRPr="009054E0">
              <w:rPr>
                <w:rFonts w:eastAsia="Times New Roman"/>
              </w:rPr>
              <w:t xml:space="preserve">in-depth an activity that has fired up discussion and imagination, so long as you are comfortable leading the discussion and feel </w:t>
            </w:r>
            <w:r w:rsidR="006C19FA">
              <w:rPr>
                <w:rFonts w:eastAsia="Times New Roman"/>
              </w:rPr>
              <w:t xml:space="preserve">that the </w:t>
            </w:r>
            <w:r w:rsidRPr="009054E0">
              <w:rPr>
                <w:rFonts w:eastAsia="Times New Roman"/>
              </w:rPr>
              <w:t>pupils are progressing towards the lesson objectives.</w:t>
            </w:r>
            <w:r w:rsidR="00FC15BD">
              <w:rPr>
                <w:rFonts w:eastAsia="Times New Roman"/>
              </w:rPr>
              <w:t xml:space="preserve"> </w:t>
            </w:r>
          </w:p>
          <w:p w:rsidR="004C2C24" w:rsidRDefault="009054E0" w:rsidP="009054E0">
            <w:pPr>
              <w:spacing w:before="120"/>
              <w:rPr>
                <w:rFonts w:eastAsia="Times New Roman"/>
              </w:rPr>
            </w:pPr>
            <w:r w:rsidRPr="009054E0">
              <w:rPr>
                <w:rFonts w:eastAsia="Times New Roman"/>
              </w:rPr>
              <w:t>Neither this, nor any of the other lessons, is designed to be taught in isolation, but should always form part of a planned, developmental PSHE education programme.</w:t>
            </w:r>
          </w:p>
          <w:p w:rsidR="006C19FA" w:rsidRPr="009054E0" w:rsidRDefault="006C19FA" w:rsidP="009054E0">
            <w:pPr>
              <w:spacing w:before="120"/>
              <w:rPr>
                <w:rFonts w:eastAsia="Times New Roman"/>
                <w:sz w:val="20"/>
                <w:szCs w:val="20"/>
              </w:rPr>
            </w:pPr>
          </w:p>
        </w:tc>
      </w:tr>
      <w:tr w:rsidR="006C19FA" w:rsidRPr="00A447B6" w:rsidTr="00EA72F4">
        <w:tc>
          <w:tcPr>
            <w:tcW w:w="2284" w:type="dxa"/>
            <w:tcBorders>
              <w:top w:val="single" w:sz="4" w:space="0" w:color="D5F3FF"/>
              <w:bottom w:val="single" w:sz="4" w:space="0" w:color="FFFFFF" w:themeColor="background1"/>
            </w:tcBorders>
            <w:shd w:val="clear" w:color="auto" w:fill="auto"/>
          </w:tcPr>
          <w:p w:rsidR="006C19FA" w:rsidRDefault="006C19FA" w:rsidP="00EA72F4">
            <w:pPr>
              <w:spacing w:before="120"/>
              <w:jc w:val="center"/>
              <w:rPr>
                <w:b/>
                <w:color w:val="2C004B"/>
                <w:sz w:val="24"/>
                <w:szCs w:val="24"/>
              </w:rPr>
            </w:pPr>
          </w:p>
          <w:p w:rsidR="006C19FA" w:rsidRDefault="006C19FA" w:rsidP="00EA72F4">
            <w:pPr>
              <w:spacing w:before="120"/>
              <w:jc w:val="center"/>
              <w:rPr>
                <w:b/>
                <w:color w:val="2C004B"/>
                <w:sz w:val="24"/>
                <w:szCs w:val="24"/>
              </w:rPr>
            </w:pPr>
          </w:p>
          <w:p w:rsidR="006C19FA" w:rsidRDefault="006C19FA" w:rsidP="00EA72F4">
            <w:pPr>
              <w:spacing w:before="120"/>
              <w:jc w:val="center"/>
              <w:rPr>
                <w:b/>
                <w:color w:val="2C004B"/>
                <w:sz w:val="24"/>
                <w:szCs w:val="24"/>
              </w:rPr>
            </w:pPr>
          </w:p>
          <w:p w:rsidR="006C19FA" w:rsidRPr="001F5ECE" w:rsidRDefault="006C19FA" w:rsidP="00EA72F4">
            <w:pPr>
              <w:spacing w:before="120"/>
              <w:jc w:val="center"/>
              <w:rPr>
                <w:b/>
                <w:color w:val="2C004B"/>
                <w:sz w:val="24"/>
                <w:szCs w:val="24"/>
              </w:rPr>
            </w:pPr>
          </w:p>
        </w:tc>
        <w:tc>
          <w:tcPr>
            <w:tcW w:w="7116" w:type="dxa"/>
            <w:gridSpan w:val="3"/>
            <w:tcBorders>
              <w:top w:val="single" w:sz="4" w:space="0" w:color="D5F3FF"/>
            </w:tcBorders>
            <w:shd w:val="clear" w:color="auto" w:fill="auto"/>
          </w:tcPr>
          <w:p w:rsidR="006C19FA" w:rsidRDefault="006C19FA" w:rsidP="00EA72F4">
            <w:pPr>
              <w:spacing w:before="120" w:after="0"/>
            </w:pPr>
          </w:p>
        </w:tc>
      </w:tr>
      <w:tr w:rsidR="00AE450B" w:rsidRPr="00A447B6" w:rsidTr="00AE2C54">
        <w:tc>
          <w:tcPr>
            <w:tcW w:w="2284" w:type="dxa"/>
            <w:tcBorders>
              <w:top w:val="single" w:sz="4" w:space="0" w:color="D5F3FF"/>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lastRenderedPageBreak/>
              <w:t xml:space="preserve">Learning </w:t>
            </w:r>
            <w:r w:rsidR="005D19A0">
              <w:rPr>
                <w:b/>
                <w:color w:val="2C004B"/>
                <w:sz w:val="24"/>
                <w:szCs w:val="24"/>
              </w:rPr>
              <w:t>o</w:t>
            </w:r>
            <w:r w:rsidR="00B567E8" w:rsidRPr="001F5ECE">
              <w:rPr>
                <w:b/>
                <w:color w:val="2C004B"/>
                <w:sz w:val="24"/>
                <w:szCs w:val="24"/>
              </w:rPr>
              <w:t>bjectives</w:t>
            </w:r>
          </w:p>
        </w:tc>
        <w:tc>
          <w:tcPr>
            <w:tcW w:w="7116" w:type="dxa"/>
            <w:gridSpan w:val="3"/>
            <w:tcBorders>
              <w:top w:val="single" w:sz="4" w:space="0" w:color="D5F3FF"/>
              <w:bottom w:val="single" w:sz="4" w:space="0" w:color="D5F3FF"/>
            </w:tcBorders>
          </w:tcPr>
          <w:p w:rsidR="002F0EA2" w:rsidRPr="00A447B6" w:rsidRDefault="005D19A0" w:rsidP="00DA1342">
            <w:pPr>
              <w:spacing w:before="120" w:after="0"/>
            </w:pPr>
            <w:r>
              <w:t>Pupils</w:t>
            </w:r>
            <w:r w:rsidR="002F0EA2" w:rsidRPr="00A447B6">
              <w:t>:</w:t>
            </w:r>
          </w:p>
          <w:p w:rsidR="005D19A0" w:rsidRPr="00B70B70" w:rsidRDefault="00B70B70" w:rsidP="006E3322">
            <w:pPr>
              <w:pStyle w:val="ListParagraph"/>
              <w:numPr>
                <w:ilvl w:val="0"/>
                <w:numId w:val="12"/>
              </w:numPr>
              <w:spacing w:after="0"/>
              <w:ind w:left="284" w:hanging="284"/>
              <w:rPr>
                <w:rFonts w:eastAsiaTheme="minorHAnsi"/>
              </w:rPr>
            </w:pPr>
            <w:r w:rsidRPr="00B70B70">
              <w:t>recognise how language used in the media affects our emotions and viewpoints</w:t>
            </w:r>
          </w:p>
          <w:p w:rsidR="002F0EA2" w:rsidRPr="00A447B6" w:rsidRDefault="00B70B70" w:rsidP="00B70B70">
            <w:pPr>
              <w:pStyle w:val="ListParagraph"/>
              <w:numPr>
                <w:ilvl w:val="0"/>
                <w:numId w:val="1"/>
              </w:numPr>
              <w:ind w:left="284" w:hanging="284"/>
            </w:pPr>
            <w:r w:rsidRPr="00B70B70">
              <w:t>critique new information, accounting for bias</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t xml:space="preserve">Intended </w:t>
            </w:r>
            <w:r w:rsidR="005D19A0">
              <w:rPr>
                <w:b/>
                <w:color w:val="2C004B"/>
                <w:sz w:val="24"/>
                <w:szCs w:val="24"/>
              </w:rPr>
              <w:t>l</w:t>
            </w:r>
            <w:r w:rsidR="00B567E8" w:rsidRPr="001F5ECE">
              <w:rPr>
                <w:b/>
                <w:color w:val="2C004B"/>
                <w:sz w:val="24"/>
                <w:szCs w:val="24"/>
              </w:rPr>
              <w:t xml:space="preserve">earning </w:t>
            </w:r>
            <w:r w:rsidR="005D19A0">
              <w:rPr>
                <w:b/>
                <w:color w:val="2C004B"/>
                <w:sz w:val="24"/>
                <w:szCs w:val="24"/>
              </w:rPr>
              <w:t>o</w:t>
            </w:r>
            <w:r w:rsidR="00B567E8" w:rsidRPr="001F5ECE">
              <w:rPr>
                <w:b/>
                <w:color w:val="2C004B"/>
                <w:sz w:val="24"/>
                <w:szCs w:val="24"/>
              </w:rPr>
              <w:t>utcomes</w:t>
            </w:r>
          </w:p>
        </w:tc>
        <w:tc>
          <w:tcPr>
            <w:tcW w:w="7116" w:type="dxa"/>
            <w:gridSpan w:val="3"/>
            <w:tcBorders>
              <w:top w:val="single" w:sz="4" w:space="0" w:color="D5F3FF"/>
              <w:bottom w:val="single" w:sz="4" w:space="0" w:color="D5F3FF"/>
            </w:tcBorders>
          </w:tcPr>
          <w:p w:rsidR="001837E1" w:rsidRPr="00A447B6" w:rsidRDefault="001837E1" w:rsidP="001837E1">
            <w:pPr>
              <w:spacing w:before="120" w:after="0"/>
            </w:pPr>
            <w:r>
              <w:t>Pupils can</w:t>
            </w:r>
            <w:r w:rsidRPr="00A447B6">
              <w:t>:</w:t>
            </w:r>
          </w:p>
          <w:p w:rsidR="00B70B70" w:rsidRPr="00B70B70" w:rsidRDefault="006C19FA" w:rsidP="00B70B70">
            <w:pPr>
              <w:pStyle w:val="ListParagraph"/>
              <w:numPr>
                <w:ilvl w:val="0"/>
                <w:numId w:val="17"/>
              </w:numPr>
              <w:spacing w:after="0"/>
              <w:ind w:left="284" w:hanging="284"/>
            </w:pPr>
            <w:r>
              <w:t>i</w:t>
            </w:r>
            <w:r w:rsidRPr="00B70B70">
              <w:t xml:space="preserve">dentify </w:t>
            </w:r>
            <w:r w:rsidR="00B70B70" w:rsidRPr="00B70B70">
              <w:t>persuasive, divisive and/or manipulative language in the media, including social media</w:t>
            </w:r>
          </w:p>
          <w:p w:rsidR="00B70B70" w:rsidRPr="00B70B70" w:rsidRDefault="006C19FA" w:rsidP="00B70B70">
            <w:pPr>
              <w:pStyle w:val="ListParagraph"/>
              <w:numPr>
                <w:ilvl w:val="0"/>
                <w:numId w:val="17"/>
              </w:numPr>
              <w:spacing w:after="0"/>
              <w:ind w:left="284" w:hanging="284"/>
            </w:pPr>
            <w:r>
              <w:t>e</w:t>
            </w:r>
            <w:r w:rsidRPr="00B70B70">
              <w:t xml:space="preserve">xplain </w:t>
            </w:r>
            <w:r w:rsidR="00B70B70" w:rsidRPr="00B70B70">
              <w:t>the impact of marginalisation of minority groups through the media</w:t>
            </w:r>
          </w:p>
          <w:p w:rsidR="002F0EA2" w:rsidRPr="00E13303" w:rsidRDefault="006C19FA" w:rsidP="00B70B70">
            <w:pPr>
              <w:pStyle w:val="ListParagraph"/>
              <w:numPr>
                <w:ilvl w:val="0"/>
                <w:numId w:val="13"/>
              </w:numPr>
              <w:ind w:left="284" w:hanging="284"/>
              <w:rPr>
                <w:b/>
              </w:rPr>
            </w:pPr>
            <w:r>
              <w:t>e</w:t>
            </w:r>
            <w:r w:rsidRPr="00B70B70">
              <w:t xml:space="preserve">valuate </w:t>
            </w:r>
            <w:r w:rsidR="00B70B70" w:rsidRPr="00B70B70">
              <w:t xml:space="preserve">source material, assessing </w:t>
            </w:r>
            <w:r>
              <w:t xml:space="preserve">it </w:t>
            </w:r>
            <w:r w:rsidR="00B70B70" w:rsidRPr="00B70B70">
              <w:t>for bias and explaining the impact of any bias</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Resources required</w:t>
            </w:r>
          </w:p>
        </w:tc>
        <w:tc>
          <w:tcPr>
            <w:tcW w:w="7116" w:type="dxa"/>
            <w:gridSpan w:val="3"/>
            <w:tcBorders>
              <w:top w:val="single" w:sz="4" w:space="0" w:color="D5F3FF"/>
              <w:bottom w:val="single" w:sz="4" w:space="0" w:color="D5F3FF"/>
            </w:tcBorders>
          </w:tcPr>
          <w:p w:rsidR="001837E1" w:rsidRPr="006E3322" w:rsidRDefault="001837E1" w:rsidP="001F051E">
            <w:pPr>
              <w:pStyle w:val="ListParagraph"/>
              <w:numPr>
                <w:ilvl w:val="0"/>
                <w:numId w:val="14"/>
              </w:numPr>
              <w:spacing w:before="120" w:after="0"/>
              <w:ind w:left="284" w:hanging="284"/>
            </w:pPr>
            <w:r w:rsidRPr="006E3322">
              <w:t>Box or envelope for anonymous questions</w:t>
            </w:r>
          </w:p>
          <w:p w:rsidR="00B70B70" w:rsidRPr="00B70B70" w:rsidRDefault="00B70B70" w:rsidP="00B70B70">
            <w:pPr>
              <w:pStyle w:val="ListParagraph"/>
              <w:numPr>
                <w:ilvl w:val="0"/>
                <w:numId w:val="18"/>
              </w:numPr>
              <w:spacing w:after="0"/>
              <w:ind w:left="284" w:hanging="284"/>
            </w:pPr>
            <w:r w:rsidRPr="00B70B70">
              <w:t xml:space="preserve">Resource 1: </w:t>
            </w:r>
            <w:r w:rsidR="006C19FA">
              <w:rPr>
                <w:i/>
              </w:rPr>
              <w:t>P</w:t>
            </w:r>
            <w:r w:rsidR="006C19FA" w:rsidRPr="00B70B70">
              <w:rPr>
                <w:i/>
              </w:rPr>
              <w:t xml:space="preserve">erceptions </w:t>
            </w:r>
            <w:r w:rsidRPr="00B70B70">
              <w:rPr>
                <w:i/>
              </w:rPr>
              <w:t>table</w:t>
            </w:r>
            <w:r w:rsidRPr="001F051E">
              <w:t xml:space="preserve"> – </w:t>
            </w:r>
            <w:r w:rsidR="006C19FA">
              <w:t>1</w:t>
            </w:r>
            <w:r w:rsidR="006C19FA" w:rsidRPr="001F051E">
              <w:t xml:space="preserve"> </w:t>
            </w:r>
            <w:r w:rsidRPr="001F051E">
              <w:t xml:space="preserve">per pair, or </w:t>
            </w:r>
            <w:r w:rsidR="006C19FA">
              <w:t xml:space="preserve">1 </w:t>
            </w:r>
            <w:r w:rsidRPr="001F051E">
              <w:t xml:space="preserve">per </w:t>
            </w:r>
            <w:r w:rsidR="006C19FA">
              <w:t>pupil</w:t>
            </w:r>
            <w:r w:rsidR="006C19FA" w:rsidRPr="001F051E">
              <w:t xml:space="preserve"> </w:t>
            </w:r>
            <w:r w:rsidRPr="001F051E">
              <w:t>if they will be sticking it into their book</w:t>
            </w:r>
            <w:r w:rsidR="006C19FA">
              <w:t>s</w:t>
            </w:r>
          </w:p>
          <w:p w:rsidR="00B70B70" w:rsidRPr="00B70B70" w:rsidRDefault="00B70B70" w:rsidP="00B70B70">
            <w:pPr>
              <w:pStyle w:val="ListParagraph"/>
              <w:numPr>
                <w:ilvl w:val="0"/>
                <w:numId w:val="18"/>
              </w:numPr>
              <w:spacing w:after="0"/>
              <w:ind w:left="284" w:hanging="284"/>
            </w:pPr>
            <w:r w:rsidRPr="00B70B70">
              <w:t xml:space="preserve">Resource 2: </w:t>
            </w:r>
            <w:r w:rsidR="006C19FA">
              <w:rPr>
                <w:i/>
              </w:rPr>
              <w:t>N</w:t>
            </w:r>
            <w:r w:rsidR="006C19FA" w:rsidRPr="00B70B70">
              <w:rPr>
                <w:i/>
              </w:rPr>
              <w:t xml:space="preserve">ewspaper </w:t>
            </w:r>
            <w:r w:rsidRPr="00B70B70">
              <w:rPr>
                <w:i/>
              </w:rPr>
              <w:t>article</w:t>
            </w:r>
            <w:r w:rsidRPr="001F051E">
              <w:t xml:space="preserve"> – </w:t>
            </w:r>
            <w:r w:rsidR="006C19FA">
              <w:t>1</w:t>
            </w:r>
            <w:r w:rsidR="006C19FA" w:rsidRPr="001F051E">
              <w:t xml:space="preserve"> </w:t>
            </w:r>
            <w:r w:rsidRPr="001F051E">
              <w:t>per pair</w:t>
            </w:r>
          </w:p>
          <w:p w:rsidR="00B70B70" w:rsidRPr="00B70B70" w:rsidRDefault="00B70B70" w:rsidP="00B70B70">
            <w:pPr>
              <w:pStyle w:val="ListParagraph"/>
              <w:numPr>
                <w:ilvl w:val="0"/>
                <w:numId w:val="18"/>
              </w:numPr>
              <w:spacing w:after="0"/>
              <w:ind w:left="284" w:hanging="284"/>
            </w:pPr>
            <w:r w:rsidRPr="00B70B70">
              <w:t xml:space="preserve">Resource 3: </w:t>
            </w:r>
            <w:r w:rsidR="006C19FA">
              <w:rPr>
                <w:i/>
              </w:rPr>
              <w:t>P</w:t>
            </w:r>
            <w:r w:rsidR="006C19FA" w:rsidRPr="00B70B70">
              <w:rPr>
                <w:i/>
              </w:rPr>
              <w:t xml:space="preserve">lenary </w:t>
            </w:r>
            <w:r w:rsidRPr="00B70B70">
              <w:rPr>
                <w:i/>
              </w:rPr>
              <w:t>pictures</w:t>
            </w:r>
            <w:r w:rsidRPr="001F051E">
              <w:t xml:space="preserve"> – display on PowerPoint or </w:t>
            </w:r>
            <w:r w:rsidR="006C19FA">
              <w:t>1</w:t>
            </w:r>
            <w:r w:rsidR="006C19FA" w:rsidRPr="001F051E">
              <w:t xml:space="preserve"> </w:t>
            </w:r>
            <w:r w:rsidRPr="001F051E">
              <w:t>per group</w:t>
            </w:r>
          </w:p>
          <w:p w:rsidR="002F0EA2" w:rsidRPr="00DA1342" w:rsidRDefault="00B70B70" w:rsidP="00B70B70">
            <w:pPr>
              <w:pStyle w:val="ListParagraph"/>
              <w:numPr>
                <w:ilvl w:val="0"/>
                <w:numId w:val="18"/>
              </w:numPr>
              <w:ind w:left="284" w:hanging="284"/>
            </w:pPr>
            <w:r w:rsidRPr="00B70B70">
              <w:t>Large sheets of paper and marker pens for group work</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Climate for learning</w:t>
            </w:r>
          </w:p>
        </w:tc>
        <w:tc>
          <w:tcPr>
            <w:tcW w:w="7116" w:type="dxa"/>
            <w:gridSpan w:val="3"/>
            <w:tcBorders>
              <w:top w:val="single" w:sz="4" w:space="0" w:color="D5F3FF"/>
              <w:bottom w:val="single" w:sz="4" w:space="0" w:color="D5F3FF"/>
            </w:tcBorders>
          </w:tcPr>
          <w:p w:rsidR="001837E1" w:rsidRPr="006E3322" w:rsidRDefault="00DA1342" w:rsidP="001F051E">
            <w:pPr>
              <w:pStyle w:val="ListParagraph"/>
              <w:numPr>
                <w:ilvl w:val="0"/>
                <w:numId w:val="15"/>
              </w:numPr>
              <w:spacing w:before="120" w:after="0"/>
              <w:ind w:left="284" w:hanging="284"/>
            </w:pPr>
            <w:r w:rsidRPr="006E3322">
              <w:t xml:space="preserve">Consider </w:t>
            </w:r>
            <w:r w:rsidR="001837E1" w:rsidRPr="006E3322">
              <w:t xml:space="preserve">any sensitivities and prior knowledge about specific pupils’ circumstances. </w:t>
            </w:r>
          </w:p>
          <w:p w:rsidR="001837E1" w:rsidRPr="006E3322" w:rsidRDefault="001837E1" w:rsidP="006E3322">
            <w:pPr>
              <w:pStyle w:val="ListParagraph"/>
              <w:numPr>
                <w:ilvl w:val="0"/>
                <w:numId w:val="15"/>
              </w:numPr>
              <w:spacing w:after="0"/>
              <w:ind w:left="284" w:hanging="284"/>
            </w:pPr>
            <w:r w:rsidRPr="006E3322">
              <w:t>Signpost local and national support groups or helplines.</w:t>
            </w:r>
          </w:p>
          <w:p w:rsidR="001837E1" w:rsidRPr="006E3322" w:rsidRDefault="001837E1" w:rsidP="006E3322">
            <w:pPr>
              <w:pStyle w:val="ListParagraph"/>
              <w:numPr>
                <w:ilvl w:val="0"/>
                <w:numId w:val="15"/>
              </w:numPr>
              <w:spacing w:after="0"/>
              <w:ind w:left="284" w:hanging="284"/>
              <w:rPr>
                <w:b/>
              </w:rPr>
            </w:pPr>
            <w:r w:rsidRPr="006E3322">
              <w:t>Invite pupils to write down any questions they have</w:t>
            </w:r>
            <w:r w:rsidR="00A447A0">
              <w:t>,</w:t>
            </w:r>
            <w:r w:rsidRPr="006E3322">
              <w:t xml:space="preserve"> anonymously</w:t>
            </w:r>
            <w:r w:rsidR="00A447A0">
              <w:t>,</w:t>
            </w:r>
            <w:r w:rsidRPr="006E3322">
              <w:t xml:space="preserve"> at any time, and collect them in using an anonymous question box or envelope</w:t>
            </w:r>
            <w:r w:rsidR="00A447A0">
              <w:t>. This</w:t>
            </w:r>
            <w:r w:rsidRPr="006E3322">
              <w:t xml:space="preserve"> should be accessible during and after every lesson. </w:t>
            </w:r>
          </w:p>
          <w:p w:rsidR="001837E1" w:rsidRPr="006E3322" w:rsidRDefault="001837E1" w:rsidP="00705027">
            <w:pPr>
              <w:pStyle w:val="ListParagraph"/>
              <w:numPr>
                <w:ilvl w:val="0"/>
                <w:numId w:val="15"/>
              </w:numPr>
              <w:ind w:left="284" w:hanging="284"/>
              <w:rPr>
                <w:i/>
              </w:rPr>
            </w:pPr>
            <w:r w:rsidRPr="006E3322">
              <w:t>Establish or reinforce existing ground rules. Add or emphasise any that are especially relevant to this lesson.</w:t>
            </w:r>
            <w:r w:rsidR="00FC15BD">
              <w:t xml:space="preserve"> </w:t>
            </w:r>
          </w:p>
          <w:p w:rsidR="002F0EA2" w:rsidRPr="001837E1" w:rsidRDefault="001837E1">
            <w:pPr>
              <w:rPr>
                <w:sz w:val="20"/>
                <w:szCs w:val="20"/>
              </w:rPr>
            </w:pPr>
            <w:r w:rsidRPr="006E3322">
              <w:t xml:space="preserve">See </w:t>
            </w:r>
            <w:r w:rsidR="00A447A0">
              <w:t xml:space="preserve">the </w:t>
            </w:r>
            <w:r w:rsidR="00A447A0" w:rsidRPr="001F051E">
              <w:rPr>
                <w:i/>
              </w:rPr>
              <w:t>Teacher’s notes</w:t>
            </w:r>
            <w:r w:rsidR="00A447A0" w:rsidRPr="006E3322">
              <w:t xml:space="preserve"> </w:t>
            </w:r>
            <w:r w:rsidRPr="006E3322">
              <w:t>guidance document for further details.</w:t>
            </w:r>
          </w:p>
        </w:tc>
      </w:tr>
      <w:tr w:rsidR="00AE450B" w:rsidRPr="00A447B6" w:rsidTr="001B6FBF">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1837E1">
            <w:pPr>
              <w:spacing w:before="120"/>
              <w:jc w:val="center"/>
              <w:rPr>
                <w:b/>
                <w:color w:val="2C004B"/>
                <w:sz w:val="24"/>
                <w:szCs w:val="24"/>
              </w:rPr>
            </w:pPr>
            <w:r w:rsidRPr="001F5ECE">
              <w:rPr>
                <w:b/>
                <w:color w:val="2C004B"/>
                <w:sz w:val="24"/>
                <w:szCs w:val="24"/>
              </w:rPr>
              <w:t xml:space="preserve">Key </w:t>
            </w:r>
            <w:r w:rsidR="001837E1">
              <w:rPr>
                <w:b/>
                <w:color w:val="2C004B"/>
                <w:sz w:val="24"/>
                <w:szCs w:val="24"/>
              </w:rPr>
              <w:t>vocabulary</w:t>
            </w:r>
          </w:p>
        </w:tc>
        <w:tc>
          <w:tcPr>
            <w:tcW w:w="7116" w:type="dxa"/>
            <w:gridSpan w:val="3"/>
            <w:tcBorders>
              <w:top w:val="single" w:sz="4" w:space="0" w:color="D5F3FF"/>
              <w:bottom w:val="single" w:sz="4" w:space="0" w:color="D5F3FF"/>
            </w:tcBorders>
          </w:tcPr>
          <w:p w:rsidR="002F0EA2" w:rsidRPr="00B70B70" w:rsidRDefault="00A447A0" w:rsidP="006E3322">
            <w:pPr>
              <w:spacing w:before="120"/>
            </w:pPr>
            <w:r>
              <w:t>b</w:t>
            </w:r>
            <w:r w:rsidRPr="00B70B70">
              <w:t>ias</w:t>
            </w:r>
            <w:r w:rsidR="00B70B70" w:rsidRPr="00B70B70">
              <w:t>, media, alienation, perceptions</w:t>
            </w:r>
          </w:p>
        </w:tc>
      </w:tr>
      <w:tr w:rsidR="00701B67" w:rsidRPr="00A447B6" w:rsidTr="001B6FBF">
        <w:tc>
          <w:tcPr>
            <w:tcW w:w="2284" w:type="dxa"/>
            <w:tcBorders>
              <w:top w:val="single" w:sz="4" w:space="0" w:color="FFFFFF" w:themeColor="background1"/>
            </w:tcBorders>
            <w:shd w:val="clear" w:color="auto" w:fill="D5F3FF"/>
          </w:tcPr>
          <w:p w:rsidR="00701B67" w:rsidRPr="001F5ECE" w:rsidRDefault="00760E9F">
            <w:pPr>
              <w:spacing w:before="120"/>
              <w:jc w:val="center"/>
              <w:rPr>
                <w:b/>
                <w:color w:val="2C004B"/>
                <w:sz w:val="24"/>
                <w:szCs w:val="24"/>
              </w:rPr>
            </w:pPr>
            <w:r>
              <w:rPr>
                <w:b/>
                <w:color w:val="2C004B"/>
                <w:sz w:val="24"/>
                <w:szCs w:val="24"/>
              </w:rPr>
              <w:t xml:space="preserve">Starter activity </w:t>
            </w:r>
            <w:r w:rsidR="00A447A0">
              <w:rPr>
                <w:b/>
                <w:color w:val="2C004B"/>
                <w:sz w:val="24"/>
                <w:szCs w:val="24"/>
              </w:rPr>
              <w:t xml:space="preserve">/ </w:t>
            </w:r>
            <w:r>
              <w:rPr>
                <w:b/>
                <w:color w:val="2C004B"/>
                <w:sz w:val="24"/>
                <w:szCs w:val="24"/>
              </w:rPr>
              <w:t>b</w:t>
            </w:r>
            <w:r w:rsidR="00701B67" w:rsidRPr="001F5ECE">
              <w:rPr>
                <w:b/>
                <w:color w:val="2C004B"/>
                <w:sz w:val="24"/>
                <w:szCs w:val="24"/>
              </w:rPr>
              <w:t>aseline assessment</w:t>
            </w:r>
          </w:p>
        </w:tc>
        <w:tc>
          <w:tcPr>
            <w:tcW w:w="7116" w:type="dxa"/>
            <w:gridSpan w:val="3"/>
            <w:tcBorders>
              <w:top w:val="single" w:sz="4" w:space="0" w:color="D5F3FF"/>
            </w:tcBorders>
          </w:tcPr>
          <w:p w:rsidR="00701B67" w:rsidRPr="00705027" w:rsidRDefault="00701B67" w:rsidP="00701B67">
            <w:pPr>
              <w:spacing w:before="120"/>
              <w:rPr>
                <w:b/>
                <w:color w:val="009DDC"/>
                <w:sz w:val="24"/>
                <w:szCs w:val="24"/>
              </w:rPr>
            </w:pPr>
            <w:r w:rsidRPr="00705027">
              <w:rPr>
                <w:b/>
                <w:color w:val="009DDC"/>
                <w:sz w:val="24"/>
                <w:szCs w:val="24"/>
              </w:rPr>
              <w:t xml:space="preserve">Introduction </w:t>
            </w:r>
          </w:p>
          <w:p w:rsidR="00760E9F" w:rsidRPr="001F051E" w:rsidRDefault="00760E9F" w:rsidP="00760E9F">
            <w:r w:rsidRPr="001F051E">
              <w:t>Explain that today’s session focuses on the role of the media (both mainstream and social media) in reflecting and shaping our opinions.</w:t>
            </w:r>
          </w:p>
          <w:p w:rsidR="00701B67" w:rsidRPr="00760E9F" w:rsidRDefault="00760E9F" w:rsidP="00760E9F">
            <w:pPr>
              <w:rPr>
                <w:sz w:val="20"/>
                <w:szCs w:val="20"/>
              </w:rPr>
            </w:pPr>
            <w:r w:rsidRPr="001F051E">
              <w:t xml:space="preserve">It is important to ensure </w:t>
            </w:r>
            <w:r w:rsidR="00A447A0">
              <w:t xml:space="preserve">that </w:t>
            </w:r>
            <w:r w:rsidRPr="001F051E">
              <w:t>strong ground</w:t>
            </w:r>
            <w:r w:rsidR="00A447A0">
              <w:t xml:space="preserve"> </w:t>
            </w:r>
            <w:r w:rsidRPr="001F051E">
              <w:t>rules are in place for this lesson</w:t>
            </w:r>
            <w:r w:rsidR="00A447A0">
              <w:t>,</w:t>
            </w:r>
            <w:r w:rsidRPr="001F051E">
              <w:t xml:space="preserve"> so time should be taken to revisit and reinforce the class contract or ground</w:t>
            </w:r>
            <w:r w:rsidR="00A447A0">
              <w:t xml:space="preserve"> </w:t>
            </w:r>
            <w:r w:rsidRPr="001F051E">
              <w:t>rules.</w:t>
            </w:r>
          </w:p>
        </w:tc>
      </w:tr>
      <w:tr w:rsidR="00AE450B" w:rsidRPr="00A447B6" w:rsidTr="001B6FBF">
        <w:tc>
          <w:tcPr>
            <w:tcW w:w="2284" w:type="dxa"/>
            <w:tcBorders>
              <w:bottom w:val="single" w:sz="4" w:space="0" w:color="FFFFFF" w:themeColor="background1"/>
            </w:tcBorders>
            <w:shd w:val="clear" w:color="auto" w:fill="D5F3FF"/>
          </w:tcPr>
          <w:p w:rsidR="002F0EA2" w:rsidRPr="001F051E" w:rsidRDefault="00760E9F" w:rsidP="004D4F2F">
            <w:pPr>
              <w:spacing w:before="360"/>
              <w:jc w:val="center"/>
              <w:rPr>
                <w:b/>
                <w:color w:val="2C004B"/>
              </w:rPr>
            </w:pPr>
            <w:r w:rsidRPr="001F051E">
              <w:rPr>
                <w:b/>
                <w:color w:val="009DDC"/>
              </w:rPr>
              <w:t>5</w:t>
            </w:r>
            <w:r w:rsidR="004D4F2F" w:rsidRPr="001F051E">
              <w:rPr>
                <w:b/>
                <w:color w:val="009DDC"/>
              </w:rPr>
              <w:t xml:space="preserve"> mins</w:t>
            </w:r>
          </w:p>
        </w:tc>
        <w:tc>
          <w:tcPr>
            <w:tcW w:w="7116" w:type="dxa"/>
            <w:gridSpan w:val="3"/>
            <w:tcBorders>
              <w:bottom w:val="single" w:sz="4" w:space="0" w:color="D5F3FF"/>
            </w:tcBorders>
          </w:tcPr>
          <w:p w:rsidR="001837E1" w:rsidRPr="00760E9F" w:rsidRDefault="00760E9F" w:rsidP="00705027">
            <w:pPr>
              <w:spacing w:before="360"/>
              <w:rPr>
                <w:color w:val="009DDC"/>
                <w:sz w:val="24"/>
                <w:szCs w:val="24"/>
              </w:rPr>
            </w:pPr>
            <w:r w:rsidRPr="00760E9F">
              <w:rPr>
                <w:b/>
                <w:color w:val="009DDC"/>
                <w:sz w:val="24"/>
                <w:szCs w:val="24"/>
              </w:rPr>
              <w:t>Reconnecting and baseline assessment activity</w:t>
            </w:r>
          </w:p>
          <w:p w:rsidR="00A447A0" w:rsidRDefault="00760E9F" w:rsidP="00760E9F">
            <w:r w:rsidRPr="00760E9F">
              <w:t xml:space="preserve">This task reconnects pupils with and builds on learning from </w:t>
            </w:r>
            <w:r w:rsidR="00A447A0">
              <w:t>Less</w:t>
            </w:r>
            <w:r w:rsidR="00A447A0" w:rsidRPr="00760E9F">
              <w:t xml:space="preserve">on </w:t>
            </w:r>
            <w:r w:rsidRPr="00760E9F">
              <w:t xml:space="preserve">1 on the causes of extremism. </w:t>
            </w:r>
          </w:p>
          <w:p w:rsidR="00760E9F" w:rsidRPr="00760E9F" w:rsidRDefault="00760E9F" w:rsidP="00760E9F">
            <w:r w:rsidRPr="00760E9F">
              <w:lastRenderedPageBreak/>
              <w:t xml:space="preserve">Share the following quote from a journalist on the increase in a sense of alienation amongst </w:t>
            </w:r>
            <w:r w:rsidR="00A447A0">
              <w:t>second-/third-</w:t>
            </w:r>
            <w:r w:rsidRPr="00760E9F">
              <w:t>generation migrants:</w:t>
            </w:r>
          </w:p>
          <w:p w:rsidR="00760E9F" w:rsidRPr="001F051E" w:rsidRDefault="00A447A0" w:rsidP="00760E9F">
            <w:pPr>
              <w:rPr>
                <w:b/>
                <w:i/>
                <w:color w:val="747679"/>
              </w:rPr>
            </w:pPr>
            <w:r w:rsidRPr="001F051E">
              <w:rPr>
                <w:b/>
                <w:i/>
                <w:color w:val="747679"/>
              </w:rPr>
              <w:t>‘</w:t>
            </w:r>
            <w:r w:rsidR="00760E9F" w:rsidRPr="001F051E">
              <w:rPr>
                <w:b/>
                <w:i/>
                <w:color w:val="747679"/>
              </w:rPr>
              <w:t>Is it really sustainable for a whole generation to feel that to earn the right to fully belong in this country, a lifetime of being British is apparently not enough?</w:t>
            </w:r>
            <w:r w:rsidRPr="001F051E">
              <w:rPr>
                <w:b/>
                <w:i/>
                <w:color w:val="747679"/>
              </w:rPr>
              <w:t>’</w:t>
            </w:r>
          </w:p>
          <w:p w:rsidR="00760E9F" w:rsidRPr="00760E9F" w:rsidRDefault="00760E9F" w:rsidP="00760E9F">
            <w:r w:rsidRPr="00760E9F">
              <w:t xml:space="preserve">Brainstorm as a class (through </w:t>
            </w:r>
            <w:r w:rsidR="006919D2" w:rsidRPr="00760E9F">
              <w:t>whole</w:t>
            </w:r>
            <w:r w:rsidR="006919D2">
              <w:t>-</w:t>
            </w:r>
            <w:r w:rsidRPr="00760E9F">
              <w:t>class questioning, post-it notes or graffiti wall) the following set of questions:</w:t>
            </w:r>
          </w:p>
          <w:p w:rsidR="00760E9F" w:rsidRPr="00760E9F" w:rsidRDefault="00760E9F" w:rsidP="00760E9F">
            <w:pPr>
              <w:pStyle w:val="ListParagraph"/>
              <w:numPr>
                <w:ilvl w:val="0"/>
                <w:numId w:val="19"/>
              </w:numPr>
              <w:spacing w:after="0"/>
              <w:ind w:left="284" w:hanging="284"/>
            </w:pPr>
            <w:r w:rsidRPr="00760E9F">
              <w:t>What does it mean to have a British identity?</w:t>
            </w:r>
          </w:p>
          <w:p w:rsidR="00760E9F" w:rsidRPr="00760E9F" w:rsidRDefault="00760E9F" w:rsidP="00760E9F">
            <w:pPr>
              <w:pStyle w:val="ListParagraph"/>
              <w:numPr>
                <w:ilvl w:val="0"/>
                <w:numId w:val="19"/>
              </w:numPr>
              <w:spacing w:after="0"/>
              <w:ind w:left="284" w:hanging="284"/>
            </w:pPr>
            <w:r w:rsidRPr="00760E9F">
              <w:t>Can a person have more than one identity?</w:t>
            </w:r>
          </w:p>
          <w:p w:rsidR="00760E9F" w:rsidRPr="00760E9F" w:rsidRDefault="00760E9F" w:rsidP="00760E9F">
            <w:pPr>
              <w:pStyle w:val="ListParagraph"/>
              <w:numPr>
                <w:ilvl w:val="0"/>
                <w:numId w:val="19"/>
              </w:numPr>
              <w:spacing w:after="0"/>
              <w:ind w:left="284" w:hanging="284"/>
            </w:pPr>
            <w:r w:rsidRPr="00760E9F">
              <w:t>Is there a division in society due to race and religious discrimination?</w:t>
            </w:r>
          </w:p>
          <w:p w:rsidR="00760E9F" w:rsidRPr="00760E9F" w:rsidRDefault="00760E9F" w:rsidP="00760E9F">
            <w:pPr>
              <w:pStyle w:val="ListParagraph"/>
              <w:numPr>
                <w:ilvl w:val="0"/>
                <w:numId w:val="19"/>
              </w:numPr>
              <w:spacing w:after="0"/>
              <w:ind w:left="284" w:hanging="284"/>
            </w:pPr>
            <w:r w:rsidRPr="00760E9F">
              <w:t>How might a sense of division and alienation lead to extremism?</w:t>
            </w:r>
          </w:p>
          <w:p w:rsidR="00760E9F" w:rsidRPr="00760E9F" w:rsidRDefault="00760E9F" w:rsidP="00760E9F">
            <w:pPr>
              <w:pStyle w:val="ListParagraph"/>
              <w:numPr>
                <w:ilvl w:val="0"/>
                <w:numId w:val="19"/>
              </w:numPr>
              <w:spacing w:after="0"/>
              <w:ind w:left="284" w:hanging="284"/>
            </w:pPr>
            <w:r w:rsidRPr="00760E9F">
              <w:t>How can individuals work to end the sense of division that some feel in our community?</w:t>
            </w:r>
          </w:p>
          <w:p w:rsidR="00760E9F" w:rsidRPr="00760E9F" w:rsidRDefault="00760E9F" w:rsidP="001F051E">
            <w:pPr>
              <w:pStyle w:val="ListParagraph"/>
              <w:numPr>
                <w:ilvl w:val="0"/>
                <w:numId w:val="19"/>
              </w:numPr>
              <w:ind w:left="284" w:hanging="284"/>
            </w:pPr>
            <w:r w:rsidRPr="00760E9F">
              <w:t>Do you think that a journalist posing this question is helping society or is having a negative impact</w:t>
            </w:r>
            <w:r w:rsidR="006919D2">
              <w:t>? W</w:t>
            </w:r>
            <w:r w:rsidRPr="00760E9F">
              <w:t>hy?</w:t>
            </w:r>
          </w:p>
          <w:p w:rsidR="002F0EA2" w:rsidRPr="00760E9F" w:rsidRDefault="00760E9F">
            <w:pPr>
              <w:rPr>
                <w:sz w:val="20"/>
                <w:szCs w:val="20"/>
              </w:rPr>
            </w:pPr>
            <w:r w:rsidRPr="00760E9F">
              <w:t xml:space="preserve">The discussion </w:t>
            </w:r>
            <w:r w:rsidR="006919D2">
              <w:t>on</w:t>
            </w:r>
            <w:r w:rsidR="006919D2" w:rsidRPr="00760E9F">
              <w:t xml:space="preserve"> </w:t>
            </w:r>
            <w:r w:rsidR="006919D2">
              <w:t>question</w:t>
            </w:r>
            <w:r w:rsidR="006919D2" w:rsidRPr="00760E9F">
              <w:t xml:space="preserve"> </w:t>
            </w:r>
            <w:r w:rsidRPr="001F051E">
              <w:rPr>
                <w:b/>
                <w:color w:val="009DDC"/>
              </w:rPr>
              <w:t>f</w:t>
            </w:r>
            <w:r w:rsidR="006919D2">
              <w:t xml:space="preserve"> </w:t>
            </w:r>
            <w:r w:rsidRPr="00760E9F">
              <w:t>should help you gauge the extent to which pupils have a rounded understanding of the impact of language and the power of the media to persuade and direct public opinion.</w:t>
            </w:r>
            <w:r w:rsidR="001837E1" w:rsidRPr="00760E9F">
              <w:t xml:space="preserve"> </w:t>
            </w:r>
          </w:p>
        </w:tc>
      </w:tr>
      <w:tr w:rsidR="00701B67" w:rsidRPr="00A447B6" w:rsidTr="001B6FBF">
        <w:tc>
          <w:tcPr>
            <w:tcW w:w="2284" w:type="dxa"/>
            <w:tcBorders>
              <w:top w:val="single" w:sz="4" w:space="0" w:color="FFFFFF" w:themeColor="background1"/>
            </w:tcBorders>
            <w:shd w:val="clear" w:color="auto" w:fill="D5F3FF"/>
          </w:tcPr>
          <w:p w:rsidR="00701B67" w:rsidRDefault="00701B67" w:rsidP="0007502E">
            <w:pPr>
              <w:spacing w:before="120"/>
              <w:jc w:val="center"/>
              <w:rPr>
                <w:b/>
                <w:color w:val="2C004B"/>
                <w:sz w:val="24"/>
                <w:szCs w:val="24"/>
              </w:rPr>
            </w:pPr>
            <w:r w:rsidRPr="001F5ECE">
              <w:rPr>
                <w:b/>
                <w:color w:val="2C004B"/>
                <w:sz w:val="24"/>
                <w:szCs w:val="24"/>
              </w:rPr>
              <w:lastRenderedPageBreak/>
              <w:t>Core activities</w:t>
            </w:r>
          </w:p>
          <w:p w:rsidR="004D4F2F" w:rsidRPr="001F051E" w:rsidRDefault="002700B8" w:rsidP="0007502E">
            <w:pPr>
              <w:spacing w:before="120"/>
              <w:jc w:val="center"/>
              <w:rPr>
                <w:b/>
                <w:color w:val="2C004B"/>
              </w:rPr>
            </w:pPr>
            <w:r w:rsidRPr="001F051E">
              <w:rPr>
                <w:b/>
                <w:color w:val="009DDC"/>
              </w:rPr>
              <w:t>2</w:t>
            </w:r>
            <w:r w:rsidR="004D4F2F" w:rsidRPr="001F051E">
              <w:rPr>
                <w:b/>
                <w:color w:val="009DDC"/>
              </w:rPr>
              <w:t>0 mins</w:t>
            </w:r>
          </w:p>
        </w:tc>
        <w:tc>
          <w:tcPr>
            <w:tcW w:w="7116" w:type="dxa"/>
            <w:gridSpan w:val="3"/>
            <w:tcBorders>
              <w:top w:val="single" w:sz="4" w:space="0" w:color="D5F3FF"/>
            </w:tcBorders>
          </w:tcPr>
          <w:p w:rsidR="00701B67" w:rsidRPr="002700B8" w:rsidRDefault="002700B8" w:rsidP="00701B67">
            <w:pPr>
              <w:spacing w:before="120"/>
              <w:rPr>
                <w:b/>
                <w:color w:val="009DDC"/>
                <w:sz w:val="24"/>
                <w:szCs w:val="24"/>
              </w:rPr>
            </w:pPr>
            <w:r w:rsidRPr="002700B8">
              <w:rPr>
                <w:b/>
                <w:color w:val="009DDC"/>
                <w:sz w:val="24"/>
                <w:szCs w:val="24"/>
              </w:rPr>
              <w:t xml:space="preserve">Representation of minority groups in media and </w:t>
            </w:r>
            <w:r>
              <w:rPr>
                <w:b/>
                <w:color w:val="009DDC"/>
                <w:sz w:val="24"/>
                <w:szCs w:val="24"/>
              </w:rPr>
              <w:br/>
            </w:r>
            <w:r w:rsidRPr="002700B8">
              <w:rPr>
                <w:b/>
                <w:color w:val="009DDC"/>
                <w:sz w:val="24"/>
                <w:szCs w:val="24"/>
              </w:rPr>
              <w:t>social media</w:t>
            </w:r>
          </w:p>
          <w:p w:rsidR="002700B8" w:rsidRPr="007E2A2A" w:rsidRDefault="002700B8" w:rsidP="007E2A2A">
            <w:r w:rsidRPr="007E2A2A">
              <w:t>Give out Resource 1 (</w:t>
            </w:r>
            <w:r w:rsidRPr="001F051E">
              <w:rPr>
                <w:i/>
              </w:rPr>
              <w:t>Perception</w:t>
            </w:r>
            <w:r w:rsidR="00FC15BD" w:rsidRPr="001F051E">
              <w:rPr>
                <w:i/>
              </w:rPr>
              <w:t>s</w:t>
            </w:r>
            <w:r w:rsidRPr="001F051E">
              <w:rPr>
                <w:i/>
              </w:rPr>
              <w:t xml:space="preserve"> table</w:t>
            </w:r>
            <w:r w:rsidRPr="007E2A2A">
              <w:t>). Working in pairs, pupils discuss and note down what they already know about the way that different groups in society are represented by the media. Take feedback, asking where they have gained these perceptions from.</w:t>
            </w:r>
          </w:p>
          <w:p w:rsidR="002700B8" w:rsidRPr="007E2A2A" w:rsidRDefault="002700B8" w:rsidP="007E2A2A">
            <w:r w:rsidRPr="007E2A2A">
              <w:t>Using the same sheet, ask pupils to discuss and note down what they think the reality of the situation might be. It is possible that some pupils will say that the media portrayal of certain groups is quite accurate. It is therefore important to use this opportunity to dispel myths using the following notes.</w:t>
            </w:r>
          </w:p>
          <w:p w:rsidR="002700B8" w:rsidRPr="001F051E" w:rsidRDefault="002700B8" w:rsidP="001F051E">
            <w:pPr>
              <w:spacing w:before="120" w:after="0"/>
              <w:rPr>
                <w:b/>
                <w:i/>
              </w:rPr>
            </w:pPr>
            <w:r w:rsidRPr="001F051E">
              <w:rPr>
                <w:b/>
                <w:i/>
              </w:rPr>
              <w:t>Portrayal of teenagers in relation to crime:</w:t>
            </w:r>
          </w:p>
          <w:p w:rsidR="002700B8" w:rsidRPr="007E2A2A" w:rsidRDefault="002700B8" w:rsidP="001F051E">
            <w:pPr>
              <w:pStyle w:val="ListParagraph"/>
              <w:numPr>
                <w:ilvl w:val="0"/>
                <w:numId w:val="8"/>
              </w:numPr>
              <w:spacing w:after="0"/>
              <w:ind w:left="284" w:hanging="284"/>
            </w:pPr>
            <w:r w:rsidRPr="007E2A2A">
              <w:t>The Hertsmere Young Researchers Team commented that:</w:t>
            </w:r>
          </w:p>
          <w:p w:rsidR="002700B8" w:rsidRPr="007E2A2A" w:rsidRDefault="00FC15BD">
            <w:pPr>
              <w:pStyle w:val="ListParagraph"/>
            </w:pPr>
            <w:r>
              <w:tab/>
              <w:t>‘</w:t>
            </w:r>
            <w:r w:rsidR="002700B8" w:rsidRPr="007E2A2A">
              <w:t>The media portrays young people more negatively than positively, which leads to the public forming an unbalanced perception of the behaviour and attitudes of young people. Negative reporting causes a greater fear of the issue than the actual reality of the reported problem and enhances stereotyping. Imbalanced negative portrayal of young people in the media has a damaging effect on young people and the community in which they live.</w:t>
            </w:r>
            <w:r>
              <w:t>’</w:t>
            </w:r>
          </w:p>
          <w:p w:rsidR="002700B8" w:rsidRPr="007E2A2A" w:rsidRDefault="002700B8" w:rsidP="001F051E">
            <w:pPr>
              <w:pStyle w:val="ListParagraph"/>
              <w:numPr>
                <w:ilvl w:val="0"/>
                <w:numId w:val="8"/>
              </w:numPr>
              <w:spacing w:after="0"/>
              <w:ind w:left="284" w:hanging="284"/>
            </w:pPr>
            <w:r w:rsidRPr="007E2A2A">
              <w:t>Their research on perceptions of the number of young people carrying knives is perceptive and helpful in understanding this issue further. For example, 18 out of 225 murders involved teenagers with knives</w:t>
            </w:r>
            <w:r w:rsidR="00DF2BCC">
              <w:t>,</w:t>
            </w:r>
            <w:r w:rsidRPr="007E2A2A">
              <w:t xml:space="preserve"> but this was not proportional to the level of concern amongst </w:t>
            </w:r>
            <w:r w:rsidRPr="007E2A2A">
              <w:lastRenderedPageBreak/>
              <w:t xml:space="preserve">the public. </w:t>
            </w:r>
          </w:p>
          <w:p w:rsidR="002700B8" w:rsidRPr="007E2A2A" w:rsidRDefault="002700B8" w:rsidP="001F051E">
            <w:pPr>
              <w:pStyle w:val="ListParagraph"/>
              <w:numPr>
                <w:ilvl w:val="0"/>
                <w:numId w:val="8"/>
              </w:numPr>
              <w:spacing w:after="0"/>
              <w:ind w:left="284" w:hanging="284"/>
            </w:pPr>
            <w:r w:rsidRPr="007E2A2A">
              <w:t xml:space="preserve">They found there was a greater focus on teen vs teen violence, even though this is the least </w:t>
            </w:r>
            <w:r w:rsidR="00DF2BCC">
              <w:t>common</w:t>
            </w:r>
            <w:r w:rsidR="00DF2BCC" w:rsidRPr="007E2A2A">
              <w:t xml:space="preserve"> </w:t>
            </w:r>
            <w:r w:rsidRPr="007E2A2A">
              <w:t>form of knife violence. They also noted that the media tended to hype teen knife crime by constantly referencing other similar crimes</w:t>
            </w:r>
            <w:r w:rsidR="00DF2BCC">
              <w:t>,</w:t>
            </w:r>
            <w:r w:rsidRPr="007E2A2A">
              <w:t xml:space="preserve"> despite there being no link between them. </w:t>
            </w:r>
            <w:r w:rsidR="00DF2BCC">
              <w:t>‘</w:t>
            </w:r>
            <w:r w:rsidRPr="007E2A2A">
              <w:t>Can you imagine if this was done every time there was a case of domestic violence resulting in murder? Or every time there was a drunken street brawl?</w:t>
            </w:r>
            <w:r w:rsidR="00DF2BCC">
              <w:t>’</w:t>
            </w:r>
            <w:r w:rsidRPr="007E2A2A">
              <w:t xml:space="preserve"> </w:t>
            </w:r>
          </w:p>
          <w:p w:rsidR="002700B8" w:rsidRPr="007E2A2A" w:rsidRDefault="002700B8" w:rsidP="001F051E">
            <w:pPr>
              <w:pStyle w:val="ListParagraph"/>
              <w:numPr>
                <w:ilvl w:val="0"/>
                <w:numId w:val="8"/>
              </w:numPr>
              <w:spacing w:after="0"/>
              <w:ind w:left="284" w:hanging="284"/>
            </w:pPr>
            <w:r w:rsidRPr="007E2A2A">
              <w:t>They also discussed the portrayal of the student fees march</w:t>
            </w:r>
            <w:r w:rsidR="00DF2BCC">
              <w:t>,</w:t>
            </w:r>
            <w:r w:rsidRPr="007E2A2A">
              <w:t xml:space="preserve"> which was labelled</w:t>
            </w:r>
            <w:r w:rsidR="00DF2BCC">
              <w:t xml:space="preserve"> as</w:t>
            </w:r>
            <w:r w:rsidRPr="007E2A2A">
              <w:t xml:space="preserve"> ‘riots’ due to the poor behaviour of a select few. </w:t>
            </w:r>
            <w:r w:rsidR="00DF2BCC">
              <w:t>For the full report, see:</w:t>
            </w:r>
          </w:p>
          <w:p w:rsidR="002700B8" w:rsidRPr="00DF2BCC" w:rsidRDefault="00FC15BD" w:rsidP="001F051E">
            <w:pPr>
              <w:ind w:left="284" w:hanging="284"/>
              <w:rPr>
                <w:color w:val="009DDC"/>
                <w:u w:val="single"/>
              </w:rPr>
            </w:pPr>
            <w:r>
              <w:tab/>
            </w:r>
            <w:hyperlink r:id="rId9" w:history="1">
              <w:r w:rsidR="002700B8" w:rsidRPr="00DF2BCC">
                <w:rPr>
                  <w:rStyle w:val="Hyperlink"/>
                </w:rPr>
                <w:t>https://www.hertsmere.gov.uk/Documents/08-Parks--Leisure/Children--Young-People/Final-Report---Unbalanced-negative-media-portrayal-of-youth.pdf</w:t>
              </w:r>
            </w:hyperlink>
          </w:p>
          <w:p w:rsidR="002700B8" w:rsidRPr="001F051E" w:rsidRDefault="002700B8" w:rsidP="001F051E">
            <w:pPr>
              <w:spacing w:before="240" w:after="0"/>
              <w:rPr>
                <w:b/>
                <w:i/>
              </w:rPr>
            </w:pPr>
            <w:r w:rsidRPr="001F051E">
              <w:rPr>
                <w:b/>
                <w:i/>
              </w:rPr>
              <w:t>Portrayal of city bankers:</w:t>
            </w:r>
          </w:p>
          <w:p w:rsidR="002700B8" w:rsidRPr="007E2A2A" w:rsidRDefault="002700B8" w:rsidP="001F051E">
            <w:pPr>
              <w:pStyle w:val="ListParagraph"/>
              <w:numPr>
                <w:ilvl w:val="0"/>
                <w:numId w:val="20"/>
              </w:numPr>
              <w:spacing w:after="0"/>
              <w:ind w:left="284" w:hanging="284"/>
            </w:pPr>
            <w:r w:rsidRPr="007E2A2A">
              <w:t xml:space="preserve">A report by consulting firm Cicero Group stated: </w:t>
            </w:r>
          </w:p>
          <w:p w:rsidR="002700B8" w:rsidRPr="007E2A2A" w:rsidRDefault="00DF2BCC">
            <w:pPr>
              <w:pStyle w:val="ListParagraph"/>
            </w:pPr>
            <w:r>
              <w:tab/>
              <w:t>‘</w:t>
            </w:r>
            <w:r w:rsidR="002700B8" w:rsidRPr="007E2A2A">
              <w:t>…</w:t>
            </w:r>
            <w:r>
              <w:t xml:space="preserve"> “</w:t>
            </w:r>
            <w:r w:rsidR="002700B8" w:rsidRPr="007E2A2A">
              <w:t>banker-bashing</w:t>
            </w:r>
            <w:r>
              <w:t>”</w:t>
            </w:r>
            <w:r w:rsidR="002700B8" w:rsidRPr="007E2A2A">
              <w:t xml:space="preserve"> has become a cultural pastime across the Western world. Banks, and other financial institutions by association, are often portrayed as no longer trustworthy or a social good …</w:t>
            </w:r>
            <w:r>
              <w:t xml:space="preserve"> </w:t>
            </w:r>
            <w:r w:rsidR="002700B8" w:rsidRPr="007E2A2A">
              <w:t>Negative print headlines and broadcast debates have shaped the public’s image of banking</w:t>
            </w:r>
            <w:r>
              <w:t xml:space="preserve"> </w:t>
            </w:r>
            <w:r w:rsidR="002700B8" w:rsidRPr="007E2A2A">
              <w:t>…</w:t>
            </w:r>
            <w:r>
              <w:t>’</w:t>
            </w:r>
          </w:p>
          <w:p w:rsidR="002700B8" w:rsidRPr="007E2A2A" w:rsidRDefault="002700B8" w:rsidP="001F051E">
            <w:pPr>
              <w:pStyle w:val="ListParagraph"/>
              <w:numPr>
                <w:ilvl w:val="0"/>
                <w:numId w:val="20"/>
              </w:numPr>
              <w:spacing w:after="0"/>
              <w:ind w:left="284" w:hanging="284"/>
            </w:pPr>
            <w:r w:rsidRPr="007E2A2A">
              <w:t xml:space="preserve">Reporting on their survey, </w:t>
            </w:r>
            <w:r w:rsidR="00DF2BCC">
              <w:t>‘</w:t>
            </w:r>
            <w:r w:rsidRPr="007E2A2A">
              <w:t>94 per cent of those surveyed believe the UK retail banking sector is negatively or very negatively portrayed by the media</w:t>
            </w:r>
            <w:r w:rsidR="00DF2BCC">
              <w:t xml:space="preserve"> </w:t>
            </w:r>
            <w:r w:rsidRPr="007E2A2A">
              <w:t>… 71 per cent of respondents believe there is a degree of hysteria in the media’s portrayal of the UK retail banking sector. Just 8 per cent disagree with this view.</w:t>
            </w:r>
            <w:r w:rsidR="00DF2BCC">
              <w:t>’</w:t>
            </w:r>
          </w:p>
          <w:p w:rsidR="002700B8" w:rsidRPr="001F051E" w:rsidRDefault="00DF2BCC" w:rsidP="001F051E">
            <w:pPr>
              <w:spacing w:after="0"/>
              <w:ind w:left="284" w:hanging="284"/>
              <w:rPr>
                <w:color w:val="009DDC"/>
              </w:rPr>
            </w:pPr>
            <w:r>
              <w:tab/>
              <w:t xml:space="preserve">For the full report, see: </w:t>
            </w:r>
            <w:hyperlink r:id="rId10" w:history="1">
              <w:r w:rsidR="002700B8" w:rsidRPr="00DF2BCC">
                <w:rPr>
                  <w:rStyle w:val="Hyperlink"/>
                </w:rPr>
                <w:t>http://www.cicero-group.com/Research-Analysis/Cicero_UK_Bank_Rep_Report.pdf</w:t>
              </w:r>
            </w:hyperlink>
            <w:r w:rsidR="002700B8" w:rsidRPr="001F051E">
              <w:rPr>
                <w:color w:val="009DDC"/>
              </w:rPr>
              <w:t xml:space="preserve"> </w:t>
            </w:r>
          </w:p>
          <w:p w:rsidR="002700B8" w:rsidRPr="007E2A2A" w:rsidRDefault="002700B8" w:rsidP="001F051E">
            <w:pPr>
              <w:pStyle w:val="ListParagraph"/>
              <w:numPr>
                <w:ilvl w:val="0"/>
                <w:numId w:val="20"/>
              </w:numPr>
              <w:spacing w:after="0"/>
              <w:ind w:left="284" w:hanging="284"/>
            </w:pPr>
            <w:r w:rsidRPr="007E2A2A">
              <w:t xml:space="preserve">A researcher tracked </w:t>
            </w:r>
            <w:r w:rsidR="00DF2BCC">
              <w:t>seven</w:t>
            </w:r>
            <w:r w:rsidR="00DF2BCC" w:rsidRPr="007E2A2A">
              <w:t xml:space="preserve"> </w:t>
            </w:r>
            <w:r w:rsidRPr="007E2A2A">
              <w:t xml:space="preserve">new recruits to banking firms. He found no evidence of the ‘party lifestyle’ suggested by films like </w:t>
            </w:r>
            <w:r w:rsidR="00DF2BCC" w:rsidRPr="001F051E">
              <w:rPr>
                <w:i/>
              </w:rPr>
              <w:t xml:space="preserve">The </w:t>
            </w:r>
            <w:r w:rsidRPr="001F051E">
              <w:rPr>
                <w:i/>
              </w:rPr>
              <w:t>Wolf of Wall Street</w:t>
            </w:r>
            <w:r w:rsidR="00DF2BCC">
              <w:t xml:space="preserve"> –</w:t>
            </w:r>
            <w:r w:rsidRPr="007E2A2A">
              <w:t xml:space="preserve"> </w:t>
            </w:r>
            <w:r w:rsidR="00DF2BCC">
              <w:t>‘</w:t>
            </w:r>
            <w:r w:rsidRPr="007E2A2A">
              <w:t>…</w:t>
            </w:r>
            <w:r w:rsidR="00DF2BCC">
              <w:t xml:space="preserve"> </w:t>
            </w:r>
            <w:r w:rsidRPr="007E2A2A">
              <w:t>most of the young bankers that I followed</w:t>
            </w:r>
            <w:r w:rsidR="00DF2BCC">
              <w:t xml:space="preserve"> </w:t>
            </w:r>
            <w:r w:rsidRPr="007E2A2A">
              <w:t>…</w:t>
            </w:r>
            <w:r w:rsidR="00DF2BCC">
              <w:t xml:space="preserve"> </w:t>
            </w:r>
            <w:r w:rsidRPr="007E2A2A">
              <w:t>worked 100 hours a week, they never saw their friends</w:t>
            </w:r>
            <w:r w:rsidR="00DF2BCC">
              <w:t xml:space="preserve"> </w:t>
            </w:r>
            <w:r w:rsidRPr="007E2A2A">
              <w:t>...</w:t>
            </w:r>
            <w:r w:rsidR="00DF2BCC">
              <w:t>’.</w:t>
            </w:r>
          </w:p>
          <w:p w:rsidR="002700B8" w:rsidRPr="007E2A2A" w:rsidRDefault="00DF2BCC" w:rsidP="001F051E">
            <w:pPr>
              <w:pStyle w:val="ListParagraph"/>
              <w:numPr>
                <w:ilvl w:val="0"/>
                <w:numId w:val="20"/>
              </w:numPr>
              <w:spacing w:after="0"/>
              <w:ind w:left="284" w:hanging="284"/>
            </w:pPr>
            <w:r w:rsidRPr="007E2A2A">
              <w:t>Whil</w:t>
            </w:r>
            <w:r>
              <w:t>e</w:t>
            </w:r>
            <w:r w:rsidRPr="007E2A2A">
              <w:t xml:space="preserve"> </w:t>
            </w:r>
            <w:r w:rsidR="002700B8" w:rsidRPr="007E2A2A">
              <w:t xml:space="preserve">the banking industry was implicated in the recent recession, it is important to note the huge income from the financial and insurance services even during this economic downturn. For example, they contributed £126.9 billion to the economy in 2014. In 2013/14, the banking sector alone contributed £21.4 billion to UK tax receipts (House of Commons Report). </w:t>
            </w:r>
          </w:p>
          <w:p w:rsidR="002700B8" w:rsidRPr="001F051E" w:rsidRDefault="002700B8" w:rsidP="001F051E">
            <w:pPr>
              <w:spacing w:before="240" w:after="0"/>
              <w:rPr>
                <w:b/>
                <w:i/>
              </w:rPr>
            </w:pPr>
            <w:r w:rsidRPr="001F051E">
              <w:rPr>
                <w:b/>
                <w:i/>
              </w:rPr>
              <w:t>Portrayal of migrants:</w:t>
            </w:r>
          </w:p>
          <w:p w:rsidR="002700B8" w:rsidRPr="007E2A2A" w:rsidRDefault="002700B8" w:rsidP="001F051E">
            <w:pPr>
              <w:spacing w:after="0"/>
            </w:pPr>
            <w:r w:rsidRPr="007E2A2A">
              <w:t>A report by UCL found that:</w:t>
            </w:r>
          </w:p>
          <w:p w:rsidR="002700B8" w:rsidRPr="007E2A2A" w:rsidRDefault="002700B8" w:rsidP="001F051E">
            <w:pPr>
              <w:pStyle w:val="ListParagraph"/>
              <w:numPr>
                <w:ilvl w:val="0"/>
                <w:numId w:val="8"/>
              </w:numPr>
              <w:spacing w:after="0"/>
              <w:ind w:left="284" w:hanging="284"/>
            </w:pPr>
            <w:r w:rsidRPr="007E2A2A">
              <w:t xml:space="preserve">Recent immigrants (those who arrived after 1999) were 45% less likely to receive state benefits or tax credits than UK natives </w:t>
            </w:r>
            <w:r w:rsidR="00DF2BCC">
              <w:br/>
            </w:r>
            <w:r w:rsidRPr="007E2A2A">
              <w:t>over the period 2000-11. They were also 3% less likely to live in social housing.</w:t>
            </w:r>
          </w:p>
          <w:p w:rsidR="002700B8" w:rsidRPr="007E2A2A" w:rsidRDefault="002700B8" w:rsidP="001F051E">
            <w:pPr>
              <w:pStyle w:val="ListParagraph"/>
              <w:numPr>
                <w:ilvl w:val="0"/>
                <w:numId w:val="8"/>
              </w:numPr>
              <w:spacing w:after="0"/>
              <w:ind w:left="284" w:hanging="284"/>
            </w:pPr>
            <w:r w:rsidRPr="007E2A2A">
              <w:t xml:space="preserve">Over the same period, recent immigrants from within the EU have </w:t>
            </w:r>
            <w:r w:rsidRPr="007E2A2A">
              <w:lastRenderedPageBreak/>
              <w:t>on average contributed 34% more in taxes than they have received as transfers. In contrast, over the same period, the total of UK natives’ tax payments were 11% lower than the transfers they received.</w:t>
            </w:r>
          </w:p>
          <w:p w:rsidR="002700B8" w:rsidRPr="007E2A2A" w:rsidRDefault="002700B8" w:rsidP="001F051E">
            <w:pPr>
              <w:pStyle w:val="ListParagraph"/>
              <w:numPr>
                <w:ilvl w:val="0"/>
                <w:numId w:val="8"/>
              </w:numPr>
              <w:spacing w:after="0"/>
              <w:ind w:left="284" w:hanging="284"/>
            </w:pPr>
            <w:r w:rsidRPr="007E2A2A">
              <w:t>In 2011, 32% of recent EU immigrants and 43% of recent non-EU immigrants had a university degree. The comparable figure for UK natives is 21%.</w:t>
            </w:r>
          </w:p>
          <w:p w:rsidR="002700B8" w:rsidRPr="007E2A2A" w:rsidRDefault="002700B8" w:rsidP="001F051E">
            <w:pPr>
              <w:pStyle w:val="ListParagraph"/>
              <w:numPr>
                <w:ilvl w:val="0"/>
                <w:numId w:val="8"/>
              </w:numPr>
              <w:spacing w:after="0"/>
              <w:ind w:left="284" w:hanging="284"/>
            </w:pPr>
            <w:r w:rsidRPr="007E2A2A">
              <w:t>The estimated net contribution of immigrants increases even more if one considers that immigration helps in sharing the cost of public expenditure among a larger pool of people, thus reducing further the financial burden for UK natives.</w:t>
            </w:r>
          </w:p>
          <w:p w:rsidR="002700B8" w:rsidRPr="001F051E" w:rsidRDefault="001A577B" w:rsidP="001F051E">
            <w:pPr>
              <w:spacing w:after="0"/>
              <w:ind w:left="284" w:hanging="284"/>
              <w:rPr>
                <w:color w:val="009DDC"/>
              </w:rPr>
            </w:pPr>
            <w:r>
              <w:tab/>
              <w:t xml:space="preserve">For more details, see: </w:t>
            </w:r>
            <w:hyperlink r:id="rId11" w:anchor="sthash.A8FEfBMa.dpuf" w:history="1">
              <w:r w:rsidR="002700B8" w:rsidRPr="001A577B">
                <w:rPr>
                  <w:rStyle w:val="Hyperlink"/>
                </w:rPr>
                <w:t>https://www.ucl.ac.uk/news/news-articles/1113/051113-migration-report#sthash.A8FEfBMa.dpuf</w:t>
              </w:r>
            </w:hyperlink>
          </w:p>
          <w:p w:rsidR="002700B8" w:rsidRPr="001F051E" w:rsidRDefault="002700B8" w:rsidP="001F051E">
            <w:pPr>
              <w:spacing w:before="240" w:after="0"/>
              <w:rPr>
                <w:b/>
                <w:i/>
              </w:rPr>
            </w:pPr>
            <w:r w:rsidRPr="001F051E">
              <w:rPr>
                <w:b/>
                <w:i/>
              </w:rPr>
              <w:t>Portrayal of terrorists and extremists:</w:t>
            </w:r>
          </w:p>
          <w:p w:rsidR="002700B8" w:rsidRPr="007E2A2A" w:rsidRDefault="002700B8" w:rsidP="001F051E">
            <w:pPr>
              <w:pStyle w:val="ListParagraph"/>
              <w:numPr>
                <w:ilvl w:val="0"/>
                <w:numId w:val="21"/>
              </w:numPr>
              <w:spacing w:after="0"/>
              <w:ind w:left="284" w:hanging="284"/>
            </w:pPr>
            <w:r w:rsidRPr="007E2A2A">
              <w:t xml:space="preserve">78% of arrests for terrorism offences were of people who considered themselves British or </w:t>
            </w:r>
            <w:r w:rsidR="001A577B">
              <w:t xml:space="preserve">who had </w:t>
            </w:r>
            <w:r w:rsidRPr="007E2A2A">
              <w:t>British dual nationality.</w:t>
            </w:r>
          </w:p>
          <w:p w:rsidR="002700B8" w:rsidRPr="007E2A2A" w:rsidRDefault="002700B8" w:rsidP="001F051E">
            <w:pPr>
              <w:pStyle w:val="ListParagraph"/>
              <w:numPr>
                <w:ilvl w:val="0"/>
                <w:numId w:val="21"/>
              </w:numPr>
              <w:spacing w:after="0"/>
              <w:ind w:left="284" w:hanging="284"/>
            </w:pPr>
            <w:r w:rsidRPr="007E2A2A">
              <w:t xml:space="preserve">During 2014-15, although it is true that the majority of people imprisoned for terrorism-related offences were Muslim, </w:t>
            </w:r>
            <w:r w:rsidR="001A577B">
              <w:t>‘</w:t>
            </w:r>
            <w:r w:rsidRPr="007E2A2A">
              <w:t xml:space="preserve">of the 70 people in prison for domestic extremism/separatism the majority (39) considered themselves to be Christian, and 26 considered themselves to have no religion. All but one person considered themselves to be of </w:t>
            </w:r>
            <w:r w:rsidR="001A577B">
              <w:t>“</w:t>
            </w:r>
            <w:r w:rsidRPr="007E2A2A">
              <w:t>White</w:t>
            </w:r>
            <w:r w:rsidR="001A577B">
              <w:t>”</w:t>
            </w:r>
            <w:r w:rsidRPr="007E2A2A">
              <w:t xml:space="preserve"> ethnicity, and 94 per cent considered themselves to be of </w:t>
            </w:r>
            <w:r w:rsidR="001A577B">
              <w:t>“</w:t>
            </w:r>
            <w:r w:rsidRPr="007E2A2A">
              <w:t>British</w:t>
            </w:r>
            <w:r w:rsidR="001A577B">
              <w:t>”</w:t>
            </w:r>
            <w:r w:rsidRPr="007E2A2A">
              <w:t xml:space="preserve"> nationality.</w:t>
            </w:r>
            <w:r w:rsidR="001A577B">
              <w:t>’</w:t>
            </w:r>
          </w:p>
          <w:p w:rsidR="002700B8" w:rsidRPr="001F051E" w:rsidRDefault="001A577B" w:rsidP="001F051E">
            <w:pPr>
              <w:spacing w:after="0"/>
              <w:ind w:left="284" w:hanging="284"/>
              <w:contextualSpacing/>
              <w:rPr>
                <w:i/>
                <w:color w:val="009DDC"/>
              </w:rPr>
            </w:pPr>
            <w:r>
              <w:rPr>
                <w:color w:val="009DDC"/>
              </w:rPr>
              <w:tab/>
            </w:r>
            <w:r w:rsidRPr="001F051E">
              <w:rPr>
                <w:color w:val="000000" w:themeColor="text1"/>
              </w:rPr>
              <w:t xml:space="preserve">For the full report, see: </w:t>
            </w:r>
            <w:hyperlink r:id="rId12" w:history="1">
              <w:r w:rsidR="002700B8" w:rsidRPr="001A577B">
                <w:rPr>
                  <w:rStyle w:val="Hyperlink"/>
                  <w:i/>
                </w:rPr>
                <w:t>http://www.breitbart.com/london/2015/09/10/uk-terrorism-stats-97-are-muslim-majority-of-domestic-extremists-are-christian/</w:t>
              </w:r>
            </w:hyperlink>
            <w:r w:rsidR="002700B8" w:rsidRPr="001F051E">
              <w:rPr>
                <w:i/>
                <w:color w:val="009DDC"/>
              </w:rPr>
              <w:t xml:space="preserve"> </w:t>
            </w:r>
          </w:p>
          <w:p w:rsidR="002700B8" w:rsidRPr="007E2A2A" w:rsidRDefault="002700B8" w:rsidP="001F051E">
            <w:pPr>
              <w:pStyle w:val="ListParagraph"/>
              <w:numPr>
                <w:ilvl w:val="0"/>
                <w:numId w:val="22"/>
              </w:numPr>
              <w:spacing w:after="0"/>
              <w:ind w:left="284" w:hanging="284"/>
            </w:pPr>
            <w:r w:rsidRPr="007E2A2A">
              <w:t>The majority of terrorist incidents in the UK occurred in Northern Ireland</w:t>
            </w:r>
            <w:r w:rsidR="001A577B">
              <w:t>, a</w:t>
            </w:r>
            <w:r w:rsidRPr="007E2A2A">
              <w:t>lthough the threat level in mainland Britain from similar incidents has reduced.</w:t>
            </w:r>
          </w:p>
          <w:p w:rsidR="002700B8" w:rsidRPr="001F051E" w:rsidRDefault="001A577B" w:rsidP="001F051E">
            <w:pPr>
              <w:spacing w:after="0"/>
              <w:ind w:left="284" w:hanging="284"/>
              <w:contextualSpacing/>
              <w:rPr>
                <w:color w:val="009DDC"/>
              </w:rPr>
            </w:pPr>
            <w:r>
              <w:rPr>
                <w:color w:val="009DDC"/>
              </w:rPr>
              <w:tab/>
            </w:r>
            <w:r w:rsidRPr="001F051E">
              <w:rPr>
                <w:color w:val="000000" w:themeColor="text1"/>
              </w:rPr>
              <w:t xml:space="preserve">Find out more from: </w:t>
            </w:r>
            <w:hyperlink r:id="rId13" w:history="1">
              <w:r w:rsidR="002700B8" w:rsidRPr="001A577B">
                <w:rPr>
                  <w:rStyle w:val="Hyperlink"/>
                </w:rPr>
                <w:t>http://www.theguardian.com/world/2016/mar/22/terror-attack-data-rise-brussels-explosions</w:t>
              </w:r>
            </w:hyperlink>
          </w:p>
          <w:p w:rsidR="002700B8" w:rsidRPr="001F051E" w:rsidRDefault="001A577B" w:rsidP="001F051E">
            <w:pPr>
              <w:spacing w:after="0"/>
              <w:ind w:left="284" w:hanging="284"/>
              <w:contextualSpacing/>
              <w:rPr>
                <w:color w:val="009DDC"/>
              </w:rPr>
            </w:pPr>
            <w:r>
              <w:rPr>
                <w:color w:val="009DDC"/>
              </w:rPr>
              <w:tab/>
            </w:r>
            <w:hyperlink r:id="rId14" w:history="1">
              <w:r w:rsidR="002700B8" w:rsidRPr="001A577B">
                <w:rPr>
                  <w:rStyle w:val="Hyperlink"/>
                </w:rPr>
                <w:t>https://www.mi5.gov.uk/threat-levels</w:t>
              </w:r>
            </w:hyperlink>
          </w:p>
          <w:p w:rsidR="002700B8" w:rsidRPr="007E2A2A" w:rsidRDefault="002700B8" w:rsidP="001F051E">
            <w:pPr>
              <w:pStyle w:val="ListParagraph"/>
              <w:numPr>
                <w:ilvl w:val="0"/>
                <w:numId w:val="22"/>
              </w:numPr>
              <w:spacing w:after="0"/>
              <w:ind w:left="284" w:hanging="284"/>
            </w:pPr>
            <w:r w:rsidRPr="007E2A2A">
              <w:t>Police counter-intelligence is reducing the number of high-profile incidents that occur, reducing the threat level for the majority.</w:t>
            </w:r>
          </w:p>
          <w:p w:rsidR="002700B8" w:rsidRPr="001F051E" w:rsidRDefault="001A577B" w:rsidP="001F051E">
            <w:pPr>
              <w:ind w:left="284" w:hanging="284"/>
              <w:rPr>
                <w:color w:val="009DDC"/>
              </w:rPr>
            </w:pPr>
            <w:r>
              <w:rPr>
                <w:color w:val="009DDC"/>
              </w:rPr>
              <w:tab/>
            </w:r>
            <w:r w:rsidR="00F83A9F" w:rsidRPr="001F051E">
              <w:rPr>
                <w:color w:val="000000" w:themeColor="text1"/>
              </w:rPr>
              <w:t xml:space="preserve">There is a list of terrorist incidents over the years on: </w:t>
            </w:r>
            <w:hyperlink r:id="rId15" w:history="1">
              <w:r w:rsidR="002700B8" w:rsidRPr="001A577B">
                <w:rPr>
                  <w:rStyle w:val="Hyperlink"/>
                </w:rPr>
                <w:t>https://en.wikipedia.org/wiki/List_of_terrorist_incidents_in_Great_Britain</w:t>
              </w:r>
            </w:hyperlink>
          </w:p>
          <w:p w:rsidR="002700B8" w:rsidRPr="007E2A2A" w:rsidRDefault="002700B8" w:rsidP="007E2A2A">
            <w:r w:rsidRPr="007E2A2A">
              <w:t xml:space="preserve">To review, ask pupils how the media presentation of stories may have fuelled divisions in our communities. </w:t>
            </w:r>
          </w:p>
          <w:p w:rsidR="00701B67" w:rsidRPr="002700B8" w:rsidRDefault="002700B8" w:rsidP="001F051E">
            <w:pPr>
              <w:spacing w:after="240"/>
              <w:rPr>
                <w:sz w:val="20"/>
                <w:szCs w:val="20"/>
              </w:rPr>
            </w:pPr>
            <w:r w:rsidRPr="007E2A2A">
              <w:t xml:space="preserve">If time allows, revisit the learning </w:t>
            </w:r>
            <w:r w:rsidR="00F83A9F">
              <w:t>from L</w:t>
            </w:r>
            <w:r w:rsidRPr="007E2A2A">
              <w:t>esson 1 to allow young people to reflect on the alienation that discrimination can lead to</w:t>
            </w:r>
            <w:r w:rsidR="00F83A9F">
              <w:t>,</w:t>
            </w:r>
            <w:r w:rsidRPr="007E2A2A">
              <w:t xml:space="preserve"> and how this contributes to extremism.</w:t>
            </w:r>
          </w:p>
        </w:tc>
      </w:tr>
      <w:tr w:rsidR="00AE450B" w:rsidRPr="00A447B6" w:rsidTr="001B6FBF">
        <w:tc>
          <w:tcPr>
            <w:tcW w:w="2284" w:type="dxa"/>
            <w:shd w:val="clear" w:color="auto" w:fill="D5F3FF"/>
          </w:tcPr>
          <w:p w:rsidR="002F0EA2" w:rsidRPr="001F051E" w:rsidRDefault="004D4F2F" w:rsidP="001F051E">
            <w:pPr>
              <w:spacing w:before="120"/>
              <w:jc w:val="center"/>
              <w:rPr>
                <w:b/>
                <w:color w:val="2C004B"/>
              </w:rPr>
            </w:pPr>
            <w:r w:rsidRPr="001F051E">
              <w:rPr>
                <w:b/>
                <w:color w:val="009DDC"/>
              </w:rPr>
              <w:lastRenderedPageBreak/>
              <w:t>20 mins</w:t>
            </w:r>
          </w:p>
        </w:tc>
        <w:tc>
          <w:tcPr>
            <w:tcW w:w="7116" w:type="dxa"/>
            <w:gridSpan w:val="3"/>
          </w:tcPr>
          <w:p w:rsidR="001837E1" w:rsidRPr="002700B8" w:rsidRDefault="002700B8" w:rsidP="001F051E">
            <w:pPr>
              <w:spacing w:before="120"/>
              <w:rPr>
                <w:b/>
                <w:color w:val="009DDC"/>
                <w:sz w:val="24"/>
                <w:szCs w:val="24"/>
              </w:rPr>
            </w:pPr>
            <w:r w:rsidRPr="002700B8">
              <w:rPr>
                <w:b/>
                <w:color w:val="009DDC"/>
                <w:sz w:val="24"/>
                <w:szCs w:val="24"/>
              </w:rPr>
              <w:t>Learning to be a critical consumer of information</w:t>
            </w:r>
          </w:p>
          <w:p w:rsidR="002700B8" w:rsidRPr="007E2A2A" w:rsidRDefault="002700B8" w:rsidP="007E2A2A">
            <w:r w:rsidRPr="007E2A2A">
              <w:t>Explain that we are being given information all the time from a great many sources. Sometimes the information is purely factual (eg a bus timetable) but more often there is a degree to which the source of the information (eg an advertiser, journalist, politician, contact on social media) aims to influence our response to that information. We need to become ‘critical consumers of information’.</w:t>
            </w:r>
          </w:p>
          <w:p w:rsidR="002700B8" w:rsidRPr="001F051E" w:rsidRDefault="002700B8" w:rsidP="001F051E">
            <w:r w:rsidRPr="001F051E">
              <w:t>Ask pupils how they interpret the phrase ‘critical consumers of information’.</w:t>
            </w:r>
          </w:p>
          <w:p w:rsidR="002700B8" w:rsidRPr="007E2A2A" w:rsidRDefault="002700B8" w:rsidP="001F051E">
            <w:pPr>
              <w:pStyle w:val="ListParagraph"/>
              <w:ind w:left="0" w:firstLine="0"/>
              <w:contextualSpacing w:val="0"/>
            </w:pPr>
            <w:r w:rsidRPr="007E2A2A">
              <w:t>If necessary, explain that a ‘consumer’ could be defined as ‘someone who buys goods or services’ and a ‘critical consumer’ could be defined as someone who asks questions, compares products, listens to others’ opinions, reads reviews from trusted sources and weighs everything up carefully before buying a product or signing up to a service. So a ‘critical consumer of information’ is someone who applies the same principle to the information, thoughts, ideas and beliefs they are being asked to ‘buy into’ by the media</w:t>
            </w:r>
            <w:r w:rsidR="00B1103E">
              <w:t>,</w:t>
            </w:r>
            <w:r w:rsidRPr="007E2A2A">
              <w:t xml:space="preserve"> including social media.</w:t>
            </w:r>
          </w:p>
          <w:p w:rsidR="002700B8" w:rsidRPr="007E2A2A" w:rsidRDefault="002700B8" w:rsidP="007E2A2A">
            <w:r w:rsidRPr="007E2A2A">
              <w:t xml:space="preserve">In pairs or small groups, ask pupils to read the </w:t>
            </w:r>
            <w:r w:rsidR="00B1103E">
              <w:rPr>
                <w:i/>
              </w:rPr>
              <w:t>N</w:t>
            </w:r>
            <w:r w:rsidR="00B1103E" w:rsidRPr="001F051E">
              <w:rPr>
                <w:i/>
              </w:rPr>
              <w:t xml:space="preserve">ewspaper </w:t>
            </w:r>
            <w:r w:rsidRPr="001F051E">
              <w:rPr>
                <w:i/>
              </w:rPr>
              <w:t>article</w:t>
            </w:r>
            <w:r w:rsidRPr="007E2A2A">
              <w:t xml:space="preserve"> (Resource 2) and consider, based on what they know, whether the original article in </w:t>
            </w:r>
            <w:r w:rsidRPr="001F051E">
              <w:rPr>
                <w:i/>
              </w:rPr>
              <w:t>The Times</w:t>
            </w:r>
            <w:r w:rsidRPr="007E2A2A">
              <w:t xml:space="preserve"> and this response piece are reliable. </w:t>
            </w:r>
          </w:p>
          <w:p w:rsidR="002700B8" w:rsidRPr="007E2A2A" w:rsidRDefault="002700B8" w:rsidP="001F051E">
            <w:pPr>
              <w:pStyle w:val="ListParagraph"/>
              <w:numPr>
                <w:ilvl w:val="0"/>
                <w:numId w:val="23"/>
              </w:numPr>
              <w:ind w:left="284" w:hanging="284"/>
              <w:contextualSpacing w:val="0"/>
            </w:pPr>
            <w:r w:rsidRPr="007E2A2A">
              <w:t>What are the factors we might consider which make them more or less reliable? Consider neutrality/bias, expertise of the writers and the reputation of the relevant organisations.</w:t>
            </w:r>
          </w:p>
          <w:p w:rsidR="002700B8" w:rsidRPr="001F051E" w:rsidRDefault="002700B8" w:rsidP="007E2A2A">
            <w:pPr>
              <w:rPr>
                <w:i/>
              </w:rPr>
            </w:pPr>
            <w:r w:rsidRPr="001F051E">
              <w:rPr>
                <w:i/>
              </w:rPr>
              <w:t>Teacher note: The original Times article is available to download but its use in full in lessons could reinforce negative discourse rather than challenge it</w:t>
            </w:r>
            <w:r w:rsidR="00B1103E" w:rsidRPr="001F051E">
              <w:rPr>
                <w:i/>
              </w:rPr>
              <w:t>,</w:t>
            </w:r>
            <w:r w:rsidRPr="001F051E">
              <w:rPr>
                <w:i/>
              </w:rPr>
              <w:t xml:space="preserve"> so pupils should base their discussion on the elements of the Times article written in the comment piece alone.</w:t>
            </w:r>
          </w:p>
          <w:p w:rsidR="002700B8" w:rsidRPr="001F051E" w:rsidRDefault="002700B8" w:rsidP="001F051E">
            <w:pPr>
              <w:spacing w:before="120" w:after="0"/>
              <w:rPr>
                <w:b/>
              </w:rPr>
            </w:pPr>
            <w:r w:rsidRPr="001F051E">
              <w:rPr>
                <w:b/>
              </w:rPr>
              <w:t xml:space="preserve">Original </w:t>
            </w:r>
            <w:r w:rsidRPr="001F051E">
              <w:rPr>
                <w:b/>
                <w:i/>
              </w:rPr>
              <w:t>Times</w:t>
            </w:r>
            <w:r w:rsidRPr="001F051E">
              <w:rPr>
                <w:b/>
              </w:rPr>
              <w:t xml:space="preserve"> article:</w:t>
            </w:r>
          </w:p>
          <w:p w:rsidR="002700B8" w:rsidRPr="001F051E" w:rsidRDefault="002700B8" w:rsidP="001F051E">
            <w:pPr>
              <w:pStyle w:val="ListParagraph"/>
              <w:numPr>
                <w:ilvl w:val="0"/>
                <w:numId w:val="23"/>
              </w:numPr>
              <w:ind w:left="284" w:hanging="284"/>
              <w:rPr>
                <w:spacing w:val="-2"/>
              </w:rPr>
            </w:pPr>
            <w:r w:rsidRPr="001F051E">
              <w:rPr>
                <w:i/>
                <w:spacing w:val="-2"/>
              </w:rPr>
              <w:t>Neutrality/bias</w:t>
            </w:r>
            <w:r w:rsidRPr="001F051E">
              <w:rPr>
                <w:spacing w:val="-2"/>
              </w:rPr>
              <w:t xml:space="preserve"> – The newspaper writes to appeal to its readership</w:t>
            </w:r>
            <w:r w:rsidR="00B1103E" w:rsidRPr="001F051E">
              <w:rPr>
                <w:spacing w:val="-2"/>
              </w:rPr>
              <w:t>,</w:t>
            </w:r>
            <w:r w:rsidRPr="001F051E">
              <w:rPr>
                <w:spacing w:val="-2"/>
              </w:rPr>
              <w:t xml:space="preserve"> which affects its neutrality. Editorially, </w:t>
            </w:r>
            <w:r w:rsidR="00B1103E" w:rsidRPr="001F051E">
              <w:rPr>
                <w:i/>
                <w:spacing w:val="-2"/>
              </w:rPr>
              <w:t xml:space="preserve">The </w:t>
            </w:r>
            <w:r w:rsidRPr="001F051E">
              <w:rPr>
                <w:i/>
                <w:spacing w:val="-2"/>
              </w:rPr>
              <w:t>Times</w:t>
            </w:r>
            <w:r w:rsidRPr="001F051E">
              <w:rPr>
                <w:spacing w:val="-2"/>
              </w:rPr>
              <w:t xml:space="preserve"> is often considered to be a right-wing-leaning paper and therefore has a strong opinion on immigration issues. It is also aware that sensationalist reporting sells papers. The article has relied on quotations from some experts with affiliations to anti-immigration organisations.</w:t>
            </w:r>
          </w:p>
          <w:p w:rsidR="002700B8" w:rsidRPr="007E2A2A" w:rsidRDefault="002700B8" w:rsidP="001F051E">
            <w:pPr>
              <w:pStyle w:val="ListParagraph"/>
              <w:numPr>
                <w:ilvl w:val="0"/>
                <w:numId w:val="23"/>
              </w:numPr>
              <w:ind w:left="284" w:hanging="284"/>
            </w:pPr>
            <w:r w:rsidRPr="001F051E">
              <w:rPr>
                <w:i/>
              </w:rPr>
              <w:t>Expertise of the writers</w:t>
            </w:r>
            <w:r w:rsidRPr="007E2A2A">
              <w:t xml:space="preserve"> – The organisation has used a reputable study </w:t>
            </w:r>
            <w:r w:rsidR="00B1103E">
              <w:t>in</w:t>
            </w:r>
            <w:r w:rsidR="00B1103E" w:rsidRPr="007E2A2A">
              <w:t xml:space="preserve"> </w:t>
            </w:r>
            <w:r w:rsidRPr="007E2A2A">
              <w:t>writ</w:t>
            </w:r>
            <w:r w:rsidR="00B1103E">
              <w:t>ing</w:t>
            </w:r>
            <w:r w:rsidRPr="007E2A2A">
              <w:t xml:space="preserve"> the article. However, the writer is not themselves an expert in demographic studies nor, as far as we know, </w:t>
            </w:r>
            <w:r w:rsidR="00B1103E">
              <w:t xml:space="preserve">in </w:t>
            </w:r>
            <w:r w:rsidRPr="007E2A2A">
              <w:t xml:space="preserve">statistics. </w:t>
            </w:r>
          </w:p>
          <w:p w:rsidR="002700B8" w:rsidRPr="007E2A2A" w:rsidRDefault="002700B8" w:rsidP="001F051E">
            <w:pPr>
              <w:pStyle w:val="ListParagraph"/>
              <w:numPr>
                <w:ilvl w:val="0"/>
                <w:numId w:val="23"/>
              </w:numPr>
              <w:ind w:left="284" w:hanging="284"/>
            </w:pPr>
            <w:r w:rsidRPr="001F051E">
              <w:rPr>
                <w:i/>
              </w:rPr>
              <w:t>Reputation of organisations</w:t>
            </w:r>
            <w:r w:rsidRPr="007E2A2A">
              <w:t xml:space="preserve"> – </w:t>
            </w:r>
            <w:r w:rsidRPr="001F051E">
              <w:rPr>
                <w:i/>
              </w:rPr>
              <w:t>The Times</w:t>
            </w:r>
            <w:r w:rsidRPr="007E2A2A">
              <w:t xml:space="preserve"> is a respected newspaper with a wide readership.</w:t>
            </w:r>
          </w:p>
          <w:p w:rsidR="002700B8" w:rsidRPr="001F051E" w:rsidRDefault="002700B8" w:rsidP="001F051E">
            <w:pPr>
              <w:spacing w:before="120" w:after="0"/>
              <w:rPr>
                <w:b/>
              </w:rPr>
            </w:pPr>
            <w:bookmarkStart w:id="0" w:name="_GoBack"/>
            <w:r w:rsidRPr="001F051E">
              <w:rPr>
                <w:b/>
              </w:rPr>
              <w:t>Response article:</w:t>
            </w:r>
          </w:p>
          <w:bookmarkEnd w:id="0"/>
          <w:p w:rsidR="002700B8" w:rsidRPr="001F051E" w:rsidRDefault="002700B8" w:rsidP="001F051E">
            <w:pPr>
              <w:pStyle w:val="ListParagraph"/>
              <w:numPr>
                <w:ilvl w:val="0"/>
                <w:numId w:val="24"/>
              </w:numPr>
              <w:ind w:left="284" w:hanging="284"/>
              <w:rPr>
                <w:spacing w:val="-2"/>
              </w:rPr>
            </w:pPr>
            <w:r w:rsidRPr="001F051E">
              <w:rPr>
                <w:i/>
                <w:spacing w:val="-2"/>
              </w:rPr>
              <w:t>Neutrality/bias</w:t>
            </w:r>
            <w:r w:rsidRPr="001F051E">
              <w:rPr>
                <w:spacing w:val="-2"/>
              </w:rPr>
              <w:t xml:space="preserve"> – The website’s main purpose is to reduce Islamophobia through challenging reporting of such issues – there is therefore a bias as regards the article’s aims and in the writing style.</w:t>
            </w:r>
          </w:p>
          <w:p w:rsidR="002700B8" w:rsidRPr="007E2A2A" w:rsidRDefault="002700B8" w:rsidP="001F051E">
            <w:pPr>
              <w:pStyle w:val="ListParagraph"/>
              <w:numPr>
                <w:ilvl w:val="0"/>
                <w:numId w:val="24"/>
              </w:numPr>
              <w:ind w:left="284" w:hanging="284"/>
            </w:pPr>
            <w:r w:rsidRPr="001F051E">
              <w:rPr>
                <w:i/>
              </w:rPr>
              <w:lastRenderedPageBreak/>
              <w:t>Expertise of the writers</w:t>
            </w:r>
            <w:r w:rsidRPr="007E2A2A">
              <w:t xml:space="preserve"> – The organisation focuses on Islamic issues and their reporting</w:t>
            </w:r>
            <w:r w:rsidR="00B1103E">
              <w:t>,</w:t>
            </w:r>
            <w:r w:rsidRPr="007E2A2A">
              <w:t xml:space="preserve"> so has detailed knowledge about the situation. However, the writer is not themselves an expert in demographic studies.</w:t>
            </w:r>
          </w:p>
          <w:p w:rsidR="002700B8" w:rsidRPr="007E2A2A" w:rsidRDefault="002700B8" w:rsidP="001F051E">
            <w:pPr>
              <w:pStyle w:val="ListParagraph"/>
              <w:numPr>
                <w:ilvl w:val="0"/>
                <w:numId w:val="24"/>
              </w:numPr>
              <w:ind w:left="284" w:hanging="284"/>
            </w:pPr>
            <w:r w:rsidRPr="001F051E">
              <w:rPr>
                <w:i/>
              </w:rPr>
              <w:t>Reputation of organisations</w:t>
            </w:r>
            <w:r w:rsidRPr="007E2A2A">
              <w:t xml:space="preserve"> – The organisation is less well respected with a smaller readership.</w:t>
            </w:r>
          </w:p>
          <w:p w:rsidR="002F0EA2" w:rsidRPr="002700B8" w:rsidRDefault="002700B8" w:rsidP="007E2A2A">
            <w:pPr>
              <w:rPr>
                <w:sz w:val="20"/>
                <w:szCs w:val="20"/>
              </w:rPr>
            </w:pPr>
            <w:r w:rsidRPr="007E2A2A">
              <w:t>You could ask the class what their feelings on this issue are now that they have a more critical understanding of the media reporting on such issues.</w:t>
            </w:r>
          </w:p>
        </w:tc>
      </w:tr>
      <w:tr w:rsidR="00701B67" w:rsidRPr="00A447B6" w:rsidTr="001B6FBF">
        <w:tc>
          <w:tcPr>
            <w:tcW w:w="2284" w:type="dxa"/>
            <w:tcBorders>
              <w:bottom w:val="single" w:sz="4" w:space="0" w:color="FFFFFF" w:themeColor="background1"/>
            </w:tcBorders>
            <w:shd w:val="clear" w:color="auto" w:fill="D5F3FF"/>
          </w:tcPr>
          <w:p w:rsidR="00701B67" w:rsidRPr="001F051E" w:rsidRDefault="004D4F2F" w:rsidP="004D4F2F">
            <w:pPr>
              <w:spacing w:before="360"/>
              <w:jc w:val="center"/>
              <w:rPr>
                <w:b/>
                <w:color w:val="2C004B"/>
              </w:rPr>
            </w:pPr>
            <w:r w:rsidRPr="001F051E">
              <w:rPr>
                <w:b/>
                <w:color w:val="009DDC"/>
              </w:rPr>
              <w:lastRenderedPageBreak/>
              <w:t>10 mins</w:t>
            </w:r>
          </w:p>
        </w:tc>
        <w:tc>
          <w:tcPr>
            <w:tcW w:w="7116" w:type="dxa"/>
            <w:gridSpan w:val="3"/>
            <w:tcBorders>
              <w:bottom w:val="single" w:sz="4" w:space="0" w:color="D5F3FF"/>
            </w:tcBorders>
          </w:tcPr>
          <w:p w:rsidR="00701B67" w:rsidRPr="002700B8" w:rsidRDefault="002700B8" w:rsidP="00701B67">
            <w:pPr>
              <w:spacing w:before="360"/>
              <w:rPr>
                <w:color w:val="009DDC"/>
                <w:sz w:val="24"/>
                <w:szCs w:val="24"/>
              </w:rPr>
            </w:pPr>
            <w:r w:rsidRPr="002700B8">
              <w:rPr>
                <w:b/>
                <w:color w:val="009DDC"/>
                <w:sz w:val="24"/>
                <w:szCs w:val="24"/>
              </w:rPr>
              <w:t>Critical consumer of information checklist of questions</w:t>
            </w:r>
          </w:p>
          <w:p w:rsidR="002700B8" w:rsidRPr="006D0F6D" w:rsidRDefault="002700B8" w:rsidP="006D0F6D">
            <w:r w:rsidRPr="006D0F6D">
              <w:t>In pairs or small groups, ask pupils to come up with a list of questions that they could ask themselves whenever they are faced with new information they need to evaluate.</w:t>
            </w:r>
          </w:p>
          <w:p w:rsidR="002700B8" w:rsidRPr="006D0F6D" w:rsidRDefault="002700B8" w:rsidP="006D0F6D">
            <w:r w:rsidRPr="006D0F6D">
              <w:t>Take feedback and draw together all their ideas into one class list on the board. Responses might include the following (if they do not come up, you may want to suggest them):</w:t>
            </w:r>
          </w:p>
          <w:p w:rsidR="002700B8" w:rsidRPr="006D0F6D" w:rsidRDefault="002700B8" w:rsidP="001F051E">
            <w:pPr>
              <w:pStyle w:val="ListParagraph"/>
              <w:numPr>
                <w:ilvl w:val="0"/>
                <w:numId w:val="23"/>
              </w:numPr>
              <w:ind w:left="284" w:hanging="284"/>
            </w:pPr>
            <w:r w:rsidRPr="006D0F6D">
              <w:t>Who is the source? (Is it an advertiser/journalist/friend/politician/</w:t>
            </w:r>
            <w:r w:rsidR="00022204">
              <w:t xml:space="preserve"> </w:t>
            </w:r>
            <w:r w:rsidRPr="006D0F6D">
              <w:t>campaigner/someone else?)</w:t>
            </w:r>
          </w:p>
          <w:p w:rsidR="002700B8" w:rsidRPr="006D0F6D" w:rsidRDefault="002700B8" w:rsidP="001F051E">
            <w:pPr>
              <w:pStyle w:val="ListParagraph"/>
              <w:numPr>
                <w:ilvl w:val="0"/>
                <w:numId w:val="23"/>
              </w:numPr>
              <w:ind w:left="284" w:hanging="284"/>
            </w:pPr>
            <w:r w:rsidRPr="006D0F6D">
              <w:t>Is this a ‘credible’ source of information? (</w:t>
            </w:r>
            <w:r w:rsidR="00022204">
              <w:t>T</w:t>
            </w:r>
            <w:r w:rsidR="00022204" w:rsidRPr="006D0F6D">
              <w:t xml:space="preserve">his </w:t>
            </w:r>
            <w:r w:rsidRPr="006D0F6D">
              <w:t>might need to be explained further with questions such as ‘Who is the most credible source of information on how to treat spots</w:t>
            </w:r>
            <w:r w:rsidR="00022204">
              <w:t>:</w:t>
            </w:r>
            <w:r w:rsidR="00022204" w:rsidRPr="006D0F6D">
              <w:t xml:space="preserve"> </w:t>
            </w:r>
            <w:r w:rsidRPr="006D0F6D">
              <w:t>your parent, a doctor or a cosmetics advertiser? Why?’)</w:t>
            </w:r>
          </w:p>
          <w:p w:rsidR="002700B8" w:rsidRPr="006D0F6D" w:rsidRDefault="002700B8" w:rsidP="001F051E">
            <w:pPr>
              <w:pStyle w:val="ListParagraph"/>
              <w:numPr>
                <w:ilvl w:val="0"/>
                <w:numId w:val="23"/>
              </w:numPr>
              <w:ind w:left="284" w:hanging="284"/>
            </w:pPr>
            <w:r w:rsidRPr="006D0F6D">
              <w:t>Why are they telling me this? (Is it to make me buy something/buy into an idea/change my mind/believe something?)</w:t>
            </w:r>
          </w:p>
          <w:p w:rsidR="002700B8" w:rsidRPr="006D0F6D" w:rsidRDefault="002700B8" w:rsidP="001F051E">
            <w:pPr>
              <w:pStyle w:val="ListParagraph"/>
              <w:numPr>
                <w:ilvl w:val="0"/>
                <w:numId w:val="23"/>
              </w:numPr>
              <w:ind w:left="284" w:hanging="284"/>
            </w:pPr>
            <w:r w:rsidRPr="006D0F6D">
              <w:t>Is this fact or someone’s opinion?</w:t>
            </w:r>
          </w:p>
          <w:p w:rsidR="002700B8" w:rsidRPr="006D0F6D" w:rsidRDefault="002700B8" w:rsidP="001F051E">
            <w:pPr>
              <w:pStyle w:val="ListParagraph"/>
              <w:numPr>
                <w:ilvl w:val="0"/>
                <w:numId w:val="23"/>
              </w:numPr>
              <w:ind w:left="284" w:hanging="284"/>
            </w:pPr>
            <w:r w:rsidRPr="006D0F6D">
              <w:t>If it claims to be factual, what is the evidence to support the ‘facts’?</w:t>
            </w:r>
          </w:p>
          <w:p w:rsidR="002700B8" w:rsidRPr="006D0F6D" w:rsidRDefault="002700B8" w:rsidP="001F051E">
            <w:pPr>
              <w:pStyle w:val="ListParagraph"/>
              <w:numPr>
                <w:ilvl w:val="0"/>
                <w:numId w:val="23"/>
              </w:numPr>
              <w:ind w:left="284" w:hanging="284"/>
            </w:pPr>
            <w:r w:rsidRPr="006D0F6D">
              <w:t xml:space="preserve">Is the information accurate? How do I know? </w:t>
            </w:r>
          </w:p>
          <w:p w:rsidR="002700B8" w:rsidRPr="006D0F6D" w:rsidRDefault="002700B8" w:rsidP="001F051E">
            <w:pPr>
              <w:pStyle w:val="ListParagraph"/>
              <w:numPr>
                <w:ilvl w:val="0"/>
                <w:numId w:val="23"/>
              </w:numPr>
              <w:ind w:left="284" w:hanging="284"/>
            </w:pPr>
            <w:r w:rsidRPr="006D0F6D">
              <w:t>Is there a different way that these ‘facts’ could be interpreted?</w:t>
            </w:r>
          </w:p>
          <w:p w:rsidR="002700B8" w:rsidRPr="006D0F6D" w:rsidRDefault="002700B8" w:rsidP="001F051E">
            <w:pPr>
              <w:pStyle w:val="ListParagraph"/>
              <w:numPr>
                <w:ilvl w:val="0"/>
                <w:numId w:val="23"/>
              </w:numPr>
              <w:ind w:left="284" w:hanging="284"/>
            </w:pPr>
            <w:r w:rsidRPr="006D0F6D">
              <w:t>Is this a complete picture or has anything been missed out?</w:t>
            </w:r>
          </w:p>
          <w:p w:rsidR="002700B8" w:rsidRPr="006D0F6D" w:rsidRDefault="002700B8" w:rsidP="001F051E">
            <w:pPr>
              <w:pStyle w:val="ListParagraph"/>
              <w:numPr>
                <w:ilvl w:val="0"/>
                <w:numId w:val="23"/>
              </w:numPr>
              <w:ind w:left="284" w:hanging="284"/>
            </w:pPr>
            <w:r w:rsidRPr="006D0F6D">
              <w:t xml:space="preserve">Does anyone stand to gain anything from my believing/being persuaded by this information? Who? What would they gain? </w:t>
            </w:r>
          </w:p>
          <w:p w:rsidR="00701B67" w:rsidRPr="002700B8" w:rsidRDefault="002700B8" w:rsidP="001F051E">
            <w:pPr>
              <w:pStyle w:val="ListParagraph"/>
              <w:numPr>
                <w:ilvl w:val="0"/>
                <w:numId w:val="23"/>
              </w:numPr>
              <w:ind w:left="284" w:hanging="284"/>
              <w:rPr>
                <w:sz w:val="20"/>
                <w:szCs w:val="20"/>
              </w:rPr>
            </w:pPr>
            <w:r w:rsidRPr="006D0F6D">
              <w:t>Is anyone saying anything different about this topic? If so, what?</w:t>
            </w:r>
          </w:p>
        </w:tc>
      </w:tr>
      <w:tr w:rsidR="002270C5" w:rsidRPr="00A447B6" w:rsidTr="001B6FBF">
        <w:tc>
          <w:tcPr>
            <w:tcW w:w="2284" w:type="dxa"/>
            <w:tcBorders>
              <w:top w:val="single" w:sz="4" w:space="0" w:color="FFFFFF" w:themeColor="background1"/>
            </w:tcBorders>
            <w:shd w:val="clear" w:color="auto" w:fill="D5F3FF"/>
          </w:tcPr>
          <w:p w:rsidR="002270C5" w:rsidRDefault="002270C5" w:rsidP="00E13303">
            <w:pPr>
              <w:spacing w:before="120"/>
              <w:jc w:val="center"/>
              <w:rPr>
                <w:b/>
                <w:color w:val="2C004B"/>
                <w:sz w:val="24"/>
                <w:szCs w:val="24"/>
              </w:rPr>
            </w:pPr>
            <w:r w:rsidRPr="001F5ECE">
              <w:rPr>
                <w:b/>
                <w:color w:val="2C004B"/>
                <w:sz w:val="24"/>
                <w:szCs w:val="24"/>
              </w:rPr>
              <w:t>Pl</w:t>
            </w:r>
            <w:r w:rsidRPr="00E13303">
              <w:rPr>
                <w:b/>
                <w:color w:val="2C004B"/>
                <w:sz w:val="24"/>
                <w:szCs w:val="24"/>
              </w:rPr>
              <w:t>enary / Assessme</w:t>
            </w:r>
            <w:r w:rsidRPr="001F5ECE">
              <w:rPr>
                <w:b/>
                <w:color w:val="2C004B"/>
                <w:sz w:val="24"/>
                <w:szCs w:val="24"/>
              </w:rPr>
              <w:t xml:space="preserve">nt </w:t>
            </w:r>
            <w:r w:rsidRPr="001F5ECE">
              <w:rPr>
                <w:b/>
                <w:i/>
                <w:color w:val="2C004B"/>
                <w:sz w:val="24"/>
                <w:szCs w:val="24"/>
              </w:rPr>
              <w:t>for</w:t>
            </w:r>
            <w:r w:rsidRPr="001F5ECE">
              <w:rPr>
                <w:b/>
                <w:color w:val="2C004B"/>
                <w:sz w:val="24"/>
                <w:szCs w:val="24"/>
              </w:rPr>
              <w:t xml:space="preserve"> and </w:t>
            </w:r>
            <w:r w:rsidRPr="001F5ECE">
              <w:rPr>
                <w:b/>
                <w:i/>
                <w:color w:val="2C004B"/>
                <w:sz w:val="24"/>
                <w:szCs w:val="24"/>
              </w:rPr>
              <w:t>of</w:t>
            </w:r>
            <w:r w:rsidRPr="001F5ECE">
              <w:rPr>
                <w:b/>
                <w:color w:val="2C004B"/>
                <w:sz w:val="24"/>
                <w:szCs w:val="24"/>
              </w:rPr>
              <w:t xml:space="preserve"> </w:t>
            </w:r>
            <w:r w:rsidR="00E13303">
              <w:rPr>
                <w:b/>
                <w:color w:val="2C004B"/>
                <w:sz w:val="24"/>
                <w:szCs w:val="24"/>
              </w:rPr>
              <w:t>l</w:t>
            </w:r>
            <w:r w:rsidRPr="001F5ECE">
              <w:rPr>
                <w:b/>
                <w:color w:val="2C004B"/>
                <w:sz w:val="24"/>
                <w:szCs w:val="24"/>
              </w:rPr>
              <w:t>earning</w:t>
            </w:r>
          </w:p>
          <w:p w:rsidR="004D4F2F" w:rsidRPr="001F051E" w:rsidRDefault="004D4F2F" w:rsidP="00E13303">
            <w:pPr>
              <w:spacing w:before="120"/>
              <w:jc w:val="center"/>
              <w:rPr>
                <w:b/>
                <w:color w:val="2C004B"/>
              </w:rPr>
            </w:pPr>
            <w:r w:rsidRPr="001F051E">
              <w:rPr>
                <w:b/>
                <w:color w:val="009DDC"/>
              </w:rPr>
              <w:t>5 mins</w:t>
            </w:r>
          </w:p>
        </w:tc>
        <w:tc>
          <w:tcPr>
            <w:tcW w:w="7116" w:type="dxa"/>
            <w:gridSpan w:val="3"/>
            <w:tcBorders>
              <w:top w:val="single" w:sz="4" w:space="0" w:color="D5F3FF"/>
            </w:tcBorders>
          </w:tcPr>
          <w:p w:rsidR="001837E1" w:rsidRPr="00705027" w:rsidRDefault="002270C5" w:rsidP="00705027">
            <w:pPr>
              <w:spacing w:before="120"/>
              <w:rPr>
                <w:color w:val="009DDC"/>
                <w:sz w:val="24"/>
                <w:szCs w:val="24"/>
              </w:rPr>
            </w:pPr>
            <w:r w:rsidRPr="00705027">
              <w:rPr>
                <w:color w:val="009DDC"/>
                <w:sz w:val="24"/>
                <w:szCs w:val="24"/>
              </w:rPr>
              <w:t xml:space="preserve"> </w:t>
            </w:r>
            <w:r w:rsidR="002700B8">
              <w:rPr>
                <w:b/>
                <w:color w:val="009DDC"/>
                <w:sz w:val="24"/>
                <w:szCs w:val="24"/>
              </w:rPr>
              <w:t>Plenary and assessing progress</w:t>
            </w:r>
          </w:p>
          <w:p w:rsidR="002700B8" w:rsidRPr="006D0F6D" w:rsidRDefault="002700B8" w:rsidP="006D0F6D">
            <w:r w:rsidRPr="006D0F6D">
              <w:t>Show pupils one of</w:t>
            </w:r>
            <w:r w:rsidR="000F19AA">
              <w:t>,</w:t>
            </w:r>
            <w:r w:rsidRPr="006D0F6D">
              <w:t xml:space="preserve"> or ideally both pictures from social media</w:t>
            </w:r>
            <w:r w:rsidR="000F19AA">
              <w:t xml:space="preserve"> (Resource 3)</w:t>
            </w:r>
            <w:r w:rsidRPr="006D0F6D">
              <w:t>. Ask what they would take from the picture(s). What would this lead some people to believe?</w:t>
            </w:r>
          </w:p>
          <w:p w:rsidR="002700B8" w:rsidRPr="006D0F6D" w:rsidRDefault="002700B8" w:rsidP="006D0F6D">
            <w:r w:rsidRPr="006D0F6D">
              <w:t>Using their new tools of critical appraisal of sources, ask pupils to assess the picture. Show pupils the follow-up picture if using the second stimulus. Explain that the first version with the ‘photoshopped’ placard was spread widely via social media. Ask pupils how this might increase both the likelihood of someone believing the photo to be genuine and the effect of the photo on viewers’ beliefs and opinions</w:t>
            </w:r>
            <w:r w:rsidR="000F19AA">
              <w:t>.</w:t>
            </w:r>
            <w:r w:rsidRPr="006D0F6D">
              <w:t xml:space="preserve"> </w:t>
            </w:r>
            <w:r w:rsidRPr="006D0F6D">
              <w:lastRenderedPageBreak/>
              <w:t>(</w:t>
            </w:r>
            <w:r w:rsidR="000F19AA">
              <w:t>I</w:t>
            </w:r>
            <w:r w:rsidR="000F19AA" w:rsidRPr="006D0F6D">
              <w:t xml:space="preserve">deas </w:t>
            </w:r>
            <w:r w:rsidRPr="006D0F6D">
              <w:t>might include being more likely to believe something if a friend or someone whose opinion you value has shared it; reading others’ comments on the photo might inspire people to voice stronger and stronger opinions; the sense that if thousands of people have ‘shared’ something it must be true</w:t>
            </w:r>
            <w:r w:rsidR="000F19AA">
              <w:t>,</w:t>
            </w:r>
            <w:r w:rsidRPr="006D0F6D">
              <w:t xml:space="preserve"> etc.)</w:t>
            </w:r>
          </w:p>
          <w:p w:rsidR="002700B8" w:rsidRPr="006D0F6D" w:rsidRDefault="002700B8" w:rsidP="001F051E">
            <w:pPr>
              <w:spacing w:after="0"/>
            </w:pPr>
            <w:r w:rsidRPr="006D0F6D">
              <w:t>You could use the following questions to sum up today’s lessons:</w:t>
            </w:r>
          </w:p>
          <w:p w:rsidR="002700B8" w:rsidRPr="006D0F6D" w:rsidRDefault="002700B8" w:rsidP="006D0F6D">
            <w:pPr>
              <w:pStyle w:val="ListParagraph"/>
              <w:numPr>
                <w:ilvl w:val="0"/>
                <w:numId w:val="27"/>
              </w:numPr>
              <w:ind w:left="284" w:hanging="284"/>
            </w:pPr>
            <w:r w:rsidRPr="006D0F6D">
              <w:t>How can the media reporting of issues affect public opinion?</w:t>
            </w:r>
          </w:p>
          <w:p w:rsidR="002700B8" w:rsidRPr="006D0F6D" w:rsidRDefault="002700B8" w:rsidP="006D0F6D">
            <w:pPr>
              <w:pStyle w:val="ListParagraph"/>
              <w:numPr>
                <w:ilvl w:val="0"/>
                <w:numId w:val="27"/>
              </w:numPr>
              <w:ind w:left="284" w:hanging="284"/>
            </w:pPr>
            <w:r w:rsidRPr="006D0F6D">
              <w:t>How can people have a more balanced approach to issues in their communities?</w:t>
            </w:r>
          </w:p>
          <w:p w:rsidR="002700B8" w:rsidRPr="006D0F6D" w:rsidRDefault="002700B8" w:rsidP="006D0F6D">
            <w:pPr>
              <w:pStyle w:val="ListParagraph"/>
              <w:numPr>
                <w:ilvl w:val="0"/>
                <w:numId w:val="27"/>
              </w:numPr>
              <w:ind w:left="284" w:hanging="284"/>
            </w:pPr>
            <w:r w:rsidRPr="006D0F6D">
              <w:t>How does media bias impact on extremism?</w:t>
            </w:r>
          </w:p>
          <w:p w:rsidR="002270C5" w:rsidRPr="002700B8" w:rsidRDefault="002700B8" w:rsidP="006D0F6D">
            <w:pPr>
              <w:pStyle w:val="ListParagraph"/>
              <w:numPr>
                <w:ilvl w:val="0"/>
                <w:numId w:val="27"/>
              </w:numPr>
              <w:ind w:left="284" w:hanging="284"/>
              <w:rPr>
                <w:sz w:val="20"/>
                <w:szCs w:val="20"/>
              </w:rPr>
            </w:pPr>
            <w:r w:rsidRPr="006D0F6D">
              <w:t>Based on your learning today, what can you as individuals do to reduce extremism?</w:t>
            </w:r>
          </w:p>
        </w:tc>
      </w:tr>
      <w:tr w:rsidR="00701B67" w:rsidRPr="00A447B6" w:rsidTr="001B6FBF">
        <w:tc>
          <w:tcPr>
            <w:tcW w:w="2284" w:type="dxa"/>
            <w:tcBorders>
              <w:bottom w:val="single" w:sz="4" w:space="0" w:color="FFFFFF" w:themeColor="background1"/>
            </w:tcBorders>
            <w:shd w:val="clear" w:color="auto" w:fill="D5F3FF"/>
          </w:tcPr>
          <w:p w:rsidR="00701B67" w:rsidRPr="001F051E" w:rsidRDefault="004D4F2F" w:rsidP="004D4F2F">
            <w:pPr>
              <w:spacing w:before="360"/>
              <w:jc w:val="center"/>
              <w:rPr>
                <w:b/>
                <w:color w:val="2C004B"/>
              </w:rPr>
            </w:pPr>
            <w:r w:rsidRPr="001F051E">
              <w:rPr>
                <w:b/>
                <w:color w:val="009DDC"/>
              </w:rPr>
              <w:lastRenderedPageBreak/>
              <w:t>5 mins</w:t>
            </w:r>
          </w:p>
        </w:tc>
        <w:tc>
          <w:tcPr>
            <w:tcW w:w="7116" w:type="dxa"/>
            <w:gridSpan w:val="3"/>
            <w:tcBorders>
              <w:bottom w:val="single" w:sz="4" w:space="0" w:color="D5F3FF"/>
            </w:tcBorders>
          </w:tcPr>
          <w:p w:rsidR="00701B67" w:rsidRPr="00705027" w:rsidRDefault="002700B8" w:rsidP="00701B67">
            <w:pPr>
              <w:spacing w:before="360"/>
              <w:rPr>
                <w:color w:val="009DDC"/>
                <w:sz w:val="24"/>
                <w:szCs w:val="24"/>
              </w:rPr>
            </w:pPr>
            <w:r>
              <w:rPr>
                <w:b/>
                <w:color w:val="009DDC"/>
                <w:sz w:val="24"/>
                <w:szCs w:val="24"/>
              </w:rPr>
              <w:t>Self-assessment</w:t>
            </w:r>
          </w:p>
          <w:p w:rsidR="002700B8" w:rsidRPr="006D0F6D" w:rsidRDefault="002700B8" w:rsidP="002700B8">
            <w:r w:rsidRPr="006D0F6D">
              <w:t>Ask pupils to write a sentence</w:t>
            </w:r>
            <w:r w:rsidR="000F19AA">
              <w:t xml:space="preserve"> or </w:t>
            </w:r>
            <w:r w:rsidRPr="006D0F6D">
              <w:t xml:space="preserve">paragraph explaining why it is important to be a critical consumer of information and what this means in practice. As an extension, pupils could consider the barriers to knowing and understanding ‘the truth’. </w:t>
            </w:r>
          </w:p>
          <w:p w:rsidR="002700B8" w:rsidRPr="006D0F6D" w:rsidRDefault="002700B8" w:rsidP="002700B8">
            <w:r w:rsidRPr="006D0F6D">
              <w:t xml:space="preserve">Ask pupils to add any additional ideas in another colour on their starter </w:t>
            </w:r>
            <w:r w:rsidR="000F19AA" w:rsidRPr="001F051E">
              <w:rPr>
                <w:i/>
              </w:rPr>
              <w:t xml:space="preserve">Key </w:t>
            </w:r>
            <w:r w:rsidR="001F051E">
              <w:rPr>
                <w:i/>
              </w:rPr>
              <w:t>concepts</w:t>
            </w:r>
            <w:r w:rsidR="001F051E" w:rsidRPr="006D0F6D">
              <w:t xml:space="preserve"> </w:t>
            </w:r>
            <w:r w:rsidRPr="006D0F6D">
              <w:t xml:space="preserve">diagrams from </w:t>
            </w:r>
            <w:r w:rsidR="000F19AA">
              <w:t>L</w:t>
            </w:r>
            <w:r w:rsidR="000F19AA" w:rsidRPr="006D0F6D">
              <w:t xml:space="preserve">esson </w:t>
            </w:r>
            <w:r w:rsidRPr="006D0F6D">
              <w:t>1 on the causes of extremism. This can be kept as evidence of progress as it shows pupils’ deepening understanding of the variety of factors which create a climate where extremism can flourish.</w:t>
            </w:r>
          </w:p>
          <w:p w:rsidR="00701B67" w:rsidRPr="00705027" w:rsidRDefault="00701B67" w:rsidP="00701B67">
            <w:pPr>
              <w:spacing w:before="360"/>
              <w:rPr>
                <w:b/>
                <w:color w:val="009DDC"/>
                <w:sz w:val="24"/>
                <w:szCs w:val="24"/>
              </w:rPr>
            </w:pPr>
            <w:r w:rsidRPr="00705027">
              <w:rPr>
                <w:b/>
                <w:color w:val="009DDC"/>
                <w:sz w:val="24"/>
                <w:szCs w:val="24"/>
              </w:rPr>
              <w:t>Signposting further support</w:t>
            </w:r>
          </w:p>
          <w:p w:rsidR="00701B67" w:rsidRPr="00637556" w:rsidRDefault="00701B67" w:rsidP="00701B67">
            <w:r w:rsidRPr="00637556">
              <w:t xml:space="preserve">Ensure </w:t>
            </w:r>
            <w:r w:rsidR="000F19AA">
              <w:t xml:space="preserve">that </w:t>
            </w:r>
            <w:r w:rsidRPr="00637556">
              <w:t xml:space="preserve">pupils know who can help them with any issues which have come up for them in today’s session </w:t>
            </w:r>
            <w:r w:rsidR="000F19AA">
              <w:t xml:space="preserve">– </w:t>
            </w:r>
            <w:r w:rsidRPr="00637556">
              <w:t>eg</w:t>
            </w:r>
            <w:r w:rsidR="000F19AA">
              <w:t xml:space="preserve"> their</w:t>
            </w:r>
            <w:r w:rsidRPr="00637556">
              <w:t xml:space="preserve"> tutor or head of year. If pupils have concerns about someone’s behaviour, they can contact the NSPCC or their local police station </w:t>
            </w:r>
            <w:r w:rsidR="000F19AA">
              <w:t>(by calling</w:t>
            </w:r>
            <w:r w:rsidR="000F19AA" w:rsidRPr="00637556">
              <w:t xml:space="preserve"> </w:t>
            </w:r>
            <w:r w:rsidRPr="00637556">
              <w:t>101</w:t>
            </w:r>
            <w:r w:rsidR="000F19AA">
              <w:t>),</w:t>
            </w:r>
            <w:r w:rsidRPr="00637556">
              <w:t xml:space="preserve"> who can refer the case to specialists on the Channel support team.</w:t>
            </w:r>
            <w:r w:rsidR="00FC15BD">
              <w:t xml:space="preserve"> </w:t>
            </w:r>
            <w:r w:rsidRPr="00637556">
              <w:t xml:space="preserve">Inappropriate online content can be reported at: </w:t>
            </w:r>
            <w:hyperlink r:id="rId16" w:tgtFrame="_blank" w:history="1">
              <w:r w:rsidRPr="000F19AA">
                <w:rPr>
                  <w:rStyle w:val="Hyperlink"/>
                  <w:rFonts w:ascii="Calibri" w:hAnsi="Calibri"/>
                  <w:shd w:val="clear" w:color="auto" w:fill="FFFFFF"/>
                </w:rPr>
                <w:t>https://www.gov.uk/report-terrorism</w:t>
              </w:r>
            </w:hyperlink>
          </w:p>
          <w:p w:rsidR="00701B67" w:rsidRPr="00705027" w:rsidRDefault="00701B67" w:rsidP="00701B67">
            <w:pPr>
              <w:spacing w:before="120"/>
              <w:rPr>
                <w:color w:val="009DDC"/>
                <w:sz w:val="24"/>
                <w:szCs w:val="24"/>
              </w:rPr>
            </w:pPr>
            <w:r w:rsidRPr="00637556">
              <w:t>Either ask all pupils to write down these details (making it optional will deter pupils who may not wish to be seen to be writing them down), or provide them on a handout, and/or display them prominently around the school.</w:t>
            </w:r>
          </w:p>
        </w:tc>
      </w:tr>
      <w:tr w:rsidR="002270C5" w:rsidRPr="00A447B6" w:rsidTr="00AE2C54">
        <w:tc>
          <w:tcPr>
            <w:tcW w:w="2284" w:type="dxa"/>
            <w:tcBorders>
              <w:top w:val="single" w:sz="4" w:space="0" w:color="FFFFFF" w:themeColor="background1"/>
              <w:bottom w:val="single" w:sz="4" w:space="0" w:color="FFFFFF" w:themeColor="background1"/>
            </w:tcBorders>
            <w:shd w:val="clear" w:color="auto" w:fill="D5F3FF"/>
          </w:tcPr>
          <w:p w:rsidR="002270C5" w:rsidRPr="00E13303" w:rsidRDefault="002270C5" w:rsidP="001D3B95">
            <w:pPr>
              <w:spacing w:before="120"/>
              <w:jc w:val="center"/>
              <w:rPr>
                <w:b/>
                <w:color w:val="2C004B"/>
                <w:sz w:val="24"/>
                <w:szCs w:val="24"/>
              </w:rPr>
            </w:pPr>
            <w:r w:rsidRPr="00E13303">
              <w:rPr>
                <w:b/>
                <w:color w:val="2C004B"/>
                <w:sz w:val="24"/>
                <w:szCs w:val="20"/>
              </w:rPr>
              <w:t xml:space="preserve">Extension activities / Home </w:t>
            </w:r>
            <w:r w:rsidR="001D3B95">
              <w:rPr>
                <w:b/>
                <w:color w:val="2C004B"/>
                <w:sz w:val="24"/>
                <w:szCs w:val="20"/>
              </w:rPr>
              <w:t>l</w:t>
            </w:r>
            <w:r w:rsidRPr="00E13303">
              <w:rPr>
                <w:b/>
                <w:color w:val="2C004B"/>
                <w:sz w:val="24"/>
                <w:szCs w:val="20"/>
              </w:rPr>
              <w:t>earning</w:t>
            </w:r>
          </w:p>
        </w:tc>
        <w:tc>
          <w:tcPr>
            <w:tcW w:w="7116" w:type="dxa"/>
            <w:gridSpan w:val="3"/>
            <w:tcBorders>
              <w:top w:val="single" w:sz="4" w:space="0" w:color="D5F3FF"/>
              <w:bottom w:val="single" w:sz="4" w:space="0" w:color="D5F3FF"/>
            </w:tcBorders>
          </w:tcPr>
          <w:p w:rsidR="002700B8" w:rsidRPr="006D0F6D" w:rsidRDefault="002700B8" w:rsidP="006D0F6D">
            <w:pPr>
              <w:spacing w:before="120"/>
            </w:pPr>
            <w:r w:rsidRPr="006D0F6D">
              <w:t>Ask pupils to bring in examples of alarmist or biased reporting, particularly on terrorism and extremism issues.</w:t>
            </w:r>
          </w:p>
          <w:p w:rsidR="002700B8" w:rsidRPr="006D0F6D" w:rsidRDefault="002700B8" w:rsidP="001F051E">
            <w:pPr>
              <w:spacing w:after="0"/>
            </w:pPr>
            <w:r w:rsidRPr="006D0F6D">
              <w:t>Watch and explore the issues raised by the speaker in this TED talk on the media reporting of Islam:</w:t>
            </w:r>
          </w:p>
          <w:p w:rsidR="002270C5" w:rsidRPr="001F051E" w:rsidRDefault="00F746E5" w:rsidP="001F051E">
            <w:pPr>
              <w:rPr>
                <w:color w:val="009DDC"/>
              </w:rPr>
            </w:pPr>
            <w:hyperlink r:id="rId17" w:history="1">
              <w:r w:rsidR="002700B8" w:rsidRPr="000F19AA">
                <w:rPr>
                  <w:rStyle w:val="Hyperlink"/>
                </w:rPr>
                <w:t>https://www.youtube.com/watch?v=nRz6PBDHJqc</w:t>
              </w:r>
            </w:hyperlink>
          </w:p>
        </w:tc>
      </w:tr>
    </w:tbl>
    <w:p w:rsidR="0012501C" w:rsidRPr="00A447B6" w:rsidRDefault="0012501C" w:rsidP="00A447B6"/>
    <w:sectPr w:rsidR="0012501C" w:rsidRPr="00A447B6" w:rsidSect="007B529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A3" w:rsidRDefault="000E44A3" w:rsidP="006B3097">
      <w:pPr>
        <w:spacing w:after="0" w:line="240" w:lineRule="auto"/>
      </w:pPr>
      <w:r>
        <w:separator/>
      </w:r>
    </w:p>
  </w:endnote>
  <w:endnote w:type="continuationSeparator" w:id="0">
    <w:p w:rsidR="000E44A3" w:rsidRDefault="000E44A3" w:rsidP="006B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A3" w:rsidRDefault="000E44A3" w:rsidP="006B3097">
      <w:pPr>
        <w:spacing w:after="0" w:line="240" w:lineRule="auto"/>
      </w:pPr>
      <w:r>
        <w:separator/>
      </w:r>
    </w:p>
  </w:footnote>
  <w:footnote w:type="continuationSeparator" w:id="0">
    <w:p w:rsidR="000E44A3" w:rsidRDefault="000E44A3" w:rsidP="006B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69D"/>
    <w:multiLevelType w:val="hybridMultilevel"/>
    <w:tmpl w:val="81D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B83"/>
    <w:multiLevelType w:val="hybridMultilevel"/>
    <w:tmpl w:val="07D2470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0CBA7FA5"/>
    <w:multiLevelType w:val="hybridMultilevel"/>
    <w:tmpl w:val="5EEA90C0"/>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40C02"/>
    <w:multiLevelType w:val="hybridMultilevel"/>
    <w:tmpl w:val="D33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6AFD"/>
    <w:multiLevelType w:val="hybridMultilevel"/>
    <w:tmpl w:val="94FC0E8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21AE"/>
    <w:multiLevelType w:val="hybridMultilevel"/>
    <w:tmpl w:val="9C562CE2"/>
    <w:lvl w:ilvl="0" w:tplc="8EDAE6E8">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B23339"/>
    <w:multiLevelType w:val="hybridMultilevel"/>
    <w:tmpl w:val="7EAAC9EE"/>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A9D"/>
    <w:multiLevelType w:val="hybridMultilevel"/>
    <w:tmpl w:val="6E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A2E84"/>
    <w:multiLevelType w:val="hybridMultilevel"/>
    <w:tmpl w:val="7E86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27057"/>
    <w:multiLevelType w:val="hybridMultilevel"/>
    <w:tmpl w:val="26166046"/>
    <w:lvl w:ilvl="0" w:tplc="BD9A5B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37C90"/>
    <w:multiLevelType w:val="hybridMultilevel"/>
    <w:tmpl w:val="0D84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01C71"/>
    <w:multiLevelType w:val="hybridMultilevel"/>
    <w:tmpl w:val="1176442A"/>
    <w:lvl w:ilvl="0" w:tplc="E3CE1578">
      <w:start w:val="1"/>
      <w:numFmt w:val="lowerLetter"/>
      <w:lvlText w:val="%1"/>
      <w:lvlJc w:val="left"/>
      <w:pPr>
        <w:ind w:left="720" w:hanging="360"/>
      </w:pPr>
      <w:rPr>
        <w:rFonts w:hint="default"/>
        <w:b/>
        <w:i w:val="0"/>
        <w:color w:val="009D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1577D"/>
    <w:multiLevelType w:val="hybridMultilevel"/>
    <w:tmpl w:val="1B726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524B8"/>
    <w:multiLevelType w:val="hybridMultilevel"/>
    <w:tmpl w:val="CCD8F22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B3E6B"/>
    <w:multiLevelType w:val="hybridMultilevel"/>
    <w:tmpl w:val="B7C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0013A"/>
    <w:multiLevelType w:val="hybridMultilevel"/>
    <w:tmpl w:val="9B2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67952"/>
    <w:multiLevelType w:val="hybridMultilevel"/>
    <w:tmpl w:val="A80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F0EF2"/>
    <w:multiLevelType w:val="hybridMultilevel"/>
    <w:tmpl w:val="18FCFA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72C6B"/>
    <w:multiLevelType w:val="hybridMultilevel"/>
    <w:tmpl w:val="A0B23A5E"/>
    <w:lvl w:ilvl="0" w:tplc="E3CE1578">
      <w:start w:val="1"/>
      <w:numFmt w:val="lowerLetter"/>
      <w:lvlText w:val="%1"/>
      <w:lvlJc w:val="left"/>
      <w:pPr>
        <w:ind w:left="720" w:hanging="360"/>
      </w:pPr>
      <w:rPr>
        <w:rFonts w:hint="default"/>
        <w:b/>
        <w:i w:val="0"/>
        <w:color w:val="009D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D4379"/>
    <w:multiLevelType w:val="hybridMultilevel"/>
    <w:tmpl w:val="7438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D3023"/>
    <w:multiLevelType w:val="hybridMultilevel"/>
    <w:tmpl w:val="4E80021C"/>
    <w:lvl w:ilvl="0" w:tplc="84A059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A5054"/>
    <w:multiLevelType w:val="hybridMultilevel"/>
    <w:tmpl w:val="E798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151C7"/>
    <w:multiLevelType w:val="hybridMultilevel"/>
    <w:tmpl w:val="2F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804A8"/>
    <w:multiLevelType w:val="hybridMultilevel"/>
    <w:tmpl w:val="A4BA17AA"/>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472A3"/>
    <w:multiLevelType w:val="hybridMultilevel"/>
    <w:tmpl w:val="45FAF08A"/>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17FF7"/>
    <w:multiLevelType w:val="hybridMultilevel"/>
    <w:tmpl w:val="07AA7E08"/>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432FB"/>
    <w:multiLevelType w:val="hybridMultilevel"/>
    <w:tmpl w:val="E3106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
  </w:num>
  <w:num w:numId="4">
    <w:abstractNumId w:val="10"/>
  </w:num>
  <w:num w:numId="5">
    <w:abstractNumId w:val="26"/>
  </w:num>
  <w:num w:numId="6">
    <w:abstractNumId w:val="7"/>
  </w:num>
  <w:num w:numId="7">
    <w:abstractNumId w:val="14"/>
  </w:num>
  <w:num w:numId="8">
    <w:abstractNumId w:val="15"/>
  </w:num>
  <w:num w:numId="9">
    <w:abstractNumId w:val="0"/>
  </w:num>
  <w:num w:numId="10">
    <w:abstractNumId w:val="20"/>
  </w:num>
  <w:num w:numId="11">
    <w:abstractNumId w:val="3"/>
  </w:num>
  <w:num w:numId="12">
    <w:abstractNumId w:val="13"/>
  </w:num>
  <w:num w:numId="13">
    <w:abstractNumId w:val="2"/>
  </w:num>
  <w:num w:numId="14">
    <w:abstractNumId w:val="6"/>
  </w:num>
  <w:num w:numId="15">
    <w:abstractNumId w:val="5"/>
  </w:num>
  <w:num w:numId="16">
    <w:abstractNumId w:val="12"/>
  </w:num>
  <w:num w:numId="17">
    <w:abstractNumId w:val="4"/>
  </w:num>
  <w:num w:numId="18">
    <w:abstractNumId w:val="23"/>
  </w:num>
  <w:num w:numId="19">
    <w:abstractNumId w:val="11"/>
  </w:num>
  <w:num w:numId="20">
    <w:abstractNumId w:val="22"/>
  </w:num>
  <w:num w:numId="21">
    <w:abstractNumId w:val="16"/>
  </w:num>
  <w:num w:numId="22">
    <w:abstractNumId w:val="19"/>
  </w:num>
  <w:num w:numId="23">
    <w:abstractNumId w:val="8"/>
  </w:num>
  <w:num w:numId="24">
    <w:abstractNumId w:val="21"/>
  </w:num>
  <w:num w:numId="25">
    <w:abstractNumId w:val="17"/>
  </w:num>
  <w:num w:numId="26">
    <w:abstractNumId w:val="9"/>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01C"/>
    <w:rsid w:val="00010DAC"/>
    <w:rsid w:val="0001766C"/>
    <w:rsid w:val="00022204"/>
    <w:rsid w:val="00030FF6"/>
    <w:rsid w:val="0007502E"/>
    <w:rsid w:val="00087FB5"/>
    <w:rsid w:val="0009636E"/>
    <w:rsid w:val="000B2478"/>
    <w:rsid w:val="000B28F7"/>
    <w:rsid w:val="000C0ACC"/>
    <w:rsid w:val="000C33DF"/>
    <w:rsid w:val="000D0659"/>
    <w:rsid w:val="000E0FA3"/>
    <w:rsid w:val="000E14A5"/>
    <w:rsid w:val="000E44A3"/>
    <w:rsid w:val="000F19AA"/>
    <w:rsid w:val="00104753"/>
    <w:rsid w:val="00107098"/>
    <w:rsid w:val="0012501C"/>
    <w:rsid w:val="001314CC"/>
    <w:rsid w:val="00145F34"/>
    <w:rsid w:val="0015642B"/>
    <w:rsid w:val="00156FC4"/>
    <w:rsid w:val="00162DAC"/>
    <w:rsid w:val="001837E1"/>
    <w:rsid w:val="00187B2B"/>
    <w:rsid w:val="001962B1"/>
    <w:rsid w:val="001A50D2"/>
    <w:rsid w:val="001A577B"/>
    <w:rsid w:val="001B1095"/>
    <w:rsid w:val="001B315B"/>
    <w:rsid w:val="001B3B6D"/>
    <w:rsid w:val="001B6FBF"/>
    <w:rsid w:val="001B7FB4"/>
    <w:rsid w:val="001D3027"/>
    <w:rsid w:val="001D3B95"/>
    <w:rsid w:val="001F051E"/>
    <w:rsid w:val="001F464B"/>
    <w:rsid w:val="001F5ECE"/>
    <w:rsid w:val="00210383"/>
    <w:rsid w:val="002270C5"/>
    <w:rsid w:val="0023192E"/>
    <w:rsid w:val="00231E0D"/>
    <w:rsid w:val="00240CE5"/>
    <w:rsid w:val="002622BC"/>
    <w:rsid w:val="002700B8"/>
    <w:rsid w:val="00273484"/>
    <w:rsid w:val="00283AE0"/>
    <w:rsid w:val="002860F1"/>
    <w:rsid w:val="00291095"/>
    <w:rsid w:val="002962D6"/>
    <w:rsid w:val="002A5512"/>
    <w:rsid w:val="002C3B02"/>
    <w:rsid w:val="002D6E20"/>
    <w:rsid w:val="002E1F5F"/>
    <w:rsid w:val="002E22B4"/>
    <w:rsid w:val="002E5B3F"/>
    <w:rsid w:val="002F0EA2"/>
    <w:rsid w:val="002F2793"/>
    <w:rsid w:val="002F755D"/>
    <w:rsid w:val="00300590"/>
    <w:rsid w:val="003018DB"/>
    <w:rsid w:val="00301F20"/>
    <w:rsid w:val="0030402E"/>
    <w:rsid w:val="003052F6"/>
    <w:rsid w:val="00310E57"/>
    <w:rsid w:val="003112DA"/>
    <w:rsid w:val="00314154"/>
    <w:rsid w:val="00314592"/>
    <w:rsid w:val="00324635"/>
    <w:rsid w:val="00332ACB"/>
    <w:rsid w:val="003476E4"/>
    <w:rsid w:val="00350284"/>
    <w:rsid w:val="0035153A"/>
    <w:rsid w:val="00381738"/>
    <w:rsid w:val="00391079"/>
    <w:rsid w:val="00393C97"/>
    <w:rsid w:val="003968E5"/>
    <w:rsid w:val="003A11CC"/>
    <w:rsid w:val="003A669B"/>
    <w:rsid w:val="003B48B4"/>
    <w:rsid w:val="003B5AE5"/>
    <w:rsid w:val="003D43CC"/>
    <w:rsid w:val="003E1882"/>
    <w:rsid w:val="00405F05"/>
    <w:rsid w:val="0041023C"/>
    <w:rsid w:val="00411096"/>
    <w:rsid w:val="004205E8"/>
    <w:rsid w:val="0042293B"/>
    <w:rsid w:val="00427A43"/>
    <w:rsid w:val="004318F7"/>
    <w:rsid w:val="0045674F"/>
    <w:rsid w:val="00461FBD"/>
    <w:rsid w:val="00473F2E"/>
    <w:rsid w:val="00477F86"/>
    <w:rsid w:val="00494550"/>
    <w:rsid w:val="004A3F40"/>
    <w:rsid w:val="004A771C"/>
    <w:rsid w:val="004B101F"/>
    <w:rsid w:val="004B1D6D"/>
    <w:rsid w:val="004B4D5C"/>
    <w:rsid w:val="004B5801"/>
    <w:rsid w:val="004C2C24"/>
    <w:rsid w:val="004C60B2"/>
    <w:rsid w:val="004D0F97"/>
    <w:rsid w:val="004D4F2F"/>
    <w:rsid w:val="004E5657"/>
    <w:rsid w:val="00500C67"/>
    <w:rsid w:val="00502614"/>
    <w:rsid w:val="00507FCE"/>
    <w:rsid w:val="0052276A"/>
    <w:rsid w:val="0052713D"/>
    <w:rsid w:val="00542512"/>
    <w:rsid w:val="00553037"/>
    <w:rsid w:val="00570894"/>
    <w:rsid w:val="00571602"/>
    <w:rsid w:val="00574854"/>
    <w:rsid w:val="00581B36"/>
    <w:rsid w:val="005A6523"/>
    <w:rsid w:val="005A7427"/>
    <w:rsid w:val="005B4250"/>
    <w:rsid w:val="005B5F81"/>
    <w:rsid w:val="005C05A3"/>
    <w:rsid w:val="005C1C28"/>
    <w:rsid w:val="005C2C1A"/>
    <w:rsid w:val="005D19A0"/>
    <w:rsid w:val="005F4B46"/>
    <w:rsid w:val="00637556"/>
    <w:rsid w:val="00650427"/>
    <w:rsid w:val="006567BA"/>
    <w:rsid w:val="00663253"/>
    <w:rsid w:val="006700AE"/>
    <w:rsid w:val="00674644"/>
    <w:rsid w:val="00677859"/>
    <w:rsid w:val="006919D2"/>
    <w:rsid w:val="00696DE5"/>
    <w:rsid w:val="006A020B"/>
    <w:rsid w:val="006B3097"/>
    <w:rsid w:val="006C19FA"/>
    <w:rsid w:val="006D0F6D"/>
    <w:rsid w:val="006E3322"/>
    <w:rsid w:val="006E6B9A"/>
    <w:rsid w:val="006F162B"/>
    <w:rsid w:val="006F1A21"/>
    <w:rsid w:val="006F3542"/>
    <w:rsid w:val="006F44B2"/>
    <w:rsid w:val="006F5D90"/>
    <w:rsid w:val="00701B67"/>
    <w:rsid w:val="00705027"/>
    <w:rsid w:val="007251CF"/>
    <w:rsid w:val="00757B5C"/>
    <w:rsid w:val="00760E9F"/>
    <w:rsid w:val="00761D11"/>
    <w:rsid w:val="0076317E"/>
    <w:rsid w:val="0078208C"/>
    <w:rsid w:val="0078741E"/>
    <w:rsid w:val="00791386"/>
    <w:rsid w:val="007B5298"/>
    <w:rsid w:val="007D64CB"/>
    <w:rsid w:val="007E1944"/>
    <w:rsid w:val="007E2A2A"/>
    <w:rsid w:val="007F0DDF"/>
    <w:rsid w:val="007F4C88"/>
    <w:rsid w:val="0080219D"/>
    <w:rsid w:val="00840B75"/>
    <w:rsid w:val="008926FA"/>
    <w:rsid w:val="008966BB"/>
    <w:rsid w:val="008A4680"/>
    <w:rsid w:val="008A5537"/>
    <w:rsid w:val="008A70A1"/>
    <w:rsid w:val="008A71D9"/>
    <w:rsid w:val="008C4825"/>
    <w:rsid w:val="008F4864"/>
    <w:rsid w:val="0090043A"/>
    <w:rsid w:val="00901FED"/>
    <w:rsid w:val="00903E21"/>
    <w:rsid w:val="009054E0"/>
    <w:rsid w:val="00914A5E"/>
    <w:rsid w:val="00915542"/>
    <w:rsid w:val="00924A3B"/>
    <w:rsid w:val="00927102"/>
    <w:rsid w:val="00945DCA"/>
    <w:rsid w:val="009506D4"/>
    <w:rsid w:val="00963643"/>
    <w:rsid w:val="0097277E"/>
    <w:rsid w:val="009733BC"/>
    <w:rsid w:val="00974C28"/>
    <w:rsid w:val="0098237D"/>
    <w:rsid w:val="00984D09"/>
    <w:rsid w:val="009A4E55"/>
    <w:rsid w:val="009B5306"/>
    <w:rsid w:val="009C5FE7"/>
    <w:rsid w:val="009D26D4"/>
    <w:rsid w:val="009F676E"/>
    <w:rsid w:val="00A10332"/>
    <w:rsid w:val="00A11B03"/>
    <w:rsid w:val="00A12315"/>
    <w:rsid w:val="00A20B2F"/>
    <w:rsid w:val="00A225F3"/>
    <w:rsid w:val="00A32A77"/>
    <w:rsid w:val="00A36E97"/>
    <w:rsid w:val="00A447A0"/>
    <w:rsid w:val="00A447B6"/>
    <w:rsid w:val="00A46B1A"/>
    <w:rsid w:val="00A53324"/>
    <w:rsid w:val="00A55408"/>
    <w:rsid w:val="00A8350E"/>
    <w:rsid w:val="00A931FA"/>
    <w:rsid w:val="00AA73F2"/>
    <w:rsid w:val="00AB7D1F"/>
    <w:rsid w:val="00AC1499"/>
    <w:rsid w:val="00AC3405"/>
    <w:rsid w:val="00AD20BB"/>
    <w:rsid w:val="00AE2C54"/>
    <w:rsid w:val="00AE450B"/>
    <w:rsid w:val="00AF3A81"/>
    <w:rsid w:val="00B1103E"/>
    <w:rsid w:val="00B151AE"/>
    <w:rsid w:val="00B23C91"/>
    <w:rsid w:val="00B2444B"/>
    <w:rsid w:val="00B34929"/>
    <w:rsid w:val="00B4670A"/>
    <w:rsid w:val="00B567E8"/>
    <w:rsid w:val="00B6144E"/>
    <w:rsid w:val="00B62CC2"/>
    <w:rsid w:val="00B70B70"/>
    <w:rsid w:val="00B70DD5"/>
    <w:rsid w:val="00B828BA"/>
    <w:rsid w:val="00BA1B99"/>
    <w:rsid w:val="00BA1CF2"/>
    <w:rsid w:val="00BA3265"/>
    <w:rsid w:val="00BB6C23"/>
    <w:rsid w:val="00BD5B8E"/>
    <w:rsid w:val="00BE524F"/>
    <w:rsid w:val="00C45EBE"/>
    <w:rsid w:val="00C57F56"/>
    <w:rsid w:val="00C65068"/>
    <w:rsid w:val="00C757DE"/>
    <w:rsid w:val="00C8065A"/>
    <w:rsid w:val="00C82DFC"/>
    <w:rsid w:val="00CA5930"/>
    <w:rsid w:val="00CA74AF"/>
    <w:rsid w:val="00CB471E"/>
    <w:rsid w:val="00CC2CC0"/>
    <w:rsid w:val="00CE33A2"/>
    <w:rsid w:val="00D000EE"/>
    <w:rsid w:val="00D22A73"/>
    <w:rsid w:val="00D30AAA"/>
    <w:rsid w:val="00D34C97"/>
    <w:rsid w:val="00D45CD0"/>
    <w:rsid w:val="00D54737"/>
    <w:rsid w:val="00D72621"/>
    <w:rsid w:val="00D80B25"/>
    <w:rsid w:val="00D824E8"/>
    <w:rsid w:val="00D86EC4"/>
    <w:rsid w:val="00D87E77"/>
    <w:rsid w:val="00DA1342"/>
    <w:rsid w:val="00DA2089"/>
    <w:rsid w:val="00DA7051"/>
    <w:rsid w:val="00DB1435"/>
    <w:rsid w:val="00DB29B6"/>
    <w:rsid w:val="00DC726D"/>
    <w:rsid w:val="00DE4112"/>
    <w:rsid w:val="00DE7484"/>
    <w:rsid w:val="00DF0206"/>
    <w:rsid w:val="00DF2995"/>
    <w:rsid w:val="00DF2BCC"/>
    <w:rsid w:val="00E13303"/>
    <w:rsid w:val="00E148BE"/>
    <w:rsid w:val="00E1665B"/>
    <w:rsid w:val="00E2525F"/>
    <w:rsid w:val="00EB34F2"/>
    <w:rsid w:val="00EB50E6"/>
    <w:rsid w:val="00EB6B16"/>
    <w:rsid w:val="00EC59E6"/>
    <w:rsid w:val="00EF149B"/>
    <w:rsid w:val="00EF71D3"/>
    <w:rsid w:val="00F01473"/>
    <w:rsid w:val="00F16B9E"/>
    <w:rsid w:val="00F225D2"/>
    <w:rsid w:val="00F31F86"/>
    <w:rsid w:val="00F54F5B"/>
    <w:rsid w:val="00F746E5"/>
    <w:rsid w:val="00F83A9F"/>
    <w:rsid w:val="00F920B7"/>
    <w:rsid w:val="00F96B72"/>
    <w:rsid w:val="00FA45FD"/>
    <w:rsid w:val="00FA5F5E"/>
    <w:rsid w:val="00FB0B8D"/>
    <w:rsid w:val="00FC09D6"/>
    <w:rsid w:val="00FC15BD"/>
    <w:rsid w:val="00FC38BE"/>
    <w:rsid w:val="00FC6A60"/>
    <w:rsid w:val="00FD25E0"/>
    <w:rsid w:val="00FD3D96"/>
    <w:rsid w:val="00FF7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F6E53F"/>
  <w15:docId w15:val="{A572B012-BE2E-4DE3-A2A3-A91421E8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B6"/>
    <w:pPr>
      <w:spacing w:after="120" w:line="300" w:lineRule="exact"/>
    </w:pPr>
    <w:rPr>
      <w:rFonts w:ascii="Arial" w:hAnsi="Arial"/>
    </w:rPr>
  </w:style>
  <w:style w:type="paragraph" w:styleId="Heading2">
    <w:name w:val="heading 2"/>
    <w:basedOn w:val="Normal"/>
    <w:next w:val="Normal"/>
    <w:link w:val="Heading2Char"/>
    <w:uiPriority w:val="9"/>
    <w:unhideWhenUsed/>
    <w:qFormat/>
    <w:rsid w:val="00273484"/>
    <w:pPr>
      <w:keepNext/>
      <w:keepLines/>
      <w:spacing w:before="360"/>
      <w:outlineLvl w:val="1"/>
    </w:pPr>
    <w:rPr>
      <w:rFonts w:eastAsiaTheme="majorEastAsia" w:cstheme="majorBidi"/>
      <w:b/>
      <w:bCs/>
      <w:color w:val="009DD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1342"/>
    <w:pPr>
      <w:ind w:left="284" w:hanging="284"/>
      <w:contextualSpacing/>
    </w:pPr>
    <w:rPr>
      <w:rFonts w:eastAsiaTheme="minorEastAsia"/>
      <w:lang w:eastAsia="en-GB"/>
    </w:rPr>
  </w:style>
  <w:style w:type="paragraph" w:styleId="Header">
    <w:name w:val="header"/>
    <w:basedOn w:val="Normal"/>
    <w:link w:val="HeaderChar"/>
    <w:uiPriority w:val="99"/>
    <w:unhideWhenUsed/>
    <w:rsid w:val="006B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97"/>
  </w:style>
  <w:style w:type="paragraph" w:styleId="Footer">
    <w:name w:val="footer"/>
    <w:basedOn w:val="Normal"/>
    <w:link w:val="FooterChar"/>
    <w:uiPriority w:val="99"/>
    <w:unhideWhenUsed/>
    <w:rsid w:val="006B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97"/>
  </w:style>
  <w:style w:type="character" w:styleId="Hyperlink">
    <w:name w:val="Hyperlink"/>
    <w:basedOn w:val="DefaultParagraphFont"/>
    <w:uiPriority w:val="99"/>
    <w:unhideWhenUsed/>
    <w:rsid w:val="0007502E"/>
    <w:rPr>
      <w:color w:val="009DDC"/>
      <w:u w:val="single"/>
    </w:rPr>
  </w:style>
  <w:style w:type="paragraph" w:customStyle="1" w:styleId="Default">
    <w:name w:val="Default"/>
    <w:rsid w:val="00156FC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828BA"/>
  </w:style>
  <w:style w:type="character" w:customStyle="1" w:styleId="caps">
    <w:name w:val="caps"/>
    <w:basedOn w:val="DefaultParagraphFont"/>
    <w:rsid w:val="00B828BA"/>
  </w:style>
  <w:style w:type="paragraph" w:customStyle="1" w:styleId="StyleAfter6ptLinespacingsingle">
    <w:name w:val="Style After:  6 pt Line spacing:  single"/>
    <w:basedOn w:val="Normal"/>
    <w:uiPriority w:val="99"/>
    <w:rsid w:val="00DF0206"/>
    <w:pPr>
      <w:spacing w:line="240" w:lineRule="auto"/>
    </w:pPr>
    <w:rPr>
      <w:rFonts w:eastAsia="Times New Roman" w:cs="Times New Roman"/>
      <w:sz w:val="24"/>
      <w:szCs w:val="20"/>
      <w:lang w:eastAsia="en-GB"/>
    </w:rPr>
  </w:style>
  <w:style w:type="character" w:styleId="Strong">
    <w:name w:val="Strong"/>
    <w:basedOn w:val="DefaultParagraphFont"/>
    <w:uiPriority w:val="22"/>
    <w:qFormat/>
    <w:rsid w:val="00087FB5"/>
    <w:rPr>
      <w:b/>
      <w:bCs/>
    </w:rPr>
  </w:style>
  <w:style w:type="character" w:styleId="FollowedHyperlink">
    <w:name w:val="FollowedHyperlink"/>
    <w:basedOn w:val="DefaultParagraphFont"/>
    <w:uiPriority w:val="99"/>
    <w:semiHidden/>
    <w:unhideWhenUsed/>
    <w:rsid w:val="004A771C"/>
    <w:rPr>
      <w:color w:val="800080" w:themeColor="followedHyperlink"/>
      <w:u w:val="single"/>
    </w:rPr>
  </w:style>
  <w:style w:type="character" w:customStyle="1" w:styleId="apple-style-span">
    <w:name w:val="apple-style-span"/>
    <w:basedOn w:val="DefaultParagraphFont"/>
    <w:uiPriority w:val="99"/>
    <w:rsid w:val="002F755D"/>
    <w:rPr>
      <w:rFonts w:cs="Times New Roman"/>
    </w:rPr>
  </w:style>
  <w:style w:type="paragraph" w:styleId="BalloonText">
    <w:name w:val="Balloon Text"/>
    <w:basedOn w:val="Normal"/>
    <w:link w:val="BalloonTextChar"/>
    <w:uiPriority w:val="99"/>
    <w:semiHidden/>
    <w:unhideWhenUsed/>
    <w:rsid w:val="00EB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6"/>
    <w:rPr>
      <w:rFonts w:ascii="Segoe UI" w:hAnsi="Segoe UI" w:cs="Segoe UI"/>
      <w:sz w:val="18"/>
      <w:szCs w:val="18"/>
    </w:rPr>
  </w:style>
  <w:style w:type="paragraph" w:customStyle="1" w:styleId="Standard">
    <w:name w:val="Standard"/>
    <w:rsid w:val="00AD20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basedOn w:val="DefaultParagraphFont"/>
    <w:uiPriority w:val="99"/>
    <w:semiHidden/>
    <w:unhideWhenUsed/>
    <w:rsid w:val="00915542"/>
    <w:rPr>
      <w:sz w:val="16"/>
      <w:szCs w:val="16"/>
    </w:rPr>
  </w:style>
  <w:style w:type="paragraph" w:styleId="CommentText">
    <w:name w:val="annotation text"/>
    <w:basedOn w:val="Normal"/>
    <w:link w:val="CommentTextChar"/>
    <w:uiPriority w:val="99"/>
    <w:unhideWhenUsed/>
    <w:rsid w:val="00915542"/>
    <w:pPr>
      <w:spacing w:line="240" w:lineRule="auto"/>
    </w:pPr>
    <w:rPr>
      <w:sz w:val="20"/>
      <w:szCs w:val="20"/>
    </w:rPr>
  </w:style>
  <w:style w:type="character" w:customStyle="1" w:styleId="CommentTextChar">
    <w:name w:val="Comment Text Char"/>
    <w:basedOn w:val="DefaultParagraphFont"/>
    <w:link w:val="CommentText"/>
    <w:uiPriority w:val="99"/>
    <w:rsid w:val="00915542"/>
    <w:rPr>
      <w:sz w:val="20"/>
      <w:szCs w:val="20"/>
    </w:rPr>
  </w:style>
  <w:style w:type="paragraph" w:styleId="CommentSubject">
    <w:name w:val="annotation subject"/>
    <w:basedOn w:val="CommentText"/>
    <w:next w:val="CommentText"/>
    <w:link w:val="CommentSubjectChar"/>
    <w:uiPriority w:val="99"/>
    <w:semiHidden/>
    <w:unhideWhenUsed/>
    <w:rsid w:val="00696DE5"/>
    <w:rPr>
      <w:b/>
      <w:bCs/>
    </w:rPr>
  </w:style>
  <w:style w:type="character" w:customStyle="1" w:styleId="CommentSubjectChar">
    <w:name w:val="Comment Subject Char"/>
    <w:basedOn w:val="CommentTextChar"/>
    <w:link w:val="CommentSubject"/>
    <w:uiPriority w:val="99"/>
    <w:semiHidden/>
    <w:rsid w:val="00696DE5"/>
    <w:rPr>
      <w:b/>
      <w:bCs/>
      <w:sz w:val="20"/>
      <w:szCs w:val="20"/>
    </w:rPr>
  </w:style>
  <w:style w:type="paragraph" w:styleId="NormalWeb">
    <w:name w:val="Normal (Web)"/>
    <w:basedOn w:val="Normal"/>
    <w:uiPriority w:val="99"/>
    <w:semiHidden/>
    <w:unhideWhenUsed/>
    <w:rsid w:val="00927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73484"/>
    <w:rPr>
      <w:rFonts w:ascii="Arial" w:eastAsiaTheme="majorEastAsia" w:hAnsi="Arial" w:cstheme="majorBidi"/>
      <w:b/>
      <w:bCs/>
      <w:color w:val="009DD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526">
      <w:bodyDiv w:val="1"/>
      <w:marLeft w:val="0"/>
      <w:marRight w:val="0"/>
      <w:marTop w:val="0"/>
      <w:marBottom w:val="0"/>
      <w:divBdr>
        <w:top w:val="none" w:sz="0" w:space="0" w:color="auto"/>
        <w:left w:val="none" w:sz="0" w:space="0" w:color="auto"/>
        <w:bottom w:val="none" w:sz="0" w:space="0" w:color="auto"/>
        <w:right w:val="none" w:sz="0" w:space="0" w:color="auto"/>
      </w:divBdr>
    </w:div>
    <w:div w:id="2145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guardian.com/world/2016/mar/22/terror-attack-data-rise-brussels-explos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eitbart.com/london/2015/09/10/uk-terrorism-stats-97-are-muslim-majority-of-domestic-extremists-are-christian/" TargetMode="External"/><Relationship Id="rId17" Type="http://schemas.openxmlformats.org/officeDocument/2006/relationships/hyperlink" Target="https://www.youtube.com/watch?v=nRz6PBDHJqc" TargetMode="External"/><Relationship Id="rId2" Type="http://schemas.openxmlformats.org/officeDocument/2006/relationships/styles" Target="styles.xml"/><Relationship Id="rId16" Type="http://schemas.openxmlformats.org/officeDocument/2006/relationships/hyperlink" Target="https://www.gov.uk/report-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news/news-articles/1113/051113-migration-report" TargetMode="External"/><Relationship Id="rId5" Type="http://schemas.openxmlformats.org/officeDocument/2006/relationships/footnotes" Target="footnotes.xml"/><Relationship Id="rId15" Type="http://schemas.openxmlformats.org/officeDocument/2006/relationships/hyperlink" Target="https://en.wikipedia.org/wiki/List_of_terrorist_incidents_in_Great_Britain" TargetMode="External"/><Relationship Id="rId10" Type="http://schemas.openxmlformats.org/officeDocument/2006/relationships/hyperlink" Target="http://www.cicero-group.com/Research-Analysis/Cicero_UK_Bank_Rep_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rtsmere.gov.uk/Documents/08-Parks--Leisure/Children--Young-People/Final-Report---Unbalanced-negative-media-portrayal-of-youth.pdf" TargetMode="External"/><Relationship Id="rId14" Type="http://schemas.openxmlformats.org/officeDocument/2006/relationships/hyperlink" Target="https://www.mi5.gov.uk/threat-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Barksfield</dc:creator>
  <cp:lastModifiedBy>Anne Clare</cp:lastModifiedBy>
  <cp:revision>25</cp:revision>
  <cp:lastPrinted>2015-04-08T15:09:00Z</cp:lastPrinted>
  <dcterms:created xsi:type="dcterms:W3CDTF">2016-06-14T18:56:00Z</dcterms:created>
  <dcterms:modified xsi:type="dcterms:W3CDTF">2016-06-21T13:46:00Z</dcterms:modified>
</cp:coreProperties>
</file>