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962"/>
        <w:gridCol w:w="1687"/>
        <w:gridCol w:w="439"/>
        <w:gridCol w:w="1276"/>
        <w:gridCol w:w="7864"/>
      </w:tblGrid>
      <w:tr w:rsidR="007261E2" w:rsidRPr="00545D4A" w14:paraId="10FA981A" w14:textId="77777777" w:rsidTr="00B6350C">
        <w:trPr>
          <w:trHeight w:val="287"/>
          <w:tblHeader/>
        </w:trPr>
        <w:tc>
          <w:tcPr>
            <w:tcW w:w="14351" w:type="dxa"/>
            <w:gridSpan w:val="6"/>
          </w:tcPr>
          <w:p w14:paraId="54E2844E" w14:textId="77777777" w:rsidR="007261E2" w:rsidRPr="00545D4A" w:rsidRDefault="007261E2" w:rsidP="00B6350C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D4A">
              <w:rPr>
                <w:rFonts w:ascii="Arial" w:hAnsi="Arial" w:cs="Arial"/>
                <w:b/>
                <w:bCs/>
              </w:rPr>
              <w:t>Weekly Planning Record</w:t>
            </w:r>
          </w:p>
        </w:tc>
      </w:tr>
      <w:tr w:rsidR="007261E2" w:rsidRPr="00545D4A" w14:paraId="6DE040B5" w14:textId="77777777" w:rsidTr="00B6350C">
        <w:trPr>
          <w:trHeight w:val="287"/>
          <w:tblHeader/>
        </w:trPr>
        <w:tc>
          <w:tcPr>
            <w:tcW w:w="4772" w:type="dxa"/>
            <w:gridSpan w:val="3"/>
          </w:tcPr>
          <w:p w14:paraId="78A9E945" w14:textId="77777777" w:rsidR="007261E2" w:rsidRPr="00545D4A" w:rsidRDefault="007261E2" w:rsidP="00B6350C">
            <w:pPr>
              <w:rPr>
                <w:rFonts w:ascii="Arial" w:hAnsi="Arial" w:cs="Arial"/>
              </w:rPr>
            </w:pPr>
            <w:r w:rsidRPr="00545D4A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9579" w:type="dxa"/>
            <w:gridSpan w:val="3"/>
          </w:tcPr>
          <w:p w14:paraId="2966F561" w14:textId="77777777" w:rsidR="007261E2" w:rsidRPr="00545D4A" w:rsidRDefault="007261E2" w:rsidP="00B6350C">
            <w:pPr>
              <w:rPr>
                <w:rFonts w:ascii="Arial" w:hAnsi="Arial" w:cs="Arial"/>
              </w:rPr>
            </w:pPr>
            <w:r w:rsidRPr="00545D4A">
              <w:rPr>
                <w:rFonts w:ascii="Arial" w:hAnsi="Arial" w:cs="Arial"/>
                <w:b/>
                <w:bCs/>
              </w:rPr>
              <w:t>Child’s Name:</w:t>
            </w:r>
          </w:p>
        </w:tc>
      </w:tr>
      <w:tr w:rsidR="007261E2" w:rsidRPr="00545D4A" w14:paraId="62AA468C" w14:textId="77777777" w:rsidTr="00B6350C">
        <w:trPr>
          <w:trHeight w:val="845"/>
          <w:tblHeader/>
        </w:trPr>
        <w:tc>
          <w:tcPr>
            <w:tcW w:w="1123" w:type="dxa"/>
          </w:tcPr>
          <w:p w14:paraId="4F1F61FB" w14:textId="77777777" w:rsidR="007261E2" w:rsidRPr="00E82FD9" w:rsidRDefault="007261E2" w:rsidP="00B63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FD9">
              <w:rPr>
                <w:rFonts w:ascii="Arial" w:hAnsi="Arial" w:cs="Arial"/>
                <w:b/>
                <w:bCs/>
                <w:sz w:val="20"/>
                <w:szCs w:val="20"/>
              </w:rPr>
              <w:t>Activity Number</w:t>
            </w:r>
          </w:p>
        </w:tc>
        <w:tc>
          <w:tcPr>
            <w:tcW w:w="1962" w:type="dxa"/>
          </w:tcPr>
          <w:p w14:paraId="01FEA857" w14:textId="77777777" w:rsidR="007261E2" w:rsidRPr="00E82FD9" w:rsidRDefault="007261E2" w:rsidP="00B63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FD9">
              <w:rPr>
                <w:rFonts w:ascii="Arial" w:hAnsi="Arial" w:cs="Arial"/>
                <w:b/>
                <w:bCs/>
                <w:sz w:val="20"/>
                <w:szCs w:val="20"/>
              </w:rPr>
              <w:t>Brief Description</w:t>
            </w:r>
          </w:p>
        </w:tc>
        <w:tc>
          <w:tcPr>
            <w:tcW w:w="2126" w:type="dxa"/>
            <w:gridSpan w:val="2"/>
          </w:tcPr>
          <w:p w14:paraId="218CB007" w14:textId="77777777" w:rsidR="007261E2" w:rsidRPr="00E82FD9" w:rsidRDefault="007261E2" w:rsidP="00B63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FD9">
              <w:rPr>
                <w:rFonts w:ascii="Arial" w:hAnsi="Arial" w:cs="Arial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1276" w:type="dxa"/>
          </w:tcPr>
          <w:p w14:paraId="2D49CCA5" w14:textId="77777777" w:rsidR="007261E2" w:rsidRPr="00E82FD9" w:rsidRDefault="007261E2" w:rsidP="00B63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FD9">
              <w:rPr>
                <w:rFonts w:ascii="Arial" w:hAnsi="Arial" w:cs="Arial"/>
                <w:b/>
                <w:bCs/>
                <w:sz w:val="20"/>
                <w:szCs w:val="20"/>
              </w:rPr>
              <w:t>Tick each time completed</w:t>
            </w:r>
          </w:p>
        </w:tc>
        <w:tc>
          <w:tcPr>
            <w:tcW w:w="7864" w:type="dxa"/>
          </w:tcPr>
          <w:p w14:paraId="033CA718" w14:textId="77777777" w:rsidR="007261E2" w:rsidRPr="00E82FD9" w:rsidRDefault="007261E2" w:rsidP="00B63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FD9">
              <w:rPr>
                <w:rFonts w:ascii="Arial" w:hAnsi="Arial" w:cs="Arial"/>
                <w:b/>
                <w:bCs/>
                <w:sz w:val="20"/>
                <w:szCs w:val="20"/>
              </w:rPr>
              <w:t>Impact Notes</w:t>
            </w:r>
          </w:p>
          <w:p w14:paraId="48E2EC54" w14:textId="77777777" w:rsidR="007261E2" w:rsidRDefault="007261E2" w:rsidP="00B6350C">
            <w:pPr>
              <w:rPr>
                <w:rFonts w:ascii="Arial" w:hAnsi="Arial" w:cs="Arial"/>
                <w:sz w:val="20"/>
                <w:szCs w:val="20"/>
              </w:rPr>
            </w:pPr>
            <w:r w:rsidRPr="006F33A2">
              <w:rPr>
                <w:rFonts w:ascii="Arial" w:hAnsi="Arial" w:cs="Arial"/>
                <w:sz w:val="20"/>
                <w:szCs w:val="20"/>
              </w:rPr>
              <w:t>Observed Communication:</w:t>
            </w:r>
            <w:r w:rsidRPr="006F33A2">
              <w:rPr>
                <w:rFonts w:ascii="Arial" w:hAnsi="Arial" w:cs="Arial"/>
                <w:sz w:val="20"/>
                <w:szCs w:val="20"/>
              </w:rPr>
              <w:br/>
              <w:t>□ Eye gaze   □ Reach   □ Point   □ Sound   □ AAC button   □ Gesture</w:t>
            </w:r>
            <w:r w:rsidRPr="006F33A2">
              <w:rPr>
                <w:rFonts w:ascii="Arial" w:hAnsi="Arial" w:cs="Arial"/>
                <w:sz w:val="20"/>
                <w:szCs w:val="20"/>
              </w:rPr>
              <w:br/>
            </w:r>
            <w:r w:rsidRPr="006F33A2">
              <w:rPr>
                <w:rFonts w:ascii="Arial" w:hAnsi="Arial" w:cs="Arial"/>
                <w:sz w:val="20"/>
                <w:szCs w:val="20"/>
              </w:rPr>
              <w:br/>
              <w:t>Engagement Level:</w:t>
            </w:r>
            <w:r w:rsidRPr="006F33A2">
              <w:rPr>
                <w:rFonts w:ascii="Arial" w:hAnsi="Arial" w:cs="Arial"/>
                <w:sz w:val="20"/>
                <w:szCs w:val="20"/>
              </w:rPr>
              <w:br/>
            </w:r>
            <w:r w:rsidRPr="00E82FD9">
              <w:rPr>
                <w:rFonts w:ascii="Arial" w:hAnsi="Arial" w:cs="Arial"/>
                <w:sz w:val="22"/>
                <w:szCs w:val="22"/>
              </w:rPr>
              <w:t xml:space="preserve">□ 1 Initiation   □ 2 Persistence □ 3 </w:t>
            </w:r>
            <w:proofErr w:type="gramStart"/>
            <w:r w:rsidRPr="00E82FD9">
              <w:rPr>
                <w:rFonts w:ascii="Arial" w:hAnsi="Arial" w:cs="Arial"/>
                <w:sz w:val="22"/>
                <w:szCs w:val="22"/>
              </w:rPr>
              <w:t>Exploration  □</w:t>
            </w:r>
            <w:proofErr w:type="gramEnd"/>
            <w:r w:rsidRPr="00E82FD9">
              <w:rPr>
                <w:rFonts w:ascii="Arial" w:hAnsi="Arial" w:cs="Arial"/>
                <w:sz w:val="22"/>
                <w:szCs w:val="22"/>
              </w:rPr>
              <w:t xml:space="preserve"> 4 Anticipation □</w:t>
            </w:r>
            <w:r w:rsidRPr="00862BCB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D9">
              <w:rPr>
                <w:rFonts w:ascii="Arial" w:hAnsi="Arial" w:cs="Arial"/>
                <w:sz w:val="22"/>
                <w:szCs w:val="22"/>
              </w:rPr>
              <w:t xml:space="preserve">Realisation </w:t>
            </w:r>
          </w:p>
          <w:p w14:paraId="44913D97" w14:textId="77777777" w:rsidR="007261E2" w:rsidRPr="00E82FD9" w:rsidRDefault="007261E2" w:rsidP="00B6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3A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D9">
              <w:rPr>
                <w:rFonts w:ascii="Arial" w:hAnsi="Arial" w:cs="Arial"/>
                <w:sz w:val="16"/>
                <w:szCs w:val="16"/>
              </w:rPr>
              <w:t>No focus / disengaged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82FD9">
              <w:rPr>
                <w:rFonts w:ascii="Arial" w:hAnsi="Arial" w:cs="Arial"/>
                <w:sz w:val="16"/>
                <w:szCs w:val="16"/>
              </w:rPr>
              <w:t>Inattentive and unresponsive.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F4A9FE" w14:textId="77777777" w:rsidR="007261E2" w:rsidRPr="00E82FD9" w:rsidRDefault="007261E2" w:rsidP="00B6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3A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2FD9">
              <w:rPr>
                <w:rFonts w:ascii="Arial" w:hAnsi="Arial" w:cs="Arial"/>
                <w:sz w:val="16"/>
                <w:szCs w:val="16"/>
              </w:rPr>
              <w:t>Emerging / fleeting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82FD9">
              <w:rPr>
                <w:rFonts w:ascii="Arial" w:hAnsi="Arial" w:cs="Arial"/>
                <w:sz w:val="16"/>
                <w:szCs w:val="16"/>
              </w:rPr>
              <w:t>Low and minimal levels of engagement, some evidence of awareness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F2A2A79" w14:textId="77777777" w:rsidR="007261E2" w:rsidRPr="00E82FD9" w:rsidRDefault="007261E2" w:rsidP="00B6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3A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D9">
              <w:rPr>
                <w:rFonts w:ascii="Arial" w:hAnsi="Arial" w:cs="Arial"/>
                <w:sz w:val="16"/>
                <w:szCs w:val="16"/>
              </w:rPr>
              <w:t>Partly engaged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82FD9">
              <w:rPr>
                <w:rFonts w:ascii="Arial" w:hAnsi="Arial" w:cs="Arial"/>
                <w:sz w:val="16"/>
                <w:szCs w:val="16"/>
              </w:rPr>
              <w:t>Emerging engagement but inconsistent.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FAC3C73" w14:textId="77777777" w:rsidR="007261E2" w:rsidRPr="00E82FD9" w:rsidRDefault="007261E2" w:rsidP="00B6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3A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D9">
              <w:rPr>
                <w:rFonts w:ascii="Arial" w:hAnsi="Arial" w:cs="Arial"/>
                <w:sz w:val="16"/>
                <w:szCs w:val="16"/>
              </w:rPr>
              <w:t>Mostly engaged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82FD9">
              <w:rPr>
                <w:rFonts w:ascii="Arial" w:hAnsi="Arial" w:cs="Arial"/>
                <w:sz w:val="16"/>
                <w:szCs w:val="16"/>
              </w:rPr>
              <w:t xml:space="preserve">Engagement occurring </w:t>
            </w:r>
            <w:proofErr w:type="gramStart"/>
            <w:r w:rsidRPr="00E82FD9">
              <w:rPr>
                <w:rFonts w:ascii="Arial" w:hAnsi="Arial" w:cs="Arial"/>
                <w:sz w:val="16"/>
                <w:szCs w:val="16"/>
              </w:rPr>
              <w:t>the majority of</w:t>
            </w:r>
            <w:proofErr w:type="gramEnd"/>
            <w:r w:rsidRPr="00E82FD9">
              <w:rPr>
                <w:rFonts w:ascii="Arial" w:hAnsi="Arial" w:cs="Arial"/>
                <w:sz w:val="16"/>
                <w:szCs w:val="16"/>
              </w:rPr>
              <w:t xml:space="preserve"> the time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D97CF1C" w14:textId="77777777" w:rsidR="007261E2" w:rsidRPr="00E82FD9" w:rsidRDefault="007261E2" w:rsidP="00B63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3A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D9">
              <w:rPr>
                <w:rFonts w:ascii="Arial" w:hAnsi="Arial" w:cs="Arial"/>
                <w:sz w:val="16"/>
                <w:szCs w:val="16"/>
              </w:rPr>
              <w:t>Fully engaged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82FD9">
              <w:rPr>
                <w:rFonts w:ascii="Arial" w:hAnsi="Arial" w:cs="Arial"/>
                <w:sz w:val="16"/>
                <w:szCs w:val="16"/>
              </w:rPr>
              <w:t>Completely engagement throughout activity / experience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3F13C04" w14:textId="77777777" w:rsidR="007261E2" w:rsidRPr="00862BCB" w:rsidRDefault="007261E2" w:rsidP="00B63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982CEF" w14:textId="77777777" w:rsidR="007261E2" w:rsidRDefault="007261E2" w:rsidP="00B6350C">
            <w:pPr>
              <w:rPr>
                <w:rFonts w:ascii="Arial" w:hAnsi="Arial" w:cs="Arial"/>
                <w:b/>
                <w:bCs/>
              </w:rPr>
            </w:pPr>
            <w:r w:rsidRPr="00862BCB">
              <w:rPr>
                <w:rFonts w:ascii="Arial" w:hAnsi="Arial" w:cs="Arial"/>
                <w:sz w:val="20"/>
                <w:szCs w:val="20"/>
              </w:rPr>
              <w:t>Independent / Prompted / Supported</w:t>
            </w:r>
            <w:r w:rsidRPr="006F33A2">
              <w:rPr>
                <w:rFonts w:ascii="Arial" w:hAnsi="Arial" w:cs="Arial"/>
                <w:sz w:val="20"/>
                <w:szCs w:val="20"/>
              </w:rPr>
              <w:br/>
              <w:t>Next Steps:</w:t>
            </w:r>
            <w:r w:rsidRPr="006F33A2">
              <w:rPr>
                <w:rFonts w:ascii="Arial" w:hAnsi="Arial" w:cs="Arial"/>
                <w:b/>
                <w:bCs/>
              </w:rPr>
              <w:br/>
            </w:r>
            <w:r w:rsidRPr="006F33A2">
              <w:rPr>
                <w:rFonts w:ascii="Arial" w:hAnsi="Arial" w:cs="Arial"/>
                <w:b/>
                <w:bCs/>
              </w:rPr>
              <w:br/>
            </w:r>
          </w:p>
          <w:p w14:paraId="1100B19B" w14:textId="77777777" w:rsidR="007261E2" w:rsidRPr="00545D4A" w:rsidRDefault="007261E2" w:rsidP="00B635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61E2" w:rsidRPr="00545D4A" w14:paraId="505CEE20" w14:textId="77777777" w:rsidTr="00B6350C">
        <w:trPr>
          <w:trHeight w:val="740"/>
        </w:trPr>
        <w:tc>
          <w:tcPr>
            <w:tcW w:w="1123" w:type="dxa"/>
          </w:tcPr>
          <w:p w14:paraId="39614E63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65090A8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26E5995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3940BA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1C75056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37CC1DB7" w14:textId="77777777" w:rsidTr="00B6350C">
        <w:trPr>
          <w:trHeight w:val="740"/>
        </w:trPr>
        <w:tc>
          <w:tcPr>
            <w:tcW w:w="1123" w:type="dxa"/>
          </w:tcPr>
          <w:p w14:paraId="182813D3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548D4318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4A53C77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17C83F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2A69CC37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780F4A2F" w14:textId="77777777" w:rsidTr="00B6350C">
        <w:trPr>
          <w:trHeight w:val="740"/>
        </w:trPr>
        <w:tc>
          <w:tcPr>
            <w:tcW w:w="1123" w:type="dxa"/>
          </w:tcPr>
          <w:p w14:paraId="2C9CD71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17F54104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36CBE2E3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CBED4A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185B0D05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5F86F0C5" w14:textId="77777777" w:rsidTr="00B6350C">
        <w:trPr>
          <w:trHeight w:val="740"/>
        </w:trPr>
        <w:tc>
          <w:tcPr>
            <w:tcW w:w="1123" w:type="dxa"/>
          </w:tcPr>
          <w:p w14:paraId="7D9DF750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3025BD3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32D891EA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629AEB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16DE0C34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1BC39380" w14:textId="77777777" w:rsidTr="00B6350C">
        <w:trPr>
          <w:trHeight w:val="740"/>
        </w:trPr>
        <w:tc>
          <w:tcPr>
            <w:tcW w:w="1123" w:type="dxa"/>
          </w:tcPr>
          <w:p w14:paraId="56CF9327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744D13FC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4C049C10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E3F2D8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2EE82AE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5C1C0D0B" w14:textId="77777777" w:rsidTr="00B6350C">
        <w:trPr>
          <w:trHeight w:val="740"/>
        </w:trPr>
        <w:tc>
          <w:tcPr>
            <w:tcW w:w="1123" w:type="dxa"/>
          </w:tcPr>
          <w:p w14:paraId="38FE6154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11E8A677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2546D9A1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17CA62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6DBBE3B8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3E9A0C81" w14:textId="77777777" w:rsidTr="00B6350C">
        <w:trPr>
          <w:trHeight w:val="740"/>
        </w:trPr>
        <w:tc>
          <w:tcPr>
            <w:tcW w:w="1123" w:type="dxa"/>
          </w:tcPr>
          <w:p w14:paraId="3B2D3AEF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513AB7CB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54A9BFD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314D7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71755DB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1683027B" w14:textId="77777777" w:rsidTr="00B6350C">
        <w:trPr>
          <w:trHeight w:val="740"/>
        </w:trPr>
        <w:tc>
          <w:tcPr>
            <w:tcW w:w="1123" w:type="dxa"/>
          </w:tcPr>
          <w:p w14:paraId="36DE799F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0FEC8A8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008C0923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4722E3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1F12278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64EF726B" w14:textId="77777777" w:rsidTr="00B6350C">
        <w:trPr>
          <w:trHeight w:val="740"/>
        </w:trPr>
        <w:tc>
          <w:tcPr>
            <w:tcW w:w="1123" w:type="dxa"/>
          </w:tcPr>
          <w:p w14:paraId="3B02ECC2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7A4195EB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41214CCF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8C8587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6AEB6E32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3AE28451" w14:textId="77777777" w:rsidTr="00B6350C">
        <w:trPr>
          <w:trHeight w:val="740"/>
        </w:trPr>
        <w:tc>
          <w:tcPr>
            <w:tcW w:w="1123" w:type="dxa"/>
          </w:tcPr>
          <w:p w14:paraId="51054F42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53BE6F64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4BC4360E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5A920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4AA1C3D4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751E5871" w14:textId="77777777" w:rsidTr="00B6350C">
        <w:trPr>
          <w:trHeight w:val="740"/>
        </w:trPr>
        <w:tc>
          <w:tcPr>
            <w:tcW w:w="1123" w:type="dxa"/>
          </w:tcPr>
          <w:p w14:paraId="1EFAEB4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1B2099B9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4CB61803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C401B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7A8255B1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52C60BB4" w14:textId="77777777" w:rsidTr="00B6350C">
        <w:trPr>
          <w:trHeight w:val="740"/>
        </w:trPr>
        <w:tc>
          <w:tcPr>
            <w:tcW w:w="1123" w:type="dxa"/>
          </w:tcPr>
          <w:p w14:paraId="2833D712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67CE964B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7B68A365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5145F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60F5DA56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2E482C4D" w14:textId="77777777" w:rsidTr="00B6350C">
        <w:trPr>
          <w:trHeight w:val="740"/>
        </w:trPr>
        <w:tc>
          <w:tcPr>
            <w:tcW w:w="1123" w:type="dxa"/>
          </w:tcPr>
          <w:p w14:paraId="12BBD8E7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4B7CC798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0D01FC78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3F50C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380B8DB5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  <w:tr w:rsidR="007261E2" w:rsidRPr="00545D4A" w14:paraId="2EC57AC5" w14:textId="77777777" w:rsidTr="00B6350C">
        <w:trPr>
          <w:trHeight w:val="740"/>
        </w:trPr>
        <w:tc>
          <w:tcPr>
            <w:tcW w:w="1123" w:type="dxa"/>
          </w:tcPr>
          <w:p w14:paraId="21D84DC2" w14:textId="77777777" w:rsidR="007261E2" w:rsidRDefault="007261E2" w:rsidP="00B6350C">
            <w:pPr>
              <w:rPr>
                <w:rFonts w:ascii="Arial" w:hAnsi="Arial" w:cs="Arial"/>
              </w:rPr>
            </w:pPr>
          </w:p>
          <w:p w14:paraId="022BBF68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</w:tcPr>
          <w:p w14:paraId="635AA789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27DA19CD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1C8E95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  <w:tc>
          <w:tcPr>
            <w:tcW w:w="7864" w:type="dxa"/>
          </w:tcPr>
          <w:p w14:paraId="6396E469" w14:textId="77777777" w:rsidR="007261E2" w:rsidRPr="00545D4A" w:rsidRDefault="007261E2" w:rsidP="00B6350C">
            <w:pPr>
              <w:rPr>
                <w:rFonts w:ascii="Arial" w:hAnsi="Arial" w:cs="Arial"/>
              </w:rPr>
            </w:pPr>
          </w:p>
        </w:tc>
      </w:tr>
    </w:tbl>
    <w:p w14:paraId="69039D3F" w14:textId="77777777" w:rsidR="007261E2" w:rsidRPr="00965E2E" w:rsidRDefault="007261E2" w:rsidP="007261E2">
      <w:pPr>
        <w:rPr>
          <w:rFonts w:ascii="Arial" w:hAnsi="Arial" w:cs="Arial"/>
        </w:rPr>
      </w:pPr>
    </w:p>
    <w:p w14:paraId="6590E680" w14:textId="77777777" w:rsidR="00FE0EB1" w:rsidRDefault="00FE0EB1"/>
    <w:sectPr w:rsidR="00FE0EB1" w:rsidSect="007261E2">
      <w:headerReference w:type="default" r:id="rId4"/>
      <w:footerReference w:type="default" r:id="rId5"/>
      <w:pgSz w:w="16838" w:h="11906" w:orient="landscape"/>
      <w:pgMar w:top="1080" w:right="1440" w:bottom="1080" w:left="1440" w:header="568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218E" w14:textId="77777777" w:rsidR="007261E2" w:rsidRPr="004E69C5" w:rsidRDefault="007261E2" w:rsidP="004E69C5">
    <w:pPr>
      <w:pStyle w:val="NormalWeb"/>
      <w:kinsoku w:val="0"/>
      <w:overflowPunct w:val="0"/>
      <w:spacing w:before="0" w:beforeAutospacing="0" w:after="0" w:afterAutospacing="0"/>
      <w:textAlignment w:val="baseline"/>
      <w:rPr>
        <w:sz w:val="14"/>
        <w:szCs w:val="14"/>
      </w:rPr>
    </w:pPr>
    <w:r w:rsidRPr="004E69C5">
      <w:rPr>
        <w:rFonts w:ascii="Arial" w:eastAsia="MS PGothic" w:hAnsi="Arial"/>
        <w:color w:val="000000"/>
        <w:kern w:val="24"/>
        <w:sz w:val="14"/>
        <w:szCs w:val="14"/>
      </w:rPr>
      <w:t>© Copyright applies to the whole document - Written and developed by City of Bradford MDC</w:t>
    </w:r>
    <w:r>
      <w:rPr>
        <w:rFonts w:ascii="Arial" w:eastAsia="MS PGothic" w:hAnsi="Arial"/>
        <w:color w:val="000000"/>
        <w:kern w:val="24"/>
        <w:sz w:val="14"/>
        <w:szCs w:val="14"/>
      </w:rPr>
      <w:t xml:space="preserve">                            </w:t>
    </w:r>
    <w:r w:rsidRPr="00BE06EE">
      <w:rPr>
        <w:rStyle w:val="PageNumber"/>
        <w:rFonts w:ascii="Arial" w:eastAsiaTheme="majorEastAsia" w:hAnsi="Arial" w:cs="Arial"/>
        <w:sz w:val="14"/>
        <w:szCs w:val="14"/>
      </w:rPr>
      <w:t xml:space="preserve">Page </w:t>
    </w:r>
    <w:r w:rsidRPr="00BE06EE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Pr="00BE06EE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Pr="00BE06EE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 w:rsidRPr="00BE06EE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Pr="00BE06EE">
      <w:rPr>
        <w:rStyle w:val="PageNumber"/>
        <w:rFonts w:ascii="Arial" w:eastAsiaTheme="majorEastAsia" w:hAnsi="Arial" w:cs="Arial"/>
        <w:sz w:val="14"/>
        <w:szCs w:val="14"/>
      </w:rPr>
      <w:t xml:space="preserve"> of </w:t>
    </w:r>
    <w:r w:rsidRPr="00BE06EE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Pr="00BE06EE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Pr="00BE06EE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 w:rsidRPr="00BE06EE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Style w:val="PageNumber"/>
        <w:rFonts w:ascii="Arial" w:eastAsiaTheme="majorEastAsia" w:hAnsi="Arial" w:cs="Arial"/>
        <w:sz w:val="20"/>
        <w:szCs w:val="20"/>
      </w:rPr>
      <w:t xml:space="preserve">                                                                                   </w:t>
    </w:r>
    <w:r>
      <w:rPr>
        <w:rFonts w:ascii="Arial" w:eastAsia="MS PGothic" w:hAnsi="Arial"/>
        <w:color w:val="000000"/>
        <w:kern w:val="24"/>
        <w:sz w:val="14"/>
        <w:szCs w:val="14"/>
      </w:rPr>
      <w:t>Created November 2022</w:t>
    </w:r>
    <w:r>
      <w:rPr>
        <w:rStyle w:val="PageNumber"/>
        <w:rFonts w:ascii="Arial" w:eastAsiaTheme="majorEastAsia" w:hAnsi="Arial" w:cs="Arial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D502" w14:textId="57B4D1C8" w:rsidR="007261E2" w:rsidRDefault="007261E2" w:rsidP="0031167E">
    <w:pPr>
      <w:pStyle w:val="Header"/>
      <w:spacing w:before="12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4773E" wp14:editId="4D3F8739">
          <wp:simplePos x="0" y="0"/>
          <wp:positionH relativeFrom="column">
            <wp:posOffset>3404870</wp:posOffset>
          </wp:positionH>
          <wp:positionV relativeFrom="paragraph">
            <wp:posOffset>-135890</wp:posOffset>
          </wp:positionV>
          <wp:extent cx="2248535" cy="514985"/>
          <wp:effectExtent l="0" t="0" r="0" b="0"/>
          <wp:wrapNone/>
          <wp:docPr id="433018927" name="Picture 2" descr="Inlin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lin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84F5AF2" wp14:editId="188884E6">
          <wp:simplePos x="0" y="0"/>
          <wp:positionH relativeFrom="column">
            <wp:posOffset>7656195</wp:posOffset>
          </wp:positionH>
          <wp:positionV relativeFrom="page">
            <wp:posOffset>224790</wp:posOffset>
          </wp:positionV>
          <wp:extent cx="1614805" cy="445770"/>
          <wp:effectExtent l="0" t="0" r="0" b="0"/>
          <wp:wrapSquare wrapText="bothSides"/>
          <wp:docPr id="820165627" name="Picture 1" descr="CBMDC-colou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7827344" descr="CBMDC-colour-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60AC16" wp14:editId="26745385">
              <wp:simplePos x="0" y="0"/>
              <wp:positionH relativeFrom="column">
                <wp:posOffset>-369570</wp:posOffset>
              </wp:positionH>
              <wp:positionV relativeFrom="paragraph">
                <wp:posOffset>-107315</wp:posOffset>
              </wp:positionV>
              <wp:extent cx="2217420" cy="486410"/>
              <wp:effectExtent l="1905" t="0" r="0" b="1905"/>
              <wp:wrapSquare wrapText="bothSides"/>
              <wp:docPr id="47059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6AE59" w14:textId="77777777" w:rsidR="007261E2" w:rsidRPr="009B5716" w:rsidRDefault="007261E2" w:rsidP="009B5716">
                          <w:pPr>
                            <w:tabs>
                              <w:tab w:val="left" w:pos="540"/>
                              <w:tab w:val="right" w:pos="8306"/>
                            </w:tabs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B571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City of Bradford MDC</w:t>
                          </w:r>
                        </w:p>
                        <w:p w14:paraId="354B4474" w14:textId="77777777" w:rsidR="007261E2" w:rsidRPr="009B5716" w:rsidRDefault="007261E2" w:rsidP="009B5716">
                          <w:pPr>
                            <w:tabs>
                              <w:tab w:val="left" w:pos="540"/>
                              <w:tab w:val="right" w:pos="8306"/>
                            </w:tabs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B571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0-25 Specialist Teaching &amp; Support Services</w:t>
                          </w:r>
                          <w:r w:rsidRPr="009B571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Pr="009B571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Margaret McMillan Tower (Floor 3)</w:t>
                          </w:r>
                        </w:p>
                        <w:p w14:paraId="238DF1DB" w14:textId="77777777" w:rsidR="007261E2" w:rsidRPr="009B5716" w:rsidRDefault="007261E2" w:rsidP="009B5716">
                          <w:pPr>
                            <w:pStyle w:val="Head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B571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Princes Way, Bradford, BD1 1NN</w:t>
                          </w:r>
                          <w:r w:rsidRPr="009B571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8435A1" w14:textId="77777777" w:rsidR="007261E2" w:rsidRDefault="007261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0A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9.1pt;margin-top:-8.45pt;width:174.6pt;height:3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" filled="f" stroked="f">
              <v:textbox>
                <w:txbxContent>
                  <w:p w14:paraId="02B6AE59" w14:textId="77777777" w:rsidR="007261E2" w:rsidRPr="009B5716" w:rsidRDefault="007261E2" w:rsidP="009B5716">
                    <w:pPr>
                      <w:tabs>
                        <w:tab w:val="left" w:pos="540"/>
                        <w:tab w:val="right" w:pos="8306"/>
                      </w:tabs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B5716">
                      <w:rPr>
                        <w:rFonts w:ascii="Arial" w:hAnsi="Arial" w:cs="Arial"/>
                        <w:sz w:val="14"/>
                        <w:szCs w:val="14"/>
                      </w:rPr>
                      <w:t>City of Bradford MDC</w:t>
                    </w:r>
                  </w:p>
                  <w:p w14:paraId="354B4474" w14:textId="77777777" w:rsidR="007261E2" w:rsidRPr="009B5716" w:rsidRDefault="007261E2" w:rsidP="009B5716">
                    <w:pPr>
                      <w:tabs>
                        <w:tab w:val="left" w:pos="540"/>
                        <w:tab w:val="right" w:pos="8306"/>
                      </w:tabs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B571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0-25 Specialist Teaching &amp; Support Services</w:t>
                    </w:r>
                    <w:r w:rsidRPr="009B571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 w:rsidRPr="009B5716">
                      <w:rPr>
                        <w:rFonts w:ascii="Arial" w:hAnsi="Arial" w:cs="Arial"/>
                        <w:sz w:val="14"/>
                        <w:szCs w:val="14"/>
                      </w:rPr>
                      <w:t>Margaret McMillan Tower (Floor 3)</w:t>
                    </w:r>
                  </w:p>
                  <w:p w14:paraId="238DF1DB" w14:textId="77777777" w:rsidR="007261E2" w:rsidRPr="009B5716" w:rsidRDefault="007261E2" w:rsidP="009B5716">
                    <w:pPr>
                      <w:pStyle w:val="Head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B5716">
                      <w:rPr>
                        <w:rFonts w:ascii="Arial" w:hAnsi="Arial" w:cs="Arial"/>
                        <w:sz w:val="14"/>
                        <w:szCs w:val="14"/>
                      </w:rPr>
                      <w:t>Princes Way, Bradford, BD1 1NN</w:t>
                    </w:r>
                    <w:r w:rsidRPr="009B5716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178435A1" w14:textId="77777777" w:rsidR="007261E2" w:rsidRDefault="007261E2"/>
                </w:txbxContent>
              </v:textbox>
              <w10:wrap type="square"/>
            </v:shape>
          </w:pict>
        </mc:Fallback>
      </mc:AlternateContent>
    </w:r>
  </w:p>
  <w:p w14:paraId="61DC6E17" w14:textId="77777777" w:rsidR="007261E2" w:rsidRDefault="007261E2" w:rsidP="0031167E">
    <w:pPr>
      <w:pStyle w:val="Header"/>
      <w:spacing w:before="120"/>
      <w:jc w:val="center"/>
      <w:rPr>
        <w:rFonts w:ascii="Arial" w:hAnsi="Arial" w:cs="Arial"/>
        <w:sz w:val="20"/>
        <w:szCs w:val="20"/>
      </w:rPr>
    </w:pPr>
  </w:p>
  <w:p w14:paraId="60784351" w14:textId="77777777" w:rsidR="007261E2" w:rsidRDefault="007261E2" w:rsidP="00403CF2">
    <w:pPr>
      <w:jc w:val="center"/>
      <w:rPr>
        <w:rFonts w:ascii="Arial" w:hAnsi="Arial" w:cs="Arial"/>
        <w:b/>
        <w:bCs/>
      </w:rPr>
    </w:pPr>
  </w:p>
  <w:p w14:paraId="00BB67E6" w14:textId="77777777" w:rsidR="007261E2" w:rsidRPr="00403CF2" w:rsidRDefault="007261E2" w:rsidP="00403CF2">
    <w:pPr>
      <w:jc w:val="center"/>
      <w:rPr>
        <w:rFonts w:ascii="Arial" w:hAnsi="Arial" w:cs="Arial"/>
        <w:b/>
        <w:bCs/>
      </w:rPr>
    </w:pPr>
    <w:r w:rsidRPr="00965E2E">
      <w:rPr>
        <w:rFonts w:ascii="Arial" w:hAnsi="Arial" w:cs="Arial"/>
        <w:b/>
        <w:bCs/>
      </w:rPr>
      <w:t>Supporting Pupils with Complex Needs in Mainstream Settings</w:t>
    </w:r>
    <w:r>
      <w:rPr>
        <w:rFonts w:ascii="Arial" w:hAnsi="Arial" w:cs="Arial"/>
        <w:b/>
        <w:bCs/>
      </w:rPr>
      <w:t xml:space="preserve"> - </w:t>
    </w:r>
    <w:r w:rsidRPr="00965E2E">
      <w:rPr>
        <w:rFonts w:ascii="Arial" w:hAnsi="Arial" w:cs="Arial"/>
        <w:b/>
        <w:bCs/>
      </w:rPr>
      <w:t xml:space="preserve">Alternative Provision Planning </w:t>
    </w:r>
  </w:p>
  <w:p w14:paraId="308DA47E" w14:textId="77777777" w:rsidR="007261E2" w:rsidRPr="00E81637" w:rsidRDefault="007261E2" w:rsidP="004E69C5">
    <w:pPr>
      <w:pStyle w:val="Header"/>
      <w:jc w:val="center"/>
      <w:rPr>
        <w:rFonts w:ascii="Arial" w:hAnsi="Arial" w:cs="Arial"/>
        <w:color w:val="4F81BD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E2"/>
    <w:rsid w:val="004130DE"/>
    <w:rsid w:val="00445BF8"/>
    <w:rsid w:val="005F4D8E"/>
    <w:rsid w:val="007261E2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75852"/>
  <w15:chartTrackingRefBased/>
  <w15:docId w15:val="{FE7DB5BD-733D-4DE1-9820-CE15146F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1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261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61E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rsid w:val="007261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1E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261E2"/>
    <w:pPr>
      <w:spacing w:before="100" w:beforeAutospacing="1" w:after="100" w:afterAutospacing="1"/>
    </w:pPr>
  </w:style>
  <w:style w:type="character" w:styleId="PageNumber">
    <w:name w:val="page number"/>
    <w:uiPriority w:val="99"/>
    <w:rsid w:val="007261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593</Characters>
  <Application>Microsoft Office Word</Application>
  <DocSecurity>0</DocSecurity>
  <Lines>99</Lines>
  <Paragraphs>15</Paragraphs>
  <ScaleCrop>false</ScaleCrop>
  <Company>City of Bradford Metropolitan Council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Lewalski</dc:creator>
  <cp:keywords/>
  <dc:description/>
  <cp:lastModifiedBy>Malgorzata Lewalski</cp:lastModifiedBy>
  <cp:revision>2</cp:revision>
  <dcterms:created xsi:type="dcterms:W3CDTF">2026-03-19T13:24:00Z</dcterms:created>
  <dcterms:modified xsi:type="dcterms:W3CDTF">2026-03-19T13:34:00Z</dcterms:modified>
</cp:coreProperties>
</file>