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6EFA4" w14:textId="0B59A50A" w:rsidR="009964F4" w:rsidRPr="00541348" w:rsidRDefault="008E5A95">
      <w:pPr>
        <w:rPr>
          <w:b/>
          <w:sz w:val="24"/>
          <w:szCs w:val="24"/>
          <w:u w:val="single"/>
        </w:rPr>
      </w:pPr>
      <w:r w:rsidRPr="00541348">
        <w:rPr>
          <w:b/>
          <w:sz w:val="24"/>
          <w:szCs w:val="24"/>
          <w:u w:val="single"/>
        </w:rPr>
        <w:t>I18 – Reapportion Funds After Spring 2021 Update</w:t>
      </w:r>
      <w:r w:rsidR="00894662">
        <w:rPr>
          <w:b/>
          <w:sz w:val="24"/>
          <w:szCs w:val="24"/>
          <w:u w:val="single"/>
        </w:rPr>
        <w:t xml:space="preserve"> – Guidance from School Funding Team</w:t>
      </w:r>
    </w:p>
    <w:p w14:paraId="69242B96" w14:textId="524FB52A" w:rsidR="005B21ED" w:rsidRDefault="005B21ED">
      <w:r>
        <w:t>Schools will be aware the 2020-21 CFR Framework now includes new categories with</w:t>
      </w:r>
      <w:r w:rsidR="00B771C5">
        <w:t>in</w:t>
      </w:r>
      <w:r>
        <w:t xml:space="preserve"> I18 for COVID 19 grants. The I18 categories are now:</w:t>
      </w:r>
    </w:p>
    <w:p w14:paraId="2BA8FE7F" w14:textId="3044249C" w:rsidR="005B21ED" w:rsidRDefault="005B21ED" w:rsidP="007419A7">
      <w:pPr>
        <w:pStyle w:val="ListParagraph"/>
        <w:numPr>
          <w:ilvl w:val="0"/>
          <w:numId w:val="3"/>
        </w:numPr>
        <w:shd w:val="clear" w:color="auto" w:fill="FFFFFF"/>
        <w:spacing w:before="300" w:after="300" w:line="240" w:lineRule="auto"/>
        <w:rPr>
          <w:rFonts w:ascii="Arial" w:eastAsia="Times New Roman" w:hAnsi="Arial" w:cs="Arial"/>
          <w:b/>
          <w:color w:val="0B0C0C"/>
          <w:sz w:val="20"/>
          <w:szCs w:val="20"/>
          <w:lang w:eastAsia="en-GB"/>
        </w:rPr>
      </w:pPr>
      <w:r w:rsidRPr="007419A7">
        <w:rPr>
          <w:rFonts w:ascii="Arial" w:eastAsia="Times New Roman" w:hAnsi="Arial" w:cs="Arial"/>
          <w:b/>
          <w:color w:val="0B0C0C"/>
          <w:sz w:val="20"/>
          <w:szCs w:val="20"/>
          <w:lang w:eastAsia="en-GB"/>
        </w:rPr>
        <w:t>I18</w:t>
      </w:r>
      <w:r w:rsidR="004252AD" w:rsidRPr="007419A7">
        <w:rPr>
          <w:rFonts w:ascii="Arial" w:eastAsia="Times New Roman" w:hAnsi="Arial" w:cs="Arial"/>
          <w:b/>
          <w:color w:val="0B0C0C"/>
          <w:sz w:val="20"/>
          <w:szCs w:val="20"/>
          <w:lang w:eastAsia="en-GB"/>
        </w:rPr>
        <w:t>a</w:t>
      </w:r>
      <w:r w:rsidRPr="007419A7">
        <w:rPr>
          <w:rFonts w:ascii="Arial" w:eastAsia="Times New Roman" w:hAnsi="Arial" w:cs="Arial"/>
          <w:b/>
          <w:color w:val="0B0C0C"/>
          <w:sz w:val="20"/>
          <w:szCs w:val="20"/>
          <w:lang w:eastAsia="en-GB"/>
        </w:rPr>
        <w:t>: income from the Coronavirus Job Retention Scheme for staff who were furloughed by the school.</w:t>
      </w:r>
    </w:p>
    <w:p w14:paraId="413D4392" w14:textId="77777777" w:rsidR="00370A8B" w:rsidRPr="007419A7" w:rsidRDefault="00370A8B" w:rsidP="007419A7">
      <w:pPr>
        <w:pStyle w:val="ListParagraph"/>
        <w:numPr>
          <w:ilvl w:val="0"/>
          <w:numId w:val="3"/>
        </w:numPr>
        <w:shd w:val="clear" w:color="auto" w:fill="FFFFFF"/>
        <w:spacing w:before="300" w:after="300" w:line="240" w:lineRule="auto"/>
        <w:rPr>
          <w:rFonts w:ascii="Arial" w:eastAsia="Times New Roman" w:hAnsi="Arial" w:cs="Arial"/>
          <w:b/>
          <w:color w:val="0B0C0C"/>
          <w:sz w:val="20"/>
          <w:szCs w:val="20"/>
          <w:lang w:eastAsia="en-GB"/>
        </w:rPr>
      </w:pPr>
    </w:p>
    <w:p w14:paraId="0D382249" w14:textId="4AE4D89C" w:rsidR="005B21ED" w:rsidRDefault="005B21ED" w:rsidP="007419A7">
      <w:pPr>
        <w:pStyle w:val="ListParagraph"/>
        <w:numPr>
          <w:ilvl w:val="0"/>
          <w:numId w:val="3"/>
        </w:numPr>
        <w:shd w:val="clear" w:color="auto" w:fill="FFFFFF"/>
        <w:spacing w:before="300" w:after="300" w:line="240" w:lineRule="auto"/>
        <w:rPr>
          <w:rFonts w:ascii="Arial" w:eastAsia="Times New Roman" w:hAnsi="Arial" w:cs="Arial"/>
          <w:b/>
          <w:color w:val="0B0C0C"/>
          <w:sz w:val="20"/>
          <w:szCs w:val="20"/>
          <w:lang w:eastAsia="en-GB"/>
        </w:rPr>
      </w:pPr>
      <w:r w:rsidRPr="007419A7">
        <w:rPr>
          <w:rFonts w:ascii="Arial" w:eastAsia="Times New Roman" w:hAnsi="Arial" w:cs="Arial"/>
          <w:b/>
          <w:color w:val="0B0C0C"/>
          <w:sz w:val="20"/>
          <w:szCs w:val="20"/>
          <w:lang w:eastAsia="en-GB"/>
        </w:rPr>
        <w:t>I18</w:t>
      </w:r>
      <w:r w:rsidR="004252AD" w:rsidRPr="007419A7">
        <w:rPr>
          <w:rFonts w:ascii="Arial" w:eastAsia="Times New Roman" w:hAnsi="Arial" w:cs="Arial"/>
          <w:b/>
          <w:color w:val="0B0C0C"/>
          <w:sz w:val="20"/>
          <w:szCs w:val="20"/>
          <w:lang w:eastAsia="en-GB"/>
        </w:rPr>
        <w:t>b</w:t>
      </w:r>
      <w:r w:rsidRPr="007419A7">
        <w:rPr>
          <w:rFonts w:ascii="Arial" w:eastAsia="Times New Roman" w:hAnsi="Arial" w:cs="Arial"/>
          <w:b/>
          <w:color w:val="0B0C0C"/>
          <w:sz w:val="20"/>
          <w:szCs w:val="20"/>
          <w:lang w:eastAsia="en-GB"/>
        </w:rPr>
        <w:t>: income from the DfE grant scheme for reimbursing exceptional</w:t>
      </w:r>
      <w:r w:rsidR="00850F63">
        <w:rPr>
          <w:rFonts w:ascii="Arial" w:eastAsia="Times New Roman" w:hAnsi="Arial" w:cs="Arial"/>
          <w:b/>
          <w:color w:val="0B0C0C"/>
          <w:sz w:val="20"/>
          <w:szCs w:val="20"/>
          <w:lang w:eastAsia="en-GB"/>
        </w:rPr>
        <w:t>/emergency</w:t>
      </w:r>
      <w:r w:rsidRPr="007419A7">
        <w:rPr>
          <w:rFonts w:ascii="Arial" w:eastAsia="Times New Roman" w:hAnsi="Arial" w:cs="Arial"/>
          <w:b/>
          <w:color w:val="0B0C0C"/>
          <w:sz w:val="20"/>
          <w:szCs w:val="20"/>
          <w:lang w:eastAsia="en-GB"/>
        </w:rPr>
        <w:t xml:space="preserve"> costs associated with COVID-19 that were incurred between March and July 2020.</w:t>
      </w:r>
    </w:p>
    <w:p w14:paraId="6675CB2D" w14:textId="77777777" w:rsidR="00370A8B" w:rsidRPr="007419A7" w:rsidRDefault="00370A8B" w:rsidP="007419A7">
      <w:pPr>
        <w:pStyle w:val="ListParagraph"/>
        <w:numPr>
          <w:ilvl w:val="0"/>
          <w:numId w:val="3"/>
        </w:numPr>
        <w:shd w:val="clear" w:color="auto" w:fill="FFFFFF"/>
        <w:spacing w:before="300" w:after="300" w:line="240" w:lineRule="auto"/>
        <w:rPr>
          <w:rFonts w:ascii="Arial" w:eastAsia="Times New Roman" w:hAnsi="Arial" w:cs="Arial"/>
          <w:b/>
          <w:color w:val="0B0C0C"/>
          <w:sz w:val="20"/>
          <w:szCs w:val="20"/>
          <w:lang w:eastAsia="en-GB"/>
        </w:rPr>
      </w:pPr>
    </w:p>
    <w:p w14:paraId="3D87FD52" w14:textId="56B1214A" w:rsidR="005B21ED" w:rsidRPr="00370A8B" w:rsidRDefault="005B21ED" w:rsidP="00247A89">
      <w:pPr>
        <w:pStyle w:val="ListParagraph"/>
        <w:numPr>
          <w:ilvl w:val="0"/>
          <w:numId w:val="3"/>
        </w:numPr>
        <w:shd w:val="clear" w:color="auto" w:fill="FFFFFF"/>
        <w:spacing w:before="300" w:after="300" w:line="240" w:lineRule="auto"/>
        <w:rPr>
          <w:rFonts w:ascii="Arial" w:eastAsia="Times New Roman" w:hAnsi="Arial" w:cs="Arial"/>
          <w:b/>
          <w:color w:val="0B0C0C"/>
          <w:sz w:val="20"/>
          <w:szCs w:val="20"/>
          <w:lang w:eastAsia="en-GB"/>
        </w:rPr>
      </w:pPr>
      <w:r w:rsidRPr="00370A8B">
        <w:rPr>
          <w:rFonts w:ascii="Arial" w:eastAsia="Times New Roman" w:hAnsi="Arial" w:cs="Arial"/>
          <w:b/>
          <w:color w:val="0B0C0C"/>
          <w:sz w:val="20"/>
          <w:szCs w:val="20"/>
          <w:lang w:eastAsia="en-GB"/>
        </w:rPr>
        <w:t>I18</w:t>
      </w:r>
      <w:r w:rsidR="004252AD" w:rsidRPr="00370A8B">
        <w:rPr>
          <w:rFonts w:ascii="Arial" w:eastAsia="Times New Roman" w:hAnsi="Arial" w:cs="Arial"/>
          <w:b/>
          <w:color w:val="0B0C0C"/>
          <w:sz w:val="20"/>
          <w:szCs w:val="20"/>
          <w:lang w:eastAsia="en-GB"/>
        </w:rPr>
        <w:t>c</w:t>
      </w:r>
      <w:r w:rsidRPr="00370A8B">
        <w:rPr>
          <w:rFonts w:ascii="Arial" w:eastAsia="Times New Roman" w:hAnsi="Arial" w:cs="Arial"/>
          <w:b/>
          <w:color w:val="0B0C0C"/>
          <w:sz w:val="20"/>
          <w:szCs w:val="20"/>
          <w:lang w:eastAsia="en-GB"/>
        </w:rPr>
        <w:t xml:space="preserve">: income from the £1bn COVID-19 catch-up package announced on 20 July 2020, and any other grants specifically associated with COVID-19, such as Digital Education Platforms. </w:t>
      </w:r>
    </w:p>
    <w:p w14:paraId="27FF1EB1" w14:textId="77777777" w:rsidR="00370A8B" w:rsidRPr="007419A7" w:rsidRDefault="00370A8B" w:rsidP="007419A7">
      <w:pPr>
        <w:pStyle w:val="ListParagraph"/>
        <w:numPr>
          <w:ilvl w:val="0"/>
          <w:numId w:val="3"/>
        </w:numPr>
        <w:shd w:val="clear" w:color="auto" w:fill="FFFFFF"/>
        <w:spacing w:before="300" w:after="300" w:line="240" w:lineRule="auto"/>
        <w:rPr>
          <w:rFonts w:ascii="Arial" w:eastAsia="Times New Roman" w:hAnsi="Arial" w:cs="Arial"/>
          <w:b/>
          <w:color w:val="0B0C0C"/>
          <w:sz w:val="20"/>
          <w:szCs w:val="20"/>
          <w:lang w:eastAsia="en-GB"/>
        </w:rPr>
      </w:pPr>
    </w:p>
    <w:p w14:paraId="0EBF6517" w14:textId="77777777" w:rsidR="007419A7" w:rsidRDefault="005B21ED" w:rsidP="00F70DD6">
      <w:pPr>
        <w:pStyle w:val="ListParagraph"/>
        <w:numPr>
          <w:ilvl w:val="0"/>
          <w:numId w:val="3"/>
        </w:numPr>
        <w:shd w:val="clear" w:color="auto" w:fill="FFFFFF"/>
        <w:spacing w:before="300" w:after="75" w:line="240" w:lineRule="auto"/>
        <w:rPr>
          <w:rFonts w:ascii="Arial" w:eastAsia="Times New Roman" w:hAnsi="Arial" w:cs="Arial"/>
          <w:b/>
          <w:color w:val="0B0C0C"/>
          <w:sz w:val="20"/>
          <w:szCs w:val="20"/>
          <w:lang w:eastAsia="en-GB"/>
        </w:rPr>
      </w:pPr>
      <w:r w:rsidRPr="007419A7">
        <w:rPr>
          <w:rFonts w:ascii="Arial" w:eastAsia="Times New Roman" w:hAnsi="Arial" w:cs="Arial"/>
          <w:b/>
          <w:color w:val="0B0C0C"/>
          <w:sz w:val="20"/>
          <w:szCs w:val="20"/>
          <w:lang w:eastAsia="en-GB"/>
        </w:rPr>
        <w:t>I18</w:t>
      </w:r>
      <w:r w:rsidR="004252AD" w:rsidRPr="007419A7">
        <w:rPr>
          <w:rFonts w:ascii="Arial" w:eastAsia="Times New Roman" w:hAnsi="Arial" w:cs="Arial"/>
          <w:b/>
          <w:color w:val="0B0C0C"/>
          <w:sz w:val="20"/>
          <w:szCs w:val="20"/>
          <w:lang w:eastAsia="en-GB"/>
        </w:rPr>
        <w:t>d</w:t>
      </w:r>
      <w:r w:rsidRPr="007419A7">
        <w:rPr>
          <w:rFonts w:ascii="Arial" w:eastAsia="Times New Roman" w:hAnsi="Arial" w:cs="Arial"/>
          <w:b/>
          <w:color w:val="0B0C0C"/>
          <w:sz w:val="20"/>
          <w:szCs w:val="20"/>
          <w:lang w:eastAsia="en-GB"/>
        </w:rPr>
        <w:t>: income from other additional grants, including:</w:t>
      </w:r>
    </w:p>
    <w:p w14:paraId="27E78413" w14:textId="68EAB219" w:rsidR="005B21ED" w:rsidRPr="007419A7" w:rsidRDefault="005B21ED" w:rsidP="007419A7">
      <w:pPr>
        <w:pStyle w:val="ListParagraph"/>
        <w:numPr>
          <w:ilvl w:val="1"/>
          <w:numId w:val="3"/>
        </w:numPr>
        <w:shd w:val="clear" w:color="auto" w:fill="FFFFFF"/>
        <w:spacing w:before="300" w:after="75" w:line="240" w:lineRule="auto"/>
        <w:rPr>
          <w:rFonts w:ascii="Arial" w:eastAsia="Times New Roman" w:hAnsi="Arial" w:cs="Arial"/>
          <w:b/>
          <w:color w:val="0B0C0C"/>
          <w:sz w:val="20"/>
          <w:szCs w:val="20"/>
          <w:lang w:eastAsia="en-GB"/>
        </w:rPr>
      </w:pPr>
      <w:r w:rsidRPr="007419A7">
        <w:rPr>
          <w:rFonts w:ascii="Arial" w:eastAsia="Times New Roman" w:hAnsi="Arial" w:cs="Arial"/>
          <w:b/>
          <w:color w:val="0B0C0C"/>
          <w:sz w:val="20"/>
          <w:szCs w:val="20"/>
          <w:lang w:eastAsia="en-GB"/>
        </w:rPr>
        <w:t>secondary schools to release a PE teacher to work with local primary schools</w:t>
      </w:r>
    </w:p>
    <w:p w14:paraId="77C297C1" w14:textId="77777777" w:rsidR="005B21ED" w:rsidRPr="005B21ED" w:rsidRDefault="005B21ED" w:rsidP="007419A7">
      <w:pPr>
        <w:numPr>
          <w:ilvl w:val="1"/>
          <w:numId w:val="3"/>
        </w:numPr>
        <w:shd w:val="clear" w:color="auto" w:fill="FFFFFF"/>
        <w:spacing w:after="75" w:line="240" w:lineRule="auto"/>
        <w:rPr>
          <w:rFonts w:ascii="Arial" w:eastAsia="Times New Roman" w:hAnsi="Arial" w:cs="Arial"/>
          <w:b/>
          <w:color w:val="0B0C0C"/>
          <w:sz w:val="20"/>
          <w:szCs w:val="20"/>
          <w:lang w:eastAsia="en-GB"/>
        </w:rPr>
      </w:pPr>
      <w:r w:rsidRPr="005B21ED">
        <w:rPr>
          <w:rFonts w:ascii="Arial" w:eastAsia="Times New Roman" w:hAnsi="Arial" w:cs="Arial"/>
          <w:b/>
          <w:color w:val="0B0C0C"/>
          <w:sz w:val="20"/>
          <w:szCs w:val="20"/>
          <w:lang w:eastAsia="en-GB"/>
        </w:rPr>
        <w:t>primary PE and sports grant</w:t>
      </w:r>
    </w:p>
    <w:p w14:paraId="7F44B28F" w14:textId="77777777" w:rsidR="005B21ED" w:rsidRPr="005B21ED" w:rsidRDefault="005B21ED" w:rsidP="007419A7">
      <w:pPr>
        <w:numPr>
          <w:ilvl w:val="1"/>
          <w:numId w:val="3"/>
        </w:numPr>
        <w:shd w:val="clear" w:color="auto" w:fill="FFFFFF"/>
        <w:spacing w:after="75" w:line="240" w:lineRule="auto"/>
        <w:rPr>
          <w:rFonts w:ascii="Arial" w:eastAsia="Times New Roman" w:hAnsi="Arial" w:cs="Arial"/>
          <w:b/>
          <w:color w:val="0B0C0C"/>
          <w:sz w:val="20"/>
          <w:szCs w:val="20"/>
          <w:lang w:eastAsia="en-GB"/>
        </w:rPr>
      </w:pPr>
      <w:r w:rsidRPr="005B21ED">
        <w:rPr>
          <w:rFonts w:ascii="Arial" w:eastAsia="Times New Roman" w:hAnsi="Arial" w:cs="Arial"/>
          <w:b/>
          <w:color w:val="0B0C0C"/>
          <w:sz w:val="20"/>
          <w:szCs w:val="20"/>
          <w:lang w:eastAsia="en-GB"/>
        </w:rPr>
        <w:t>universal infant free school meal funding</w:t>
      </w:r>
    </w:p>
    <w:p w14:paraId="09830413" w14:textId="77777777" w:rsidR="005B21ED" w:rsidRPr="005B21ED" w:rsidRDefault="005B21ED" w:rsidP="007419A7">
      <w:pPr>
        <w:numPr>
          <w:ilvl w:val="1"/>
          <w:numId w:val="3"/>
        </w:numPr>
        <w:shd w:val="clear" w:color="auto" w:fill="FFFFFF"/>
        <w:spacing w:after="75" w:line="240" w:lineRule="auto"/>
        <w:rPr>
          <w:rFonts w:ascii="Arial" w:eastAsia="Times New Roman" w:hAnsi="Arial" w:cs="Arial"/>
          <w:b/>
          <w:color w:val="0B0C0C"/>
          <w:sz w:val="20"/>
          <w:szCs w:val="20"/>
          <w:lang w:eastAsia="en-GB"/>
        </w:rPr>
      </w:pPr>
      <w:r w:rsidRPr="005B21ED">
        <w:rPr>
          <w:rFonts w:ascii="Arial" w:eastAsia="Times New Roman" w:hAnsi="Arial" w:cs="Arial"/>
          <w:b/>
          <w:color w:val="0B0C0C"/>
          <w:sz w:val="20"/>
          <w:szCs w:val="20"/>
          <w:lang w:eastAsia="en-GB"/>
        </w:rPr>
        <w:t>free school meal supplementary grant</w:t>
      </w:r>
    </w:p>
    <w:p w14:paraId="6CA39006" w14:textId="29AD89C7" w:rsidR="003D2CB3" w:rsidRDefault="003D2CB3"/>
    <w:p w14:paraId="018B63CD" w14:textId="1CA948AE" w:rsidR="00850F63" w:rsidRPr="00850F63" w:rsidRDefault="00850F63">
      <w:pPr>
        <w:rPr>
          <w:i/>
        </w:rPr>
      </w:pPr>
      <w:r>
        <w:rPr>
          <w:i/>
        </w:rPr>
        <w:t xml:space="preserve">Note: not all schools will have received I18b exceptional/emergency grant funding as this was based on submitted claims.  </w:t>
      </w:r>
    </w:p>
    <w:p w14:paraId="0B441995" w14:textId="77777777" w:rsidR="003D2CB3" w:rsidRDefault="005B21ED">
      <w:r>
        <w:t xml:space="preserve">The new </w:t>
      </w:r>
      <w:r w:rsidR="003D2CB3">
        <w:t xml:space="preserve">I18 </w:t>
      </w:r>
      <w:r w:rsidR="007419A7">
        <w:t xml:space="preserve">CFR </w:t>
      </w:r>
      <w:r w:rsidR="003D2CB3">
        <w:t>categories</w:t>
      </w:r>
      <w:r w:rsidR="007419A7">
        <w:t xml:space="preserve"> were </w:t>
      </w:r>
      <w:r w:rsidR="004252AD">
        <w:t>added to the system as it upgrade</w:t>
      </w:r>
      <w:r w:rsidR="007419A7">
        <w:t>d</w:t>
      </w:r>
      <w:r w:rsidR="004252AD">
        <w:t xml:space="preserve"> to s</w:t>
      </w:r>
      <w:r>
        <w:t xml:space="preserve">pring 2021 </w:t>
      </w:r>
      <w:r w:rsidR="004252AD">
        <w:t>release</w:t>
      </w:r>
      <w:r>
        <w:t xml:space="preserve"> (</w:t>
      </w:r>
      <w:r w:rsidR="007419A7">
        <w:t xml:space="preserve">version </w:t>
      </w:r>
      <w:r>
        <w:t>6.198</w:t>
      </w:r>
      <w:r w:rsidR="007419A7">
        <w:t xml:space="preserve"> – click Help About SIMS FMS Module to check</w:t>
      </w:r>
      <w:r>
        <w:t>)</w:t>
      </w:r>
      <w:r w:rsidR="003D2CB3">
        <w:t>.</w:t>
      </w:r>
    </w:p>
    <w:p w14:paraId="1A750021" w14:textId="33A75F59" w:rsidR="003D2CB3" w:rsidRDefault="003D2CB3">
      <w:r>
        <w:t>After this upgrade, one of two things will have been applied to your FMS6</w:t>
      </w:r>
      <w:r w:rsidR="00B771C5">
        <w:t xml:space="preserve"> CFR Report. </w:t>
      </w:r>
    </w:p>
    <w:p w14:paraId="2DAD5C06" w14:textId="272191FE" w:rsidR="003D2CB3" w:rsidRDefault="003D2CB3">
      <w:r>
        <w:t xml:space="preserve">You have no funding showing in any of the I18 b –d fields </w:t>
      </w:r>
    </w:p>
    <w:p w14:paraId="7F334131" w14:textId="148B5F92" w:rsidR="003D2CB3" w:rsidRDefault="003D2CB3">
      <w:pPr>
        <w:rPr>
          <w:b/>
        </w:rPr>
      </w:pPr>
      <w:r w:rsidRPr="003D2CB3">
        <w:rPr>
          <w:b/>
        </w:rPr>
        <w:t>Or</w:t>
      </w:r>
    </w:p>
    <w:p w14:paraId="7504DD53" w14:textId="7460E1E9" w:rsidR="003D2CB3" w:rsidRDefault="003D2CB3" w:rsidP="003D2CB3">
      <w:r>
        <w:t xml:space="preserve">All previously entered I18 funding is now showing </w:t>
      </w:r>
      <w:r w:rsidR="00B771C5">
        <w:t xml:space="preserve">only </w:t>
      </w:r>
      <w:r>
        <w:t>in I18d</w:t>
      </w:r>
    </w:p>
    <w:p w14:paraId="34DF49BE" w14:textId="68AE1D79" w:rsidR="003D2CB3" w:rsidRDefault="003D2CB3">
      <w:r>
        <w:t xml:space="preserve">Run a CFR report to identify which of the above applies to your FMS6 system. </w:t>
      </w:r>
    </w:p>
    <w:p w14:paraId="4C2A7EDA" w14:textId="29F9ECF1" w:rsidR="007B0A22" w:rsidRPr="00230EA7" w:rsidRDefault="003D2CB3" w:rsidP="007B0A22">
      <w:pPr>
        <w:rPr>
          <w:b/>
        </w:rPr>
      </w:pPr>
      <w:r>
        <w:t xml:space="preserve">Where you have no funding showing in </w:t>
      </w:r>
      <w:r w:rsidR="00D128D8">
        <w:t xml:space="preserve">categories </w:t>
      </w:r>
      <w:r>
        <w:t>I18 b – d please follow the guidance</w:t>
      </w:r>
      <w:r w:rsidR="007B0A22">
        <w:t xml:space="preserve"> on page 2</w:t>
      </w:r>
      <w:r>
        <w:t xml:space="preserve"> below</w:t>
      </w:r>
      <w:r w:rsidR="007B0A22">
        <w:t>:</w:t>
      </w:r>
      <w:r>
        <w:t xml:space="preserve"> </w:t>
      </w:r>
      <w:r w:rsidR="007B0A22" w:rsidRPr="00230EA7">
        <w:rPr>
          <w:b/>
        </w:rPr>
        <w:t xml:space="preserve">How </w:t>
      </w:r>
      <w:r w:rsidR="00390493">
        <w:rPr>
          <w:b/>
        </w:rPr>
        <w:t>t</w:t>
      </w:r>
      <w:r w:rsidR="007B0A22" w:rsidRPr="00230EA7">
        <w:rPr>
          <w:b/>
        </w:rPr>
        <w:t>o</w:t>
      </w:r>
      <w:r w:rsidR="007B0A22">
        <w:rPr>
          <w:b/>
        </w:rPr>
        <w:t xml:space="preserve"> Identify and Re-apportion I18 funding in FMS6 (where all funding previously apportioned to I18 has now been removed </w:t>
      </w:r>
      <w:r w:rsidR="0046007E">
        <w:rPr>
          <w:b/>
        </w:rPr>
        <w:t>after</w:t>
      </w:r>
      <w:r w:rsidR="007B0A22">
        <w:rPr>
          <w:b/>
        </w:rPr>
        <w:t xml:space="preserve"> the Upgrade)</w:t>
      </w:r>
    </w:p>
    <w:p w14:paraId="14296D41" w14:textId="20639C67" w:rsidR="0046007E" w:rsidRPr="00230EA7" w:rsidRDefault="003D2CB3" w:rsidP="0046007E">
      <w:pPr>
        <w:rPr>
          <w:b/>
        </w:rPr>
      </w:pPr>
      <w:r>
        <w:t>Where you have the full year funding show</w:t>
      </w:r>
      <w:r w:rsidR="004252AD">
        <w:t xml:space="preserve">ing </w:t>
      </w:r>
      <w:r>
        <w:t xml:space="preserve">in I18d you will </w:t>
      </w:r>
      <w:r w:rsidR="007419A7">
        <w:t xml:space="preserve">need to be split </w:t>
      </w:r>
      <w:r>
        <w:t xml:space="preserve">the funding paid through monthly advances </w:t>
      </w:r>
      <w:r w:rsidR="007419A7">
        <w:t>across the new codes as appropriate.</w:t>
      </w:r>
      <w:r w:rsidR="007B0A22">
        <w:t xml:space="preserve"> Please see the guidance </w:t>
      </w:r>
      <w:r w:rsidR="0046007E">
        <w:t xml:space="preserve">on page 4 </w:t>
      </w:r>
      <w:r w:rsidR="007B0A22">
        <w:t>below</w:t>
      </w:r>
      <w:r w:rsidR="00B771C5">
        <w:t xml:space="preserve">: </w:t>
      </w:r>
      <w:r w:rsidR="0046007E" w:rsidRPr="00230EA7">
        <w:rPr>
          <w:b/>
        </w:rPr>
        <w:t xml:space="preserve">How </w:t>
      </w:r>
      <w:r w:rsidR="00390493">
        <w:rPr>
          <w:b/>
        </w:rPr>
        <w:t>t</w:t>
      </w:r>
      <w:r w:rsidR="0046007E" w:rsidRPr="00230EA7">
        <w:rPr>
          <w:b/>
        </w:rPr>
        <w:t>o</w:t>
      </w:r>
      <w:r w:rsidR="0046007E">
        <w:rPr>
          <w:b/>
        </w:rPr>
        <w:t xml:space="preserve"> Identify and Re-apportion I18 funding in FMS6 (where all funding previously apportioned to I18 has now been assigned to I18d after the Upgrade)</w:t>
      </w:r>
    </w:p>
    <w:p w14:paraId="26594239" w14:textId="77777777" w:rsidR="003D2CB3" w:rsidRDefault="003D2CB3"/>
    <w:p w14:paraId="6AA12A26" w14:textId="0739B655" w:rsidR="00541348" w:rsidRDefault="00541348">
      <w:r>
        <w:t>In order to complete the following actions</w:t>
      </w:r>
      <w:r w:rsidR="004252AD">
        <w:t>, you</w:t>
      </w:r>
      <w:r>
        <w:t xml:space="preserve"> should have the following documents available</w:t>
      </w:r>
      <w:r w:rsidR="008D66C1">
        <w:t xml:space="preserve"> before starting</w:t>
      </w:r>
      <w:r>
        <w:t>:</w:t>
      </w:r>
    </w:p>
    <w:p w14:paraId="43DAD85C" w14:textId="0068A35C" w:rsidR="00541348" w:rsidRDefault="00541348" w:rsidP="00541348">
      <w:pPr>
        <w:pStyle w:val="ListParagraph"/>
        <w:numPr>
          <w:ilvl w:val="0"/>
          <w:numId w:val="2"/>
        </w:numPr>
      </w:pPr>
      <w:r>
        <w:t>March 2021 Advances Schedule</w:t>
      </w:r>
      <w:r w:rsidR="00390493">
        <w:t xml:space="preserve"> – available on BSO - Advances Updates page </w:t>
      </w:r>
    </w:p>
    <w:p w14:paraId="3A38F5D5" w14:textId="5D49F354" w:rsidR="007B0A22" w:rsidRPr="00390493" w:rsidRDefault="00541348" w:rsidP="00CA79EB">
      <w:pPr>
        <w:pStyle w:val="ListParagraph"/>
        <w:numPr>
          <w:ilvl w:val="0"/>
          <w:numId w:val="2"/>
        </w:numPr>
        <w:rPr>
          <w:b/>
        </w:rPr>
      </w:pPr>
      <w:r>
        <w:t xml:space="preserve">I18 Funding Breakdown Table </w:t>
      </w:r>
      <w:r w:rsidR="00390493">
        <w:t>– available on BSO – Advances Updates page</w:t>
      </w:r>
    </w:p>
    <w:p w14:paraId="35F429C2" w14:textId="051B2957" w:rsidR="00390493" w:rsidRDefault="00390493" w:rsidP="00390493">
      <w:r>
        <w:t xml:space="preserve">To access this page in the </w:t>
      </w:r>
      <w:r w:rsidRPr="00390493">
        <w:rPr>
          <w:u w:val="single"/>
        </w:rPr>
        <w:t>Secure Area</w:t>
      </w:r>
      <w:r>
        <w:t xml:space="preserve"> of BSO </w:t>
      </w:r>
      <w:r w:rsidR="006B3746">
        <w:t>go to:</w:t>
      </w:r>
    </w:p>
    <w:p w14:paraId="52C2447F" w14:textId="5818A925" w:rsidR="00390493" w:rsidRPr="006B3746" w:rsidRDefault="006B3746" w:rsidP="006B3746">
      <w:pPr>
        <w:rPr>
          <w:b/>
        </w:rPr>
      </w:pPr>
      <w:r>
        <w:rPr>
          <w:b/>
        </w:rPr>
        <w:t>BSO Login Page – Secure Area -  Finance – School Specific Information Provided by SFT – Advances Updates</w:t>
      </w:r>
      <w:bookmarkStart w:id="0" w:name="_GoBack"/>
      <w:bookmarkEnd w:id="0"/>
    </w:p>
    <w:p w14:paraId="493455D4" w14:textId="34EC48BF" w:rsidR="007B0A22" w:rsidRDefault="007B0A22">
      <w:pPr>
        <w:rPr>
          <w:b/>
        </w:rPr>
      </w:pPr>
    </w:p>
    <w:p w14:paraId="67AFA472" w14:textId="10BB58DC" w:rsidR="00F53AA7" w:rsidRDefault="00F53AA7">
      <w:pPr>
        <w:rPr>
          <w:b/>
        </w:rPr>
      </w:pPr>
    </w:p>
    <w:p w14:paraId="323B9539" w14:textId="462AA3DE" w:rsidR="008E5A95" w:rsidRPr="00230EA7" w:rsidRDefault="008E5A95">
      <w:pPr>
        <w:rPr>
          <w:b/>
        </w:rPr>
      </w:pPr>
      <w:r w:rsidRPr="00230EA7">
        <w:rPr>
          <w:b/>
        </w:rPr>
        <w:lastRenderedPageBreak/>
        <w:t xml:space="preserve">How </w:t>
      </w:r>
      <w:r w:rsidR="000268D6">
        <w:rPr>
          <w:b/>
        </w:rPr>
        <w:t>t</w:t>
      </w:r>
      <w:r w:rsidRPr="00230EA7">
        <w:rPr>
          <w:b/>
        </w:rPr>
        <w:t>o</w:t>
      </w:r>
      <w:r w:rsidR="00541348">
        <w:rPr>
          <w:b/>
        </w:rPr>
        <w:t xml:space="preserve"> Identify and Re-apportion I18 funding in FMS6</w:t>
      </w:r>
      <w:r w:rsidR="007419A7">
        <w:rPr>
          <w:b/>
        </w:rPr>
        <w:t xml:space="preserve"> (</w:t>
      </w:r>
      <w:r w:rsidR="007B0A22">
        <w:rPr>
          <w:b/>
        </w:rPr>
        <w:t>where</w:t>
      </w:r>
      <w:r w:rsidR="007419A7">
        <w:rPr>
          <w:b/>
        </w:rPr>
        <w:t xml:space="preserve"> </w:t>
      </w:r>
      <w:r w:rsidR="007B0A22">
        <w:rPr>
          <w:b/>
        </w:rPr>
        <w:t>all funding previously apportioned</w:t>
      </w:r>
      <w:r w:rsidR="007419A7">
        <w:rPr>
          <w:b/>
        </w:rPr>
        <w:t xml:space="preserve"> to I18</w:t>
      </w:r>
      <w:r w:rsidR="007B0A22">
        <w:rPr>
          <w:b/>
        </w:rPr>
        <w:t xml:space="preserve"> has now been removed </w:t>
      </w:r>
      <w:r w:rsidR="0046007E">
        <w:rPr>
          <w:b/>
        </w:rPr>
        <w:t>after</w:t>
      </w:r>
      <w:r w:rsidR="007B0A22">
        <w:rPr>
          <w:b/>
        </w:rPr>
        <w:t xml:space="preserve"> the Upgrade</w:t>
      </w:r>
      <w:r w:rsidR="007419A7">
        <w:rPr>
          <w:b/>
        </w:rPr>
        <w:t>)</w:t>
      </w:r>
      <w:r w:rsidR="00541348">
        <w:rPr>
          <w:b/>
        </w:rPr>
        <w:t>:</w:t>
      </w:r>
    </w:p>
    <w:p w14:paraId="1204B392" w14:textId="5A79BB9D" w:rsidR="008E5A95" w:rsidRPr="005B21ED" w:rsidRDefault="008E5A95">
      <w:pPr>
        <w:rPr>
          <w:b/>
        </w:rPr>
      </w:pPr>
      <w:r>
        <w:t>Go to</w:t>
      </w:r>
      <w:r w:rsidR="007419A7">
        <w:t xml:space="preserve"> </w:t>
      </w:r>
      <w:r w:rsidRPr="005B21ED">
        <w:rPr>
          <w:b/>
        </w:rPr>
        <w:t>Focus &gt; Budget Management &gt; Fund Allocation</w:t>
      </w:r>
      <w:r w:rsidR="004252AD">
        <w:rPr>
          <w:b/>
        </w:rPr>
        <w:t xml:space="preserve"> </w:t>
      </w:r>
      <w:r w:rsidR="004252AD">
        <w:rPr>
          <w:bCs/>
        </w:rPr>
        <w:t>and se</w:t>
      </w:r>
      <w:r w:rsidR="005B21ED">
        <w:t xml:space="preserve">lect </w:t>
      </w:r>
      <w:r w:rsidRPr="005B21ED">
        <w:rPr>
          <w:b/>
        </w:rPr>
        <w:t>Fund 01 – School Budget Share</w:t>
      </w:r>
    </w:p>
    <w:p w14:paraId="5969A3D5" w14:textId="77777777" w:rsidR="007105AE" w:rsidRDefault="007105AE" w:rsidP="007105AE">
      <w:r>
        <w:t>It should be evident here that there are un-apportioned funds as the ‘Allocation’ total and the ‘CFR Apportioned’ total will be different - ‘Allocation’ will be a greater total value than ‘CFR Apportioned’.</w:t>
      </w:r>
    </w:p>
    <w:p w14:paraId="44BEFA45" w14:textId="77777777" w:rsidR="00541348" w:rsidRDefault="007105AE">
      <w:r>
        <w:rPr>
          <w:noProof/>
          <w:sz w:val="20"/>
          <w:szCs w:val="20"/>
          <w:lang w:eastAsia="en-GB"/>
        </w:rPr>
        <w:drawing>
          <wp:anchor distT="0" distB="0" distL="114300" distR="114300" simplePos="0" relativeHeight="251659264" behindDoc="1" locked="0" layoutInCell="0" allowOverlap="1" wp14:anchorId="40D65C83" wp14:editId="7AA7D5F8">
            <wp:simplePos x="0" y="0"/>
            <wp:positionH relativeFrom="margin">
              <wp:align>left</wp:align>
            </wp:positionH>
            <wp:positionV relativeFrom="paragraph">
              <wp:posOffset>-3065</wp:posOffset>
            </wp:positionV>
            <wp:extent cx="6623685" cy="3405600"/>
            <wp:effectExtent l="0" t="0" r="571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623685" cy="3405600"/>
                    </a:xfrm>
                    <a:prstGeom prst="rect">
                      <a:avLst/>
                    </a:prstGeom>
                    <a:noFill/>
                  </pic:spPr>
                </pic:pic>
              </a:graphicData>
            </a:graphic>
            <wp14:sizeRelH relativeFrom="margin">
              <wp14:pctWidth>0</wp14:pctWidth>
            </wp14:sizeRelH>
            <wp14:sizeRelV relativeFrom="margin">
              <wp14:pctHeight>0</wp14:pctHeight>
            </wp14:sizeRelV>
          </wp:anchor>
        </w:drawing>
      </w:r>
    </w:p>
    <w:p w14:paraId="6D940560" w14:textId="77777777" w:rsidR="007105AE" w:rsidRDefault="007105AE"/>
    <w:p w14:paraId="629F2BAF" w14:textId="77777777" w:rsidR="007105AE" w:rsidRDefault="007105AE"/>
    <w:p w14:paraId="0F5BC380" w14:textId="77777777" w:rsidR="007105AE" w:rsidRDefault="007105AE"/>
    <w:p w14:paraId="4E67C0B1" w14:textId="77777777" w:rsidR="007105AE" w:rsidRDefault="007105AE"/>
    <w:p w14:paraId="7D58332B" w14:textId="77777777" w:rsidR="007105AE" w:rsidRDefault="007105AE"/>
    <w:p w14:paraId="3BAFF5E7" w14:textId="77777777" w:rsidR="007105AE" w:rsidRDefault="007105AE"/>
    <w:p w14:paraId="68796D5E" w14:textId="77777777" w:rsidR="007105AE" w:rsidRDefault="007105AE"/>
    <w:p w14:paraId="15658FCF" w14:textId="77777777" w:rsidR="007105AE" w:rsidRDefault="007105AE"/>
    <w:p w14:paraId="744AB7CF" w14:textId="77777777" w:rsidR="007105AE" w:rsidRDefault="007105AE"/>
    <w:p w14:paraId="717A8891" w14:textId="77777777" w:rsidR="007105AE" w:rsidRDefault="007105AE"/>
    <w:p w14:paraId="04D612FF" w14:textId="77777777" w:rsidR="007105AE" w:rsidRDefault="007105AE"/>
    <w:p w14:paraId="52483B95" w14:textId="70FBA935" w:rsidR="008E5A95" w:rsidRDefault="008E5A95">
      <w:r>
        <w:t>Click on the ‘</w:t>
      </w:r>
      <w:r w:rsidRPr="007105AE">
        <w:rPr>
          <w:b/>
        </w:rPr>
        <w:t>School Budget Share’</w:t>
      </w:r>
      <w:r>
        <w:t xml:space="preserve"> line</w:t>
      </w:r>
      <w:r w:rsidR="004252AD">
        <w:t xml:space="preserve"> to see </w:t>
      </w:r>
      <w:r w:rsidR="005B21ED">
        <w:t>two</w:t>
      </w:r>
      <w:r>
        <w:t xml:space="preserve"> tabs – Basic &amp; History</w:t>
      </w:r>
    </w:p>
    <w:p w14:paraId="3822B0E6" w14:textId="77777777" w:rsidR="007105AE" w:rsidRDefault="007105AE">
      <w:r w:rsidRPr="007C08D9">
        <w:rPr>
          <w:noProof/>
          <w:sz w:val="20"/>
          <w:szCs w:val="20"/>
          <w:lang w:eastAsia="en-GB"/>
        </w:rPr>
        <w:drawing>
          <wp:inline distT="0" distB="0" distL="0" distR="0" wp14:anchorId="13C876C5" wp14:editId="0C8117CB">
            <wp:extent cx="5593080" cy="240792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3080" cy="2407920"/>
                    </a:xfrm>
                    <a:prstGeom prst="rect">
                      <a:avLst/>
                    </a:prstGeom>
                  </pic:spPr>
                </pic:pic>
              </a:graphicData>
            </a:graphic>
          </wp:inline>
        </w:drawing>
      </w:r>
    </w:p>
    <w:p w14:paraId="25E9455E" w14:textId="77777777" w:rsidR="008E5A95" w:rsidRDefault="008E5A95">
      <w:r>
        <w:t>Click on</w:t>
      </w:r>
      <w:r w:rsidR="007105AE">
        <w:t xml:space="preserve"> the</w:t>
      </w:r>
      <w:r>
        <w:t xml:space="preserve"> </w:t>
      </w:r>
      <w:r w:rsidRPr="007105AE">
        <w:rPr>
          <w:b/>
        </w:rPr>
        <w:t>‘History’</w:t>
      </w:r>
      <w:r>
        <w:t xml:space="preserve"> </w:t>
      </w:r>
      <w:r w:rsidR="007105AE">
        <w:t xml:space="preserve">tab </w:t>
      </w:r>
      <w:r>
        <w:t>to reveal the funding adjustments entered throughout the year.</w:t>
      </w:r>
    </w:p>
    <w:p w14:paraId="0116EA83" w14:textId="77777777" w:rsidR="005B21ED" w:rsidRDefault="005B21ED">
      <w:r>
        <w:t xml:space="preserve">The entries should be in date order with the earliest entries at the top of the list. </w:t>
      </w:r>
    </w:p>
    <w:p w14:paraId="672F6261" w14:textId="29F0F4B1" w:rsidR="008E5A95" w:rsidRDefault="008E5A95">
      <w:r>
        <w:t>Identify the entries where the ‘Amount’ figure and ‘CFR Apportioned’ figure is different</w:t>
      </w:r>
      <w:r w:rsidR="009219FA">
        <w:t>.</w:t>
      </w:r>
    </w:p>
    <w:p w14:paraId="237EF72D" w14:textId="4BEC90DD" w:rsidR="00230EA7" w:rsidRDefault="000F79EA">
      <w:r>
        <w:t>Going in date order, i</w:t>
      </w:r>
      <w:r w:rsidR="00230EA7">
        <w:t xml:space="preserve">dentify </w:t>
      </w:r>
      <w:r w:rsidR="00541348">
        <w:t>each</w:t>
      </w:r>
      <w:r w:rsidR="00230EA7">
        <w:t xml:space="preserve"> monthly adjustment with an amount </w:t>
      </w:r>
      <w:r w:rsidR="00541348">
        <w:t xml:space="preserve">shown as </w:t>
      </w:r>
      <w:r w:rsidR="00230EA7">
        <w:t>un</w:t>
      </w:r>
      <w:r>
        <w:t>-</w:t>
      </w:r>
      <w:r w:rsidR="00230EA7">
        <w:t xml:space="preserve">apportioned – double click on this </w:t>
      </w:r>
      <w:r w:rsidR="00541348">
        <w:t xml:space="preserve">entry </w:t>
      </w:r>
      <w:r w:rsidR="00230EA7">
        <w:t xml:space="preserve">to reveal </w:t>
      </w:r>
      <w:r w:rsidR="00971FA1">
        <w:t xml:space="preserve">the </w:t>
      </w:r>
      <w:r w:rsidR="00971FA1" w:rsidRPr="00971FA1">
        <w:rPr>
          <w:b/>
        </w:rPr>
        <w:t>‘Fund Allocation’</w:t>
      </w:r>
      <w:r w:rsidR="00971FA1">
        <w:t xml:space="preserve"> entry box and </w:t>
      </w:r>
      <w:r w:rsidR="00230EA7">
        <w:t xml:space="preserve">the </w:t>
      </w:r>
      <w:r w:rsidR="000D43A4">
        <w:t>amounts currently apportioned to each CFR code.</w:t>
      </w:r>
    </w:p>
    <w:p w14:paraId="4D7E4487" w14:textId="5C68CDE6" w:rsidR="00390493" w:rsidRDefault="00390493">
      <w:r>
        <w:t>There should a figure in the ‘Reducing Balance’ box equal to the value of the I18 funding received that month.</w:t>
      </w:r>
    </w:p>
    <w:p w14:paraId="01D1FEBE" w14:textId="77777777" w:rsidR="00FA3863" w:rsidRDefault="00FA3863"/>
    <w:p w14:paraId="32A1CBD4" w14:textId="20F66541" w:rsidR="000D43A4" w:rsidRDefault="00F53AA7">
      <w:r>
        <w:rPr>
          <w:noProof/>
          <w:lang w:eastAsia="en-GB"/>
        </w:rPr>
        <w:lastRenderedPageBreak/>
        <mc:AlternateContent>
          <mc:Choice Requires="wps">
            <w:drawing>
              <wp:anchor distT="0" distB="0" distL="114300" distR="114300" simplePos="0" relativeHeight="251660288" behindDoc="0" locked="0" layoutInCell="1" allowOverlap="1" wp14:anchorId="279721B7" wp14:editId="3FC1328A">
                <wp:simplePos x="0" y="0"/>
                <wp:positionH relativeFrom="column">
                  <wp:posOffset>1803600</wp:posOffset>
                </wp:positionH>
                <wp:positionV relativeFrom="paragraph">
                  <wp:posOffset>205200</wp:posOffset>
                </wp:positionV>
                <wp:extent cx="1785600" cy="1008000"/>
                <wp:effectExtent l="0" t="0" r="81915" b="59055"/>
                <wp:wrapNone/>
                <wp:docPr id="8" name="Straight Arrow Connector 8"/>
                <wp:cNvGraphicFramePr/>
                <a:graphic xmlns:a="http://schemas.openxmlformats.org/drawingml/2006/main">
                  <a:graphicData uri="http://schemas.microsoft.com/office/word/2010/wordprocessingShape">
                    <wps:wsp>
                      <wps:cNvCnPr/>
                      <wps:spPr>
                        <a:xfrm>
                          <a:off x="0" y="0"/>
                          <a:ext cx="1785600" cy="100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92230C" id="_x0000_t32" coordsize="21600,21600" o:spt="32" o:oned="t" path="m,l21600,21600e" filled="f">
                <v:path arrowok="t" fillok="f" o:connecttype="none"/>
                <o:lock v:ext="edit" shapetype="t"/>
              </v:shapetype>
              <v:shape id="Straight Arrow Connector 8" o:spid="_x0000_s1026" type="#_x0000_t32" style="position:absolute;margin-left:142pt;margin-top:16.15pt;width:140.6pt;height:79.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" strokecolor="#5b9bd5 [3204]" strokeweight=".5pt">
                <v:stroke endarrow="block" joinstyle="miter"/>
              </v:shape>
            </w:pict>
          </mc:Fallback>
        </mc:AlternateContent>
      </w:r>
      <w:r w:rsidR="00971FA1">
        <w:t xml:space="preserve">You may need to select </w:t>
      </w:r>
      <w:r w:rsidR="00971FA1" w:rsidRPr="00971FA1">
        <w:rPr>
          <w:b/>
        </w:rPr>
        <w:t>‘View – Full’</w:t>
      </w:r>
      <w:r w:rsidR="00971FA1">
        <w:t xml:space="preserve"> in order to see all funding lines. </w:t>
      </w:r>
    </w:p>
    <w:p w14:paraId="78B002D3" w14:textId="283161A3" w:rsidR="00971FA1" w:rsidRDefault="00F53AA7">
      <w:r>
        <w:rPr>
          <w:noProof/>
          <w:lang w:eastAsia="en-GB"/>
        </w:rPr>
        <w:drawing>
          <wp:inline distT="0" distB="0" distL="0" distR="0" wp14:anchorId="097B79B8" wp14:editId="60F9309A">
            <wp:extent cx="5976000" cy="245491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723" t="43166" r="18919" b="13662"/>
                    <a:stretch/>
                  </pic:blipFill>
                  <pic:spPr bwMode="auto">
                    <a:xfrm>
                      <a:off x="0" y="0"/>
                      <a:ext cx="5983933" cy="2458169"/>
                    </a:xfrm>
                    <a:prstGeom prst="rect">
                      <a:avLst/>
                    </a:prstGeom>
                    <a:ln>
                      <a:noFill/>
                    </a:ln>
                    <a:extLst>
                      <a:ext uri="{53640926-AAD7-44D8-BBD7-CCE9431645EC}">
                        <a14:shadowObscured xmlns:a14="http://schemas.microsoft.com/office/drawing/2010/main"/>
                      </a:ext>
                    </a:extLst>
                  </pic:spPr>
                </pic:pic>
              </a:graphicData>
            </a:graphic>
          </wp:inline>
        </w:drawing>
      </w:r>
    </w:p>
    <w:p w14:paraId="58DD51C3" w14:textId="74A9AD11" w:rsidR="00230EA7" w:rsidRPr="00F53AA7" w:rsidRDefault="00230EA7">
      <w:r>
        <w:t xml:space="preserve">Using the </w:t>
      </w:r>
      <w:r w:rsidR="00541348">
        <w:t xml:space="preserve">March 2021 </w:t>
      </w:r>
      <w:r>
        <w:t xml:space="preserve">Advances </w:t>
      </w:r>
      <w:r w:rsidR="00541348">
        <w:t>S</w:t>
      </w:r>
      <w:r>
        <w:t>chedule, identify the specific I18 funding paid in that month and enter the relevant figures into the appropriate I18 line</w:t>
      </w:r>
      <w:r w:rsidR="00A849FC">
        <w:t xml:space="preserve">. The ‘Reducing Balance’ figure should be 0.00 once all funds have been apportioned to the appropriate I18 line(s).  </w:t>
      </w:r>
      <w:r w:rsidR="00F53AA7">
        <w:t xml:space="preserve">Click </w:t>
      </w:r>
      <w:r w:rsidR="00F53AA7" w:rsidRPr="00F53AA7">
        <w:rPr>
          <w:b/>
        </w:rPr>
        <w:t>‘Save’</w:t>
      </w:r>
      <w:r w:rsidR="00F53AA7">
        <w:rPr>
          <w:b/>
        </w:rPr>
        <w:t xml:space="preserve">. </w:t>
      </w:r>
    </w:p>
    <w:p w14:paraId="3D968C91" w14:textId="79359AEB" w:rsidR="00230EA7" w:rsidRDefault="00230EA7">
      <w:r>
        <w:t>The values in ‘Amount’ and ‘CFR Apportioned’ should now be the same</w:t>
      </w:r>
      <w:r w:rsidR="00F53AA7">
        <w:t xml:space="preserve"> for this funding line in the ‘</w:t>
      </w:r>
      <w:r w:rsidR="00F53AA7" w:rsidRPr="00F53AA7">
        <w:rPr>
          <w:b/>
        </w:rPr>
        <w:t>History</w:t>
      </w:r>
      <w:r w:rsidR="00F53AA7">
        <w:t>’ tab</w:t>
      </w:r>
      <w:r>
        <w:t>.</w:t>
      </w:r>
    </w:p>
    <w:p w14:paraId="539B71A3" w14:textId="77777777" w:rsidR="00230EA7" w:rsidRDefault="00B81FCD">
      <w:r>
        <w:t>Repeat</w:t>
      </w:r>
      <w:r w:rsidR="00230EA7">
        <w:t xml:space="preserve"> this for each </w:t>
      </w:r>
      <w:r>
        <w:t xml:space="preserve">monthly adjustment line </w:t>
      </w:r>
      <w:r w:rsidR="00230EA7">
        <w:t xml:space="preserve">where ‘CFR Apportioned’ is less than ‘Amount’     </w:t>
      </w:r>
    </w:p>
    <w:p w14:paraId="0D6367B0" w14:textId="2E090CA2" w:rsidR="00230EA7" w:rsidRDefault="000F79EA">
      <w:r>
        <w:t>Once each line has been adjusted the ‘Allocation’ total and the ‘CFR Apportioned’ total should match</w:t>
      </w:r>
      <w:r w:rsidR="007105AE">
        <w:t xml:space="preserve"> on the main </w:t>
      </w:r>
      <w:r w:rsidR="007105AE" w:rsidRPr="007105AE">
        <w:rPr>
          <w:b/>
        </w:rPr>
        <w:t>‘Fund Allocation</w:t>
      </w:r>
      <w:r w:rsidR="00B771C5">
        <w:rPr>
          <w:b/>
        </w:rPr>
        <w:t xml:space="preserve"> Details</w:t>
      </w:r>
      <w:r w:rsidR="007105AE" w:rsidRPr="007105AE">
        <w:rPr>
          <w:b/>
        </w:rPr>
        <w:t>’</w:t>
      </w:r>
      <w:r w:rsidR="007105AE">
        <w:t xml:space="preserve"> screen</w:t>
      </w:r>
      <w:r>
        <w:t>. I</w:t>
      </w:r>
      <w:r w:rsidR="007105AE">
        <w:t>f the</w:t>
      </w:r>
      <w:r w:rsidR="003A03C0">
        <w:t>re is still a difference,</w:t>
      </w:r>
      <w:r w:rsidR="007105AE">
        <w:t xml:space="preserve"> there are entries that </w:t>
      </w:r>
      <w:r>
        <w:t>ha</w:t>
      </w:r>
      <w:r w:rsidR="007105AE">
        <w:t>ve</w:t>
      </w:r>
      <w:r>
        <w:t xml:space="preserve">n’t </w:t>
      </w:r>
      <w:r w:rsidR="003A03C0">
        <w:t xml:space="preserve">yet </w:t>
      </w:r>
      <w:r>
        <w:t xml:space="preserve">been </w:t>
      </w:r>
      <w:r w:rsidR="007105AE">
        <w:t xml:space="preserve">fully </w:t>
      </w:r>
      <w:r>
        <w:t>apportioned</w:t>
      </w:r>
      <w:r w:rsidR="007105AE">
        <w:t>. G</w:t>
      </w:r>
      <w:r>
        <w:t xml:space="preserve">o back </w:t>
      </w:r>
      <w:r w:rsidR="007105AE">
        <w:t xml:space="preserve">into the </w:t>
      </w:r>
      <w:r w:rsidR="007105AE" w:rsidRPr="007105AE">
        <w:rPr>
          <w:b/>
        </w:rPr>
        <w:t>‘History’</w:t>
      </w:r>
      <w:r w:rsidR="007105AE">
        <w:t xml:space="preserve"> tab and go </w:t>
      </w:r>
      <w:r>
        <w:t>through each line again to identify where the totals are different in a particular line(s).</w:t>
      </w:r>
    </w:p>
    <w:p w14:paraId="398D8CE0" w14:textId="77777777" w:rsidR="000F79EA" w:rsidRDefault="001D2F79">
      <w:r>
        <w:t xml:space="preserve">Once the </w:t>
      </w:r>
      <w:r w:rsidRPr="001D2F79">
        <w:rPr>
          <w:b/>
        </w:rPr>
        <w:t>‘Allocation’</w:t>
      </w:r>
      <w:r w:rsidR="000F79EA">
        <w:t xml:space="preserve"> </w:t>
      </w:r>
      <w:r>
        <w:t>and ‘</w:t>
      </w:r>
      <w:r w:rsidRPr="001D2F79">
        <w:rPr>
          <w:b/>
        </w:rPr>
        <w:t>CFR Apportioned’</w:t>
      </w:r>
      <w:r>
        <w:t xml:space="preserve"> </w:t>
      </w:r>
      <w:r w:rsidR="000F79EA">
        <w:t>values are the same, run a CFR report and check the I18a to I18d funding tota</w:t>
      </w:r>
      <w:r w:rsidR="00D71825">
        <w:t xml:space="preserve">ls match those in the </w:t>
      </w:r>
      <w:r w:rsidR="00D71825" w:rsidRPr="003A03C0">
        <w:rPr>
          <w:b/>
        </w:rPr>
        <w:t xml:space="preserve">I18 </w:t>
      </w:r>
      <w:r w:rsidR="00D26DA8" w:rsidRPr="003A03C0">
        <w:rPr>
          <w:b/>
        </w:rPr>
        <w:t xml:space="preserve">Funding Breakdown </w:t>
      </w:r>
      <w:r w:rsidR="00D71825" w:rsidRPr="003A03C0">
        <w:rPr>
          <w:b/>
        </w:rPr>
        <w:t>Table</w:t>
      </w:r>
      <w:r w:rsidR="00D71825">
        <w:t>.</w:t>
      </w:r>
    </w:p>
    <w:p w14:paraId="3483D6DB" w14:textId="3320606E" w:rsidR="0046007E" w:rsidRDefault="001D2F79">
      <w:r>
        <w:t>Please note I18a Furlough Payments have not been paid via funding (advances)</w:t>
      </w:r>
      <w:r w:rsidR="003A03C0">
        <w:t xml:space="preserve"> and you should not enter the income received for this using the above method</w:t>
      </w:r>
      <w:r>
        <w:t>. Schools in receipt of this grant will have been contacted by a member of School Funding Team to advise how to code the income received to the I18a category. If you have received furlough income (via payroll) and have not yet been contacted by a member of School Funding T</w:t>
      </w:r>
      <w:r w:rsidR="008E5057">
        <w:t>eam, please contact Jonty Holden</w:t>
      </w:r>
      <w:r>
        <w:t xml:space="preserve"> on 01274 431927 to discuss how to amend your FMS6 system to move the income to I18a.</w:t>
      </w:r>
    </w:p>
    <w:p w14:paraId="2E07239B" w14:textId="77777777" w:rsidR="0046007E" w:rsidRPr="0046007E" w:rsidRDefault="0046007E" w:rsidP="0046007E"/>
    <w:p w14:paraId="53C5EE72" w14:textId="77777777" w:rsidR="0046007E" w:rsidRPr="0046007E" w:rsidRDefault="0046007E" w:rsidP="0046007E"/>
    <w:p w14:paraId="627F5E66" w14:textId="77777777" w:rsidR="0046007E" w:rsidRPr="0046007E" w:rsidRDefault="0046007E" w:rsidP="0046007E"/>
    <w:p w14:paraId="26B412FF" w14:textId="77777777" w:rsidR="0046007E" w:rsidRPr="0046007E" w:rsidRDefault="0046007E" w:rsidP="0046007E"/>
    <w:p w14:paraId="5150E7AB" w14:textId="77777777" w:rsidR="0046007E" w:rsidRPr="0046007E" w:rsidRDefault="0046007E" w:rsidP="0046007E"/>
    <w:p w14:paraId="1A0F8498" w14:textId="77777777" w:rsidR="0046007E" w:rsidRPr="0046007E" w:rsidRDefault="0046007E" w:rsidP="0046007E"/>
    <w:p w14:paraId="2361A1F9" w14:textId="77777777" w:rsidR="0046007E" w:rsidRPr="0046007E" w:rsidRDefault="0046007E" w:rsidP="0046007E"/>
    <w:p w14:paraId="678AF1DE" w14:textId="77777777" w:rsidR="0046007E" w:rsidRPr="0046007E" w:rsidRDefault="0046007E" w:rsidP="0046007E"/>
    <w:p w14:paraId="5EEA67F1" w14:textId="517FB866" w:rsidR="0046007E" w:rsidRDefault="0046007E" w:rsidP="0046007E"/>
    <w:p w14:paraId="2BD202EA" w14:textId="1E498445" w:rsidR="008E5A95" w:rsidRDefault="008E5A95" w:rsidP="0046007E"/>
    <w:p w14:paraId="0563FBB3" w14:textId="5828C13E" w:rsidR="0046007E" w:rsidRDefault="0046007E" w:rsidP="0046007E"/>
    <w:p w14:paraId="10310D50" w14:textId="4E912A27" w:rsidR="0046007E" w:rsidRPr="00230EA7" w:rsidRDefault="0046007E" w:rsidP="0046007E">
      <w:pPr>
        <w:rPr>
          <w:b/>
        </w:rPr>
      </w:pPr>
      <w:r w:rsidRPr="00230EA7">
        <w:rPr>
          <w:b/>
        </w:rPr>
        <w:lastRenderedPageBreak/>
        <w:t xml:space="preserve">How </w:t>
      </w:r>
      <w:r w:rsidR="000268D6">
        <w:rPr>
          <w:b/>
        </w:rPr>
        <w:t>t</w:t>
      </w:r>
      <w:r w:rsidRPr="00230EA7">
        <w:rPr>
          <w:b/>
        </w:rPr>
        <w:t>o</w:t>
      </w:r>
      <w:r>
        <w:rPr>
          <w:b/>
        </w:rPr>
        <w:t xml:space="preserve"> Identify and Re-apportion I18 funding in FMS6 (where all funding previously apportioned to I18 has now been assigned to I18d after the Upgrade):</w:t>
      </w:r>
    </w:p>
    <w:p w14:paraId="6CF93440" w14:textId="77777777" w:rsidR="000268D6" w:rsidRPr="005B21ED" w:rsidRDefault="000268D6" w:rsidP="000268D6">
      <w:pPr>
        <w:rPr>
          <w:b/>
        </w:rPr>
      </w:pPr>
      <w:r>
        <w:t xml:space="preserve">Go to </w:t>
      </w:r>
      <w:r w:rsidRPr="005B21ED">
        <w:rPr>
          <w:b/>
        </w:rPr>
        <w:t>Focus &gt; Budget Management &gt; Fund Allocation</w:t>
      </w:r>
      <w:r>
        <w:rPr>
          <w:b/>
        </w:rPr>
        <w:t xml:space="preserve"> </w:t>
      </w:r>
      <w:r>
        <w:rPr>
          <w:bCs/>
        </w:rPr>
        <w:t>and se</w:t>
      </w:r>
      <w:r>
        <w:t xml:space="preserve">lect </w:t>
      </w:r>
      <w:r w:rsidRPr="005B21ED">
        <w:rPr>
          <w:b/>
        </w:rPr>
        <w:t>Fund 01 – School Budget Share</w:t>
      </w:r>
    </w:p>
    <w:p w14:paraId="2E8A4DF4" w14:textId="1A470E74" w:rsidR="0046007E" w:rsidRDefault="000268D6" w:rsidP="0046007E">
      <w:r>
        <w:t xml:space="preserve">For those schools where the I18 funding paid through advances has all moved to I18d you </w:t>
      </w:r>
      <w:r w:rsidR="00F22ADF">
        <w:t xml:space="preserve">should </w:t>
      </w:r>
      <w:r>
        <w:t>see the ‘Amount’ and ‘CFR Apportioned’ figures are both the same</w:t>
      </w:r>
      <w:r w:rsidR="00F22ADF">
        <w:t xml:space="preserve"> in the </w:t>
      </w:r>
      <w:r w:rsidR="00242423">
        <w:t>‘</w:t>
      </w:r>
      <w:r w:rsidR="00F22ADF">
        <w:t xml:space="preserve">Fund Allocation </w:t>
      </w:r>
      <w:r w:rsidR="00242423">
        <w:t>D</w:t>
      </w:r>
      <w:r w:rsidR="00F22ADF">
        <w:t>etails</w:t>
      </w:r>
      <w:r w:rsidR="00242423">
        <w:t>’</w:t>
      </w:r>
      <w:r w:rsidR="00F22ADF">
        <w:t xml:space="preserve"> screen</w:t>
      </w:r>
      <w:r>
        <w:t>.</w:t>
      </w:r>
      <w:r w:rsidR="00F22ADF">
        <w:t xml:space="preserve"> This is because the Upgrade hasn’t removed the previous apportionments, however, as the funding all sits in I18d you need to split the funding accordingly between I118 b, c and d.  </w:t>
      </w:r>
      <w:r>
        <w:t xml:space="preserve"> </w:t>
      </w:r>
    </w:p>
    <w:p w14:paraId="21E97A2D" w14:textId="30564BD8" w:rsidR="0046007E" w:rsidRDefault="00013BA3" w:rsidP="0046007E">
      <w:r>
        <w:t xml:space="preserve">Click on the ‘School Budget Share’ line and then click on ‘History’. </w:t>
      </w:r>
      <w:r w:rsidR="005A2109">
        <w:t xml:space="preserve">The entries </w:t>
      </w:r>
      <w:r>
        <w:t>o</w:t>
      </w:r>
      <w:r w:rsidR="005A2109">
        <w:t xml:space="preserve">n screen should run in date order. Using the March Advances Schedule, identify each month in which you received I18 funding. </w:t>
      </w:r>
    </w:p>
    <w:p w14:paraId="62BD0176" w14:textId="3EE02833" w:rsidR="00370A8B" w:rsidRDefault="005A2109" w:rsidP="0046007E">
      <w:r>
        <w:t>Double</w:t>
      </w:r>
      <w:r w:rsidR="00370A8B">
        <w:t xml:space="preserve"> click on the funding entry line for that month in the ‘History’ tab. </w:t>
      </w:r>
    </w:p>
    <w:p w14:paraId="0E9483C6" w14:textId="3A58C47C" w:rsidR="00370A8B" w:rsidRDefault="00E20F52" w:rsidP="0046007E">
      <w:r>
        <w:t>A ‘Fund Allocation’ window will open</w:t>
      </w:r>
      <w:r w:rsidR="00013BA3">
        <w:t>.</w:t>
      </w:r>
      <w:r>
        <w:t xml:space="preserve"> </w:t>
      </w:r>
      <w:r w:rsidR="00013BA3">
        <w:t>You may need to change the ‘View’ from ‘Short’ to ‘Full’ in order to see all funding lines. Y</w:t>
      </w:r>
      <w:r w:rsidR="00370A8B">
        <w:t xml:space="preserve">ou should see that any I18 funding entered in that month is showing only against I18d Additional Grant </w:t>
      </w:r>
      <w:proofErr w:type="gramStart"/>
      <w:r w:rsidR="00370A8B">
        <w:t>For</w:t>
      </w:r>
      <w:proofErr w:type="gramEnd"/>
      <w:r w:rsidR="00370A8B">
        <w:t xml:space="preserve"> Schools. </w:t>
      </w:r>
    </w:p>
    <w:p w14:paraId="5FD16DE1" w14:textId="77777777" w:rsidR="00370A8B" w:rsidRDefault="00370A8B" w:rsidP="0046007E">
      <w:r>
        <w:t xml:space="preserve">Using the March Advances Schedule, identify the specific I18 funding paid for that month. If you have received funding for grants now in I18b or I18c, reduce I18d by the value of these grants and enter the relevant amount in I8b and/or I18c. </w:t>
      </w:r>
    </w:p>
    <w:p w14:paraId="36C52B11" w14:textId="77777777" w:rsidR="00370A8B" w:rsidRDefault="00370A8B" w:rsidP="0046007E">
      <w:r>
        <w:t>The ‘Reducing Balance’ figure should be 0.00 to show all funds have been apportioned. Once at 0.00 click ‘save’.</w:t>
      </w:r>
    </w:p>
    <w:p w14:paraId="7A8CB51F" w14:textId="77777777" w:rsidR="00370A8B" w:rsidRPr="00013BA3" w:rsidRDefault="00370A8B" w:rsidP="0046007E">
      <w:pPr>
        <w:rPr>
          <w:b/>
          <w:u w:val="single"/>
        </w:rPr>
      </w:pPr>
      <w:r w:rsidRPr="00013BA3">
        <w:rPr>
          <w:b/>
          <w:u w:val="single"/>
        </w:rPr>
        <w:t>Example:</w:t>
      </w:r>
    </w:p>
    <w:p w14:paraId="275AD34C" w14:textId="269959D0" w:rsidR="00370A8B" w:rsidRDefault="00013BA3" w:rsidP="0046007E">
      <w:r>
        <w:t xml:space="preserve">In ‘Fund Allocation’ the </w:t>
      </w:r>
      <w:r w:rsidR="00E20F52">
        <w:t>March 2021</w:t>
      </w:r>
      <w:r w:rsidR="00370A8B">
        <w:t xml:space="preserve"> funding entry showing against I18d is £</w:t>
      </w:r>
      <w:r w:rsidR="00E20F52">
        <w:t>5</w:t>
      </w:r>
      <w:r w:rsidR="00370A8B">
        <w:t>7,500.</w:t>
      </w:r>
    </w:p>
    <w:p w14:paraId="2A12F5A1" w14:textId="5569144D" w:rsidR="00370A8B" w:rsidRDefault="00370A8B" w:rsidP="0046007E">
      <w:r>
        <w:t xml:space="preserve">The </w:t>
      </w:r>
      <w:r w:rsidR="00D1414D">
        <w:t xml:space="preserve">actual </w:t>
      </w:r>
      <w:r w:rsidR="00E20F52">
        <w:t>March 2021</w:t>
      </w:r>
      <w:r>
        <w:t xml:space="preserve"> I18 funding received is broken down </w:t>
      </w:r>
      <w:r w:rsidR="00E20F52">
        <w:t xml:space="preserve">on the Advances Schedule document </w:t>
      </w:r>
      <w:r>
        <w:t>as:</w:t>
      </w:r>
    </w:p>
    <w:p w14:paraId="7E0C84D3" w14:textId="0F5C8F3B" w:rsidR="00E20F52" w:rsidRDefault="00E20F52" w:rsidP="00E20F52">
      <w:pPr>
        <w:pStyle w:val="ListParagraph"/>
        <w:numPr>
          <w:ilvl w:val="0"/>
          <w:numId w:val="4"/>
        </w:numPr>
      </w:pPr>
      <w:r>
        <w:t>£22,500 COVID 19 Emergency funding (now I18b)</w:t>
      </w:r>
    </w:p>
    <w:p w14:paraId="5DF84CFF" w14:textId="77777777" w:rsidR="00E20F52" w:rsidRDefault="00E20F52" w:rsidP="00E20F52">
      <w:pPr>
        <w:pStyle w:val="ListParagraph"/>
        <w:numPr>
          <w:ilvl w:val="0"/>
          <w:numId w:val="4"/>
        </w:numPr>
      </w:pPr>
      <w:r>
        <w:t>£17,000 COVID 19 Catch Up funding (now I18c)</w:t>
      </w:r>
    </w:p>
    <w:p w14:paraId="3B9BA969" w14:textId="144E4382" w:rsidR="00E20F52" w:rsidRDefault="00E20F52" w:rsidP="00E20F52">
      <w:pPr>
        <w:pStyle w:val="ListParagraph"/>
        <w:numPr>
          <w:ilvl w:val="0"/>
          <w:numId w:val="4"/>
        </w:numPr>
      </w:pPr>
      <w:r>
        <w:t xml:space="preserve">£18,000 Free School Meals </w:t>
      </w:r>
      <w:r w:rsidR="00013BA3">
        <w:t xml:space="preserve">(FSM) </w:t>
      </w:r>
      <w:r>
        <w:t xml:space="preserve">Supplementary Grant (I18d) </w:t>
      </w:r>
    </w:p>
    <w:p w14:paraId="28EC9E76" w14:textId="6D0A826E" w:rsidR="00E20F52" w:rsidRDefault="00E20F52" w:rsidP="0046007E">
      <w:r>
        <w:t>In the ‘Fund Allocation’ window overtype I18d with £18,000.</w:t>
      </w:r>
    </w:p>
    <w:p w14:paraId="473A9592" w14:textId="54BDA596" w:rsidR="00E20F52" w:rsidRDefault="00E20F52" w:rsidP="0046007E">
      <w:r>
        <w:t>Enter £22,500 against the I18b line.</w:t>
      </w:r>
    </w:p>
    <w:p w14:paraId="0A864B54" w14:textId="065968F6" w:rsidR="00E20F52" w:rsidRDefault="00E20F52" w:rsidP="0046007E">
      <w:r>
        <w:t>Enter £17,000 against the I18c line.</w:t>
      </w:r>
    </w:p>
    <w:p w14:paraId="2F1C5B2B" w14:textId="3EF1D3FC" w:rsidR="00E20F52" w:rsidRDefault="00E20F52" w:rsidP="0046007E">
      <w:r>
        <w:t>The funding is now split over the 3 relevant I18 categories. The ‘Reducing Balance’ figure should be 0.00 to indicate all funding has been apportioned.</w:t>
      </w:r>
    </w:p>
    <w:p w14:paraId="5E5E4C07" w14:textId="116CD4FB" w:rsidR="00E20F52" w:rsidRDefault="00E20F52" w:rsidP="0046007E">
      <w:r>
        <w:t xml:space="preserve">Click ‘Save’. </w:t>
      </w:r>
    </w:p>
    <w:p w14:paraId="28F0BC16" w14:textId="77777777" w:rsidR="00013BA3" w:rsidRDefault="00013BA3" w:rsidP="0046007E">
      <w:r>
        <w:t xml:space="preserve">Repeat this for each month in which you received I18 funding. </w:t>
      </w:r>
    </w:p>
    <w:p w14:paraId="17334A66" w14:textId="3C3A703E" w:rsidR="00013BA3" w:rsidRDefault="00013BA3" w:rsidP="0046007E">
      <w:r>
        <w:t xml:space="preserve">For those months where you received only PE, UIFSM or FSM Supplementary grants, you will not need to change the apportionment as these grants belong in I18d under the new CFR Framework. </w:t>
      </w:r>
    </w:p>
    <w:p w14:paraId="3962333D" w14:textId="070DFC4E" w:rsidR="00D1414D" w:rsidRDefault="00013BA3" w:rsidP="0046007E">
      <w:r>
        <w:t xml:space="preserve">Once you have completed the process for each applicable month, run a CFR report and check the totals on CFR for I18a, I18b, I18c and I18d match the totals for your school on the I18 Funding Breakdown Table.  </w:t>
      </w:r>
    </w:p>
    <w:p w14:paraId="711FD43B" w14:textId="77777777" w:rsidR="003A03C0" w:rsidRDefault="00370A8B" w:rsidP="003A03C0">
      <w:r>
        <w:t xml:space="preserve"> </w:t>
      </w:r>
      <w:r w:rsidR="003A03C0">
        <w:t>Please note I18a Furlough Payments have not been paid via funding (advances) and you should not enter the income received for this using the above method. Schools in receipt of this grant will have been contacted by a member of School Funding Team to advise how to code the income received to the I18a category. If you have received furlough income (via payroll) and have not yet been contacted by a member of School Funding Team, please contact Jonty Holden on 01274 431927 to discuss how to amend your FMS6 system to move the income to I18a.</w:t>
      </w:r>
    </w:p>
    <w:p w14:paraId="09CDBB64" w14:textId="77777777" w:rsidR="003A03C0" w:rsidRPr="003A03C0" w:rsidRDefault="003A03C0" w:rsidP="0046007E">
      <w:pPr>
        <w:rPr>
          <w:b/>
          <w:u w:val="single"/>
        </w:rPr>
      </w:pPr>
      <w:r w:rsidRPr="003A03C0">
        <w:rPr>
          <w:b/>
          <w:u w:val="single"/>
        </w:rPr>
        <w:lastRenderedPageBreak/>
        <w:t>Furlough Income not showing against I18a in CFR</w:t>
      </w:r>
    </w:p>
    <w:p w14:paraId="7BF0021B" w14:textId="77777777" w:rsidR="003A03C0" w:rsidRDefault="003A03C0" w:rsidP="0046007E">
      <w:r>
        <w:t xml:space="preserve">If you have processed income entries and /or journals on FMS6 for furlough income against ledger code 9119 and it is not showing against I18a in the CFR, you may need to map the ledger code 9119 to category I18a in the CFR mappings area. </w:t>
      </w:r>
    </w:p>
    <w:p w14:paraId="3B8DCB3C" w14:textId="6B01DF8B" w:rsidR="003A03C0" w:rsidRDefault="003A03C0" w:rsidP="0046007E">
      <w:r>
        <w:t>You may find this code is already mapped to I18d and so it will need to be unmapped from I18a and mapped to I18a.</w:t>
      </w:r>
    </w:p>
    <w:p w14:paraId="19143455" w14:textId="3745112A" w:rsidR="003A03C0" w:rsidRDefault="003A03C0" w:rsidP="0046007E">
      <w:r>
        <w:t xml:space="preserve">If this code isn’t mapped to any CFR category, please map it to I18a. </w:t>
      </w:r>
    </w:p>
    <w:p w14:paraId="6FB05A09" w14:textId="3B86125F" w:rsidR="005A2109" w:rsidRPr="003A03C0" w:rsidRDefault="003A03C0" w:rsidP="003A03C0">
      <w:r>
        <w:t>Schools needing support on carrying out the above re-apportionments should contact their FMS6 Support provider.</w:t>
      </w:r>
    </w:p>
    <w:sectPr w:rsidR="005A2109" w:rsidRPr="003A03C0" w:rsidSect="008E5A95">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16B34" w14:textId="77777777" w:rsidR="007B0A22" w:rsidRDefault="007B0A22" w:rsidP="007B0A22">
      <w:pPr>
        <w:spacing w:after="0" w:line="240" w:lineRule="auto"/>
      </w:pPr>
      <w:r>
        <w:separator/>
      </w:r>
    </w:p>
  </w:endnote>
  <w:endnote w:type="continuationSeparator" w:id="0">
    <w:p w14:paraId="7B71723E" w14:textId="77777777" w:rsidR="007B0A22" w:rsidRDefault="007B0A22" w:rsidP="007B0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232997"/>
      <w:docPartObj>
        <w:docPartGallery w:val="Page Numbers (Bottom of Page)"/>
        <w:docPartUnique/>
      </w:docPartObj>
    </w:sdtPr>
    <w:sdtEndPr>
      <w:rPr>
        <w:noProof/>
      </w:rPr>
    </w:sdtEndPr>
    <w:sdtContent>
      <w:p w14:paraId="510940E0" w14:textId="4AD6D75D" w:rsidR="007B0A22" w:rsidRDefault="007B0A22">
        <w:pPr>
          <w:pStyle w:val="Footer"/>
          <w:jc w:val="right"/>
        </w:pPr>
        <w:r>
          <w:fldChar w:fldCharType="begin"/>
        </w:r>
        <w:r>
          <w:instrText xml:space="preserve"> PAGE   \* MERGEFORMAT </w:instrText>
        </w:r>
        <w:r>
          <w:fldChar w:fldCharType="separate"/>
        </w:r>
        <w:r w:rsidR="006B3746">
          <w:rPr>
            <w:noProof/>
          </w:rPr>
          <w:t>2</w:t>
        </w:r>
        <w:r>
          <w:rPr>
            <w:noProof/>
          </w:rPr>
          <w:fldChar w:fldCharType="end"/>
        </w:r>
      </w:p>
    </w:sdtContent>
  </w:sdt>
  <w:p w14:paraId="125C945D" w14:textId="77777777" w:rsidR="007B0A22" w:rsidRDefault="007B0A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E9660" w14:textId="77777777" w:rsidR="007B0A22" w:rsidRDefault="007B0A22" w:rsidP="007B0A22">
      <w:pPr>
        <w:spacing w:after="0" w:line="240" w:lineRule="auto"/>
      </w:pPr>
      <w:r>
        <w:separator/>
      </w:r>
    </w:p>
  </w:footnote>
  <w:footnote w:type="continuationSeparator" w:id="0">
    <w:p w14:paraId="32C5FA4D" w14:textId="77777777" w:rsidR="007B0A22" w:rsidRDefault="007B0A22" w:rsidP="007B0A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AE44D6"/>
    <w:multiLevelType w:val="hybridMultilevel"/>
    <w:tmpl w:val="1B02A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F06291"/>
    <w:multiLevelType w:val="hybridMultilevel"/>
    <w:tmpl w:val="1DAA4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897739"/>
    <w:multiLevelType w:val="multilevel"/>
    <w:tmpl w:val="25D4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FAE7A34"/>
    <w:multiLevelType w:val="hybridMultilevel"/>
    <w:tmpl w:val="F336F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0CB"/>
    <w:rsid w:val="00013BA3"/>
    <w:rsid w:val="000268D6"/>
    <w:rsid w:val="000D43A4"/>
    <w:rsid w:val="000F79EA"/>
    <w:rsid w:val="001D2F79"/>
    <w:rsid w:val="002273A6"/>
    <w:rsid w:val="00230EA7"/>
    <w:rsid w:val="00242423"/>
    <w:rsid w:val="00370A8B"/>
    <w:rsid w:val="00390493"/>
    <w:rsid w:val="003A03C0"/>
    <w:rsid w:val="003D2CB3"/>
    <w:rsid w:val="004252AD"/>
    <w:rsid w:val="0046007E"/>
    <w:rsid w:val="004870CB"/>
    <w:rsid w:val="00541348"/>
    <w:rsid w:val="005A2109"/>
    <w:rsid w:val="005B21ED"/>
    <w:rsid w:val="006B3746"/>
    <w:rsid w:val="007105AE"/>
    <w:rsid w:val="007419A7"/>
    <w:rsid w:val="007B0A22"/>
    <w:rsid w:val="00850F63"/>
    <w:rsid w:val="00894662"/>
    <w:rsid w:val="008D66C1"/>
    <w:rsid w:val="008E5057"/>
    <w:rsid w:val="008E5A95"/>
    <w:rsid w:val="009219FA"/>
    <w:rsid w:val="00971FA1"/>
    <w:rsid w:val="009964F4"/>
    <w:rsid w:val="00A849FC"/>
    <w:rsid w:val="00B771C5"/>
    <w:rsid w:val="00B81FCD"/>
    <w:rsid w:val="00CE4135"/>
    <w:rsid w:val="00D128D8"/>
    <w:rsid w:val="00D1414D"/>
    <w:rsid w:val="00D26DA8"/>
    <w:rsid w:val="00D71825"/>
    <w:rsid w:val="00E20F52"/>
    <w:rsid w:val="00EB6488"/>
    <w:rsid w:val="00F015A5"/>
    <w:rsid w:val="00F22ADF"/>
    <w:rsid w:val="00F53AA7"/>
    <w:rsid w:val="00F60BDC"/>
    <w:rsid w:val="00FA3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7E66B"/>
  <w15:chartTrackingRefBased/>
  <w15:docId w15:val="{B5EF2600-FCAA-49D5-B5D5-3033CB23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348"/>
    <w:pPr>
      <w:ind w:left="720"/>
      <w:contextualSpacing/>
    </w:pPr>
  </w:style>
  <w:style w:type="paragraph" w:styleId="Header">
    <w:name w:val="header"/>
    <w:basedOn w:val="Normal"/>
    <w:link w:val="HeaderChar"/>
    <w:uiPriority w:val="99"/>
    <w:unhideWhenUsed/>
    <w:rsid w:val="007B0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A22"/>
  </w:style>
  <w:style w:type="paragraph" w:styleId="Footer">
    <w:name w:val="footer"/>
    <w:basedOn w:val="Normal"/>
    <w:link w:val="FooterChar"/>
    <w:uiPriority w:val="99"/>
    <w:unhideWhenUsed/>
    <w:rsid w:val="007B0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A22"/>
  </w:style>
  <w:style w:type="character" w:styleId="Hyperlink">
    <w:name w:val="Hyperlink"/>
    <w:basedOn w:val="DefaultParagraphFont"/>
    <w:uiPriority w:val="99"/>
    <w:unhideWhenUsed/>
    <w:rsid w:val="003904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29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1344</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Haigh</dc:creator>
  <cp:keywords/>
  <dc:description/>
  <cp:lastModifiedBy>Dawn Haigh</cp:lastModifiedBy>
  <cp:revision>22</cp:revision>
  <cp:lastPrinted>2021-04-16T09:17:00Z</cp:lastPrinted>
  <dcterms:created xsi:type="dcterms:W3CDTF">2021-04-16T09:16:00Z</dcterms:created>
  <dcterms:modified xsi:type="dcterms:W3CDTF">2021-04-22T08:18:00Z</dcterms:modified>
</cp:coreProperties>
</file>