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07" w:rsidRDefault="00A82907" w:rsidP="00E45423">
      <w:pPr>
        <w:rPr>
          <w:b/>
          <w:bCs/>
          <w:sz w:val="28"/>
          <w:szCs w:val="28"/>
          <w:u w:val="single"/>
        </w:rPr>
      </w:pPr>
    </w:p>
    <w:p w:rsidR="00A82907" w:rsidRPr="0065342F" w:rsidRDefault="00A82907" w:rsidP="0065342F">
      <w:pPr>
        <w:jc w:val="center"/>
        <w:rPr>
          <w:sz w:val="28"/>
          <w:szCs w:val="28"/>
        </w:rPr>
      </w:pPr>
      <w:r>
        <w:rPr>
          <w:b/>
          <w:bCs/>
          <w:sz w:val="28"/>
          <w:szCs w:val="28"/>
          <w:u w:val="single"/>
        </w:rPr>
        <w:t xml:space="preserve">CONSULTATION &amp; INFORMATION ON </w:t>
      </w:r>
      <w:r w:rsidR="00EB3B4F">
        <w:rPr>
          <w:b/>
          <w:bCs/>
          <w:sz w:val="28"/>
          <w:szCs w:val="28"/>
          <w:u w:val="single"/>
        </w:rPr>
        <w:t xml:space="preserve">MAINSTREAM </w:t>
      </w:r>
      <w:r>
        <w:rPr>
          <w:b/>
          <w:bCs/>
          <w:sz w:val="28"/>
          <w:szCs w:val="28"/>
          <w:u w:val="single"/>
        </w:rPr>
        <w:t>PRIMARY &amp;</w:t>
      </w:r>
      <w:r w:rsidR="00EB3B4F">
        <w:rPr>
          <w:b/>
          <w:bCs/>
          <w:sz w:val="28"/>
          <w:szCs w:val="28"/>
          <w:u w:val="single"/>
        </w:rPr>
        <w:t xml:space="preserve"> SECONDARY </w:t>
      </w:r>
      <w:r w:rsidR="00BE1C46">
        <w:rPr>
          <w:b/>
          <w:bCs/>
          <w:sz w:val="28"/>
          <w:szCs w:val="28"/>
          <w:u w:val="single"/>
        </w:rPr>
        <w:t>FORMULA</w:t>
      </w:r>
      <w:r w:rsidR="00EB3B4F">
        <w:rPr>
          <w:b/>
          <w:bCs/>
          <w:sz w:val="28"/>
          <w:szCs w:val="28"/>
          <w:u w:val="single"/>
        </w:rPr>
        <w:t xml:space="preserve"> FUNDING</w:t>
      </w:r>
      <w:r w:rsidR="00742B3D">
        <w:rPr>
          <w:b/>
          <w:bCs/>
          <w:sz w:val="28"/>
          <w:szCs w:val="28"/>
          <w:u w:val="single"/>
        </w:rPr>
        <w:t xml:space="preserve"> 2020/21</w:t>
      </w:r>
      <w:r>
        <w:rPr>
          <w:b/>
          <w:bCs/>
          <w:sz w:val="28"/>
          <w:szCs w:val="28"/>
          <w:u w:val="single"/>
        </w:rPr>
        <w:t xml:space="preserve"> FINANCIAL YEAR</w:t>
      </w:r>
    </w:p>
    <w:p w:rsidR="00F95644" w:rsidRDefault="00F95644" w:rsidP="00834FF4">
      <w:pPr>
        <w:tabs>
          <w:tab w:val="left" w:pos="4035"/>
        </w:tabs>
        <w:jc w:val="both"/>
        <w:rPr>
          <w:sz w:val="22"/>
          <w:szCs w:val="22"/>
        </w:rPr>
      </w:pPr>
    </w:p>
    <w:p w:rsidR="00A82907" w:rsidRPr="00531C1F" w:rsidRDefault="00A82907" w:rsidP="00834FF4">
      <w:pPr>
        <w:tabs>
          <w:tab w:val="left" w:pos="4035"/>
        </w:tabs>
        <w:jc w:val="both"/>
        <w:rPr>
          <w:sz w:val="22"/>
          <w:szCs w:val="22"/>
        </w:rPr>
      </w:pPr>
      <w:r w:rsidRPr="00531C1F">
        <w:rPr>
          <w:sz w:val="22"/>
          <w:szCs w:val="22"/>
        </w:rPr>
        <w:tab/>
      </w:r>
    </w:p>
    <w:p w:rsidR="00A82907" w:rsidRPr="00D912F3" w:rsidRDefault="00A82907" w:rsidP="000F069A">
      <w:pPr>
        <w:jc w:val="both"/>
        <w:rPr>
          <w:color w:val="4F81BD" w:themeColor="accent1"/>
          <w:sz w:val="22"/>
          <w:szCs w:val="22"/>
        </w:rPr>
      </w:pPr>
      <w:r w:rsidRPr="00D912F3">
        <w:rPr>
          <w:b/>
          <w:bCs/>
          <w:color w:val="4F81BD" w:themeColor="accent1"/>
          <w:sz w:val="22"/>
          <w:szCs w:val="22"/>
        </w:rPr>
        <w:t>1.</w:t>
      </w:r>
      <w:r w:rsidRPr="00D912F3">
        <w:rPr>
          <w:b/>
          <w:bCs/>
          <w:color w:val="4F81BD" w:themeColor="accent1"/>
          <w:sz w:val="22"/>
          <w:szCs w:val="22"/>
        </w:rPr>
        <w:tab/>
        <w:t>Introduction</w:t>
      </w:r>
    </w:p>
    <w:p w:rsidR="00A82907" w:rsidRDefault="00A82907" w:rsidP="000F069A">
      <w:pPr>
        <w:jc w:val="both"/>
        <w:rPr>
          <w:sz w:val="22"/>
          <w:szCs w:val="22"/>
        </w:rPr>
      </w:pPr>
    </w:p>
    <w:p w:rsidR="00DB2DFE" w:rsidRDefault="005A11D4" w:rsidP="00D5399A">
      <w:pPr>
        <w:pStyle w:val="ListParagraph"/>
        <w:numPr>
          <w:ilvl w:val="1"/>
          <w:numId w:val="8"/>
        </w:numPr>
        <w:jc w:val="both"/>
        <w:rPr>
          <w:bCs/>
          <w:sz w:val="22"/>
          <w:szCs w:val="22"/>
        </w:rPr>
      </w:pPr>
      <w:r w:rsidRPr="00533778">
        <w:rPr>
          <w:bCs/>
          <w:sz w:val="22"/>
          <w:szCs w:val="22"/>
        </w:rPr>
        <w:t>This document sets ou</w:t>
      </w:r>
      <w:r w:rsidR="00533778" w:rsidRPr="00533778">
        <w:rPr>
          <w:bCs/>
          <w:sz w:val="22"/>
          <w:szCs w:val="22"/>
        </w:rPr>
        <w:t>t the Authority’s proposals for:</w:t>
      </w:r>
    </w:p>
    <w:p w:rsidR="00DB2DFE" w:rsidRDefault="00DB2DFE" w:rsidP="00DB2DFE">
      <w:pPr>
        <w:pStyle w:val="ListParagraph"/>
        <w:ind w:left="360"/>
        <w:jc w:val="both"/>
        <w:rPr>
          <w:bCs/>
          <w:sz w:val="22"/>
          <w:szCs w:val="22"/>
        </w:rPr>
      </w:pPr>
    </w:p>
    <w:p w:rsidR="00533778" w:rsidRDefault="00533778" w:rsidP="00D5399A">
      <w:pPr>
        <w:pStyle w:val="ListParagraph"/>
        <w:numPr>
          <w:ilvl w:val="0"/>
          <w:numId w:val="7"/>
        </w:numPr>
        <w:jc w:val="both"/>
        <w:rPr>
          <w:sz w:val="22"/>
          <w:szCs w:val="22"/>
        </w:rPr>
      </w:pPr>
      <w:r w:rsidRPr="00DB2DFE">
        <w:rPr>
          <w:sz w:val="22"/>
          <w:szCs w:val="22"/>
        </w:rPr>
        <w:t>T</w:t>
      </w:r>
      <w:r w:rsidR="005A11D4" w:rsidRPr="00DB2DFE">
        <w:rPr>
          <w:sz w:val="22"/>
          <w:szCs w:val="22"/>
        </w:rPr>
        <w:t>he calculation</w:t>
      </w:r>
      <w:r w:rsidRPr="00DB2DFE">
        <w:rPr>
          <w:sz w:val="22"/>
          <w:szCs w:val="22"/>
        </w:rPr>
        <w:t xml:space="preserve"> of budget shares for</w:t>
      </w:r>
      <w:r w:rsidR="005A11D4" w:rsidRPr="00DB2DFE">
        <w:rPr>
          <w:sz w:val="22"/>
          <w:szCs w:val="22"/>
        </w:rPr>
        <w:t xml:space="preserve"> mainstream primary</w:t>
      </w:r>
      <w:r w:rsidR="00B84783">
        <w:rPr>
          <w:sz w:val="22"/>
          <w:szCs w:val="22"/>
        </w:rPr>
        <w:t xml:space="preserve"> (reception to year 6)</w:t>
      </w:r>
      <w:r w:rsidR="005A11D4" w:rsidRPr="00DB2DFE">
        <w:rPr>
          <w:sz w:val="22"/>
          <w:szCs w:val="22"/>
        </w:rPr>
        <w:t xml:space="preserve"> and secondary</w:t>
      </w:r>
      <w:r w:rsidR="00FC12B4">
        <w:rPr>
          <w:sz w:val="22"/>
          <w:szCs w:val="22"/>
        </w:rPr>
        <w:t xml:space="preserve"> (year 7 to year 11</w:t>
      </w:r>
      <w:r w:rsidR="00B84783">
        <w:rPr>
          <w:sz w:val="22"/>
          <w:szCs w:val="22"/>
        </w:rPr>
        <w:t>)</w:t>
      </w:r>
      <w:r w:rsidR="005A11D4" w:rsidRPr="00DB2DFE">
        <w:rPr>
          <w:sz w:val="22"/>
          <w:szCs w:val="22"/>
        </w:rPr>
        <w:t xml:space="preserve"> schools and academies</w:t>
      </w:r>
      <w:r w:rsidRPr="00DB2DFE">
        <w:rPr>
          <w:sz w:val="22"/>
          <w:szCs w:val="22"/>
        </w:rPr>
        <w:t xml:space="preserve"> in Bradford</w:t>
      </w:r>
      <w:r w:rsidR="007F01DC">
        <w:rPr>
          <w:sz w:val="22"/>
          <w:szCs w:val="22"/>
        </w:rPr>
        <w:t xml:space="preserve"> for the 2020/21</w:t>
      </w:r>
      <w:r w:rsidR="00116EDE" w:rsidRPr="00DB2DFE">
        <w:rPr>
          <w:sz w:val="22"/>
          <w:szCs w:val="22"/>
        </w:rPr>
        <w:t xml:space="preserve"> financial year</w:t>
      </w:r>
      <w:r w:rsidR="00082A55">
        <w:rPr>
          <w:sz w:val="22"/>
          <w:szCs w:val="22"/>
        </w:rPr>
        <w:t xml:space="preserve"> (</w:t>
      </w:r>
      <w:r w:rsidRPr="00DB2DFE">
        <w:rPr>
          <w:sz w:val="22"/>
          <w:szCs w:val="22"/>
        </w:rPr>
        <w:t>the “funding formula”</w:t>
      </w:r>
      <w:r w:rsidR="00082A55">
        <w:rPr>
          <w:sz w:val="22"/>
          <w:szCs w:val="22"/>
        </w:rPr>
        <w:t>)</w:t>
      </w:r>
      <w:r w:rsidRPr="00DB2DFE">
        <w:rPr>
          <w:sz w:val="22"/>
          <w:szCs w:val="22"/>
        </w:rPr>
        <w:t>.</w:t>
      </w:r>
      <w:r w:rsidR="00504BF2">
        <w:rPr>
          <w:sz w:val="22"/>
          <w:szCs w:val="22"/>
        </w:rPr>
        <w:t xml:space="preserve"> For those who may not wish to read the full detail of this document, a</w:t>
      </w:r>
      <w:r w:rsidR="008B68FA">
        <w:rPr>
          <w:sz w:val="22"/>
          <w:szCs w:val="22"/>
        </w:rPr>
        <w:t>n extended</w:t>
      </w:r>
      <w:r w:rsidR="00504BF2">
        <w:rPr>
          <w:sz w:val="22"/>
          <w:szCs w:val="22"/>
        </w:rPr>
        <w:t xml:space="preserve"> summary of the</w:t>
      </w:r>
      <w:r w:rsidR="00E97CC2">
        <w:rPr>
          <w:sz w:val="22"/>
          <w:szCs w:val="22"/>
        </w:rPr>
        <w:t xml:space="preserve"> formula funding</w:t>
      </w:r>
      <w:r w:rsidR="00504BF2">
        <w:rPr>
          <w:sz w:val="22"/>
          <w:szCs w:val="22"/>
        </w:rPr>
        <w:t xml:space="preserve"> p</w:t>
      </w:r>
      <w:r w:rsidR="001B1682">
        <w:rPr>
          <w:sz w:val="22"/>
          <w:szCs w:val="22"/>
        </w:rPr>
        <w:t>roposals is given in paragraph 3</w:t>
      </w:r>
      <w:r w:rsidR="00504BF2">
        <w:rPr>
          <w:sz w:val="22"/>
          <w:szCs w:val="22"/>
        </w:rPr>
        <w:t>.</w:t>
      </w:r>
    </w:p>
    <w:p w:rsidR="00DB2DFE" w:rsidRPr="00DB2DFE" w:rsidRDefault="00DB2DFE" w:rsidP="00DB2DFE">
      <w:pPr>
        <w:pStyle w:val="ListParagraph"/>
        <w:jc w:val="both"/>
        <w:rPr>
          <w:sz w:val="22"/>
          <w:szCs w:val="22"/>
        </w:rPr>
      </w:pPr>
    </w:p>
    <w:p w:rsidR="00533778" w:rsidRDefault="00533778" w:rsidP="00D5399A">
      <w:pPr>
        <w:pStyle w:val="ListParagraph"/>
        <w:numPr>
          <w:ilvl w:val="0"/>
          <w:numId w:val="7"/>
        </w:numPr>
        <w:jc w:val="both"/>
        <w:rPr>
          <w:sz w:val="22"/>
          <w:szCs w:val="22"/>
        </w:rPr>
      </w:pPr>
      <w:r w:rsidRPr="00DB2DFE">
        <w:rPr>
          <w:sz w:val="22"/>
          <w:szCs w:val="22"/>
        </w:rPr>
        <w:t>T</w:t>
      </w:r>
      <w:r w:rsidR="00116EDE" w:rsidRPr="00DB2DFE">
        <w:rPr>
          <w:sz w:val="22"/>
          <w:szCs w:val="22"/>
        </w:rPr>
        <w:t>he criteria to be us</w:t>
      </w:r>
      <w:r w:rsidR="00082A55">
        <w:rPr>
          <w:sz w:val="22"/>
          <w:szCs w:val="22"/>
        </w:rPr>
        <w:t>ed to allocate additional amounts</w:t>
      </w:r>
      <w:r w:rsidR="00116EDE" w:rsidRPr="00DB2DFE">
        <w:rPr>
          <w:sz w:val="22"/>
          <w:szCs w:val="22"/>
        </w:rPr>
        <w:t xml:space="preserve"> from centrally retained funds within the Schools Block of the Dedicated Schools Grant</w:t>
      </w:r>
      <w:r w:rsidRPr="00DB2DFE">
        <w:rPr>
          <w:sz w:val="22"/>
          <w:szCs w:val="22"/>
        </w:rPr>
        <w:t xml:space="preserve"> (DSG), including from the Growth Fund</w:t>
      </w:r>
      <w:r w:rsidR="007F01DC">
        <w:rPr>
          <w:sz w:val="22"/>
          <w:szCs w:val="22"/>
        </w:rPr>
        <w:t xml:space="preserve"> and Falling Rolls Fund</w:t>
      </w:r>
      <w:r w:rsidR="00116EDE" w:rsidRPr="00DB2DFE">
        <w:rPr>
          <w:sz w:val="22"/>
          <w:szCs w:val="22"/>
        </w:rPr>
        <w:t xml:space="preserve">. </w:t>
      </w:r>
    </w:p>
    <w:p w:rsidR="00533778" w:rsidRPr="007F01DC" w:rsidRDefault="00533778" w:rsidP="007F01DC">
      <w:pPr>
        <w:jc w:val="both"/>
        <w:rPr>
          <w:bCs/>
          <w:sz w:val="22"/>
          <w:szCs w:val="22"/>
        </w:rPr>
      </w:pPr>
    </w:p>
    <w:p w:rsidR="005A11D4" w:rsidRDefault="009E75B1" w:rsidP="009E75B1">
      <w:pPr>
        <w:jc w:val="both"/>
        <w:rPr>
          <w:bCs/>
          <w:sz w:val="22"/>
          <w:szCs w:val="22"/>
        </w:rPr>
      </w:pPr>
      <w:r>
        <w:rPr>
          <w:bCs/>
          <w:sz w:val="22"/>
          <w:szCs w:val="22"/>
        </w:rPr>
        <w:t xml:space="preserve">1.2 </w:t>
      </w:r>
      <w:r w:rsidR="00116EDE" w:rsidRPr="009E75B1">
        <w:rPr>
          <w:bCs/>
          <w:sz w:val="22"/>
          <w:szCs w:val="22"/>
        </w:rPr>
        <w:t>This document also asks for feedback</w:t>
      </w:r>
      <w:r w:rsidR="002C68D5">
        <w:rPr>
          <w:bCs/>
          <w:sz w:val="22"/>
          <w:szCs w:val="22"/>
        </w:rPr>
        <w:t xml:space="preserve"> </w:t>
      </w:r>
      <w:r w:rsidR="00116EDE" w:rsidRPr="009E75B1">
        <w:rPr>
          <w:bCs/>
          <w:sz w:val="22"/>
          <w:szCs w:val="22"/>
        </w:rPr>
        <w:t>on the continuation</w:t>
      </w:r>
      <w:r w:rsidR="00993A67" w:rsidRPr="009E75B1">
        <w:rPr>
          <w:bCs/>
          <w:sz w:val="22"/>
          <w:szCs w:val="22"/>
        </w:rPr>
        <w:t xml:space="preserve"> </w:t>
      </w:r>
      <w:r w:rsidR="007F01DC">
        <w:rPr>
          <w:bCs/>
          <w:sz w:val="22"/>
          <w:szCs w:val="22"/>
        </w:rPr>
        <w:t>for the 2020/21</w:t>
      </w:r>
      <w:r w:rsidR="00533778" w:rsidRPr="009E75B1">
        <w:rPr>
          <w:bCs/>
          <w:sz w:val="22"/>
          <w:szCs w:val="22"/>
        </w:rPr>
        <w:t xml:space="preserve"> financial year</w:t>
      </w:r>
      <w:r w:rsidR="00116EDE" w:rsidRPr="009E75B1">
        <w:rPr>
          <w:bCs/>
          <w:sz w:val="22"/>
          <w:szCs w:val="22"/>
        </w:rPr>
        <w:t xml:space="preserve"> of funds de-delegated from maintaine</w:t>
      </w:r>
      <w:r w:rsidR="00533778" w:rsidRPr="009E75B1">
        <w:rPr>
          <w:bCs/>
          <w:sz w:val="22"/>
          <w:szCs w:val="22"/>
        </w:rPr>
        <w:t xml:space="preserve">d primary and secondary </w:t>
      </w:r>
      <w:r w:rsidR="00CD6FEE" w:rsidRPr="0039400A">
        <w:rPr>
          <w:bCs/>
          <w:sz w:val="22"/>
          <w:szCs w:val="22"/>
        </w:rPr>
        <w:t>schools.</w:t>
      </w:r>
      <w:r w:rsidR="00F23C49" w:rsidRPr="0039400A">
        <w:rPr>
          <w:bCs/>
          <w:sz w:val="22"/>
          <w:szCs w:val="22"/>
        </w:rPr>
        <w:t xml:space="preserve"> Please be aware however, that due to the timescale necessary for confirmation, the Schools Forum has already decided to </w:t>
      </w:r>
      <w:r w:rsidR="000B0109" w:rsidRPr="0039400A">
        <w:rPr>
          <w:bCs/>
          <w:sz w:val="22"/>
          <w:szCs w:val="22"/>
        </w:rPr>
        <w:t>continue</w:t>
      </w:r>
      <w:r w:rsidR="00F23C49" w:rsidRPr="0039400A">
        <w:rPr>
          <w:bCs/>
          <w:sz w:val="22"/>
          <w:szCs w:val="22"/>
        </w:rPr>
        <w:t xml:space="preserve"> d</w:t>
      </w:r>
      <w:r w:rsidR="007F01DC" w:rsidRPr="0039400A">
        <w:rPr>
          <w:bCs/>
          <w:sz w:val="22"/>
          <w:szCs w:val="22"/>
        </w:rPr>
        <w:t>e-delegation in 2020/21</w:t>
      </w:r>
      <w:r w:rsidR="0055037E" w:rsidRPr="0039400A">
        <w:rPr>
          <w:bCs/>
          <w:sz w:val="22"/>
          <w:szCs w:val="22"/>
        </w:rPr>
        <w:t xml:space="preserve"> from</w:t>
      </w:r>
      <w:r w:rsidR="00F23C49" w:rsidRPr="0039400A">
        <w:rPr>
          <w:bCs/>
          <w:sz w:val="22"/>
          <w:szCs w:val="22"/>
        </w:rPr>
        <w:t xml:space="preserve"> maintained primary schools for the purposes of subscribing to Fischer Family Trust.</w:t>
      </w:r>
    </w:p>
    <w:p w:rsidR="007E0957" w:rsidRDefault="007E0957" w:rsidP="009E75B1">
      <w:pPr>
        <w:jc w:val="both"/>
        <w:rPr>
          <w:bCs/>
          <w:sz w:val="22"/>
          <w:szCs w:val="22"/>
        </w:rPr>
      </w:pPr>
    </w:p>
    <w:p w:rsidR="00757744" w:rsidRPr="00993552" w:rsidRDefault="00993552" w:rsidP="00993552">
      <w:pPr>
        <w:jc w:val="both"/>
        <w:rPr>
          <w:bCs/>
          <w:sz w:val="22"/>
          <w:szCs w:val="22"/>
        </w:rPr>
      </w:pPr>
      <w:r>
        <w:rPr>
          <w:bCs/>
          <w:sz w:val="22"/>
          <w:szCs w:val="22"/>
        </w:rPr>
        <w:t xml:space="preserve">1.3 </w:t>
      </w:r>
      <w:r w:rsidR="00757744" w:rsidRPr="00993552">
        <w:rPr>
          <w:bCs/>
          <w:sz w:val="22"/>
          <w:szCs w:val="22"/>
        </w:rPr>
        <w:t xml:space="preserve">The deadline for responses to this </w:t>
      </w:r>
      <w:r w:rsidR="00757744" w:rsidRPr="005B7C57">
        <w:rPr>
          <w:bCs/>
          <w:sz w:val="22"/>
          <w:szCs w:val="22"/>
        </w:rPr>
        <w:t xml:space="preserve">consultation is </w:t>
      </w:r>
      <w:r w:rsidR="007F01DC" w:rsidRPr="005B7C57">
        <w:rPr>
          <w:b/>
          <w:bCs/>
          <w:sz w:val="22"/>
          <w:szCs w:val="22"/>
        </w:rPr>
        <w:t>Friday 29</w:t>
      </w:r>
      <w:r w:rsidR="00F611DB" w:rsidRPr="005B7C57">
        <w:rPr>
          <w:b/>
          <w:bCs/>
          <w:sz w:val="22"/>
          <w:szCs w:val="22"/>
        </w:rPr>
        <w:t xml:space="preserve"> </w:t>
      </w:r>
      <w:r w:rsidRPr="005B7C57">
        <w:rPr>
          <w:b/>
          <w:bCs/>
          <w:sz w:val="22"/>
          <w:szCs w:val="22"/>
        </w:rPr>
        <w:t>November</w:t>
      </w:r>
      <w:r w:rsidR="00F611DB" w:rsidRPr="005B7C57">
        <w:rPr>
          <w:b/>
          <w:bCs/>
          <w:sz w:val="22"/>
          <w:szCs w:val="22"/>
        </w:rPr>
        <w:t xml:space="preserve"> 201</w:t>
      </w:r>
      <w:r w:rsidR="007F01DC" w:rsidRPr="005B7C57">
        <w:rPr>
          <w:b/>
          <w:bCs/>
          <w:sz w:val="22"/>
          <w:szCs w:val="22"/>
        </w:rPr>
        <w:t>9</w:t>
      </w:r>
      <w:r w:rsidR="00757744" w:rsidRPr="005B7C57">
        <w:rPr>
          <w:bCs/>
          <w:sz w:val="22"/>
          <w:szCs w:val="22"/>
        </w:rPr>
        <w:t xml:space="preserve">. An </w:t>
      </w:r>
      <w:r w:rsidR="00757744" w:rsidRPr="00993552">
        <w:rPr>
          <w:bCs/>
          <w:sz w:val="22"/>
          <w:szCs w:val="22"/>
        </w:rPr>
        <w:t xml:space="preserve">analysis of responses received </w:t>
      </w:r>
      <w:r w:rsidR="00F611DB" w:rsidRPr="00993552">
        <w:rPr>
          <w:bCs/>
          <w:sz w:val="22"/>
          <w:szCs w:val="22"/>
        </w:rPr>
        <w:t xml:space="preserve">will </w:t>
      </w:r>
      <w:r w:rsidR="00757744" w:rsidRPr="00993552">
        <w:rPr>
          <w:bCs/>
          <w:sz w:val="22"/>
          <w:szCs w:val="22"/>
        </w:rPr>
        <w:t>be discussed at the Schools Forum meeting</w:t>
      </w:r>
      <w:r w:rsidR="007F01DC">
        <w:rPr>
          <w:bCs/>
          <w:sz w:val="22"/>
          <w:szCs w:val="22"/>
        </w:rPr>
        <w:t xml:space="preserve"> on 4</w:t>
      </w:r>
      <w:r w:rsidR="00F611DB" w:rsidRPr="00993552">
        <w:rPr>
          <w:bCs/>
          <w:sz w:val="22"/>
          <w:szCs w:val="22"/>
        </w:rPr>
        <w:t xml:space="preserve"> December</w:t>
      </w:r>
      <w:r w:rsidR="00757744" w:rsidRPr="00993552">
        <w:rPr>
          <w:bCs/>
          <w:sz w:val="22"/>
          <w:szCs w:val="22"/>
        </w:rPr>
        <w:t xml:space="preserve">. Please address all questions and </w:t>
      </w:r>
      <w:r w:rsidR="00757744" w:rsidRPr="005B7C57">
        <w:rPr>
          <w:bCs/>
          <w:sz w:val="22"/>
          <w:szCs w:val="22"/>
        </w:rPr>
        <w:t xml:space="preserve">responses to Andrew Redding 01274 432678 </w:t>
      </w:r>
      <w:hyperlink r:id="rId9" w:history="1">
        <w:r w:rsidR="00757744" w:rsidRPr="005B7C57">
          <w:rPr>
            <w:bCs/>
            <w:sz w:val="22"/>
            <w:szCs w:val="22"/>
          </w:rPr>
          <w:t>andrew.redding@bradford.gov.uk</w:t>
        </w:r>
      </w:hyperlink>
      <w:r w:rsidR="00757744" w:rsidRPr="005B7C57">
        <w:rPr>
          <w:bCs/>
          <w:sz w:val="22"/>
          <w:szCs w:val="22"/>
        </w:rPr>
        <w:t>. A respons</w:t>
      </w:r>
      <w:r w:rsidR="006F390A" w:rsidRPr="005B7C57">
        <w:rPr>
          <w:bCs/>
          <w:sz w:val="22"/>
          <w:szCs w:val="22"/>
        </w:rPr>
        <w:t xml:space="preserve">e form is included at Appendix </w:t>
      </w:r>
      <w:r w:rsidR="00253BF8" w:rsidRPr="005B7C57">
        <w:rPr>
          <w:bCs/>
          <w:sz w:val="22"/>
          <w:szCs w:val="22"/>
        </w:rPr>
        <w:t>4</w:t>
      </w:r>
      <w:r w:rsidR="00F611DB" w:rsidRPr="005B7C57">
        <w:rPr>
          <w:bCs/>
          <w:sz w:val="22"/>
          <w:szCs w:val="22"/>
        </w:rPr>
        <w:t>.</w:t>
      </w:r>
    </w:p>
    <w:p w:rsidR="00757744" w:rsidRDefault="00757744" w:rsidP="009E75B1">
      <w:pPr>
        <w:jc w:val="both"/>
        <w:rPr>
          <w:bCs/>
          <w:sz w:val="22"/>
          <w:szCs w:val="22"/>
        </w:rPr>
      </w:pPr>
    </w:p>
    <w:p w:rsidR="007E0957" w:rsidRDefault="00993552" w:rsidP="009E75B1">
      <w:pPr>
        <w:jc w:val="both"/>
        <w:rPr>
          <w:bCs/>
          <w:sz w:val="22"/>
          <w:szCs w:val="22"/>
        </w:rPr>
      </w:pPr>
      <w:r>
        <w:rPr>
          <w:bCs/>
          <w:sz w:val="22"/>
          <w:szCs w:val="22"/>
        </w:rPr>
        <w:t>1.4</w:t>
      </w:r>
      <w:r w:rsidR="007E0957">
        <w:rPr>
          <w:bCs/>
          <w:sz w:val="22"/>
          <w:szCs w:val="22"/>
        </w:rPr>
        <w:t xml:space="preserve"> Please note that separate consultation document</w:t>
      </w:r>
      <w:r w:rsidR="00E13396">
        <w:rPr>
          <w:bCs/>
          <w:sz w:val="22"/>
          <w:szCs w:val="22"/>
        </w:rPr>
        <w:t xml:space="preserve">s, </w:t>
      </w:r>
      <w:r w:rsidR="007E0957">
        <w:rPr>
          <w:bCs/>
          <w:sz w:val="22"/>
          <w:szCs w:val="22"/>
        </w:rPr>
        <w:t>on Early Years</w:t>
      </w:r>
      <w:r w:rsidR="0058380D">
        <w:rPr>
          <w:bCs/>
          <w:sz w:val="22"/>
          <w:szCs w:val="22"/>
        </w:rPr>
        <w:t xml:space="preserve"> Block</w:t>
      </w:r>
      <w:r w:rsidR="007E0957">
        <w:rPr>
          <w:bCs/>
          <w:sz w:val="22"/>
          <w:szCs w:val="22"/>
        </w:rPr>
        <w:t xml:space="preserve"> and H</w:t>
      </w:r>
      <w:r>
        <w:rPr>
          <w:bCs/>
          <w:sz w:val="22"/>
          <w:szCs w:val="22"/>
        </w:rPr>
        <w:t>igh Needs Block funding</w:t>
      </w:r>
      <w:r w:rsidR="00FF7AE6">
        <w:rPr>
          <w:bCs/>
          <w:sz w:val="22"/>
          <w:szCs w:val="22"/>
        </w:rPr>
        <w:t xml:space="preserve"> arrangements</w:t>
      </w:r>
      <w:r w:rsidR="007F01DC">
        <w:rPr>
          <w:bCs/>
          <w:sz w:val="22"/>
          <w:szCs w:val="22"/>
        </w:rPr>
        <w:t xml:space="preserve"> for 2020</w:t>
      </w:r>
      <w:r w:rsidR="00757744">
        <w:rPr>
          <w:bCs/>
          <w:sz w:val="22"/>
          <w:szCs w:val="22"/>
        </w:rPr>
        <w:t>/</w:t>
      </w:r>
      <w:r w:rsidR="007F01DC">
        <w:rPr>
          <w:bCs/>
          <w:sz w:val="22"/>
          <w:szCs w:val="22"/>
        </w:rPr>
        <w:t>21</w:t>
      </w:r>
      <w:r w:rsidR="001E75BE">
        <w:rPr>
          <w:bCs/>
          <w:sz w:val="22"/>
          <w:szCs w:val="22"/>
        </w:rPr>
        <w:t>, will be</w:t>
      </w:r>
      <w:r w:rsidR="00E13396">
        <w:rPr>
          <w:bCs/>
          <w:sz w:val="22"/>
          <w:szCs w:val="22"/>
        </w:rPr>
        <w:t xml:space="preserve"> published on Bradford Schools Online</w:t>
      </w:r>
      <w:r w:rsidR="007E0957">
        <w:rPr>
          <w:bCs/>
          <w:sz w:val="22"/>
          <w:szCs w:val="22"/>
        </w:rPr>
        <w:t xml:space="preserve">. These consultations </w:t>
      </w:r>
      <w:r w:rsidR="002F58F3">
        <w:rPr>
          <w:bCs/>
          <w:sz w:val="22"/>
          <w:szCs w:val="22"/>
        </w:rPr>
        <w:t>will be</w:t>
      </w:r>
      <w:r w:rsidR="00FE199A">
        <w:rPr>
          <w:bCs/>
          <w:sz w:val="22"/>
          <w:szCs w:val="22"/>
        </w:rPr>
        <w:t xml:space="preserve"> signposted from our latest news and updates page </w:t>
      </w:r>
      <w:hyperlink r:id="rId10" w:history="1">
        <w:r w:rsidR="007E0957" w:rsidRPr="007E0957">
          <w:rPr>
            <w:rStyle w:val="Hyperlink"/>
            <w:bCs/>
            <w:sz w:val="22"/>
            <w:szCs w:val="22"/>
          </w:rPr>
          <w:t>here</w:t>
        </w:r>
      </w:hyperlink>
      <w:r w:rsidR="007E0957">
        <w:rPr>
          <w:bCs/>
          <w:sz w:val="22"/>
          <w:szCs w:val="22"/>
        </w:rPr>
        <w:t>.</w:t>
      </w:r>
    </w:p>
    <w:p w:rsidR="005A11D4" w:rsidRDefault="005A11D4" w:rsidP="00F84E9C">
      <w:pPr>
        <w:jc w:val="both"/>
        <w:rPr>
          <w:bCs/>
          <w:sz w:val="22"/>
          <w:szCs w:val="22"/>
        </w:rPr>
      </w:pPr>
    </w:p>
    <w:p w:rsidR="001B1682" w:rsidRDefault="001B1682" w:rsidP="00E760A0">
      <w:pPr>
        <w:jc w:val="both"/>
        <w:rPr>
          <w:bCs/>
          <w:sz w:val="22"/>
          <w:szCs w:val="22"/>
        </w:rPr>
      </w:pPr>
    </w:p>
    <w:p w:rsidR="001B1682" w:rsidRPr="00D912F3" w:rsidRDefault="001B1682" w:rsidP="001B1682">
      <w:pPr>
        <w:jc w:val="both"/>
        <w:rPr>
          <w:color w:val="4F81BD" w:themeColor="accent1"/>
          <w:sz w:val="22"/>
          <w:szCs w:val="22"/>
        </w:rPr>
      </w:pPr>
      <w:r>
        <w:rPr>
          <w:b/>
          <w:bCs/>
          <w:color w:val="4F81BD" w:themeColor="accent1"/>
          <w:sz w:val="22"/>
          <w:szCs w:val="22"/>
        </w:rPr>
        <w:t>2.</w:t>
      </w:r>
      <w:r>
        <w:rPr>
          <w:b/>
          <w:bCs/>
          <w:color w:val="4F81BD" w:themeColor="accent1"/>
          <w:sz w:val="22"/>
          <w:szCs w:val="22"/>
        </w:rPr>
        <w:tab/>
        <w:t>Background</w:t>
      </w:r>
    </w:p>
    <w:p w:rsidR="001B1682" w:rsidRDefault="001B1682" w:rsidP="00E760A0">
      <w:pPr>
        <w:jc w:val="both"/>
        <w:rPr>
          <w:bCs/>
          <w:sz w:val="22"/>
          <w:szCs w:val="22"/>
        </w:rPr>
      </w:pPr>
    </w:p>
    <w:p w:rsidR="009E75B1" w:rsidRPr="00E760A0" w:rsidRDefault="001B1682" w:rsidP="00E760A0">
      <w:pPr>
        <w:jc w:val="both"/>
        <w:rPr>
          <w:sz w:val="22"/>
          <w:szCs w:val="22"/>
        </w:rPr>
      </w:pPr>
      <w:r>
        <w:rPr>
          <w:bCs/>
          <w:sz w:val="22"/>
          <w:szCs w:val="22"/>
        </w:rPr>
        <w:t>2</w:t>
      </w:r>
      <w:r w:rsidR="009E75B1" w:rsidRPr="009E75B1">
        <w:rPr>
          <w:bCs/>
          <w:sz w:val="22"/>
          <w:szCs w:val="22"/>
        </w:rPr>
        <w:t>.</w:t>
      </w:r>
      <w:r>
        <w:rPr>
          <w:bCs/>
          <w:sz w:val="22"/>
          <w:szCs w:val="22"/>
        </w:rPr>
        <w:t>1</w:t>
      </w:r>
      <w:r w:rsidR="009E75B1">
        <w:rPr>
          <w:bCs/>
          <w:sz w:val="22"/>
          <w:szCs w:val="22"/>
        </w:rPr>
        <w:t xml:space="preserve"> </w:t>
      </w:r>
      <w:r w:rsidR="00533778" w:rsidRPr="009E75B1">
        <w:rPr>
          <w:bCs/>
          <w:sz w:val="22"/>
          <w:szCs w:val="22"/>
        </w:rPr>
        <w:t>The</w:t>
      </w:r>
      <w:r w:rsidR="00A82907" w:rsidRPr="009E75B1">
        <w:rPr>
          <w:bCs/>
          <w:sz w:val="22"/>
          <w:szCs w:val="22"/>
        </w:rPr>
        <w:t xml:space="preserve"> message “DO NOT PANIC” has b</w:t>
      </w:r>
      <w:r w:rsidR="005A7B23" w:rsidRPr="009E75B1">
        <w:rPr>
          <w:bCs/>
          <w:sz w:val="22"/>
          <w:szCs w:val="22"/>
        </w:rPr>
        <w:t xml:space="preserve">een communicated </w:t>
      </w:r>
      <w:r w:rsidR="00533778" w:rsidRPr="009E75B1">
        <w:rPr>
          <w:bCs/>
          <w:sz w:val="22"/>
          <w:szCs w:val="22"/>
        </w:rPr>
        <w:t>in our</w:t>
      </w:r>
      <w:r w:rsidR="00BB51CB" w:rsidRPr="009E75B1">
        <w:rPr>
          <w:bCs/>
          <w:sz w:val="22"/>
          <w:szCs w:val="22"/>
        </w:rPr>
        <w:t xml:space="preserve"> con</w:t>
      </w:r>
      <w:r w:rsidR="00533778" w:rsidRPr="009E75B1">
        <w:rPr>
          <w:bCs/>
          <w:sz w:val="22"/>
          <w:szCs w:val="22"/>
        </w:rPr>
        <w:t>sultations in recent years. This</w:t>
      </w:r>
      <w:r w:rsidR="00BB51CB" w:rsidRPr="009E75B1">
        <w:rPr>
          <w:bCs/>
          <w:sz w:val="22"/>
          <w:szCs w:val="22"/>
        </w:rPr>
        <w:t xml:space="preserve"> remains an </w:t>
      </w:r>
      <w:r w:rsidR="00A82907" w:rsidRPr="009E75B1">
        <w:rPr>
          <w:bCs/>
          <w:sz w:val="22"/>
          <w:szCs w:val="22"/>
        </w:rPr>
        <w:t>important</w:t>
      </w:r>
      <w:r w:rsidR="00533778" w:rsidRPr="009E75B1">
        <w:rPr>
          <w:bCs/>
          <w:sz w:val="22"/>
          <w:szCs w:val="22"/>
        </w:rPr>
        <w:t xml:space="preserve"> message</w:t>
      </w:r>
      <w:r w:rsidR="001855CD" w:rsidRPr="009E75B1">
        <w:rPr>
          <w:bCs/>
          <w:sz w:val="22"/>
          <w:szCs w:val="22"/>
        </w:rPr>
        <w:t>. T</w:t>
      </w:r>
      <w:r w:rsidR="00A82907" w:rsidRPr="009E75B1">
        <w:rPr>
          <w:bCs/>
          <w:sz w:val="22"/>
          <w:szCs w:val="22"/>
        </w:rPr>
        <w:t xml:space="preserve">he Minimum Funding Guarantee </w:t>
      </w:r>
      <w:r w:rsidR="00545815">
        <w:rPr>
          <w:bCs/>
          <w:sz w:val="22"/>
          <w:szCs w:val="22"/>
        </w:rPr>
        <w:t xml:space="preserve">(MFG) </w:t>
      </w:r>
      <w:r w:rsidR="00A82907" w:rsidRPr="009E75B1">
        <w:rPr>
          <w:bCs/>
          <w:sz w:val="22"/>
          <w:szCs w:val="22"/>
        </w:rPr>
        <w:t>continue</w:t>
      </w:r>
      <w:r w:rsidR="00545815">
        <w:rPr>
          <w:bCs/>
          <w:sz w:val="22"/>
          <w:szCs w:val="22"/>
        </w:rPr>
        <w:t>s</w:t>
      </w:r>
      <w:r w:rsidR="00BB51CB" w:rsidRPr="009E75B1">
        <w:rPr>
          <w:bCs/>
          <w:sz w:val="22"/>
          <w:szCs w:val="22"/>
        </w:rPr>
        <w:t xml:space="preserve"> </w:t>
      </w:r>
      <w:r w:rsidR="00A82907" w:rsidRPr="009E75B1">
        <w:rPr>
          <w:bCs/>
          <w:sz w:val="22"/>
          <w:szCs w:val="22"/>
        </w:rPr>
        <w:t>to protec</w:t>
      </w:r>
      <w:r w:rsidR="00A47430">
        <w:rPr>
          <w:bCs/>
          <w:sz w:val="22"/>
          <w:szCs w:val="22"/>
        </w:rPr>
        <w:t>t schools and academies against</w:t>
      </w:r>
      <w:r w:rsidR="00CF4A34" w:rsidRPr="009E75B1">
        <w:rPr>
          <w:bCs/>
          <w:sz w:val="22"/>
          <w:szCs w:val="22"/>
        </w:rPr>
        <w:t xml:space="preserve"> </w:t>
      </w:r>
      <w:r w:rsidR="00A82907" w:rsidRPr="009E75B1">
        <w:rPr>
          <w:bCs/>
          <w:sz w:val="22"/>
          <w:szCs w:val="22"/>
        </w:rPr>
        <w:t>sha</w:t>
      </w:r>
      <w:r w:rsidR="00F73B85" w:rsidRPr="009E75B1">
        <w:rPr>
          <w:bCs/>
          <w:sz w:val="22"/>
          <w:szCs w:val="22"/>
        </w:rPr>
        <w:t>rp reductions</w:t>
      </w:r>
      <w:r w:rsidR="00696E71">
        <w:rPr>
          <w:bCs/>
          <w:sz w:val="22"/>
          <w:szCs w:val="22"/>
        </w:rPr>
        <w:t xml:space="preserve"> in any single year</w:t>
      </w:r>
      <w:r w:rsidR="00F73B85" w:rsidRPr="009E75B1">
        <w:rPr>
          <w:bCs/>
          <w:sz w:val="22"/>
          <w:szCs w:val="22"/>
        </w:rPr>
        <w:t xml:space="preserve"> in </w:t>
      </w:r>
      <w:r w:rsidR="005B01CF">
        <w:rPr>
          <w:bCs/>
          <w:sz w:val="22"/>
          <w:szCs w:val="22"/>
        </w:rPr>
        <w:t>per pupil funding</w:t>
      </w:r>
      <w:r w:rsidR="00A47430">
        <w:rPr>
          <w:bCs/>
          <w:sz w:val="22"/>
          <w:szCs w:val="22"/>
        </w:rPr>
        <w:t xml:space="preserve"> due to </w:t>
      </w:r>
      <w:r w:rsidR="00CA7F62">
        <w:rPr>
          <w:bCs/>
          <w:sz w:val="22"/>
          <w:szCs w:val="22"/>
        </w:rPr>
        <w:t xml:space="preserve">technical </w:t>
      </w:r>
      <w:r w:rsidR="00A47430">
        <w:rPr>
          <w:bCs/>
          <w:sz w:val="22"/>
          <w:szCs w:val="22"/>
        </w:rPr>
        <w:t xml:space="preserve">formula or </w:t>
      </w:r>
      <w:r w:rsidR="00F95644">
        <w:rPr>
          <w:bCs/>
          <w:sz w:val="22"/>
          <w:szCs w:val="22"/>
        </w:rPr>
        <w:t>October C</w:t>
      </w:r>
      <w:r w:rsidR="00347ED1">
        <w:rPr>
          <w:bCs/>
          <w:sz w:val="22"/>
          <w:szCs w:val="22"/>
        </w:rPr>
        <w:t xml:space="preserve">ensus </w:t>
      </w:r>
      <w:r w:rsidR="00A47430">
        <w:rPr>
          <w:bCs/>
          <w:sz w:val="22"/>
          <w:szCs w:val="22"/>
        </w:rPr>
        <w:t>data changes</w:t>
      </w:r>
      <w:r w:rsidR="00F05570" w:rsidRPr="009E75B1">
        <w:rPr>
          <w:sz w:val="22"/>
          <w:szCs w:val="22"/>
        </w:rPr>
        <w:t>.</w:t>
      </w:r>
      <w:r w:rsidR="00533778" w:rsidRPr="009E75B1">
        <w:rPr>
          <w:sz w:val="22"/>
          <w:szCs w:val="22"/>
        </w:rPr>
        <w:t xml:space="preserve"> The level of MFG provided is </w:t>
      </w:r>
      <w:r w:rsidR="0058380D">
        <w:rPr>
          <w:sz w:val="22"/>
          <w:szCs w:val="22"/>
        </w:rPr>
        <w:t>one of the</w:t>
      </w:r>
      <w:r w:rsidR="009E75B1" w:rsidRPr="009E75B1">
        <w:rPr>
          <w:sz w:val="22"/>
          <w:szCs w:val="22"/>
        </w:rPr>
        <w:t xml:space="preserve"> key decisions that must be made</w:t>
      </w:r>
      <w:r w:rsidR="0061516C">
        <w:rPr>
          <w:sz w:val="22"/>
          <w:szCs w:val="22"/>
        </w:rPr>
        <w:t xml:space="preserve"> for 2020/21</w:t>
      </w:r>
      <w:r w:rsidR="00AB4130">
        <w:rPr>
          <w:sz w:val="22"/>
          <w:szCs w:val="22"/>
        </w:rPr>
        <w:t>.</w:t>
      </w:r>
    </w:p>
    <w:p w:rsidR="009E75B1" w:rsidRPr="009E75B1" w:rsidRDefault="009E75B1" w:rsidP="009E75B1">
      <w:pPr>
        <w:rPr>
          <w:color w:val="FF0000"/>
        </w:rPr>
      </w:pPr>
    </w:p>
    <w:p w:rsidR="00D62144" w:rsidRDefault="001B1682" w:rsidP="000F069A">
      <w:pPr>
        <w:jc w:val="both"/>
        <w:rPr>
          <w:sz w:val="22"/>
          <w:szCs w:val="22"/>
        </w:rPr>
      </w:pPr>
      <w:r>
        <w:rPr>
          <w:sz w:val="22"/>
          <w:szCs w:val="22"/>
        </w:rPr>
        <w:t>2.2</w:t>
      </w:r>
      <w:r w:rsidR="00533778" w:rsidRPr="00E760A0">
        <w:rPr>
          <w:sz w:val="22"/>
          <w:szCs w:val="22"/>
        </w:rPr>
        <w:t xml:space="preserve"> </w:t>
      </w:r>
      <w:r w:rsidR="00E760A0" w:rsidRPr="00E760A0">
        <w:rPr>
          <w:sz w:val="22"/>
          <w:szCs w:val="22"/>
        </w:rPr>
        <w:t>However, w</w:t>
      </w:r>
      <w:r w:rsidR="0058380D">
        <w:rPr>
          <w:sz w:val="22"/>
          <w:szCs w:val="22"/>
        </w:rPr>
        <w:t>e are currently</w:t>
      </w:r>
      <w:r w:rsidR="00084196">
        <w:rPr>
          <w:sz w:val="22"/>
          <w:szCs w:val="22"/>
        </w:rPr>
        <w:t xml:space="preserve"> </w:t>
      </w:r>
      <w:r w:rsidR="0058380D">
        <w:rPr>
          <w:sz w:val="22"/>
          <w:szCs w:val="22"/>
        </w:rPr>
        <w:t>in</w:t>
      </w:r>
      <w:r w:rsidR="00CF4A34" w:rsidRPr="00E760A0">
        <w:rPr>
          <w:sz w:val="22"/>
          <w:szCs w:val="22"/>
        </w:rPr>
        <w:t xml:space="preserve"> a </w:t>
      </w:r>
      <w:r w:rsidR="00EF01E8">
        <w:rPr>
          <w:sz w:val="22"/>
          <w:szCs w:val="22"/>
        </w:rPr>
        <w:t>period of change</w:t>
      </w:r>
      <w:r w:rsidR="00BB51CB" w:rsidRPr="00E760A0">
        <w:rPr>
          <w:sz w:val="22"/>
          <w:szCs w:val="22"/>
        </w:rPr>
        <w:t xml:space="preserve">, </w:t>
      </w:r>
      <w:r w:rsidR="00EF01E8">
        <w:rPr>
          <w:sz w:val="22"/>
          <w:szCs w:val="22"/>
        </w:rPr>
        <w:t xml:space="preserve">the most </w:t>
      </w:r>
      <w:r w:rsidR="00F95644">
        <w:rPr>
          <w:sz w:val="22"/>
          <w:szCs w:val="22"/>
        </w:rPr>
        <w:t xml:space="preserve">significant being the movement towards a </w:t>
      </w:r>
      <w:r w:rsidR="007E118A">
        <w:rPr>
          <w:sz w:val="22"/>
          <w:szCs w:val="22"/>
        </w:rPr>
        <w:t>‘</w:t>
      </w:r>
      <w:r w:rsidR="00F95644">
        <w:rPr>
          <w:sz w:val="22"/>
          <w:szCs w:val="22"/>
        </w:rPr>
        <w:t>hard’</w:t>
      </w:r>
      <w:r w:rsidR="00BB51CB" w:rsidRPr="00E760A0">
        <w:rPr>
          <w:sz w:val="22"/>
          <w:szCs w:val="22"/>
        </w:rPr>
        <w:t xml:space="preserve"> National Funding Formula</w:t>
      </w:r>
      <w:r w:rsidR="00E760A0">
        <w:rPr>
          <w:sz w:val="22"/>
          <w:szCs w:val="22"/>
        </w:rPr>
        <w:t xml:space="preserve"> (NFF)</w:t>
      </w:r>
      <w:r w:rsidR="00BB51CB" w:rsidRPr="00E760A0">
        <w:rPr>
          <w:sz w:val="22"/>
          <w:szCs w:val="22"/>
        </w:rPr>
        <w:t xml:space="preserve"> for the</w:t>
      </w:r>
      <w:r w:rsidR="00761C6C">
        <w:rPr>
          <w:sz w:val="22"/>
          <w:szCs w:val="22"/>
        </w:rPr>
        <w:t xml:space="preserve"> calculation of</w:t>
      </w:r>
      <w:r w:rsidR="00BB51CB" w:rsidRPr="00E760A0">
        <w:rPr>
          <w:sz w:val="22"/>
          <w:szCs w:val="22"/>
        </w:rPr>
        <w:t xml:space="preserve"> primary and secondary mainstream budget shares</w:t>
      </w:r>
      <w:r w:rsidR="002D3CDD" w:rsidRPr="00E760A0">
        <w:rPr>
          <w:sz w:val="22"/>
          <w:szCs w:val="22"/>
        </w:rPr>
        <w:t>.</w:t>
      </w:r>
      <w:r w:rsidR="00F15195">
        <w:rPr>
          <w:sz w:val="22"/>
          <w:szCs w:val="22"/>
        </w:rPr>
        <w:t xml:space="preserve"> </w:t>
      </w:r>
      <w:r w:rsidR="00EF01E8">
        <w:rPr>
          <w:sz w:val="22"/>
          <w:szCs w:val="22"/>
        </w:rPr>
        <w:t>Further complexity has also emerged recently through the introduction of separate additional grants, for teacher pay and pens</w:t>
      </w:r>
      <w:r w:rsidR="009B45CC">
        <w:rPr>
          <w:sz w:val="22"/>
          <w:szCs w:val="22"/>
        </w:rPr>
        <w:t xml:space="preserve">ions costs, which run alongside </w:t>
      </w:r>
      <w:r w:rsidR="00EF01E8">
        <w:rPr>
          <w:sz w:val="22"/>
          <w:szCs w:val="22"/>
        </w:rPr>
        <w:t>core formula funding.</w:t>
      </w:r>
    </w:p>
    <w:p w:rsidR="00EF01E8" w:rsidRPr="00E06D57" w:rsidRDefault="00EF01E8" w:rsidP="000F069A">
      <w:pPr>
        <w:jc w:val="both"/>
        <w:rPr>
          <w:bCs/>
          <w:sz w:val="22"/>
          <w:szCs w:val="22"/>
        </w:rPr>
      </w:pPr>
    </w:p>
    <w:p w:rsidR="005116AA" w:rsidRPr="00E06D57" w:rsidRDefault="00E06D57" w:rsidP="00E06D57">
      <w:pPr>
        <w:jc w:val="both"/>
        <w:rPr>
          <w:bCs/>
          <w:sz w:val="22"/>
          <w:szCs w:val="22"/>
        </w:rPr>
      </w:pPr>
      <w:r>
        <w:rPr>
          <w:bCs/>
          <w:sz w:val="22"/>
          <w:szCs w:val="22"/>
        </w:rPr>
        <w:t xml:space="preserve">2.3 </w:t>
      </w:r>
      <w:r w:rsidR="00F95644" w:rsidRPr="00E06D57">
        <w:rPr>
          <w:bCs/>
          <w:sz w:val="22"/>
          <w:szCs w:val="22"/>
        </w:rPr>
        <w:t>T</w:t>
      </w:r>
      <w:r w:rsidR="007F758F" w:rsidRPr="00E06D57">
        <w:rPr>
          <w:bCs/>
          <w:sz w:val="22"/>
          <w:szCs w:val="22"/>
        </w:rPr>
        <w:t xml:space="preserve">he </w:t>
      </w:r>
      <w:r w:rsidR="00FC33F1" w:rsidRPr="00E06D57">
        <w:rPr>
          <w:bCs/>
          <w:sz w:val="22"/>
          <w:szCs w:val="22"/>
        </w:rPr>
        <w:t xml:space="preserve">DfE </w:t>
      </w:r>
      <w:r w:rsidR="00F95644" w:rsidRPr="00E06D57">
        <w:rPr>
          <w:bCs/>
          <w:sz w:val="22"/>
          <w:szCs w:val="22"/>
        </w:rPr>
        <w:t>announced</w:t>
      </w:r>
      <w:r>
        <w:rPr>
          <w:bCs/>
          <w:sz w:val="22"/>
          <w:szCs w:val="22"/>
        </w:rPr>
        <w:t xml:space="preserve"> back</w:t>
      </w:r>
      <w:r w:rsidR="00F95644" w:rsidRPr="00E06D57">
        <w:rPr>
          <w:bCs/>
          <w:sz w:val="22"/>
          <w:szCs w:val="22"/>
        </w:rPr>
        <w:t xml:space="preserve"> in July 2018 </w:t>
      </w:r>
      <w:r w:rsidR="00761C6C" w:rsidRPr="00E06D57">
        <w:rPr>
          <w:bCs/>
          <w:sz w:val="22"/>
          <w:szCs w:val="22"/>
        </w:rPr>
        <w:t xml:space="preserve">that </w:t>
      </w:r>
      <w:r w:rsidR="00F95644" w:rsidRPr="00E06D57">
        <w:rPr>
          <w:bCs/>
          <w:sz w:val="22"/>
          <w:szCs w:val="22"/>
        </w:rPr>
        <w:t>local authorities</w:t>
      </w:r>
      <w:r w:rsidR="0058380D" w:rsidRPr="00E06D57">
        <w:rPr>
          <w:bCs/>
          <w:sz w:val="22"/>
          <w:szCs w:val="22"/>
        </w:rPr>
        <w:t xml:space="preserve"> </w:t>
      </w:r>
      <w:r w:rsidR="00534616" w:rsidRPr="00E06D57">
        <w:rPr>
          <w:bCs/>
          <w:sz w:val="22"/>
          <w:szCs w:val="22"/>
        </w:rPr>
        <w:t>retain</w:t>
      </w:r>
      <w:r w:rsidR="00F95644" w:rsidRPr="00E06D57">
        <w:rPr>
          <w:bCs/>
          <w:sz w:val="22"/>
          <w:szCs w:val="22"/>
        </w:rPr>
        <w:t xml:space="preserve"> </w:t>
      </w:r>
      <w:r w:rsidR="00534616" w:rsidRPr="00E06D57">
        <w:rPr>
          <w:bCs/>
          <w:sz w:val="22"/>
          <w:szCs w:val="22"/>
        </w:rPr>
        <w:t>op</w:t>
      </w:r>
      <w:r w:rsidR="0058380D" w:rsidRPr="00E06D57">
        <w:rPr>
          <w:bCs/>
          <w:sz w:val="22"/>
          <w:szCs w:val="22"/>
        </w:rPr>
        <w:t>er</w:t>
      </w:r>
      <w:r w:rsidR="001E6DCD" w:rsidRPr="00E06D57">
        <w:rPr>
          <w:bCs/>
          <w:sz w:val="22"/>
          <w:szCs w:val="22"/>
        </w:rPr>
        <w:t>ational responsibi</w:t>
      </w:r>
      <w:r w:rsidR="009541F7" w:rsidRPr="00E06D57">
        <w:rPr>
          <w:bCs/>
          <w:sz w:val="22"/>
          <w:szCs w:val="22"/>
        </w:rPr>
        <w:t>lity</w:t>
      </w:r>
      <w:r w:rsidR="00756786">
        <w:rPr>
          <w:bCs/>
          <w:sz w:val="22"/>
          <w:szCs w:val="22"/>
        </w:rPr>
        <w:t xml:space="preserve"> </w:t>
      </w:r>
      <w:r w:rsidR="009541F7" w:rsidRPr="00E06D57">
        <w:rPr>
          <w:bCs/>
          <w:sz w:val="22"/>
          <w:szCs w:val="22"/>
        </w:rPr>
        <w:t>for determining</w:t>
      </w:r>
      <w:r w:rsidR="00534616" w:rsidRPr="00E06D57">
        <w:rPr>
          <w:bCs/>
          <w:sz w:val="22"/>
          <w:szCs w:val="22"/>
        </w:rPr>
        <w:t xml:space="preserve"> </w:t>
      </w:r>
      <w:r w:rsidR="00AF6B42" w:rsidRPr="00E06D57">
        <w:rPr>
          <w:bCs/>
          <w:sz w:val="22"/>
          <w:szCs w:val="22"/>
        </w:rPr>
        <w:t xml:space="preserve">primary and secondary mainstream </w:t>
      </w:r>
      <w:r w:rsidR="00534616" w:rsidRPr="00E06D57">
        <w:rPr>
          <w:bCs/>
          <w:sz w:val="22"/>
          <w:szCs w:val="22"/>
        </w:rPr>
        <w:t>funding formula</w:t>
      </w:r>
      <w:r w:rsidR="00AF6B42" w:rsidRPr="00E06D57">
        <w:rPr>
          <w:bCs/>
          <w:sz w:val="22"/>
          <w:szCs w:val="22"/>
        </w:rPr>
        <w:t>e</w:t>
      </w:r>
      <w:r w:rsidR="00756786">
        <w:rPr>
          <w:bCs/>
          <w:sz w:val="22"/>
          <w:szCs w:val="22"/>
        </w:rPr>
        <w:t xml:space="preserve"> for 2020/21</w:t>
      </w:r>
      <w:r w:rsidR="00534616" w:rsidRPr="00E06D57">
        <w:rPr>
          <w:bCs/>
          <w:sz w:val="22"/>
          <w:szCs w:val="22"/>
        </w:rPr>
        <w:t xml:space="preserve">. </w:t>
      </w:r>
      <w:r w:rsidR="00F95644" w:rsidRPr="00E06D57">
        <w:rPr>
          <w:bCs/>
          <w:sz w:val="22"/>
          <w:szCs w:val="22"/>
        </w:rPr>
        <w:t>In his statement to Parliament</w:t>
      </w:r>
      <w:r>
        <w:rPr>
          <w:bCs/>
          <w:sz w:val="22"/>
          <w:szCs w:val="22"/>
        </w:rPr>
        <w:t>,</w:t>
      </w:r>
      <w:r w:rsidR="00F95644" w:rsidRPr="00E06D57">
        <w:rPr>
          <w:bCs/>
          <w:sz w:val="22"/>
          <w:szCs w:val="22"/>
        </w:rPr>
        <w:t xml:space="preserve"> on 3 September 2019, the Secretary of State “re-affirmed” the DfE’s intention</w:t>
      </w:r>
      <w:r w:rsidRPr="00E06D57">
        <w:rPr>
          <w:bCs/>
          <w:sz w:val="22"/>
          <w:szCs w:val="22"/>
        </w:rPr>
        <w:t xml:space="preserve"> “as soon as possible”</w:t>
      </w:r>
      <w:r w:rsidR="00F95644" w:rsidRPr="00E06D57">
        <w:rPr>
          <w:bCs/>
          <w:sz w:val="22"/>
          <w:szCs w:val="22"/>
        </w:rPr>
        <w:t xml:space="preserve"> to move to a ‘hard’ National Funding Formula</w:t>
      </w:r>
      <w:r w:rsidRPr="00E06D57">
        <w:rPr>
          <w:bCs/>
          <w:sz w:val="22"/>
          <w:szCs w:val="22"/>
        </w:rPr>
        <w:t>, whereby individual budget shares for</w:t>
      </w:r>
      <w:r w:rsidR="00F95644" w:rsidRPr="00E06D57">
        <w:rPr>
          <w:bCs/>
          <w:sz w:val="22"/>
          <w:szCs w:val="22"/>
        </w:rPr>
        <w:t xml:space="preserve"> primary and secondary schools </w:t>
      </w:r>
      <w:r w:rsidR="00F95644" w:rsidRPr="001C0B6B">
        <w:rPr>
          <w:bCs/>
          <w:sz w:val="22"/>
          <w:szCs w:val="22"/>
        </w:rPr>
        <w:t>and academies</w:t>
      </w:r>
      <w:r w:rsidRPr="001C0B6B">
        <w:rPr>
          <w:bCs/>
          <w:sz w:val="22"/>
          <w:szCs w:val="22"/>
        </w:rPr>
        <w:t xml:space="preserve"> will be calculated on a formula set by central government not by local authorities. However, the Secret</w:t>
      </w:r>
      <w:r w:rsidR="00424C7A" w:rsidRPr="001C0B6B">
        <w:rPr>
          <w:bCs/>
          <w:sz w:val="22"/>
          <w:szCs w:val="22"/>
        </w:rPr>
        <w:t>ary of State has</w:t>
      </w:r>
      <w:r w:rsidRPr="001C0B6B">
        <w:rPr>
          <w:bCs/>
          <w:sz w:val="22"/>
          <w:szCs w:val="22"/>
        </w:rPr>
        <w:t xml:space="preserve"> not</w:t>
      </w:r>
      <w:r w:rsidR="00424C7A" w:rsidRPr="001C0B6B">
        <w:rPr>
          <w:bCs/>
          <w:sz w:val="22"/>
          <w:szCs w:val="22"/>
        </w:rPr>
        <w:t xml:space="preserve"> yet</w:t>
      </w:r>
      <w:r w:rsidRPr="001C0B6B">
        <w:rPr>
          <w:bCs/>
          <w:sz w:val="22"/>
          <w:szCs w:val="22"/>
        </w:rPr>
        <w:t xml:space="preserve"> set out a timescale for this change. So, </w:t>
      </w:r>
      <w:r w:rsidR="00D4431A" w:rsidRPr="001C0B6B">
        <w:rPr>
          <w:bCs/>
          <w:sz w:val="22"/>
          <w:szCs w:val="22"/>
        </w:rPr>
        <w:t xml:space="preserve">although clearly on the horizon, </w:t>
      </w:r>
      <w:r w:rsidR="00FC33F1" w:rsidRPr="001C0B6B">
        <w:rPr>
          <w:bCs/>
          <w:sz w:val="22"/>
          <w:szCs w:val="22"/>
        </w:rPr>
        <w:t>the implementation date for the ‘hard’</w:t>
      </w:r>
      <w:r w:rsidR="001B2E16" w:rsidRPr="001C0B6B">
        <w:rPr>
          <w:bCs/>
          <w:sz w:val="22"/>
          <w:szCs w:val="22"/>
        </w:rPr>
        <w:t xml:space="preserve"> NFF </w:t>
      </w:r>
      <w:r w:rsidR="0027748F" w:rsidRPr="001C0B6B">
        <w:rPr>
          <w:bCs/>
          <w:sz w:val="22"/>
          <w:szCs w:val="22"/>
        </w:rPr>
        <w:t>is uncertain</w:t>
      </w:r>
      <w:r w:rsidR="005D73B1" w:rsidRPr="001C0B6B">
        <w:rPr>
          <w:bCs/>
          <w:sz w:val="22"/>
          <w:szCs w:val="22"/>
        </w:rPr>
        <w:t>.</w:t>
      </w:r>
    </w:p>
    <w:p w:rsidR="00EF01E8" w:rsidRDefault="00EF01E8" w:rsidP="000F069A">
      <w:pPr>
        <w:jc w:val="both"/>
        <w:rPr>
          <w:sz w:val="22"/>
          <w:szCs w:val="22"/>
        </w:rPr>
      </w:pPr>
    </w:p>
    <w:p w:rsidR="001C0B6B" w:rsidRDefault="00E06D57" w:rsidP="000F069A">
      <w:pPr>
        <w:jc w:val="both"/>
        <w:rPr>
          <w:sz w:val="22"/>
          <w:szCs w:val="22"/>
        </w:rPr>
      </w:pPr>
      <w:r>
        <w:rPr>
          <w:sz w:val="22"/>
          <w:szCs w:val="22"/>
        </w:rPr>
        <w:t xml:space="preserve">2.4 </w:t>
      </w:r>
      <w:r w:rsidR="005116AA">
        <w:rPr>
          <w:sz w:val="22"/>
          <w:szCs w:val="22"/>
        </w:rPr>
        <w:t>What this hard NFF will look like wh</w:t>
      </w:r>
      <w:r w:rsidR="00CC43E4">
        <w:rPr>
          <w:sz w:val="22"/>
          <w:szCs w:val="22"/>
        </w:rPr>
        <w:t>en it does come is also</w:t>
      </w:r>
      <w:r w:rsidR="009C4AFD">
        <w:rPr>
          <w:sz w:val="22"/>
          <w:szCs w:val="22"/>
        </w:rPr>
        <w:t xml:space="preserve"> a little</w:t>
      </w:r>
      <w:r w:rsidR="00B570EE">
        <w:rPr>
          <w:sz w:val="22"/>
          <w:szCs w:val="22"/>
        </w:rPr>
        <w:t xml:space="preserve"> uncertain. W</w:t>
      </w:r>
      <w:r w:rsidR="005116AA">
        <w:rPr>
          <w:sz w:val="22"/>
          <w:szCs w:val="22"/>
        </w:rPr>
        <w:t>e would expect it to be similar to the NFF currently co</w:t>
      </w:r>
      <w:r w:rsidR="000E35AF">
        <w:rPr>
          <w:sz w:val="22"/>
          <w:szCs w:val="22"/>
        </w:rPr>
        <w:t>nstructed,</w:t>
      </w:r>
      <w:r w:rsidR="00B570EE">
        <w:rPr>
          <w:sz w:val="22"/>
          <w:szCs w:val="22"/>
        </w:rPr>
        <w:t xml:space="preserve"> though</w:t>
      </w:r>
      <w:r w:rsidR="000E35AF">
        <w:rPr>
          <w:sz w:val="22"/>
          <w:szCs w:val="22"/>
        </w:rPr>
        <w:t xml:space="preserve"> the DfE has stated</w:t>
      </w:r>
      <w:r w:rsidR="005116AA">
        <w:rPr>
          <w:sz w:val="22"/>
          <w:szCs w:val="22"/>
        </w:rPr>
        <w:t xml:space="preserve"> that elements of this formula</w:t>
      </w:r>
      <w:r w:rsidR="00AC289A">
        <w:rPr>
          <w:sz w:val="22"/>
          <w:szCs w:val="22"/>
        </w:rPr>
        <w:t xml:space="preserve"> </w:t>
      </w:r>
      <w:r w:rsidR="00C9295B">
        <w:rPr>
          <w:sz w:val="22"/>
          <w:szCs w:val="22"/>
        </w:rPr>
        <w:t>are under review</w:t>
      </w:r>
      <w:r w:rsidR="00C8254E">
        <w:rPr>
          <w:sz w:val="22"/>
          <w:szCs w:val="22"/>
        </w:rPr>
        <w:t xml:space="preserve">. The DfE has also very clearly stated </w:t>
      </w:r>
      <w:r w:rsidR="00AC289A">
        <w:rPr>
          <w:sz w:val="22"/>
          <w:szCs w:val="22"/>
        </w:rPr>
        <w:t xml:space="preserve">previously </w:t>
      </w:r>
      <w:r w:rsidR="00C8254E">
        <w:rPr>
          <w:sz w:val="22"/>
          <w:szCs w:val="22"/>
        </w:rPr>
        <w:t xml:space="preserve">that </w:t>
      </w:r>
      <w:r w:rsidR="004115C9">
        <w:rPr>
          <w:sz w:val="22"/>
          <w:szCs w:val="22"/>
        </w:rPr>
        <w:t>the future</w:t>
      </w:r>
      <w:r w:rsidR="00A70471">
        <w:rPr>
          <w:sz w:val="22"/>
          <w:szCs w:val="22"/>
        </w:rPr>
        <w:t xml:space="preserve"> direction of NFF</w:t>
      </w:r>
      <w:r w:rsidR="00B77D61">
        <w:rPr>
          <w:sz w:val="22"/>
          <w:szCs w:val="22"/>
        </w:rPr>
        <w:t>,</w:t>
      </w:r>
      <w:r w:rsidR="00783461">
        <w:rPr>
          <w:sz w:val="22"/>
          <w:szCs w:val="22"/>
        </w:rPr>
        <w:t xml:space="preserve"> how much money it </w:t>
      </w:r>
      <w:r w:rsidR="00783461">
        <w:rPr>
          <w:sz w:val="22"/>
          <w:szCs w:val="22"/>
        </w:rPr>
        <w:lastRenderedPageBreak/>
        <w:t>allocates</w:t>
      </w:r>
      <w:r w:rsidR="00B77D61">
        <w:rPr>
          <w:sz w:val="22"/>
          <w:szCs w:val="22"/>
        </w:rPr>
        <w:t xml:space="preserve"> and </w:t>
      </w:r>
      <w:r w:rsidR="00EC662D">
        <w:rPr>
          <w:sz w:val="22"/>
          <w:szCs w:val="22"/>
        </w:rPr>
        <w:t xml:space="preserve">how </w:t>
      </w:r>
      <w:r w:rsidR="00B77D61">
        <w:rPr>
          <w:sz w:val="22"/>
          <w:szCs w:val="22"/>
        </w:rPr>
        <w:t>the</w:t>
      </w:r>
      <w:r w:rsidR="00E63D83">
        <w:rPr>
          <w:sz w:val="22"/>
          <w:szCs w:val="22"/>
        </w:rPr>
        <w:t xml:space="preserve"> protections </w:t>
      </w:r>
      <w:r w:rsidR="000926CC">
        <w:rPr>
          <w:sz w:val="22"/>
          <w:szCs w:val="22"/>
        </w:rPr>
        <w:t xml:space="preserve">currently within it </w:t>
      </w:r>
      <w:r w:rsidR="00B43ED5">
        <w:rPr>
          <w:sz w:val="22"/>
          <w:szCs w:val="22"/>
        </w:rPr>
        <w:t xml:space="preserve">continue or </w:t>
      </w:r>
      <w:r w:rsidR="00E63D83">
        <w:rPr>
          <w:sz w:val="22"/>
          <w:szCs w:val="22"/>
        </w:rPr>
        <w:t xml:space="preserve">release (including the </w:t>
      </w:r>
      <w:r w:rsidR="00B77D61">
        <w:rPr>
          <w:sz w:val="22"/>
          <w:szCs w:val="22"/>
        </w:rPr>
        <w:t>Minimum Funding Guarantee</w:t>
      </w:r>
      <w:r w:rsidR="00E63D83">
        <w:rPr>
          <w:sz w:val="22"/>
          <w:szCs w:val="22"/>
        </w:rPr>
        <w:t>)</w:t>
      </w:r>
      <w:r w:rsidR="00B77D61">
        <w:rPr>
          <w:sz w:val="22"/>
          <w:szCs w:val="22"/>
        </w:rPr>
        <w:t>,</w:t>
      </w:r>
      <w:r w:rsidR="00A70471">
        <w:rPr>
          <w:sz w:val="22"/>
          <w:szCs w:val="22"/>
        </w:rPr>
        <w:t xml:space="preserve"> will be influenced </w:t>
      </w:r>
      <w:r w:rsidR="004115C9">
        <w:rPr>
          <w:sz w:val="22"/>
          <w:szCs w:val="22"/>
        </w:rPr>
        <w:t>by the outcomes of spending review</w:t>
      </w:r>
      <w:r w:rsidR="00AC289A">
        <w:rPr>
          <w:sz w:val="22"/>
          <w:szCs w:val="22"/>
        </w:rPr>
        <w:t>s</w:t>
      </w:r>
      <w:r w:rsidR="00E1159D">
        <w:rPr>
          <w:sz w:val="22"/>
          <w:szCs w:val="22"/>
        </w:rPr>
        <w:t>.</w:t>
      </w:r>
      <w:r w:rsidR="001C0B6B">
        <w:rPr>
          <w:sz w:val="22"/>
          <w:szCs w:val="22"/>
        </w:rPr>
        <w:t xml:space="preserve"> </w:t>
      </w:r>
      <w:r w:rsidR="00B12991">
        <w:rPr>
          <w:sz w:val="22"/>
          <w:szCs w:val="22"/>
        </w:rPr>
        <w:t>A further multi</w:t>
      </w:r>
      <w:r w:rsidR="00903360">
        <w:rPr>
          <w:sz w:val="22"/>
          <w:szCs w:val="22"/>
        </w:rPr>
        <w:t>-year spending review is expected</w:t>
      </w:r>
      <w:r w:rsidR="00B12991">
        <w:rPr>
          <w:sz w:val="22"/>
          <w:szCs w:val="22"/>
        </w:rPr>
        <w:t xml:space="preserve"> in 2020.</w:t>
      </w:r>
    </w:p>
    <w:p w:rsidR="001C0B6B" w:rsidRDefault="001C0B6B" w:rsidP="000F069A">
      <w:pPr>
        <w:jc w:val="both"/>
        <w:rPr>
          <w:sz w:val="22"/>
          <w:szCs w:val="22"/>
        </w:rPr>
      </w:pPr>
    </w:p>
    <w:p w:rsidR="00CD6A2F" w:rsidRDefault="001C0B6B" w:rsidP="000F069A">
      <w:pPr>
        <w:jc w:val="both"/>
        <w:rPr>
          <w:sz w:val="22"/>
          <w:szCs w:val="22"/>
        </w:rPr>
      </w:pPr>
      <w:r>
        <w:rPr>
          <w:sz w:val="22"/>
          <w:szCs w:val="22"/>
        </w:rPr>
        <w:t xml:space="preserve">2.5 </w:t>
      </w:r>
      <w:r w:rsidR="006904E9">
        <w:rPr>
          <w:sz w:val="22"/>
          <w:szCs w:val="22"/>
        </w:rPr>
        <w:t>W</w:t>
      </w:r>
      <w:r>
        <w:rPr>
          <w:sz w:val="22"/>
          <w:szCs w:val="22"/>
        </w:rPr>
        <w:t>e would also draw the attention of schools to the update of</w:t>
      </w:r>
      <w:r w:rsidR="009C4AFD">
        <w:rPr>
          <w:sz w:val="22"/>
          <w:szCs w:val="22"/>
        </w:rPr>
        <w:t xml:space="preserve"> the</w:t>
      </w:r>
      <w:r>
        <w:rPr>
          <w:sz w:val="22"/>
          <w:szCs w:val="22"/>
        </w:rPr>
        <w:t xml:space="preserve"> Income Deprivation Affecting Children Index (IDACI), which</w:t>
      </w:r>
      <w:r w:rsidR="007726B7">
        <w:rPr>
          <w:sz w:val="22"/>
          <w:szCs w:val="22"/>
        </w:rPr>
        <w:t xml:space="preserve"> has</w:t>
      </w:r>
      <w:r w:rsidR="00B12991">
        <w:rPr>
          <w:sz w:val="22"/>
          <w:szCs w:val="22"/>
        </w:rPr>
        <w:t xml:space="preserve"> take</w:t>
      </w:r>
      <w:r w:rsidR="007726B7">
        <w:rPr>
          <w:sz w:val="22"/>
          <w:szCs w:val="22"/>
        </w:rPr>
        <w:t>n</w:t>
      </w:r>
      <w:r w:rsidR="00B12991">
        <w:rPr>
          <w:sz w:val="22"/>
          <w:szCs w:val="22"/>
        </w:rPr>
        <w:t xml:space="preserve"> place this year and which</w:t>
      </w:r>
      <w:r>
        <w:rPr>
          <w:sz w:val="22"/>
          <w:szCs w:val="22"/>
        </w:rPr>
        <w:t xml:space="preserve"> will be used </w:t>
      </w:r>
      <w:r w:rsidR="009C4AFD">
        <w:rPr>
          <w:sz w:val="22"/>
          <w:szCs w:val="22"/>
        </w:rPr>
        <w:t>from 2021/22</w:t>
      </w:r>
      <w:r>
        <w:rPr>
          <w:sz w:val="22"/>
          <w:szCs w:val="22"/>
        </w:rPr>
        <w:t xml:space="preserve"> to calculate </w:t>
      </w:r>
      <w:r w:rsidR="006904E9">
        <w:rPr>
          <w:sz w:val="22"/>
          <w:szCs w:val="22"/>
        </w:rPr>
        <w:t xml:space="preserve">the </w:t>
      </w:r>
      <w:r w:rsidR="00DA3DF2">
        <w:rPr>
          <w:sz w:val="22"/>
          <w:szCs w:val="22"/>
        </w:rPr>
        <w:t xml:space="preserve">school </w:t>
      </w:r>
      <w:r w:rsidR="006904E9">
        <w:rPr>
          <w:sz w:val="22"/>
          <w:szCs w:val="22"/>
        </w:rPr>
        <w:t>IDACI deprivation formula</w:t>
      </w:r>
      <w:r w:rsidR="009C4AFD">
        <w:rPr>
          <w:sz w:val="22"/>
          <w:szCs w:val="22"/>
        </w:rPr>
        <w:t xml:space="preserve"> allocations</w:t>
      </w:r>
      <w:r>
        <w:rPr>
          <w:sz w:val="22"/>
          <w:szCs w:val="22"/>
        </w:rPr>
        <w:t>. IDACI information is updated every 5 years (rather than annually) and previously some schools have seen significant movement in their funding allocation</w:t>
      </w:r>
      <w:r w:rsidR="00B12991">
        <w:rPr>
          <w:sz w:val="22"/>
          <w:szCs w:val="22"/>
        </w:rPr>
        <w:t>s when the IDACI measure has been updated</w:t>
      </w:r>
      <w:r>
        <w:rPr>
          <w:sz w:val="22"/>
          <w:szCs w:val="22"/>
        </w:rPr>
        <w:t xml:space="preserve">. </w:t>
      </w:r>
      <w:r w:rsidR="00DA3DF2">
        <w:rPr>
          <w:sz w:val="22"/>
          <w:szCs w:val="22"/>
        </w:rPr>
        <w:t>The DfE has indicated that it will wish to review the IDACI NFF</w:t>
      </w:r>
      <w:r w:rsidR="009C4AFD">
        <w:rPr>
          <w:sz w:val="22"/>
          <w:szCs w:val="22"/>
        </w:rPr>
        <w:t xml:space="preserve"> in 2021/22</w:t>
      </w:r>
      <w:r w:rsidR="00DA3DF2">
        <w:rPr>
          <w:sz w:val="22"/>
          <w:szCs w:val="22"/>
        </w:rPr>
        <w:t xml:space="preserve"> to absorb this update.</w:t>
      </w:r>
    </w:p>
    <w:p w:rsidR="00CD6A2F" w:rsidRPr="000723A3" w:rsidRDefault="00CD6A2F" w:rsidP="000F069A">
      <w:pPr>
        <w:jc w:val="both"/>
        <w:rPr>
          <w:sz w:val="22"/>
          <w:szCs w:val="22"/>
        </w:rPr>
      </w:pPr>
    </w:p>
    <w:p w:rsidR="00DA3DF2" w:rsidRPr="000723A3" w:rsidRDefault="00DA3DF2" w:rsidP="000F069A">
      <w:pPr>
        <w:jc w:val="both"/>
        <w:rPr>
          <w:sz w:val="22"/>
          <w:szCs w:val="22"/>
        </w:rPr>
      </w:pPr>
      <w:r w:rsidRPr="000723A3">
        <w:rPr>
          <w:sz w:val="22"/>
          <w:szCs w:val="22"/>
        </w:rPr>
        <w:t>2.6</w:t>
      </w:r>
      <w:r w:rsidR="00AC289A" w:rsidRPr="000723A3">
        <w:rPr>
          <w:sz w:val="22"/>
          <w:szCs w:val="22"/>
        </w:rPr>
        <w:t xml:space="preserve"> </w:t>
      </w:r>
      <w:r w:rsidR="000E2B7A" w:rsidRPr="000723A3">
        <w:rPr>
          <w:sz w:val="22"/>
          <w:szCs w:val="22"/>
        </w:rPr>
        <w:t>T</w:t>
      </w:r>
      <w:r w:rsidR="00071EB6" w:rsidRPr="000723A3">
        <w:rPr>
          <w:sz w:val="22"/>
          <w:szCs w:val="22"/>
        </w:rPr>
        <w:t>he</w:t>
      </w:r>
      <w:r w:rsidRPr="000723A3">
        <w:rPr>
          <w:sz w:val="22"/>
          <w:szCs w:val="22"/>
        </w:rPr>
        <w:t xml:space="preserve"> exact and final</w:t>
      </w:r>
      <w:r w:rsidR="007E3D6F" w:rsidRPr="000723A3">
        <w:rPr>
          <w:sz w:val="22"/>
          <w:szCs w:val="22"/>
        </w:rPr>
        <w:t xml:space="preserve"> </w:t>
      </w:r>
      <w:r w:rsidR="005116AA" w:rsidRPr="000723A3">
        <w:rPr>
          <w:sz w:val="22"/>
          <w:szCs w:val="22"/>
        </w:rPr>
        <w:t>position</w:t>
      </w:r>
      <w:r w:rsidR="007D7672" w:rsidRPr="000723A3">
        <w:rPr>
          <w:sz w:val="22"/>
          <w:szCs w:val="22"/>
        </w:rPr>
        <w:t xml:space="preserve"> in 2020/21</w:t>
      </w:r>
      <w:r w:rsidR="005116AA" w:rsidRPr="000723A3">
        <w:rPr>
          <w:sz w:val="22"/>
          <w:szCs w:val="22"/>
        </w:rPr>
        <w:t xml:space="preserve"> of</w:t>
      </w:r>
      <w:r w:rsidR="007D7672" w:rsidRPr="000723A3">
        <w:rPr>
          <w:sz w:val="22"/>
          <w:szCs w:val="22"/>
        </w:rPr>
        <w:t xml:space="preserve"> the main longstanding</w:t>
      </w:r>
      <w:r w:rsidR="00837F3B" w:rsidRPr="000723A3">
        <w:rPr>
          <w:sz w:val="22"/>
          <w:szCs w:val="22"/>
        </w:rPr>
        <w:t xml:space="preserve"> pre-16</w:t>
      </w:r>
      <w:r w:rsidRPr="000723A3">
        <w:rPr>
          <w:sz w:val="22"/>
          <w:szCs w:val="22"/>
        </w:rPr>
        <w:t xml:space="preserve"> additional grants </w:t>
      </w:r>
      <w:r w:rsidR="007D7672" w:rsidRPr="000723A3">
        <w:rPr>
          <w:sz w:val="22"/>
          <w:szCs w:val="22"/>
        </w:rPr>
        <w:t>–</w:t>
      </w:r>
      <w:r w:rsidR="005116AA" w:rsidRPr="000723A3">
        <w:rPr>
          <w:sz w:val="22"/>
          <w:szCs w:val="22"/>
        </w:rPr>
        <w:t xml:space="preserve"> Pupil Premium</w:t>
      </w:r>
      <w:r w:rsidRPr="000723A3">
        <w:rPr>
          <w:sz w:val="22"/>
          <w:szCs w:val="22"/>
        </w:rPr>
        <w:t xml:space="preserve"> Grant, </w:t>
      </w:r>
      <w:r w:rsidR="00837F3B" w:rsidRPr="000723A3">
        <w:rPr>
          <w:sz w:val="22"/>
          <w:szCs w:val="22"/>
        </w:rPr>
        <w:t xml:space="preserve">Primary </w:t>
      </w:r>
      <w:r w:rsidRPr="000723A3">
        <w:rPr>
          <w:sz w:val="22"/>
          <w:szCs w:val="22"/>
        </w:rPr>
        <w:t>PE &amp; Sports Premium, Universal Infant Free School Meals and Year 7 Catch Up –</w:t>
      </w:r>
      <w:r w:rsidR="007D7672" w:rsidRPr="000723A3">
        <w:rPr>
          <w:sz w:val="22"/>
          <w:szCs w:val="22"/>
        </w:rPr>
        <w:t xml:space="preserve"> is</w:t>
      </w:r>
      <w:r w:rsidRPr="000723A3">
        <w:rPr>
          <w:sz w:val="22"/>
          <w:szCs w:val="22"/>
        </w:rPr>
        <w:t xml:space="preserve"> still to be announced.</w:t>
      </w:r>
      <w:r w:rsidR="007D7672" w:rsidRPr="000723A3">
        <w:rPr>
          <w:sz w:val="22"/>
          <w:szCs w:val="22"/>
        </w:rPr>
        <w:t xml:space="preserve"> The position of these grants</w:t>
      </w:r>
      <w:r w:rsidR="00E45279">
        <w:rPr>
          <w:sz w:val="22"/>
          <w:szCs w:val="22"/>
        </w:rPr>
        <w:t xml:space="preserve"> and any uplift in values for inflation</w:t>
      </w:r>
      <w:r w:rsidR="007D7672" w:rsidRPr="000723A3">
        <w:rPr>
          <w:sz w:val="22"/>
          <w:szCs w:val="22"/>
        </w:rPr>
        <w:t xml:space="preserve"> was not covered in the statements made to Parliament on 3, 4 and 9 of September.</w:t>
      </w:r>
      <w:r w:rsidR="00CD25B7" w:rsidRPr="000723A3">
        <w:rPr>
          <w:sz w:val="22"/>
          <w:szCs w:val="22"/>
        </w:rPr>
        <w:t xml:space="preserve"> Announcements on these grants</w:t>
      </w:r>
      <w:r w:rsidR="009C4AFD">
        <w:rPr>
          <w:sz w:val="22"/>
          <w:szCs w:val="22"/>
        </w:rPr>
        <w:t>, when they come,</w:t>
      </w:r>
      <w:r w:rsidR="00CD25B7" w:rsidRPr="000723A3">
        <w:rPr>
          <w:sz w:val="22"/>
          <w:szCs w:val="22"/>
        </w:rPr>
        <w:t xml:space="preserve"> will be signposted on Bradford Schools Online.</w:t>
      </w:r>
      <w:r w:rsidRPr="000723A3">
        <w:rPr>
          <w:sz w:val="22"/>
          <w:szCs w:val="22"/>
        </w:rPr>
        <w:t xml:space="preserve"> </w:t>
      </w:r>
    </w:p>
    <w:p w:rsidR="007D7672" w:rsidRPr="000723A3" w:rsidRDefault="007D7672" w:rsidP="000F069A">
      <w:pPr>
        <w:jc w:val="both"/>
        <w:rPr>
          <w:sz w:val="22"/>
          <w:szCs w:val="22"/>
        </w:rPr>
      </w:pPr>
    </w:p>
    <w:p w:rsidR="0090459C" w:rsidRPr="000723A3" w:rsidRDefault="007D7672" w:rsidP="000F069A">
      <w:pPr>
        <w:jc w:val="both"/>
        <w:rPr>
          <w:sz w:val="22"/>
          <w:szCs w:val="22"/>
        </w:rPr>
      </w:pPr>
      <w:r w:rsidRPr="000723A3">
        <w:rPr>
          <w:sz w:val="22"/>
          <w:szCs w:val="22"/>
        </w:rPr>
        <w:t>2.7 The Chancellor confirmed on 4 September that the existing grant supporting the increase</w:t>
      </w:r>
      <w:r w:rsidR="009C4AFD">
        <w:rPr>
          <w:sz w:val="22"/>
          <w:szCs w:val="22"/>
        </w:rPr>
        <w:t xml:space="preserve"> at September 2019</w:t>
      </w:r>
      <w:r w:rsidRPr="000723A3">
        <w:rPr>
          <w:sz w:val="22"/>
          <w:szCs w:val="22"/>
        </w:rPr>
        <w:t xml:space="preserve"> in the employer’s contribution to teacher pensions</w:t>
      </w:r>
      <w:r w:rsidR="003E6D3C" w:rsidRPr="000723A3">
        <w:rPr>
          <w:sz w:val="22"/>
          <w:szCs w:val="22"/>
        </w:rPr>
        <w:t xml:space="preserve"> </w:t>
      </w:r>
      <w:r w:rsidRPr="000723A3">
        <w:rPr>
          <w:sz w:val="22"/>
          <w:szCs w:val="22"/>
        </w:rPr>
        <w:t>will continue in 2020/21, 2021/22 and 2022/23, with rates of funding to be announced. The DfE further confirmed in a statement to Parliament on 9 September, with rates of funding to be announced</w:t>
      </w:r>
      <w:r w:rsidR="003E6D3C" w:rsidRPr="000723A3">
        <w:rPr>
          <w:sz w:val="22"/>
          <w:szCs w:val="22"/>
        </w:rPr>
        <w:t xml:space="preserve"> “in due course”</w:t>
      </w:r>
      <w:r w:rsidRPr="000723A3">
        <w:rPr>
          <w:sz w:val="22"/>
          <w:szCs w:val="22"/>
        </w:rPr>
        <w:t xml:space="preserve">, that the Teacher Pay Grant will continue in 2020/21. </w:t>
      </w:r>
      <w:r w:rsidR="00DA0FDB" w:rsidRPr="000723A3">
        <w:rPr>
          <w:sz w:val="22"/>
          <w:szCs w:val="22"/>
        </w:rPr>
        <w:t xml:space="preserve">Both the Teacher Pensions and Pay Grants will be allocated separately from </w:t>
      </w:r>
      <w:r w:rsidR="001F6CE1">
        <w:rPr>
          <w:sz w:val="22"/>
          <w:szCs w:val="22"/>
        </w:rPr>
        <w:t xml:space="preserve">core </w:t>
      </w:r>
      <w:r w:rsidR="00DA0FDB" w:rsidRPr="000723A3">
        <w:rPr>
          <w:sz w:val="22"/>
          <w:szCs w:val="22"/>
        </w:rPr>
        <w:t xml:space="preserve">formula funding in 2020/21. </w:t>
      </w:r>
    </w:p>
    <w:p w:rsidR="0090459C" w:rsidRPr="000723A3" w:rsidRDefault="0090459C" w:rsidP="000F069A">
      <w:pPr>
        <w:jc w:val="both"/>
        <w:rPr>
          <w:sz w:val="22"/>
          <w:szCs w:val="22"/>
        </w:rPr>
      </w:pPr>
    </w:p>
    <w:p w:rsidR="007D7672" w:rsidRPr="000723A3" w:rsidRDefault="0090459C" w:rsidP="000F069A">
      <w:pPr>
        <w:jc w:val="both"/>
        <w:rPr>
          <w:sz w:val="22"/>
          <w:szCs w:val="22"/>
        </w:rPr>
      </w:pPr>
      <w:r w:rsidRPr="000723A3">
        <w:rPr>
          <w:sz w:val="22"/>
          <w:szCs w:val="22"/>
        </w:rPr>
        <w:t xml:space="preserve">2.8 </w:t>
      </w:r>
      <w:r w:rsidR="007D7672" w:rsidRPr="000723A3">
        <w:rPr>
          <w:sz w:val="22"/>
          <w:szCs w:val="22"/>
        </w:rPr>
        <w:t>P</w:t>
      </w:r>
      <w:r w:rsidR="00DA0FDB" w:rsidRPr="000723A3">
        <w:rPr>
          <w:sz w:val="22"/>
          <w:szCs w:val="22"/>
        </w:rPr>
        <w:t>lease note that these</w:t>
      </w:r>
      <w:r w:rsidR="007D7672" w:rsidRPr="000723A3">
        <w:rPr>
          <w:sz w:val="22"/>
          <w:szCs w:val="22"/>
        </w:rPr>
        <w:t xml:space="preserve"> statement</w:t>
      </w:r>
      <w:r w:rsidR="00DA0FDB" w:rsidRPr="000723A3">
        <w:rPr>
          <w:sz w:val="22"/>
          <w:szCs w:val="22"/>
        </w:rPr>
        <w:t>s</w:t>
      </w:r>
      <w:r w:rsidR="00CD25B7" w:rsidRPr="000723A3">
        <w:rPr>
          <w:sz w:val="22"/>
          <w:szCs w:val="22"/>
        </w:rPr>
        <w:t xml:space="preserve"> however,</w:t>
      </w:r>
      <w:r w:rsidR="007D7672" w:rsidRPr="000723A3">
        <w:rPr>
          <w:sz w:val="22"/>
          <w:szCs w:val="22"/>
        </w:rPr>
        <w:t xml:space="preserve"> did not say anything to confirm or otherwise</w:t>
      </w:r>
      <w:r w:rsidR="00DA0FDB" w:rsidRPr="000723A3">
        <w:rPr>
          <w:sz w:val="22"/>
          <w:szCs w:val="22"/>
        </w:rPr>
        <w:t xml:space="preserve"> the continuation of the Teacher Pay G</w:t>
      </w:r>
      <w:r w:rsidR="007D7672" w:rsidRPr="000723A3">
        <w:rPr>
          <w:sz w:val="22"/>
          <w:szCs w:val="22"/>
        </w:rPr>
        <w:t>rant</w:t>
      </w:r>
      <w:r w:rsidR="00DA0FDB" w:rsidRPr="000723A3">
        <w:rPr>
          <w:sz w:val="22"/>
          <w:szCs w:val="22"/>
        </w:rPr>
        <w:t xml:space="preserve"> after 2020/21</w:t>
      </w:r>
      <w:r w:rsidR="007D7672" w:rsidRPr="000723A3">
        <w:rPr>
          <w:sz w:val="22"/>
          <w:szCs w:val="22"/>
        </w:rPr>
        <w:t>. Going forward,</w:t>
      </w:r>
      <w:r w:rsidR="001F6CE1">
        <w:rPr>
          <w:sz w:val="22"/>
          <w:szCs w:val="22"/>
        </w:rPr>
        <w:t xml:space="preserve"> with the exception of the Pensions G</w:t>
      </w:r>
      <w:r w:rsidR="00CD25B7" w:rsidRPr="000723A3">
        <w:rPr>
          <w:sz w:val="22"/>
          <w:szCs w:val="22"/>
        </w:rPr>
        <w:t>rant,</w:t>
      </w:r>
      <w:r w:rsidR="007D7672" w:rsidRPr="000723A3">
        <w:rPr>
          <w:sz w:val="22"/>
          <w:szCs w:val="22"/>
        </w:rPr>
        <w:t xml:space="preserve"> </w:t>
      </w:r>
      <w:r w:rsidR="003E6D3C" w:rsidRPr="000723A3">
        <w:rPr>
          <w:sz w:val="22"/>
          <w:szCs w:val="22"/>
        </w:rPr>
        <w:t>the extent to which</w:t>
      </w:r>
      <w:r w:rsidR="00DA0FDB" w:rsidRPr="000723A3">
        <w:rPr>
          <w:sz w:val="22"/>
          <w:szCs w:val="22"/>
        </w:rPr>
        <w:t xml:space="preserve"> </w:t>
      </w:r>
      <w:r w:rsidRPr="000723A3">
        <w:rPr>
          <w:sz w:val="22"/>
          <w:szCs w:val="22"/>
        </w:rPr>
        <w:t xml:space="preserve">all </w:t>
      </w:r>
      <w:r w:rsidR="003E6D3C" w:rsidRPr="000723A3">
        <w:rPr>
          <w:sz w:val="22"/>
          <w:szCs w:val="22"/>
        </w:rPr>
        <w:t>these</w:t>
      </w:r>
      <w:r w:rsidR="007D7672" w:rsidRPr="000723A3">
        <w:rPr>
          <w:sz w:val="22"/>
          <w:szCs w:val="22"/>
        </w:rPr>
        <w:t xml:space="preserve"> grants continue or cease</w:t>
      </w:r>
      <w:r w:rsidR="00CD25B7" w:rsidRPr="000723A3">
        <w:rPr>
          <w:sz w:val="22"/>
          <w:szCs w:val="22"/>
        </w:rPr>
        <w:t xml:space="preserve"> after 2020/21</w:t>
      </w:r>
      <w:r w:rsidR="003E6D3C" w:rsidRPr="000723A3">
        <w:rPr>
          <w:sz w:val="22"/>
          <w:szCs w:val="22"/>
        </w:rPr>
        <w:t xml:space="preserve"> is to be decided</w:t>
      </w:r>
      <w:r w:rsidR="007D7672" w:rsidRPr="000723A3">
        <w:rPr>
          <w:sz w:val="22"/>
          <w:szCs w:val="22"/>
        </w:rPr>
        <w:t>,</w:t>
      </w:r>
      <w:r w:rsidR="003E6D3C" w:rsidRPr="000723A3">
        <w:rPr>
          <w:sz w:val="22"/>
          <w:szCs w:val="22"/>
        </w:rPr>
        <w:t xml:space="preserve"> as is whether they</w:t>
      </w:r>
      <w:r w:rsidR="007D7672" w:rsidRPr="000723A3">
        <w:rPr>
          <w:sz w:val="22"/>
          <w:szCs w:val="22"/>
        </w:rPr>
        <w:t xml:space="preserve"> remain separate or are merged into formula fun</w:t>
      </w:r>
      <w:r w:rsidR="003E6D3C" w:rsidRPr="000723A3">
        <w:rPr>
          <w:sz w:val="22"/>
          <w:szCs w:val="22"/>
        </w:rPr>
        <w:t>ding.</w:t>
      </w:r>
    </w:p>
    <w:p w:rsidR="00D6146F" w:rsidRDefault="00D6146F" w:rsidP="000F069A">
      <w:pPr>
        <w:jc w:val="both"/>
        <w:rPr>
          <w:sz w:val="22"/>
          <w:szCs w:val="22"/>
        </w:rPr>
      </w:pPr>
    </w:p>
    <w:p w:rsidR="00EB2E65" w:rsidRDefault="0090459C" w:rsidP="000F069A">
      <w:pPr>
        <w:jc w:val="both"/>
        <w:rPr>
          <w:sz w:val="22"/>
          <w:szCs w:val="22"/>
        </w:rPr>
      </w:pPr>
      <w:r>
        <w:rPr>
          <w:sz w:val="22"/>
          <w:szCs w:val="22"/>
        </w:rPr>
        <w:t>2.9</w:t>
      </w:r>
      <w:r w:rsidR="00D6146F">
        <w:rPr>
          <w:sz w:val="22"/>
          <w:szCs w:val="22"/>
        </w:rPr>
        <w:t xml:space="preserve"> We</w:t>
      </w:r>
      <w:r w:rsidR="001E6DCD">
        <w:rPr>
          <w:sz w:val="22"/>
          <w:szCs w:val="22"/>
        </w:rPr>
        <w:t xml:space="preserve"> set out in our </w:t>
      </w:r>
      <w:hyperlink r:id="rId11" w:history="1">
        <w:r w:rsidR="001E6DCD" w:rsidRPr="001E6DCD">
          <w:rPr>
            <w:rStyle w:val="Hyperlink"/>
            <w:sz w:val="22"/>
            <w:szCs w:val="22"/>
          </w:rPr>
          <w:t>autumn 2017 consultation</w:t>
        </w:r>
      </w:hyperlink>
      <w:r w:rsidR="001E6DCD">
        <w:rPr>
          <w:sz w:val="22"/>
          <w:szCs w:val="22"/>
        </w:rPr>
        <w:t xml:space="preserve"> </w:t>
      </w:r>
      <w:r w:rsidR="003642B4">
        <w:rPr>
          <w:i/>
          <w:sz w:val="22"/>
          <w:szCs w:val="22"/>
        </w:rPr>
        <w:t xml:space="preserve">(this is a useful reference </w:t>
      </w:r>
      <w:r w:rsidR="00234802">
        <w:rPr>
          <w:i/>
          <w:sz w:val="22"/>
          <w:szCs w:val="22"/>
        </w:rPr>
        <w:t>document</w:t>
      </w:r>
      <w:r w:rsidR="007003AE">
        <w:rPr>
          <w:i/>
          <w:sz w:val="22"/>
          <w:szCs w:val="22"/>
        </w:rPr>
        <w:t xml:space="preserve">) </w:t>
      </w:r>
      <w:r w:rsidR="001E6DCD">
        <w:rPr>
          <w:sz w:val="22"/>
          <w:szCs w:val="22"/>
        </w:rPr>
        <w:t xml:space="preserve">the </w:t>
      </w:r>
      <w:r w:rsidR="00D6146F">
        <w:rPr>
          <w:sz w:val="22"/>
          <w:szCs w:val="22"/>
        </w:rPr>
        <w:t>changes</w:t>
      </w:r>
      <w:r w:rsidR="001E6DCD">
        <w:rPr>
          <w:sz w:val="22"/>
          <w:szCs w:val="22"/>
        </w:rPr>
        <w:t xml:space="preserve"> we proposed to make to </w:t>
      </w:r>
      <w:r w:rsidR="00D4431A">
        <w:rPr>
          <w:sz w:val="22"/>
          <w:szCs w:val="22"/>
        </w:rPr>
        <w:t>Bradford’s</w:t>
      </w:r>
      <w:r w:rsidR="00D6146F">
        <w:rPr>
          <w:sz w:val="22"/>
          <w:szCs w:val="22"/>
        </w:rPr>
        <w:t xml:space="preserve"> mainstream primary and secondary funding formula</w:t>
      </w:r>
      <w:r w:rsidR="00D4431A">
        <w:rPr>
          <w:sz w:val="22"/>
          <w:szCs w:val="22"/>
        </w:rPr>
        <w:t xml:space="preserve"> in 2018/19</w:t>
      </w:r>
      <w:r w:rsidR="00D6146F">
        <w:rPr>
          <w:sz w:val="22"/>
          <w:szCs w:val="22"/>
        </w:rPr>
        <w:t xml:space="preserve"> in preparation for the establishment of the ‘hard’ NFF.</w:t>
      </w:r>
      <w:r w:rsidR="00D4431A">
        <w:rPr>
          <w:sz w:val="22"/>
          <w:szCs w:val="22"/>
        </w:rPr>
        <w:t xml:space="preserve"> These changes built on those we made in 2017/18</w:t>
      </w:r>
      <w:r w:rsidR="005B57D9">
        <w:rPr>
          <w:sz w:val="22"/>
          <w:szCs w:val="22"/>
        </w:rPr>
        <w:t xml:space="preserve">, which were influenced by </w:t>
      </w:r>
      <w:r w:rsidR="00234802">
        <w:rPr>
          <w:sz w:val="22"/>
          <w:szCs w:val="22"/>
        </w:rPr>
        <w:t>our analysis of the proposals the D</w:t>
      </w:r>
      <w:r w:rsidR="00C66290">
        <w:rPr>
          <w:sz w:val="22"/>
          <w:szCs w:val="22"/>
        </w:rPr>
        <w:t>fE set out in its December 2016</w:t>
      </w:r>
      <w:r w:rsidR="00234802">
        <w:rPr>
          <w:sz w:val="22"/>
          <w:szCs w:val="22"/>
        </w:rPr>
        <w:t xml:space="preserve"> consultation</w:t>
      </w:r>
      <w:r w:rsidR="00D4431A">
        <w:rPr>
          <w:sz w:val="22"/>
          <w:szCs w:val="22"/>
        </w:rPr>
        <w:t>.</w:t>
      </w:r>
      <w:r w:rsidR="00D6146F">
        <w:rPr>
          <w:sz w:val="22"/>
          <w:szCs w:val="22"/>
        </w:rPr>
        <w:t xml:space="preserve"> </w:t>
      </w:r>
    </w:p>
    <w:p w:rsidR="00EB2E65" w:rsidRDefault="00EB2E65" w:rsidP="000F069A">
      <w:pPr>
        <w:jc w:val="both"/>
        <w:rPr>
          <w:sz w:val="22"/>
          <w:szCs w:val="22"/>
        </w:rPr>
      </w:pPr>
    </w:p>
    <w:p w:rsidR="00D6146F" w:rsidRDefault="00D6146F" w:rsidP="000F069A">
      <w:pPr>
        <w:jc w:val="both"/>
        <w:rPr>
          <w:sz w:val="22"/>
          <w:szCs w:val="22"/>
        </w:rPr>
      </w:pPr>
      <w:r>
        <w:rPr>
          <w:sz w:val="22"/>
          <w:szCs w:val="22"/>
        </w:rPr>
        <w:t xml:space="preserve">To </w:t>
      </w:r>
      <w:r w:rsidR="001E6DCD">
        <w:rPr>
          <w:sz w:val="22"/>
          <w:szCs w:val="22"/>
        </w:rPr>
        <w:t xml:space="preserve">briefly </w:t>
      </w:r>
      <w:r>
        <w:rPr>
          <w:sz w:val="22"/>
          <w:szCs w:val="22"/>
        </w:rPr>
        <w:t>summar</w:t>
      </w:r>
      <w:r w:rsidR="00D4431A">
        <w:rPr>
          <w:sz w:val="22"/>
          <w:szCs w:val="22"/>
        </w:rPr>
        <w:t xml:space="preserve">ise what we did </w:t>
      </w:r>
      <w:r w:rsidR="00CC43E4">
        <w:rPr>
          <w:sz w:val="22"/>
          <w:szCs w:val="22"/>
        </w:rPr>
        <w:t xml:space="preserve">in the </w:t>
      </w:r>
      <w:r w:rsidR="00F2517F">
        <w:rPr>
          <w:sz w:val="22"/>
          <w:szCs w:val="22"/>
        </w:rPr>
        <w:t>2018/19</w:t>
      </w:r>
      <w:r w:rsidR="001E6DCD">
        <w:rPr>
          <w:sz w:val="22"/>
          <w:szCs w:val="22"/>
        </w:rPr>
        <w:t xml:space="preserve"> </w:t>
      </w:r>
      <w:r>
        <w:rPr>
          <w:sz w:val="22"/>
          <w:szCs w:val="22"/>
        </w:rPr>
        <w:t>financial year:</w:t>
      </w:r>
    </w:p>
    <w:p w:rsidR="00D4431A" w:rsidRDefault="00D4431A" w:rsidP="000F069A">
      <w:pPr>
        <w:jc w:val="both"/>
        <w:rPr>
          <w:sz w:val="22"/>
          <w:szCs w:val="22"/>
        </w:rPr>
      </w:pPr>
    </w:p>
    <w:p w:rsidR="003223F4" w:rsidRDefault="005367E7" w:rsidP="00230BD3">
      <w:pPr>
        <w:pStyle w:val="ListParagraph"/>
        <w:numPr>
          <w:ilvl w:val="0"/>
          <w:numId w:val="14"/>
        </w:numPr>
        <w:jc w:val="both"/>
        <w:rPr>
          <w:sz w:val="22"/>
          <w:szCs w:val="22"/>
        </w:rPr>
      </w:pPr>
      <w:r>
        <w:rPr>
          <w:sz w:val="22"/>
          <w:szCs w:val="22"/>
        </w:rPr>
        <w:t>We</w:t>
      </w:r>
      <w:r w:rsidR="00603293">
        <w:rPr>
          <w:sz w:val="22"/>
          <w:szCs w:val="22"/>
        </w:rPr>
        <w:t xml:space="preserve"> </w:t>
      </w:r>
      <w:r w:rsidR="00C905CA">
        <w:rPr>
          <w:sz w:val="22"/>
          <w:szCs w:val="22"/>
        </w:rPr>
        <w:t>replaced our</w:t>
      </w:r>
      <w:r>
        <w:rPr>
          <w:sz w:val="22"/>
          <w:szCs w:val="22"/>
        </w:rPr>
        <w:t xml:space="preserve"> local formula with the DfE’s NFF</w:t>
      </w:r>
      <w:r w:rsidR="005A015E">
        <w:rPr>
          <w:sz w:val="22"/>
          <w:szCs w:val="22"/>
        </w:rPr>
        <w:t>,</w:t>
      </w:r>
      <w:r w:rsidR="00617FAD">
        <w:rPr>
          <w:sz w:val="22"/>
          <w:szCs w:val="22"/>
        </w:rPr>
        <w:t xml:space="preserve"> </w:t>
      </w:r>
      <w:r w:rsidR="002A6595">
        <w:rPr>
          <w:sz w:val="22"/>
          <w:szCs w:val="22"/>
        </w:rPr>
        <w:t xml:space="preserve">using this </w:t>
      </w:r>
      <w:r w:rsidR="00617FAD">
        <w:rPr>
          <w:sz w:val="22"/>
          <w:szCs w:val="22"/>
        </w:rPr>
        <w:t>as closely as the Regulations and affordability allowed</w:t>
      </w:r>
      <w:r w:rsidR="009D6647">
        <w:rPr>
          <w:sz w:val="22"/>
          <w:szCs w:val="22"/>
        </w:rPr>
        <w:t xml:space="preserve"> </w:t>
      </w:r>
      <w:r w:rsidR="003223F4">
        <w:rPr>
          <w:sz w:val="22"/>
          <w:szCs w:val="22"/>
        </w:rPr>
        <w:t>to calculate individu</w:t>
      </w:r>
      <w:r w:rsidR="001A08C5">
        <w:rPr>
          <w:sz w:val="22"/>
          <w:szCs w:val="22"/>
        </w:rPr>
        <w:t>al formula allocations</w:t>
      </w:r>
      <w:r w:rsidR="00603293">
        <w:rPr>
          <w:sz w:val="22"/>
          <w:szCs w:val="22"/>
        </w:rPr>
        <w:t xml:space="preserve"> for both</w:t>
      </w:r>
      <w:r w:rsidR="003223F4">
        <w:rPr>
          <w:sz w:val="22"/>
          <w:szCs w:val="22"/>
        </w:rPr>
        <w:t xml:space="preserve"> primary and secondary phases. We were one of 41 authorities nationally that did this.</w:t>
      </w:r>
      <w:r w:rsidR="00B20A30">
        <w:rPr>
          <w:sz w:val="22"/>
          <w:szCs w:val="22"/>
        </w:rPr>
        <w:t xml:space="preserve"> Within</w:t>
      </w:r>
      <w:r w:rsidR="005C1A22">
        <w:rPr>
          <w:sz w:val="22"/>
          <w:szCs w:val="22"/>
        </w:rPr>
        <w:t xml:space="preserve"> this, we adopted a principle for</w:t>
      </w:r>
      <w:r w:rsidR="00B20A30">
        <w:rPr>
          <w:sz w:val="22"/>
          <w:szCs w:val="22"/>
        </w:rPr>
        <w:t xml:space="preserve"> the</w:t>
      </w:r>
      <w:r w:rsidR="005C1A22">
        <w:rPr>
          <w:sz w:val="22"/>
          <w:szCs w:val="22"/>
        </w:rPr>
        <w:t xml:space="preserve"> clearer</w:t>
      </w:r>
      <w:r w:rsidR="00B20A30">
        <w:rPr>
          <w:sz w:val="22"/>
          <w:szCs w:val="22"/>
        </w:rPr>
        <w:t xml:space="preserve"> ‘earmarking’ of primary-phase and secondary-phase funding within the Schools Block i.e. we sought to spend primary</w:t>
      </w:r>
      <w:r w:rsidR="005C1A22">
        <w:rPr>
          <w:sz w:val="22"/>
          <w:szCs w:val="22"/>
        </w:rPr>
        <w:t xml:space="preserve"> Schools Block</w:t>
      </w:r>
      <w:r w:rsidR="00B20A30">
        <w:rPr>
          <w:sz w:val="22"/>
          <w:szCs w:val="22"/>
        </w:rPr>
        <w:t xml:space="preserve"> resource on the primary phase and secondary on the secondary phase.</w:t>
      </w:r>
    </w:p>
    <w:p w:rsidR="003223F4" w:rsidRDefault="003223F4" w:rsidP="003223F4">
      <w:pPr>
        <w:pStyle w:val="ListParagraph"/>
        <w:ind w:left="783"/>
        <w:jc w:val="both"/>
        <w:rPr>
          <w:sz w:val="22"/>
          <w:szCs w:val="22"/>
        </w:rPr>
      </w:pPr>
    </w:p>
    <w:p w:rsidR="001A08C5" w:rsidRDefault="001A08C5" w:rsidP="00230BD3">
      <w:pPr>
        <w:pStyle w:val="ListParagraph"/>
        <w:numPr>
          <w:ilvl w:val="0"/>
          <w:numId w:val="14"/>
        </w:numPr>
        <w:jc w:val="both"/>
        <w:rPr>
          <w:sz w:val="22"/>
          <w:szCs w:val="22"/>
        </w:rPr>
      </w:pPr>
      <w:r w:rsidRPr="001A08C5">
        <w:rPr>
          <w:sz w:val="22"/>
          <w:szCs w:val="22"/>
        </w:rPr>
        <w:t xml:space="preserve">We retained unchanged our existing local approaches in areas of </w:t>
      </w:r>
      <w:r w:rsidR="002A6595">
        <w:rPr>
          <w:sz w:val="22"/>
          <w:szCs w:val="22"/>
        </w:rPr>
        <w:t xml:space="preserve">formula </w:t>
      </w:r>
      <w:r w:rsidRPr="001A08C5">
        <w:rPr>
          <w:sz w:val="22"/>
          <w:szCs w:val="22"/>
        </w:rPr>
        <w:t xml:space="preserve">funding that NFF </w:t>
      </w:r>
      <w:r w:rsidR="002A6595">
        <w:rPr>
          <w:sz w:val="22"/>
          <w:szCs w:val="22"/>
        </w:rPr>
        <w:t>does not yet cover. These are:</w:t>
      </w:r>
    </w:p>
    <w:p w:rsidR="003638C0" w:rsidRPr="003638C0" w:rsidRDefault="003638C0" w:rsidP="003638C0">
      <w:pPr>
        <w:jc w:val="both"/>
        <w:rPr>
          <w:sz w:val="22"/>
          <w:szCs w:val="22"/>
        </w:rPr>
      </w:pPr>
    </w:p>
    <w:p w:rsidR="001A08C5" w:rsidRDefault="001A08C5" w:rsidP="00230BD3">
      <w:pPr>
        <w:pStyle w:val="ListParagraph"/>
        <w:numPr>
          <w:ilvl w:val="1"/>
          <w:numId w:val="14"/>
        </w:numPr>
        <w:jc w:val="both"/>
        <w:rPr>
          <w:sz w:val="22"/>
          <w:szCs w:val="22"/>
        </w:rPr>
      </w:pPr>
      <w:r>
        <w:rPr>
          <w:sz w:val="22"/>
          <w:szCs w:val="22"/>
        </w:rPr>
        <w:t>Pupil Mobility</w:t>
      </w:r>
      <w:r w:rsidR="009C60C3">
        <w:rPr>
          <w:sz w:val="22"/>
          <w:szCs w:val="22"/>
        </w:rPr>
        <w:t>.</w:t>
      </w:r>
    </w:p>
    <w:p w:rsidR="001A08C5" w:rsidRDefault="001A08C5" w:rsidP="00230BD3">
      <w:pPr>
        <w:pStyle w:val="ListParagraph"/>
        <w:numPr>
          <w:ilvl w:val="1"/>
          <w:numId w:val="14"/>
        </w:numPr>
        <w:jc w:val="both"/>
        <w:rPr>
          <w:sz w:val="22"/>
          <w:szCs w:val="22"/>
        </w:rPr>
      </w:pPr>
      <w:r>
        <w:rPr>
          <w:sz w:val="22"/>
          <w:szCs w:val="22"/>
        </w:rPr>
        <w:t>Business rates</w:t>
      </w:r>
      <w:r w:rsidR="002A6595">
        <w:rPr>
          <w:sz w:val="22"/>
          <w:szCs w:val="22"/>
        </w:rPr>
        <w:t xml:space="preserve"> (actual cost)</w:t>
      </w:r>
      <w:r w:rsidR="009C60C3">
        <w:rPr>
          <w:sz w:val="22"/>
          <w:szCs w:val="22"/>
        </w:rPr>
        <w:t>.</w:t>
      </w:r>
    </w:p>
    <w:p w:rsidR="001A08C5" w:rsidRDefault="001A08C5" w:rsidP="00230BD3">
      <w:pPr>
        <w:pStyle w:val="ListParagraph"/>
        <w:numPr>
          <w:ilvl w:val="1"/>
          <w:numId w:val="14"/>
        </w:numPr>
        <w:jc w:val="both"/>
        <w:rPr>
          <w:sz w:val="22"/>
          <w:szCs w:val="22"/>
        </w:rPr>
      </w:pPr>
      <w:r>
        <w:rPr>
          <w:sz w:val="22"/>
          <w:szCs w:val="22"/>
        </w:rPr>
        <w:t>Split sites</w:t>
      </w:r>
      <w:r w:rsidR="009C60C3">
        <w:rPr>
          <w:sz w:val="22"/>
          <w:szCs w:val="22"/>
        </w:rPr>
        <w:t>.</w:t>
      </w:r>
    </w:p>
    <w:p w:rsidR="001A08C5" w:rsidRDefault="001A08C5" w:rsidP="00230BD3">
      <w:pPr>
        <w:pStyle w:val="ListParagraph"/>
        <w:numPr>
          <w:ilvl w:val="1"/>
          <w:numId w:val="14"/>
        </w:numPr>
        <w:jc w:val="both"/>
        <w:rPr>
          <w:sz w:val="22"/>
          <w:szCs w:val="22"/>
        </w:rPr>
      </w:pPr>
      <w:r>
        <w:rPr>
          <w:sz w:val="22"/>
          <w:szCs w:val="22"/>
        </w:rPr>
        <w:t xml:space="preserve">PFI (Building Schools </w:t>
      </w:r>
      <w:r w:rsidR="00614CB6">
        <w:rPr>
          <w:sz w:val="22"/>
          <w:szCs w:val="22"/>
        </w:rPr>
        <w:t>for</w:t>
      </w:r>
      <w:r>
        <w:rPr>
          <w:sz w:val="22"/>
          <w:szCs w:val="22"/>
        </w:rPr>
        <w:t xml:space="preserve"> the Future)</w:t>
      </w:r>
      <w:r w:rsidR="009C60C3">
        <w:rPr>
          <w:sz w:val="22"/>
          <w:szCs w:val="22"/>
        </w:rPr>
        <w:t>.</w:t>
      </w:r>
    </w:p>
    <w:p w:rsidR="001A08C5" w:rsidRDefault="001A08C5" w:rsidP="00230BD3">
      <w:pPr>
        <w:pStyle w:val="ListParagraph"/>
        <w:numPr>
          <w:ilvl w:val="1"/>
          <w:numId w:val="14"/>
        </w:numPr>
        <w:jc w:val="both"/>
        <w:rPr>
          <w:sz w:val="22"/>
          <w:szCs w:val="22"/>
        </w:rPr>
      </w:pPr>
      <w:r>
        <w:rPr>
          <w:sz w:val="22"/>
          <w:szCs w:val="22"/>
        </w:rPr>
        <w:t>Growth Funding</w:t>
      </w:r>
      <w:r w:rsidR="009C60C3">
        <w:rPr>
          <w:sz w:val="22"/>
          <w:szCs w:val="22"/>
        </w:rPr>
        <w:t>.</w:t>
      </w:r>
    </w:p>
    <w:p w:rsidR="001A08C5" w:rsidRDefault="001A08C5" w:rsidP="00230BD3">
      <w:pPr>
        <w:pStyle w:val="ListParagraph"/>
        <w:numPr>
          <w:ilvl w:val="1"/>
          <w:numId w:val="14"/>
        </w:numPr>
        <w:jc w:val="both"/>
        <w:rPr>
          <w:sz w:val="22"/>
          <w:szCs w:val="22"/>
        </w:rPr>
      </w:pPr>
      <w:r>
        <w:rPr>
          <w:sz w:val="22"/>
          <w:szCs w:val="22"/>
        </w:rPr>
        <w:t>The definition of Notional SEND</w:t>
      </w:r>
      <w:r w:rsidR="009C60C3">
        <w:rPr>
          <w:sz w:val="22"/>
          <w:szCs w:val="22"/>
        </w:rPr>
        <w:t>.</w:t>
      </w:r>
    </w:p>
    <w:p w:rsidR="001A08C5" w:rsidRDefault="001A08C5" w:rsidP="00230BD3">
      <w:pPr>
        <w:pStyle w:val="ListParagraph"/>
        <w:numPr>
          <w:ilvl w:val="1"/>
          <w:numId w:val="14"/>
        </w:numPr>
        <w:jc w:val="both"/>
        <w:rPr>
          <w:sz w:val="22"/>
          <w:szCs w:val="22"/>
        </w:rPr>
      </w:pPr>
      <w:r>
        <w:rPr>
          <w:sz w:val="22"/>
          <w:szCs w:val="22"/>
        </w:rPr>
        <w:t>The SEND Funding Floor</w:t>
      </w:r>
      <w:r w:rsidR="009C60C3">
        <w:rPr>
          <w:sz w:val="22"/>
          <w:szCs w:val="22"/>
        </w:rPr>
        <w:t xml:space="preserve"> (where we protected each school’s 2018/19 allocation at 2017/18</w:t>
      </w:r>
      <w:r w:rsidR="002A6595">
        <w:rPr>
          <w:sz w:val="22"/>
          <w:szCs w:val="22"/>
        </w:rPr>
        <w:t xml:space="preserve"> cash</w:t>
      </w:r>
      <w:r w:rsidR="009C60C3">
        <w:rPr>
          <w:sz w:val="22"/>
          <w:szCs w:val="22"/>
        </w:rPr>
        <w:t xml:space="preserve"> levels</w:t>
      </w:r>
      <w:r w:rsidR="00E1171C">
        <w:rPr>
          <w:sz w:val="22"/>
          <w:szCs w:val="22"/>
        </w:rPr>
        <w:t>, funded by the High Needs Block</w:t>
      </w:r>
      <w:r w:rsidR="009C60C3">
        <w:rPr>
          <w:sz w:val="22"/>
          <w:szCs w:val="22"/>
        </w:rPr>
        <w:t>).</w:t>
      </w:r>
    </w:p>
    <w:p w:rsidR="007F73F8" w:rsidRPr="008A1C70" w:rsidRDefault="007F73F8" w:rsidP="008A1C70">
      <w:pPr>
        <w:jc w:val="both"/>
        <w:rPr>
          <w:sz w:val="22"/>
          <w:szCs w:val="22"/>
        </w:rPr>
      </w:pPr>
    </w:p>
    <w:p w:rsidR="007F73F8" w:rsidRDefault="00D16A30" w:rsidP="00230BD3">
      <w:pPr>
        <w:pStyle w:val="ListParagraph"/>
        <w:numPr>
          <w:ilvl w:val="0"/>
          <w:numId w:val="14"/>
        </w:numPr>
        <w:jc w:val="both"/>
        <w:rPr>
          <w:sz w:val="22"/>
          <w:szCs w:val="22"/>
        </w:rPr>
      </w:pPr>
      <w:r>
        <w:rPr>
          <w:sz w:val="22"/>
          <w:szCs w:val="22"/>
        </w:rPr>
        <w:t>We set a Minimum Funding Guarantee</w:t>
      </w:r>
      <w:r w:rsidR="00494A26">
        <w:rPr>
          <w:sz w:val="22"/>
          <w:szCs w:val="22"/>
        </w:rPr>
        <w:t xml:space="preserve"> (protecting</w:t>
      </w:r>
      <w:r w:rsidR="002A6595">
        <w:rPr>
          <w:sz w:val="22"/>
          <w:szCs w:val="22"/>
        </w:rPr>
        <w:t xml:space="preserve"> individual schools</w:t>
      </w:r>
      <w:r w:rsidR="00E42F74">
        <w:rPr>
          <w:sz w:val="22"/>
          <w:szCs w:val="22"/>
        </w:rPr>
        <w:t>)</w:t>
      </w:r>
      <w:r>
        <w:rPr>
          <w:sz w:val="22"/>
          <w:szCs w:val="22"/>
        </w:rPr>
        <w:t xml:space="preserve"> at positive 0.4%</w:t>
      </w:r>
      <w:r w:rsidR="00E42F74">
        <w:rPr>
          <w:sz w:val="22"/>
          <w:szCs w:val="22"/>
        </w:rPr>
        <w:t xml:space="preserve"> per pupil.</w:t>
      </w:r>
      <w:r w:rsidR="002A6595">
        <w:rPr>
          <w:sz w:val="22"/>
          <w:szCs w:val="22"/>
        </w:rPr>
        <w:t xml:space="preserve"> This meant that all schools, regardless of NFF</w:t>
      </w:r>
      <w:r w:rsidR="00E1171C">
        <w:rPr>
          <w:sz w:val="22"/>
          <w:szCs w:val="22"/>
        </w:rPr>
        <w:t xml:space="preserve"> impact</w:t>
      </w:r>
      <w:r w:rsidR="002A6595">
        <w:rPr>
          <w:sz w:val="22"/>
          <w:szCs w:val="22"/>
        </w:rPr>
        <w:t xml:space="preserve">, received a minimum 0.4% per pupil </w:t>
      </w:r>
      <w:r w:rsidR="00D5613F">
        <w:rPr>
          <w:sz w:val="22"/>
          <w:szCs w:val="22"/>
        </w:rPr>
        <w:t xml:space="preserve">formula funding </w:t>
      </w:r>
      <w:r w:rsidR="002A6595">
        <w:rPr>
          <w:sz w:val="22"/>
          <w:szCs w:val="22"/>
        </w:rPr>
        <w:t>increase.</w:t>
      </w:r>
    </w:p>
    <w:p w:rsidR="00D16A30" w:rsidRPr="00D16A30" w:rsidRDefault="00D16A30" w:rsidP="00D16A30">
      <w:pPr>
        <w:pStyle w:val="ListParagraph"/>
        <w:rPr>
          <w:sz w:val="22"/>
          <w:szCs w:val="22"/>
        </w:rPr>
      </w:pPr>
    </w:p>
    <w:p w:rsidR="00D16A30" w:rsidRDefault="00D16A30" w:rsidP="00230BD3">
      <w:pPr>
        <w:pStyle w:val="ListParagraph"/>
        <w:numPr>
          <w:ilvl w:val="0"/>
          <w:numId w:val="14"/>
        </w:numPr>
        <w:jc w:val="both"/>
        <w:rPr>
          <w:sz w:val="22"/>
          <w:szCs w:val="22"/>
        </w:rPr>
      </w:pPr>
      <w:r>
        <w:rPr>
          <w:sz w:val="22"/>
          <w:szCs w:val="22"/>
        </w:rPr>
        <w:t>We set a Ceiling</w:t>
      </w:r>
      <w:r w:rsidR="00E42F74">
        <w:rPr>
          <w:sz w:val="22"/>
          <w:szCs w:val="22"/>
        </w:rPr>
        <w:t xml:space="preserve"> (capping gains</w:t>
      </w:r>
      <w:r w:rsidR="002A6595">
        <w:rPr>
          <w:sz w:val="22"/>
          <w:szCs w:val="22"/>
        </w:rPr>
        <w:t xml:space="preserve"> for individual</w:t>
      </w:r>
      <w:r w:rsidR="0094206D">
        <w:rPr>
          <w:sz w:val="22"/>
          <w:szCs w:val="22"/>
        </w:rPr>
        <w:t xml:space="preserve"> schools</w:t>
      </w:r>
      <w:r w:rsidR="00E42F74">
        <w:rPr>
          <w:sz w:val="22"/>
          <w:szCs w:val="22"/>
        </w:rPr>
        <w:t>)</w:t>
      </w:r>
      <w:r>
        <w:rPr>
          <w:sz w:val="22"/>
          <w:szCs w:val="22"/>
        </w:rPr>
        <w:t xml:space="preserve"> at positive</w:t>
      </w:r>
      <w:r w:rsidRPr="00F7336C">
        <w:rPr>
          <w:sz w:val="22"/>
          <w:szCs w:val="22"/>
        </w:rPr>
        <w:t xml:space="preserve"> </w:t>
      </w:r>
      <w:r w:rsidR="00F7336C" w:rsidRPr="00F7336C">
        <w:rPr>
          <w:sz w:val="22"/>
          <w:szCs w:val="22"/>
        </w:rPr>
        <w:t>3.0%</w:t>
      </w:r>
      <w:r w:rsidR="00E42F74">
        <w:rPr>
          <w:sz w:val="22"/>
          <w:szCs w:val="22"/>
        </w:rPr>
        <w:t xml:space="preserve"> per pupil.</w:t>
      </w:r>
    </w:p>
    <w:p w:rsidR="00E42F74" w:rsidRPr="00E42F74" w:rsidRDefault="00E42F74" w:rsidP="00E42F74">
      <w:pPr>
        <w:pStyle w:val="ListParagraph"/>
        <w:rPr>
          <w:sz w:val="22"/>
          <w:szCs w:val="22"/>
        </w:rPr>
      </w:pPr>
    </w:p>
    <w:p w:rsidR="00B20A30" w:rsidRPr="00B20A30" w:rsidRDefault="00E42F74" w:rsidP="00230BD3">
      <w:pPr>
        <w:pStyle w:val="ListParagraph"/>
        <w:numPr>
          <w:ilvl w:val="0"/>
          <w:numId w:val="14"/>
        </w:numPr>
        <w:jc w:val="both"/>
        <w:rPr>
          <w:sz w:val="22"/>
          <w:szCs w:val="22"/>
        </w:rPr>
      </w:pPr>
      <w:r>
        <w:rPr>
          <w:sz w:val="22"/>
          <w:szCs w:val="22"/>
        </w:rPr>
        <w:lastRenderedPageBreak/>
        <w:t>We established the DfE’s new optional minimum levels of per pupil funding</w:t>
      </w:r>
      <w:r w:rsidR="007E5C0D">
        <w:rPr>
          <w:sz w:val="22"/>
          <w:szCs w:val="22"/>
        </w:rPr>
        <w:t xml:space="preserve"> (MFL)</w:t>
      </w:r>
      <w:r>
        <w:rPr>
          <w:sz w:val="22"/>
          <w:szCs w:val="22"/>
        </w:rPr>
        <w:t xml:space="preserve"> at the</w:t>
      </w:r>
      <w:r w:rsidR="00A004D6">
        <w:rPr>
          <w:sz w:val="22"/>
          <w:szCs w:val="22"/>
        </w:rPr>
        <w:t>ir</w:t>
      </w:r>
      <w:r>
        <w:rPr>
          <w:sz w:val="22"/>
          <w:szCs w:val="22"/>
        </w:rPr>
        <w:t xml:space="preserve"> full values of £3,500 (primary) and £4,800 (secondary).</w:t>
      </w:r>
      <w:r w:rsidR="00F54ADD">
        <w:rPr>
          <w:sz w:val="22"/>
          <w:szCs w:val="22"/>
        </w:rPr>
        <w:t xml:space="preserve"> We matched fairly closely</w:t>
      </w:r>
      <w:r w:rsidR="00A004D6">
        <w:rPr>
          <w:sz w:val="22"/>
          <w:szCs w:val="22"/>
        </w:rPr>
        <w:t xml:space="preserve"> the NFF methodology for the calculation of this funding, so far as the Regulations permitted, but we did not exclude split sites or pupil mobility funding from the calculation of </w:t>
      </w:r>
      <w:r w:rsidR="00D5613F">
        <w:rPr>
          <w:sz w:val="22"/>
          <w:szCs w:val="22"/>
        </w:rPr>
        <w:t xml:space="preserve">the </w:t>
      </w:r>
      <w:r w:rsidR="00A004D6">
        <w:rPr>
          <w:sz w:val="22"/>
          <w:szCs w:val="22"/>
        </w:rPr>
        <w:t>minimum levels.</w:t>
      </w:r>
    </w:p>
    <w:p w:rsidR="00CC43E4" w:rsidRDefault="00CC43E4" w:rsidP="00146281">
      <w:pPr>
        <w:jc w:val="both"/>
        <w:rPr>
          <w:sz w:val="22"/>
          <w:szCs w:val="22"/>
        </w:rPr>
      </w:pPr>
    </w:p>
    <w:p w:rsidR="008A1C70" w:rsidRDefault="008A1C70" w:rsidP="00230BD3">
      <w:pPr>
        <w:pStyle w:val="ListParagraph"/>
        <w:numPr>
          <w:ilvl w:val="0"/>
          <w:numId w:val="14"/>
        </w:numPr>
        <w:jc w:val="both"/>
        <w:rPr>
          <w:sz w:val="22"/>
          <w:szCs w:val="22"/>
        </w:rPr>
      </w:pPr>
      <w:r>
        <w:rPr>
          <w:sz w:val="22"/>
          <w:szCs w:val="22"/>
        </w:rPr>
        <w:t>We did not transfer any monies from the Schools Block to the High Needs Block.</w:t>
      </w:r>
    </w:p>
    <w:p w:rsidR="008A1C70" w:rsidRDefault="008A1C70" w:rsidP="00B72CB2">
      <w:pPr>
        <w:pStyle w:val="ListParagraph"/>
        <w:ind w:left="0"/>
        <w:jc w:val="both"/>
        <w:rPr>
          <w:sz w:val="22"/>
          <w:szCs w:val="22"/>
        </w:rPr>
      </w:pPr>
    </w:p>
    <w:p w:rsidR="00B72CB2" w:rsidRDefault="008A1C70" w:rsidP="00B72CB2">
      <w:pPr>
        <w:pStyle w:val="ListParagraph"/>
        <w:ind w:left="0"/>
        <w:jc w:val="both"/>
      </w:pPr>
      <w:r>
        <w:t>I</w:t>
      </w:r>
      <w:r w:rsidR="00B72CB2">
        <w:t>n the current 2019/20 financial year:</w:t>
      </w:r>
    </w:p>
    <w:p w:rsidR="00B72CB2" w:rsidRPr="00B21063" w:rsidRDefault="00B72CB2" w:rsidP="00B72CB2">
      <w:pPr>
        <w:pStyle w:val="ListParagraph"/>
        <w:ind w:left="0"/>
        <w:jc w:val="both"/>
      </w:pPr>
    </w:p>
    <w:p w:rsidR="00B72CB2" w:rsidRDefault="00B72CB2" w:rsidP="00230BD3">
      <w:pPr>
        <w:pStyle w:val="ListParagraph"/>
        <w:numPr>
          <w:ilvl w:val="0"/>
          <w:numId w:val="28"/>
        </w:numPr>
        <w:jc w:val="both"/>
        <w:rPr>
          <w:sz w:val="22"/>
          <w:szCs w:val="22"/>
        </w:rPr>
      </w:pPr>
      <w:r w:rsidRPr="00B72CB2">
        <w:rPr>
          <w:sz w:val="22"/>
          <w:szCs w:val="22"/>
        </w:rPr>
        <w:t>We continued to closely mirror NFF and adopted the ‘directed’ change</w:t>
      </w:r>
      <w:r w:rsidR="003638C0">
        <w:rPr>
          <w:sz w:val="22"/>
          <w:szCs w:val="22"/>
        </w:rPr>
        <w:t>s</w:t>
      </w:r>
      <w:r w:rsidRPr="00B72CB2">
        <w:rPr>
          <w:sz w:val="22"/>
          <w:szCs w:val="22"/>
        </w:rPr>
        <w:t xml:space="preserve"> in the prior attainment primary variable adjustment and in the MFL factor.</w:t>
      </w:r>
    </w:p>
    <w:p w:rsidR="00B72CB2" w:rsidRPr="00B72CB2" w:rsidRDefault="00B72CB2" w:rsidP="00B72CB2">
      <w:pPr>
        <w:pStyle w:val="ListParagraph"/>
        <w:ind w:left="783"/>
        <w:jc w:val="both"/>
        <w:rPr>
          <w:sz w:val="22"/>
          <w:szCs w:val="22"/>
        </w:rPr>
      </w:pPr>
    </w:p>
    <w:p w:rsidR="00B72CB2" w:rsidRDefault="00B72CB2" w:rsidP="00230BD3">
      <w:pPr>
        <w:pStyle w:val="ListParagraph"/>
        <w:numPr>
          <w:ilvl w:val="0"/>
          <w:numId w:val="28"/>
        </w:numPr>
        <w:jc w:val="both"/>
        <w:rPr>
          <w:sz w:val="22"/>
          <w:szCs w:val="22"/>
        </w:rPr>
      </w:pPr>
      <w:r w:rsidRPr="00B72CB2">
        <w:rPr>
          <w:sz w:val="22"/>
          <w:szCs w:val="22"/>
        </w:rPr>
        <w:t>We retained unchanged our existing local approaches in areas of formula funding that NFF does not yet cover (please see the list above).</w:t>
      </w:r>
    </w:p>
    <w:p w:rsidR="00B72CB2" w:rsidRPr="00B72CB2" w:rsidRDefault="00B72CB2" w:rsidP="00B72CB2">
      <w:pPr>
        <w:jc w:val="both"/>
        <w:rPr>
          <w:sz w:val="22"/>
          <w:szCs w:val="22"/>
        </w:rPr>
      </w:pPr>
    </w:p>
    <w:p w:rsidR="00B72CB2" w:rsidRDefault="00B72CB2" w:rsidP="00230BD3">
      <w:pPr>
        <w:pStyle w:val="ListParagraph"/>
        <w:numPr>
          <w:ilvl w:val="0"/>
          <w:numId w:val="28"/>
        </w:numPr>
        <w:jc w:val="both"/>
        <w:rPr>
          <w:sz w:val="22"/>
          <w:szCs w:val="22"/>
        </w:rPr>
      </w:pPr>
      <w:r w:rsidRPr="00B72CB2">
        <w:rPr>
          <w:sz w:val="22"/>
          <w:szCs w:val="22"/>
        </w:rPr>
        <w:t>We transferred budget of £2m (0.48%) from Schools Block to the High Needs Block in support of high needs sufficiency delivery.</w:t>
      </w:r>
    </w:p>
    <w:p w:rsidR="00B72CB2" w:rsidRPr="00B72CB2" w:rsidRDefault="00B72CB2" w:rsidP="00B72CB2">
      <w:pPr>
        <w:jc w:val="both"/>
        <w:rPr>
          <w:sz w:val="22"/>
          <w:szCs w:val="22"/>
        </w:rPr>
      </w:pPr>
    </w:p>
    <w:p w:rsidR="00B72CB2" w:rsidRDefault="00B72CB2" w:rsidP="00230BD3">
      <w:pPr>
        <w:pStyle w:val="ListParagraph"/>
        <w:numPr>
          <w:ilvl w:val="0"/>
          <w:numId w:val="28"/>
        </w:numPr>
        <w:jc w:val="both"/>
        <w:rPr>
          <w:sz w:val="22"/>
          <w:szCs w:val="22"/>
        </w:rPr>
      </w:pPr>
      <w:r w:rsidRPr="00B72CB2">
        <w:rPr>
          <w:sz w:val="22"/>
          <w:szCs w:val="22"/>
        </w:rPr>
        <w:t>As a result of this</w:t>
      </w:r>
      <w:r w:rsidR="003638C0">
        <w:rPr>
          <w:sz w:val="22"/>
          <w:szCs w:val="22"/>
        </w:rPr>
        <w:t xml:space="preserve"> transfer</w:t>
      </w:r>
      <w:r w:rsidRPr="00B72CB2">
        <w:rPr>
          <w:sz w:val="22"/>
          <w:szCs w:val="22"/>
        </w:rPr>
        <w:t>, we set a Minimum Funding Guarantee (protecting individual schools) at 0% per pupil, meaning</w:t>
      </w:r>
      <w:r>
        <w:rPr>
          <w:sz w:val="22"/>
          <w:szCs w:val="22"/>
        </w:rPr>
        <w:t xml:space="preserve"> </w:t>
      </w:r>
      <w:r w:rsidRPr="00B72CB2">
        <w:rPr>
          <w:sz w:val="22"/>
          <w:szCs w:val="22"/>
        </w:rPr>
        <w:t>that a school funded on the MFG with the same pupil numbers recorded in October 2018 as in October 2017 has received the same core formula funding in 2019/20 as they received in 2018/19.</w:t>
      </w:r>
    </w:p>
    <w:p w:rsidR="00B72CB2" w:rsidRPr="00B72CB2" w:rsidRDefault="00B72CB2" w:rsidP="00B72CB2">
      <w:pPr>
        <w:jc w:val="both"/>
        <w:rPr>
          <w:sz w:val="22"/>
          <w:szCs w:val="22"/>
        </w:rPr>
      </w:pPr>
    </w:p>
    <w:p w:rsidR="00B72CB2" w:rsidRDefault="00B72CB2" w:rsidP="00230BD3">
      <w:pPr>
        <w:pStyle w:val="ListParagraph"/>
        <w:numPr>
          <w:ilvl w:val="0"/>
          <w:numId w:val="28"/>
        </w:numPr>
        <w:jc w:val="both"/>
        <w:rPr>
          <w:sz w:val="22"/>
          <w:szCs w:val="22"/>
        </w:rPr>
      </w:pPr>
      <w:r w:rsidRPr="00B72CB2">
        <w:rPr>
          <w:sz w:val="22"/>
          <w:szCs w:val="22"/>
        </w:rPr>
        <w:t xml:space="preserve">In line with this cash flat MFG, all formula funding variables (except for the prior attainment primary phase variable that was adjusted by the DfE) were kept at 2018/19 values. </w:t>
      </w:r>
    </w:p>
    <w:p w:rsidR="00B72CB2" w:rsidRPr="00B72CB2" w:rsidRDefault="00B72CB2" w:rsidP="00B72CB2">
      <w:pPr>
        <w:jc w:val="both"/>
        <w:rPr>
          <w:sz w:val="22"/>
          <w:szCs w:val="22"/>
        </w:rPr>
      </w:pPr>
    </w:p>
    <w:p w:rsidR="00B72CB2" w:rsidRDefault="00B72CB2" w:rsidP="00230BD3">
      <w:pPr>
        <w:pStyle w:val="ListParagraph"/>
        <w:numPr>
          <w:ilvl w:val="0"/>
          <w:numId w:val="28"/>
        </w:numPr>
        <w:jc w:val="both"/>
        <w:rPr>
          <w:sz w:val="22"/>
          <w:szCs w:val="22"/>
        </w:rPr>
      </w:pPr>
      <w:r w:rsidRPr="00B72CB2">
        <w:rPr>
          <w:sz w:val="22"/>
          <w:szCs w:val="22"/>
        </w:rPr>
        <w:t>We did not implement the optional factor, which would have provided for a minimum of a 1% increase on published 2017/18 NFF per pupil baselines for each school.</w:t>
      </w:r>
    </w:p>
    <w:p w:rsidR="00B72CB2" w:rsidRPr="00B72CB2" w:rsidRDefault="00B72CB2" w:rsidP="00B72CB2">
      <w:pPr>
        <w:jc w:val="both"/>
        <w:rPr>
          <w:sz w:val="22"/>
          <w:szCs w:val="22"/>
        </w:rPr>
      </w:pPr>
    </w:p>
    <w:p w:rsidR="00B72CB2" w:rsidRDefault="00B72CB2" w:rsidP="00230BD3">
      <w:pPr>
        <w:pStyle w:val="ListParagraph"/>
        <w:numPr>
          <w:ilvl w:val="0"/>
          <w:numId w:val="28"/>
        </w:numPr>
        <w:jc w:val="both"/>
        <w:rPr>
          <w:sz w:val="22"/>
          <w:szCs w:val="22"/>
        </w:rPr>
      </w:pPr>
      <w:r w:rsidRPr="00B72CB2">
        <w:rPr>
          <w:sz w:val="22"/>
          <w:szCs w:val="22"/>
        </w:rPr>
        <w:t>We fully removed the Ceilin</w:t>
      </w:r>
      <w:r w:rsidR="00230BD3">
        <w:rPr>
          <w:sz w:val="22"/>
          <w:szCs w:val="22"/>
        </w:rPr>
        <w:t>g, removing any capping of</w:t>
      </w:r>
      <w:r w:rsidRPr="00B72CB2">
        <w:rPr>
          <w:sz w:val="22"/>
          <w:szCs w:val="22"/>
        </w:rPr>
        <w:t xml:space="preserve"> year on year</w:t>
      </w:r>
      <w:r w:rsidR="00821EDE">
        <w:rPr>
          <w:sz w:val="22"/>
          <w:szCs w:val="22"/>
        </w:rPr>
        <w:t xml:space="preserve"> gains</w:t>
      </w:r>
      <w:r w:rsidRPr="00B72CB2">
        <w:rPr>
          <w:sz w:val="22"/>
          <w:szCs w:val="22"/>
        </w:rPr>
        <w:t xml:space="preserve"> for individual schools.</w:t>
      </w:r>
    </w:p>
    <w:p w:rsidR="00B72CB2" w:rsidRPr="00B72CB2" w:rsidRDefault="00B72CB2" w:rsidP="00B72CB2">
      <w:pPr>
        <w:jc w:val="both"/>
        <w:rPr>
          <w:sz w:val="22"/>
          <w:szCs w:val="22"/>
        </w:rPr>
      </w:pPr>
    </w:p>
    <w:p w:rsidR="00B72CB2" w:rsidRPr="00B72CB2" w:rsidRDefault="00B72CB2" w:rsidP="00230BD3">
      <w:pPr>
        <w:pStyle w:val="ListParagraph"/>
        <w:numPr>
          <w:ilvl w:val="0"/>
          <w:numId w:val="28"/>
        </w:numPr>
        <w:jc w:val="both"/>
        <w:rPr>
          <w:sz w:val="22"/>
          <w:szCs w:val="22"/>
        </w:rPr>
      </w:pPr>
      <w:r w:rsidRPr="00B72CB2">
        <w:rPr>
          <w:sz w:val="22"/>
          <w:szCs w:val="22"/>
        </w:rPr>
        <w:t>We established a new Falling Rolls Fund for our primary phase.</w:t>
      </w:r>
    </w:p>
    <w:p w:rsidR="00D3034B" w:rsidRDefault="00D3034B" w:rsidP="00146281">
      <w:pPr>
        <w:jc w:val="both"/>
        <w:rPr>
          <w:sz w:val="22"/>
          <w:szCs w:val="22"/>
        </w:rPr>
      </w:pPr>
    </w:p>
    <w:p w:rsidR="00D3034B" w:rsidRPr="00B72CB2" w:rsidRDefault="00D3034B" w:rsidP="00D3034B">
      <w:pPr>
        <w:jc w:val="both"/>
        <w:rPr>
          <w:sz w:val="22"/>
          <w:szCs w:val="22"/>
        </w:rPr>
      </w:pPr>
      <w:r w:rsidRPr="00F10A72">
        <w:rPr>
          <w:sz w:val="22"/>
          <w:szCs w:val="22"/>
        </w:rPr>
        <w:t>2.</w:t>
      </w:r>
      <w:r w:rsidR="007B3460">
        <w:rPr>
          <w:sz w:val="22"/>
          <w:szCs w:val="22"/>
        </w:rPr>
        <w:t>10</w:t>
      </w:r>
      <w:r w:rsidRPr="00F10A72">
        <w:rPr>
          <w:sz w:val="22"/>
          <w:szCs w:val="22"/>
        </w:rPr>
        <w:t xml:space="preserve">. </w:t>
      </w:r>
      <w:r w:rsidRPr="00B72CB2">
        <w:rPr>
          <w:sz w:val="22"/>
          <w:szCs w:val="22"/>
        </w:rPr>
        <w:t>The combination of our transfers from the Schools Block to the High Needs Block, and our implementation of the DfE’s NFF to calculate individual school budget shares, has created the following formula funding landscape in Bradford in 2019/20:</w:t>
      </w:r>
    </w:p>
    <w:p w:rsidR="00D3034B" w:rsidRPr="00F10A72" w:rsidRDefault="00D3034B" w:rsidP="00D3034B">
      <w:pPr>
        <w:jc w:val="both"/>
        <w:rPr>
          <w:sz w:val="22"/>
          <w:szCs w:val="22"/>
        </w:rPr>
      </w:pPr>
    </w:p>
    <w:p w:rsidR="00D3034B" w:rsidRPr="00B72CB2" w:rsidRDefault="00D3034B" w:rsidP="00230BD3">
      <w:pPr>
        <w:numPr>
          <w:ilvl w:val="0"/>
          <w:numId w:val="29"/>
        </w:numPr>
        <w:ind w:left="720"/>
        <w:jc w:val="both"/>
        <w:rPr>
          <w:sz w:val="22"/>
          <w:szCs w:val="22"/>
        </w:rPr>
      </w:pPr>
      <w:r w:rsidRPr="00B72CB2">
        <w:rPr>
          <w:sz w:val="22"/>
          <w:szCs w:val="22"/>
        </w:rPr>
        <w:t>Primary phase: 144 out of 156 schools (92%), including academies, were funded on the Minimum Funding Guarantee (at 0%) at a total value of £7.47m. 16 schools were funded at the £3,500 minimum level, receiving £0.80m in total via this factor. All other schools were funded above £3,500 per pupil.</w:t>
      </w:r>
    </w:p>
    <w:p w:rsidR="00D3034B" w:rsidRPr="00B72CB2" w:rsidRDefault="00D3034B" w:rsidP="00D3034B">
      <w:pPr>
        <w:ind w:left="720"/>
        <w:jc w:val="both"/>
        <w:rPr>
          <w:sz w:val="22"/>
          <w:szCs w:val="22"/>
        </w:rPr>
      </w:pPr>
    </w:p>
    <w:p w:rsidR="00D3034B" w:rsidRPr="00B72CB2" w:rsidRDefault="00D3034B" w:rsidP="00230BD3">
      <w:pPr>
        <w:pStyle w:val="ListParagraph"/>
        <w:numPr>
          <w:ilvl w:val="0"/>
          <w:numId w:val="16"/>
        </w:numPr>
        <w:jc w:val="both"/>
        <w:rPr>
          <w:sz w:val="22"/>
          <w:szCs w:val="22"/>
        </w:rPr>
      </w:pPr>
      <w:r w:rsidRPr="00B72CB2">
        <w:rPr>
          <w:sz w:val="22"/>
          <w:szCs w:val="22"/>
        </w:rPr>
        <w:t>Secondary phase: 17 out of 31 schools (55%), including academies, were funded on the Minimum Funding Guarantee (at 0%) at a total value of £1.99m. 3 schools were funded at the £4,800 minimum level, receiving £0.67m in total via this factor. All other schools were funded above £4,800 per pupil.</w:t>
      </w:r>
    </w:p>
    <w:p w:rsidR="00D3034B" w:rsidRPr="00B72CB2" w:rsidRDefault="00D3034B" w:rsidP="00D3034B">
      <w:pPr>
        <w:pStyle w:val="ListParagraph"/>
        <w:ind w:left="1080"/>
        <w:jc w:val="both"/>
        <w:rPr>
          <w:sz w:val="22"/>
          <w:szCs w:val="22"/>
        </w:rPr>
      </w:pPr>
    </w:p>
    <w:p w:rsidR="00D3034B" w:rsidRPr="00B72CB2" w:rsidRDefault="00D3034B" w:rsidP="00230BD3">
      <w:pPr>
        <w:pStyle w:val="ListParagraph"/>
        <w:numPr>
          <w:ilvl w:val="0"/>
          <w:numId w:val="16"/>
        </w:numPr>
        <w:jc w:val="both"/>
        <w:rPr>
          <w:sz w:val="22"/>
          <w:szCs w:val="22"/>
        </w:rPr>
      </w:pPr>
      <w:r w:rsidRPr="00B72CB2">
        <w:rPr>
          <w:sz w:val="22"/>
          <w:szCs w:val="22"/>
        </w:rPr>
        <w:t xml:space="preserve">All through schools: 3 out of the 4 academies (75%) were funded on the Minimum Funding Guarantee (at 0%) at a total value of £0.37m. All of these academies were funded above the £4,042 minimum level. </w:t>
      </w:r>
    </w:p>
    <w:p w:rsidR="00D3034B" w:rsidRDefault="00D3034B" w:rsidP="00D3034B">
      <w:pPr>
        <w:jc w:val="both"/>
      </w:pPr>
    </w:p>
    <w:p w:rsidR="00D3034B" w:rsidRPr="00B72CB2" w:rsidRDefault="00D3034B" w:rsidP="00D3034B">
      <w:pPr>
        <w:jc w:val="both"/>
        <w:rPr>
          <w:sz w:val="22"/>
          <w:szCs w:val="22"/>
        </w:rPr>
      </w:pPr>
      <w:r w:rsidRPr="00B72CB2">
        <w:rPr>
          <w:sz w:val="22"/>
          <w:szCs w:val="22"/>
        </w:rPr>
        <w:t>From these summary statistics, it is quite easy to see how important decisions regarding the Minimum Funding Guarantee</w:t>
      </w:r>
      <w:r>
        <w:rPr>
          <w:sz w:val="22"/>
          <w:szCs w:val="22"/>
        </w:rPr>
        <w:t>, in particular,</w:t>
      </w:r>
      <w:r w:rsidRPr="00B72CB2">
        <w:rPr>
          <w:sz w:val="22"/>
          <w:szCs w:val="22"/>
        </w:rPr>
        <w:t xml:space="preserve"> will be to the values of budget shares received by our schools and academies in 2020/21.</w:t>
      </w:r>
    </w:p>
    <w:p w:rsidR="00D3034B" w:rsidRDefault="00D3034B" w:rsidP="00146281">
      <w:pPr>
        <w:jc w:val="both"/>
        <w:rPr>
          <w:sz w:val="22"/>
          <w:szCs w:val="22"/>
        </w:rPr>
      </w:pPr>
    </w:p>
    <w:p w:rsidR="00146281" w:rsidRPr="00F10A72" w:rsidRDefault="001B1682" w:rsidP="00146281">
      <w:pPr>
        <w:jc w:val="both"/>
        <w:rPr>
          <w:sz w:val="22"/>
          <w:szCs w:val="22"/>
        </w:rPr>
      </w:pPr>
      <w:r w:rsidRPr="00F10A72">
        <w:rPr>
          <w:sz w:val="22"/>
          <w:szCs w:val="22"/>
        </w:rPr>
        <w:t>2</w:t>
      </w:r>
      <w:r w:rsidR="00146281" w:rsidRPr="00F10A72">
        <w:rPr>
          <w:sz w:val="22"/>
          <w:szCs w:val="22"/>
        </w:rPr>
        <w:t>.</w:t>
      </w:r>
      <w:r w:rsidR="007B3460">
        <w:rPr>
          <w:sz w:val="22"/>
          <w:szCs w:val="22"/>
        </w:rPr>
        <w:t>11</w:t>
      </w:r>
      <w:r w:rsidR="00152496">
        <w:rPr>
          <w:sz w:val="22"/>
          <w:szCs w:val="22"/>
        </w:rPr>
        <w:t xml:space="preserve"> There were a couple of</w:t>
      </w:r>
      <w:r w:rsidR="00F10A72" w:rsidRPr="00F10A72">
        <w:rPr>
          <w:sz w:val="22"/>
          <w:szCs w:val="22"/>
        </w:rPr>
        <w:t xml:space="preserve"> </w:t>
      </w:r>
      <w:r w:rsidR="00146281" w:rsidRPr="00F10A72">
        <w:rPr>
          <w:sz w:val="22"/>
          <w:szCs w:val="22"/>
        </w:rPr>
        <w:t>issues</w:t>
      </w:r>
      <w:r w:rsidR="00F10A72" w:rsidRPr="00F10A72">
        <w:rPr>
          <w:sz w:val="22"/>
          <w:szCs w:val="22"/>
        </w:rPr>
        <w:t xml:space="preserve"> that were created by our movement to NFF that we </w:t>
      </w:r>
      <w:r w:rsidR="00B72CB2">
        <w:rPr>
          <w:sz w:val="22"/>
          <w:szCs w:val="22"/>
        </w:rPr>
        <w:t>identifi</w:t>
      </w:r>
      <w:r w:rsidR="00B96BC2">
        <w:rPr>
          <w:sz w:val="22"/>
          <w:szCs w:val="22"/>
        </w:rPr>
        <w:t>ed</w:t>
      </w:r>
      <w:r w:rsidR="0095744D">
        <w:rPr>
          <w:sz w:val="22"/>
          <w:szCs w:val="22"/>
        </w:rPr>
        <w:t xml:space="preserve"> </w:t>
      </w:r>
      <w:r w:rsidR="00B72CB2">
        <w:rPr>
          <w:sz w:val="22"/>
          <w:szCs w:val="22"/>
        </w:rPr>
        <w:t>need closer attention</w:t>
      </w:r>
      <w:r w:rsidR="00C02F1D">
        <w:rPr>
          <w:sz w:val="22"/>
          <w:szCs w:val="22"/>
        </w:rPr>
        <w:t>. These were:</w:t>
      </w:r>
    </w:p>
    <w:p w:rsidR="00146281" w:rsidRDefault="00146281" w:rsidP="00146281">
      <w:pPr>
        <w:jc w:val="both"/>
        <w:rPr>
          <w:color w:val="FF0000"/>
          <w:sz w:val="22"/>
          <w:szCs w:val="22"/>
        </w:rPr>
      </w:pPr>
    </w:p>
    <w:p w:rsidR="00146281" w:rsidRPr="000723A3" w:rsidRDefault="00C02F1D" w:rsidP="00B72CB2">
      <w:pPr>
        <w:pStyle w:val="ListParagraph"/>
        <w:numPr>
          <w:ilvl w:val="0"/>
          <w:numId w:val="15"/>
        </w:numPr>
        <w:jc w:val="both"/>
        <w:rPr>
          <w:sz w:val="22"/>
          <w:szCs w:val="22"/>
        </w:rPr>
      </w:pPr>
      <w:r w:rsidRPr="00C02F1D">
        <w:rPr>
          <w:sz w:val="22"/>
          <w:szCs w:val="22"/>
        </w:rPr>
        <w:t xml:space="preserve">The knock on implications for our </w:t>
      </w:r>
      <w:r w:rsidR="00146281" w:rsidRPr="00C02F1D">
        <w:rPr>
          <w:sz w:val="22"/>
          <w:szCs w:val="22"/>
        </w:rPr>
        <w:t>Notional SEND</w:t>
      </w:r>
      <w:r w:rsidRPr="00C02F1D">
        <w:rPr>
          <w:sz w:val="22"/>
          <w:szCs w:val="22"/>
        </w:rPr>
        <w:t xml:space="preserve"> calculation, where our movement to NFF, because of the in</w:t>
      </w:r>
      <w:r w:rsidR="001A0CBF">
        <w:rPr>
          <w:sz w:val="22"/>
          <w:szCs w:val="22"/>
        </w:rPr>
        <w:t>creased weighting this gives</w:t>
      </w:r>
      <w:r w:rsidRPr="00C02F1D">
        <w:rPr>
          <w:sz w:val="22"/>
          <w:szCs w:val="22"/>
        </w:rPr>
        <w:t xml:space="preserve"> low prior attainment, has meant that the values of notional</w:t>
      </w:r>
      <w:r w:rsidR="00190977">
        <w:rPr>
          <w:sz w:val="22"/>
          <w:szCs w:val="22"/>
        </w:rPr>
        <w:t xml:space="preserve"> SEND budget for all </w:t>
      </w:r>
      <w:r w:rsidR="00152496">
        <w:rPr>
          <w:sz w:val="22"/>
          <w:szCs w:val="22"/>
        </w:rPr>
        <w:t>schools</w:t>
      </w:r>
      <w:r w:rsidRPr="00C02F1D">
        <w:rPr>
          <w:sz w:val="22"/>
          <w:szCs w:val="22"/>
        </w:rPr>
        <w:t xml:space="preserve"> subst</w:t>
      </w:r>
      <w:r w:rsidR="001A0CBF">
        <w:rPr>
          <w:sz w:val="22"/>
          <w:szCs w:val="22"/>
        </w:rPr>
        <w:t>antially increased</w:t>
      </w:r>
      <w:r w:rsidR="00152496">
        <w:rPr>
          <w:sz w:val="22"/>
          <w:szCs w:val="22"/>
        </w:rPr>
        <w:t xml:space="preserve"> in 2018/19</w:t>
      </w:r>
      <w:r w:rsidR="001A0CBF">
        <w:rPr>
          <w:sz w:val="22"/>
          <w:szCs w:val="22"/>
        </w:rPr>
        <w:t xml:space="preserve">. </w:t>
      </w:r>
      <w:r w:rsidR="00555996" w:rsidRPr="00667EE0">
        <w:rPr>
          <w:sz w:val="22"/>
          <w:szCs w:val="22"/>
        </w:rPr>
        <w:t xml:space="preserve">Following </w:t>
      </w:r>
      <w:r w:rsidR="00555996">
        <w:rPr>
          <w:sz w:val="22"/>
          <w:szCs w:val="22"/>
        </w:rPr>
        <w:t>further analysis and</w:t>
      </w:r>
      <w:r w:rsidR="00555996" w:rsidRPr="00667EE0">
        <w:rPr>
          <w:sz w:val="22"/>
          <w:szCs w:val="22"/>
        </w:rPr>
        <w:t xml:space="preserve"> benchmarking work, </w:t>
      </w:r>
      <w:r w:rsidR="00555996">
        <w:rPr>
          <w:sz w:val="22"/>
          <w:szCs w:val="22"/>
        </w:rPr>
        <w:t>we agreed to c</w:t>
      </w:r>
      <w:r w:rsidR="00555996" w:rsidRPr="00667EE0">
        <w:rPr>
          <w:sz w:val="22"/>
          <w:szCs w:val="22"/>
        </w:rPr>
        <w:t xml:space="preserve">ontinue to use our existing </w:t>
      </w:r>
      <w:r w:rsidR="00555996">
        <w:rPr>
          <w:sz w:val="22"/>
          <w:szCs w:val="22"/>
        </w:rPr>
        <w:t>methodology for</w:t>
      </w:r>
      <w:r w:rsidR="00555996" w:rsidRPr="00667EE0">
        <w:rPr>
          <w:sz w:val="22"/>
          <w:szCs w:val="22"/>
        </w:rPr>
        <w:t xml:space="preserve"> the d</w:t>
      </w:r>
      <w:r w:rsidR="00555996">
        <w:rPr>
          <w:sz w:val="22"/>
          <w:szCs w:val="22"/>
        </w:rPr>
        <w:t>efi</w:t>
      </w:r>
      <w:r w:rsidR="00B96BC2">
        <w:rPr>
          <w:sz w:val="22"/>
          <w:szCs w:val="22"/>
        </w:rPr>
        <w:t xml:space="preserve">nition of notional SEND budgets </w:t>
      </w:r>
      <w:r w:rsidR="00555996">
        <w:rPr>
          <w:sz w:val="22"/>
          <w:szCs w:val="22"/>
        </w:rPr>
        <w:t>in 2019/20</w:t>
      </w:r>
      <w:r w:rsidR="00555996" w:rsidRPr="005F3CBE">
        <w:rPr>
          <w:sz w:val="22"/>
          <w:szCs w:val="22"/>
        </w:rPr>
        <w:t>.</w:t>
      </w:r>
    </w:p>
    <w:p w:rsidR="00146281" w:rsidRPr="00C02F1D" w:rsidRDefault="00C02F1D" w:rsidP="00230BD3">
      <w:pPr>
        <w:pStyle w:val="ListParagraph"/>
        <w:numPr>
          <w:ilvl w:val="0"/>
          <w:numId w:val="15"/>
        </w:numPr>
        <w:jc w:val="both"/>
        <w:rPr>
          <w:sz w:val="22"/>
          <w:szCs w:val="22"/>
        </w:rPr>
      </w:pPr>
      <w:r w:rsidRPr="00C02F1D">
        <w:rPr>
          <w:sz w:val="22"/>
          <w:szCs w:val="22"/>
        </w:rPr>
        <w:t xml:space="preserve">The knock on implications for our </w:t>
      </w:r>
      <w:r w:rsidR="00146281" w:rsidRPr="00C02F1D">
        <w:rPr>
          <w:sz w:val="22"/>
          <w:szCs w:val="22"/>
        </w:rPr>
        <w:t>SEND Funding Floor</w:t>
      </w:r>
      <w:r w:rsidRPr="00C02F1D">
        <w:rPr>
          <w:sz w:val="22"/>
          <w:szCs w:val="22"/>
        </w:rPr>
        <w:t>, where our movement to NFF, because of the increased weighting this gives Additional</w:t>
      </w:r>
      <w:r w:rsidR="001A0CBF">
        <w:rPr>
          <w:sz w:val="22"/>
          <w:szCs w:val="22"/>
        </w:rPr>
        <w:t xml:space="preserve"> Educational Needs (AEN)</w:t>
      </w:r>
      <w:r w:rsidRPr="00C02F1D">
        <w:rPr>
          <w:sz w:val="22"/>
          <w:szCs w:val="22"/>
        </w:rPr>
        <w:t>, has meant that most schools w</w:t>
      </w:r>
      <w:r w:rsidR="00152496">
        <w:rPr>
          <w:sz w:val="22"/>
          <w:szCs w:val="22"/>
        </w:rPr>
        <w:t>ould not receive SEND Floor f</w:t>
      </w:r>
      <w:r w:rsidRPr="00C02F1D">
        <w:rPr>
          <w:sz w:val="22"/>
          <w:szCs w:val="22"/>
        </w:rPr>
        <w:t xml:space="preserve">unding. We agreed to </w:t>
      </w:r>
      <w:r w:rsidR="001A0CBF">
        <w:rPr>
          <w:sz w:val="22"/>
          <w:szCs w:val="22"/>
        </w:rPr>
        <w:t>protect allocations in</w:t>
      </w:r>
      <w:r w:rsidRPr="00C02F1D">
        <w:rPr>
          <w:sz w:val="22"/>
          <w:szCs w:val="22"/>
        </w:rPr>
        <w:t xml:space="preserve"> 2018/19, by guaranteeing that all schools would receive at least</w:t>
      </w:r>
      <w:r w:rsidR="001A0CBF">
        <w:rPr>
          <w:sz w:val="22"/>
          <w:szCs w:val="22"/>
        </w:rPr>
        <w:t xml:space="preserve"> the same cash allocation</w:t>
      </w:r>
      <w:r w:rsidRPr="00C02F1D">
        <w:rPr>
          <w:sz w:val="22"/>
          <w:szCs w:val="22"/>
        </w:rPr>
        <w:t xml:space="preserve"> as they did in 2017/18.</w:t>
      </w:r>
      <w:r w:rsidR="00555996">
        <w:rPr>
          <w:sz w:val="22"/>
          <w:szCs w:val="22"/>
        </w:rPr>
        <w:t xml:space="preserve"> We agreed to continue </w:t>
      </w:r>
      <w:r w:rsidR="008205EB">
        <w:rPr>
          <w:sz w:val="22"/>
          <w:szCs w:val="22"/>
        </w:rPr>
        <w:t xml:space="preserve">this arrangement in 2019/20, </w:t>
      </w:r>
      <w:r w:rsidR="00B96BC2">
        <w:rPr>
          <w:sz w:val="22"/>
          <w:szCs w:val="22"/>
        </w:rPr>
        <w:t>whilst identifying that</w:t>
      </w:r>
      <w:r w:rsidR="008205EB">
        <w:rPr>
          <w:sz w:val="22"/>
          <w:szCs w:val="22"/>
        </w:rPr>
        <w:t xml:space="preserve"> </w:t>
      </w:r>
      <w:r w:rsidR="00555996">
        <w:rPr>
          <w:sz w:val="22"/>
          <w:szCs w:val="22"/>
        </w:rPr>
        <w:t>we need to find a better way of calculating additional mainstream SEND funding support now that we have mov</w:t>
      </w:r>
      <w:r w:rsidR="008205EB">
        <w:rPr>
          <w:sz w:val="22"/>
          <w:szCs w:val="22"/>
        </w:rPr>
        <w:t>ed to National Funding Formula.</w:t>
      </w:r>
    </w:p>
    <w:p w:rsidR="00146281" w:rsidRDefault="00146281" w:rsidP="000F069A">
      <w:pPr>
        <w:jc w:val="both"/>
        <w:rPr>
          <w:sz w:val="22"/>
          <w:szCs w:val="22"/>
        </w:rPr>
      </w:pPr>
    </w:p>
    <w:p w:rsidR="00B96BC2" w:rsidRDefault="00D85989" w:rsidP="000F069A">
      <w:pPr>
        <w:jc w:val="both"/>
        <w:rPr>
          <w:sz w:val="22"/>
          <w:szCs w:val="22"/>
        </w:rPr>
      </w:pPr>
      <w:r>
        <w:rPr>
          <w:sz w:val="22"/>
          <w:szCs w:val="22"/>
        </w:rPr>
        <w:t>The DfE’s Call for Evidence on the financial arrangements for SEND and alternative provision, conducted in summer 2019, and the DfE</w:t>
      </w:r>
      <w:r w:rsidR="00A67597">
        <w:rPr>
          <w:sz w:val="22"/>
          <w:szCs w:val="22"/>
        </w:rPr>
        <w:t>’s</w:t>
      </w:r>
      <w:r>
        <w:rPr>
          <w:sz w:val="22"/>
          <w:szCs w:val="22"/>
        </w:rPr>
        <w:t xml:space="preserve"> announcement at</w:t>
      </w:r>
      <w:r w:rsidR="00A67597">
        <w:rPr>
          <w:sz w:val="22"/>
          <w:szCs w:val="22"/>
        </w:rPr>
        <w:t xml:space="preserve"> the beginning of September</w:t>
      </w:r>
      <w:r>
        <w:rPr>
          <w:sz w:val="22"/>
          <w:szCs w:val="22"/>
        </w:rPr>
        <w:t xml:space="preserve"> </w:t>
      </w:r>
      <w:r w:rsidR="00275F22">
        <w:rPr>
          <w:sz w:val="22"/>
          <w:szCs w:val="22"/>
        </w:rPr>
        <w:t>of</w:t>
      </w:r>
      <w:r>
        <w:rPr>
          <w:sz w:val="22"/>
          <w:szCs w:val="22"/>
        </w:rPr>
        <w:t xml:space="preserve"> a larger SEND system review, are now important factors in our consideration of our notional SEND and SEND Funding Floor arrangements</w:t>
      </w:r>
      <w:r w:rsidR="00A67597">
        <w:rPr>
          <w:sz w:val="22"/>
          <w:szCs w:val="22"/>
        </w:rPr>
        <w:t xml:space="preserve"> going forward</w:t>
      </w:r>
      <w:r>
        <w:rPr>
          <w:sz w:val="22"/>
          <w:szCs w:val="22"/>
        </w:rPr>
        <w:t>. For example, the DfE’s Call for Evidence asked specific questions about whether</w:t>
      </w:r>
      <w:r w:rsidR="00842261">
        <w:rPr>
          <w:sz w:val="22"/>
          <w:szCs w:val="22"/>
        </w:rPr>
        <w:t xml:space="preserve"> the</w:t>
      </w:r>
      <w:r>
        <w:rPr>
          <w:sz w:val="22"/>
          <w:szCs w:val="22"/>
        </w:rPr>
        <w:t xml:space="preserve"> Regulations should be more prescriptive about how local authorities define notional SEND </w:t>
      </w:r>
      <w:r w:rsidR="00275F22">
        <w:rPr>
          <w:sz w:val="22"/>
          <w:szCs w:val="22"/>
        </w:rPr>
        <w:t xml:space="preserve">budgets </w:t>
      </w:r>
      <w:r>
        <w:rPr>
          <w:sz w:val="22"/>
          <w:szCs w:val="22"/>
        </w:rPr>
        <w:t xml:space="preserve">and provide </w:t>
      </w:r>
      <w:r w:rsidR="00903360">
        <w:rPr>
          <w:sz w:val="22"/>
          <w:szCs w:val="22"/>
        </w:rPr>
        <w:t xml:space="preserve">for </w:t>
      </w:r>
      <w:r>
        <w:rPr>
          <w:sz w:val="22"/>
          <w:szCs w:val="22"/>
        </w:rPr>
        <w:t>minimum levels of SEND funding in mainstream schools.</w:t>
      </w:r>
      <w:r w:rsidR="00A67597">
        <w:rPr>
          <w:sz w:val="22"/>
          <w:szCs w:val="22"/>
        </w:rPr>
        <w:t xml:space="preserve"> Our separate</w:t>
      </w:r>
      <w:r w:rsidR="00275F22">
        <w:rPr>
          <w:sz w:val="22"/>
          <w:szCs w:val="22"/>
        </w:rPr>
        <w:t xml:space="preserve"> consultation on our</w:t>
      </w:r>
      <w:r w:rsidR="00A67597">
        <w:rPr>
          <w:sz w:val="22"/>
          <w:szCs w:val="22"/>
        </w:rPr>
        <w:t xml:space="preserve"> high needs</w:t>
      </w:r>
      <w:r w:rsidR="00275F22">
        <w:rPr>
          <w:sz w:val="22"/>
          <w:szCs w:val="22"/>
        </w:rPr>
        <w:t xml:space="preserve"> funding model</w:t>
      </w:r>
      <w:r w:rsidR="00A67597">
        <w:rPr>
          <w:sz w:val="22"/>
          <w:szCs w:val="22"/>
        </w:rPr>
        <w:t xml:space="preserve"> discusses</w:t>
      </w:r>
      <w:r w:rsidR="00275F22">
        <w:rPr>
          <w:sz w:val="22"/>
          <w:szCs w:val="22"/>
        </w:rPr>
        <w:t xml:space="preserve"> proposals related to</w:t>
      </w:r>
      <w:r w:rsidR="00A67597">
        <w:rPr>
          <w:sz w:val="22"/>
          <w:szCs w:val="22"/>
        </w:rPr>
        <w:t xml:space="preserve"> SEND funding in more detail. Generally, we are minded not to propose any amendments to our existing notional SEND and SEND Floor arrangements</w:t>
      </w:r>
      <w:r w:rsidR="00230BD3">
        <w:rPr>
          <w:sz w:val="22"/>
          <w:szCs w:val="22"/>
        </w:rPr>
        <w:t xml:space="preserve"> in 2020/21 and</w:t>
      </w:r>
      <w:r w:rsidR="00A67597">
        <w:rPr>
          <w:sz w:val="22"/>
          <w:szCs w:val="22"/>
        </w:rPr>
        <w:t xml:space="preserve"> until the outcomes of the DfE’s reviews are known</w:t>
      </w:r>
      <w:r w:rsidR="00275F22">
        <w:rPr>
          <w:sz w:val="22"/>
          <w:szCs w:val="22"/>
        </w:rPr>
        <w:t xml:space="preserve">. We do not feel that it is </w:t>
      </w:r>
      <w:r w:rsidR="00A67597">
        <w:rPr>
          <w:sz w:val="22"/>
          <w:szCs w:val="22"/>
        </w:rPr>
        <w:t>productive to potentially implement new arrangements</w:t>
      </w:r>
      <w:r w:rsidR="00C777CE">
        <w:rPr>
          <w:sz w:val="22"/>
          <w:szCs w:val="22"/>
        </w:rPr>
        <w:t xml:space="preserve"> in these two</w:t>
      </w:r>
      <w:r w:rsidR="00275F22">
        <w:rPr>
          <w:sz w:val="22"/>
          <w:szCs w:val="22"/>
        </w:rPr>
        <w:t xml:space="preserve"> important areas</w:t>
      </w:r>
      <w:r w:rsidR="00A67597">
        <w:rPr>
          <w:sz w:val="22"/>
          <w:szCs w:val="22"/>
        </w:rPr>
        <w:t xml:space="preserve"> for these to be immediately overridden</w:t>
      </w:r>
      <w:r w:rsidR="00275F22">
        <w:rPr>
          <w:sz w:val="22"/>
          <w:szCs w:val="22"/>
        </w:rPr>
        <w:t xml:space="preserve"> by new Finance Regulations</w:t>
      </w:r>
      <w:r w:rsidR="00A67597">
        <w:rPr>
          <w:sz w:val="22"/>
          <w:szCs w:val="22"/>
        </w:rPr>
        <w:t>.</w:t>
      </w:r>
      <w:r w:rsidR="006F7E46">
        <w:rPr>
          <w:sz w:val="22"/>
          <w:szCs w:val="22"/>
        </w:rPr>
        <w:t xml:space="preserve"> As our high needs funding consultation also sets out, we propose some changes to the b</w:t>
      </w:r>
      <w:r w:rsidR="005E5074">
        <w:rPr>
          <w:sz w:val="22"/>
          <w:szCs w:val="22"/>
        </w:rPr>
        <w:t>anding model used for funding E</w:t>
      </w:r>
      <w:r w:rsidR="006F7E46">
        <w:rPr>
          <w:sz w:val="22"/>
          <w:szCs w:val="22"/>
        </w:rPr>
        <w:t>H</w:t>
      </w:r>
      <w:r w:rsidR="005E5074">
        <w:rPr>
          <w:sz w:val="22"/>
          <w:szCs w:val="22"/>
        </w:rPr>
        <w:t>C</w:t>
      </w:r>
      <w:r w:rsidR="006F7E46">
        <w:rPr>
          <w:sz w:val="22"/>
          <w:szCs w:val="22"/>
        </w:rPr>
        <w:t>Ps, which will have knock on implications for the S</w:t>
      </w:r>
      <w:r w:rsidR="00903360">
        <w:rPr>
          <w:sz w:val="22"/>
          <w:szCs w:val="22"/>
        </w:rPr>
        <w:t>END Floor in particular. We think it is sensible</w:t>
      </w:r>
      <w:r w:rsidR="006F7E46">
        <w:rPr>
          <w:sz w:val="22"/>
          <w:szCs w:val="22"/>
        </w:rPr>
        <w:t xml:space="preserve"> to have a new model agreed and in place before seeking </w:t>
      </w:r>
      <w:r w:rsidR="00301439">
        <w:rPr>
          <w:sz w:val="22"/>
          <w:szCs w:val="22"/>
        </w:rPr>
        <w:t xml:space="preserve">then </w:t>
      </w:r>
      <w:r w:rsidR="006F7E46">
        <w:rPr>
          <w:sz w:val="22"/>
          <w:szCs w:val="22"/>
        </w:rPr>
        <w:t>to</w:t>
      </w:r>
      <w:r w:rsidR="00301439">
        <w:rPr>
          <w:sz w:val="22"/>
          <w:szCs w:val="22"/>
        </w:rPr>
        <w:t xml:space="preserve"> develop and</w:t>
      </w:r>
      <w:r w:rsidR="006F7E46">
        <w:rPr>
          <w:sz w:val="22"/>
          <w:szCs w:val="22"/>
        </w:rPr>
        <w:t xml:space="preserve"> adopt any new Floor mechanism.</w:t>
      </w:r>
    </w:p>
    <w:p w:rsidR="00D85989" w:rsidRDefault="00D85989" w:rsidP="00F10A72">
      <w:pPr>
        <w:jc w:val="both"/>
        <w:rPr>
          <w:sz w:val="22"/>
          <w:szCs w:val="22"/>
        </w:rPr>
      </w:pPr>
    </w:p>
    <w:p w:rsidR="00A67597" w:rsidRPr="00F10A72" w:rsidRDefault="00A67597" w:rsidP="00F10A72">
      <w:pPr>
        <w:jc w:val="both"/>
        <w:rPr>
          <w:sz w:val="22"/>
          <w:szCs w:val="22"/>
        </w:rPr>
      </w:pPr>
    </w:p>
    <w:p w:rsidR="00F611DB" w:rsidRPr="00D912F3" w:rsidRDefault="001B1682" w:rsidP="00F611DB">
      <w:pPr>
        <w:jc w:val="both"/>
        <w:rPr>
          <w:color w:val="4F81BD" w:themeColor="accent1"/>
          <w:sz w:val="22"/>
          <w:szCs w:val="22"/>
        </w:rPr>
      </w:pPr>
      <w:r>
        <w:rPr>
          <w:b/>
          <w:bCs/>
          <w:color w:val="4F81BD" w:themeColor="accent1"/>
          <w:sz w:val="22"/>
          <w:szCs w:val="22"/>
        </w:rPr>
        <w:t>3</w:t>
      </w:r>
      <w:r w:rsidR="00614CB6">
        <w:rPr>
          <w:b/>
          <w:bCs/>
          <w:color w:val="4F81BD" w:themeColor="accent1"/>
          <w:sz w:val="22"/>
          <w:szCs w:val="22"/>
        </w:rPr>
        <w:t>.</w:t>
      </w:r>
      <w:r w:rsidR="00614CB6">
        <w:rPr>
          <w:b/>
          <w:bCs/>
          <w:color w:val="4F81BD" w:themeColor="accent1"/>
          <w:sz w:val="22"/>
          <w:szCs w:val="22"/>
        </w:rPr>
        <w:tab/>
      </w:r>
      <w:r w:rsidR="00F611DB" w:rsidRPr="00D912F3">
        <w:rPr>
          <w:b/>
          <w:bCs/>
          <w:color w:val="4F81BD" w:themeColor="accent1"/>
          <w:sz w:val="22"/>
          <w:szCs w:val="22"/>
        </w:rPr>
        <w:t>Formula Funding Proposals</w:t>
      </w:r>
      <w:r w:rsidR="00D4431A">
        <w:rPr>
          <w:b/>
          <w:bCs/>
          <w:color w:val="4F81BD" w:themeColor="accent1"/>
          <w:sz w:val="22"/>
          <w:szCs w:val="22"/>
        </w:rPr>
        <w:t xml:space="preserve"> </w:t>
      </w:r>
      <w:r w:rsidR="00B72CB2">
        <w:rPr>
          <w:b/>
          <w:bCs/>
          <w:color w:val="4F81BD" w:themeColor="accent1"/>
          <w:sz w:val="22"/>
          <w:szCs w:val="22"/>
        </w:rPr>
        <w:t>for 2020</w:t>
      </w:r>
      <w:r w:rsidR="00DA7D36" w:rsidRPr="00D912F3">
        <w:rPr>
          <w:b/>
          <w:bCs/>
          <w:color w:val="4F81BD" w:themeColor="accent1"/>
          <w:sz w:val="22"/>
          <w:szCs w:val="22"/>
        </w:rPr>
        <w:t>/</w:t>
      </w:r>
      <w:r w:rsidR="00D4431A">
        <w:rPr>
          <w:b/>
          <w:bCs/>
          <w:color w:val="4F81BD" w:themeColor="accent1"/>
          <w:sz w:val="22"/>
          <w:szCs w:val="22"/>
        </w:rPr>
        <w:t>2</w:t>
      </w:r>
      <w:r w:rsidR="00B72CB2">
        <w:rPr>
          <w:b/>
          <w:bCs/>
          <w:color w:val="4F81BD" w:themeColor="accent1"/>
          <w:sz w:val="22"/>
          <w:szCs w:val="22"/>
        </w:rPr>
        <w:t>1</w:t>
      </w:r>
    </w:p>
    <w:p w:rsidR="00BB51CB" w:rsidRDefault="00BB51CB" w:rsidP="000F069A">
      <w:pPr>
        <w:jc w:val="both"/>
        <w:rPr>
          <w:color w:val="FF0000"/>
          <w:sz w:val="22"/>
          <w:szCs w:val="22"/>
        </w:rPr>
      </w:pPr>
    </w:p>
    <w:p w:rsidR="000723A3" w:rsidRDefault="00F10A72" w:rsidP="000F069A">
      <w:pPr>
        <w:jc w:val="both"/>
        <w:rPr>
          <w:sz w:val="22"/>
          <w:szCs w:val="22"/>
        </w:rPr>
      </w:pPr>
      <w:r>
        <w:rPr>
          <w:sz w:val="22"/>
          <w:szCs w:val="22"/>
        </w:rPr>
        <w:t>3</w:t>
      </w:r>
      <w:r w:rsidR="00F611DB" w:rsidRPr="00F611DB">
        <w:rPr>
          <w:sz w:val="22"/>
          <w:szCs w:val="22"/>
        </w:rPr>
        <w:t>.1</w:t>
      </w:r>
      <w:r w:rsidR="00F611DB">
        <w:rPr>
          <w:sz w:val="22"/>
          <w:szCs w:val="22"/>
        </w:rPr>
        <w:t xml:space="preserve"> </w:t>
      </w:r>
      <w:r w:rsidR="00F611DB" w:rsidRPr="00BE408F">
        <w:rPr>
          <w:sz w:val="22"/>
          <w:szCs w:val="22"/>
        </w:rPr>
        <w:t>There are</w:t>
      </w:r>
      <w:r w:rsidR="00F611DB" w:rsidRPr="00BE408F">
        <w:rPr>
          <w:b/>
          <w:sz w:val="22"/>
          <w:szCs w:val="22"/>
        </w:rPr>
        <w:t xml:space="preserve"> </w:t>
      </w:r>
      <w:r w:rsidR="004660A9">
        <w:rPr>
          <w:b/>
          <w:sz w:val="22"/>
          <w:szCs w:val="22"/>
        </w:rPr>
        <w:t>5</w:t>
      </w:r>
      <w:r w:rsidR="00F611DB" w:rsidRPr="00BE408F">
        <w:rPr>
          <w:b/>
          <w:sz w:val="22"/>
          <w:szCs w:val="22"/>
        </w:rPr>
        <w:t xml:space="preserve"> </w:t>
      </w:r>
      <w:r w:rsidR="00F611DB" w:rsidRPr="009C6F65">
        <w:rPr>
          <w:b/>
          <w:sz w:val="22"/>
          <w:szCs w:val="22"/>
        </w:rPr>
        <w:t>key decision</w:t>
      </w:r>
      <w:r w:rsidR="0011222D" w:rsidRPr="009C6F65">
        <w:rPr>
          <w:b/>
          <w:sz w:val="22"/>
          <w:szCs w:val="22"/>
        </w:rPr>
        <w:t>s</w:t>
      </w:r>
      <w:r w:rsidR="00F611DB">
        <w:rPr>
          <w:sz w:val="22"/>
          <w:szCs w:val="22"/>
        </w:rPr>
        <w:t xml:space="preserve"> </w:t>
      </w:r>
      <w:r w:rsidR="001B1682">
        <w:rPr>
          <w:sz w:val="22"/>
          <w:szCs w:val="22"/>
        </w:rPr>
        <w:t>we need to take</w:t>
      </w:r>
      <w:r w:rsidR="00D4431A">
        <w:rPr>
          <w:sz w:val="22"/>
          <w:szCs w:val="22"/>
        </w:rPr>
        <w:t xml:space="preserve"> </w:t>
      </w:r>
      <w:r>
        <w:rPr>
          <w:sz w:val="22"/>
          <w:szCs w:val="22"/>
        </w:rPr>
        <w:t>on</w:t>
      </w:r>
      <w:r w:rsidR="00B72CB2">
        <w:rPr>
          <w:sz w:val="22"/>
          <w:szCs w:val="22"/>
        </w:rPr>
        <w:t xml:space="preserve"> Bradford’s 2020/21</w:t>
      </w:r>
      <w:r w:rsidR="00F611DB">
        <w:rPr>
          <w:sz w:val="22"/>
          <w:szCs w:val="22"/>
        </w:rPr>
        <w:t xml:space="preserve"> mainstream primary and secondary funding formula arrangements. </w:t>
      </w:r>
      <w:r w:rsidR="00130F9C">
        <w:rPr>
          <w:sz w:val="22"/>
          <w:szCs w:val="22"/>
        </w:rPr>
        <w:t>These are very similar to the decisions that were needed for 201</w:t>
      </w:r>
      <w:r w:rsidR="0095744D">
        <w:rPr>
          <w:sz w:val="22"/>
          <w:szCs w:val="22"/>
        </w:rPr>
        <w:t>9/20</w:t>
      </w:r>
      <w:r w:rsidR="00130F9C">
        <w:rPr>
          <w:sz w:val="22"/>
          <w:szCs w:val="22"/>
        </w:rPr>
        <w:t>.</w:t>
      </w:r>
    </w:p>
    <w:p w:rsidR="000723A3" w:rsidRDefault="000723A3" w:rsidP="000F069A">
      <w:pPr>
        <w:jc w:val="both"/>
        <w:rPr>
          <w:sz w:val="22"/>
          <w:szCs w:val="22"/>
        </w:rPr>
      </w:pPr>
    </w:p>
    <w:p w:rsidR="0095744D" w:rsidRDefault="000723A3" w:rsidP="000F069A">
      <w:pPr>
        <w:jc w:val="both"/>
        <w:rPr>
          <w:sz w:val="22"/>
          <w:szCs w:val="22"/>
        </w:rPr>
      </w:pPr>
      <w:r>
        <w:rPr>
          <w:sz w:val="22"/>
          <w:szCs w:val="22"/>
        </w:rPr>
        <w:t>3.2 A significant development in the National Funding Formula for 2020/21 is the uplift of the minimum levels of per pupil funding</w:t>
      </w:r>
      <w:r w:rsidR="008260EC">
        <w:rPr>
          <w:sz w:val="22"/>
          <w:szCs w:val="22"/>
        </w:rPr>
        <w:t xml:space="preserve"> for individual schools and academies</w:t>
      </w:r>
      <w:r>
        <w:rPr>
          <w:sz w:val="22"/>
          <w:szCs w:val="22"/>
        </w:rPr>
        <w:t xml:space="preserve">, from £3,500 to £3,750 for the primary phase and from £4,800 to £5,000 for the secondary phase. </w:t>
      </w:r>
      <w:r w:rsidR="00353A7B">
        <w:rPr>
          <w:sz w:val="22"/>
          <w:szCs w:val="22"/>
        </w:rPr>
        <w:t>W</w:t>
      </w:r>
      <w:r w:rsidR="00101C21">
        <w:rPr>
          <w:sz w:val="22"/>
          <w:szCs w:val="22"/>
        </w:rPr>
        <w:t>here a school’s ‘normal’ formula funding result</w:t>
      </w:r>
      <w:r w:rsidR="009310D5">
        <w:rPr>
          <w:sz w:val="22"/>
          <w:szCs w:val="22"/>
        </w:rPr>
        <w:t xml:space="preserve"> *</w:t>
      </w:r>
      <w:r w:rsidR="00101C21">
        <w:rPr>
          <w:sz w:val="22"/>
          <w:szCs w:val="22"/>
        </w:rPr>
        <w:t xml:space="preserve"> </w:t>
      </w:r>
      <w:r w:rsidR="00055078">
        <w:rPr>
          <w:sz w:val="22"/>
          <w:szCs w:val="22"/>
        </w:rPr>
        <w:t>is lower than their respective</w:t>
      </w:r>
      <w:r w:rsidR="007D41F6">
        <w:rPr>
          <w:sz w:val="22"/>
          <w:szCs w:val="22"/>
        </w:rPr>
        <w:t xml:space="preserve"> phase</w:t>
      </w:r>
      <w:r w:rsidR="00055078">
        <w:rPr>
          <w:sz w:val="22"/>
          <w:szCs w:val="22"/>
        </w:rPr>
        <w:t xml:space="preserve"> minimum</w:t>
      </w:r>
      <w:r w:rsidR="00353A7B">
        <w:rPr>
          <w:sz w:val="22"/>
          <w:szCs w:val="22"/>
        </w:rPr>
        <w:t>,</w:t>
      </w:r>
      <w:r w:rsidR="00101C21">
        <w:rPr>
          <w:sz w:val="22"/>
          <w:szCs w:val="22"/>
        </w:rPr>
        <w:t xml:space="preserve"> the school’s funding must </w:t>
      </w:r>
      <w:r w:rsidR="00055078">
        <w:rPr>
          <w:sz w:val="22"/>
          <w:szCs w:val="22"/>
        </w:rPr>
        <w:t>be increase up to it</w:t>
      </w:r>
      <w:r w:rsidR="00353A7B">
        <w:rPr>
          <w:sz w:val="22"/>
          <w:szCs w:val="22"/>
        </w:rPr>
        <w:t>. The DfE has stated</w:t>
      </w:r>
      <w:r w:rsidR="00101C21">
        <w:rPr>
          <w:sz w:val="22"/>
          <w:szCs w:val="22"/>
        </w:rPr>
        <w:t xml:space="preserve"> that the primary-phase minimum will increase further</w:t>
      </w:r>
      <w:r w:rsidR="00353A7B">
        <w:rPr>
          <w:sz w:val="22"/>
          <w:szCs w:val="22"/>
        </w:rPr>
        <w:t xml:space="preserve"> to £4,000 for</w:t>
      </w:r>
      <w:r w:rsidR="008260EC">
        <w:rPr>
          <w:sz w:val="22"/>
          <w:szCs w:val="22"/>
        </w:rPr>
        <w:t xml:space="preserve"> 2021/22. </w:t>
      </w:r>
      <w:r w:rsidR="00101C21">
        <w:rPr>
          <w:sz w:val="22"/>
          <w:szCs w:val="22"/>
        </w:rPr>
        <w:t xml:space="preserve">The DfE is </w:t>
      </w:r>
      <w:r w:rsidR="007D41F6">
        <w:rPr>
          <w:sz w:val="22"/>
          <w:szCs w:val="22"/>
        </w:rPr>
        <w:t>currently conducting</w:t>
      </w:r>
      <w:r w:rsidR="00101C21">
        <w:rPr>
          <w:sz w:val="22"/>
          <w:szCs w:val="22"/>
        </w:rPr>
        <w:t xml:space="preserve"> a consultation, which proposes to require all authorities to adopt these</w:t>
      </w:r>
      <w:r w:rsidR="008260EC">
        <w:rPr>
          <w:sz w:val="22"/>
          <w:szCs w:val="22"/>
        </w:rPr>
        <w:t xml:space="preserve"> new</w:t>
      </w:r>
      <w:r w:rsidR="00101C21">
        <w:rPr>
          <w:sz w:val="22"/>
          <w:szCs w:val="22"/>
        </w:rPr>
        <w:t xml:space="preserve"> minimums</w:t>
      </w:r>
      <w:r w:rsidR="00353A7B">
        <w:rPr>
          <w:sz w:val="22"/>
          <w:szCs w:val="22"/>
        </w:rPr>
        <w:t xml:space="preserve"> in their local formulae</w:t>
      </w:r>
      <w:r w:rsidR="008260EC">
        <w:rPr>
          <w:sz w:val="22"/>
          <w:szCs w:val="22"/>
        </w:rPr>
        <w:t xml:space="preserve"> and t</w:t>
      </w:r>
      <w:r w:rsidR="00101C21">
        <w:rPr>
          <w:sz w:val="22"/>
          <w:szCs w:val="22"/>
        </w:rPr>
        <w:t>he DfE has told authorities to plan on this basis. As such, although the impact of the new</w:t>
      </w:r>
      <w:r w:rsidR="00353A7B">
        <w:rPr>
          <w:sz w:val="22"/>
          <w:szCs w:val="22"/>
        </w:rPr>
        <w:t xml:space="preserve"> £3,750 / £5,000</w:t>
      </w:r>
      <w:r w:rsidR="00101C21">
        <w:rPr>
          <w:sz w:val="22"/>
          <w:szCs w:val="22"/>
        </w:rPr>
        <w:t xml:space="preserve"> minimums on Bradford’s schools and academies is shown in this document, whether to adopt </w:t>
      </w:r>
      <w:r w:rsidR="008260EC">
        <w:rPr>
          <w:sz w:val="22"/>
          <w:szCs w:val="22"/>
        </w:rPr>
        <w:t xml:space="preserve">them </w:t>
      </w:r>
      <w:r w:rsidR="00101C21">
        <w:rPr>
          <w:sz w:val="22"/>
          <w:szCs w:val="22"/>
        </w:rPr>
        <w:t>is not present</w:t>
      </w:r>
      <w:r w:rsidR="007D41F6">
        <w:rPr>
          <w:sz w:val="22"/>
          <w:szCs w:val="22"/>
        </w:rPr>
        <w:t>ed as a matter for local decision</w:t>
      </w:r>
      <w:r w:rsidR="00353A7B">
        <w:rPr>
          <w:sz w:val="22"/>
          <w:szCs w:val="22"/>
        </w:rPr>
        <w:t>.</w:t>
      </w:r>
      <w:r w:rsidR="00130F9C">
        <w:rPr>
          <w:sz w:val="22"/>
          <w:szCs w:val="22"/>
        </w:rPr>
        <w:t xml:space="preserve"> </w:t>
      </w:r>
    </w:p>
    <w:p w:rsidR="004660A9" w:rsidRDefault="004660A9" w:rsidP="000F069A">
      <w:pPr>
        <w:jc w:val="both"/>
        <w:rPr>
          <w:sz w:val="22"/>
          <w:szCs w:val="22"/>
        </w:rPr>
      </w:pPr>
    </w:p>
    <w:p w:rsidR="009310D5" w:rsidRPr="00F30D4E" w:rsidRDefault="009310D5" w:rsidP="000F069A">
      <w:pPr>
        <w:jc w:val="both"/>
        <w:rPr>
          <w:i/>
          <w:sz w:val="22"/>
          <w:szCs w:val="22"/>
        </w:rPr>
      </w:pPr>
      <w:r w:rsidRPr="00F30D4E">
        <w:rPr>
          <w:i/>
          <w:sz w:val="22"/>
          <w:szCs w:val="22"/>
        </w:rPr>
        <w:t xml:space="preserve">* this is the total of core </w:t>
      </w:r>
      <w:r w:rsidR="00057243" w:rsidRPr="00F30D4E">
        <w:rPr>
          <w:i/>
          <w:sz w:val="22"/>
          <w:szCs w:val="22"/>
        </w:rPr>
        <w:t xml:space="preserve">pre 16 </w:t>
      </w:r>
      <w:r w:rsidRPr="00F30D4E">
        <w:rPr>
          <w:i/>
          <w:sz w:val="22"/>
          <w:szCs w:val="22"/>
        </w:rPr>
        <w:t>formula funding excluding premises factors (PFI, split sites an</w:t>
      </w:r>
      <w:r w:rsidR="00057243" w:rsidRPr="00F30D4E">
        <w:rPr>
          <w:i/>
          <w:sz w:val="22"/>
          <w:szCs w:val="22"/>
        </w:rPr>
        <w:t>d business rates) divided by funded pupil numbers.</w:t>
      </w:r>
    </w:p>
    <w:p w:rsidR="009310D5" w:rsidRDefault="009310D5" w:rsidP="000F069A">
      <w:pPr>
        <w:jc w:val="both"/>
        <w:rPr>
          <w:sz w:val="22"/>
          <w:szCs w:val="22"/>
        </w:rPr>
      </w:pPr>
    </w:p>
    <w:p w:rsidR="00F611DB" w:rsidRDefault="00101C21" w:rsidP="000F069A">
      <w:pPr>
        <w:jc w:val="both"/>
        <w:rPr>
          <w:sz w:val="22"/>
          <w:szCs w:val="22"/>
        </w:rPr>
      </w:pPr>
      <w:r>
        <w:rPr>
          <w:sz w:val="22"/>
          <w:szCs w:val="22"/>
        </w:rPr>
        <w:t>3.3 The 5 decision</w:t>
      </w:r>
      <w:r w:rsidR="008260EC">
        <w:rPr>
          <w:sz w:val="22"/>
          <w:szCs w:val="22"/>
        </w:rPr>
        <w:t xml:space="preserve"> we need to take</w:t>
      </w:r>
      <w:r>
        <w:rPr>
          <w:sz w:val="22"/>
          <w:szCs w:val="22"/>
        </w:rPr>
        <w:t xml:space="preserve"> are</w:t>
      </w:r>
      <w:r w:rsidR="00F611DB">
        <w:rPr>
          <w:sz w:val="22"/>
          <w:szCs w:val="22"/>
        </w:rPr>
        <w:t>:</w:t>
      </w:r>
    </w:p>
    <w:p w:rsidR="00F611DB" w:rsidRDefault="00F611DB" w:rsidP="000F069A">
      <w:pPr>
        <w:jc w:val="both"/>
        <w:rPr>
          <w:sz w:val="22"/>
          <w:szCs w:val="22"/>
        </w:rPr>
      </w:pPr>
    </w:p>
    <w:p w:rsidR="00BF5E32" w:rsidRPr="0095744D" w:rsidRDefault="00BF5E32" w:rsidP="00BF5E32">
      <w:pPr>
        <w:numPr>
          <w:ilvl w:val="0"/>
          <w:numId w:val="19"/>
        </w:numPr>
        <w:ind w:left="720"/>
        <w:jc w:val="both"/>
        <w:rPr>
          <w:sz w:val="22"/>
          <w:szCs w:val="22"/>
        </w:rPr>
      </w:pPr>
      <w:r w:rsidRPr="00AD2B1F">
        <w:rPr>
          <w:sz w:val="22"/>
          <w:szCs w:val="22"/>
        </w:rPr>
        <w:t>Whether we</w:t>
      </w:r>
      <w:r w:rsidRPr="00597BD0">
        <w:rPr>
          <w:color w:val="FF0000"/>
          <w:sz w:val="22"/>
          <w:szCs w:val="22"/>
        </w:rPr>
        <w:t xml:space="preserve"> </w:t>
      </w:r>
      <w:r w:rsidRPr="00AD2B1F">
        <w:rPr>
          <w:sz w:val="22"/>
          <w:szCs w:val="22"/>
        </w:rPr>
        <w:t>transf</w:t>
      </w:r>
      <w:r>
        <w:rPr>
          <w:sz w:val="22"/>
          <w:szCs w:val="22"/>
        </w:rPr>
        <w:t>er budget</w:t>
      </w:r>
      <w:r w:rsidRPr="00AD2B1F">
        <w:rPr>
          <w:sz w:val="22"/>
          <w:szCs w:val="22"/>
        </w:rPr>
        <w:t xml:space="preserve"> from </w:t>
      </w:r>
      <w:r w:rsidR="00422B35">
        <w:rPr>
          <w:sz w:val="22"/>
          <w:szCs w:val="22"/>
        </w:rPr>
        <w:t xml:space="preserve">the </w:t>
      </w:r>
      <w:r w:rsidRPr="00AD2B1F">
        <w:rPr>
          <w:sz w:val="22"/>
          <w:szCs w:val="22"/>
        </w:rPr>
        <w:t>Schools Block to the High Needs Block</w:t>
      </w:r>
      <w:r>
        <w:rPr>
          <w:sz w:val="22"/>
          <w:szCs w:val="22"/>
        </w:rPr>
        <w:t xml:space="preserve"> in support of high needs sufficiency delivery and, if we do, the value of this transfer in 2020/21.</w:t>
      </w:r>
    </w:p>
    <w:p w:rsidR="00BF5E32" w:rsidRDefault="00BF5E32" w:rsidP="00BF5E32">
      <w:pPr>
        <w:ind w:left="360"/>
        <w:jc w:val="both"/>
        <w:rPr>
          <w:sz w:val="22"/>
          <w:szCs w:val="22"/>
        </w:rPr>
      </w:pPr>
    </w:p>
    <w:p w:rsidR="00EF0E24" w:rsidRDefault="00EF0E24" w:rsidP="00230BD3">
      <w:pPr>
        <w:numPr>
          <w:ilvl w:val="0"/>
          <w:numId w:val="19"/>
        </w:numPr>
        <w:ind w:left="720"/>
        <w:jc w:val="both"/>
        <w:rPr>
          <w:sz w:val="22"/>
          <w:szCs w:val="22"/>
        </w:rPr>
      </w:pPr>
      <w:r w:rsidRPr="00AD2B1F">
        <w:rPr>
          <w:sz w:val="22"/>
          <w:szCs w:val="22"/>
        </w:rPr>
        <w:t>Whether we c</w:t>
      </w:r>
      <w:r>
        <w:rPr>
          <w:sz w:val="22"/>
          <w:szCs w:val="22"/>
        </w:rPr>
        <w:t xml:space="preserve">ontinue to closely mirror </w:t>
      </w:r>
      <w:r w:rsidR="00F73EA3">
        <w:rPr>
          <w:sz w:val="22"/>
          <w:szCs w:val="22"/>
        </w:rPr>
        <w:t xml:space="preserve">the DfE’s </w:t>
      </w:r>
      <w:r>
        <w:rPr>
          <w:sz w:val="22"/>
          <w:szCs w:val="22"/>
        </w:rPr>
        <w:t>N</w:t>
      </w:r>
      <w:r w:rsidR="008260EC">
        <w:rPr>
          <w:sz w:val="22"/>
          <w:szCs w:val="22"/>
        </w:rPr>
        <w:t xml:space="preserve">ational </w:t>
      </w:r>
      <w:r>
        <w:rPr>
          <w:sz w:val="22"/>
          <w:szCs w:val="22"/>
        </w:rPr>
        <w:t>F</w:t>
      </w:r>
      <w:r w:rsidR="008260EC">
        <w:rPr>
          <w:sz w:val="22"/>
          <w:szCs w:val="22"/>
        </w:rPr>
        <w:t xml:space="preserve">unding </w:t>
      </w:r>
      <w:r>
        <w:rPr>
          <w:sz w:val="22"/>
          <w:szCs w:val="22"/>
        </w:rPr>
        <w:t>F</w:t>
      </w:r>
      <w:r w:rsidR="008260EC">
        <w:rPr>
          <w:sz w:val="22"/>
          <w:szCs w:val="22"/>
        </w:rPr>
        <w:t>ormula</w:t>
      </w:r>
      <w:r w:rsidR="007D41F6">
        <w:rPr>
          <w:sz w:val="22"/>
          <w:szCs w:val="22"/>
        </w:rPr>
        <w:t>, and its per factor £values</w:t>
      </w:r>
      <w:r w:rsidR="00B63965">
        <w:rPr>
          <w:sz w:val="22"/>
          <w:szCs w:val="22"/>
        </w:rPr>
        <w:t>, as far as financial affordability allows</w:t>
      </w:r>
      <w:r w:rsidR="00057243">
        <w:rPr>
          <w:sz w:val="22"/>
          <w:szCs w:val="22"/>
        </w:rPr>
        <w:t xml:space="preserve">, including </w:t>
      </w:r>
      <w:r w:rsidR="008260EC">
        <w:rPr>
          <w:sz w:val="22"/>
          <w:szCs w:val="22"/>
        </w:rPr>
        <w:t xml:space="preserve">whether we </w:t>
      </w:r>
      <w:r w:rsidR="00057243">
        <w:rPr>
          <w:sz w:val="22"/>
          <w:szCs w:val="22"/>
        </w:rPr>
        <w:t xml:space="preserve">continue funding pupil mobility using </w:t>
      </w:r>
      <w:r w:rsidR="007D41F6">
        <w:rPr>
          <w:sz w:val="22"/>
          <w:szCs w:val="22"/>
        </w:rPr>
        <w:t>the DfE’s new</w:t>
      </w:r>
      <w:r w:rsidR="008260EC">
        <w:rPr>
          <w:sz w:val="22"/>
          <w:szCs w:val="22"/>
        </w:rPr>
        <w:t xml:space="preserve"> pupil mobility factor</w:t>
      </w:r>
      <w:r w:rsidR="0085417F">
        <w:rPr>
          <w:sz w:val="22"/>
          <w:szCs w:val="22"/>
        </w:rPr>
        <w:t>, which has been introduced</w:t>
      </w:r>
      <w:r w:rsidR="007D41F6">
        <w:rPr>
          <w:sz w:val="22"/>
          <w:szCs w:val="22"/>
        </w:rPr>
        <w:t xml:space="preserve"> into the NFF</w:t>
      </w:r>
      <w:r w:rsidR="0085417F">
        <w:rPr>
          <w:sz w:val="22"/>
          <w:szCs w:val="22"/>
        </w:rPr>
        <w:t xml:space="preserve"> for 2020/21</w:t>
      </w:r>
      <w:r w:rsidR="008260EC">
        <w:rPr>
          <w:sz w:val="22"/>
          <w:szCs w:val="22"/>
        </w:rPr>
        <w:t>.</w:t>
      </w:r>
    </w:p>
    <w:p w:rsidR="00EF0E24" w:rsidRPr="00AD2B1F" w:rsidRDefault="00EF0E24" w:rsidP="004660A9">
      <w:pPr>
        <w:jc w:val="both"/>
        <w:rPr>
          <w:sz w:val="22"/>
          <w:szCs w:val="22"/>
        </w:rPr>
      </w:pPr>
    </w:p>
    <w:p w:rsidR="0095744D" w:rsidRDefault="0095744D" w:rsidP="00230BD3">
      <w:pPr>
        <w:numPr>
          <w:ilvl w:val="0"/>
          <w:numId w:val="19"/>
        </w:numPr>
        <w:ind w:left="720"/>
        <w:jc w:val="both"/>
        <w:rPr>
          <w:sz w:val="22"/>
          <w:szCs w:val="22"/>
        </w:rPr>
      </w:pPr>
      <w:r w:rsidRPr="00AD2B1F">
        <w:rPr>
          <w:sz w:val="22"/>
          <w:szCs w:val="22"/>
        </w:rPr>
        <w:t xml:space="preserve">Whether we </w:t>
      </w:r>
      <w:r>
        <w:rPr>
          <w:sz w:val="22"/>
          <w:szCs w:val="22"/>
        </w:rPr>
        <w:t>continue</w:t>
      </w:r>
      <w:r w:rsidR="0004399C">
        <w:rPr>
          <w:sz w:val="22"/>
          <w:szCs w:val="22"/>
        </w:rPr>
        <w:t xml:space="preserve"> unchanged</w:t>
      </w:r>
      <w:r w:rsidRPr="00AD2B1F">
        <w:rPr>
          <w:sz w:val="22"/>
          <w:szCs w:val="22"/>
        </w:rPr>
        <w:t xml:space="preserve"> our</w:t>
      </w:r>
      <w:r>
        <w:rPr>
          <w:sz w:val="22"/>
          <w:szCs w:val="22"/>
        </w:rPr>
        <w:t xml:space="preserve"> existing</w:t>
      </w:r>
      <w:r w:rsidRPr="00AD2B1F">
        <w:rPr>
          <w:sz w:val="22"/>
          <w:szCs w:val="22"/>
        </w:rPr>
        <w:t xml:space="preserve"> local approaches to the factors not yet covered by the NFF.</w:t>
      </w:r>
      <w:r w:rsidR="00A6361C">
        <w:rPr>
          <w:sz w:val="22"/>
          <w:szCs w:val="22"/>
        </w:rPr>
        <w:t xml:space="preserve"> </w:t>
      </w:r>
    </w:p>
    <w:p w:rsidR="0095744D" w:rsidRPr="00BF5E32" w:rsidRDefault="0095744D" w:rsidP="00BF5E32">
      <w:pPr>
        <w:rPr>
          <w:sz w:val="22"/>
          <w:szCs w:val="22"/>
        </w:rPr>
      </w:pPr>
    </w:p>
    <w:p w:rsidR="00EF0E24" w:rsidRPr="00BF5E32" w:rsidRDefault="00BF5E32" w:rsidP="00BF5E32">
      <w:pPr>
        <w:numPr>
          <w:ilvl w:val="0"/>
          <w:numId w:val="19"/>
        </w:numPr>
        <w:ind w:left="720"/>
        <w:jc w:val="both"/>
        <w:rPr>
          <w:sz w:val="22"/>
          <w:szCs w:val="22"/>
        </w:rPr>
      </w:pPr>
      <w:r>
        <w:rPr>
          <w:sz w:val="22"/>
          <w:szCs w:val="22"/>
        </w:rPr>
        <w:t>T</w:t>
      </w:r>
      <w:r w:rsidR="00EF0E24" w:rsidRPr="00BF5E32">
        <w:rPr>
          <w:sz w:val="22"/>
          <w:szCs w:val="22"/>
        </w:rPr>
        <w:t>he value of Minimum Funding Guarantee we provide.</w:t>
      </w:r>
      <w:r w:rsidR="00394A44" w:rsidRPr="00BF5E32">
        <w:rPr>
          <w:sz w:val="22"/>
          <w:szCs w:val="22"/>
        </w:rPr>
        <w:t xml:space="preserve"> </w:t>
      </w:r>
      <w:r w:rsidR="00EF0E24" w:rsidRPr="00BF5E32">
        <w:rPr>
          <w:sz w:val="22"/>
          <w:szCs w:val="22"/>
        </w:rPr>
        <w:t xml:space="preserve">The Government permits this to be set between </w:t>
      </w:r>
      <w:r w:rsidR="00394A44" w:rsidRPr="00BF5E32">
        <w:rPr>
          <w:sz w:val="22"/>
          <w:szCs w:val="22"/>
        </w:rPr>
        <w:t>positive 0.5% and positive 1.84%</w:t>
      </w:r>
      <w:r w:rsidR="00EF0E24" w:rsidRPr="00BF5E32">
        <w:rPr>
          <w:sz w:val="22"/>
          <w:szCs w:val="22"/>
        </w:rPr>
        <w:t>.</w:t>
      </w:r>
    </w:p>
    <w:p w:rsidR="00EF0E24" w:rsidRPr="00C1199D" w:rsidRDefault="00EF0E24" w:rsidP="004660A9"/>
    <w:p w:rsidR="0095744D" w:rsidRPr="00597BD0" w:rsidRDefault="00EF0E24" w:rsidP="00597BD0">
      <w:pPr>
        <w:numPr>
          <w:ilvl w:val="0"/>
          <w:numId w:val="19"/>
        </w:numPr>
        <w:ind w:left="720"/>
        <w:jc w:val="both"/>
        <w:rPr>
          <w:sz w:val="22"/>
          <w:szCs w:val="22"/>
        </w:rPr>
      </w:pPr>
      <w:r w:rsidRPr="00AD2B1F">
        <w:rPr>
          <w:sz w:val="22"/>
          <w:szCs w:val="22"/>
        </w:rPr>
        <w:t>Whether we retain</w:t>
      </w:r>
      <w:r w:rsidR="0095744D">
        <w:rPr>
          <w:sz w:val="22"/>
          <w:szCs w:val="22"/>
        </w:rPr>
        <w:t>, with their</w:t>
      </w:r>
      <w:r w:rsidRPr="00AD2B1F">
        <w:rPr>
          <w:sz w:val="22"/>
          <w:szCs w:val="22"/>
        </w:rPr>
        <w:t xml:space="preserve"> </w:t>
      </w:r>
      <w:r w:rsidR="00016051">
        <w:rPr>
          <w:sz w:val="22"/>
          <w:szCs w:val="22"/>
        </w:rPr>
        <w:t>existing</w:t>
      </w:r>
      <w:r w:rsidR="0095744D">
        <w:rPr>
          <w:sz w:val="22"/>
          <w:szCs w:val="22"/>
        </w:rPr>
        <w:t xml:space="preserve"> criteria and methodologies, the funds currently managed centrally within the Schools Block:</w:t>
      </w:r>
    </w:p>
    <w:p w:rsidR="0095744D" w:rsidRPr="003B3B06" w:rsidRDefault="00EF0E24" w:rsidP="003B3B06">
      <w:pPr>
        <w:numPr>
          <w:ilvl w:val="1"/>
          <w:numId w:val="19"/>
        </w:numPr>
        <w:ind w:left="1440"/>
        <w:jc w:val="both"/>
        <w:rPr>
          <w:sz w:val="22"/>
          <w:szCs w:val="22"/>
        </w:rPr>
      </w:pPr>
      <w:r w:rsidRPr="00AD2B1F">
        <w:rPr>
          <w:sz w:val="22"/>
          <w:szCs w:val="22"/>
        </w:rPr>
        <w:t>Growth Fund</w:t>
      </w:r>
      <w:r w:rsidR="0095744D">
        <w:rPr>
          <w:sz w:val="22"/>
          <w:szCs w:val="22"/>
        </w:rPr>
        <w:t>.</w:t>
      </w:r>
    </w:p>
    <w:p w:rsidR="0095744D" w:rsidRPr="00597BD0" w:rsidRDefault="0095744D" w:rsidP="00597BD0">
      <w:pPr>
        <w:numPr>
          <w:ilvl w:val="1"/>
          <w:numId w:val="19"/>
        </w:numPr>
        <w:ind w:left="1440"/>
        <w:jc w:val="both"/>
        <w:rPr>
          <w:sz w:val="22"/>
          <w:szCs w:val="22"/>
        </w:rPr>
      </w:pPr>
      <w:r>
        <w:rPr>
          <w:sz w:val="22"/>
          <w:szCs w:val="22"/>
        </w:rPr>
        <w:t>Falling Rolls Fund (primary phase).</w:t>
      </w:r>
    </w:p>
    <w:p w:rsidR="00EF0E24" w:rsidRPr="008A74AA" w:rsidRDefault="0095744D" w:rsidP="00EF0E24">
      <w:pPr>
        <w:numPr>
          <w:ilvl w:val="1"/>
          <w:numId w:val="19"/>
        </w:numPr>
        <w:ind w:left="1440"/>
        <w:jc w:val="both"/>
        <w:rPr>
          <w:sz w:val="22"/>
          <w:szCs w:val="22"/>
        </w:rPr>
      </w:pPr>
      <w:r>
        <w:rPr>
          <w:sz w:val="22"/>
          <w:szCs w:val="22"/>
        </w:rPr>
        <w:t>Funds de-delegated from maintained</w:t>
      </w:r>
      <w:r w:rsidR="00C72EDE">
        <w:rPr>
          <w:sz w:val="22"/>
          <w:szCs w:val="22"/>
        </w:rPr>
        <w:t xml:space="preserve"> primary and secondary schools.</w:t>
      </w:r>
    </w:p>
    <w:p w:rsidR="00AC3D02" w:rsidRPr="00394A44" w:rsidRDefault="00BE4ACC" w:rsidP="00394A44">
      <w:pPr>
        <w:jc w:val="both"/>
        <w:rPr>
          <w:sz w:val="22"/>
          <w:szCs w:val="22"/>
        </w:rPr>
      </w:pPr>
      <w:r>
        <w:rPr>
          <w:sz w:val="22"/>
          <w:szCs w:val="22"/>
        </w:rPr>
        <w:t>3.4</w:t>
      </w:r>
      <w:r w:rsidR="00F73EA3">
        <w:rPr>
          <w:sz w:val="22"/>
          <w:szCs w:val="22"/>
        </w:rPr>
        <w:t xml:space="preserve"> </w:t>
      </w:r>
      <w:r w:rsidR="00032F6A">
        <w:rPr>
          <w:sz w:val="22"/>
          <w:szCs w:val="22"/>
        </w:rPr>
        <w:t xml:space="preserve">Running alongside </w:t>
      </w:r>
      <w:r w:rsidR="007D41F6">
        <w:rPr>
          <w:sz w:val="22"/>
          <w:szCs w:val="22"/>
        </w:rPr>
        <w:t>these 5</w:t>
      </w:r>
      <w:r w:rsidR="00F73EA3">
        <w:rPr>
          <w:sz w:val="22"/>
          <w:szCs w:val="22"/>
        </w:rPr>
        <w:t xml:space="preserve"> decisions, it should be noted:</w:t>
      </w:r>
    </w:p>
    <w:p w:rsidR="00AC3D02" w:rsidRDefault="00AC3D02" w:rsidP="00AC3D02">
      <w:pPr>
        <w:pStyle w:val="ListParagraph"/>
        <w:jc w:val="both"/>
        <w:rPr>
          <w:sz w:val="22"/>
          <w:szCs w:val="22"/>
        </w:rPr>
      </w:pPr>
    </w:p>
    <w:p w:rsidR="00394A44" w:rsidRDefault="00394A44" w:rsidP="00230BD3">
      <w:pPr>
        <w:pStyle w:val="ListParagraph"/>
        <w:numPr>
          <w:ilvl w:val="0"/>
          <w:numId w:val="32"/>
        </w:numPr>
        <w:jc w:val="both"/>
        <w:rPr>
          <w:sz w:val="22"/>
          <w:szCs w:val="22"/>
        </w:rPr>
      </w:pPr>
      <w:r>
        <w:rPr>
          <w:sz w:val="22"/>
          <w:szCs w:val="22"/>
        </w:rPr>
        <w:t>In bringing pupil mobility into the National Funding Formula, the DfE has also amended the mandatory calculation of the £3,750 and £5,000 per pupil fundi</w:t>
      </w:r>
      <w:r w:rsidR="00801C41">
        <w:rPr>
          <w:sz w:val="22"/>
          <w:szCs w:val="22"/>
        </w:rPr>
        <w:t xml:space="preserve">ng minimums to include this </w:t>
      </w:r>
      <w:r>
        <w:rPr>
          <w:sz w:val="22"/>
          <w:szCs w:val="22"/>
        </w:rPr>
        <w:t>factor. Previously</w:t>
      </w:r>
      <w:r w:rsidR="00801C41">
        <w:rPr>
          <w:sz w:val="22"/>
          <w:szCs w:val="22"/>
        </w:rPr>
        <w:t>, funding allocated through the pupil mobility</w:t>
      </w:r>
      <w:r>
        <w:rPr>
          <w:sz w:val="22"/>
          <w:szCs w:val="22"/>
        </w:rPr>
        <w:t xml:space="preserve"> factor was excluded</w:t>
      </w:r>
      <w:r w:rsidR="007D41F6">
        <w:rPr>
          <w:sz w:val="22"/>
          <w:szCs w:val="22"/>
        </w:rPr>
        <w:t xml:space="preserve"> from the</w:t>
      </w:r>
      <w:r w:rsidR="002E304E">
        <w:rPr>
          <w:sz w:val="22"/>
          <w:szCs w:val="22"/>
        </w:rPr>
        <w:t>se</w:t>
      </w:r>
      <w:r w:rsidR="007D41F6">
        <w:rPr>
          <w:sz w:val="22"/>
          <w:szCs w:val="22"/>
        </w:rPr>
        <w:t xml:space="preserve"> minimums</w:t>
      </w:r>
      <w:r>
        <w:rPr>
          <w:sz w:val="22"/>
          <w:szCs w:val="22"/>
        </w:rPr>
        <w:t>.</w:t>
      </w:r>
    </w:p>
    <w:p w:rsidR="00394A44" w:rsidRDefault="00394A44" w:rsidP="00394A44">
      <w:pPr>
        <w:pStyle w:val="ListParagraph"/>
        <w:jc w:val="both"/>
        <w:rPr>
          <w:sz w:val="22"/>
          <w:szCs w:val="22"/>
        </w:rPr>
      </w:pPr>
    </w:p>
    <w:p w:rsidR="00394A44" w:rsidRDefault="00394A44" w:rsidP="00230BD3">
      <w:pPr>
        <w:pStyle w:val="ListParagraph"/>
        <w:numPr>
          <w:ilvl w:val="0"/>
          <w:numId w:val="32"/>
        </w:numPr>
        <w:jc w:val="both"/>
        <w:rPr>
          <w:sz w:val="22"/>
          <w:szCs w:val="22"/>
        </w:rPr>
      </w:pPr>
      <w:r>
        <w:rPr>
          <w:sz w:val="22"/>
          <w:szCs w:val="22"/>
        </w:rPr>
        <w:t>The 2019/20 Regulations permitted authorities to employ an optional 1% floor factor, which would guarantee all schools and academies a minimum 1%</w:t>
      </w:r>
      <w:r w:rsidR="00801C41">
        <w:rPr>
          <w:sz w:val="22"/>
          <w:szCs w:val="22"/>
        </w:rPr>
        <w:t xml:space="preserve"> per pupil</w:t>
      </w:r>
      <w:r>
        <w:rPr>
          <w:sz w:val="22"/>
          <w:szCs w:val="22"/>
        </w:rPr>
        <w:t xml:space="preserve"> increase on 2017/18 NFF baselines. We did not use this factor. The DfE has </w:t>
      </w:r>
      <w:r w:rsidR="00801C41">
        <w:rPr>
          <w:sz w:val="22"/>
          <w:szCs w:val="22"/>
        </w:rPr>
        <w:t xml:space="preserve">now </w:t>
      </w:r>
      <w:r>
        <w:rPr>
          <w:sz w:val="22"/>
          <w:szCs w:val="22"/>
        </w:rPr>
        <w:t>adjusted its methodology in 2020/21</w:t>
      </w:r>
      <w:r w:rsidR="0075653E">
        <w:rPr>
          <w:sz w:val="22"/>
          <w:szCs w:val="22"/>
        </w:rPr>
        <w:t xml:space="preserve"> so that a separate floor factor</w:t>
      </w:r>
      <w:r w:rsidR="00801C41">
        <w:rPr>
          <w:sz w:val="22"/>
          <w:szCs w:val="22"/>
        </w:rPr>
        <w:t xml:space="preserve"> is</w:t>
      </w:r>
      <w:r w:rsidR="0075653E">
        <w:rPr>
          <w:sz w:val="22"/>
          <w:szCs w:val="22"/>
        </w:rPr>
        <w:t xml:space="preserve"> not required</w:t>
      </w:r>
      <w:r w:rsidR="00597BD0">
        <w:rPr>
          <w:sz w:val="22"/>
          <w:szCs w:val="22"/>
        </w:rPr>
        <w:t xml:space="preserve"> nor permitted</w:t>
      </w:r>
      <w:r w:rsidR="0075653E">
        <w:rPr>
          <w:sz w:val="22"/>
          <w:szCs w:val="22"/>
        </w:rPr>
        <w:t xml:space="preserve"> in addition to the Minimum Funding Guarantee</w:t>
      </w:r>
      <w:r w:rsidR="00750FC2">
        <w:rPr>
          <w:sz w:val="22"/>
          <w:szCs w:val="22"/>
        </w:rPr>
        <w:t xml:space="preserve"> set at 1.84%</w:t>
      </w:r>
      <w:r w:rsidR="0075653E">
        <w:rPr>
          <w:sz w:val="22"/>
          <w:szCs w:val="22"/>
        </w:rPr>
        <w:t>.</w:t>
      </w:r>
    </w:p>
    <w:p w:rsidR="00394A44" w:rsidRDefault="00394A44" w:rsidP="00394A44">
      <w:pPr>
        <w:pStyle w:val="ListParagraph"/>
        <w:jc w:val="both"/>
        <w:rPr>
          <w:sz w:val="22"/>
          <w:szCs w:val="22"/>
        </w:rPr>
      </w:pPr>
    </w:p>
    <w:p w:rsidR="00230BD3" w:rsidRDefault="00230BD3" w:rsidP="00230BD3">
      <w:pPr>
        <w:pStyle w:val="ListParagraph"/>
        <w:numPr>
          <w:ilvl w:val="0"/>
          <w:numId w:val="32"/>
        </w:numPr>
        <w:jc w:val="both"/>
        <w:rPr>
          <w:sz w:val="22"/>
          <w:szCs w:val="22"/>
        </w:rPr>
      </w:pPr>
      <w:r>
        <w:rPr>
          <w:sz w:val="22"/>
          <w:szCs w:val="22"/>
        </w:rPr>
        <w:t>In 2019/20, w</w:t>
      </w:r>
      <w:r w:rsidRPr="00230BD3">
        <w:rPr>
          <w:sz w:val="22"/>
          <w:szCs w:val="22"/>
        </w:rPr>
        <w:t>e fully removed the Ceilin</w:t>
      </w:r>
      <w:r>
        <w:rPr>
          <w:sz w:val="22"/>
          <w:szCs w:val="22"/>
        </w:rPr>
        <w:t>g, removing any capping of</w:t>
      </w:r>
      <w:r w:rsidRPr="00230BD3">
        <w:rPr>
          <w:sz w:val="22"/>
          <w:szCs w:val="22"/>
        </w:rPr>
        <w:t xml:space="preserve"> year on year gains</w:t>
      </w:r>
      <w:r>
        <w:rPr>
          <w:sz w:val="22"/>
          <w:szCs w:val="22"/>
        </w:rPr>
        <w:t xml:space="preserve"> for individual schools, and we do not intend to revisit this decision.</w:t>
      </w:r>
    </w:p>
    <w:p w:rsidR="00673CB6" w:rsidRDefault="00673CB6" w:rsidP="00673CB6">
      <w:pPr>
        <w:pStyle w:val="ListParagraph"/>
        <w:jc w:val="both"/>
        <w:rPr>
          <w:sz w:val="22"/>
          <w:szCs w:val="22"/>
        </w:rPr>
      </w:pPr>
    </w:p>
    <w:p w:rsidR="009B78FA" w:rsidRDefault="002B7FD9" w:rsidP="009B78FA">
      <w:pPr>
        <w:pStyle w:val="ListParagraph"/>
        <w:numPr>
          <w:ilvl w:val="0"/>
          <w:numId w:val="32"/>
        </w:numPr>
        <w:jc w:val="both"/>
        <w:rPr>
          <w:sz w:val="22"/>
          <w:szCs w:val="22"/>
        </w:rPr>
      </w:pPr>
      <w:r>
        <w:rPr>
          <w:sz w:val="22"/>
          <w:szCs w:val="22"/>
        </w:rPr>
        <w:t>As discussed in paragraph 2.11</w:t>
      </w:r>
      <w:r w:rsidR="00230BD3">
        <w:rPr>
          <w:sz w:val="22"/>
          <w:szCs w:val="22"/>
        </w:rPr>
        <w:t>, w</w:t>
      </w:r>
      <w:r w:rsidR="00230BD3" w:rsidRPr="00230BD3">
        <w:rPr>
          <w:sz w:val="22"/>
          <w:szCs w:val="22"/>
        </w:rPr>
        <w:t>e are minded not to propose any amendments to our existing notional SEND and SEND Floor arrangements</w:t>
      </w:r>
      <w:r w:rsidR="00230BD3">
        <w:rPr>
          <w:sz w:val="22"/>
          <w:szCs w:val="22"/>
        </w:rPr>
        <w:t xml:space="preserve"> in 2020/21 and</w:t>
      </w:r>
      <w:r w:rsidR="00230BD3" w:rsidRPr="00230BD3">
        <w:rPr>
          <w:sz w:val="22"/>
          <w:szCs w:val="22"/>
        </w:rPr>
        <w:t xml:space="preserve"> until the outcomes of the DfE’s reviews are known. </w:t>
      </w:r>
      <w:r w:rsidR="00750FC2">
        <w:rPr>
          <w:sz w:val="22"/>
          <w:szCs w:val="22"/>
        </w:rPr>
        <w:t>This means that we would</w:t>
      </w:r>
      <w:r w:rsidR="00750FC2" w:rsidRPr="00C02F1D">
        <w:rPr>
          <w:sz w:val="22"/>
          <w:szCs w:val="22"/>
        </w:rPr>
        <w:t xml:space="preserve"> </w:t>
      </w:r>
      <w:r w:rsidR="00750FC2">
        <w:rPr>
          <w:sz w:val="22"/>
          <w:szCs w:val="22"/>
        </w:rPr>
        <w:t xml:space="preserve">continue to protect SEND Floor allocations in 2020/21, </w:t>
      </w:r>
      <w:r w:rsidR="00750FC2" w:rsidRPr="00C02F1D">
        <w:rPr>
          <w:sz w:val="22"/>
          <w:szCs w:val="22"/>
        </w:rPr>
        <w:t>by guaranteeing that all schools would receive at least</w:t>
      </w:r>
      <w:r w:rsidR="00750FC2">
        <w:rPr>
          <w:sz w:val="22"/>
          <w:szCs w:val="22"/>
        </w:rPr>
        <w:t xml:space="preserve"> the same cash allocation</w:t>
      </w:r>
      <w:r w:rsidR="00750FC2" w:rsidRPr="00C02F1D">
        <w:rPr>
          <w:sz w:val="22"/>
          <w:szCs w:val="22"/>
        </w:rPr>
        <w:t xml:space="preserve"> as they did in 2017/18.</w:t>
      </w:r>
    </w:p>
    <w:p w:rsidR="00D26160" w:rsidRDefault="00D26160" w:rsidP="00D26160">
      <w:pPr>
        <w:pStyle w:val="ListParagraph"/>
        <w:jc w:val="both"/>
        <w:rPr>
          <w:sz w:val="22"/>
          <w:szCs w:val="22"/>
        </w:rPr>
      </w:pPr>
    </w:p>
    <w:p w:rsidR="00D26160" w:rsidRPr="005C2D58" w:rsidRDefault="00D26160" w:rsidP="00D26160">
      <w:pPr>
        <w:pStyle w:val="ListParagraph"/>
        <w:numPr>
          <w:ilvl w:val="0"/>
          <w:numId w:val="32"/>
        </w:numPr>
        <w:jc w:val="both"/>
        <w:rPr>
          <w:sz w:val="22"/>
          <w:szCs w:val="22"/>
        </w:rPr>
      </w:pPr>
      <w:r w:rsidRPr="005C2D58">
        <w:rPr>
          <w:sz w:val="22"/>
          <w:szCs w:val="22"/>
        </w:rPr>
        <w:t xml:space="preserve">The basic construct of the national high needs funding system </w:t>
      </w:r>
      <w:r w:rsidR="00750FC2" w:rsidRPr="005C2D58">
        <w:rPr>
          <w:sz w:val="22"/>
          <w:szCs w:val="22"/>
        </w:rPr>
        <w:t>–</w:t>
      </w:r>
      <w:r w:rsidRPr="005C2D58">
        <w:rPr>
          <w:sz w:val="22"/>
          <w:szCs w:val="22"/>
        </w:rPr>
        <w:t xml:space="preserve"> </w:t>
      </w:r>
      <w:r w:rsidR="00750FC2" w:rsidRPr="005C2D58">
        <w:rPr>
          <w:sz w:val="22"/>
          <w:szCs w:val="22"/>
        </w:rPr>
        <w:t xml:space="preserve">a </w:t>
      </w:r>
      <w:r w:rsidR="002E304E" w:rsidRPr="005C2D58">
        <w:rPr>
          <w:sz w:val="22"/>
          <w:szCs w:val="22"/>
        </w:rPr>
        <w:t xml:space="preserve">notional </w:t>
      </w:r>
      <w:r w:rsidR="00750FC2" w:rsidRPr="005C2D58">
        <w:rPr>
          <w:sz w:val="22"/>
          <w:szCs w:val="22"/>
        </w:rPr>
        <w:t xml:space="preserve">value of </w:t>
      </w:r>
      <w:r w:rsidRPr="005C2D58">
        <w:rPr>
          <w:sz w:val="22"/>
          <w:szCs w:val="22"/>
        </w:rPr>
        <w:t>£4,000</w:t>
      </w:r>
      <w:r w:rsidR="00750FC2" w:rsidRPr="005C2D58">
        <w:rPr>
          <w:sz w:val="22"/>
          <w:szCs w:val="22"/>
        </w:rPr>
        <w:t xml:space="preserve"> for</w:t>
      </w:r>
      <w:r w:rsidRPr="005C2D58">
        <w:rPr>
          <w:sz w:val="22"/>
          <w:szCs w:val="22"/>
        </w:rPr>
        <w:t xml:space="preserve"> element 1 and £6,000</w:t>
      </w:r>
      <w:r w:rsidR="00750FC2" w:rsidRPr="005C2D58">
        <w:rPr>
          <w:sz w:val="22"/>
          <w:szCs w:val="22"/>
        </w:rPr>
        <w:t xml:space="preserve"> for element 2</w:t>
      </w:r>
      <w:r w:rsidRPr="005C2D58">
        <w:rPr>
          <w:sz w:val="22"/>
          <w:szCs w:val="22"/>
        </w:rPr>
        <w:t xml:space="preserve"> – remains in place</w:t>
      </w:r>
      <w:r w:rsidR="00750FC2" w:rsidRPr="005C2D58">
        <w:rPr>
          <w:sz w:val="22"/>
          <w:szCs w:val="22"/>
        </w:rPr>
        <w:t xml:space="preserve"> and</w:t>
      </w:r>
      <w:r w:rsidRPr="005C2D58">
        <w:rPr>
          <w:sz w:val="22"/>
          <w:szCs w:val="22"/>
        </w:rPr>
        <w:t xml:space="preserve"> unchanged from 2019/20 arrangements. The DfE’s call for evidence has not yet had an impact on the</w:t>
      </w:r>
      <w:r w:rsidR="00750FC2" w:rsidRPr="005C2D58">
        <w:rPr>
          <w:sz w:val="22"/>
          <w:szCs w:val="22"/>
        </w:rPr>
        <w:t xml:space="preserve"> main</w:t>
      </w:r>
      <w:r w:rsidRPr="005C2D58">
        <w:rPr>
          <w:sz w:val="22"/>
          <w:szCs w:val="22"/>
        </w:rPr>
        <w:t xml:space="preserve"> reference points</w:t>
      </w:r>
      <w:r w:rsidR="00750FC2" w:rsidRPr="005C2D58">
        <w:rPr>
          <w:sz w:val="22"/>
          <w:szCs w:val="22"/>
        </w:rPr>
        <w:t xml:space="preserve"> and thresholds</w:t>
      </w:r>
      <w:r w:rsidRPr="005C2D58">
        <w:rPr>
          <w:sz w:val="22"/>
          <w:szCs w:val="22"/>
        </w:rPr>
        <w:t xml:space="preserve"> of this system.</w:t>
      </w:r>
    </w:p>
    <w:p w:rsidR="009B78FA" w:rsidRDefault="009B78FA" w:rsidP="009B78FA">
      <w:pPr>
        <w:pStyle w:val="ListParagraph"/>
        <w:jc w:val="both"/>
        <w:rPr>
          <w:sz w:val="22"/>
          <w:szCs w:val="22"/>
        </w:rPr>
      </w:pPr>
    </w:p>
    <w:p w:rsidR="009B78FA" w:rsidRDefault="009B78FA" w:rsidP="009B78FA">
      <w:pPr>
        <w:pStyle w:val="ListParagraph"/>
        <w:numPr>
          <w:ilvl w:val="0"/>
          <w:numId w:val="32"/>
        </w:numPr>
        <w:jc w:val="both"/>
        <w:rPr>
          <w:sz w:val="22"/>
          <w:szCs w:val="22"/>
        </w:rPr>
      </w:pPr>
      <w:r>
        <w:rPr>
          <w:sz w:val="22"/>
          <w:szCs w:val="22"/>
        </w:rPr>
        <w:t>W</w:t>
      </w:r>
      <w:r w:rsidRPr="009B78FA">
        <w:rPr>
          <w:sz w:val="22"/>
          <w:szCs w:val="22"/>
        </w:rPr>
        <w:t xml:space="preserve">e </w:t>
      </w:r>
      <w:r w:rsidR="00750FC2">
        <w:rPr>
          <w:sz w:val="22"/>
          <w:szCs w:val="22"/>
        </w:rPr>
        <w:t>do plan to</w:t>
      </w:r>
      <w:r w:rsidR="00394A44">
        <w:rPr>
          <w:sz w:val="22"/>
          <w:szCs w:val="22"/>
        </w:rPr>
        <w:t xml:space="preserve"> </w:t>
      </w:r>
      <w:r w:rsidR="002B7FD9">
        <w:rPr>
          <w:sz w:val="22"/>
          <w:szCs w:val="22"/>
        </w:rPr>
        <w:t>propose</w:t>
      </w:r>
      <w:r w:rsidRPr="009B78FA">
        <w:rPr>
          <w:sz w:val="22"/>
          <w:szCs w:val="22"/>
        </w:rPr>
        <w:t xml:space="preserve"> changes to the banding model used for funding EHCPs</w:t>
      </w:r>
      <w:r>
        <w:rPr>
          <w:sz w:val="22"/>
          <w:szCs w:val="22"/>
        </w:rPr>
        <w:t xml:space="preserve"> i</w:t>
      </w:r>
      <w:r w:rsidR="00750FC2">
        <w:rPr>
          <w:sz w:val="22"/>
          <w:szCs w:val="22"/>
        </w:rPr>
        <w:t>n mainstream schools, which will</w:t>
      </w:r>
      <w:r w:rsidR="00394A44">
        <w:rPr>
          <w:sz w:val="22"/>
          <w:szCs w:val="22"/>
        </w:rPr>
        <w:t xml:space="preserve"> be </w:t>
      </w:r>
      <w:r>
        <w:rPr>
          <w:sz w:val="22"/>
          <w:szCs w:val="22"/>
        </w:rPr>
        <w:t>set out in more detail in our separate consultation on high needs funding arrangements</w:t>
      </w:r>
      <w:r w:rsidR="002B7FD9">
        <w:rPr>
          <w:sz w:val="22"/>
          <w:szCs w:val="22"/>
        </w:rPr>
        <w:t xml:space="preserve"> for 2020/21</w:t>
      </w:r>
      <w:r>
        <w:rPr>
          <w:sz w:val="22"/>
          <w:szCs w:val="22"/>
        </w:rPr>
        <w:t>.</w:t>
      </w:r>
    </w:p>
    <w:p w:rsidR="00631EA5" w:rsidRPr="00D26160" w:rsidRDefault="00631EA5" w:rsidP="00D26160">
      <w:pPr>
        <w:jc w:val="both"/>
        <w:rPr>
          <w:sz w:val="22"/>
          <w:szCs w:val="22"/>
        </w:rPr>
      </w:pPr>
    </w:p>
    <w:p w:rsidR="00F73EA3" w:rsidRDefault="009B78FA" w:rsidP="00230BD3">
      <w:pPr>
        <w:pStyle w:val="ListParagraph"/>
        <w:numPr>
          <w:ilvl w:val="0"/>
          <w:numId w:val="30"/>
        </w:numPr>
        <w:jc w:val="both"/>
        <w:rPr>
          <w:sz w:val="22"/>
          <w:szCs w:val="22"/>
        </w:rPr>
      </w:pPr>
      <w:r w:rsidRPr="009B78FA">
        <w:rPr>
          <w:sz w:val="22"/>
          <w:szCs w:val="22"/>
        </w:rPr>
        <w:t>The first allocations from the newly established Falling Rolls Fund for the primary phase are expected to be presented to the Schools Forum in March 2020. These allocations will be against the £250,000 fund established for the 2019/20 financial year.</w:t>
      </w:r>
    </w:p>
    <w:p w:rsidR="009B78FA" w:rsidRDefault="009B78FA" w:rsidP="009B78FA">
      <w:pPr>
        <w:pStyle w:val="ListParagraph"/>
        <w:jc w:val="both"/>
        <w:rPr>
          <w:sz w:val="22"/>
          <w:szCs w:val="22"/>
        </w:rPr>
      </w:pPr>
    </w:p>
    <w:p w:rsidR="009B78FA" w:rsidRPr="002B7FD9" w:rsidRDefault="009B78FA" w:rsidP="00230BD3">
      <w:pPr>
        <w:pStyle w:val="ListParagraph"/>
        <w:numPr>
          <w:ilvl w:val="0"/>
          <w:numId w:val="30"/>
        </w:numPr>
        <w:jc w:val="both"/>
        <w:rPr>
          <w:sz w:val="22"/>
          <w:szCs w:val="22"/>
        </w:rPr>
      </w:pPr>
      <w:r w:rsidRPr="002B7FD9">
        <w:rPr>
          <w:sz w:val="22"/>
          <w:szCs w:val="22"/>
        </w:rPr>
        <w:t xml:space="preserve">The Schools Forum has recently considered a report on the financial pressures associated with Building Schools for the Future (PFI). The role of the Dedicated Schools Grant in the funding of BSF is proposed to remain unchanged in 2020/21. However, this is </w:t>
      </w:r>
      <w:r w:rsidR="002E304E">
        <w:rPr>
          <w:sz w:val="22"/>
          <w:szCs w:val="22"/>
        </w:rPr>
        <w:t xml:space="preserve">a </w:t>
      </w:r>
      <w:r w:rsidRPr="002B7FD9">
        <w:rPr>
          <w:sz w:val="22"/>
          <w:szCs w:val="22"/>
        </w:rPr>
        <w:t>matter that the Schools Forum wishes to continue to monitor and review alongside how the NFF mechanisms develop in this area.</w:t>
      </w:r>
    </w:p>
    <w:p w:rsidR="00F73EA3" w:rsidRPr="009B78FA" w:rsidRDefault="00F73EA3" w:rsidP="009B78FA">
      <w:pPr>
        <w:jc w:val="both"/>
        <w:rPr>
          <w:color w:val="FF0000"/>
          <w:sz w:val="22"/>
          <w:szCs w:val="22"/>
        </w:rPr>
      </w:pPr>
    </w:p>
    <w:p w:rsidR="00F00400" w:rsidRPr="00F00400" w:rsidRDefault="009B78FA" w:rsidP="00F00400">
      <w:pPr>
        <w:pStyle w:val="ListParagraph"/>
        <w:numPr>
          <w:ilvl w:val="0"/>
          <w:numId w:val="30"/>
        </w:numPr>
        <w:jc w:val="both"/>
        <w:rPr>
          <w:sz w:val="22"/>
          <w:szCs w:val="22"/>
        </w:rPr>
      </w:pPr>
      <w:r w:rsidRPr="00F00400">
        <w:rPr>
          <w:sz w:val="22"/>
          <w:szCs w:val="22"/>
        </w:rPr>
        <w:t xml:space="preserve">We have previously advised </w:t>
      </w:r>
      <w:r w:rsidR="00F00400">
        <w:rPr>
          <w:sz w:val="22"/>
          <w:szCs w:val="22"/>
        </w:rPr>
        <w:t xml:space="preserve">maintained </w:t>
      </w:r>
      <w:r w:rsidRPr="00F00400">
        <w:rPr>
          <w:sz w:val="22"/>
          <w:szCs w:val="22"/>
        </w:rPr>
        <w:t>schools to plan for a</w:t>
      </w:r>
      <w:r w:rsidR="00F00400" w:rsidRPr="00F00400">
        <w:rPr>
          <w:sz w:val="22"/>
          <w:szCs w:val="22"/>
        </w:rPr>
        <w:t>n</w:t>
      </w:r>
      <w:r w:rsidRPr="00F00400">
        <w:rPr>
          <w:sz w:val="22"/>
          <w:szCs w:val="22"/>
        </w:rPr>
        <w:t xml:space="preserve"> overall cash flat funding settlement in 2020/21 (no increase in per pupil funding to support the cost of pay awards and inflation)</w:t>
      </w:r>
      <w:r w:rsidR="00F00400" w:rsidRPr="00F00400">
        <w:rPr>
          <w:sz w:val="22"/>
          <w:szCs w:val="22"/>
        </w:rPr>
        <w:t xml:space="preserve">. </w:t>
      </w:r>
      <w:r w:rsidR="001F2F5A">
        <w:rPr>
          <w:sz w:val="22"/>
          <w:szCs w:val="22"/>
        </w:rPr>
        <w:t>Both s</w:t>
      </w:r>
      <w:r w:rsidR="00F73EA3" w:rsidRPr="00F00400">
        <w:rPr>
          <w:sz w:val="22"/>
          <w:szCs w:val="22"/>
        </w:rPr>
        <w:t>chools</w:t>
      </w:r>
      <w:r w:rsidRPr="00F00400">
        <w:rPr>
          <w:sz w:val="22"/>
          <w:szCs w:val="22"/>
        </w:rPr>
        <w:t xml:space="preserve"> and academies</w:t>
      </w:r>
      <w:r w:rsidR="00F73EA3" w:rsidRPr="00F00400">
        <w:rPr>
          <w:sz w:val="22"/>
          <w:szCs w:val="22"/>
        </w:rPr>
        <w:t xml:space="preserve"> should</w:t>
      </w:r>
      <w:r w:rsidR="00AC3D02">
        <w:rPr>
          <w:sz w:val="22"/>
          <w:szCs w:val="22"/>
        </w:rPr>
        <w:t xml:space="preserve"> now</w:t>
      </w:r>
      <w:r w:rsidRPr="00F00400">
        <w:rPr>
          <w:sz w:val="22"/>
          <w:szCs w:val="22"/>
        </w:rPr>
        <w:t xml:space="preserve"> recognise that</w:t>
      </w:r>
      <w:r w:rsidR="00F00400" w:rsidRPr="00F00400">
        <w:rPr>
          <w:sz w:val="22"/>
          <w:szCs w:val="22"/>
        </w:rPr>
        <w:t>, although the 2020/21 settlement overall is better than cash flat</w:t>
      </w:r>
      <w:r w:rsidR="00686ADF">
        <w:rPr>
          <w:sz w:val="22"/>
          <w:szCs w:val="22"/>
        </w:rPr>
        <w:t>,</w:t>
      </w:r>
      <w:r w:rsidR="00F00400" w:rsidRPr="00F00400">
        <w:rPr>
          <w:sz w:val="22"/>
          <w:szCs w:val="22"/>
        </w:rPr>
        <w:t xml:space="preserve"> it is likely </w:t>
      </w:r>
      <w:r w:rsidR="00AC3D02">
        <w:rPr>
          <w:sz w:val="22"/>
          <w:szCs w:val="22"/>
        </w:rPr>
        <w:t>that additional costs will</w:t>
      </w:r>
      <w:r w:rsidR="00F00400" w:rsidRPr="00F00400">
        <w:rPr>
          <w:sz w:val="22"/>
          <w:szCs w:val="22"/>
        </w:rPr>
        <w:t xml:space="preserve"> come alongside this. For example, the overall cost of the increase in teacher pay at September 2020 may be greater than the originally estimated 2%, especially where the DfE now recommends a substantial increase in the minimum teacher starting salary. </w:t>
      </w:r>
      <w:r w:rsidRPr="00F00400">
        <w:rPr>
          <w:sz w:val="22"/>
          <w:szCs w:val="22"/>
        </w:rPr>
        <w:t xml:space="preserve"> </w:t>
      </w:r>
      <w:r w:rsidR="00F00400" w:rsidRPr="00F00400">
        <w:rPr>
          <w:sz w:val="22"/>
          <w:szCs w:val="22"/>
        </w:rPr>
        <w:t xml:space="preserve">Schools must ensure that </w:t>
      </w:r>
      <w:r w:rsidR="00686ADF">
        <w:rPr>
          <w:sz w:val="22"/>
          <w:szCs w:val="22"/>
        </w:rPr>
        <w:t>growth</w:t>
      </w:r>
      <w:r w:rsidR="00F00400" w:rsidRPr="00F00400">
        <w:rPr>
          <w:sz w:val="22"/>
          <w:szCs w:val="22"/>
        </w:rPr>
        <w:t xml:space="preserve"> </w:t>
      </w:r>
      <w:r w:rsidR="00686ADF">
        <w:rPr>
          <w:sz w:val="22"/>
          <w:szCs w:val="22"/>
        </w:rPr>
        <w:t xml:space="preserve">in </w:t>
      </w:r>
      <w:r w:rsidR="001F2F5A">
        <w:rPr>
          <w:sz w:val="22"/>
          <w:szCs w:val="22"/>
        </w:rPr>
        <w:t xml:space="preserve">costs, </w:t>
      </w:r>
      <w:r w:rsidR="00686ADF">
        <w:rPr>
          <w:sz w:val="22"/>
          <w:szCs w:val="22"/>
        </w:rPr>
        <w:t>above that which has previously been budget for,</w:t>
      </w:r>
      <w:r w:rsidR="00F00400" w:rsidRPr="00F00400">
        <w:rPr>
          <w:sz w:val="22"/>
          <w:szCs w:val="22"/>
        </w:rPr>
        <w:t xml:space="preserve"> are met before they consider allocating </w:t>
      </w:r>
      <w:r w:rsidR="00AC3D02">
        <w:rPr>
          <w:sz w:val="22"/>
          <w:szCs w:val="22"/>
        </w:rPr>
        <w:t xml:space="preserve">any </w:t>
      </w:r>
      <w:r w:rsidR="00F00400" w:rsidRPr="00F00400">
        <w:rPr>
          <w:sz w:val="22"/>
          <w:szCs w:val="22"/>
        </w:rPr>
        <w:t>p</w:t>
      </w:r>
      <w:r w:rsidR="00AC3D02">
        <w:rPr>
          <w:sz w:val="22"/>
          <w:szCs w:val="22"/>
        </w:rPr>
        <w:t>er pupil funding increase</w:t>
      </w:r>
      <w:r w:rsidR="00F00400" w:rsidRPr="00F00400">
        <w:rPr>
          <w:sz w:val="22"/>
          <w:szCs w:val="22"/>
        </w:rPr>
        <w:t xml:space="preserve"> to other</w:t>
      </w:r>
      <w:r w:rsidR="001B67BE">
        <w:rPr>
          <w:sz w:val="22"/>
          <w:szCs w:val="22"/>
        </w:rPr>
        <w:t xml:space="preserve"> or new</w:t>
      </w:r>
      <w:r w:rsidR="00F00400" w:rsidRPr="00F00400">
        <w:rPr>
          <w:sz w:val="22"/>
          <w:szCs w:val="22"/>
        </w:rPr>
        <w:t xml:space="preserve"> activities.</w:t>
      </w:r>
    </w:p>
    <w:p w:rsidR="002118AD" w:rsidRPr="00F00400" w:rsidRDefault="00F00400" w:rsidP="00F00400">
      <w:pPr>
        <w:pStyle w:val="ListParagraph"/>
        <w:jc w:val="both"/>
        <w:rPr>
          <w:sz w:val="22"/>
          <w:szCs w:val="22"/>
        </w:rPr>
      </w:pPr>
      <w:r w:rsidRPr="00F00400">
        <w:rPr>
          <w:sz w:val="22"/>
          <w:szCs w:val="22"/>
        </w:rPr>
        <w:t xml:space="preserve"> </w:t>
      </w:r>
    </w:p>
    <w:p w:rsidR="0095744D" w:rsidRPr="002B7FD9" w:rsidRDefault="00AC3D02" w:rsidP="002B7FD9">
      <w:pPr>
        <w:pStyle w:val="ListParagraph"/>
        <w:numPr>
          <w:ilvl w:val="0"/>
          <w:numId w:val="30"/>
        </w:numPr>
        <w:jc w:val="both"/>
        <w:rPr>
          <w:sz w:val="22"/>
          <w:szCs w:val="22"/>
        </w:rPr>
      </w:pPr>
      <w:r w:rsidRPr="002B7FD9">
        <w:rPr>
          <w:sz w:val="22"/>
          <w:szCs w:val="22"/>
        </w:rPr>
        <w:t xml:space="preserve">Schools must continue to closely monitor announcements on the position of other grant funding in 2020/21. These </w:t>
      </w:r>
      <w:r w:rsidR="00631EA5" w:rsidRPr="002B7FD9">
        <w:rPr>
          <w:sz w:val="22"/>
          <w:szCs w:val="22"/>
        </w:rPr>
        <w:t xml:space="preserve">announcements </w:t>
      </w:r>
      <w:r w:rsidR="002B7FD9" w:rsidRPr="002B7FD9">
        <w:rPr>
          <w:sz w:val="22"/>
          <w:szCs w:val="22"/>
        </w:rPr>
        <w:t>will be signposted through Bradford Schools Online.</w:t>
      </w:r>
    </w:p>
    <w:p w:rsidR="00B44198" w:rsidRDefault="00B44198" w:rsidP="004F39E1">
      <w:pPr>
        <w:jc w:val="both"/>
        <w:rPr>
          <w:sz w:val="22"/>
          <w:szCs w:val="22"/>
        </w:rPr>
      </w:pPr>
    </w:p>
    <w:p w:rsidR="00037D2C" w:rsidRDefault="00F10A72" w:rsidP="00BF5E32">
      <w:pPr>
        <w:jc w:val="both"/>
        <w:rPr>
          <w:sz w:val="22"/>
          <w:szCs w:val="22"/>
        </w:rPr>
      </w:pPr>
      <w:r>
        <w:rPr>
          <w:sz w:val="22"/>
          <w:szCs w:val="22"/>
        </w:rPr>
        <w:t>3</w:t>
      </w:r>
      <w:r w:rsidR="004F39E1">
        <w:rPr>
          <w:sz w:val="22"/>
          <w:szCs w:val="22"/>
        </w:rPr>
        <w:t>.</w:t>
      </w:r>
      <w:r w:rsidR="00BE4ACC">
        <w:rPr>
          <w:sz w:val="22"/>
          <w:szCs w:val="22"/>
        </w:rPr>
        <w:t>5</w:t>
      </w:r>
      <w:r w:rsidR="003F7031">
        <w:rPr>
          <w:sz w:val="22"/>
          <w:szCs w:val="22"/>
        </w:rPr>
        <w:t xml:space="preserve"> Aga</w:t>
      </w:r>
      <w:r>
        <w:rPr>
          <w:sz w:val="22"/>
          <w:szCs w:val="22"/>
        </w:rPr>
        <w:t xml:space="preserve">inst the </w:t>
      </w:r>
      <w:r w:rsidR="002B7FD9">
        <w:rPr>
          <w:sz w:val="22"/>
          <w:szCs w:val="22"/>
        </w:rPr>
        <w:t>5</w:t>
      </w:r>
      <w:r w:rsidR="003F7031">
        <w:rPr>
          <w:sz w:val="22"/>
          <w:szCs w:val="22"/>
        </w:rPr>
        <w:t xml:space="preserve"> decisions</w:t>
      </w:r>
      <w:r w:rsidR="00FA5485">
        <w:rPr>
          <w:sz w:val="22"/>
          <w:szCs w:val="22"/>
        </w:rPr>
        <w:t xml:space="preserve"> then</w:t>
      </w:r>
      <w:r w:rsidR="003F7031">
        <w:rPr>
          <w:sz w:val="22"/>
          <w:szCs w:val="22"/>
        </w:rPr>
        <w:t>,</w:t>
      </w:r>
      <w:r w:rsidR="00D12BE0">
        <w:rPr>
          <w:sz w:val="22"/>
          <w:szCs w:val="22"/>
        </w:rPr>
        <w:t xml:space="preserve"> </w:t>
      </w:r>
      <w:r w:rsidR="003F7031">
        <w:rPr>
          <w:sz w:val="22"/>
          <w:szCs w:val="22"/>
        </w:rPr>
        <w:t>the Authority</w:t>
      </w:r>
      <w:r w:rsidR="004F39E1">
        <w:rPr>
          <w:sz w:val="22"/>
          <w:szCs w:val="22"/>
        </w:rPr>
        <w:t xml:space="preserve"> propose</w:t>
      </w:r>
      <w:r w:rsidR="003F7031">
        <w:rPr>
          <w:sz w:val="22"/>
          <w:szCs w:val="22"/>
        </w:rPr>
        <w:t>s</w:t>
      </w:r>
      <w:r w:rsidR="00D5521B">
        <w:rPr>
          <w:sz w:val="22"/>
          <w:szCs w:val="22"/>
        </w:rPr>
        <w:t xml:space="preserve"> the following. Within</w:t>
      </w:r>
      <w:r w:rsidR="004D0664">
        <w:rPr>
          <w:sz w:val="22"/>
          <w:szCs w:val="22"/>
        </w:rPr>
        <w:t xml:space="preserve"> these proposals,</w:t>
      </w:r>
      <w:r w:rsidR="007D6EAB">
        <w:rPr>
          <w:sz w:val="22"/>
          <w:szCs w:val="22"/>
        </w:rPr>
        <w:t xml:space="preserve"> in certain places,</w:t>
      </w:r>
      <w:r w:rsidR="004D0664">
        <w:rPr>
          <w:sz w:val="22"/>
          <w:szCs w:val="22"/>
        </w:rPr>
        <w:t xml:space="preserve"> we refer</w:t>
      </w:r>
      <w:r w:rsidR="00D5521B">
        <w:rPr>
          <w:sz w:val="22"/>
          <w:szCs w:val="22"/>
        </w:rPr>
        <w:t xml:space="preserve"> to ‘</w:t>
      </w:r>
      <w:r w:rsidR="00D5521B" w:rsidRPr="0017611F">
        <w:rPr>
          <w:sz w:val="22"/>
          <w:szCs w:val="22"/>
          <w:u w:val="single"/>
        </w:rPr>
        <w:t xml:space="preserve">subject to </w:t>
      </w:r>
      <w:r w:rsidR="004D0664" w:rsidRPr="0017611F">
        <w:rPr>
          <w:sz w:val="22"/>
          <w:szCs w:val="22"/>
          <w:u w:val="single"/>
        </w:rPr>
        <w:t xml:space="preserve">final </w:t>
      </w:r>
      <w:r w:rsidR="00D5521B" w:rsidRPr="0017611F">
        <w:rPr>
          <w:sz w:val="22"/>
          <w:szCs w:val="22"/>
          <w:u w:val="single"/>
        </w:rPr>
        <w:t>affordability’</w:t>
      </w:r>
      <w:r w:rsidR="004D0C18">
        <w:rPr>
          <w:sz w:val="22"/>
          <w:szCs w:val="22"/>
        </w:rPr>
        <w:t>. The modelling</w:t>
      </w:r>
      <w:r w:rsidR="002B7FD9">
        <w:rPr>
          <w:sz w:val="22"/>
          <w:szCs w:val="22"/>
        </w:rPr>
        <w:t xml:space="preserve"> </w:t>
      </w:r>
      <w:r w:rsidR="00D5521B">
        <w:rPr>
          <w:sz w:val="22"/>
          <w:szCs w:val="22"/>
        </w:rPr>
        <w:t xml:space="preserve">using the </w:t>
      </w:r>
      <w:r w:rsidR="00EA4ADA">
        <w:rPr>
          <w:sz w:val="22"/>
          <w:szCs w:val="22"/>
        </w:rPr>
        <w:t xml:space="preserve">existing </w:t>
      </w:r>
      <w:r w:rsidR="002118AD">
        <w:rPr>
          <w:sz w:val="22"/>
          <w:szCs w:val="22"/>
        </w:rPr>
        <w:t>October 2018</w:t>
      </w:r>
      <w:r w:rsidR="00D5521B">
        <w:rPr>
          <w:sz w:val="22"/>
          <w:szCs w:val="22"/>
        </w:rPr>
        <w:t xml:space="preserve"> Census</w:t>
      </w:r>
      <w:r w:rsidR="004D0C18">
        <w:rPr>
          <w:sz w:val="22"/>
          <w:szCs w:val="22"/>
        </w:rPr>
        <w:t xml:space="preserve"> dataset indicates that the </w:t>
      </w:r>
      <w:r w:rsidR="00D5521B">
        <w:rPr>
          <w:sz w:val="22"/>
          <w:szCs w:val="22"/>
        </w:rPr>
        <w:t>proposals</w:t>
      </w:r>
      <w:r w:rsidR="004D0664">
        <w:rPr>
          <w:sz w:val="22"/>
          <w:szCs w:val="22"/>
        </w:rPr>
        <w:t xml:space="preserve"> </w:t>
      </w:r>
      <w:r w:rsidR="00D12BE0">
        <w:rPr>
          <w:sz w:val="22"/>
          <w:szCs w:val="22"/>
        </w:rPr>
        <w:t xml:space="preserve">set out </w:t>
      </w:r>
      <w:r w:rsidR="004D0664">
        <w:rPr>
          <w:sz w:val="22"/>
          <w:szCs w:val="22"/>
        </w:rPr>
        <w:t>below</w:t>
      </w:r>
      <w:r>
        <w:rPr>
          <w:sz w:val="22"/>
          <w:szCs w:val="22"/>
        </w:rPr>
        <w:t xml:space="preserve"> are</w:t>
      </w:r>
      <w:r w:rsidR="00D5521B">
        <w:rPr>
          <w:sz w:val="22"/>
          <w:szCs w:val="22"/>
        </w:rPr>
        <w:t xml:space="preserve"> affordable. However, the</w:t>
      </w:r>
      <w:r w:rsidR="002118AD">
        <w:rPr>
          <w:sz w:val="22"/>
          <w:szCs w:val="22"/>
        </w:rPr>
        <w:t xml:space="preserve"> cost of formula funding in 2020/21</w:t>
      </w:r>
      <w:r w:rsidR="00D5521B">
        <w:rPr>
          <w:sz w:val="22"/>
          <w:szCs w:val="22"/>
        </w:rPr>
        <w:t xml:space="preserve"> w</w:t>
      </w:r>
      <w:r w:rsidR="002118AD">
        <w:rPr>
          <w:sz w:val="22"/>
          <w:szCs w:val="22"/>
        </w:rPr>
        <w:t>ill change once the October 2019</w:t>
      </w:r>
      <w:r w:rsidR="00D5521B">
        <w:rPr>
          <w:sz w:val="22"/>
          <w:szCs w:val="22"/>
        </w:rPr>
        <w:t xml:space="preserve"> Census dataset is used</w:t>
      </w:r>
      <w:r w:rsidR="004D0C18">
        <w:rPr>
          <w:sz w:val="22"/>
          <w:szCs w:val="22"/>
        </w:rPr>
        <w:t xml:space="preserve"> e.g. FSM%</w:t>
      </w:r>
      <w:r w:rsidR="00E33C74">
        <w:rPr>
          <w:sz w:val="22"/>
          <w:szCs w:val="22"/>
        </w:rPr>
        <w:t>s</w:t>
      </w:r>
      <w:r w:rsidR="004D0C18">
        <w:rPr>
          <w:sz w:val="22"/>
          <w:szCs w:val="22"/>
        </w:rPr>
        <w:t xml:space="preserve"> go up and down, prior attainment scores change</w:t>
      </w:r>
      <w:r w:rsidR="00D5521B">
        <w:rPr>
          <w:sz w:val="22"/>
          <w:szCs w:val="22"/>
        </w:rPr>
        <w:t>.</w:t>
      </w:r>
      <w:r w:rsidR="00AF7CDF">
        <w:rPr>
          <w:sz w:val="22"/>
          <w:szCs w:val="22"/>
        </w:rPr>
        <w:t xml:space="preserve"> We cannot</w:t>
      </w:r>
      <w:r w:rsidR="00D5521B">
        <w:rPr>
          <w:sz w:val="22"/>
          <w:szCs w:val="22"/>
        </w:rPr>
        <w:t xml:space="preserve"> pre</w:t>
      </w:r>
      <w:r w:rsidR="00415519">
        <w:rPr>
          <w:sz w:val="22"/>
          <w:szCs w:val="22"/>
        </w:rPr>
        <w:t>dict</w:t>
      </w:r>
      <w:r w:rsidR="00AF7CDF">
        <w:rPr>
          <w:sz w:val="22"/>
          <w:szCs w:val="22"/>
        </w:rPr>
        <w:t xml:space="preserve"> with total accuracy</w:t>
      </w:r>
      <w:r w:rsidR="00415519">
        <w:rPr>
          <w:sz w:val="22"/>
          <w:szCs w:val="22"/>
        </w:rPr>
        <w:t xml:space="preserve"> what the</w:t>
      </w:r>
      <w:r w:rsidR="00B44198">
        <w:rPr>
          <w:sz w:val="22"/>
          <w:szCs w:val="22"/>
        </w:rPr>
        <w:t xml:space="preserve"> change in cost will be and</w:t>
      </w:r>
      <w:r w:rsidR="00E33C74">
        <w:rPr>
          <w:sz w:val="22"/>
          <w:szCs w:val="22"/>
        </w:rPr>
        <w:t xml:space="preserve"> the cost</w:t>
      </w:r>
      <w:r w:rsidR="00D5521B">
        <w:rPr>
          <w:sz w:val="22"/>
          <w:szCs w:val="22"/>
        </w:rPr>
        <w:t xml:space="preserve"> won’t be confirmed until the dataset is released by the DfE in December. Therefore, in this cons</w:t>
      </w:r>
      <w:r w:rsidR="005735E8">
        <w:rPr>
          <w:sz w:val="22"/>
          <w:szCs w:val="22"/>
        </w:rPr>
        <w:t>ultation, we must place caveats</w:t>
      </w:r>
      <w:r w:rsidR="00D12BE0">
        <w:rPr>
          <w:sz w:val="22"/>
          <w:szCs w:val="22"/>
        </w:rPr>
        <w:t xml:space="preserve"> in certain places</w:t>
      </w:r>
      <w:r w:rsidR="005735E8">
        <w:rPr>
          <w:sz w:val="22"/>
          <w:szCs w:val="22"/>
        </w:rPr>
        <w:t>.</w:t>
      </w:r>
    </w:p>
    <w:p w:rsidR="008A74AA" w:rsidRDefault="008A74AA" w:rsidP="00BF5E32">
      <w:pPr>
        <w:jc w:val="both"/>
        <w:rPr>
          <w:sz w:val="22"/>
          <w:szCs w:val="22"/>
        </w:rPr>
      </w:pPr>
    </w:p>
    <w:p w:rsidR="008A74AA" w:rsidRDefault="008A74AA" w:rsidP="00BF5E32">
      <w:pPr>
        <w:jc w:val="both"/>
        <w:rPr>
          <w:sz w:val="22"/>
          <w:szCs w:val="22"/>
        </w:rPr>
      </w:pPr>
    </w:p>
    <w:p w:rsidR="008A74AA" w:rsidRDefault="008A74AA" w:rsidP="00BF5E32">
      <w:pPr>
        <w:jc w:val="both"/>
        <w:rPr>
          <w:sz w:val="22"/>
          <w:szCs w:val="22"/>
        </w:rPr>
      </w:pPr>
    </w:p>
    <w:p w:rsidR="008A74AA" w:rsidRPr="003B3B06" w:rsidRDefault="008A74AA" w:rsidP="00BF5E32">
      <w:pPr>
        <w:jc w:val="both"/>
        <w:rPr>
          <w:sz w:val="22"/>
          <w:szCs w:val="22"/>
        </w:rPr>
      </w:pPr>
    </w:p>
    <w:p w:rsidR="00BF5E32" w:rsidRPr="00C178F6" w:rsidRDefault="00BF5E32" w:rsidP="00BF5E32">
      <w:pPr>
        <w:jc w:val="both"/>
        <w:rPr>
          <w:sz w:val="22"/>
          <w:szCs w:val="22"/>
          <w:u w:val="single"/>
        </w:rPr>
      </w:pPr>
      <w:r w:rsidRPr="00C178F6">
        <w:rPr>
          <w:b/>
          <w:sz w:val="22"/>
          <w:szCs w:val="22"/>
          <w:u w:val="single"/>
        </w:rPr>
        <w:t xml:space="preserve">Decision </w:t>
      </w:r>
      <w:r>
        <w:rPr>
          <w:b/>
          <w:sz w:val="22"/>
          <w:szCs w:val="22"/>
          <w:u w:val="single"/>
        </w:rPr>
        <w:t>1</w:t>
      </w:r>
      <w:r>
        <w:rPr>
          <w:sz w:val="22"/>
          <w:szCs w:val="22"/>
          <w:u w:val="single"/>
        </w:rPr>
        <w:t xml:space="preserve"> - Whether we</w:t>
      </w:r>
      <w:r w:rsidR="008439CA">
        <w:rPr>
          <w:sz w:val="22"/>
          <w:szCs w:val="22"/>
          <w:u w:val="single"/>
        </w:rPr>
        <w:t xml:space="preserve"> </w:t>
      </w:r>
      <w:r>
        <w:rPr>
          <w:sz w:val="22"/>
          <w:szCs w:val="22"/>
          <w:u w:val="single"/>
        </w:rPr>
        <w:t>transfer budget</w:t>
      </w:r>
      <w:r w:rsidRPr="00C178F6">
        <w:rPr>
          <w:sz w:val="22"/>
          <w:szCs w:val="22"/>
          <w:u w:val="single"/>
        </w:rPr>
        <w:t xml:space="preserve"> from</w:t>
      </w:r>
      <w:r w:rsidR="00C01A3F">
        <w:rPr>
          <w:sz w:val="22"/>
          <w:szCs w:val="22"/>
          <w:u w:val="single"/>
        </w:rPr>
        <w:t xml:space="preserve"> the</w:t>
      </w:r>
      <w:r w:rsidRPr="00C178F6">
        <w:rPr>
          <w:sz w:val="22"/>
          <w:szCs w:val="22"/>
          <w:u w:val="single"/>
        </w:rPr>
        <w:t xml:space="preserve"> Schools Block to the High Needs Block</w:t>
      </w:r>
      <w:r>
        <w:rPr>
          <w:sz w:val="22"/>
          <w:szCs w:val="22"/>
          <w:u w:val="single"/>
        </w:rPr>
        <w:t xml:space="preserve"> in 2020/21</w:t>
      </w:r>
    </w:p>
    <w:p w:rsidR="002118AD" w:rsidRDefault="002118AD" w:rsidP="004F39E1">
      <w:pPr>
        <w:jc w:val="both"/>
        <w:rPr>
          <w:sz w:val="22"/>
          <w:szCs w:val="22"/>
        </w:rPr>
      </w:pPr>
    </w:p>
    <w:p w:rsidR="00037D2C" w:rsidRDefault="00063D00" w:rsidP="004F39E1">
      <w:pPr>
        <w:jc w:val="both"/>
        <w:rPr>
          <w:sz w:val="22"/>
          <w:szCs w:val="22"/>
        </w:rPr>
      </w:pPr>
      <w:r>
        <w:rPr>
          <w:sz w:val="22"/>
          <w:szCs w:val="22"/>
        </w:rPr>
        <w:t xml:space="preserve">3.6 </w:t>
      </w:r>
      <w:r w:rsidR="00B63965">
        <w:rPr>
          <w:sz w:val="22"/>
          <w:szCs w:val="22"/>
        </w:rPr>
        <w:t>This is the first question</w:t>
      </w:r>
      <w:r w:rsidR="00037D2C">
        <w:rPr>
          <w:sz w:val="22"/>
          <w:szCs w:val="22"/>
        </w:rPr>
        <w:t xml:space="preserve"> in our consultation</w:t>
      </w:r>
      <w:r w:rsidR="00B63965">
        <w:rPr>
          <w:sz w:val="22"/>
          <w:szCs w:val="22"/>
        </w:rPr>
        <w:t xml:space="preserve"> because</w:t>
      </w:r>
      <w:r>
        <w:rPr>
          <w:sz w:val="22"/>
          <w:szCs w:val="22"/>
        </w:rPr>
        <w:t xml:space="preserve"> a</w:t>
      </w:r>
      <w:r w:rsidR="00037D2C">
        <w:rPr>
          <w:sz w:val="22"/>
          <w:szCs w:val="22"/>
        </w:rPr>
        <w:t xml:space="preserve"> transfer</w:t>
      </w:r>
      <w:r>
        <w:rPr>
          <w:sz w:val="22"/>
          <w:szCs w:val="22"/>
        </w:rPr>
        <w:t xml:space="preserve"> directly</w:t>
      </w:r>
      <w:r w:rsidR="00037D2C">
        <w:rPr>
          <w:sz w:val="22"/>
          <w:szCs w:val="22"/>
        </w:rPr>
        <w:t xml:space="preserve"> affects the amount of funding available to spend within the Schools Block and therefore, what </w:t>
      </w:r>
      <w:r>
        <w:rPr>
          <w:sz w:val="22"/>
          <w:szCs w:val="22"/>
        </w:rPr>
        <w:t xml:space="preserve">formula funding </w:t>
      </w:r>
      <w:r w:rsidR="00037D2C">
        <w:rPr>
          <w:sz w:val="22"/>
          <w:szCs w:val="22"/>
        </w:rPr>
        <w:t>uplift and Minimum Funding Guarantee we can afford</w:t>
      </w:r>
      <w:r w:rsidR="002F1533">
        <w:rPr>
          <w:sz w:val="22"/>
          <w:szCs w:val="22"/>
        </w:rPr>
        <w:t xml:space="preserve"> to propose</w:t>
      </w:r>
      <w:r w:rsidR="00037D2C">
        <w:rPr>
          <w:sz w:val="22"/>
          <w:szCs w:val="22"/>
        </w:rPr>
        <w:t>.</w:t>
      </w:r>
    </w:p>
    <w:p w:rsidR="00037D2C" w:rsidRDefault="00037D2C" w:rsidP="004F39E1">
      <w:pPr>
        <w:jc w:val="both"/>
        <w:rPr>
          <w:sz w:val="22"/>
          <w:szCs w:val="22"/>
        </w:rPr>
      </w:pPr>
    </w:p>
    <w:p w:rsidR="00063D00" w:rsidRPr="00063D00" w:rsidRDefault="00063D00" w:rsidP="00063D00">
      <w:pPr>
        <w:jc w:val="both"/>
        <w:rPr>
          <w:sz w:val="22"/>
          <w:szCs w:val="22"/>
        </w:rPr>
      </w:pPr>
      <w:r>
        <w:rPr>
          <w:sz w:val="22"/>
          <w:szCs w:val="22"/>
        </w:rPr>
        <w:t xml:space="preserve">3.7 </w:t>
      </w:r>
      <w:r w:rsidR="00BE308D">
        <w:rPr>
          <w:sz w:val="22"/>
          <w:szCs w:val="22"/>
        </w:rPr>
        <w:t>W</w:t>
      </w:r>
      <w:r>
        <w:rPr>
          <w:sz w:val="22"/>
          <w:szCs w:val="22"/>
        </w:rPr>
        <w:t xml:space="preserve">ith the agreement of the Schools Forum, </w:t>
      </w:r>
      <w:r w:rsidRPr="00063D00">
        <w:rPr>
          <w:sz w:val="22"/>
          <w:szCs w:val="22"/>
        </w:rPr>
        <w:t>the Local Authority transferred a sum of £2.0m (0.48%) of Schools Block budget to the High Needs Block in 2019/20</w:t>
      </w:r>
      <w:r w:rsidR="00B70B40">
        <w:rPr>
          <w:sz w:val="22"/>
          <w:szCs w:val="22"/>
        </w:rPr>
        <w:t>. The case for this transfer</w:t>
      </w:r>
      <w:r>
        <w:rPr>
          <w:sz w:val="22"/>
          <w:szCs w:val="22"/>
        </w:rPr>
        <w:t xml:space="preserve"> was set out in our consultation</w:t>
      </w:r>
      <w:r w:rsidR="005F14B5">
        <w:rPr>
          <w:sz w:val="22"/>
          <w:szCs w:val="22"/>
        </w:rPr>
        <w:t xml:space="preserve"> document published</w:t>
      </w:r>
      <w:r>
        <w:rPr>
          <w:sz w:val="22"/>
          <w:szCs w:val="22"/>
        </w:rPr>
        <w:t xml:space="preserve"> in autumn 2018. This </w:t>
      </w:r>
      <w:r w:rsidR="003C247F">
        <w:rPr>
          <w:sz w:val="22"/>
          <w:szCs w:val="22"/>
        </w:rPr>
        <w:t>w</w:t>
      </w:r>
      <w:r>
        <w:rPr>
          <w:sz w:val="22"/>
          <w:szCs w:val="22"/>
        </w:rPr>
        <w:t xml:space="preserve">as rooted in the current position in Bradford where the need for spending on provision for high needs children and young people is growing at a faster rate than our High Needs Block NFF allocation. </w:t>
      </w:r>
      <w:r w:rsidR="003C247F">
        <w:rPr>
          <w:sz w:val="22"/>
          <w:szCs w:val="22"/>
        </w:rPr>
        <w:t>As a result of</w:t>
      </w:r>
      <w:r>
        <w:rPr>
          <w:sz w:val="22"/>
          <w:szCs w:val="22"/>
        </w:rPr>
        <w:t xml:space="preserve"> this transfer</w:t>
      </w:r>
      <w:r w:rsidR="00B70B40">
        <w:rPr>
          <w:sz w:val="22"/>
          <w:szCs w:val="22"/>
        </w:rPr>
        <w:t>,</w:t>
      </w:r>
      <w:r>
        <w:rPr>
          <w:sz w:val="22"/>
          <w:szCs w:val="22"/>
        </w:rPr>
        <w:t xml:space="preserve"> in 2019/20</w:t>
      </w:r>
      <w:r w:rsidR="00B70B40">
        <w:rPr>
          <w:sz w:val="22"/>
          <w:szCs w:val="22"/>
        </w:rPr>
        <w:t>,</w:t>
      </w:r>
      <w:r>
        <w:rPr>
          <w:sz w:val="22"/>
          <w:szCs w:val="22"/>
        </w:rPr>
        <w:t xml:space="preserve"> we retained the values of formula variables cash flat on 2018/19, and set the Minimum Funding Guarantee at 0%, rather than uplifting the values o</w:t>
      </w:r>
      <w:r w:rsidR="00F51EFE">
        <w:rPr>
          <w:sz w:val="22"/>
          <w:szCs w:val="22"/>
        </w:rPr>
        <w:t xml:space="preserve">f formula variables by / </w:t>
      </w:r>
      <w:r>
        <w:rPr>
          <w:sz w:val="22"/>
          <w:szCs w:val="22"/>
        </w:rPr>
        <w:t xml:space="preserve">setting the Minimum Funding Guarantee at 0.5%. </w:t>
      </w:r>
    </w:p>
    <w:p w:rsidR="00063D00" w:rsidRDefault="00063D00" w:rsidP="00063D00">
      <w:pPr>
        <w:jc w:val="both"/>
        <w:rPr>
          <w:b/>
          <w:sz w:val="22"/>
          <w:szCs w:val="22"/>
        </w:rPr>
      </w:pPr>
    </w:p>
    <w:p w:rsidR="00037D2C" w:rsidRDefault="00C8306C" w:rsidP="004F39E1">
      <w:pPr>
        <w:jc w:val="both"/>
        <w:rPr>
          <w:sz w:val="22"/>
          <w:szCs w:val="22"/>
        </w:rPr>
      </w:pPr>
      <w:r>
        <w:rPr>
          <w:sz w:val="22"/>
          <w:szCs w:val="22"/>
        </w:rPr>
        <w:t>3.8 The DfE has</w:t>
      </w:r>
      <w:r w:rsidR="000700DC">
        <w:rPr>
          <w:sz w:val="22"/>
          <w:szCs w:val="22"/>
        </w:rPr>
        <w:t xml:space="preserve"> now</w:t>
      </w:r>
      <w:r>
        <w:rPr>
          <w:sz w:val="22"/>
          <w:szCs w:val="22"/>
        </w:rPr>
        <w:t xml:space="preserve"> taken some important steps</w:t>
      </w:r>
      <w:r w:rsidR="001B265B">
        <w:rPr>
          <w:sz w:val="22"/>
          <w:szCs w:val="22"/>
        </w:rPr>
        <w:t>, at a national DSG level, towards</w:t>
      </w:r>
      <w:r>
        <w:rPr>
          <w:sz w:val="22"/>
          <w:szCs w:val="22"/>
        </w:rPr>
        <w:t xml:space="preserve"> recognising that there is </w:t>
      </w:r>
      <w:r w:rsidR="001B265B">
        <w:rPr>
          <w:sz w:val="22"/>
          <w:szCs w:val="22"/>
        </w:rPr>
        <w:t xml:space="preserve">a very </w:t>
      </w:r>
      <w:r>
        <w:rPr>
          <w:sz w:val="22"/>
          <w:szCs w:val="22"/>
        </w:rPr>
        <w:t xml:space="preserve">significant </w:t>
      </w:r>
      <w:r w:rsidR="001B265B">
        <w:rPr>
          <w:sz w:val="22"/>
          <w:szCs w:val="22"/>
        </w:rPr>
        <w:t xml:space="preserve">High Needs Block </w:t>
      </w:r>
      <w:r w:rsidR="00C57E32">
        <w:rPr>
          <w:sz w:val="22"/>
          <w:szCs w:val="22"/>
        </w:rPr>
        <w:t>funding problem</w:t>
      </w:r>
      <w:r>
        <w:rPr>
          <w:sz w:val="22"/>
          <w:szCs w:val="22"/>
        </w:rPr>
        <w:t xml:space="preserve">. The Secretary of State announced at the beginning of </w:t>
      </w:r>
      <w:r w:rsidR="00EA58F9">
        <w:rPr>
          <w:sz w:val="22"/>
          <w:szCs w:val="22"/>
        </w:rPr>
        <w:t>September that an additional £78</w:t>
      </w:r>
      <w:r>
        <w:rPr>
          <w:sz w:val="22"/>
          <w:szCs w:val="22"/>
        </w:rPr>
        <w:t>0m will be allocated in 2020/21 in support of high needs provision. I</w:t>
      </w:r>
      <w:r w:rsidR="000700DC">
        <w:rPr>
          <w:sz w:val="22"/>
          <w:szCs w:val="22"/>
        </w:rPr>
        <w:t>t was further announced that</w:t>
      </w:r>
      <w:r>
        <w:rPr>
          <w:sz w:val="22"/>
          <w:szCs w:val="22"/>
        </w:rPr>
        <w:t xml:space="preserve"> local authorities would receive a minimum 8% per pupil (</w:t>
      </w:r>
      <w:r w:rsidR="000700DC">
        <w:rPr>
          <w:sz w:val="22"/>
          <w:szCs w:val="22"/>
        </w:rPr>
        <w:t xml:space="preserve">based on </w:t>
      </w:r>
      <w:r>
        <w:rPr>
          <w:sz w:val="22"/>
          <w:szCs w:val="22"/>
        </w:rPr>
        <w:t xml:space="preserve">2-18 population forecasts) increase in High Needs Block funding in 2020/21, but that the settlement would </w:t>
      </w:r>
      <w:r w:rsidR="00B70B40">
        <w:rPr>
          <w:sz w:val="22"/>
          <w:szCs w:val="22"/>
        </w:rPr>
        <w:t xml:space="preserve">actually </w:t>
      </w:r>
      <w:r>
        <w:rPr>
          <w:sz w:val="22"/>
          <w:szCs w:val="22"/>
        </w:rPr>
        <w:t>permit authorities to receive up to a 17%</w:t>
      </w:r>
      <w:r w:rsidR="000700DC">
        <w:rPr>
          <w:sz w:val="22"/>
          <w:szCs w:val="22"/>
        </w:rPr>
        <w:t xml:space="preserve"> per pupil</w:t>
      </w:r>
      <w:r>
        <w:rPr>
          <w:sz w:val="22"/>
          <w:szCs w:val="22"/>
        </w:rPr>
        <w:t xml:space="preserve"> increase. It was confirmed on </w:t>
      </w:r>
      <w:r w:rsidR="00D35063" w:rsidRPr="00D35063">
        <w:rPr>
          <w:sz w:val="22"/>
          <w:szCs w:val="22"/>
        </w:rPr>
        <w:t>11</w:t>
      </w:r>
      <w:r w:rsidRPr="00C8306C">
        <w:rPr>
          <w:color w:val="FF0000"/>
          <w:sz w:val="22"/>
          <w:szCs w:val="22"/>
        </w:rPr>
        <w:t xml:space="preserve"> </w:t>
      </w:r>
      <w:r>
        <w:rPr>
          <w:sz w:val="22"/>
          <w:szCs w:val="22"/>
        </w:rPr>
        <w:t xml:space="preserve">October that Bradford’s High </w:t>
      </w:r>
      <w:r w:rsidRPr="00D35063">
        <w:rPr>
          <w:sz w:val="22"/>
          <w:szCs w:val="22"/>
        </w:rPr>
        <w:t xml:space="preserve">Needs Block allocation will </w:t>
      </w:r>
      <w:r w:rsidR="00EA58F9">
        <w:rPr>
          <w:sz w:val="22"/>
          <w:szCs w:val="22"/>
        </w:rPr>
        <w:t xml:space="preserve">substantially </w:t>
      </w:r>
      <w:r w:rsidRPr="00D35063">
        <w:rPr>
          <w:sz w:val="22"/>
          <w:szCs w:val="22"/>
        </w:rPr>
        <w:t>increase</w:t>
      </w:r>
      <w:r w:rsidR="00EA58F9">
        <w:rPr>
          <w:sz w:val="22"/>
          <w:szCs w:val="22"/>
        </w:rPr>
        <w:t>,</w:t>
      </w:r>
      <w:r w:rsidR="00D35063" w:rsidRPr="00D35063">
        <w:rPr>
          <w:sz w:val="22"/>
          <w:szCs w:val="22"/>
        </w:rPr>
        <w:t xml:space="preserve"> indicatively</w:t>
      </w:r>
      <w:r w:rsidRPr="00D35063">
        <w:rPr>
          <w:sz w:val="22"/>
          <w:szCs w:val="22"/>
        </w:rPr>
        <w:t xml:space="preserve"> from </w:t>
      </w:r>
      <w:r w:rsidR="00D35063" w:rsidRPr="00D35063">
        <w:rPr>
          <w:sz w:val="22"/>
          <w:szCs w:val="22"/>
        </w:rPr>
        <w:t>£69.66m</w:t>
      </w:r>
      <w:r w:rsidRPr="00D35063">
        <w:rPr>
          <w:sz w:val="22"/>
          <w:szCs w:val="22"/>
        </w:rPr>
        <w:t xml:space="preserve"> to </w:t>
      </w:r>
      <w:r w:rsidR="00D35063" w:rsidRPr="00D35063">
        <w:rPr>
          <w:sz w:val="22"/>
          <w:szCs w:val="22"/>
        </w:rPr>
        <w:t>£81.17m</w:t>
      </w:r>
      <w:r w:rsidRPr="00D35063">
        <w:rPr>
          <w:sz w:val="22"/>
          <w:szCs w:val="22"/>
        </w:rPr>
        <w:t xml:space="preserve"> in 2020/21, an increase of </w:t>
      </w:r>
      <w:r w:rsidR="00D35063" w:rsidRPr="00D35063">
        <w:rPr>
          <w:sz w:val="22"/>
          <w:szCs w:val="22"/>
        </w:rPr>
        <w:t>£11.51m</w:t>
      </w:r>
      <w:r w:rsidRPr="00D35063">
        <w:rPr>
          <w:sz w:val="22"/>
          <w:szCs w:val="22"/>
        </w:rPr>
        <w:t xml:space="preserve"> or </w:t>
      </w:r>
      <w:r w:rsidR="00D35063" w:rsidRPr="00D35063">
        <w:rPr>
          <w:sz w:val="22"/>
          <w:szCs w:val="22"/>
        </w:rPr>
        <w:t>16.5</w:t>
      </w:r>
      <w:r w:rsidRPr="00D35063">
        <w:rPr>
          <w:sz w:val="22"/>
          <w:szCs w:val="22"/>
        </w:rPr>
        <w:t>%</w:t>
      </w:r>
      <w:r w:rsidR="00EF5A88">
        <w:rPr>
          <w:sz w:val="22"/>
          <w:szCs w:val="22"/>
        </w:rPr>
        <w:t xml:space="preserve"> in cash terms (and 17% in per pupil terms)</w:t>
      </w:r>
      <w:r w:rsidRPr="00D35063">
        <w:rPr>
          <w:sz w:val="22"/>
          <w:szCs w:val="22"/>
        </w:rPr>
        <w:t xml:space="preserve">. </w:t>
      </w:r>
      <w:r>
        <w:rPr>
          <w:sz w:val="22"/>
          <w:szCs w:val="22"/>
        </w:rPr>
        <w:t>Although no announcements have yet been made about the position of high needs funding after 2020/2</w:t>
      </w:r>
      <w:r w:rsidR="00BE308D">
        <w:rPr>
          <w:sz w:val="22"/>
          <w:szCs w:val="22"/>
        </w:rPr>
        <w:t>1</w:t>
      </w:r>
      <w:r>
        <w:rPr>
          <w:sz w:val="22"/>
          <w:szCs w:val="22"/>
        </w:rPr>
        <w:t xml:space="preserve"> and therefore, there is still some concern about affordability going forward, this settlement puts Bradford’</w:t>
      </w:r>
      <w:r w:rsidR="00BE308D">
        <w:rPr>
          <w:sz w:val="22"/>
          <w:szCs w:val="22"/>
        </w:rPr>
        <w:t>s High Needs Block</w:t>
      </w:r>
      <w:r>
        <w:rPr>
          <w:sz w:val="22"/>
          <w:szCs w:val="22"/>
        </w:rPr>
        <w:t xml:space="preserve"> for next year</w:t>
      </w:r>
      <w:r w:rsidR="000700DC">
        <w:rPr>
          <w:sz w:val="22"/>
          <w:szCs w:val="22"/>
        </w:rPr>
        <w:t xml:space="preserve"> in a fundamentally much </w:t>
      </w:r>
      <w:r w:rsidR="00BE308D">
        <w:rPr>
          <w:sz w:val="22"/>
          <w:szCs w:val="22"/>
        </w:rPr>
        <w:t xml:space="preserve">stronger </w:t>
      </w:r>
      <w:r w:rsidR="000700DC">
        <w:rPr>
          <w:sz w:val="22"/>
          <w:szCs w:val="22"/>
        </w:rPr>
        <w:t>position</w:t>
      </w:r>
      <w:r>
        <w:rPr>
          <w:sz w:val="22"/>
          <w:szCs w:val="22"/>
        </w:rPr>
        <w:t>.</w:t>
      </w:r>
    </w:p>
    <w:p w:rsidR="00C8306C" w:rsidRDefault="00C8306C" w:rsidP="004F39E1">
      <w:pPr>
        <w:jc w:val="both"/>
        <w:rPr>
          <w:sz w:val="22"/>
          <w:szCs w:val="22"/>
        </w:rPr>
      </w:pPr>
    </w:p>
    <w:p w:rsidR="00BF5E32" w:rsidRPr="0035185C" w:rsidRDefault="00C8306C" w:rsidP="004F39E1">
      <w:pPr>
        <w:jc w:val="both"/>
        <w:rPr>
          <w:sz w:val="22"/>
          <w:szCs w:val="22"/>
        </w:rPr>
      </w:pPr>
      <w:r w:rsidRPr="0035185C">
        <w:rPr>
          <w:sz w:val="22"/>
          <w:szCs w:val="22"/>
        </w:rPr>
        <w:t xml:space="preserve">3.9 </w:t>
      </w:r>
      <w:r w:rsidRPr="0035185C">
        <w:rPr>
          <w:b/>
          <w:sz w:val="22"/>
          <w:szCs w:val="22"/>
        </w:rPr>
        <w:t>As a result, the Local Authority does not propose to transfer Schools Block funding to</w:t>
      </w:r>
      <w:r w:rsidR="00ED7829" w:rsidRPr="0035185C">
        <w:rPr>
          <w:b/>
          <w:sz w:val="22"/>
          <w:szCs w:val="22"/>
        </w:rPr>
        <w:t xml:space="preserve"> the High Needs Block in 2020/21</w:t>
      </w:r>
      <w:r w:rsidRPr="0035185C">
        <w:rPr>
          <w:b/>
          <w:sz w:val="22"/>
          <w:szCs w:val="22"/>
        </w:rPr>
        <w:t>.</w:t>
      </w:r>
      <w:r w:rsidRPr="0035185C">
        <w:rPr>
          <w:sz w:val="22"/>
          <w:szCs w:val="22"/>
        </w:rPr>
        <w:t xml:space="preserve"> This means that the full Schools Block settlement wil</w:t>
      </w:r>
      <w:r w:rsidR="000700DC" w:rsidRPr="0035185C">
        <w:rPr>
          <w:sz w:val="22"/>
          <w:szCs w:val="22"/>
        </w:rPr>
        <w:t>l be retained within this</w:t>
      </w:r>
      <w:r w:rsidRPr="0035185C">
        <w:rPr>
          <w:sz w:val="22"/>
          <w:szCs w:val="22"/>
        </w:rPr>
        <w:t xml:space="preserve"> Block to be spent on primary a</w:t>
      </w:r>
      <w:r w:rsidR="000700DC" w:rsidRPr="0035185C">
        <w:rPr>
          <w:sz w:val="22"/>
          <w:szCs w:val="22"/>
        </w:rPr>
        <w:t>nd secondary formula funding</w:t>
      </w:r>
      <w:r w:rsidR="00B70B40" w:rsidRPr="0035185C">
        <w:rPr>
          <w:sz w:val="22"/>
          <w:szCs w:val="22"/>
        </w:rPr>
        <w:t xml:space="preserve"> and </w:t>
      </w:r>
      <w:r w:rsidR="00BE308D" w:rsidRPr="0035185C">
        <w:rPr>
          <w:sz w:val="22"/>
          <w:szCs w:val="22"/>
        </w:rPr>
        <w:t xml:space="preserve">the other </w:t>
      </w:r>
      <w:r w:rsidR="00B70B40" w:rsidRPr="0035185C">
        <w:rPr>
          <w:sz w:val="22"/>
          <w:szCs w:val="22"/>
        </w:rPr>
        <w:t>identified devolved funds (e.g. Growth Fund).</w:t>
      </w:r>
      <w:r w:rsidR="00ED7829" w:rsidRPr="0035185C">
        <w:rPr>
          <w:sz w:val="22"/>
          <w:szCs w:val="22"/>
        </w:rPr>
        <w:t xml:space="preserve"> </w:t>
      </w:r>
    </w:p>
    <w:p w:rsidR="00BF5E32" w:rsidRDefault="00BF5E32" w:rsidP="004F39E1">
      <w:pPr>
        <w:jc w:val="both"/>
        <w:rPr>
          <w:sz w:val="22"/>
          <w:szCs w:val="22"/>
        </w:rPr>
      </w:pPr>
    </w:p>
    <w:p w:rsidR="00BF5E32" w:rsidRDefault="00BF5E32" w:rsidP="004F39E1">
      <w:pPr>
        <w:jc w:val="both"/>
        <w:rPr>
          <w:sz w:val="22"/>
          <w:szCs w:val="22"/>
        </w:rPr>
      </w:pPr>
    </w:p>
    <w:p w:rsidR="004F39E1" w:rsidRPr="005725D4" w:rsidRDefault="004F39E1" w:rsidP="004F39E1">
      <w:pPr>
        <w:jc w:val="both"/>
        <w:rPr>
          <w:sz w:val="22"/>
          <w:szCs w:val="22"/>
          <w:u w:val="single"/>
        </w:rPr>
      </w:pPr>
      <w:r w:rsidRPr="00C93BC1">
        <w:rPr>
          <w:b/>
          <w:sz w:val="22"/>
          <w:szCs w:val="22"/>
          <w:u w:val="single"/>
        </w:rPr>
        <w:t xml:space="preserve">Decision </w:t>
      </w:r>
      <w:r w:rsidR="00BF5E32">
        <w:rPr>
          <w:b/>
          <w:sz w:val="22"/>
          <w:szCs w:val="22"/>
          <w:u w:val="single"/>
        </w:rPr>
        <w:t>2</w:t>
      </w:r>
      <w:r w:rsidRPr="005725D4">
        <w:rPr>
          <w:sz w:val="22"/>
          <w:szCs w:val="22"/>
          <w:u w:val="single"/>
        </w:rPr>
        <w:t xml:space="preserve"> –</w:t>
      </w:r>
      <w:r w:rsidR="0047152D" w:rsidRPr="005725D4">
        <w:rPr>
          <w:sz w:val="22"/>
          <w:szCs w:val="22"/>
          <w:u w:val="single"/>
        </w:rPr>
        <w:t xml:space="preserve"> </w:t>
      </w:r>
      <w:r w:rsidR="00444676" w:rsidRPr="005725D4">
        <w:rPr>
          <w:sz w:val="22"/>
          <w:szCs w:val="22"/>
          <w:u w:val="single"/>
        </w:rPr>
        <w:t>Whether we continue to closely</w:t>
      </w:r>
      <w:r w:rsidR="00E11AAA">
        <w:rPr>
          <w:sz w:val="22"/>
          <w:szCs w:val="22"/>
          <w:u w:val="single"/>
        </w:rPr>
        <w:t xml:space="preserve"> mirror the DfE’s 2020/21 National Funding Formula</w:t>
      </w:r>
    </w:p>
    <w:p w:rsidR="00614CB6" w:rsidRDefault="00614CB6" w:rsidP="004F39E1">
      <w:pPr>
        <w:jc w:val="both"/>
        <w:rPr>
          <w:color w:val="FF0000"/>
          <w:sz w:val="22"/>
          <w:szCs w:val="22"/>
          <w:u w:val="single"/>
        </w:rPr>
      </w:pPr>
    </w:p>
    <w:p w:rsidR="00AD30E7" w:rsidRDefault="00BE308D" w:rsidP="004B5917">
      <w:pPr>
        <w:jc w:val="both"/>
        <w:rPr>
          <w:sz w:val="22"/>
          <w:szCs w:val="22"/>
        </w:rPr>
      </w:pPr>
      <w:r w:rsidRPr="00BE308D">
        <w:rPr>
          <w:sz w:val="22"/>
          <w:szCs w:val="22"/>
        </w:rPr>
        <w:t>3.10</w:t>
      </w:r>
      <w:r w:rsidR="00D5399A" w:rsidRPr="00BE308D">
        <w:rPr>
          <w:sz w:val="22"/>
          <w:szCs w:val="22"/>
        </w:rPr>
        <w:t xml:space="preserve"> </w:t>
      </w:r>
      <w:r w:rsidR="00963CCE" w:rsidRPr="00BE308D">
        <w:rPr>
          <w:sz w:val="22"/>
          <w:szCs w:val="22"/>
        </w:rPr>
        <w:t xml:space="preserve">The </w:t>
      </w:r>
      <w:r w:rsidR="00963CCE">
        <w:rPr>
          <w:sz w:val="22"/>
          <w:szCs w:val="22"/>
        </w:rPr>
        <w:t>table below shows</w:t>
      </w:r>
      <w:r w:rsidR="004B5917">
        <w:rPr>
          <w:sz w:val="22"/>
          <w:szCs w:val="22"/>
        </w:rPr>
        <w:t xml:space="preserve"> the DfE’s</w:t>
      </w:r>
      <w:r w:rsidR="00AD30E7">
        <w:rPr>
          <w:sz w:val="22"/>
          <w:szCs w:val="22"/>
        </w:rPr>
        <w:t xml:space="preserve"> NFF </w:t>
      </w:r>
      <w:r w:rsidR="00963CCE">
        <w:rPr>
          <w:sz w:val="22"/>
          <w:szCs w:val="22"/>
        </w:rPr>
        <w:t xml:space="preserve">factors in 2020/21, as these are </w:t>
      </w:r>
      <w:r w:rsidR="00AD30E7">
        <w:rPr>
          <w:sz w:val="22"/>
          <w:szCs w:val="22"/>
        </w:rPr>
        <w:t>applied to Bradford</w:t>
      </w:r>
      <w:r w:rsidR="00963CCE">
        <w:rPr>
          <w:sz w:val="22"/>
          <w:szCs w:val="22"/>
        </w:rPr>
        <w:t xml:space="preserve"> (</w:t>
      </w:r>
      <w:r w:rsidR="00FD4C3F">
        <w:rPr>
          <w:sz w:val="22"/>
          <w:szCs w:val="22"/>
        </w:rPr>
        <w:t xml:space="preserve">so </w:t>
      </w:r>
      <w:r w:rsidR="00963CCE">
        <w:rPr>
          <w:sz w:val="22"/>
          <w:szCs w:val="22"/>
        </w:rPr>
        <w:t xml:space="preserve">adjusted for area costs), </w:t>
      </w:r>
      <w:r w:rsidR="00AD30E7">
        <w:rPr>
          <w:sz w:val="22"/>
          <w:szCs w:val="22"/>
        </w:rPr>
        <w:t>compared against those used for 2019/20</w:t>
      </w:r>
      <w:r w:rsidR="004B5917">
        <w:rPr>
          <w:sz w:val="22"/>
          <w:szCs w:val="22"/>
        </w:rPr>
        <w:t xml:space="preserve">. </w:t>
      </w:r>
      <w:r w:rsidR="0010403D">
        <w:rPr>
          <w:sz w:val="22"/>
          <w:szCs w:val="22"/>
        </w:rPr>
        <w:t xml:space="preserve">Please be aware that the Area Cost Adjustment for 2020/21 is still to be confirmed and this may very slightly alter the final values of the 2020/21 NFF for Bradford from what is shown in the table below. </w:t>
      </w:r>
      <w:r w:rsidR="00AD30E7">
        <w:rPr>
          <w:sz w:val="22"/>
          <w:szCs w:val="22"/>
        </w:rPr>
        <w:t>The key changes are:</w:t>
      </w:r>
    </w:p>
    <w:p w:rsidR="00AD30E7" w:rsidRDefault="00AD30E7" w:rsidP="004B5917">
      <w:pPr>
        <w:jc w:val="both"/>
        <w:rPr>
          <w:sz w:val="22"/>
          <w:szCs w:val="22"/>
        </w:rPr>
      </w:pPr>
    </w:p>
    <w:p w:rsidR="00963CCE" w:rsidRDefault="00963CCE" w:rsidP="00230BD3">
      <w:pPr>
        <w:pStyle w:val="ListParagraph"/>
        <w:numPr>
          <w:ilvl w:val="0"/>
          <w:numId w:val="31"/>
        </w:numPr>
        <w:jc w:val="both"/>
        <w:rPr>
          <w:sz w:val="22"/>
          <w:szCs w:val="22"/>
        </w:rPr>
      </w:pPr>
      <w:r w:rsidRPr="00810535">
        <w:rPr>
          <w:sz w:val="22"/>
          <w:szCs w:val="22"/>
        </w:rPr>
        <w:t>The minimum levels of funding per</w:t>
      </w:r>
      <w:r w:rsidR="00810535" w:rsidRPr="00810535">
        <w:rPr>
          <w:sz w:val="22"/>
          <w:szCs w:val="22"/>
        </w:rPr>
        <w:t xml:space="preserve"> pupil have been increased from £3,500 to</w:t>
      </w:r>
      <w:r w:rsidRPr="00810535">
        <w:rPr>
          <w:sz w:val="22"/>
          <w:szCs w:val="22"/>
        </w:rPr>
        <w:t xml:space="preserve"> £3,750 (primary) and </w:t>
      </w:r>
      <w:r w:rsidR="00810535" w:rsidRPr="00810535">
        <w:rPr>
          <w:sz w:val="22"/>
          <w:szCs w:val="22"/>
        </w:rPr>
        <w:t xml:space="preserve">from £4,800 to </w:t>
      </w:r>
      <w:r w:rsidRPr="00810535">
        <w:rPr>
          <w:sz w:val="22"/>
          <w:szCs w:val="22"/>
        </w:rPr>
        <w:t>£5,000 (secondary)</w:t>
      </w:r>
      <w:r w:rsidR="00810535" w:rsidRPr="00810535">
        <w:rPr>
          <w:sz w:val="22"/>
          <w:szCs w:val="22"/>
        </w:rPr>
        <w:t>.</w:t>
      </w:r>
    </w:p>
    <w:p w:rsidR="000A452D" w:rsidRPr="00810535" w:rsidRDefault="000A452D" w:rsidP="000A452D">
      <w:pPr>
        <w:pStyle w:val="ListParagraph"/>
        <w:jc w:val="both"/>
        <w:rPr>
          <w:sz w:val="22"/>
          <w:szCs w:val="22"/>
        </w:rPr>
      </w:pPr>
    </w:p>
    <w:p w:rsidR="00AD30E7" w:rsidRDefault="00810535" w:rsidP="00810535">
      <w:pPr>
        <w:pStyle w:val="ListParagraph"/>
        <w:numPr>
          <w:ilvl w:val="0"/>
          <w:numId w:val="31"/>
        </w:numPr>
        <w:jc w:val="both"/>
        <w:rPr>
          <w:sz w:val="22"/>
          <w:szCs w:val="22"/>
        </w:rPr>
      </w:pPr>
      <w:r w:rsidRPr="00810535">
        <w:rPr>
          <w:sz w:val="22"/>
          <w:szCs w:val="22"/>
        </w:rPr>
        <w:t>The value</w:t>
      </w:r>
      <w:r>
        <w:rPr>
          <w:sz w:val="22"/>
          <w:szCs w:val="22"/>
        </w:rPr>
        <w:t>s</w:t>
      </w:r>
      <w:r w:rsidRPr="00810535">
        <w:rPr>
          <w:sz w:val="22"/>
          <w:szCs w:val="22"/>
        </w:rPr>
        <w:t xml:space="preserve"> of the NFF pupil-led </w:t>
      </w:r>
      <w:r w:rsidR="000A452D">
        <w:rPr>
          <w:sz w:val="22"/>
          <w:szCs w:val="22"/>
        </w:rPr>
        <w:t>factors have been uplifted in line with the DfE’s settlement – by a nominal</w:t>
      </w:r>
      <w:r w:rsidR="00963CCE" w:rsidRPr="00810535">
        <w:rPr>
          <w:sz w:val="22"/>
          <w:szCs w:val="22"/>
        </w:rPr>
        <w:t xml:space="preserve"> 4</w:t>
      </w:r>
      <w:r w:rsidR="00EE46E7">
        <w:rPr>
          <w:sz w:val="22"/>
          <w:szCs w:val="22"/>
        </w:rPr>
        <w:t>.00</w:t>
      </w:r>
      <w:r w:rsidR="00963CCE" w:rsidRPr="00810535">
        <w:rPr>
          <w:sz w:val="22"/>
          <w:szCs w:val="22"/>
        </w:rPr>
        <w:t>%</w:t>
      </w:r>
      <w:r w:rsidR="000A452D">
        <w:rPr>
          <w:sz w:val="22"/>
          <w:szCs w:val="22"/>
        </w:rPr>
        <w:t xml:space="preserve"> for all factors except for t</w:t>
      </w:r>
      <w:r w:rsidR="00963CCE" w:rsidRPr="00810535">
        <w:rPr>
          <w:sz w:val="22"/>
          <w:szCs w:val="22"/>
        </w:rPr>
        <w:t>he FSM factors</w:t>
      </w:r>
      <w:r w:rsidR="000A452D">
        <w:rPr>
          <w:sz w:val="22"/>
          <w:szCs w:val="22"/>
        </w:rPr>
        <w:t xml:space="preserve">, which have </w:t>
      </w:r>
      <w:r w:rsidR="00963CCE" w:rsidRPr="00810535">
        <w:rPr>
          <w:sz w:val="22"/>
          <w:szCs w:val="22"/>
        </w:rPr>
        <w:t>been increased by</w:t>
      </w:r>
      <w:r w:rsidR="000A452D">
        <w:rPr>
          <w:sz w:val="22"/>
          <w:szCs w:val="22"/>
        </w:rPr>
        <w:t xml:space="preserve"> a nominal</w:t>
      </w:r>
      <w:r w:rsidR="00963CCE" w:rsidRPr="00810535">
        <w:rPr>
          <w:sz w:val="22"/>
          <w:szCs w:val="22"/>
        </w:rPr>
        <w:t xml:space="preserve"> 1.84%</w:t>
      </w:r>
      <w:r w:rsidR="000A452D">
        <w:rPr>
          <w:sz w:val="22"/>
          <w:szCs w:val="22"/>
        </w:rPr>
        <w:t>. The final factor values have then been adjusted after this uplift so that the overall weightings (proportions of spend by factor) previously established within the national formula are maintained.</w:t>
      </w:r>
    </w:p>
    <w:p w:rsidR="000A452D" w:rsidRDefault="000A452D" w:rsidP="000A452D">
      <w:pPr>
        <w:pStyle w:val="ListParagraph"/>
        <w:jc w:val="both"/>
        <w:rPr>
          <w:sz w:val="22"/>
          <w:szCs w:val="22"/>
        </w:rPr>
      </w:pPr>
    </w:p>
    <w:p w:rsidR="000A452D" w:rsidRDefault="000A452D" w:rsidP="00810535">
      <w:pPr>
        <w:pStyle w:val="ListParagraph"/>
        <w:numPr>
          <w:ilvl w:val="0"/>
          <w:numId w:val="31"/>
        </w:numPr>
        <w:jc w:val="both"/>
        <w:rPr>
          <w:sz w:val="22"/>
          <w:szCs w:val="22"/>
        </w:rPr>
      </w:pPr>
      <w:r>
        <w:rPr>
          <w:sz w:val="22"/>
          <w:szCs w:val="22"/>
        </w:rPr>
        <w:t>The lump sum is uplifted by 4%</w:t>
      </w:r>
      <w:r w:rsidR="006811E0">
        <w:rPr>
          <w:sz w:val="22"/>
          <w:szCs w:val="22"/>
        </w:rPr>
        <w:t xml:space="preserve"> from £110,000 to £114,400</w:t>
      </w:r>
      <w:r>
        <w:rPr>
          <w:sz w:val="22"/>
          <w:szCs w:val="22"/>
        </w:rPr>
        <w:t>.</w:t>
      </w:r>
    </w:p>
    <w:p w:rsidR="000A452D" w:rsidRPr="00810535" w:rsidRDefault="000A452D" w:rsidP="000A452D">
      <w:pPr>
        <w:pStyle w:val="ListParagraph"/>
        <w:jc w:val="both"/>
        <w:rPr>
          <w:sz w:val="22"/>
          <w:szCs w:val="22"/>
        </w:rPr>
      </w:pPr>
    </w:p>
    <w:p w:rsidR="00963CCE" w:rsidRPr="000A452D" w:rsidRDefault="00963CCE" w:rsidP="00230BD3">
      <w:pPr>
        <w:pStyle w:val="ListParagraph"/>
        <w:numPr>
          <w:ilvl w:val="0"/>
          <w:numId w:val="31"/>
        </w:numPr>
        <w:jc w:val="both"/>
        <w:rPr>
          <w:sz w:val="22"/>
          <w:szCs w:val="22"/>
        </w:rPr>
      </w:pPr>
      <w:r w:rsidRPr="000A452D">
        <w:rPr>
          <w:sz w:val="22"/>
          <w:szCs w:val="22"/>
        </w:rPr>
        <w:t xml:space="preserve">A new </w:t>
      </w:r>
      <w:r w:rsidR="00470B46" w:rsidRPr="000A452D">
        <w:rPr>
          <w:sz w:val="22"/>
          <w:szCs w:val="22"/>
        </w:rPr>
        <w:t xml:space="preserve">NFF </w:t>
      </w:r>
      <w:r w:rsidRPr="000A452D">
        <w:rPr>
          <w:sz w:val="22"/>
          <w:szCs w:val="22"/>
        </w:rPr>
        <w:t xml:space="preserve">Pupil Mobility factor has been </w:t>
      </w:r>
      <w:r w:rsidR="000A452D" w:rsidRPr="000A452D">
        <w:rPr>
          <w:sz w:val="22"/>
          <w:szCs w:val="22"/>
        </w:rPr>
        <w:t>added with new values, which are lower than</w:t>
      </w:r>
      <w:r w:rsidR="000A452D">
        <w:rPr>
          <w:sz w:val="22"/>
          <w:szCs w:val="22"/>
        </w:rPr>
        <w:t xml:space="preserve"> those in our current </w:t>
      </w:r>
      <w:r w:rsidR="006D0B5C">
        <w:rPr>
          <w:sz w:val="22"/>
          <w:szCs w:val="22"/>
        </w:rPr>
        <w:t xml:space="preserve">local </w:t>
      </w:r>
      <w:r w:rsidR="000A452D">
        <w:rPr>
          <w:sz w:val="22"/>
          <w:szCs w:val="22"/>
        </w:rPr>
        <w:t>formula</w:t>
      </w:r>
      <w:r w:rsidR="000A452D" w:rsidRPr="000A452D">
        <w:rPr>
          <w:sz w:val="22"/>
          <w:szCs w:val="22"/>
        </w:rPr>
        <w:t>.</w:t>
      </w:r>
    </w:p>
    <w:p w:rsidR="004B5917" w:rsidRPr="00AE6C3A" w:rsidRDefault="004B5917" w:rsidP="004B5917">
      <w:pPr>
        <w:jc w:val="both"/>
      </w:pPr>
    </w:p>
    <w:tbl>
      <w:tblPr>
        <w:tblStyle w:val="TableGrid"/>
        <w:tblW w:w="0" w:type="auto"/>
        <w:tblLook w:val="04A0" w:firstRow="1" w:lastRow="0" w:firstColumn="1" w:lastColumn="0" w:noHBand="0" w:noVBand="1"/>
      </w:tblPr>
      <w:tblGrid>
        <w:gridCol w:w="5211"/>
        <w:gridCol w:w="1418"/>
        <w:gridCol w:w="1418"/>
        <w:gridCol w:w="1418"/>
        <w:gridCol w:w="1418"/>
      </w:tblGrid>
      <w:tr w:rsidR="00963CCE" w:rsidTr="00057243">
        <w:tc>
          <w:tcPr>
            <w:tcW w:w="5211" w:type="dxa"/>
          </w:tcPr>
          <w:p w:rsidR="00963CCE" w:rsidRPr="00081B87" w:rsidRDefault="00963CCE" w:rsidP="006A6939">
            <w:pPr>
              <w:jc w:val="both"/>
              <w:rPr>
                <w:b/>
                <w:sz w:val="22"/>
                <w:szCs w:val="22"/>
              </w:rPr>
            </w:pPr>
            <w:r w:rsidRPr="00081B87">
              <w:rPr>
                <w:b/>
                <w:sz w:val="22"/>
                <w:szCs w:val="22"/>
              </w:rPr>
              <w:t>Factor</w:t>
            </w:r>
          </w:p>
          <w:p w:rsidR="00963CCE" w:rsidRPr="00081B87" w:rsidRDefault="00963CCE" w:rsidP="006A6939">
            <w:pPr>
              <w:jc w:val="both"/>
              <w:rPr>
                <w:b/>
                <w:sz w:val="22"/>
                <w:szCs w:val="22"/>
              </w:rPr>
            </w:pPr>
          </w:p>
        </w:tc>
        <w:tc>
          <w:tcPr>
            <w:tcW w:w="1418" w:type="dxa"/>
          </w:tcPr>
          <w:p w:rsidR="00963CCE" w:rsidRPr="00081B87" w:rsidRDefault="00963CCE" w:rsidP="006A6939">
            <w:pPr>
              <w:jc w:val="right"/>
              <w:rPr>
                <w:b/>
                <w:color w:val="000000" w:themeColor="text1"/>
                <w:sz w:val="22"/>
                <w:szCs w:val="22"/>
              </w:rPr>
            </w:pPr>
            <w:r>
              <w:rPr>
                <w:b/>
                <w:color w:val="000000" w:themeColor="text1"/>
                <w:sz w:val="22"/>
                <w:szCs w:val="22"/>
              </w:rPr>
              <w:t>NFF £ 2020/21</w:t>
            </w:r>
          </w:p>
        </w:tc>
        <w:tc>
          <w:tcPr>
            <w:tcW w:w="1418" w:type="dxa"/>
          </w:tcPr>
          <w:p w:rsidR="00963CCE" w:rsidRPr="00081B87" w:rsidRDefault="00963CCE" w:rsidP="006A6939">
            <w:pPr>
              <w:jc w:val="right"/>
              <w:rPr>
                <w:b/>
                <w:color w:val="000000" w:themeColor="text1"/>
                <w:sz w:val="22"/>
                <w:szCs w:val="22"/>
              </w:rPr>
            </w:pPr>
            <w:r w:rsidRPr="00081B87">
              <w:rPr>
                <w:b/>
                <w:color w:val="000000" w:themeColor="text1"/>
                <w:sz w:val="22"/>
                <w:szCs w:val="22"/>
              </w:rPr>
              <w:t>NFF £</w:t>
            </w:r>
            <w:r>
              <w:rPr>
                <w:b/>
                <w:color w:val="000000" w:themeColor="text1"/>
                <w:sz w:val="22"/>
                <w:szCs w:val="22"/>
              </w:rPr>
              <w:t xml:space="preserve"> 2019/20</w:t>
            </w:r>
          </w:p>
        </w:tc>
        <w:tc>
          <w:tcPr>
            <w:tcW w:w="1418" w:type="dxa"/>
          </w:tcPr>
          <w:p w:rsidR="00963CCE" w:rsidRPr="0082278F" w:rsidRDefault="00963CCE" w:rsidP="006A6939">
            <w:pPr>
              <w:jc w:val="right"/>
              <w:rPr>
                <w:b/>
                <w:sz w:val="22"/>
                <w:szCs w:val="22"/>
              </w:rPr>
            </w:pPr>
            <w:r w:rsidRPr="0082278F">
              <w:rPr>
                <w:b/>
                <w:sz w:val="22"/>
                <w:szCs w:val="22"/>
              </w:rPr>
              <w:t xml:space="preserve"> £Diff</w:t>
            </w:r>
          </w:p>
        </w:tc>
        <w:tc>
          <w:tcPr>
            <w:tcW w:w="1418" w:type="dxa"/>
          </w:tcPr>
          <w:p w:rsidR="00963CCE" w:rsidRPr="0082278F" w:rsidRDefault="00963CCE" w:rsidP="006A6939">
            <w:pPr>
              <w:jc w:val="right"/>
              <w:rPr>
                <w:b/>
                <w:sz w:val="22"/>
                <w:szCs w:val="22"/>
              </w:rPr>
            </w:pPr>
            <w:r w:rsidRPr="0082278F">
              <w:rPr>
                <w:b/>
                <w:sz w:val="22"/>
                <w:szCs w:val="22"/>
              </w:rPr>
              <w:t>% Diff</w:t>
            </w:r>
          </w:p>
        </w:tc>
      </w:tr>
      <w:tr w:rsidR="00963CCE" w:rsidTr="00057243">
        <w:tc>
          <w:tcPr>
            <w:tcW w:w="5211" w:type="dxa"/>
          </w:tcPr>
          <w:p w:rsidR="00963CCE" w:rsidRPr="00081B87" w:rsidRDefault="00963CCE" w:rsidP="006A6939">
            <w:pPr>
              <w:jc w:val="both"/>
              <w:rPr>
                <w:sz w:val="22"/>
                <w:szCs w:val="22"/>
              </w:rPr>
            </w:pPr>
            <w:r w:rsidRPr="00081B87">
              <w:rPr>
                <w:sz w:val="22"/>
                <w:szCs w:val="22"/>
              </w:rPr>
              <w:t>Primary – Base £APP</w:t>
            </w:r>
          </w:p>
        </w:tc>
        <w:tc>
          <w:tcPr>
            <w:tcW w:w="1418" w:type="dxa"/>
          </w:tcPr>
          <w:p w:rsidR="00963CCE" w:rsidRPr="00081B87" w:rsidRDefault="0074208F" w:rsidP="006A6939">
            <w:pPr>
              <w:jc w:val="right"/>
              <w:rPr>
                <w:sz w:val="22"/>
                <w:szCs w:val="22"/>
              </w:rPr>
            </w:pPr>
            <w:r>
              <w:rPr>
                <w:sz w:val="22"/>
                <w:szCs w:val="22"/>
              </w:rPr>
              <w:t>£2,857.46</w:t>
            </w:r>
          </w:p>
        </w:tc>
        <w:tc>
          <w:tcPr>
            <w:tcW w:w="1418" w:type="dxa"/>
          </w:tcPr>
          <w:p w:rsidR="00963CCE" w:rsidRPr="00081B87" w:rsidRDefault="00963CCE" w:rsidP="006A6939">
            <w:pPr>
              <w:jc w:val="right"/>
              <w:rPr>
                <w:sz w:val="22"/>
                <w:szCs w:val="22"/>
              </w:rPr>
            </w:pPr>
            <w:r w:rsidRPr="00081B87">
              <w:rPr>
                <w:sz w:val="22"/>
                <w:szCs w:val="22"/>
              </w:rPr>
              <w:t>£2,747.44</w:t>
            </w:r>
          </w:p>
        </w:tc>
        <w:tc>
          <w:tcPr>
            <w:tcW w:w="1418" w:type="dxa"/>
          </w:tcPr>
          <w:p w:rsidR="00963CCE" w:rsidRPr="0082278F" w:rsidRDefault="002C290C" w:rsidP="006A6939">
            <w:pPr>
              <w:jc w:val="right"/>
              <w:rPr>
                <w:sz w:val="22"/>
                <w:szCs w:val="22"/>
              </w:rPr>
            </w:pPr>
            <w:r>
              <w:rPr>
                <w:sz w:val="22"/>
                <w:szCs w:val="22"/>
              </w:rPr>
              <w:t>+ £110.02</w:t>
            </w:r>
          </w:p>
        </w:tc>
        <w:tc>
          <w:tcPr>
            <w:tcW w:w="1418" w:type="dxa"/>
          </w:tcPr>
          <w:p w:rsidR="00963CCE" w:rsidRPr="0082278F" w:rsidRDefault="00517104" w:rsidP="006A6939">
            <w:pPr>
              <w:jc w:val="right"/>
              <w:rPr>
                <w:sz w:val="22"/>
                <w:szCs w:val="22"/>
              </w:rPr>
            </w:pPr>
            <w:r>
              <w:rPr>
                <w:sz w:val="22"/>
                <w:szCs w:val="22"/>
              </w:rPr>
              <w:t xml:space="preserve"> + </w:t>
            </w:r>
            <w:r w:rsidR="002C290C">
              <w:rPr>
                <w:sz w:val="22"/>
                <w:szCs w:val="22"/>
              </w:rPr>
              <w:t>4.00%</w:t>
            </w:r>
          </w:p>
        </w:tc>
      </w:tr>
      <w:tr w:rsidR="00963CCE" w:rsidTr="00057243">
        <w:tc>
          <w:tcPr>
            <w:tcW w:w="5211" w:type="dxa"/>
          </w:tcPr>
          <w:p w:rsidR="00963CCE" w:rsidRPr="00081B87" w:rsidRDefault="00963CCE" w:rsidP="006A6939">
            <w:pPr>
              <w:jc w:val="both"/>
              <w:rPr>
                <w:sz w:val="22"/>
                <w:szCs w:val="22"/>
              </w:rPr>
            </w:pPr>
            <w:r w:rsidRPr="00081B87">
              <w:rPr>
                <w:sz w:val="22"/>
                <w:szCs w:val="22"/>
              </w:rPr>
              <w:t>Secondary – Key Stage 3 Base £APP</w:t>
            </w:r>
          </w:p>
        </w:tc>
        <w:tc>
          <w:tcPr>
            <w:tcW w:w="1418" w:type="dxa"/>
          </w:tcPr>
          <w:p w:rsidR="00963CCE" w:rsidRPr="00081B87" w:rsidRDefault="0074208F" w:rsidP="006A6939">
            <w:pPr>
              <w:jc w:val="right"/>
              <w:rPr>
                <w:sz w:val="22"/>
                <w:szCs w:val="22"/>
              </w:rPr>
            </w:pPr>
            <w:r>
              <w:rPr>
                <w:sz w:val="22"/>
                <w:szCs w:val="22"/>
              </w:rPr>
              <w:t>£4,018.64</w:t>
            </w:r>
          </w:p>
        </w:tc>
        <w:tc>
          <w:tcPr>
            <w:tcW w:w="1418" w:type="dxa"/>
          </w:tcPr>
          <w:p w:rsidR="00963CCE" w:rsidRPr="00081B87" w:rsidRDefault="00963CCE" w:rsidP="006A6939">
            <w:pPr>
              <w:jc w:val="right"/>
              <w:rPr>
                <w:sz w:val="22"/>
                <w:szCs w:val="22"/>
              </w:rPr>
            </w:pPr>
            <w:r w:rsidRPr="00081B87">
              <w:rPr>
                <w:sz w:val="22"/>
                <w:szCs w:val="22"/>
              </w:rPr>
              <w:t>£3,863.62</w:t>
            </w:r>
          </w:p>
        </w:tc>
        <w:tc>
          <w:tcPr>
            <w:tcW w:w="1418" w:type="dxa"/>
          </w:tcPr>
          <w:p w:rsidR="00963CCE" w:rsidRPr="0082278F" w:rsidRDefault="00517104" w:rsidP="006A6939">
            <w:pPr>
              <w:jc w:val="right"/>
              <w:rPr>
                <w:sz w:val="22"/>
                <w:szCs w:val="22"/>
              </w:rPr>
            </w:pPr>
            <w:r>
              <w:rPr>
                <w:sz w:val="22"/>
                <w:szCs w:val="22"/>
              </w:rPr>
              <w:t>+ £155.02</w:t>
            </w:r>
          </w:p>
        </w:tc>
        <w:tc>
          <w:tcPr>
            <w:tcW w:w="1418" w:type="dxa"/>
          </w:tcPr>
          <w:p w:rsidR="00963CCE" w:rsidRPr="0082278F" w:rsidRDefault="00C4188F" w:rsidP="006A6939">
            <w:pPr>
              <w:jc w:val="right"/>
              <w:rPr>
                <w:sz w:val="22"/>
                <w:szCs w:val="22"/>
              </w:rPr>
            </w:pPr>
            <w:r>
              <w:rPr>
                <w:sz w:val="22"/>
                <w:szCs w:val="22"/>
              </w:rPr>
              <w:t>+ 4.00</w:t>
            </w:r>
            <w:r w:rsidR="00517104">
              <w:rPr>
                <w:sz w:val="22"/>
                <w:szCs w:val="22"/>
              </w:rPr>
              <w:t>%</w:t>
            </w:r>
          </w:p>
        </w:tc>
      </w:tr>
      <w:tr w:rsidR="00963CCE" w:rsidTr="00057243">
        <w:tc>
          <w:tcPr>
            <w:tcW w:w="5211" w:type="dxa"/>
          </w:tcPr>
          <w:p w:rsidR="00963CCE" w:rsidRPr="00081B87" w:rsidRDefault="00963CCE" w:rsidP="006A6939">
            <w:pPr>
              <w:jc w:val="both"/>
              <w:rPr>
                <w:sz w:val="22"/>
                <w:szCs w:val="22"/>
              </w:rPr>
            </w:pPr>
            <w:r w:rsidRPr="00081B87">
              <w:rPr>
                <w:sz w:val="22"/>
                <w:szCs w:val="22"/>
              </w:rPr>
              <w:t>Secondary – Key Stage 4 Base £APP</w:t>
            </w:r>
          </w:p>
        </w:tc>
        <w:tc>
          <w:tcPr>
            <w:tcW w:w="1418" w:type="dxa"/>
          </w:tcPr>
          <w:p w:rsidR="00963CCE" w:rsidRPr="00081B87" w:rsidRDefault="0074208F" w:rsidP="006A6939">
            <w:pPr>
              <w:jc w:val="right"/>
              <w:rPr>
                <w:sz w:val="22"/>
                <w:szCs w:val="22"/>
              </w:rPr>
            </w:pPr>
            <w:r>
              <w:rPr>
                <w:sz w:val="22"/>
                <w:szCs w:val="22"/>
              </w:rPr>
              <w:t>£4,561.73</w:t>
            </w:r>
          </w:p>
        </w:tc>
        <w:tc>
          <w:tcPr>
            <w:tcW w:w="1418" w:type="dxa"/>
          </w:tcPr>
          <w:p w:rsidR="00963CCE" w:rsidRPr="00081B87" w:rsidRDefault="00963CCE" w:rsidP="006A6939">
            <w:pPr>
              <w:jc w:val="right"/>
              <w:rPr>
                <w:sz w:val="22"/>
                <w:szCs w:val="22"/>
              </w:rPr>
            </w:pPr>
            <w:r w:rsidRPr="00081B87">
              <w:rPr>
                <w:sz w:val="22"/>
                <w:szCs w:val="22"/>
              </w:rPr>
              <w:t>£4,386.70</w:t>
            </w:r>
          </w:p>
        </w:tc>
        <w:tc>
          <w:tcPr>
            <w:tcW w:w="1418" w:type="dxa"/>
          </w:tcPr>
          <w:p w:rsidR="00963CCE" w:rsidRPr="0082278F" w:rsidRDefault="00517104" w:rsidP="006A6939">
            <w:pPr>
              <w:jc w:val="right"/>
              <w:rPr>
                <w:sz w:val="22"/>
                <w:szCs w:val="22"/>
              </w:rPr>
            </w:pPr>
            <w:r>
              <w:rPr>
                <w:sz w:val="22"/>
                <w:szCs w:val="22"/>
              </w:rPr>
              <w:t>+ £175.02</w:t>
            </w:r>
          </w:p>
        </w:tc>
        <w:tc>
          <w:tcPr>
            <w:tcW w:w="1418" w:type="dxa"/>
          </w:tcPr>
          <w:p w:rsidR="00963CCE" w:rsidRPr="0082278F" w:rsidRDefault="00C4188F" w:rsidP="006A6939">
            <w:pPr>
              <w:jc w:val="right"/>
              <w:rPr>
                <w:sz w:val="22"/>
                <w:szCs w:val="22"/>
              </w:rPr>
            </w:pPr>
            <w:r>
              <w:rPr>
                <w:sz w:val="22"/>
                <w:szCs w:val="22"/>
              </w:rPr>
              <w:t>+ 4.00</w:t>
            </w:r>
            <w:r w:rsidR="00517104">
              <w:rPr>
                <w:sz w:val="22"/>
                <w:szCs w:val="22"/>
              </w:rPr>
              <w:t>%</w:t>
            </w:r>
          </w:p>
        </w:tc>
      </w:tr>
      <w:tr w:rsidR="00963CCE" w:rsidTr="00057243">
        <w:tc>
          <w:tcPr>
            <w:tcW w:w="5211" w:type="dxa"/>
          </w:tcPr>
          <w:p w:rsidR="00963CCE" w:rsidRPr="00081B87" w:rsidRDefault="00963CCE" w:rsidP="006A6939">
            <w:pPr>
              <w:jc w:val="both"/>
              <w:rPr>
                <w:sz w:val="22"/>
                <w:szCs w:val="22"/>
              </w:rPr>
            </w:pPr>
            <w:r w:rsidRPr="00081B87">
              <w:rPr>
                <w:sz w:val="22"/>
                <w:szCs w:val="22"/>
              </w:rPr>
              <w:t>Lump Sum – Primary &amp; Secondary</w:t>
            </w:r>
          </w:p>
        </w:tc>
        <w:tc>
          <w:tcPr>
            <w:tcW w:w="1418" w:type="dxa"/>
          </w:tcPr>
          <w:p w:rsidR="00963CCE" w:rsidRPr="00081B87" w:rsidRDefault="0074208F" w:rsidP="006A6939">
            <w:pPr>
              <w:jc w:val="right"/>
              <w:rPr>
                <w:sz w:val="22"/>
                <w:szCs w:val="22"/>
              </w:rPr>
            </w:pPr>
            <w:r>
              <w:rPr>
                <w:sz w:val="22"/>
                <w:szCs w:val="22"/>
              </w:rPr>
              <w:t>£114,418</w:t>
            </w:r>
          </w:p>
        </w:tc>
        <w:tc>
          <w:tcPr>
            <w:tcW w:w="1418" w:type="dxa"/>
          </w:tcPr>
          <w:p w:rsidR="00963CCE" w:rsidRPr="00081B87" w:rsidRDefault="00963CCE" w:rsidP="006A6939">
            <w:pPr>
              <w:jc w:val="right"/>
              <w:rPr>
                <w:sz w:val="22"/>
                <w:szCs w:val="22"/>
              </w:rPr>
            </w:pPr>
            <w:r w:rsidRPr="00081B87">
              <w:rPr>
                <w:sz w:val="22"/>
                <w:szCs w:val="22"/>
              </w:rPr>
              <w:t>£110,017</w:t>
            </w:r>
          </w:p>
        </w:tc>
        <w:tc>
          <w:tcPr>
            <w:tcW w:w="1418" w:type="dxa"/>
          </w:tcPr>
          <w:p w:rsidR="00963CCE" w:rsidRPr="0082278F" w:rsidRDefault="00C4188F" w:rsidP="006A6939">
            <w:pPr>
              <w:jc w:val="right"/>
              <w:rPr>
                <w:sz w:val="22"/>
                <w:szCs w:val="22"/>
              </w:rPr>
            </w:pPr>
            <w:r>
              <w:rPr>
                <w:sz w:val="22"/>
                <w:szCs w:val="22"/>
              </w:rPr>
              <w:t>+ £4,401</w:t>
            </w:r>
          </w:p>
        </w:tc>
        <w:tc>
          <w:tcPr>
            <w:tcW w:w="1418" w:type="dxa"/>
          </w:tcPr>
          <w:p w:rsidR="00963CCE" w:rsidRPr="0082278F" w:rsidRDefault="00C4188F" w:rsidP="006A6939">
            <w:pPr>
              <w:jc w:val="right"/>
              <w:rPr>
                <w:sz w:val="22"/>
                <w:szCs w:val="22"/>
              </w:rPr>
            </w:pPr>
            <w:r>
              <w:rPr>
                <w:sz w:val="22"/>
                <w:szCs w:val="22"/>
              </w:rPr>
              <w:t>+ 4.00%</w:t>
            </w:r>
          </w:p>
        </w:tc>
      </w:tr>
      <w:tr w:rsidR="00963CCE" w:rsidTr="00057243">
        <w:tc>
          <w:tcPr>
            <w:tcW w:w="5211" w:type="dxa"/>
          </w:tcPr>
          <w:p w:rsidR="00963CCE" w:rsidRPr="00081B87" w:rsidRDefault="00963CCE" w:rsidP="006A6939">
            <w:pPr>
              <w:jc w:val="both"/>
              <w:rPr>
                <w:sz w:val="22"/>
                <w:szCs w:val="22"/>
              </w:rPr>
            </w:pPr>
            <w:r w:rsidRPr="00081B87">
              <w:rPr>
                <w:sz w:val="22"/>
                <w:szCs w:val="22"/>
              </w:rPr>
              <w:t>Primary - Deprivation – FSM Ever 6</w:t>
            </w:r>
          </w:p>
        </w:tc>
        <w:tc>
          <w:tcPr>
            <w:tcW w:w="1418" w:type="dxa"/>
          </w:tcPr>
          <w:p w:rsidR="00963CCE" w:rsidRPr="00081B87" w:rsidRDefault="0074208F" w:rsidP="006A6939">
            <w:pPr>
              <w:jc w:val="right"/>
              <w:rPr>
                <w:sz w:val="22"/>
                <w:szCs w:val="22"/>
              </w:rPr>
            </w:pPr>
            <w:r>
              <w:rPr>
                <w:sz w:val="22"/>
                <w:szCs w:val="22"/>
              </w:rPr>
              <w:t>£560.09</w:t>
            </w:r>
          </w:p>
        </w:tc>
        <w:tc>
          <w:tcPr>
            <w:tcW w:w="1418" w:type="dxa"/>
          </w:tcPr>
          <w:p w:rsidR="00963CCE" w:rsidRPr="00081B87" w:rsidRDefault="00963CCE" w:rsidP="006A6939">
            <w:pPr>
              <w:jc w:val="right"/>
              <w:rPr>
                <w:sz w:val="22"/>
                <w:szCs w:val="22"/>
              </w:rPr>
            </w:pPr>
            <w:r w:rsidRPr="00081B87">
              <w:rPr>
                <w:sz w:val="22"/>
                <w:szCs w:val="22"/>
              </w:rPr>
              <w:t>£540.09</w:t>
            </w:r>
          </w:p>
        </w:tc>
        <w:tc>
          <w:tcPr>
            <w:tcW w:w="1418" w:type="dxa"/>
          </w:tcPr>
          <w:p w:rsidR="00963CCE" w:rsidRPr="0082278F" w:rsidRDefault="00C4188F" w:rsidP="006A6939">
            <w:pPr>
              <w:jc w:val="right"/>
              <w:rPr>
                <w:sz w:val="22"/>
                <w:szCs w:val="22"/>
              </w:rPr>
            </w:pPr>
            <w:r>
              <w:rPr>
                <w:sz w:val="22"/>
                <w:szCs w:val="22"/>
              </w:rPr>
              <w:t>+ £20.00</w:t>
            </w:r>
          </w:p>
        </w:tc>
        <w:tc>
          <w:tcPr>
            <w:tcW w:w="1418" w:type="dxa"/>
          </w:tcPr>
          <w:p w:rsidR="00963CCE" w:rsidRPr="0082278F" w:rsidRDefault="002B6B48" w:rsidP="006A6939">
            <w:pPr>
              <w:jc w:val="right"/>
              <w:rPr>
                <w:sz w:val="22"/>
                <w:szCs w:val="22"/>
              </w:rPr>
            </w:pPr>
            <w:r>
              <w:rPr>
                <w:sz w:val="22"/>
                <w:szCs w:val="22"/>
              </w:rPr>
              <w:t>+ 3.70%</w:t>
            </w:r>
          </w:p>
        </w:tc>
      </w:tr>
      <w:tr w:rsidR="00963CCE" w:rsidTr="00057243">
        <w:tc>
          <w:tcPr>
            <w:tcW w:w="5211" w:type="dxa"/>
          </w:tcPr>
          <w:p w:rsidR="00963CCE" w:rsidRPr="00081B87" w:rsidRDefault="00963CCE" w:rsidP="006A6939">
            <w:pPr>
              <w:jc w:val="both"/>
              <w:rPr>
                <w:sz w:val="22"/>
                <w:szCs w:val="22"/>
              </w:rPr>
            </w:pPr>
            <w:r w:rsidRPr="00081B87">
              <w:rPr>
                <w:sz w:val="22"/>
                <w:szCs w:val="22"/>
              </w:rPr>
              <w:t>Primary - Deprivation – Flat FSM</w:t>
            </w:r>
          </w:p>
        </w:tc>
        <w:tc>
          <w:tcPr>
            <w:tcW w:w="1418" w:type="dxa"/>
          </w:tcPr>
          <w:p w:rsidR="00963CCE" w:rsidRPr="00081B87" w:rsidRDefault="0074208F" w:rsidP="006A6939">
            <w:pPr>
              <w:jc w:val="right"/>
              <w:rPr>
                <w:sz w:val="22"/>
                <w:szCs w:val="22"/>
              </w:rPr>
            </w:pPr>
            <w:r>
              <w:rPr>
                <w:sz w:val="22"/>
                <w:szCs w:val="22"/>
              </w:rPr>
              <w:t>£450.07</w:t>
            </w:r>
          </w:p>
        </w:tc>
        <w:tc>
          <w:tcPr>
            <w:tcW w:w="1418" w:type="dxa"/>
          </w:tcPr>
          <w:p w:rsidR="00963CCE" w:rsidRPr="00081B87" w:rsidRDefault="00963CCE" w:rsidP="006A6939">
            <w:pPr>
              <w:jc w:val="right"/>
              <w:rPr>
                <w:sz w:val="22"/>
                <w:szCs w:val="22"/>
              </w:rPr>
            </w:pPr>
            <w:r w:rsidRPr="00081B87">
              <w:rPr>
                <w:sz w:val="22"/>
                <w:szCs w:val="22"/>
              </w:rPr>
              <w:t>£440.07</w:t>
            </w:r>
          </w:p>
        </w:tc>
        <w:tc>
          <w:tcPr>
            <w:tcW w:w="1418" w:type="dxa"/>
          </w:tcPr>
          <w:p w:rsidR="00963CCE" w:rsidRPr="0082278F" w:rsidRDefault="002B6B48" w:rsidP="006A6939">
            <w:pPr>
              <w:jc w:val="right"/>
              <w:rPr>
                <w:sz w:val="22"/>
                <w:szCs w:val="22"/>
              </w:rPr>
            </w:pPr>
            <w:r>
              <w:rPr>
                <w:sz w:val="22"/>
                <w:szCs w:val="22"/>
              </w:rPr>
              <w:t>+ £10.00</w:t>
            </w:r>
          </w:p>
        </w:tc>
        <w:tc>
          <w:tcPr>
            <w:tcW w:w="1418" w:type="dxa"/>
          </w:tcPr>
          <w:p w:rsidR="00963CCE" w:rsidRPr="0082278F" w:rsidRDefault="002B6B48" w:rsidP="006A6939">
            <w:pPr>
              <w:jc w:val="right"/>
              <w:rPr>
                <w:sz w:val="22"/>
                <w:szCs w:val="22"/>
              </w:rPr>
            </w:pPr>
            <w:r>
              <w:rPr>
                <w:sz w:val="22"/>
                <w:szCs w:val="22"/>
              </w:rPr>
              <w:t>+ 2.27%</w:t>
            </w:r>
          </w:p>
        </w:tc>
      </w:tr>
      <w:tr w:rsidR="00963CCE" w:rsidTr="00057243">
        <w:tc>
          <w:tcPr>
            <w:tcW w:w="5211" w:type="dxa"/>
          </w:tcPr>
          <w:p w:rsidR="00963CCE" w:rsidRPr="00081B87" w:rsidRDefault="00963CCE" w:rsidP="006A6939">
            <w:pPr>
              <w:jc w:val="both"/>
              <w:rPr>
                <w:sz w:val="22"/>
                <w:szCs w:val="22"/>
              </w:rPr>
            </w:pPr>
            <w:r w:rsidRPr="00081B87">
              <w:rPr>
                <w:sz w:val="22"/>
                <w:szCs w:val="22"/>
              </w:rPr>
              <w:t>Secondary - Deprivation – FSM Ever 6</w:t>
            </w:r>
          </w:p>
        </w:tc>
        <w:tc>
          <w:tcPr>
            <w:tcW w:w="1418" w:type="dxa"/>
          </w:tcPr>
          <w:p w:rsidR="00963CCE" w:rsidRPr="00081B87" w:rsidRDefault="0074208F" w:rsidP="006A6939">
            <w:pPr>
              <w:jc w:val="right"/>
              <w:rPr>
                <w:sz w:val="22"/>
                <w:szCs w:val="22"/>
              </w:rPr>
            </w:pPr>
            <w:r>
              <w:rPr>
                <w:sz w:val="22"/>
                <w:szCs w:val="22"/>
              </w:rPr>
              <w:t>£815.13</w:t>
            </w:r>
          </w:p>
        </w:tc>
        <w:tc>
          <w:tcPr>
            <w:tcW w:w="1418" w:type="dxa"/>
          </w:tcPr>
          <w:p w:rsidR="00963CCE" w:rsidRPr="00081B87" w:rsidRDefault="00963CCE" w:rsidP="006A6939">
            <w:pPr>
              <w:jc w:val="right"/>
              <w:rPr>
                <w:sz w:val="22"/>
                <w:szCs w:val="22"/>
              </w:rPr>
            </w:pPr>
            <w:r w:rsidRPr="00081B87">
              <w:rPr>
                <w:sz w:val="22"/>
                <w:szCs w:val="22"/>
              </w:rPr>
              <w:t>£785.13</w:t>
            </w:r>
          </w:p>
        </w:tc>
        <w:tc>
          <w:tcPr>
            <w:tcW w:w="1418" w:type="dxa"/>
          </w:tcPr>
          <w:p w:rsidR="00963CCE" w:rsidRPr="0082278F" w:rsidRDefault="00D116F0" w:rsidP="006A6939">
            <w:pPr>
              <w:jc w:val="right"/>
              <w:rPr>
                <w:sz w:val="22"/>
                <w:szCs w:val="22"/>
              </w:rPr>
            </w:pPr>
            <w:r>
              <w:rPr>
                <w:sz w:val="22"/>
                <w:szCs w:val="22"/>
              </w:rPr>
              <w:t>+ £30.00</w:t>
            </w:r>
          </w:p>
        </w:tc>
        <w:tc>
          <w:tcPr>
            <w:tcW w:w="1418" w:type="dxa"/>
          </w:tcPr>
          <w:p w:rsidR="00963CCE" w:rsidRPr="0082278F" w:rsidRDefault="00D116F0" w:rsidP="006A6939">
            <w:pPr>
              <w:jc w:val="right"/>
              <w:rPr>
                <w:sz w:val="22"/>
                <w:szCs w:val="22"/>
              </w:rPr>
            </w:pPr>
            <w:r>
              <w:rPr>
                <w:sz w:val="22"/>
                <w:szCs w:val="22"/>
              </w:rPr>
              <w:t>+ 3.82%</w:t>
            </w:r>
          </w:p>
        </w:tc>
      </w:tr>
      <w:tr w:rsidR="00963CCE" w:rsidTr="00057243">
        <w:tc>
          <w:tcPr>
            <w:tcW w:w="5211" w:type="dxa"/>
          </w:tcPr>
          <w:p w:rsidR="00963CCE" w:rsidRPr="00081B87" w:rsidRDefault="00963CCE" w:rsidP="006A6939">
            <w:pPr>
              <w:jc w:val="both"/>
              <w:rPr>
                <w:sz w:val="22"/>
                <w:szCs w:val="22"/>
              </w:rPr>
            </w:pPr>
            <w:r w:rsidRPr="00081B87">
              <w:rPr>
                <w:sz w:val="22"/>
                <w:szCs w:val="22"/>
              </w:rPr>
              <w:t>Secondary - Deprivation – Flat FSM</w:t>
            </w:r>
          </w:p>
        </w:tc>
        <w:tc>
          <w:tcPr>
            <w:tcW w:w="1418" w:type="dxa"/>
          </w:tcPr>
          <w:p w:rsidR="00963CCE" w:rsidRPr="00081B87" w:rsidRDefault="0074208F" w:rsidP="006A6939">
            <w:pPr>
              <w:jc w:val="right"/>
              <w:rPr>
                <w:sz w:val="22"/>
                <w:szCs w:val="22"/>
              </w:rPr>
            </w:pPr>
            <w:r>
              <w:rPr>
                <w:sz w:val="22"/>
                <w:szCs w:val="22"/>
              </w:rPr>
              <w:t>£450.07</w:t>
            </w:r>
          </w:p>
        </w:tc>
        <w:tc>
          <w:tcPr>
            <w:tcW w:w="1418" w:type="dxa"/>
          </w:tcPr>
          <w:p w:rsidR="00963CCE" w:rsidRPr="00081B87" w:rsidRDefault="00963CCE" w:rsidP="006A6939">
            <w:pPr>
              <w:jc w:val="right"/>
              <w:rPr>
                <w:sz w:val="22"/>
                <w:szCs w:val="22"/>
              </w:rPr>
            </w:pPr>
            <w:r w:rsidRPr="00081B87">
              <w:rPr>
                <w:sz w:val="22"/>
                <w:szCs w:val="22"/>
              </w:rPr>
              <w:t>£440.07</w:t>
            </w:r>
          </w:p>
        </w:tc>
        <w:tc>
          <w:tcPr>
            <w:tcW w:w="1418" w:type="dxa"/>
          </w:tcPr>
          <w:p w:rsidR="00963CCE" w:rsidRPr="0082278F" w:rsidRDefault="00D116F0" w:rsidP="006A6939">
            <w:pPr>
              <w:jc w:val="right"/>
              <w:rPr>
                <w:sz w:val="22"/>
                <w:szCs w:val="22"/>
              </w:rPr>
            </w:pPr>
            <w:r>
              <w:rPr>
                <w:sz w:val="22"/>
                <w:szCs w:val="22"/>
              </w:rPr>
              <w:t>+ £10.00</w:t>
            </w:r>
          </w:p>
        </w:tc>
        <w:tc>
          <w:tcPr>
            <w:tcW w:w="1418" w:type="dxa"/>
          </w:tcPr>
          <w:p w:rsidR="00963CCE" w:rsidRPr="0082278F" w:rsidRDefault="00D116F0" w:rsidP="006A6939">
            <w:pPr>
              <w:jc w:val="right"/>
              <w:rPr>
                <w:sz w:val="22"/>
                <w:szCs w:val="22"/>
              </w:rPr>
            </w:pPr>
            <w:r>
              <w:rPr>
                <w:sz w:val="22"/>
                <w:szCs w:val="22"/>
              </w:rPr>
              <w:t>+ 2.27%</w:t>
            </w:r>
          </w:p>
        </w:tc>
      </w:tr>
      <w:tr w:rsidR="00963CCE" w:rsidTr="00057243">
        <w:tc>
          <w:tcPr>
            <w:tcW w:w="5211" w:type="dxa"/>
          </w:tcPr>
          <w:p w:rsidR="00963CCE" w:rsidRPr="00081B87" w:rsidRDefault="00963CCE" w:rsidP="006A6939">
            <w:pPr>
              <w:jc w:val="both"/>
              <w:rPr>
                <w:sz w:val="22"/>
                <w:szCs w:val="22"/>
              </w:rPr>
            </w:pPr>
            <w:r w:rsidRPr="00081B87">
              <w:rPr>
                <w:sz w:val="22"/>
                <w:szCs w:val="22"/>
              </w:rPr>
              <w:t>Primary - Deprivation – IDACI F</w:t>
            </w:r>
          </w:p>
        </w:tc>
        <w:tc>
          <w:tcPr>
            <w:tcW w:w="1418" w:type="dxa"/>
          </w:tcPr>
          <w:p w:rsidR="00963CCE" w:rsidRPr="00081B87" w:rsidRDefault="0074208F" w:rsidP="006A6939">
            <w:pPr>
              <w:jc w:val="right"/>
              <w:rPr>
                <w:sz w:val="22"/>
                <w:szCs w:val="22"/>
              </w:rPr>
            </w:pPr>
            <w:r>
              <w:rPr>
                <w:sz w:val="22"/>
                <w:szCs w:val="22"/>
              </w:rPr>
              <w:t>£210.03</w:t>
            </w:r>
          </w:p>
        </w:tc>
        <w:tc>
          <w:tcPr>
            <w:tcW w:w="1418" w:type="dxa"/>
          </w:tcPr>
          <w:p w:rsidR="00963CCE" w:rsidRPr="00081B87" w:rsidRDefault="00963CCE" w:rsidP="006A6939">
            <w:pPr>
              <w:jc w:val="right"/>
              <w:rPr>
                <w:sz w:val="22"/>
                <w:szCs w:val="22"/>
              </w:rPr>
            </w:pPr>
            <w:r w:rsidRPr="00081B87">
              <w:rPr>
                <w:sz w:val="22"/>
                <w:szCs w:val="22"/>
              </w:rPr>
              <w:t>£200.03</w:t>
            </w:r>
          </w:p>
        </w:tc>
        <w:tc>
          <w:tcPr>
            <w:tcW w:w="1418" w:type="dxa"/>
          </w:tcPr>
          <w:p w:rsidR="00963CCE" w:rsidRPr="0082278F" w:rsidRDefault="00E72EBD" w:rsidP="006A6939">
            <w:pPr>
              <w:jc w:val="right"/>
              <w:rPr>
                <w:sz w:val="22"/>
                <w:szCs w:val="22"/>
              </w:rPr>
            </w:pPr>
            <w:r>
              <w:rPr>
                <w:sz w:val="22"/>
                <w:szCs w:val="22"/>
              </w:rPr>
              <w:t>+ £10.00</w:t>
            </w:r>
          </w:p>
        </w:tc>
        <w:tc>
          <w:tcPr>
            <w:tcW w:w="1418" w:type="dxa"/>
          </w:tcPr>
          <w:p w:rsidR="00963CCE" w:rsidRPr="0082278F" w:rsidRDefault="00C86B66" w:rsidP="006A6939">
            <w:pPr>
              <w:jc w:val="right"/>
              <w:rPr>
                <w:sz w:val="22"/>
                <w:szCs w:val="22"/>
              </w:rPr>
            </w:pPr>
            <w:r>
              <w:rPr>
                <w:sz w:val="22"/>
                <w:szCs w:val="22"/>
              </w:rPr>
              <w:t>+ 5.00%</w:t>
            </w:r>
          </w:p>
        </w:tc>
      </w:tr>
      <w:tr w:rsidR="00963CCE" w:rsidTr="00057243">
        <w:tc>
          <w:tcPr>
            <w:tcW w:w="5211" w:type="dxa"/>
          </w:tcPr>
          <w:p w:rsidR="00963CCE" w:rsidRPr="00081B87" w:rsidRDefault="00963CCE" w:rsidP="006A6939">
            <w:pPr>
              <w:jc w:val="both"/>
              <w:rPr>
                <w:sz w:val="22"/>
                <w:szCs w:val="22"/>
              </w:rPr>
            </w:pPr>
            <w:r w:rsidRPr="00081B87">
              <w:rPr>
                <w:sz w:val="22"/>
                <w:szCs w:val="22"/>
              </w:rPr>
              <w:t>Primary - Deprivation – IDACI E</w:t>
            </w:r>
          </w:p>
        </w:tc>
        <w:tc>
          <w:tcPr>
            <w:tcW w:w="1418" w:type="dxa"/>
          </w:tcPr>
          <w:p w:rsidR="00963CCE" w:rsidRPr="00081B87" w:rsidRDefault="0074208F" w:rsidP="006A6939">
            <w:pPr>
              <w:jc w:val="right"/>
              <w:rPr>
                <w:sz w:val="22"/>
                <w:szCs w:val="22"/>
              </w:rPr>
            </w:pPr>
            <w:r>
              <w:rPr>
                <w:sz w:val="22"/>
                <w:szCs w:val="22"/>
              </w:rPr>
              <w:t>£250.04</w:t>
            </w:r>
          </w:p>
        </w:tc>
        <w:tc>
          <w:tcPr>
            <w:tcW w:w="1418" w:type="dxa"/>
          </w:tcPr>
          <w:p w:rsidR="00963CCE" w:rsidRPr="00081B87" w:rsidRDefault="00963CCE" w:rsidP="006A6939">
            <w:pPr>
              <w:jc w:val="right"/>
              <w:rPr>
                <w:sz w:val="22"/>
                <w:szCs w:val="22"/>
              </w:rPr>
            </w:pPr>
            <w:r w:rsidRPr="00081B87">
              <w:rPr>
                <w:sz w:val="22"/>
                <w:szCs w:val="22"/>
              </w:rPr>
              <w:t>£240.04</w:t>
            </w:r>
          </w:p>
        </w:tc>
        <w:tc>
          <w:tcPr>
            <w:tcW w:w="1418" w:type="dxa"/>
          </w:tcPr>
          <w:p w:rsidR="00963CCE" w:rsidRPr="0082278F" w:rsidRDefault="00E72EBD" w:rsidP="006A6939">
            <w:pPr>
              <w:jc w:val="right"/>
              <w:rPr>
                <w:sz w:val="22"/>
                <w:szCs w:val="22"/>
              </w:rPr>
            </w:pPr>
            <w:r>
              <w:rPr>
                <w:sz w:val="22"/>
                <w:szCs w:val="22"/>
              </w:rPr>
              <w:t>+ £10.00</w:t>
            </w:r>
          </w:p>
        </w:tc>
        <w:tc>
          <w:tcPr>
            <w:tcW w:w="1418" w:type="dxa"/>
          </w:tcPr>
          <w:p w:rsidR="00963CCE" w:rsidRPr="0082278F" w:rsidRDefault="00C86B66" w:rsidP="006A6939">
            <w:pPr>
              <w:jc w:val="right"/>
              <w:rPr>
                <w:sz w:val="22"/>
                <w:szCs w:val="22"/>
              </w:rPr>
            </w:pPr>
            <w:r>
              <w:rPr>
                <w:sz w:val="22"/>
                <w:szCs w:val="22"/>
              </w:rPr>
              <w:t>+ 4.17%</w:t>
            </w:r>
          </w:p>
        </w:tc>
      </w:tr>
      <w:tr w:rsidR="00963CCE" w:rsidTr="00057243">
        <w:tc>
          <w:tcPr>
            <w:tcW w:w="5211" w:type="dxa"/>
          </w:tcPr>
          <w:p w:rsidR="00963CCE" w:rsidRPr="00081B87" w:rsidRDefault="00963CCE" w:rsidP="006A6939">
            <w:pPr>
              <w:jc w:val="both"/>
              <w:rPr>
                <w:sz w:val="22"/>
                <w:szCs w:val="22"/>
              </w:rPr>
            </w:pPr>
            <w:r w:rsidRPr="00081B87">
              <w:rPr>
                <w:sz w:val="22"/>
                <w:szCs w:val="22"/>
              </w:rPr>
              <w:t>Primary - Deprivation – IDACI D</w:t>
            </w:r>
          </w:p>
        </w:tc>
        <w:tc>
          <w:tcPr>
            <w:tcW w:w="1418" w:type="dxa"/>
          </w:tcPr>
          <w:p w:rsidR="00963CCE" w:rsidRPr="00081B87" w:rsidRDefault="0074208F" w:rsidP="006A6939">
            <w:pPr>
              <w:jc w:val="right"/>
              <w:rPr>
                <w:sz w:val="22"/>
                <w:szCs w:val="22"/>
              </w:rPr>
            </w:pPr>
            <w:r>
              <w:rPr>
                <w:sz w:val="22"/>
                <w:szCs w:val="22"/>
              </w:rPr>
              <w:t>£375.06</w:t>
            </w:r>
          </w:p>
        </w:tc>
        <w:tc>
          <w:tcPr>
            <w:tcW w:w="1418" w:type="dxa"/>
          </w:tcPr>
          <w:p w:rsidR="00963CCE" w:rsidRPr="00081B87" w:rsidRDefault="00963CCE" w:rsidP="006A6939">
            <w:pPr>
              <w:jc w:val="right"/>
              <w:rPr>
                <w:sz w:val="22"/>
                <w:szCs w:val="22"/>
              </w:rPr>
            </w:pPr>
            <w:r w:rsidRPr="00081B87">
              <w:rPr>
                <w:sz w:val="22"/>
                <w:szCs w:val="22"/>
              </w:rPr>
              <w:t>£360.06</w:t>
            </w:r>
          </w:p>
        </w:tc>
        <w:tc>
          <w:tcPr>
            <w:tcW w:w="1418" w:type="dxa"/>
          </w:tcPr>
          <w:p w:rsidR="00963CCE" w:rsidRPr="0082278F" w:rsidRDefault="00E72EBD" w:rsidP="006A6939">
            <w:pPr>
              <w:jc w:val="right"/>
              <w:rPr>
                <w:sz w:val="22"/>
                <w:szCs w:val="22"/>
              </w:rPr>
            </w:pPr>
            <w:r>
              <w:rPr>
                <w:sz w:val="22"/>
                <w:szCs w:val="22"/>
              </w:rPr>
              <w:t>+ £15.00</w:t>
            </w:r>
          </w:p>
        </w:tc>
        <w:tc>
          <w:tcPr>
            <w:tcW w:w="1418" w:type="dxa"/>
          </w:tcPr>
          <w:p w:rsidR="00963CCE" w:rsidRPr="0082278F" w:rsidRDefault="0086580F" w:rsidP="006A6939">
            <w:pPr>
              <w:jc w:val="right"/>
              <w:rPr>
                <w:sz w:val="22"/>
                <w:szCs w:val="22"/>
              </w:rPr>
            </w:pPr>
            <w:r>
              <w:rPr>
                <w:sz w:val="22"/>
                <w:szCs w:val="22"/>
              </w:rPr>
              <w:t>+ 4.17%</w:t>
            </w:r>
          </w:p>
        </w:tc>
      </w:tr>
      <w:tr w:rsidR="00963CCE" w:rsidTr="00057243">
        <w:tc>
          <w:tcPr>
            <w:tcW w:w="5211" w:type="dxa"/>
          </w:tcPr>
          <w:p w:rsidR="00963CCE" w:rsidRPr="00081B87" w:rsidRDefault="00963CCE" w:rsidP="006A6939">
            <w:pPr>
              <w:jc w:val="both"/>
              <w:rPr>
                <w:sz w:val="22"/>
                <w:szCs w:val="22"/>
              </w:rPr>
            </w:pPr>
            <w:r w:rsidRPr="00081B87">
              <w:rPr>
                <w:sz w:val="22"/>
                <w:szCs w:val="22"/>
              </w:rPr>
              <w:t>Primary - Deprivation – IDACI C</w:t>
            </w:r>
          </w:p>
        </w:tc>
        <w:tc>
          <w:tcPr>
            <w:tcW w:w="1418" w:type="dxa"/>
          </w:tcPr>
          <w:p w:rsidR="00963CCE" w:rsidRPr="00081B87" w:rsidRDefault="0074208F" w:rsidP="006A6939">
            <w:pPr>
              <w:jc w:val="right"/>
              <w:rPr>
                <w:sz w:val="22"/>
                <w:szCs w:val="22"/>
              </w:rPr>
            </w:pPr>
            <w:r>
              <w:rPr>
                <w:sz w:val="22"/>
                <w:szCs w:val="22"/>
              </w:rPr>
              <w:t>£405.06</w:t>
            </w:r>
          </w:p>
        </w:tc>
        <w:tc>
          <w:tcPr>
            <w:tcW w:w="1418" w:type="dxa"/>
          </w:tcPr>
          <w:p w:rsidR="00963CCE" w:rsidRPr="00081B87" w:rsidRDefault="00963CCE" w:rsidP="006A6939">
            <w:pPr>
              <w:jc w:val="right"/>
              <w:rPr>
                <w:sz w:val="22"/>
                <w:szCs w:val="22"/>
              </w:rPr>
            </w:pPr>
            <w:r w:rsidRPr="00081B87">
              <w:rPr>
                <w:sz w:val="22"/>
                <w:szCs w:val="22"/>
              </w:rPr>
              <w:t>£390.06</w:t>
            </w:r>
          </w:p>
        </w:tc>
        <w:tc>
          <w:tcPr>
            <w:tcW w:w="1418" w:type="dxa"/>
          </w:tcPr>
          <w:p w:rsidR="00963CCE" w:rsidRPr="0082278F" w:rsidRDefault="00E72EBD" w:rsidP="006A6939">
            <w:pPr>
              <w:jc w:val="right"/>
              <w:rPr>
                <w:sz w:val="22"/>
                <w:szCs w:val="22"/>
              </w:rPr>
            </w:pPr>
            <w:r>
              <w:rPr>
                <w:sz w:val="22"/>
                <w:szCs w:val="22"/>
              </w:rPr>
              <w:t>+ £15.00</w:t>
            </w:r>
          </w:p>
        </w:tc>
        <w:tc>
          <w:tcPr>
            <w:tcW w:w="1418" w:type="dxa"/>
          </w:tcPr>
          <w:p w:rsidR="00963CCE" w:rsidRPr="0082278F" w:rsidRDefault="0086580F" w:rsidP="006A6939">
            <w:pPr>
              <w:jc w:val="right"/>
              <w:rPr>
                <w:sz w:val="22"/>
                <w:szCs w:val="22"/>
              </w:rPr>
            </w:pPr>
            <w:r>
              <w:rPr>
                <w:sz w:val="22"/>
                <w:szCs w:val="22"/>
              </w:rPr>
              <w:t>+ 3.85%</w:t>
            </w:r>
          </w:p>
        </w:tc>
      </w:tr>
      <w:tr w:rsidR="00963CCE" w:rsidTr="00057243">
        <w:tc>
          <w:tcPr>
            <w:tcW w:w="5211" w:type="dxa"/>
          </w:tcPr>
          <w:p w:rsidR="00963CCE" w:rsidRPr="00081B87" w:rsidRDefault="00963CCE" w:rsidP="006A6939">
            <w:pPr>
              <w:jc w:val="both"/>
              <w:rPr>
                <w:sz w:val="22"/>
                <w:szCs w:val="22"/>
              </w:rPr>
            </w:pPr>
            <w:r w:rsidRPr="00081B87">
              <w:rPr>
                <w:sz w:val="22"/>
                <w:szCs w:val="22"/>
              </w:rPr>
              <w:t>Primary - Deprivation – IDACI B</w:t>
            </w:r>
          </w:p>
        </w:tc>
        <w:tc>
          <w:tcPr>
            <w:tcW w:w="1418" w:type="dxa"/>
          </w:tcPr>
          <w:p w:rsidR="00963CCE" w:rsidRPr="00081B87" w:rsidRDefault="0074208F" w:rsidP="006A6939">
            <w:pPr>
              <w:jc w:val="right"/>
              <w:rPr>
                <w:sz w:val="22"/>
                <w:szCs w:val="22"/>
              </w:rPr>
            </w:pPr>
            <w:r>
              <w:rPr>
                <w:sz w:val="22"/>
                <w:szCs w:val="22"/>
              </w:rPr>
              <w:t>£435.07</w:t>
            </w:r>
          </w:p>
        </w:tc>
        <w:tc>
          <w:tcPr>
            <w:tcW w:w="1418" w:type="dxa"/>
          </w:tcPr>
          <w:p w:rsidR="00963CCE" w:rsidRPr="00081B87" w:rsidRDefault="00963CCE" w:rsidP="006A6939">
            <w:pPr>
              <w:jc w:val="right"/>
              <w:rPr>
                <w:sz w:val="22"/>
                <w:szCs w:val="22"/>
              </w:rPr>
            </w:pPr>
            <w:r w:rsidRPr="00081B87">
              <w:rPr>
                <w:sz w:val="22"/>
                <w:szCs w:val="22"/>
              </w:rPr>
              <w:t>£420.07</w:t>
            </w:r>
          </w:p>
        </w:tc>
        <w:tc>
          <w:tcPr>
            <w:tcW w:w="1418" w:type="dxa"/>
          </w:tcPr>
          <w:p w:rsidR="00963CCE" w:rsidRPr="0082278F" w:rsidRDefault="00E72EBD" w:rsidP="006A6939">
            <w:pPr>
              <w:jc w:val="right"/>
              <w:rPr>
                <w:sz w:val="22"/>
                <w:szCs w:val="22"/>
              </w:rPr>
            </w:pPr>
            <w:r>
              <w:rPr>
                <w:sz w:val="22"/>
                <w:szCs w:val="22"/>
              </w:rPr>
              <w:t>+ £15.00</w:t>
            </w:r>
          </w:p>
        </w:tc>
        <w:tc>
          <w:tcPr>
            <w:tcW w:w="1418" w:type="dxa"/>
          </w:tcPr>
          <w:p w:rsidR="00963CCE" w:rsidRPr="0082278F" w:rsidRDefault="0086580F" w:rsidP="006A6939">
            <w:pPr>
              <w:jc w:val="right"/>
              <w:rPr>
                <w:sz w:val="22"/>
                <w:szCs w:val="22"/>
              </w:rPr>
            </w:pPr>
            <w:r>
              <w:rPr>
                <w:sz w:val="22"/>
                <w:szCs w:val="22"/>
              </w:rPr>
              <w:t>+ 3.57%</w:t>
            </w:r>
          </w:p>
        </w:tc>
      </w:tr>
      <w:tr w:rsidR="00963CCE" w:rsidTr="00057243">
        <w:tc>
          <w:tcPr>
            <w:tcW w:w="5211" w:type="dxa"/>
          </w:tcPr>
          <w:p w:rsidR="00963CCE" w:rsidRPr="00081B87" w:rsidRDefault="00963CCE" w:rsidP="006A6939">
            <w:pPr>
              <w:jc w:val="both"/>
              <w:rPr>
                <w:sz w:val="22"/>
                <w:szCs w:val="22"/>
              </w:rPr>
            </w:pPr>
            <w:r w:rsidRPr="00081B87">
              <w:rPr>
                <w:sz w:val="22"/>
                <w:szCs w:val="22"/>
              </w:rPr>
              <w:t>Primary - Deprivation – IDACI A</w:t>
            </w:r>
          </w:p>
        </w:tc>
        <w:tc>
          <w:tcPr>
            <w:tcW w:w="1418" w:type="dxa"/>
          </w:tcPr>
          <w:p w:rsidR="00963CCE" w:rsidRPr="00081B87" w:rsidRDefault="0074208F" w:rsidP="006A6939">
            <w:pPr>
              <w:jc w:val="right"/>
              <w:rPr>
                <w:sz w:val="22"/>
                <w:szCs w:val="22"/>
              </w:rPr>
            </w:pPr>
            <w:r>
              <w:rPr>
                <w:sz w:val="22"/>
                <w:szCs w:val="22"/>
              </w:rPr>
              <w:t>£600.10</w:t>
            </w:r>
          </w:p>
        </w:tc>
        <w:tc>
          <w:tcPr>
            <w:tcW w:w="1418" w:type="dxa"/>
          </w:tcPr>
          <w:p w:rsidR="00963CCE" w:rsidRPr="00081B87" w:rsidRDefault="00963CCE" w:rsidP="006A6939">
            <w:pPr>
              <w:jc w:val="right"/>
              <w:rPr>
                <w:sz w:val="22"/>
                <w:szCs w:val="22"/>
              </w:rPr>
            </w:pPr>
            <w:r w:rsidRPr="00081B87">
              <w:rPr>
                <w:sz w:val="22"/>
                <w:szCs w:val="22"/>
              </w:rPr>
              <w:t>£575.09</w:t>
            </w:r>
          </w:p>
        </w:tc>
        <w:tc>
          <w:tcPr>
            <w:tcW w:w="1418" w:type="dxa"/>
          </w:tcPr>
          <w:p w:rsidR="00963CCE" w:rsidRPr="0082278F" w:rsidRDefault="00E72EBD" w:rsidP="006A6939">
            <w:pPr>
              <w:jc w:val="right"/>
              <w:rPr>
                <w:sz w:val="22"/>
                <w:szCs w:val="22"/>
              </w:rPr>
            </w:pPr>
            <w:r>
              <w:rPr>
                <w:sz w:val="22"/>
                <w:szCs w:val="22"/>
              </w:rPr>
              <w:t>+ £15.00</w:t>
            </w:r>
          </w:p>
        </w:tc>
        <w:tc>
          <w:tcPr>
            <w:tcW w:w="1418" w:type="dxa"/>
          </w:tcPr>
          <w:p w:rsidR="00963CCE" w:rsidRPr="0082278F" w:rsidRDefault="0086580F" w:rsidP="006A6939">
            <w:pPr>
              <w:jc w:val="right"/>
              <w:rPr>
                <w:sz w:val="22"/>
                <w:szCs w:val="22"/>
              </w:rPr>
            </w:pPr>
            <w:r>
              <w:rPr>
                <w:sz w:val="22"/>
                <w:szCs w:val="22"/>
              </w:rPr>
              <w:t>+ 4.35%</w:t>
            </w:r>
          </w:p>
        </w:tc>
      </w:tr>
      <w:tr w:rsidR="00963CCE" w:rsidTr="00057243">
        <w:tc>
          <w:tcPr>
            <w:tcW w:w="5211" w:type="dxa"/>
          </w:tcPr>
          <w:p w:rsidR="00963CCE" w:rsidRPr="00081B87" w:rsidRDefault="00963CCE" w:rsidP="006A6939">
            <w:pPr>
              <w:jc w:val="both"/>
              <w:rPr>
                <w:sz w:val="22"/>
                <w:szCs w:val="22"/>
              </w:rPr>
            </w:pPr>
            <w:r w:rsidRPr="00081B87">
              <w:rPr>
                <w:sz w:val="22"/>
                <w:szCs w:val="22"/>
              </w:rPr>
              <w:t>Secondary - Deprivation – IDACI F</w:t>
            </w:r>
          </w:p>
        </w:tc>
        <w:tc>
          <w:tcPr>
            <w:tcW w:w="1418" w:type="dxa"/>
          </w:tcPr>
          <w:p w:rsidR="00963CCE" w:rsidRPr="00081B87" w:rsidRDefault="0074208F" w:rsidP="006A6939">
            <w:pPr>
              <w:jc w:val="right"/>
              <w:rPr>
                <w:sz w:val="22"/>
                <w:szCs w:val="22"/>
              </w:rPr>
            </w:pPr>
            <w:r>
              <w:rPr>
                <w:sz w:val="22"/>
                <w:szCs w:val="22"/>
              </w:rPr>
              <w:t>£300.05</w:t>
            </w:r>
          </w:p>
        </w:tc>
        <w:tc>
          <w:tcPr>
            <w:tcW w:w="1418" w:type="dxa"/>
          </w:tcPr>
          <w:p w:rsidR="00963CCE" w:rsidRPr="00081B87" w:rsidRDefault="00963CCE" w:rsidP="006A6939">
            <w:pPr>
              <w:jc w:val="right"/>
              <w:rPr>
                <w:sz w:val="22"/>
                <w:szCs w:val="22"/>
              </w:rPr>
            </w:pPr>
            <w:r w:rsidRPr="00081B87">
              <w:rPr>
                <w:sz w:val="22"/>
                <w:szCs w:val="22"/>
              </w:rPr>
              <w:t>£290.05</w:t>
            </w:r>
          </w:p>
        </w:tc>
        <w:tc>
          <w:tcPr>
            <w:tcW w:w="1418" w:type="dxa"/>
          </w:tcPr>
          <w:p w:rsidR="00963CCE" w:rsidRPr="0082278F" w:rsidRDefault="00E72EBD" w:rsidP="006A6939">
            <w:pPr>
              <w:jc w:val="right"/>
              <w:rPr>
                <w:sz w:val="22"/>
                <w:szCs w:val="22"/>
              </w:rPr>
            </w:pPr>
            <w:r>
              <w:rPr>
                <w:sz w:val="22"/>
                <w:szCs w:val="22"/>
              </w:rPr>
              <w:t>+ £10.00</w:t>
            </w:r>
          </w:p>
        </w:tc>
        <w:tc>
          <w:tcPr>
            <w:tcW w:w="1418" w:type="dxa"/>
          </w:tcPr>
          <w:p w:rsidR="00963CCE" w:rsidRPr="0082278F" w:rsidRDefault="0086580F" w:rsidP="006A6939">
            <w:pPr>
              <w:jc w:val="right"/>
              <w:rPr>
                <w:sz w:val="22"/>
                <w:szCs w:val="22"/>
              </w:rPr>
            </w:pPr>
            <w:r>
              <w:rPr>
                <w:sz w:val="22"/>
                <w:szCs w:val="22"/>
              </w:rPr>
              <w:t>+ 3.45%</w:t>
            </w:r>
          </w:p>
        </w:tc>
      </w:tr>
      <w:tr w:rsidR="00963CCE" w:rsidTr="00057243">
        <w:tc>
          <w:tcPr>
            <w:tcW w:w="5211" w:type="dxa"/>
          </w:tcPr>
          <w:p w:rsidR="00963CCE" w:rsidRPr="00081B87" w:rsidRDefault="00963CCE" w:rsidP="006A6939">
            <w:pPr>
              <w:jc w:val="both"/>
              <w:rPr>
                <w:sz w:val="22"/>
                <w:szCs w:val="22"/>
              </w:rPr>
            </w:pPr>
            <w:r>
              <w:rPr>
                <w:sz w:val="22"/>
                <w:szCs w:val="22"/>
              </w:rPr>
              <w:t>Secondary</w:t>
            </w:r>
            <w:r w:rsidRPr="00081B87">
              <w:rPr>
                <w:sz w:val="22"/>
                <w:szCs w:val="22"/>
              </w:rPr>
              <w:t xml:space="preserve"> - Deprivation – IDACI E</w:t>
            </w:r>
          </w:p>
        </w:tc>
        <w:tc>
          <w:tcPr>
            <w:tcW w:w="1418" w:type="dxa"/>
          </w:tcPr>
          <w:p w:rsidR="00963CCE" w:rsidRPr="00081B87" w:rsidRDefault="0074208F" w:rsidP="006A6939">
            <w:pPr>
              <w:jc w:val="right"/>
              <w:rPr>
                <w:sz w:val="22"/>
                <w:szCs w:val="22"/>
              </w:rPr>
            </w:pPr>
            <w:r>
              <w:rPr>
                <w:sz w:val="22"/>
                <w:szCs w:val="22"/>
              </w:rPr>
              <w:t>£405.06</w:t>
            </w:r>
          </w:p>
        </w:tc>
        <w:tc>
          <w:tcPr>
            <w:tcW w:w="1418" w:type="dxa"/>
          </w:tcPr>
          <w:p w:rsidR="00963CCE" w:rsidRPr="00081B87" w:rsidRDefault="00963CCE" w:rsidP="006A6939">
            <w:pPr>
              <w:jc w:val="right"/>
              <w:rPr>
                <w:sz w:val="22"/>
                <w:szCs w:val="22"/>
              </w:rPr>
            </w:pPr>
            <w:r w:rsidRPr="00081B87">
              <w:rPr>
                <w:sz w:val="22"/>
                <w:szCs w:val="22"/>
              </w:rPr>
              <w:t>£390.06</w:t>
            </w:r>
          </w:p>
        </w:tc>
        <w:tc>
          <w:tcPr>
            <w:tcW w:w="1418" w:type="dxa"/>
          </w:tcPr>
          <w:p w:rsidR="00963CCE" w:rsidRPr="0082278F" w:rsidRDefault="00E72EBD" w:rsidP="006A6939">
            <w:pPr>
              <w:jc w:val="right"/>
              <w:rPr>
                <w:sz w:val="22"/>
                <w:szCs w:val="22"/>
              </w:rPr>
            </w:pPr>
            <w:r>
              <w:rPr>
                <w:sz w:val="22"/>
                <w:szCs w:val="22"/>
              </w:rPr>
              <w:t>+ £15.00</w:t>
            </w:r>
          </w:p>
        </w:tc>
        <w:tc>
          <w:tcPr>
            <w:tcW w:w="1418" w:type="dxa"/>
          </w:tcPr>
          <w:p w:rsidR="00963CCE" w:rsidRPr="0082278F" w:rsidRDefault="0086580F" w:rsidP="006A6939">
            <w:pPr>
              <w:jc w:val="right"/>
              <w:rPr>
                <w:sz w:val="22"/>
                <w:szCs w:val="22"/>
              </w:rPr>
            </w:pPr>
            <w:r>
              <w:rPr>
                <w:sz w:val="22"/>
                <w:szCs w:val="22"/>
              </w:rPr>
              <w:t>+ 3.85%</w:t>
            </w:r>
          </w:p>
        </w:tc>
      </w:tr>
      <w:tr w:rsidR="00963CCE" w:rsidTr="00057243">
        <w:tc>
          <w:tcPr>
            <w:tcW w:w="5211" w:type="dxa"/>
          </w:tcPr>
          <w:p w:rsidR="00963CCE" w:rsidRPr="00081B87" w:rsidRDefault="00963CCE" w:rsidP="006A6939">
            <w:pPr>
              <w:jc w:val="both"/>
              <w:rPr>
                <w:sz w:val="22"/>
                <w:szCs w:val="22"/>
              </w:rPr>
            </w:pPr>
            <w:r w:rsidRPr="00081B87">
              <w:rPr>
                <w:sz w:val="22"/>
                <w:szCs w:val="22"/>
              </w:rPr>
              <w:t>Secondary - Deprivation – IDACI D</w:t>
            </w:r>
          </w:p>
        </w:tc>
        <w:tc>
          <w:tcPr>
            <w:tcW w:w="1418" w:type="dxa"/>
          </w:tcPr>
          <w:p w:rsidR="00963CCE" w:rsidRPr="00081B87" w:rsidRDefault="0074208F" w:rsidP="006A6939">
            <w:pPr>
              <w:jc w:val="right"/>
              <w:rPr>
                <w:sz w:val="22"/>
                <w:szCs w:val="22"/>
              </w:rPr>
            </w:pPr>
            <w:r>
              <w:rPr>
                <w:sz w:val="22"/>
                <w:szCs w:val="22"/>
              </w:rPr>
              <w:t>£535.09</w:t>
            </w:r>
          </w:p>
        </w:tc>
        <w:tc>
          <w:tcPr>
            <w:tcW w:w="1418" w:type="dxa"/>
          </w:tcPr>
          <w:p w:rsidR="00963CCE" w:rsidRPr="00081B87" w:rsidRDefault="00963CCE" w:rsidP="006A6939">
            <w:pPr>
              <w:jc w:val="right"/>
              <w:rPr>
                <w:sz w:val="22"/>
                <w:szCs w:val="22"/>
              </w:rPr>
            </w:pPr>
            <w:r w:rsidRPr="00081B87">
              <w:rPr>
                <w:sz w:val="22"/>
                <w:szCs w:val="22"/>
              </w:rPr>
              <w:t>£515.08</w:t>
            </w:r>
          </w:p>
        </w:tc>
        <w:tc>
          <w:tcPr>
            <w:tcW w:w="1418" w:type="dxa"/>
          </w:tcPr>
          <w:p w:rsidR="00963CCE" w:rsidRPr="0082278F" w:rsidRDefault="00E72EBD" w:rsidP="006A6939">
            <w:pPr>
              <w:jc w:val="right"/>
              <w:rPr>
                <w:sz w:val="22"/>
                <w:szCs w:val="22"/>
              </w:rPr>
            </w:pPr>
            <w:r>
              <w:rPr>
                <w:sz w:val="22"/>
                <w:szCs w:val="22"/>
              </w:rPr>
              <w:t>+ £20.00</w:t>
            </w:r>
          </w:p>
        </w:tc>
        <w:tc>
          <w:tcPr>
            <w:tcW w:w="1418" w:type="dxa"/>
          </w:tcPr>
          <w:p w:rsidR="00963CCE" w:rsidRPr="0082278F" w:rsidRDefault="0086580F" w:rsidP="006A6939">
            <w:pPr>
              <w:jc w:val="right"/>
              <w:rPr>
                <w:sz w:val="22"/>
                <w:szCs w:val="22"/>
              </w:rPr>
            </w:pPr>
            <w:r>
              <w:rPr>
                <w:sz w:val="22"/>
                <w:szCs w:val="22"/>
              </w:rPr>
              <w:t>+ 3.88%</w:t>
            </w:r>
          </w:p>
        </w:tc>
      </w:tr>
      <w:tr w:rsidR="00963CCE" w:rsidTr="00057243">
        <w:tc>
          <w:tcPr>
            <w:tcW w:w="5211" w:type="dxa"/>
          </w:tcPr>
          <w:p w:rsidR="00963CCE" w:rsidRPr="00081B87" w:rsidRDefault="00963CCE" w:rsidP="006A6939">
            <w:pPr>
              <w:jc w:val="both"/>
              <w:rPr>
                <w:sz w:val="22"/>
                <w:szCs w:val="22"/>
              </w:rPr>
            </w:pPr>
            <w:r w:rsidRPr="00081B87">
              <w:rPr>
                <w:sz w:val="22"/>
                <w:szCs w:val="22"/>
              </w:rPr>
              <w:t>Secondary - Deprivation – IDACI C</w:t>
            </w:r>
          </w:p>
        </w:tc>
        <w:tc>
          <w:tcPr>
            <w:tcW w:w="1418" w:type="dxa"/>
          </w:tcPr>
          <w:p w:rsidR="00963CCE" w:rsidRPr="00081B87" w:rsidRDefault="0074208F" w:rsidP="006A6939">
            <w:pPr>
              <w:jc w:val="right"/>
              <w:rPr>
                <w:sz w:val="22"/>
                <w:szCs w:val="22"/>
              </w:rPr>
            </w:pPr>
            <w:r>
              <w:rPr>
                <w:sz w:val="22"/>
                <w:szCs w:val="22"/>
              </w:rPr>
              <w:t>£580.09</w:t>
            </w:r>
          </w:p>
        </w:tc>
        <w:tc>
          <w:tcPr>
            <w:tcW w:w="1418" w:type="dxa"/>
          </w:tcPr>
          <w:p w:rsidR="00963CCE" w:rsidRPr="00081B87" w:rsidRDefault="00963CCE" w:rsidP="006A6939">
            <w:pPr>
              <w:jc w:val="right"/>
              <w:rPr>
                <w:sz w:val="22"/>
                <w:szCs w:val="22"/>
              </w:rPr>
            </w:pPr>
            <w:r w:rsidRPr="00081B87">
              <w:rPr>
                <w:sz w:val="22"/>
                <w:szCs w:val="22"/>
              </w:rPr>
              <w:t>£560.09</w:t>
            </w:r>
          </w:p>
        </w:tc>
        <w:tc>
          <w:tcPr>
            <w:tcW w:w="1418" w:type="dxa"/>
          </w:tcPr>
          <w:p w:rsidR="00963CCE" w:rsidRPr="0082278F" w:rsidRDefault="00E72EBD" w:rsidP="006A6939">
            <w:pPr>
              <w:jc w:val="right"/>
              <w:rPr>
                <w:sz w:val="22"/>
                <w:szCs w:val="22"/>
              </w:rPr>
            </w:pPr>
            <w:r>
              <w:rPr>
                <w:sz w:val="22"/>
                <w:szCs w:val="22"/>
              </w:rPr>
              <w:t>+ £20.00</w:t>
            </w:r>
          </w:p>
        </w:tc>
        <w:tc>
          <w:tcPr>
            <w:tcW w:w="1418" w:type="dxa"/>
          </w:tcPr>
          <w:p w:rsidR="00963CCE" w:rsidRPr="0082278F" w:rsidRDefault="0086580F" w:rsidP="006A6939">
            <w:pPr>
              <w:jc w:val="right"/>
              <w:rPr>
                <w:sz w:val="22"/>
                <w:szCs w:val="22"/>
              </w:rPr>
            </w:pPr>
            <w:r>
              <w:rPr>
                <w:sz w:val="22"/>
                <w:szCs w:val="22"/>
              </w:rPr>
              <w:t>+ 3.57%</w:t>
            </w:r>
          </w:p>
        </w:tc>
      </w:tr>
      <w:tr w:rsidR="00963CCE" w:rsidTr="00057243">
        <w:tc>
          <w:tcPr>
            <w:tcW w:w="5211" w:type="dxa"/>
          </w:tcPr>
          <w:p w:rsidR="00963CCE" w:rsidRPr="00081B87" w:rsidRDefault="00963CCE" w:rsidP="006A6939">
            <w:pPr>
              <w:jc w:val="both"/>
              <w:rPr>
                <w:sz w:val="22"/>
                <w:szCs w:val="22"/>
              </w:rPr>
            </w:pPr>
            <w:r w:rsidRPr="00081B87">
              <w:rPr>
                <w:sz w:val="22"/>
                <w:szCs w:val="22"/>
              </w:rPr>
              <w:t>Secondary - Deprivation – IDACI B</w:t>
            </w:r>
          </w:p>
        </w:tc>
        <w:tc>
          <w:tcPr>
            <w:tcW w:w="1418" w:type="dxa"/>
          </w:tcPr>
          <w:p w:rsidR="00963CCE" w:rsidRPr="00081B87" w:rsidRDefault="0074208F" w:rsidP="006A6939">
            <w:pPr>
              <w:jc w:val="right"/>
              <w:rPr>
                <w:sz w:val="22"/>
                <w:szCs w:val="22"/>
              </w:rPr>
            </w:pPr>
            <w:r>
              <w:rPr>
                <w:sz w:val="22"/>
                <w:szCs w:val="22"/>
              </w:rPr>
              <w:t>£625.10</w:t>
            </w:r>
          </w:p>
        </w:tc>
        <w:tc>
          <w:tcPr>
            <w:tcW w:w="1418" w:type="dxa"/>
          </w:tcPr>
          <w:p w:rsidR="00963CCE" w:rsidRPr="00081B87" w:rsidRDefault="00963CCE" w:rsidP="006A6939">
            <w:pPr>
              <w:jc w:val="right"/>
              <w:rPr>
                <w:sz w:val="22"/>
                <w:szCs w:val="22"/>
              </w:rPr>
            </w:pPr>
            <w:r w:rsidRPr="00081B87">
              <w:rPr>
                <w:sz w:val="22"/>
                <w:szCs w:val="22"/>
              </w:rPr>
              <w:t>£600.10</w:t>
            </w:r>
          </w:p>
        </w:tc>
        <w:tc>
          <w:tcPr>
            <w:tcW w:w="1418" w:type="dxa"/>
          </w:tcPr>
          <w:p w:rsidR="00963CCE" w:rsidRPr="0082278F" w:rsidRDefault="00E72EBD" w:rsidP="006A6939">
            <w:pPr>
              <w:jc w:val="right"/>
              <w:rPr>
                <w:sz w:val="22"/>
                <w:szCs w:val="22"/>
              </w:rPr>
            </w:pPr>
            <w:r>
              <w:rPr>
                <w:sz w:val="22"/>
                <w:szCs w:val="22"/>
              </w:rPr>
              <w:t>+ £25.00</w:t>
            </w:r>
          </w:p>
        </w:tc>
        <w:tc>
          <w:tcPr>
            <w:tcW w:w="1418" w:type="dxa"/>
          </w:tcPr>
          <w:p w:rsidR="00963CCE" w:rsidRPr="0082278F" w:rsidRDefault="0086580F" w:rsidP="006A6939">
            <w:pPr>
              <w:jc w:val="right"/>
              <w:rPr>
                <w:sz w:val="22"/>
                <w:szCs w:val="22"/>
              </w:rPr>
            </w:pPr>
            <w:r>
              <w:rPr>
                <w:sz w:val="22"/>
                <w:szCs w:val="22"/>
              </w:rPr>
              <w:t>+ 4.17%</w:t>
            </w:r>
          </w:p>
        </w:tc>
      </w:tr>
      <w:tr w:rsidR="00963CCE" w:rsidTr="00057243">
        <w:tc>
          <w:tcPr>
            <w:tcW w:w="5211" w:type="dxa"/>
          </w:tcPr>
          <w:p w:rsidR="00963CCE" w:rsidRPr="00081B87" w:rsidRDefault="00963CCE" w:rsidP="006A6939">
            <w:pPr>
              <w:jc w:val="both"/>
              <w:rPr>
                <w:sz w:val="22"/>
                <w:szCs w:val="22"/>
              </w:rPr>
            </w:pPr>
            <w:r w:rsidRPr="00081B87">
              <w:rPr>
                <w:sz w:val="22"/>
                <w:szCs w:val="22"/>
              </w:rPr>
              <w:t>Secondary - Deprivation – IDACI A</w:t>
            </w:r>
          </w:p>
        </w:tc>
        <w:tc>
          <w:tcPr>
            <w:tcW w:w="1418" w:type="dxa"/>
          </w:tcPr>
          <w:p w:rsidR="00963CCE" w:rsidRPr="00081B87" w:rsidRDefault="0074208F" w:rsidP="006A6939">
            <w:pPr>
              <w:jc w:val="right"/>
              <w:rPr>
                <w:sz w:val="22"/>
                <w:szCs w:val="22"/>
              </w:rPr>
            </w:pPr>
            <w:r>
              <w:rPr>
                <w:sz w:val="22"/>
                <w:szCs w:val="22"/>
              </w:rPr>
              <w:t>£840.13</w:t>
            </w:r>
          </w:p>
        </w:tc>
        <w:tc>
          <w:tcPr>
            <w:tcW w:w="1418" w:type="dxa"/>
          </w:tcPr>
          <w:p w:rsidR="00963CCE" w:rsidRPr="00081B87" w:rsidRDefault="00963CCE" w:rsidP="006A6939">
            <w:pPr>
              <w:jc w:val="right"/>
              <w:rPr>
                <w:sz w:val="22"/>
                <w:szCs w:val="22"/>
              </w:rPr>
            </w:pPr>
            <w:r w:rsidRPr="00081B87">
              <w:rPr>
                <w:sz w:val="22"/>
                <w:szCs w:val="22"/>
              </w:rPr>
              <w:t>£810.13</w:t>
            </w:r>
          </w:p>
        </w:tc>
        <w:tc>
          <w:tcPr>
            <w:tcW w:w="1418" w:type="dxa"/>
          </w:tcPr>
          <w:p w:rsidR="00963CCE" w:rsidRPr="0082278F" w:rsidRDefault="00E72EBD" w:rsidP="006A6939">
            <w:pPr>
              <w:jc w:val="right"/>
              <w:rPr>
                <w:sz w:val="22"/>
                <w:szCs w:val="22"/>
              </w:rPr>
            </w:pPr>
            <w:r>
              <w:rPr>
                <w:sz w:val="22"/>
                <w:szCs w:val="22"/>
              </w:rPr>
              <w:t>+ £30.00</w:t>
            </w:r>
          </w:p>
        </w:tc>
        <w:tc>
          <w:tcPr>
            <w:tcW w:w="1418" w:type="dxa"/>
          </w:tcPr>
          <w:p w:rsidR="00963CCE" w:rsidRPr="0082278F" w:rsidRDefault="0086580F" w:rsidP="006A6939">
            <w:pPr>
              <w:jc w:val="right"/>
              <w:rPr>
                <w:sz w:val="22"/>
                <w:szCs w:val="22"/>
              </w:rPr>
            </w:pPr>
            <w:r>
              <w:rPr>
                <w:sz w:val="22"/>
                <w:szCs w:val="22"/>
              </w:rPr>
              <w:t>+ 3.70%</w:t>
            </w:r>
          </w:p>
        </w:tc>
      </w:tr>
      <w:tr w:rsidR="00963CCE" w:rsidTr="00057243">
        <w:tc>
          <w:tcPr>
            <w:tcW w:w="5211" w:type="dxa"/>
            <w:tcBorders>
              <w:bottom w:val="single" w:sz="4" w:space="0" w:color="auto"/>
            </w:tcBorders>
          </w:tcPr>
          <w:p w:rsidR="00963CCE" w:rsidRPr="00081B87" w:rsidRDefault="00963CCE" w:rsidP="006A6939">
            <w:pPr>
              <w:jc w:val="both"/>
              <w:rPr>
                <w:sz w:val="22"/>
                <w:szCs w:val="22"/>
              </w:rPr>
            </w:pPr>
            <w:r w:rsidRPr="00081B87">
              <w:rPr>
                <w:sz w:val="22"/>
                <w:szCs w:val="22"/>
              </w:rPr>
              <w:t>Primary - English as an Additional Language (3)</w:t>
            </w:r>
          </w:p>
        </w:tc>
        <w:tc>
          <w:tcPr>
            <w:tcW w:w="1418" w:type="dxa"/>
            <w:tcBorders>
              <w:bottom w:val="single" w:sz="4" w:space="0" w:color="auto"/>
            </w:tcBorders>
          </w:tcPr>
          <w:p w:rsidR="00963CCE" w:rsidRPr="00081B87" w:rsidRDefault="0082278F" w:rsidP="006A6939">
            <w:pPr>
              <w:jc w:val="right"/>
              <w:rPr>
                <w:sz w:val="22"/>
                <w:szCs w:val="22"/>
              </w:rPr>
            </w:pPr>
            <w:r>
              <w:rPr>
                <w:sz w:val="22"/>
                <w:szCs w:val="22"/>
              </w:rPr>
              <w:t>£535.09</w:t>
            </w:r>
          </w:p>
        </w:tc>
        <w:tc>
          <w:tcPr>
            <w:tcW w:w="1418" w:type="dxa"/>
            <w:tcBorders>
              <w:bottom w:val="single" w:sz="4" w:space="0" w:color="auto"/>
            </w:tcBorders>
          </w:tcPr>
          <w:p w:rsidR="00963CCE" w:rsidRPr="00081B87" w:rsidRDefault="00963CCE" w:rsidP="006A6939">
            <w:pPr>
              <w:jc w:val="right"/>
              <w:rPr>
                <w:sz w:val="22"/>
                <w:szCs w:val="22"/>
              </w:rPr>
            </w:pPr>
            <w:r w:rsidRPr="00081B87">
              <w:rPr>
                <w:sz w:val="22"/>
                <w:szCs w:val="22"/>
              </w:rPr>
              <w:t>£515.08</w:t>
            </w:r>
          </w:p>
        </w:tc>
        <w:tc>
          <w:tcPr>
            <w:tcW w:w="1418" w:type="dxa"/>
            <w:tcBorders>
              <w:bottom w:val="single" w:sz="4" w:space="0" w:color="auto"/>
            </w:tcBorders>
          </w:tcPr>
          <w:p w:rsidR="00963CCE" w:rsidRPr="0082278F" w:rsidRDefault="00177D71" w:rsidP="006A6939">
            <w:pPr>
              <w:jc w:val="right"/>
              <w:rPr>
                <w:sz w:val="22"/>
                <w:szCs w:val="22"/>
              </w:rPr>
            </w:pPr>
            <w:r>
              <w:rPr>
                <w:sz w:val="22"/>
                <w:szCs w:val="22"/>
              </w:rPr>
              <w:t>+ £20.01</w:t>
            </w:r>
          </w:p>
        </w:tc>
        <w:tc>
          <w:tcPr>
            <w:tcW w:w="1418" w:type="dxa"/>
            <w:tcBorders>
              <w:bottom w:val="single" w:sz="4" w:space="0" w:color="auto"/>
            </w:tcBorders>
          </w:tcPr>
          <w:p w:rsidR="00963CCE" w:rsidRPr="0082278F" w:rsidRDefault="00177D71" w:rsidP="006A6939">
            <w:pPr>
              <w:jc w:val="right"/>
              <w:rPr>
                <w:sz w:val="22"/>
                <w:szCs w:val="22"/>
              </w:rPr>
            </w:pPr>
            <w:r>
              <w:rPr>
                <w:sz w:val="22"/>
                <w:szCs w:val="22"/>
              </w:rPr>
              <w:t>+ 3.88%</w:t>
            </w:r>
          </w:p>
        </w:tc>
      </w:tr>
      <w:tr w:rsidR="00963CCE" w:rsidTr="00057243">
        <w:tc>
          <w:tcPr>
            <w:tcW w:w="5211" w:type="dxa"/>
            <w:tcBorders>
              <w:bottom w:val="single" w:sz="4" w:space="0" w:color="auto"/>
            </w:tcBorders>
            <w:shd w:val="clear" w:color="auto" w:fill="FFFFFF" w:themeFill="background1"/>
          </w:tcPr>
          <w:p w:rsidR="00963CCE" w:rsidRPr="00081B87" w:rsidRDefault="00963CCE" w:rsidP="006A6939">
            <w:pPr>
              <w:jc w:val="both"/>
              <w:rPr>
                <w:sz w:val="22"/>
                <w:szCs w:val="22"/>
              </w:rPr>
            </w:pPr>
            <w:r w:rsidRPr="00081B87">
              <w:rPr>
                <w:sz w:val="22"/>
                <w:szCs w:val="22"/>
              </w:rPr>
              <w:t>Secondary - English as an Additional Language (3)</w:t>
            </w:r>
          </w:p>
        </w:tc>
        <w:tc>
          <w:tcPr>
            <w:tcW w:w="1418" w:type="dxa"/>
            <w:tcBorders>
              <w:bottom w:val="single" w:sz="4" w:space="0" w:color="auto"/>
            </w:tcBorders>
            <w:shd w:val="clear" w:color="auto" w:fill="FFFFFF" w:themeFill="background1"/>
          </w:tcPr>
          <w:p w:rsidR="00963CCE" w:rsidRPr="00081B87" w:rsidRDefault="0082278F" w:rsidP="006A6939">
            <w:pPr>
              <w:jc w:val="right"/>
              <w:rPr>
                <w:sz w:val="22"/>
                <w:szCs w:val="22"/>
              </w:rPr>
            </w:pPr>
            <w:r>
              <w:rPr>
                <w:sz w:val="22"/>
                <w:szCs w:val="22"/>
              </w:rPr>
              <w:t>£1,440.23</w:t>
            </w:r>
          </w:p>
        </w:tc>
        <w:tc>
          <w:tcPr>
            <w:tcW w:w="1418" w:type="dxa"/>
            <w:tcBorders>
              <w:bottom w:val="single" w:sz="4" w:space="0" w:color="auto"/>
            </w:tcBorders>
            <w:shd w:val="clear" w:color="auto" w:fill="FFFFFF" w:themeFill="background1"/>
          </w:tcPr>
          <w:p w:rsidR="00963CCE" w:rsidRPr="00081B87" w:rsidRDefault="00963CCE" w:rsidP="006A6939">
            <w:pPr>
              <w:jc w:val="right"/>
              <w:rPr>
                <w:sz w:val="22"/>
                <w:szCs w:val="22"/>
              </w:rPr>
            </w:pPr>
            <w:r w:rsidRPr="00081B87">
              <w:rPr>
                <w:sz w:val="22"/>
                <w:szCs w:val="22"/>
              </w:rPr>
              <w:t>£1,385.22</w:t>
            </w:r>
          </w:p>
        </w:tc>
        <w:tc>
          <w:tcPr>
            <w:tcW w:w="1418" w:type="dxa"/>
            <w:tcBorders>
              <w:bottom w:val="single" w:sz="4" w:space="0" w:color="auto"/>
            </w:tcBorders>
            <w:shd w:val="clear" w:color="auto" w:fill="FFFFFF" w:themeFill="background1"/>
          </w:tcPr>
          <w:p w:rsidR="00963CCE" w:rsidRPr="0082278F" w:rsidRDefault="00177D71" w:rsidP="006A6939">
            <w:pPr>
              <w:jc w:val="right"/>
              <w:rPr>
                <w:sz w:val="22"/>
                <w:szCs w:val="22"/>
              </w:rPr>
            </w:pPr>
            <w:r>
              <w:rPr>
                <w:sz w:val="22"/>
                <w:szCs w:val="22"/>
              </w:rPr>
              <w:t>+ £55.02</w:t>
            </w:r>
          </w:p>
        </w:tc>
        <w:tc>
          <w:tcPr>
            <w:tcW w:w="1418" w:type="dxa"/>
            <w:tcBorders>
              <w:bottom w:val="single" w:sz="4" w:space="0" w:color="auto"/>
            </w:tcBorders>
            <w:shd w:val="clear" w:color="auto" w:fill="FFFFFF" w:themeFill="background1"/>
          </w:tcPr>
          <w:p w:rsidR="00963CCE" w:rsidRPr="0082278F" w:rsidRDefault="00177D71" w:rsidP="006A6939">
            <w:pPr>
              <w:jc w:val="right"/>
              <w:rPr>
                <w:sz w:val="22"/>
                <w:szCs w:val="22"/>
              </w:rPr>
            </w:pPr>
            <w:r>
              <w:rPr>
                <w:sz w:val="22"/>
                <w:szCs w:val="22"/>
              </w:rPr>
              <w:t>+ 3.97%</w:t>
            </w:r>
          </w:p>
        </w:tc>
      </w:tr>
      <w:tr w:rsidR="00963CCE" w:rsidRPr="00AD30E7" w:rsidTr="00057243">
        <w:tc>
          <w:tcPr>
            <w:tcW w:w="5211" w:type="dxa"/>
            <w:shd w:val="clear" w:color="auto" w:fill="auto"/>
          </w:tcPr>
          <w:p w:rsidR="00963CCE" w:rsidRPr="00AD30E7" w:rsidRDefault="00963CCE" w:rsidP="006A6939">
            <w:pPr>
              <w:jc w:val="both"/>
              <w:rPr>
                <w:sz w:val="22"/>
                <w:szCs w:val="22"/>
              </w:rPr>
            </w:pPr>
            <w:r w:rsidRPr="00AD30E7">
              <w:rPr>
                <w:sz w:val="22"/>
                <w:szCs w:val="22"/>
              </w:rPr>
              <w:t xml:space="preserve">Primary – Low Prior Attainment </w:t>
            </w:r>
          </w:p>
        </w:tc>
        <w:tc>
          <w:tcPr>
            <w:tcW w:w="1418" w:type="dxa"/>
            <w:shd w:val="clear" w:color="auto" w:fill="auto"/>
          </w:tcPr>
          <w:p w:rsidR="00963CCE" w:rsidRPr="00AD30E7" w:rsidRDefault="0082278F" w:rsidP="006A6939">
            <w:pPr>
              <w:jc w:val="right"/>
              <w:rPr>
                <w:sz w:val="22"/>
                <w:szCs w:val="22"/>
              </w:rPr>
            </w:pPr>
            <w:r>
              <w:rPr>
                <w:sz w:val="22"/>
                <w:szCs w:val="22"/>
              </w:rPr>
              <w:t>£1,065.17</w:t>
            </w:r>
          </w:p>
        </w:tc>
        <w:tc>
          <w:tcPr>
            <w:tcW w:w="1418" w:type="dxa"/>
            <w:shd w:val="clear" w:color="auto" w:fill="auto"/>
          </w:tcPr>
          <w:p w:rsidR="00963CCE" w:rsidRPr="00AD30E7" w:rsidRDefault="00963CCE" w:rsidP="006A6939">
            <w:pPr>
              <w:jc w:val="right"/>
              <w:rPr>
                <w:sz w:val="22"/>
                <w:szCs w:val="22"/>
              </w:rPr>
            </w:pPr>
            <w:r w:rsidRPr="00AD30E7">
              <w:rPr>
                <w:sz w:val="22"/>
                <w:szCs w:val="22"/>
              </w:rPr>
              <w:t>£1,022.16</w:t>
            </w:r>
          </w:p>
        </w:tc>
        <w:tc>
          <w:tcPr>
            <w:tcW w:w="1418" w:type="dxa"/>
          </w:tcPr>
          <w:p w:rsidR="00963CCE" w:rsidRPr="0082278F" w:rsidRDefault="00177D71" w:rsidP="006A6939">
            <w:pPr>
              <w:jc w:val="right"/>
              <w:rPr>
                <w:sz w:val="22"/>
                <w:szCs w:val="22"/>
              </w:rPr>
            </w:pPr>
            <w:r>
              <w:rPr>
                <w:sz w:val="22"/>
                <w:szCs w:val="22"/>
              </w:rPr>
              <w:t>+ £43.01</w:t>
            </w:r>
          </w:p>
        </w:tc>
        <w:tc>
          <w:tcPr>
            <w:tcW w:w="1418" w:type="dxa"/>
          </w:tcPr>
          <w:p w:rsidR="00963CCE" w:rsidRPr="0082278F" w:rsidRDefault="00177D71" w:rsidP="006A6939">
            <w:pPr>
              <w:jc w:val="right"/>
              <w:rPr>
                <w:sz w:val="22"/>
                <w:szCs w:val="22"/>
              </w:rPr>
            </w:pPr>
            <w:r>
              <w:rPr>
                <w:sz w:val="22"/>
                <w:szCs w:val="22"/>
              </w:rPr>
              <w:t>+ 4.21%</w:t>
            </w:r>
          </w:p>
        </w:tc>
      </w:tr>
      <w:tr w:rsidR="00963CCE" w:rsidTr="00057243">
        <w:tc>
          <w:tcPr>
            <w:tcW w:w="5211" w:type="dxa"/>
          </w:tcPr>
          <w:p w:rsidR="00963CCE" w:rsidRPr="00081B87" w:rsidRDefault="00963CCE" w:rsidP="006A6939">
            <w:pPr>
              <w:jc w:val="both"/>
              <w:rPr>
                <w:sz w:val="22"/>
                <w:szCs w:val="22"/>
              </w:rPr>
            </w:pPr>
            <w:r w:rsidRPr="00081B87">
              <w:rPr>
                <w:sz w:val="22"/>
                <w:szCs w:val="22"/>
              </w:rPr>
              <w:t xml:space="preserve">Secondary – Low Prior Attainment </w:t>
            </w:r>
          </w:p>
        </w:tc>
        <w:tc>
          <w:tcPr>
            <w:tcW w:w="1418" w:type="dxa"/>
          </w:tcPr>
          <w:p w:rsidR="00963CCE" w:rsidRPr="00081B87" w:rsidRDefault="0082278F" w:rsidP="006A6939">
            <w:pPr>
              <w:jc w:val="right"/>
              <w:rPr>
                <w:sz w:val="22"/>
                <w:szCs w:val="22"/>
              </w:rPr>
            </w:pPr>
            <w:r>
              <w:rPr>
                <w:sz w:val="22"/>
                <w:szCs w:val="22"/>
              </w:rPr>
              <w:t>£1610.26</w:t>
            </w:r>
          </w:p>
        </w:tc>
        <w:tc>
          <w:tcPr>
            <w:tcW w:w="1418" w:type="dxa"/>
          </w:tcPr>
          <w:p w:rsidR="00963CCE" w:rsidRPr="00081B87" w:rsidRDefault="00963CCE" w:rsidP="006A6939">
            <w:pPr>
              <w:jc w:val="right"/>
              <w:rPr>
                <w:sz w:val="22"/>
                <w:szCs w:val="22"/>
              </w:rPr>
            </w:pPr>
            <w:r w:rsidRPr="00081B87">
              <w:rPr>
                <w:sz w:val="22"/>
                <w:szCs w:val="22"/>
              </w:rPr>
              <w:t>£1,550.25</w:t>
            </w:r>
          </w:p>
        </w:tc>
        <w:tc>
          <w:tcPr>
            <w:tcW w:w="1418" w:type="dxa"/>
          </w:tcPr>
          <w:p w:rsidR="00963CCE" w:rsidRPr="0082278F" w:rsidRDefault="00177D71" w:rsidP="006A6939">
            <w:pPr>
              <w:jc w:val="right"/>
              <w:rPr>
                <w:sz w:val="22"/>
                <w:szCs w:val="22"/>
              </w:rPr>
            </w:pPr>
            <w:r>
              <w:rPr>
                <w:sz w:val="22"/>
                <w:szCs w:val="22"/>
              </w:rPr>
              <w:t>+ £60.01</w:t>
            </w:r>
          </w:p>
        </w:tc>
        <w:tc>
          <w:tcPr>
            <w:tcW w:w="1418" w:type="dxa"/>
          </w:tcPr>
          <w:p w:rsidR="00963CCE" w:rsidRPr="0082278F" w:rsidRDefault="00177D71" w:rsidP="006A6939">
            <w:pPr>
              <w:jc w:val="right"/>
              <w:rPr>
                <w:sz w:val="22"/>
                <w:szCs w:val="22"/>
              </w:rPr>
            </w:pPr>
            <w:r>
              <w:rPr>
                <w:sz w:val="22"/>
                <w:szCs w:val="22"/>
              </w:rPr>
              <w:t>+ 3.87%</w:t>
            </w:r>
          </w:p>
        </w:tc>
      </w:tr>
      <w:tr w:rsidR="00963CCE" w:rsidTr="00057243">
        <w:tc>
          <w:tcPr>
            <w:tcW w:w="5211" w:type="dxa"/>
          </w:tcPr>
          <w:p w:rsidR="00963CCE" w:rsidRPr="00081B87" w:rsidRDefault="00963CCE" w:rsidP="006A6939">
            <w:pPr>
              <w:jc w:val="both"/>
              <w:rPr>
                <w:sz w:val="22"/>
                <w:szCs w:val="22"/>
              </w:rPr>
            </w:pPr>
            <w:r w:rsidRPr="00081B87">
              <w:rPr>
                <w:sz w:val="22"/>
                <w:szCs w:val="22"/>
              </w:rPr>
              <w:t xml:space="preserve">Primary – Minimum £APP </w:t>
            </w:r>
          </w:p>
        </w:tc>
        <w:tc>
          <w:tcPr>
            <w:tcW w:w="1418" w:type="dxa"/>
          </w:tcPr>
          <w:p w:rsidR="00963CCE" w:rsidRPr="00081B87" w:rsidRDefault="00963CCE" w:rsidP="006A6939">
            <w:pPr>
              <w:jc w:val="right"/>
              <w:rPr>
                <w:sz w:val="22"/>
                <w:szCs w:val="22"/>
              </w:rPr>
            </w:pPr>
            <w:r>
              <w:rPr>
                <w:sz w:val="22"/>
                <w:szCs w:val="22"/>
              </w:rPr>
              <w:t>£3,750</w:t>
            </w:r>
          </w:p>
        </w:tc>
        <w:tc>
          <w:tcPr>
            <w:tcW w:w="1418" w:type="dxa"/>
          </w:tcPr>
          <w:p w:rsidR="00963CCE" w:rsidRPr="00081B87" w:rsidRDefault="00963CCE" w:rsidP="006A6939">
            <w:pPr>
              <w:jc w:val="right"/>
              <w:rPr>
                <w:sz w:val="22"/>
                <w:szCs w:val="22"/>
              </w:rPr>
            </w:pPr>
            <w:r w:rsidRPr="00081B87">
              <w:rPr>
                <w:sz w:val="22"/>
                <w:szCs w:val="22"/>
              </w:rPr>
              <w:t>£3,500</w:t>
            </w:r>
          </w:p>
        </w:tc>
        <w:tc>
          <w:tcPr>
            <w:tcW w:w="1418" w:type="dxa"/>
          </w:tcPr>
          <w:p w:rsidR="00963CCE" w:rsidRPr="0082278F" w:rsidRDefault="00963CCE" w:rsidP="006A6939">
            <w:pPr>
              <w:jc w:val="right"/>
              <w:rPr>
                <w:sz w:val="22"/>
                <w:szCs w:val="22"/>
              </w:rPr>
            </w:pPr>
            <w:r w:rsidRPr="0082278F">
              <w:rPr>
                <w:sz w:val="22"/>
                <w:szCs w:val="22"/>
              </w:rPr>
              <w:t>+ £250</w:t>
            </w:r>
          </w:p>
        </w:tc>
        <w:tc>
          <w:tcPr>
            <w:tcW w:w="1418" w:type="dxa"/>
          </w:tcPr>
          <w:p w:rsidR="00963CCE" w:rsidRPr="0082278F" w:rsidRDefault="00177D71" w:rsidP="006A6939">
            <w:pPr>
              <w:jc w:val="right"/>
              <w:rPr>
                <w:sz w:val="22"/>
                <w:szCs w:val="22"/>
              </w:rPr>
            </w:pPr>
            <w:r>
              <w:rPr>
                <w:sz w:val="22"/>
                <w:szCs w:val="22"/>
              </w:rPr>
              <w:t>+ 7.14%</w:t>
            </w:r>
          </w:p>
        </w:tc>
      </w:tr>
      <w:tr w:rsidR="00963CCE" w:rsidTr="00057243">
        <w:tc>
          <w:tcPr>
            <w:tcW w:w="5211" w:type="dxa"/>
          </w:tcPr>
          <w:p w:rsidR="00963CCE" w:rsidRPr="00081B87" w:rsidRDefault="00963CCE" w:rsidP="006A6939">
            <w:pPr>
              <w:jc w:val="both"/>
              <w:rPr>
                <w:sz w:val="22"/>
                <w:szCs w:val="22"/>
              </w:rPr>
            </w:pPr>
            <w:r w:rsidRPr="00081B87">
              <w:rPr>
                <w:sz w:val="22"/>
                <w:szCs w:val="22"/>
              </w:rPr>
              <w:t xml:space="preserve">Secondary – Minimum £APP </w:t>
            </w:r>
          </w:p>
        </w:tc>
        <w:tc>
          <w:tcPr>
            <w:tcW w:w="1418" w:type="dxa"/>
          </w:tcPr>
          <w:p w:rsidR="00963CCE" w:rsidRPr="00081B87" w:rsidRDefault="00963CCE" w:rsidP="006A6939">
            <w:pPr>
              <w:jc w:val="right"/>
              <w:rPr>
                <w:sz w:val="22"/>
                <w:szCs w:val="22"/>
              </w:rPr>
            </w:pPr>
            <w:r>
              <w:rPr>
                <w:sz w:val="22"/>
                <w:szCs w:val="22"/>
              </w:rPr>
              <w:t>£5,000</w:t>
            </w:r>
          </w:p>
        </w:tc>
        <w:tc>
          <w:tcPr>
            <w:tcW w:w="1418" w:type="dxa"/>
          </w:tcPr>
          <w:p w:rsidR="00963CCE" w:rsidRPr="00081B87" w:rsidRDefault="00963CCE" w:rsidP="006A6939">
            <w:pPr>
              <w:jc w:val="right"/>
              <w:rPr>
                <w:sz w:val="22"/>
                <w:szCs w:val="22"/>
              </w:rPr>
            </w:pPr>
            <w:r w:rsidRPr="00081B87">
              <w:rPr>
                <w:sz w:val="22"/>
                <w:szCs w:val="22"/>
              </w:rPr>
              <w:t>£4,800</w:t>
            </w:r>
          </w:p>
        </w:tc>
        <w:tc>
          <w:tcPr>
            <w:tcW w:w="1418" w:type="dxa"/>
          </w:tcPr>
          <w:p w:rsidR="00963CCE" w:rsidRPr="0082278F" w:rsidRDefault="00963CCE" w:rsidP="006A6939">
            <w:pPr>
              <w:jc w:val="right"/>
              <w:rPr>
                <w:sz w:val="22"/>
                <w:szCs w:val="22"/>
              </w:rPr>
            </w:pPr>
            <w:r w:rsidRPr="0082278F">
              <w:rPr>
                <w:sz w:val="22"/>
                <w:szCs w:val="22"/>
              </w:rPr>
              <w:t>+ £200</w:t>
            </w:r>
          </w:p>
        </w:tc>
        <w:tc>
          <w:tcPr>
            <w:tcW w:w="1418" w:type="dxa"/>
          </w:tcPr>
          <w:p w:rsidR="00963CCE" w:rsidRPr="0082278F" w:rsidRDefault="00177D71" w:rsidP="006A6939">
            <w:pPr>
              <w:jc w:val="right"/>
              <w:rPr>
                <w:sz w:val="22"/>
                <w:szCs w:val="22"/>
              </w:rPr>
            </w:pPr>
            <w:r>
              <w:rPr>
                <w:sz w:val="22"/>
                <w:szCs w:val="22"/>
              </w:rPr>
              <w:t>+ 4.17%</w:t>
            </w:r>
          </w:p>
        </w:tc>
      </w:tr>
      <w:tr w:rsidR="00963CCE" w:rsidTr="00057243">
        <w:tc>
          <w:tcPr>
            <w:tcW w:w="5211" w:type="dxa"/>
          </w:tcPr>
          <w:p w:rsidR="00963CCE" w:rsidRPr="0082278F" w:rsidRDefault="00C35FEC" w:rsidP="006A6939">
            <w:pPr>
              <w:jc w:val="both"/>
              <w:rPr>
                <w:sz w:val="22"/>
                <w:szCs w:val="22"/>
              </w:rPr>
            </w:pPr>
            <w:r w:rsidRPr="0082278F">
              <w:rPr>
                <w:sz w:val="22"/>
                <w:szCs w:val="22"/>
              </w:rPr>
              <w:t xml:space="preserve">Primary - </w:t>
            </w:r>
            <w:r w:rsidR="00963CCE" w:rsidRPr="0082278F">
              <w:rPr>
                <w:sz w:val="22"/>
                <w:szCs w:val="22"/>
              </w:rPr>
              <w:t>Pupil Mobility</w:t>
            </w:r>
          </w:p>
        </w:tc>
        <w:tc>
          <w:tcPr>
            <w:tcW w:w="1418" w:type="dxa"/>
          </w:tcPr>
          <w:p w:rsidR="00963CCE" w:rsidRPr="0082278F" w:rsidRDefault="0082278F" w:rsidP="006A6939">
            <w:pPr>
              <w:jc w:val="right"/>
              <w:rPr>
                <w:sz w:val="22"/>
                <w:szCs w:val="22"/>
              </w:rPr>
            </w:pPr>
            <w:r w:rsidRPr="0082278F">
              <w:rPr>
                <w:sz w:val="22"/>
                <w:szCs w:val="22"/>
              </w:rPr>
              <w:t>£875.14</w:t>
            </w:r>
          </w:p>
        </w:tc>
        <w:tc>
          <w:tcPr>
            <w:tcW w:w="1418" w:type="dxa"/>
          </w:tcPr>
          <w:p w:rsidR="00963CCE" w:rsidRPr="0082278F" w:rsidRDefault="0082278F" w:rsidP="006A6939">
            <w:pPr>
              <w:jc w:val="right"/>
              <w:rPr>
                <w:sz w:val="22"/>
                <w:szCs w:val="22"/>
              </w:rPr>
            </w:pPr>
            <w:r w:rsidRPr="0082278F">
              <w:rPr>
                <w:sz w:val="22"/>
                <w:szCs w:val="22"/>
              </w:rPr>
              <w:t>£1,608.19</w:t>
            </w:r>
          </w:p>
        </w:tc>
        <w:tc>
          <w:tcPr>
            <w:tcW w:w="1418" w:type="dxa"/>
          </w:tcPr>
          <w:p w:rsidR="00963CCE" w:rsidRPr="0082278F" w:rsidRDefault="00177D71" w:rsidP="006A6939">
            <w:pPr>
              <w:jc w:val="right"/>
              <w:rPr>
                <w:sz w:val="22"/>
                <w:szCs w:val="22"/>
              </w:rPr>
            </w:pPr>
            <w:r>
              <w:rPr>
                <w:sz w:val="22"/>
                <w:szCs w:val="22"/>
              </w:rPr>
              <w:t>- £733.05</w:t>
            </w:r>
          </w:p>
        </w:tc>
        <w:tc>
          <w:tcPr>
            <w:tcW w:w="1418" w:type="dxa"/>
          </w:tcPr>
          <w:p w:rsidR="00963CCE" w:rsidRPr="0082278F" w:rsidRDefault="00177D71" w:rsidP="006A6939">
            <w:pPr>
              <w:jc w:val="right"/>
              <w:rPr>
                <w:sz w:val="22"/>
                <w:szCs w:val="22"/>
              </w:rPr>
            </w:pPr>
            <w:r>
              <w:rPr>
                <w:sz w:val="22"/>
                <w:szCs w:val="22"/>
              </w:rPr>
              <w:t>- 45.60%</w:t>
            </w:r>
          </w:p>
        </w:tc>
      </w:tr>
      <w:tr w:rsidR="00C35FEC" w:rsidTr="00057243">
        <w:tc>
          <w:tcPr>
            <w:tcW w:w="5211" w:type="dxa"/>
          </w:tcPr>
          <w:p w:rsidR="00C35FEC" w:rsidRPr="0082278F" w:rsidRDefault="00C35FEC" w:rsidP="006A6939">
            <w:pPr>
              <w:jc w:val="both"/>
              <w:rPr>
                <w:sz w:val="22"/>
                <w:szCs w:val="22"/>
              </w:rPr>
            </w:pPr>
            <w:r w:rsidRPr="0082278F">
              <w:rPr>
                <w:sz w:val="22"/>
                <w:szCs w:val="22"/>
              </w:rPr>
              <w:t>Secondary – Pupil Mobility</w:t>
            </w:r>
          </w:p>
        </w:tc>
        <w:tc>
          <w:tcPr>
            <w:tcW w:w="1418" w:type="dxa"/>
          </w:tcPr>
          <w:p w:rsidR="00C35FEC" w:rsidRPr="0082278F" w:rsidRDefault="0082278F" w:rsidP="006A6939">
            <w:pPr>
              <w:jc w:val="right"/>
              <w:rPr>
                <w:sz w:val="22"/>
                <w:szCs w:val="22"/>
              </w:rPr>
            </w:pPr>
            <w:r w:rsidRPr="0082278F">
              <w:rPr>
                <w:sz w:val="22"/>
                <w:szCs w:val="22"/>
              </w:rPr>
              <w:t>£1,250.20</w:t>
            </w:r>
          </w:p>
        </w:tc>
        <w:tc>
          <w:tcPr>
            <w:tcW w:w="1418" w:type="dxa"/>
          </w:tcPr>
          <w:p w:rsidR="00C35FEC" w:rsidRPr="0082278F" w:rsidRDefault="0082278F" w:rsidP="006A6939">
            <w:pPr>
              <w:jc w:val="right"/>
              <w:rPr>
                <w:sz w:val="22"/>
                <w:szCs w:val="22"/>
              </w:rPr>
            </w:pPr>
            <w:r w:rsidRPr="0082278F">
              <w:rPr>
                <w:sz w:val="22"/>
                <w:szCs w:val="22"/>
              </w:rPr>
              <w:t>£1,915.87</w:t>
            </w:r>
          </w:p>
        </w:tc>
        <w:tc>
          <w:tcPr>
            <w:tcW w:w="1418" w:type="dxa"/>
          </w:tcPr>
          <w:p w:rsidR="00C35FEC" w:rsidRPr="0082278F" w:rsidRDefault="00177D71" w:rsidP="006A6939">
            <w:pPr>
              <w:jc w:val="right"/>
              <w:rPr>
                <w:sz w:val="22"/>
                <w:szCs w:val="22"/>
              </w:rPr>
            </w:pPr>
            <w:r>
              <w:rPr>
                <w:sz w:val="22"/>
                <w:szCs w:val="22"/>
              </w:rPr>
              <w:t>- £665.67</w:t>
            </w:r>
          </w:p>
        </w:tc>
        <w:tc>
          <w:tcPr>
            <w:tcW w:w="1418" w:type="dxa"/>
          </w:tcPr>
          <w:p w:rsidR="00C35FEC" w:rsidRPr="0082278F" w:rsidRDefault="00177D71" w:rsidP="006A6939">
            <w:pPr>
              <w:jc w:val="right"/>
              <w:rPr>
                <w:sz w:val="22"/>
                <w:szCs w:val="22"/>
              </w:rPr>
            </w:pPr>
            <w:r>
              <w:rPr>
                <w:sz w:val="22"/>
                <w:szCs w:val="22"/>
              </w:rPr>
              <w:t>- 34.75%</w:t>
            </w:r>
          </w:p>
        </w:tc>
      </w:tr>
    </w:tbl>
    <w:p w:rsidR="00A156EE" w:rsidRDefault="00A156EE" w:rsidP="00A156EE">
      <w:pPr>
        <w:jc w:val="both"/>
        <w:rPr>
          <w:sz w:val="22"/>
          <w:szCs w:val="22"/>
        </w:rPr>
      </w:pPr>
    </w:p>
    <w:p w:rsidR="00A156EE" w:rsidRPr="00963CCE" w:rsidRDefault="00BE308D" w:rsidP="00A156EE">
      <w:pPr>
        <w:jc w:val="both"/>
        <w:rPr>
          <w:sz w:val="22"/>
          <w:szCs w:val="22"/>
        </w:rPr>
      </w:pPr>
      <w:r>
        <w:rPr>
          <w:sz w:val="22"/>
          <w:szCs w:val="22"/>
        </w:rPr>
        <w:t>3.11</w:t>
      </w:r>
      <w:r w:rsidR="0050693B" w:rsidRPr="00963CCE">
        <w:rPr>
          <w:sz w:val="22"/>
          <w:szCs w:val="22"/>
        </w:rPr>
        <w:t xml:space="preserve"> </w:t>
      </w:r>
      <w:r w:rsidR="00A156EE" w:rsidRPr="00963CCE">
        <w:rPr>
          <w:sz w:val="22"/>
          <w:szCs w:val="22"/>
        </w:rPr>
        <w:t>So</w:t>
      </w:r>
      <w:r w:rsidR="00E11AAA">
        <w:rPr>
          <w:sz w:val="22"/>
          <w:szCs w:val="22"/>
        </w:rPr>
        <w:t>,</w:t>
      </w:r>
      <w:r w:rsidR="00A156EE" w:rsidRPr="00963CCE">
        <w:rPr>
          <w:sz w:val="22"/>
          <w:szCs w:val="22"/>
        </w:rPr>
        <w:t xml:space="preserve"> the NFF </w:t>
      </w:r>
      <w:r w:rsidR="00AD30E7" w:rsidRPr="00963CCE">
        <w:rPr>
          <w:sz w:val="22"/>
          <w:szCs w:val="22"/>
        </w:rPr>
        <w:t>in 2020/21</w:t>
      </w:r>
      <w:r w:rsidR="00A156EE" w:rsidRPr="00963CCE">
        <w:rPr>
          <w:sz w:val="22"/>
          <w:szCs w:val="22"/>
        </w:rPr>
        <w:t xml:space="preserve"> retains the same dynamic</w:t>
      </w:r>
      <w:r w:rsidR="00E11AAA">
        <w:rPr>
          <w:sz w:val="22"/>
          <w:szCs w:val="22"/>
        </w:rPr>
        <w:t xml:space="preserve"> as in the last two</w:t>
      </w:r>
      <w:r w:rsidR="00963CCE" w:rsidRPr="00963CCE">
        <w:rPr>
          <w:sz w:val="22"/>
          <w:szCs w:val="22"/>
        </w:rPr>
        <w:t xml:space="preserve"> years</w:t>
      </w:r>
      <w:r w:rsidR="00A156EE" w:rsidRPr="00963CCE">
        <w:rPr>
          <w:sz w:val="22"/>
          <w:szCs w:val="22"/>
        </w:rPr>
        <w:t xml:space="preserve">, including its focus on Additional Educational Needs (AEN), low prior attainment within AEN, and the </w:t>
      </w:r>
      <w:r w:rsidR="003D0EA4">
        <w:rPr>
          <w:sz w:val="22"/>
          <w:szCs w:val="22"/>
        </w:rPr>
        <w:t>lower value of</w:t>
      </w:r>
      <w:r w:rsidR="00A156EE" w:rsidRPr="00963CCE">
        <w:rPr>
          <w:sz w:val="22"/>
          <w:szCs w:val="22"/>
        </w:rPr>
        <w:t xml:space="preserve"> lump sum, which is</w:t>
      </w:r>
      <w:r w:rsidR="00303D5A">
        <w:rPr>
          <w:sz w:val="22"/>
          <w:szCs w:val="22"/>
        </w:rPr>
        <w:t xml:space="preserve"> one of</w:t>
      </w:r>
      <w:r w:rsidR="00A156EE" w:rsidRPr="00963CCE">
        <w:rPr>
          <w:sz w:val="22"/>
          <w:szCs w:val="22"/>
        </w:rPr>
        <w:t xml:space="preserve"> the most significant factor</w:t>
      </w:r>
      <w:r w:rsidR="00303D5A">
        <w:rPr>
          <w:sz w:val="22"/>
          <w:szCs w:val="22"/>
        </w:rPr>
        <w:t>s</w:t>
      </w:r>
      <w:r w:rsidR="00A156EE" w:rsidRPr="00963CCE">
        <w:rPr>
          <w:sz w:val="22"/>
          <w:szCs w:val="22"/>
        </w:rPr>
        <w:t xml:space="preserve"> in terms of impact on the primary phase.</w:t>
      </w:r>
    </w:p>
    <w:p w:rsidR="00702F61" w:rsidRDefault="00702F61" w:rsidP="00A156EE">
      <w:pPr>
        <w:jc w:val="both"/>
        <w:rPr>
          <w:sz w:val="22"/>
          <w:szCs w:val="22"/>
        </w:rPr>
      </w:pPr>
    </w:p>
    <w:p w:rsidR="00A156EE" w:rsidRDefault="00BE308D" w:rsidP="00A156EE">
      <w:pPr>
        <w:jc w:val="both"/>
        <w:rPr>
          <w:sz w:val="22"/>
          <w:szCs w:val="22"/>
        </w:rPr>
      </w:pPr>
      <w:r>
        <w:rPr>
          <w:sz w:val="22"/>
          <w:szCs w:val="22"/>
        </w:rPr>
        <w:t>3.12</w:t>
      </w:r>
      <w:r w:rsidR="0050693B">
        <w:rPr>
          <w:sz w:val="22"/>
          <w:szCs w:val="22"/>
        </w:rPr>
        <w:t xml:space="preserve"> </w:t>
      </w:r>
      <w:r w:rsidR="00A156EE">
        <w:rPr>
          <w:sz w:val="22"/>
          <w:szCs w:val="22"/>
        </w:rPr>
        <w:t>The Aut</w:t>
      </w:r>
      <w:r w:rsidR="00AD30E7">
        <w:rPr>
          <w:sz w:val="22"/>
          <w:szCs w:val="22"/>
        </w:rPr>
        <w:t xml:space="preserve">hority’s </w:t>
      </w:r>
      <w:r w:rsidR="00FD4C3F">
        <w:rPr>
          <w:sz w:val="22"/>
          <w:szCs w:val="22"/>
        </w:rPr>
        <w:t xml:space="preserve">original </w:t>
      </w:r>
      <w:r w:rsidR="00AD30E7">
        <w:rPr>
          <w:sz w:val="22"/>
          <w:szCs w:val="22"/>
        </w:rPr>
        <w:t>case</w:t>
      </w:r>
      <w:r w:rsidR="00AC196C">
        <w:rPr>
          <w:sz w:val="22"/>
          <w:szCs w:val="22"/>
        </w:rPr>
        <w:t xml:space="preserve"> put forward for</w:t>
      </w:r>
      <w:r w:rsidR="00FD4C3F">
        <w:rPr>
          <w:sz w:val="22"/>
          <w:szCs w:val="22"/>
        </w:rPr>
        <w:t xml:space="preserve"> 2018/19</w:t>
      </w:r>
      <w:r w:rsidR="00AD30E7">
        <w:rPr>
          <w:sz w:val="22"/>
          <w:szCs w:val="22"/>
        </w:rPr>
        <w:t xml:space="preserve"> for moving </w:t>
      </w:r>
      <w:r w:rsidR="00A156EE">
        <w:rPr>
          <w:sz w:val="22"/>
          <w:szCs w:val="22"/>
        </w:rPr>
        <w:t>to fully replicate the DfE’s NFF in our calculation of individual primary and secondary formula allocations</w:t>
      </w:r>
      <w:r w:rsidR="00AD30E7">
        <w:rPr>
          <w:sz w:val="22"/>
          <w:szCs w:val="22"/>
        </w:rPr>
        <w:t xml:space="preserve"> </w:t>
      </w:r>
      <w:r w:rsidR="00A156EE">
        <w:rPr>
          <w:sz w:val="22"/>
          <w:szCs w:val="22"/>
        </w:rPr>
        <w:t>was strongly supported</w:t>
      </w:r>
      <w:r w:rsidR="00FD4C3F">
        <w:rPr>
          <w:sz w:val="22"/>
          <w:szCs w:val="22"/>
        </w:rPr>
        <w:t xml:space="preserve"> by schools</w:t>
      </w:r>
      <w:r w:rsidR="00A156EE">
        <w:rPr>
          <w:sz w:val="22"/>
          <w:szCs w:val="22"/>
        </w:rPr>
        <w:t xml:space="preserve">. </w:t>
      </w:r>
      <w:r w:rsidR="00AD30E7">
        <w:rPr>
          <w:sz w:val="22"/>
          <w:szCs w:val="22"/>
        </w:rPr>
        <w:t xml:space="preserve">The continuation of close mirroring in 2019/20 was also supported. Therefore, </w:t>
      </w:r>
      <w:r w:rsidR="00E11AAA">
        <w:rPr>
          <w:sz w:val="22"/>
          <w:szCs w:val="22"/>
        </w:rPr>
        <w:t xml:space="preserve">we believe </w:t>
      </w:r>
      <w:r w:rsidR="00A156EE">
        <w:rPr>
          <w:sz w:val="22"/>
          <w:szCs w:val="22"/>
        </w:rPr>
        <w:t>schools will continue to support the principle that, in this period prior to the establishment of the ‘hard’ NFF, our local formula funding arrangements should move in line with the DfE’s NFF as this</w:t>
      </w:r>
      <w:r w:rsidR="00E11AAA">
        <w:rPr>
          <w:sz w:val="22"/>
          <w:szCs w:val="22"/>
        </w:rPr>
        <w:t xml:space="preserve"> uplifts and</w:t>
      </w:r>
      <w:r w:rsidR="00A156EE">
        <w:rPr>
          <w:sz w:val="22"/>
          <w:szCs w:val="22"/>
        </w:rPr>
        <w:t xml:space="preserve"> incrementally</w:t>
      </w:r>
      <w:r w:rsidR="00A47A05">
        <w:rPr>
          <w:sz w:val="22"/>
          <w:szCs w:val="22"/>
        </w:rPr>
        <w:t xml:space="preserve"> develop</w:t>
      </w:r>
      <w:r w:rsidR="00E11AAA">
        <w:rPr>
          <w:sz w:val="22"/>
          <w:szCs w:val="22"/>
        </w:rPr>
        <w:t>s</w:t>
      </w:r>
      <w:r w:rsidR="00A156EE">
        <w:rPr>
          <w:sz w:val="22"/>
          <w:szCs w:val="22"/>
        </w:rPr>
        <w:t xml:space="preserve">. </w:t>
      </w:r>
    </w:p>
    <w:p w:rsidR="00A156EE" w:rsidRDefault="00A156EE" w:rsidP="00A156EE">
      <w:pPr>
        <w:jc w:val="both"/>
        <w:rPr>
          <w:sz w:val="22"/>
          <w:szCs w:val="22"/>
        </w:rPr>
      </w:pPr>
    </w:p>
    <w:p w:rsidR="0012365E" w:rsidRPr="00FF33A6" w:rsidRDefault="00FF33A6" w:rsidP="00A156EE">
      <w:pPr>
        <w:jc w:val="both"/>
        <w:rPr>
          <w:sz w:val="22"/>
          <w:szCs w:val="22"/>
        </w:rPr>
      </w:pPr>
      <w:r w:rsidRPr="00FF33A6">
        <w:rPr>
          <w:sz w:val="22"/>
          <w:szCs w:val="22"/>
        </w:rPr>
        <w:t>3.13</w:t>
      </w:r>
      <w:r w:rsidR="0050693B" w:rsidRPr="00FF33A6">
        <w:rPr>
          <w:sz w:val="22"/>
          <w:szCs w:val="22"/>
        </w:rPr>
        <w:t xml:space="preserve"> </w:t>
      </w:r>
      <w:r w:rsidRPr="00FF33A6">
        <w:rPr>
          <w:sz w:val="22"/>
          <w:szCs w:val="22"/>
        </w:rPr>
        <w:t>For 2020/21, w</w:t>
      </w:r>
      <w:r w:rsidR="00A156EE" w:rsidRPr="00FF33A6">
        <w:rPr>
          <w:sz w:val="22"/>
          <w:szCs w:val="22"/>
        </w:rPr>
        <w:t xml:space="preserve">e propose therefore, that </w:t>
      </w:r>
    </w:p>
    <w:p w:rsidR="0012365E" w:rsidRPr="00FF33A6" w:rsidRDefault="0012365E" w:rsidP="00A156EE">
      <w:pPr>
        <w:jc w:val="both"/>
        <w:rPr>
          <w:sz w:val="22"/>
          <w:szCs w:val="22"/>
        </w:rPr>
      </w:pPr>
    </w:p>
    <w:p w:rsidR="0012365E" w:rsidRPr="00FF33A6" w:rsidRDefault="0012365E" w:rsidP="0012365E">
      <w:pPr>
        <w:pStyle w:val="ListParagraph"/>
        <w:numPr>
          <w:ilvl w:val="0"/>
          <w:numId w:val="33"/>
        </w:numPr>
        <w:jc w:val="both"/>
        <w:rPr>
          <w:sz w:val="22"/>
          <w:szCs w:val="22"/>
        </w:rPr>
      </w:pPr>
      <w:r w:rsidRPr="0077378B">
        <w:rPr>
          <w:b/>
          <w:sz w:val="22"/>
          <w:szCs w:val="22"/>
        </w:rPr>
        <w:t>Subject to final affordability, w</w:t>
      </w:r>
      <w:r w:rsidR="00A156EE" w:rsidRPr="0077378B">
        <w:rPr>
          <w:b/>
          <w:sz w:val="22"/>
          <w:szCs w:val="22"/>
        </w:rPr>
        <w:t xml:space="preserve">e </w:t>
      </w:r>
      <w:r w:rsidR="001C7F9B" w:rsidRPr="0077378B">
        <w:rPr>
          <w:b/>
          <w:sz w:val="22"/>
          <w:szCs w:val="22"/>
        </w:rPr>
        <w:t>will amend</w:t>
      </w:r>
      <w:r w:rsidR="00FF33A6" w:rsidRPr="0077378B">
        <w:rPr>
          <w:b/>
          <w:sz w:val="22"/>
          <w:szCs w:val="22"/>
        </w:rPr>
        <w:t xml:space="preserve"> </w:t>
      </w:r>
      <w:r w:rsidR="00A156EE" w:rsidRPr="0077378B">
        <w:rPr>
          <w:b/>
          <w:sz w:val="22"/>
          <w:szCs w:val="22"/>
        </w:rPr>
        <w:t xml:space="preserve">our local formula to </w:t>
      </w:r>
      <w:r w:rsidR="000F21E3">
        <w:rPr>
          <w:b/>
          <w:sz w:val="22"/>
          <w:szCs w:val="22"/>
        </w:rPr>
        <w:t>mirror the ‘NFF 2020/21’</w:t>
      </w:r>
      <w:r w:rsidR="00FF33A6" w:rsidRPr="0077378B">
        <w:rPr>
          <w:b/>
          <w:sz w:val="22"/>
          <w:szCs w:val="22"/>
        </w:rPr>
        <w:t xml:space="preserve"> </w:t>
      </w:r>
      <w:r w:rsidRPr="0077378B">
        <w:rPr>
          <w:b/>
          <w:sz w:val="22"/>
          <w:szCs w:val="22"/>
        </w:rPr>
        <w:t>values</w:t>
      </w:r>
      <w:r w:rsidR="000F21E3">
        <w:rPr>
          <w:b/>
          <w:sz w:val="22"/>
          <w:szCs w:val="22"/>
        </w:rPr>
        <w:t xml:space="preserve"> for existing factors</w:t>
      </w:r>
      <w:r w:rsidRPr="0077378B">
        <w:rPr>
          <w:b/>
          <w:sz w:val="22"/>
          <w:szCs w:val="22"/>
        </w:rPr>
        <w:t xml:space="preserve"> shown in the table above.</w:t>
      </w:r>
      <w:r w:rsidR="00FF33A6" w:rsidRPr="00FF33A6">
        <w:rPr>
          <w:sz w:val="22"/>
          <w:szCs w:val="22"/>
        </w:rPr>
        <w:t xml:space="preserve"> If we are not able to fully afford these % increases, because of</w:t>
      </w:r>
      <w:r w:rsidR="00F2205F">
        <w:rPr>
          <w:sz w:val="22"/>
          <w:szCs w:val="22"/>
        </w:rPr>
        <w:t xml:space="preserve"> the cost of</w:t>
      </w:r>
      <w:r w:rsidR="00FF33A6" w:rsidRPr="00FF33A6">
        <w:rPr>
          <w:sz w:val="22"/>
          <w:szCs w:val="22"/>
        </w:rPr>
        <w:t xml:space="preserve"> data change recorded in the October </w:t>
      </w:r>
      <w:r w:rsidR="001C7F9B">
        <w:rPr>
          <w:sz w:val="22"/>
          <w:szCs w:val="22"/>
        </w:rPr>
        <w:t>2019 census, we will</w:t>
      </w:r>
      <w:r w:rsidR="00FF33A6" w:rsidRPr="00FF33A6">
        <w:rPr>
          <w:sz w:val="22"/>
          <w:szCs w:val="22"/>
        </w:rPr>
        <w:t xml:space="preserve"> reduce the values of the fact</w:t>
      </w:r>
      <w:r w:rsidR="001450A9">
        <w:rPr>
          <w:sz w:val="22"/>
          <w:szCs w:val="22"/>
        </w:rPr>
        <w:t>ors on a</w:t>
      </w:r>
      <w:r w:rsidR="006811E0">
        <w:rPr>
          <w:sz w:val="22"/>
          <w:szCs w:val="22"/>
        </w:rPr>
        <w:t xml:space="preserve"> pro-rata basis.</w:t>
      </w:r>
    </w:p>
    <w:p w:rsidR="0012365E" w:rsidRPr="00FF33A6" w:rsidRDefault="0012365E" w:rsidP="0012365E">
      <w:pPr>
        <w:pStyle w:val="ListParagraph"/>
        <w:jc w:val="both"/>
        <w:rPr>
          <w:sz w:val="22"/>
          <w:szCs w:val="22"/>
        </w:rPr>
      </w:pPr>
    </w:p>
    <w:p w:rsidR="0012365E" w:rsidRPr="00FF33A6" w:rsidRDefault="0012365E" w:rsidP="0012365E">
      <w:pPr>
        <w:pStyle w:val="ListParagraph"/>
        <w:numPr>
          <w:ilvl w:val="0"/>
          <w:numId w:val="33"/>
        </w:numPr>
        <w:jc w:val="both"/>
        <w:rPr>
          <w:sz w:val="22"/>
          <w:szCs w:val="22"/>
        </w:rPr>
      </w:pPr>
      <w:r w:rsidRPr="0077378B">
        <w:rPr>
          <w:b/>
          <w:sz w:val="22"/>
          <w:szCs w:val="22"/>
        </w:rPr>
        <w:t xml:space="preserve">We </w:t>
      </w:r>
      <w:r w:rsidR="00FF33A6" w:rsidRPr="0077378B">
        <w:rPr>
          <w:b/>
          <w:sz w:val="22"/>
          <w:szCs w:val="22"/>
        </w:rPr>
        <w:t xml:space="preserve">will </w:t>
      </w:r>
      <w:r w:rsidR="002C2556">
        <w:rPr>
          <w:b/>
          <w:sz w:val="22"/>
          <w:szCs w:val="22"/>
        </w:rPr>
        <w:t xml:space="preserve">continue to include funding for pupil mobility within </w:t>
      </w:r>
      <w:r w:rsidR="00FF3CF1">
        <w:rPr>
          <w:b/>
          <w:sz w:val="22"/>
          <w:szCs w:val="22"/>
        </w:rPr>
        <w:t xml:space="preserve">our formula with this </w:t>
      </w:r>
      <w:r w:rsidR="002C2556">
        <w:rPr>
          <w:b/>
          <w:sz w:val="22"/>
          <w:szCs w:val="22"/>
        </w:rPr>
        <w:t>be</w:t>
      </w:r>
      <w:r w:rsidR="00FF3CF1">
        <w:rPr>
          <w:b/>
          <w:sz w:val="22"/>
          <w:szCs w:val="22"/>
        </w:rPr>
        <w:t xml:space="preserve">ing calculated </w:t>
      </w:r>
      <w:r w:rsidR="004940C1">
        <w:rPr>
          <w:b/>
          <w:sz w:val="22"/>
          <w:szCs w:val="22"/>
        </w:rPr>
        <w:t>using</w:t>
      </w:r>
      <w:r w:rsidR="002C2556">
        <w:rPr>
          <w:b/>
          <w:sz w:val="22"/>
          <w:szCs w:val="22"/>
        </w:rPr>
        <w:t xml:space="preserve"> the </w:t>
      </w:r>
      <w:r w:rsidRPr="0077378B">
        <w:rPr>
          <w:b/>
          <w:sz w:val="22"/>
          <w:szCs w:val="22"/>
        </w:rPr>
        <w:t>DfE’s new NFF factor</w:t>
      </w:r>
      <w:r w:rsidRPr="00FF33A6">
        <w:rPr>
          <w:sz w:val="22"/>
          <w:szCs w:val="22"/>
        </w:rPr>
        <w:t xml:space="preserve">. </w:t>
      </w:r>
      <w:r w:rsidR="006811E0">
        <w:rPr>
          <w:sz w:val="22"/>
          <w:szCs w:val="22"/>
        </w:rPr>
        <w:t>We propose to move to</w:t>
      </w:r>
      <w:r w:rsidR="001450A9">
        <w:rPr>
          <w:sz w:val="22"/>
          <w:szCs w:val="22"/>
        </w:rPr>
        <w:t xml:space="preserve"> fully</w:t>
      </w:r>
      <w:r w:rsidR="006811E0">
        <w:rPr>
          <w:sz w:val="22"/>
          <w:szCs w:val="22"/>
        </w:rPr>
        <w:t xml:space="preserve"> use the new NFF value of </w:t>
      </w:r>
      <w:r w:rsidR="00781F5F" w:rsidRPr="00781F5F">
        <w:rPr>
          <w:sz w:val="22"/>
          <w:szCs w:val="22"/>
        </w:rPr>
        <w:t>£1,250.20</w:t>
      </w:r>
      <w:r w:rsidR="006811E0" w:rsidRPr="00781F5F">
        <w:rPr>
          <w:sz w:val="22"/>
          <w:szCs w:val="22"/>
        </w:rPr>
        <w:t xml:space="preserve"> for the secondary phase</w:t>
      </w:r>
      <w:r w:rsidR="003E4EFD" w:rsidRPr="00781F5F">
        <w:rPr>
          <w:sz w:val="22"/>
          <w:szCs w:val="22"/>
        </w:rPr>
        <w:t xml:space="preserve"> pupil mobility factor in 2020/21</w:t>
      </w:r>
      <w:r w:rsidR="006811E0" w:rsidRPr="00781F5F">
        <w:rPr>
          <w:sz w:val="22"/>
          <w:szCs w:val="22"/>
        </w:rPr>
        <w:t xml:space="preserve">. However, in transition to the full implementation </w:t>
      </w:r>
      <w:r w:rsidR="003E4EFD">
        <w:rPr>
          <w:sz w:val="22"/>
          <w:szCs w:val="22"/>
        </w:rPr>
        <w:t>of the new formula</w:t>
      </w:r>
      <w:r w:rsidR="006811E0">
        <w:rPr>
          <w:sz w:val="22"/>
          <w:szCs w:val="22"/>
        </w:rPr>
        <w:t xml:space="preserve">, we propose as an initial step in 2020/21 to use a value of </w:t>
      </w:r>
      <w:r w:rsidR="00781F5F" w:rsidRPr="00781F5F">
        <w:rPr>
          <w:sz w:val="22"/>
          <w:szCs w:val="22"/>
        </w:rPr>
        <w:t>£1,286.55</w:t>
      </w:r>
      <w:r w:rsidR="006811E0" w:rsidRPr="00781F5F">
        <w:rPr>
          <w:sz w:val="22"/>
          <w:szCs w:val="22"/>
        </w:rPr>
        <w:t xml:space="preserve"> </w:t>
      </w:r>
      <w:r w:rsidR="006811E0">
        <w:rPr>
          <w:sz w:val="22"/>
          <w:szCs w:val="22"/>
        </w:rPr>
        <w:t>for the primary phas</w:t>
      </w:r>
      <w:r w:rsidR="003E4EFD">
        <w:rPr>
          <w:sz w:val="22"/>
          <w:szCs w:val="22"/>
        </w:rPr>
        <w:t>e pupil mobility factor</w:t>
      </w:r>
      <w:r w:rsidR="00BC1CB4">
        <w:rPr>
          <w:sz w:val="22"/>
          <w:szCs w:val="22"/>
        </w:rPr>
        <w:t>, which is 80% of</w:t>
      </w:r>
      <w:r w:rsidR="006811E0">
        <w:rPr>
          <w:sz w:val="22"/>
          <w:szCs w:val="22"/>
        </w:rPr>
        <w:t xml:space="preserve"> our current value and sits in between our current value and the new NFF value.</w:t>
      </w:r>
      <w:r w:rsidR="00BC1CB4">
        <w:rPr>
          <w:sz w:val="22"/>
          <w:szCs w:val="22"/>
        </w:rPr>
        <w:t xml:space="preserve"> We would expect then to move </w:t>
      </w:r>
      <w:r w:rsidR="001450A9">
        <w:rPr>
          <w:sz w:val="22"/>
          <w:szCs w:val="22"/>
        </w:rPr>
        <w:t xml:space="preserve">closer </w:t>
      </w:r>
      <w:r w:rsidR="00BC1CB4">
        <w:rPr>
          <w:sz w:val="22"/>
          <w:szCs w:val="22"/>
        </w:rPr>
        <w:t xml:space="preserve">to the new NFF factor </w:t>
      </w:r>
      <w:r w:rsidR="00BC1CB4" w:rsidRPr="00781F5F">
        <w:rPr>
          <w:sz w:val="22"/>
          <w:szCs w:val="22"/>
        </w:rPr>
        <w:t>value of £</w:t>
      </w:r>
      <w:r w:rsidR="00781F5F" w:rsidRPr="00781F5F">
        <w:rPr>
          <w:sz w:val="22"/>
          <w:szCs w:val="22"/>
        </w:rPr>
        <w:t>875.14</w:t>
      </w:r>
      <w:r w:rsidR="00BC1CB4" w:rsidRPr="00781F5F">
        <w:rPr>
          <w:sz w:val="22"/>
          <w:szCs w:val="22"/>
        </w:rPr>
        <w:t xml:space="preserve"> for </w:t>
      </w:r>
      <w:r w:rsidR="00BC1CB4">
        <w:rPr>
          <w:sz w:val="22"/>
          <w:szCs w:val="22"/>
        </w:rPr>
        <w:t>the primary phase in 2021/22.</w:t>
      </w:r>
    </w:p>
    <w:p w:rsidR="00702880" w:rsidRPr="00FF33A6" w:rsidRDefault="00702880" w:rsidP="004F39E1">
      <w:pPr>
        <w:jc w:val="both"/>
        <w:rPr>
          <w:sz w:val="22"/>
          <w:szCs w:val="22"/>
        </w:rPr>
      </w:pPr>
    </w:p>
    <w:p w:rsidR="005725D4" w:rsidRPr="00FF33A6" w:rsidRDefault="00FF33A6" w:rsidP="004F39E1">
      <w:pPr>
        <w:jc w:val="both"/>
        <w:rPr>
          <w:sz w:val="22"/>
          <w:szCs w:val="22"/>
        </w:rPr>
      </w:pPr>
      <w:r w:rsidRPr="00FF33A6">
        <w:rPr>
          <w:sz w:val="22"/>
          <w:szCs w:val="22"/>
        </w:rPr>
        <w:t>3.14</w:t>
      </w:r>
      <w:r w:rsidR="0050693B" w:rsidRPr="00FF33A6">
        <w:rPr>
          <w:sz w:val="22"/>
          <w:szCs w:val="22"/>
        </w:rPr>
        <w:t xml:space="preserve"> </w:t>
      </w:r>
      <w:r w:rsidR="005725D4" w:rsidRPr="007C2E0F">
        <w:rPr>
          <w:b/>
          <w:sz w:val="22"/>
          <w:szCs w:val="22"/>
        </w:rPr>
        <w:t xml:space="preserve">We do not propose to alter our </w:t>
      </w:r>
      <w:r w:rsidRPr="007C2E0F">
        <w:rPr>
          <w:b/>
          <w:sz w:val="22"/>
          <w:szCs w:val="22"/>
        </w:rPr>
        <w:t xml:space="preserve">core NFF-based </w:t>
      </w:r>
      <w:r w:rsidR="005725D4" w:rsidRPr="007C2E0F">
        <w:rPr>
          <w:b/>
          <w:sz w:val="22"/>
          <w:szCs w:val="22"/>
        </w:rPr>
        <w:t>primary and s</w:t>
      </w:r>
      <w:r w:rsidR="0012365E" w:rsidRPr="007C2E0F">
        <w:rPr>
          <w:b/>
          <w:sz w:val="22"/>
          <w:szCs w:val="22"/>
        </w:rPr>
        <w:t>econdary funding formula in 2020/21</w:t>
      </w:r>
      <w:r w:rsidR="005725D4" w:rsidRPr="007C2E0F">
        <w:rPr>
          <w:b/>
          <w:sz w:val="22"/>
          <w:szCs w:val="22"/>
        </w:rPr>
        <w:t xml:space="preserve"> other than for these two amendments</w:t>
      </w:r>
      <w:r w:rsidRPr="007C2E0F">
        <w:rPr>
          <w:b/>
          <w:sz w:val="22"/>
          <w:szCs w:val="22"/>
        </w:rPr>
        <w:t xml:space="preserve"> and </w:t>
      </w:r>
      <w:r w:rsidR="00C06135">
        <w:rPr>
          <w:b/>
          <w:sz w:val="22"/>
          <w:szCs w:val="22"/>
        </w:rPr>
        <w:t xml:space="preserve">for </w:t>
      </w:r>
      <w:r w:rsidRPr="007C2E0F">
        <w:rPr>
          <w:b/>
          <w:sz w:val="22"/>
          <w:szCs w:val="22"/>
        </w:rPr>
        <w:t>the mandatory increase</w:t>
      </w:r>
      <w:r w:rsidR="00DA6451" w:rsidRPr="007C2E0F">
        <w:rPr>
          <w:b/>
          <w:sz w:val="22"/>
          <w:szCs w:val="22"/>
        </w:rPr>
        <w:t>s</w:t>
      </w:r>
      <w:r w:rsidRPr="007C2E0F">
        <w:rPr>
          <w:b/>
          <w:sz w:val="22"/>
          <w:szCs w:val="22"/>
        </w:rPr>
        <w:t xml:space="preserve"> in </w:t>
      </w:r>
      <w:r w:rsidR="00DA6451" w:rsidRPr="007C2E0F">
        <w:rPr>
          <w:b/>
          <w:sz w:val="22"/>
          <w:szCs w:val="22"/>
        </w:rPr>
        <w:t xml:space="preserve">the per pupil minimums explained in </w:t>
      </w:r>
      <w:r w:rsidRPr="007C2E0F">
        <w:rPr>
          <w:b/>
          <w:sz w:val="22"/>
          <w:szCs w:val="22"/>
        </w:rPr>
        <w:t>paragraph</w:t>
      </w:r>
      <w:r w:rsidR="0077378B" w:rsidRPr="007C2E0F">
        <w:rPr>
          <w:b/>
          <w:sz w:val="22"/>
          <w:szCs w:val="22"/>
        </w:rPr>
        <w:t xml:space="preserve"> 3.2</w:t>
      </w:r>
      <w:r w:rsidR="005725D4" w:rsidRPr="007C2E0F">
        <w:rPr>
          <w:b/>
          <w:sz w:val="22"/>
          <w:szCs w:val="22"/>
        </w:rPr>
        <w:t>.</w:t>
      </w:r>
      <w:r w:rsidR="00A156EE" w:rsidRPr="00FF33A6">
        <w:rPr>
          <w:sz w:val="22"/>
          <w:szCs w:val="22"/>
        </w:rPr>
        <w:t xml:space="preserve"> The</w:t>
      </w:r>
      <w:r w:rsidR="0040376D" w:rsidRPr="00FF33A6">
        <w:rPr>
          <w:sz w:val="22"/>
          <w:szCs w:val="22"/>
        </w:rPr>
        <w:t xml:space="preserve"> indicative</w:t>
      </w:r>
      <w:r w:rsidR="00DA6451">
        <w:rPr>
          <w:sz w:val="22"/>
          <w:szCs w:val="22"/>
        </w:rPr>
        <w:t xml:space="preserve"> impact of</w:t>
      </w:r>
      <w:r w:rsidR="00A156EE" w:rsidRPr="00FF33A6">
        <w:rPr>
          <w:sz w:val="22"/>
          <w:szCs w:val="22"/>
        </w:rPr>
        <w:t xml:space="preserve"> these amendments is shown in Appendix 1.</w:t>
      </w:r>
      <w:r w:rsidR="0012365E" w:rsidRPr="00FF33A6">
        <w:rPr>
          <w:sz w:val="22"/>
          <w:szCs w:val="22"/>
        </w:rPr>
        <w:t xml:space="preserve"> Please also refer to the explanation of the modelling in paragraph 4.</w:t>
      </w:r>
    </w:p>
    <w:p w:rsidR="0012365E" w:rsidRDefault="0012365E" w:rsidP="004F39E1">
      <w:pPr>
        <w:jc w:val="both"/>
        <w:rPr>
          <w:color w:val="FF0000"/>
          <w:sz w:val="22"/>
          <w:szCs w:val="22"/>
        </w:rPr>
      </w:pPr>
    </w:p>
    <w:p w:rsidR="0012365E" w:rsidRDefault="00FF33A6" w:rsidP="004F39E1">
      <w:pPr>
        <w:jc w:val="both"/>
        <w:rPr>
          <w:sz w:val="22"/>
          <w:szCs w:val="22"/>
        </w:rPr>
      </w:pPr>
      <w:r w:rsidRPr="00C06135">
        <w:rPr>
          <w:sz w:val="22"/>
          <w:szCs w:val="22"/>
        </w:rPr>
        <w:t>3.15</w:t>
      </w:r>
      <w:r w:rsidR="00BE4ACC" w:rsidRPr="00C06135">
        <w:rPr>
          <w:sz w:val="22"/>
          <w:szCs w:val="22"/>
        </w:rPr>
        <w:t xml:space="preserve"> </w:t>
      </w:r>
      <w:r w:rsidR="0012365E" w:rsidRPr="00C06135">
        <w:rPr>
          <w:sz w:val="22"/>
          <w:szCs w:val="22"/>
        </w:rPr>
        <w:t>To explain further the change</w:t>
      </w:r>
      <w:r w:rsidR="00C06135">
        <w:rPr>
          <w:sz w:val="22"/>
          <w:szCs w:val="22"/>
        </w:rPr>
        <w:t xml:space="preserve"> in the pupil mobility factor.</w:t>
      </w:r>
    </w:p>
    <w:p w:rsidR="00C06135" w:rsidRDefault="00C06135" w:rsidP="004F39E1">
      <w:pPr>
        <w:jc w:val="both"/>
        <w:rPr>
          <w:sz w:val="22"/>
          <w:szCs w:val="22"/>
        </w:rPr>
      </w:pPr>
    </w:p>
    <w:p w:rsidR="00850B96" w:rsidRDefault="00911C4F" w:rsidP="00911C4F">
      <w:pPr>
        <w:pStyle w:val="ListParagraph"/>
        <w:numPr>
          <w:ilvl w:val="0"/>
          <w:numId w:val="36"/>
        </w:numPr>
        <w:jc w:val="both"/>
        <w:rPr>
          <w:sz w:val="22"/>
          <w:szCs w:val="22"/>
        </w:rPr>
      </w:pPr>
      <w:r>
        <w:rPr>
          <w:sz w:val="22"/>
          <w:szCs w:val="22"/>
        </w:rPr>
        <w:t>Pupil</w:t>
      </w:r>
      <w:r w:rsidR="00696058">
        <w:rPr>
          <w:sz w:val="22"/>
          <w:szCs w:val="22"/>
        </w:rPr>
        <w:t xml:space="preserve"> m</w:t>
      </w:r>
      <w:r>
        <w:rPr>
          <w:sz w:val="22"/>
          <w:szCs w:val="22"/>
        </w:rPr>
        <w:t>obility is an optional factor</w:t>
      </w:r>
      <w:r w:rsidR="000A2A32">
        <w:rPr>
          <w:sz w:val="22"/>
          <w:szCs w:val="22"/>
        </w:rPr>
        <w:t>. W</w:t>
      </w:r>
      <w:r>
        <w:rPr>
          <w:sz w:val="22"/>
          <w:szCs w:val="22"/>
        </w:rPr>
        <w:t xml:space="preserve">here this is used, local authorities must use the methodology prescribed by the DfE. </w:t>
      </w:r>
      <w:r w:rsidR="00850B96">
        <w:rPr>
          <w:sz w:val="22"/>
          <w:szCs w:val="22"/>
        </w:rPr>
        <w:t>This methodology has changed for 2020/21.</w:t>
      </w:r>
    </w:p>
    <w:p w:rsidR="00850B96" w:rsidRDefault="00850B96" w:rsidP="00850B96">
      <w:pPr>
        <w:pStyle w:val="ListParagraph"/>
        <w:jc w:val="both"/>
        <w:rPr>
          <w:sz w:val="22"/>
          <w:szCs w:val="22"/>
        </w:rPr>
      </w:pPr>
    </w:p>
    <w:p w:rsidR="00911C4F" w:rsidRDefault="00911C4F" w:rsidP="00911C4F">
      <w:pPr>
        <w:pStyle w:val="ListParagraph"/>
        <w:numPr>
          <w:ilvl w:val="0"/>
          <w:numId w:val="36"/>
        </w:numPr>
        <w:jc w:val="both"/>
        <w:rPr>
          <w:sz w:val="22"/>
          <w:szCs w:val="22"/>
        </w:rPr>
      </w:pPr>
      <w:r>
        <w:rPr>
          <w:sz w:val="22"/>
          <w:szCs w:val="22"/>
        </w:rPr>
        <w:t>Currently</w:t>
      </w:r>
      <w:r w:rsidR="00850B96">
        <w:rPr>
          <w:sz w:val="22"/>
          <w:szCs w:val="22"/>
        </w:rPr>
        <w:t xml:space="preserve"> for 2019/20</w:t>
      </w:r>
      <w:r>
        <w:rPr>
          <w:sz w:val="22"/>
          <w:szCs w:val="22"/>
        </w:rPr>
        <w:t xml:space="preserve"> the prescribed methodology is as follows</w:t>
      </w:r>
      <w:r w:rsidR="00850B96">
        <w:rPr>
          <w:sz w:val="22"/>
          <w:szCs w:val="22"/>
        </w:rPr>
        <w:t xml:space="preserve"> (quoting the DfE’s operational guidance)</w:t>
      </w:r>
      <w:r>
        <w:rPr>
          <w:sz w:val="22"/>
          <w:szCs w:val="22"/>
        </w:rPr>
        <w:t>: “</w:t>
      </w:r>
      <w:r w:rsidRPr="0043342A">
        <w:rPr>
          <w:lang w:eastAsia="en-US"/>
        </w:rPr>
        <w:t xml:space="preserve">This measure counts pupils </w:t>
      </w:r>
      <w:r w:rsidRPr="00911C4F">
        <w:rPr>
          <w:sz w:val="22"/>
          <w:szCs w:val="22"/>
        </w:rPr>
        <w:t>who entered a school during the last three academic years, but did not start in August or September (or January for reception pupils)</w:t>
      </w:r>
      <w:r>
        <w:rPr>
          <w:sz w:val="22"/>
          <w:szCs w:val="22"/>
        </w:rPr>
        <w:t>. T</w:t>
      </w:r>
      <w:r w:rsidRPr="00911C4F">
        <w:rPr>
          <w:sz w:val="22"/>
          <w:szCs w:val="22"/>
        </w:rPr>
        <w:t>here is a 10% threshold, and funding is allocated based on the proportion above the threshold (for example, a school with 12% mobility will attract pupil mobility funding for 2% of pupils)</w:t>
      </w:r>
      <w:r>
        <w:rPr>
          <w:sz w:val="22"/>
          <w:szCs w:val="22"/>
        </w:rPr>
        <w:t>.”</w:t>
      </w:r>
      <w:r w:rsidR="00850B96">
        <w:rPr>
          <w:sz w:val="22"/>
          <w:szCs w:val="22"/>
        </w:rPr>
        <w:t xml:space="preserve"> The source of information is the October Census</w:t>
      </w:r>
      <w:r w:rsidR="00615164">
        <w:rPr>
          <w:sz w:val="22"/>
          <w:szCs w:val="22"/>
        </w:rPr>
        <w:t xml:space="preserve"> (start dates</w:t>
      </w:r>
      <w:r w:rsidR="00741769">
        <w:rPr>
          <w:sz w:val="22"/>
          <w:szCs w:val="22"/>
        </w:rPr>
        <w:t xml:space="preserve"> recorded by schools on their systems</w:t>
      </w:r>
      <w:r w:rsidR="00615164">
        <w:rPr>
          <w:sz w:val="22"/>
          <w:szCs w:val="22"/>
        </w:rPr>
        <w:t>)</w:t>
      </w:r>
      <w:r w:rsidR="00850B96">
        <w:rPr>
          <w:sz w:val="22"/>
          <w:szCs w:val="22"/>
        </w:rPr>
        <w:t>.</w:t>
      </w:r>
      <w:r w:rsidR="00615164">
        <w:rPr>
          <w:sz w:val="22"/>
          <w:szCs w:val="22"/>
        </w:rPr>
        <w:t xml:space="preserve"> In this regard, there has always been vulnerability in this data and the Authority has been required to correct obvious errors for individual schools</w:t>
      </w:r>
      <w:r w:rsidR="00DB1E8B">
        <w:rPr>
          <w:sz w:val="22"/>
          <w:szCs w:val="22"/>
        </w:rPr>
        <w:t xml:space="preserve"> and academies</w:t>
      </w:r>
      <w:r w:rsidR="00615164">
        <w:rPr>
          <w:sz w:val="22"/>
          <w:szCs w:val="22"/>
        </w:rPr>
        <w:t xml:space="preserve"> e.g. where maintained schools have converted to academy and have given all pupils a new start date</w:t>
      </w:r>
      <w:r w:rsidR="005E6CEE">
        <w:rPr>
          <w:sz w:val="22"/>
          <w:szCs w:val="22"/>
        </w:rPr>
        <w:t xml:space="preserve"> as</w:t>
      </w:r>
      <w:r w:rsidR="00615164">
        <w:rPr>
          <w:sz w:val="22"/>
          <w:szCs w:val="22"/>
        </w:rPr>
        <w:t xml:space="preserve"> the conversion date or where schools and academies have incorrectly entered </w:t>
      </w:r>
      <w:r w:rsidR="00D24444">
        <w:rPr>
          <w:sz w:val="22"/>
          <w:szCs w:val="22"/>
        </w:rPr>
        <w:t xml:space="preserve">multiple </w:t>
      </w:r>
      <w:r w:rsidR="00615164">
        <w:rPr>
          <w:sz w:val="22"/>
          <w:szCs w:val="22"/>
        </w:rPr>
        <w:t>start dates on their systems.</w:t>
      </w:r>
    </w:p>
    <w:p w:rsidR="00911C4F" w:rsidRDefault="00911C4F" w:rsidP="00911C4F">
      <w:pPr>
        <w:pStyle w:val="ListParagraph"/>
        <w:jc w:val="both"/>
        <w:rPr>
          <w:sz w:val="22"/>
          <w:szCs w:val="22"/>
        </w:rPr>
      </w:pPr>
    </w:p>
    <w:p w:rsidR="00A60D17" w:rsidRDefault="00911C4F" w:rsidP="00A60D17">
      <w:pPr>
        <w:pStyle w:val="ListParagraph"/>
        <w:numPr>
          <w:ilvl w:val="0"/>
          <w:numId w:val="36"/>
        </w:numPr>
        <w:jc w:val="both"/>
        <w:rPr>
          <w:sz w:val="22"/>
          <w:szCs w:val="22"/>
        </w:rPr>
      </w:pPr>
      <w:r>
        <w:rPr>
          <w:sz w:val="22"/>
          <w:szCs w:val="22"/>
        </w:rPr>
        <w:t>The DfE’s new NFF-led factor for 2020/21 works as follows</w:t>
      </w:r>
      <w:r w:rsidR="00850B96">
        <w:rPr>
          <w:sz w:val="22"/>
          <w:szCs w:val="22"/>
        </w:rPr>
        <w:t xml:space="preserve"> (quoting the DfE’s operational guidance)</w:t>
      </w:r>
      <w:r>
        <w:rPr>
          <w:sz w:val="22"/>
          <w:szCs w:val="22"/>
        </w:rPr>
        <w:t xml:space="preserve">: </w:t>
      </w:r>
      <w:r w:rsidR="0079415C">
        <w:rPr>
          <w:sz w:val="22"/>
          <w:szCs w:val="22"/>
        </w:rPr>
        <w:t>“</w:t>
      </w:r>
      <w:r w:rsidR="0079415C" w:rsidRPr="0079415C">
        <w:rPr>
          <w:sz w:val="22"/>
          <w:szCs w:val="22"/>
        </w:rPr>
        <w:t>Rather than r</w:t>
      </w:r>
      <w:r w:rsidR="0079415C">
        <w:rPr>
          <w:sz w:val="22"/>
          <w:szCs w:val="22"/>
        </w:rPr>
        <w:t xml:space="preserve">elying on a single census, this new methodology involves </w:t>
      </w:r>
      <w:r w:rsidR="0079415C" w:rsidRPr="0079415C">
        <w:rPr>
          <w:sz w:val="22"/>
          <w:szCs w:val="22"/>
        </w:rPr>
        <w:t>tracking</w:t>
      </w:r>
      <w:r w:rsidR="0079415C">
        <w:rPr>
          <w:sz w:val="22"/>
          <w:szCs w:val="22"/>
        </w:rPr>
        <w:t xml:space="preserve"> </w:t>
      </w:r>
      <w:r w:rsidR="0079415C" w:rsidRPr="0079415C">
        <w:rPr>
          <w:sz w:val="22"/>
          <w:szCs w:val="22"/>
        </w:rPr>
        <w:t>individual pupils using their unique</w:t>
      </w:r>
      <w:r w:rsidR="0079415C">
        <w:rPr>
          <w:sz w:val="22"/>
          <w:szCs w:val="22"/>
        </w:rPr>
        <w:t xml:space="preserve"> pupil ID through censuses from </w:t>
      </w:r>
      <w:r w:rsidR="0079415C" w:rsidRPr="0079415C">
        <w:rPr>
          <w:sz w:val="22"/>
          <w:szCs w:val="22"/>
        </w:rPr>
        <w:t>the past 3 years. If the</w:t>
      </w:r>
      <w:r w:rsidR="0079415C">
        <w:rPr>
          <w:sz w:val="22"/>
          <w:szCs w:val="22"/>
        </w:rPr>
        <w:t xml:space="preserve"> </w:t>
      </w:r>
      <w:r w:rsidR="0079415C" w:rsidRPr="0079415C">
        <w:rPr>
          <w:sz w:val="22"/>
          <w:szCs w:val="22"/>
        </w:rPr>
        <w:t>first census when the pupil was in the school was a spring or summer census, they are a</w:t>
      </w:r>
      <w:r w:rsidR="0079415C">
        <w:rPr>
          <w:sz w:val="22"/>
          <w:szCs w:val="22"/>
        </w:rPr>
        <w:t xml:space="preserve"> </w:t>
      </w:r>
      <w:r w:rsidR="0079415C" w:rsidRPr="0079415C">
        <w:rPr>
          <w:sz w:val="22"/>
          <w:szCs w:val="22"/>
        </w:rPr>
        <w:t>mobile pupil. This excludes reception pu</w:t>
      </w:r>
      <w:r w:rsidR="0079415C">
        <w:rPr>
          <w:sz w:val="22"/>
          <w:szCs w:val="22"/>
        </w:rPr>
        <w:t xml:space="preserve">pils who start in January. This </w:t>
      </w:r>
      <w:r w:rsidR="0079415C" w:rsidRPr="0079415C">
        <w:rPr>
          <w:sz w:val="22"/>
          <w:szCs w:val="22"/>
        </w:rPr>
        <w:t>methodology also</w:t>
      </w:r>
      <w:r w:rsidR="0079415C">
        <w:rPr>
          <w:sz w:val="22"/>
          <w:szCs w:val="22"/>
        </w:rPr>
        <w:t xml:space="preserve"> </w:t>
      </w:r>
      <w:r w:rsidR="0079415C" w:rsidRPr="0079415C">
        <w:rPr>
          <w:sz w:val="22"/>
          <w:szCs w:val="22"/>
        </w:rPr>
        <w:t>excludes pupils who joined in the summer term after the summer census, or pupils who</w:t>
      </w:r>
      <w:r w:rsidR="0079415C">
        <w:rPr>
          <w:sz w:val="22"/>
          <w:szCs w:val="22"/>
        </w:rPr>
        <w:t xml:space="preserve"> </w:t>
      </w:r>
      <w:r w:rsidR="0079415C" w:rsidRPr="0079415C">
        <w:rPr>
          <w:sz w:val="22"/>
          <w:szCs w:val="22"/>
        </w:rPr>
        <w:t>joined in October before the autumn census.</w:t>
      </w:r>
      <w:r w:rsidR="0079415C">
        <w:rPr>
          <w:sz w:val="22"/>
          <w:szCs w:val="22"/>
        </w:rPr>
        <w:t xml:space="preserve"> </w:t>
      </w:r>
      <w:r w:rsidR="0079415C" w:rsidRPr="0079415C">
        <w:rPr>
          <w:sz w:val="22"/>
          <w:szCs w:val="22"/>
        </w:rPr>
        <w:t>To be eligible for mobi</w:t>
      </w:r>
      <w:r w:rsidR="0079415C">
        <w:rPr>
          <w:sz w:val="22"/>
          <w:szCs w:val="22"/>
        </w:rPr>
        <w:t xml:space="preserve">lity funding, the proportion of </w:t>
      </w:r>
      <w:r w:rsidR="0079415C" w:rsidRPr="0079415C">
        <w:rPr>
          <w:sz w:val="22"/>
          <w:szCs w:val="22"/>
        </w:rPr>
        <w:t>mobile pupils a school has</w:t>
      </w:r>
      <w:r w:rsidR="0079415C">
        <w:rPr>
          <w:sz w:val="22"/>
          <w:szCs w:val="22"/>
        </w:rPr>
        <w:t xml:space="preserve"> </w:t>
      </w:r>
      <w:r w:rsidR="0079415C" w:rsidRPr="0079415C">
        <w:rPr>
          <w:sz w:val="22"/>
          <w:szCs w:val="22"/>
        </w:rPr>
        <w:t>mus</w:t>
      </w:r>
      <w:r w:rsidR="00850B96">
        <w:rPr>
          <w:sz w:val="22"/>
          <w:szCs w:val="22"/>
        </w:rPr>
        <w:t>t be above the threshold of 6%.”</w:t>
      </w:r>
      <w:r w:rsidR="005E6CEE">
        <w:rPr>
          <w:sz w:val="22"/>
          <w:szCs w:val="22"/>
        </w:rPr>
        <w:t xml:space="preserve"> The DfE’s new methodology</w:t>
      </w:r>
      <w:r w:rsidR="009D68D3">
        <w:rPr>
          <w:sz w:val="22"/>
          <w:szCs w:val="22"/>
        </w:rPr>
        <w:t>, in tracking UPNs</w:t>
      </w:r>
      <w:r w:rsidR="004D6AB1">
        <w:rPr>
          <w:sz w:val="22"/>
          <w:szCs w:val="22"/>
        </w:rPr>
        <w:t xml:space="preserve"> rather than relying on start dates</w:t>
      </w:r>
      <w:r w:rsidR="009D68D3">
        <w:rPr>
          <w:sz w:val="22"/>
          <w:szCs w:val="22"/>
        </w:rPr>
        <w:t xml:space="preserve">, is a </w:t>
      </w:r>
      <w:r w:rsidR="005E6CEE">
        <w:rPr>
          <w:sz w:val="22"/>
          <w:szCs w:val="22"/>
        </w:rPr>
        <w:t xml:space="preserve">much more robust </w:t>
      </w:r>
      <w:r w:rsidR="009D68D3">
        <w:rPr>
          <w:sz w:val="22"/>
          <w:szCs w:val="22"/>
        </w:rPr>
        <w:t xml:space="preserve">measure of </w:t>
      </w:r>
      <w:r w:rsidR="005E6CEE">
        <w:rPr>
          <w:sz w:val="22"/>
          <w:szCs w:val="22"/>
        </w:rPr>
        <w:t>true mobility</w:t>
      </w:r>
      <w:r w:rsidR="009D68D3">
        <w:rPr>
          <w:sz w:val="22"/>
          <w:szCs w:val="22"/>
        </w:rPr>
        <w:t>, avoiding</w:t>
      </w:r>
      <w:r w:rsidR="00C4606D">
        <w:rPr>
          <w:sz w:val="22"/>
          <w:szCs w:val="22"/>
        </w:rPr>
        <w:t xml:space="preserve"> the risk of</w:t>
      </w:r>
      <w:r w:rsidR="009D68D3">
        <w:rPr>
          <w:sz w:val="22"/>
          <w:szCs w:val="22"/>
        </w:rPr>
        <w:t xml:space="preserve"> erroneous data that comes from inaccurate</w:t>
      </w:r>
      <w:r w:rsidR="004D6AB1">
        <w:rPr>
          <w:sz w:val="22"/>
          <w:szCs w:val="22"/>
        </w:rPr>
        <w:t xml:space="preserve"> recording.</w:t>
      </w:r>
    </w:p>
    <w:p w:rsidR="00A60D17" w:rsidRDefault="00A60D17" w:rsidP="00A60D17">
      <w:pPr>
        <w:pStyle w:val="ListParagraph"/>
        <w:jc w:val="both"/>
        <w:rPr>
          <w:sz w:val="22"/>
          <w:szCs w:val="22"/>
        </w:rPr>
      </w:pPr>
    </w:p>
    <w:p w:rsidR="004D6AB1" w:rsidRDefault="00A60D17" w:rsidP="00615164">
      <w:pPr>
        <w:pStyle w:val="ListParagraph"/>
        <w:numPr>
          <w:ilvl w:val="0"/>
          <w:numId w:val="36"/>
        </w:numPr>
        <w:jc w:val="both"/>
        <w:rPr>
          <w:sz w:val="22"/>
          <w:szCs w:val="22"/>
        </w:rPr>
      </w:pPr>
      <w:r>
        <w:rPr>
          <w:sz w:val="22"/>
          <w:szCs w:val="22"/>
        </w:rPr>
        <w:t xml:space="preserve">Pupil mobility is a cost issue for a number of our schools and academies and we have previously </w:t>
      </w:r>
      <w:r w:rsidR="005A75A0">
        <w:rPr>
          <w:sz w:val="22"/>
          <w:szCs w:val="22"/>
        </w:rPr>
        <w:t>agreed that allocating</w:t>
      </w:r>
      <w:r>
        <w:rPr>
          <w:sz w:val="22"/>
          <w:szCs w:val="22"/>
        </w:rPr>
        <w:t xml:space="preserve"> funding to recognise this </w:t>
      </w:r>
      <w:r w:rsidR="005A75A0">
        <w:rPr>
          <w:sz w:val="22"/>
          <w:szCs w:val="22"/>
        </w:rPr>
        <w:t>‘</w:t>
      </w:r>
      <w:r>
        <w:rPr>
          <w:sz w:val="22"/>
          <w:szCs w:val="22"/>
        </w:rPr>
        <w:t>adds value</w:t>
      </w:r>
      <w:r w:rsidR="005A75A0">
        <w:rPr>
          <w:sz w:val="22"/>
          <w:szCs w:val="22"/>
        </w:rPr>
        <w:t>’</w:t>
      </w:r>
      <w:r>
        <w:rPr>
          <w:sz w:val="22"/>
          <w:szCs w:val="22"/>
        </w:rPr>
        <w:t xml:space="preserve"> to our overall formula funding approach. We therefore, propose to continue to include this factor in our local formula</w:t>
      </w:r>
      <w:r w:rsidR="005A75A0">
        <w:rPr>
          <w:sz w:val="22"/>
          <w:szCs w:val="22"/>
        </w:rPr>
        <w:t xml:space="preserve"> in 2020/21</w:t>
      </w:r>
      <w:r>
        <w:rPr>
          <w:sz w:val="22"/>
          <w:szCs w:val="22"/>
        </w:rPr>
        <w:t xml:space="preserve"> and on this basis, </w:t>
      </w:r>
      <w:r w:rsidR="00C4606D">
        <w:rPr>
          <w:sz w:val="22"/>
          <w:szCs w:val="22"/>
        </w:rPr>
        <w:t xml:space="preserve">we </w:t>
      </w:r>
      <w:r>
        <w:rPr>
          <w:sz w:val="22"/>
          <w:szCs w:val="22"/>
        </w:rPr>
        <w:t>will be required to use the new methodology.</w:t>
      </w:r>
      <w:r w:rsidR="008928F8">
        <w:rPr>
          <w:sz w:val="22"/>
          <w:szCs w:val="22"/>
        </w:rPr>
        <w:t xml:space="preserve"> The</w:t>
      </w:r>
      <w:r w:rsidR="005A75A0">
        <w:rPr>
          <w:sz w:val="22"/>
          <w:szCs w:val="22"/>
        </w:rPr>
        <w:t xml:space="preserve"> inclusion of this factor also aligns with our overall approach of continuing to closely mirror the NFF as this incrementally develops.</w:t>
      </w:r>
      <w:r>
        <w:rPr>
          <w:sz w:val="22"/>
          <w:szCs w:val="22"/>
        </w:rPr>
        <w:t xml:space="preserve"> </w:t>
      </w:r>
    </w:p>
    <w:p w:rsidR="004D6AB1" w:rsidRDefault="004D6AB1" w:rsidP="004D6AB1">
      <w:pPr>
        <w:pStyle w:val="ListParagraph"/>
        <w:jc w:val="both"/>
        <w:rPr>
          <w:sz w:val="22"/>
          <w:szCs w:val="22"/>
        </w:rPr>
      </w:pPr>
    </w:p>
    <w:p w:rsidR="00EC3D3E" w:rsidRPr="00EC3D3E" w:rsidRDefault="00A60D17" w:rsidP="00EC3D3E">
      <w:pPr>
        <w:pStyle w:val="ListParagraph"/>
        <w:numPr>
          <w:ilvl w:val="0"/>
          <w:numId w:val="36"/>
        </w:numPr>
        <w:jc w:val="both"/>
        <w:rPr>
          <w:sz w:val="22"/>
          <w:szCs w:val="22"/>
        </w:rPr>
      </w:pPr>
      <w:r>
        <w:rPr>
          <w:sz w:val="22"/>
          <w:szCs w:val="22"/>
        </w:rPr>
        <w:t>The impact of the methodology change for individual schools and academies, based on census information up to October 2018, is</w:t>
      </w:r>
      <w:r w:rsidR="00042EA7">
        <w:rPr>
          <w:sz w:val="22"/>
          <w:szCs w:val="22"/>
        </w:rPr>
        <w:t xml:space="preserve"> illustrated in </w:t>
      </w:r>
      <w:r w:rsidR="00F95D62">
        <w:rPr>
          <w:sz w:val="22"/>
          <w:szCs w:val="22"/>
        </w:rPr>
        <w:t>A</w:t>
      </w:r>
      <w:r>
        <w:rPr>
          <w:sz w:val="22"/>
          <w:szCs w:val="22"/>
        </w:rPr>
        <w:t xml:space="preserve">ppendix 1. Schools and academies are reminded that the Minimum Funding Guarantee protects against </w:t>
      </w:r>
      <w:r w:rsidR="001450A9">
        <w:rPr>
          <w:sz w:val="22"/>
          <w:szCs w:val="22"/>
        </w:rPr>
        <w:t xml:space="preserve">any </w:t>
      </w:r>
      <w:r>
        <w:rPr>
          <w:sz w:val="22"/>
          <w:szCs w:val="22"/>
        </w:rPr>
        <w:t>losses in this factor insofar as all schools and academies</w:t>
      </w:r>
      <w:r w:rsidR="008928F8">
        <w:rPr>
          <w:sz w:val="22"/>
          <w:szCs w:val="22"/>
        </w:rPr>
        <w:t xml:space="preserve"> are guaranteed a minimum value of</w:t>
      </w:r>
      <w:r>
        <w:rPr>
          <w:sz w:val="22"/>
          <w:szCs w:val="22"/>
        </w:rPr>
        <w:t xml:space="preserve"> per pupil increase in 2020/21.</w:t>
      </w:r>
      <w:r w:rsidR="008928F8">
        <w:rPr>
          <w:sz w:val="22"/>
          <w:szCs w:val="22"/>
        </w:rPr>
        <w:t xml:space="preserve"> Schools and academies are also reminded that actual 2020/21 allocations will be based on the dataset provided by the DfE</w:t>
      </w:r>
      <w:r w:rsidR="00F95D62">
        <w:rPr>
          <w:sz w:val="22"/>
          <w:szCs w:val="22"/>
        </w:rPr>
        <w:t xml:space="preserve"> in December</w:t>
      </w:r>
      <w:r w:rsidR="008928F8">
        <w:rPr>
          <w:sz w:val="22"/>
          <w:szCs w:val="22"/>
        </w:rPr>
        <w:t>, which will incorporate the latest available census data.</w:t>
      </w:r>
    </w:p>
    <w:p w:rsidR="00857749" w:rsidRDefault="00857749" w:rsidP="00C178F6">
      <w:pPr>
        <w:jc w:val="both"/>
        <w:rPr>
          <w:b/>
          <w:bCs/>
          <w:color w:val="4F81BD" w:themeColor="accent1"/>
          <w:sz w:val="22"/>
          <w:szCs w:val="22"/>
        </w:rPr>
      </w:pPr>
    </w:p>
    <w:p w:rsidR="00C178F6" w:rsidRDefault="00C178F6" w:rsidP="00C178F6">
      <w:pPr>
        <w:jc w:val="both"/>
        <w:rPr>
          <w:b/>
          <w:bCs/>
          <w:color w:val="4F81BD" w:themeColor="accent1"/>
          <w:sz w:val="22"/>
          <w:szCs w:val="22"/>
        </w:rPr>
      </w:pPr>
      <w:r w:rsidRPr="00C175A0">
        <w:rPr>
          <w:b/>
          <w:bCs/>
          <w:color w:val="4F81BD" w:themeColor="accent1"/>
          <w:sz w:val="22"/>
          <w:szCs w:val="22"/>
        </w:rPr>
        <w:t xml:space="preserve">Question </w:t>
      </w:r>
      <w:r w:rsidR="00C8306C">
        <w:rPr>
          <w:b/>
          <w:bCs/>
          <w:color w:val="4F81BD" w:themeColor="accent1"/>
          <w:sz w:val="22"/>
          <w:szCs w:val="22"/>
        </w:rPr>
        <w:t>1</w:t>
      </w:r>
      <w:r w:rsidRPr="00C175A0">
        <w:rPr>
          <w:b/>
          <w:bCs/>
          <w:color w:val="4F81BD" w:themeColor="accent1"/>
          <w:sz w:val="22"/>
          <w:szCs w:val="22"/>
        </w:rPr>
        <w:t xml:space="preserve"> </w:t>
      </w:r>
      <w:r>
        <w:rPr>
          <w:b/>
          <w:bCs/>
          <w:color w:val="4F81BD" w:themeColor="accent1"/>
          <w:sz w:val="22"/>
          <w:szCs w:val="22"/>
        </w:rPr>
        <w:t>- Do you agr</w:t>
      </w:r>
      <w:r w:rsidR="0012365E">
        <w:rPr>
          <w:b/>
          <w:bCs/>
          <w:color w:val="4F81BD" w:themeColor="accent1"/>
          <w:sz w:val="22"/>
          <w:szCs w:val="22"/>
        </w:rPr>
        <w:t>ee that</w:t>
      </w:r>
      <w:r w:rsidR="00DA6451">
        <w:rPr>
          <w:b/>
          <w:bCs/>
          <w:color w:val="4F81BD" w:themeColor="accent1"/>
          <w:sz w:val="22"/>
          <w:szCs w:val="22"/>
        </w:rPr>
        <w:t>, subject to final affordability,</w:t>
      </w:r>
      <w:r w:rsidR="0012365E">
        <w:rPr>
          <w:b/>
          <w:bCs/>
          <w:color w:val="4F81BD" w:themeColor="accent1"/>
          <w:sz w:val="22"/>
          <w:szCs w:val="22"/>
        </w:rPr>
        <w:t xml:space="preserve"> our local formula in 2020/21 should</w:t>
      </w:r>
      <w:r>
        <w:rPr>
          <w:b/>
          <w:bCs/>
          <w:color w:val="4F81BD" w:themeColor="accent1"/>
          <w:sz w:val="22"/>
          <w:szCs w:val="22"/>
        </w:rPr>
        <w:t xml:space="preserve"> mirror the DfE’</w:t>
      </w:r>
      <w:r w:rsidR="009202EC">
        <w:rPr>
          <w:b/>
          <w:bCs/>
          <w:color w:val="4F81BD" w:themeColor="accent1"/>
          <w:sz w:val="22"/>
          <w:szCs w:val="22"/>
        </w:rPr>
        <w:t xml:space="preserve">s </w:t>
      </w:r>
      <w:r w:rsidR="0012365E">
        <w:rPr>
          <w:b/>
          <w:bCs/>
          <w:color w:val="4F81BD" w:themeColor="accent1"/>
          <w:sz w:val="22"/>
          <w:szCs w:val="22"/>
        </w:rPr>
        <w:t xml:space="preserve">2020/21 </w:t>
      </w:r>
      <w:r w:rsidR="009202EC">
        <w:rPr>
          <w:b/>
          <w:bCs/>
          <w:color w:val="4F81BD" w:themeColor="accent1"/>
          <w:sz w:val="22"/>
          <w:szCs w:val="22"/>
        </w:rPr>
        <w:t>NFF</w:t>
      </w:r>
      <w:r w:rsidR="00857749">
        <w:rPr>
          <w:b/>
          <w:bCs/>
          <w:color w:val="4F81BD" w:themeColor="accent1"/>
          <w:sz w:val="22"/>
          <w:szCs w:val="22"/>
        </w:rPr>
        <w:t xml:space="preserve"> </w:t>
      </w:r>
      <w:r w:rsidR="0012365E">
        <w:rPr>
          <w:b/>
          <w:bCs/>
          <w:color w:val="4F81BD" w:themeColor="accent1"/>
          <w:sz w:val="22"/>
          <w:szCs w:val="22"/>
        </w:rPr>
        <w:t xml:space="preserve">and that this formula </w:t>
      </w:r>
      <w:r w:rsidR="00857749">
        <w:rPr>
          <w:b/>
          <w:bCs/>
          <w:color w:val="4F81BD" w:themeColor="accent1"/>
          <w:sz w:val="22"/>
          <w:szCs w:val="22"/>
        </w:rPr>
        <w:t xml:space="preserve">should </w:t>
      </w:r>
      <w:r w:rsidR="0012365E">
        <w:rPr>
          <w:b/>
          <w:bCs/>
          <w:color w:val="4F81BD" w:themeColor="accent1"/>
          <w:sz w:val="22"/>
          <w:szCs w:val="22"/>
        </w:rPr>
        <w:t>be used</w:t>
      </w:r>
      <w:r w:rsidR="009202EC">
        <w:rPr>
          <w:b/>
          <w:bCs/>
          <w:color w:val="4F81BD" w:themeColor="accent1"/>
          <w:sz w:val="22"/>
          <w:szCs w:val="22"/>
        </w:rPr>
        <w:t xml:space="preserve"> to calculate primary and secondary school and aca</w:t>
      </w:r>
      <w:r w:rsidR="0012365E">
        <w:rPr>
          <w:b/>
          <w:bCs/>
          <w:color w:val="4F81BD" w:themeColor="accent1"/>
          <w:sz w:val="22"/>
          <w:szCs w:val="22"/>
        </w:rPr>
        <w:t xml:space="preserve">demy formula funding allocations? </w:t>
      </w:r>
      <w:r w:rsidRPr="00C175A0">
        <w:rPr>
          <w:b/>
          <w:bCs/>
          <w:color w:val="4F81BD" w:themeColor="accent1"/>
          <w:sz w:val="22"/>
          <w:szCs w:val="22"/>
        </w:rPr>
        <w:t>If not, please explain the reasons why not.</w:t>
      </w:r>
    </w:p>
    <w:p w:rsidR="0012365E" w:rsidRDefault="0012365E" w:rsidP="00C178F6">
      <w:pPr>
        <w:jc w:val="both"/>
        <w:rPr>
          <w:b/>
          <w:bCs/>
          <w:color w:val="4F81BD" w:themeColor="accent1"/>
          <w:sz w:val="22"/>
          <w:szCs w:val="22"/>
        </w:rPr>
      </w:pPr>
    </w:p>
    <w:p w:rsidR="0012365E" w:rsidRDefault="00C8306C" w:rsidP="00C178F6">
      <w:pPr>
        <w:jc w:val="both"/>
        <w:rPr>
          <w:b/>
          <w:bCs/>
          <w:color w:val="4F81BD" w:themeColor="accent1"/>
          <w:sz w:val="22"/>
          <w:szCs w:val="22"/>
        </w:rPr>
      </w:pPr>
      <w:r>
        <w:rPr>
          <w:b/>
          <w:bCs/>
          <w:color w:val="4F81BD" w:themeColor="accent1"/>
          <w:sz w:val="22"/>
          <w:szCs w:val="22"/>
        </w:rPr>
        <w:t>Question 2</w:t>
      </w:r>
      <w:r w:rsidR="0012365E">
        <w:rPr>
          <w:b/>
          <w:bCs/>
          <w:color w:val="4F81BD" w:themeColor="accent1"/>
          <w:sz w:val="22"/>
          <w:szCs w:val="22"/>
        </w:rPr>
        <w:t xml:space="preserve"> – Do</w:t>
      </w:r>
      <w:r w:rsidR="00C65468">
        <w:rPr>
          <w:b/>
          <w:bCs/>
          <w:color w:val="4F81BD" w:themeColor="accent1"/>
          <w:sz w:val="22"/>
          <w:szCs w:val="22"/>
        </w:rPr>
        <w:t xml:space="preserve"> you agree that our formula </w:t>
      </w:r>
      <w:r w:rsidR="00857749">
        <w:rPr>
          <w:b/>
          <w:bCs/>
          <w:color w:val="4F81BD" w:themeColor="accent1"/>
          <w:sz w:val="22"/>
          <w:szCs w:val="22"/>
        </w:rPr>
        <w:t>in 2020/21</w:t>
      </w:r>
      <w:r w:rsidR="00C65468">
        <w:rPr>
          <w:b/>
          <w:bCs/>
          <w:color w:val="4F81BD" w:themeColor="accent1"/>
          <w:sz w:val="22"/>
          <w:szCs w:val="22"/>
        </w:rPr>
        <w:t xml:space="preserve"> should continue to include funding for P</w:t>
      </w:r>
      <w:r w:rsidR="0057142B">
        <w:rPr>
          <w:b/>
          <w:bCs/>
          <w:color w:val="4F81BD" w:themeColor="accent1"/>
          <w:sz w:val="22"/>
          <w:szCs w:val="22"/>
        </w:rPr>
        <w:t>upil Mobility</w:t>
      </w:r>
      <w:r w:rsidR="00C65468">
        <w:rPr>
          <w:b/>
          <w:bCs/>
          <w:color w:val="4F81BD" w:themeColor="accent1"/>
          <w:sz w:val="22"/>
          <w:szCs w:val="22"/>
        </w:rPr>
        <w:t>,</w:t>
      </w:r>
      <w:r w:rsidR="0057142B">
        <w:rPr>
          <w:b/>
          <w:bCs/>
          <w:color w:val="4F81BD" w:themeColor="accent1"/>
          <w:sz w:val="22"/>
          <w:szCs w:val="22"/>
        </w:rPr>
        <w:t xml:space="preserve"> which will</w:t>
      </w:r>
      <w:r w:rsidR="00C65468">
        <w:rPr>
          <w:b/>
          <w:bCs/>
          <w:color w:val="4F81BD" w:themeColor="accent1"/>
          <w:sz w:val="22"/>
          <w:szCs w:val="22"/>
        </w:rPr>
        <w:t xml:space="preserve"> be calculated using the </w:t>
      </w:r>
      <w:r>
        <w:rPr>
          <w:b/>
          <w:bCs/>
          <w:color w:val="4F81BD" w:themeColor="accent1"/>
          <w:sz w:val="22"/>
          <w:szCs w:val="22"/>
        </w:rPr>
        <w:t>Df</w:t>
      </w:r>
      <w:r w:rsidR="0012365E">
        <w:rPr>
          <w:b/>
          <w:bCs/>
          <w:color w:val="4F81BD" w:themeColor="accent1"/>
          <w:sz w:val="22"/>
          <w:szCs w:val="22"/>
        </w:rPr>
        <w:t xml:space="preserve">E’s new </w:t>
      </w:r>
      <w:r w:rsidR="00E44689">
        <w:rPr>
          <w:b/>
          <w:bCs/>
          <w:color w:val="4F81BD" w:themeColor="accent1"/>
          <w:sz w:val="22"/>
          <w:szCs w:val="22"/>
        </w:rPr>
        <w:t xml:space="preserve">NFF </w:t>
      </w:r>
      <w:r w:rsidR="0012365E">
        <w:rPr>
          <w:b/>
          <w:bCs/>
          <w:color w:val="4F81BD" w:themeColor="accent1"/>
          <w:sz w:val="22"/>
          <w:szCs w:val="22"/>
        </w:rPr>
        <w:t xml:space="preserve">factor? </w:t>
      </w:r>
      <w:r w:rsidR="0012365E" w:rsidRPr="00C175A0">
        <w:rPr>
          <w:b/>
          <w:bCs/>
          <w:color w:val="4F81BD" w:themeColor="accent1"/>
          <w:sz w:val="22"/>
          <w:szCs w:val="22"/>
        </w:rPr>
        <w:t>If not, please explain the reasons why not.</w:t>
      </w:r>
    </w:p>
    <w:p w:rsidR="0012365E" w:rsidRDefault="0012365E" w:rsidP="00C178F6">
      <w:pPr>
        <w:jc w:val="both"/>
        <w:rPr>
          <w:b/>
          <w:bCs/>
          <w:color w:val="4F81BD" w:themeColor="accent1"/>
          <w:sz w:val="22"/>
          <w:szCs w:val="22"/>
        </w:rPr>
      </w:pPr>
    </w:p>
    <w:p w:rsidR="0012365E" w:rsidRDefault="0012365E" w:rsidP="00C178F6">
      <w:pPr>
        <w:jc w:val="both"/>
        <w:rPr>
          <w:b/>
          <w:bCs/>
          <w:color w:val="4F81BD" w:themeColor="accent1"/>
          <w:sz w:val="22"/>
          <w:szCs w:val="22"/>
        </w:rPr>
      </w:pPr>
    </w:p>
    <w:p w:rsidR="00857749" w:rsidRPr="00AC1F0D" w:rsidRDefault="00857749" w:rsidP="00857749">
      <w:pPr>
        <w:jc w:val="both"/>
        <w:rPr>
          <w:sz w:val="22"/>
          <w:szCs w:val="22"/>
          <w:u w:val="single"/>
        </w:rPr>
      </w:pPr>
      <w:r w:rsidRPr="00C637CB">
        <w:rPr>
          <w:b/>
          <w:sz w:val="22"/>
          <w:szCs w:val="22"/>
          <w:u w:val="single"/>
        </w:rPr>
        <w:t>D</w:t>
      </w:r>
      <w:r>
        <w:rPr>
          <w:b/>
          <w:sz w:val="22"/>
          <w:szCs w:val="22"/>
          <w:u w:val="single"/>
        </w:rPr>
        <w:t xml:space="preserve">ecision </w:t>
      </w:r>
      <w:r w:rsidR="00BF5E32">
        <w:rPr>
          <w:b/>
          <w:sz w:val="22"/>
          <w:szCs w:val="22"/>
          <w:u w:val="single"/>
        </w:rPr>
        <w:t>3</w:t>
      </w:r>
      <w:r w:rsidRPr="00AC1F0D">
        <w:rPr>
          <w:sz w:val="22"/>
          <w:szCs w:val="22"/>
          <w:u w:val="single"/>
        </w:rPr>
        <w:t xml:space="preserve"> – Whether we </w:t>
      </w:r>
      <w:r>
        <w:rPr>
          <w:sz w:val="22"/>
          <w:szCs w:val="22"/>
          <w:u w:val="single"/>
        </w:rPr>
        <w:t>continue</w:t>
      </w:r>
      <w:r w:rsidRPr="00AC1F0D">
        <w:rPr>
          <w:sz w:val="22"/>
          <w:szCs w:val="22"/>
          <w:u w:val="single"/>
        </w:rPr>
        <w:t xml:space="preserve"> </w:t>
      </w:r>
      <w:r>
        <w:rPr>
          <w:sz w:val="22"/>
          <w:szCs w:val="22"/>
          <w:u w:val="single"/>
        </w:rPr>
        <w:t xml:space="preserve">unchanged </w:t>
      </w:r>
      <w:r w:rsidRPr="00AC1F0D">
        <w:rPr>
          <w:sz w:val="22"/>
          <w:szCs w:val="22"/>
          <w:u w:val="single"/>
        </w:rPr>
        <w:t xml:space="preserve">our </w:t>
      </w:r>
      <w:r>
        <w:rPr>
          <w:sz w:val="22"/>
          <w:szCs w:val="22"/>
          <w:u w:val="single"/>
        </w:rPr>
        <w:t xml:space="preserve">existing </w:t>
      </w:r>
      <w:r w:rsidRPr="00AC1F0D">
        <w:rPr>
          <w:sz w:val="22"/>
          <w:szCs w:val="22"/>
          <w:u w:val="single"/>
        </w:rPr>
        <w:t>local approaches to the fac</w:t>
      </w:r>
      <w:r>
        <w:rPr>
          <w:sz w:val="22"/>
          <w:szCs w:val="22"/>
          <w:u w:val="single"/>
        </w:rPr>
        <w:t>tors not yet covered by the NFF</w:t>
      </w:r>
    </w:p>
    <w:p w:rsidR="00857749" w:rsidRDefault="00857749" w:rsidP="00857749">
      <w:pPr>
        <w:jc w:val="both"/>
        <w:rPr>
          <w:color w:val="FF0000"/>
          <w:sz w:val="22"/>
          <w:szCs w:val="22"/>
          <w:u w:val="single"/>
        </w:rPr>
      </w:pPr>
    </w:p>
    <w:p w:rsidR="00BE4ACC" w:rsidRDefault="00BE4ACC" w:rsidP="00857749">
      <w:pPr>
        <w:jc w:val="both"/>
        <w:rPr>
          <w:sz w:val="22"/>
          <w:szCs w:val="22"/>
        </w:rPr>
      </w:pPr>
      <w:r w:rsidRPr="00B21F59">
        <w:rPr>
          <w:sz w:val="22"/>
          <w:szCs w:val="22"/>
        </w:rPr>
        <w:t>3.</w:t>
      </w:r>
      <w:r>
        <w:rPr>
          <w:sz w:val="22"/>
          <w:szCs w:val="22"/>
        </w:rPr>
        <w:t>1</w:t>
      </w:r>
      <w:r w:rsidR="0077378B">
        <w:rPr>
          <w:sz w:val="22"/>
          <w:szCs w:val="22"/>
        </w:rPr>
        <w:t>6</w:t>
      </w:r>
      <w:r w:rsidRPr="00B21F59">
        <w:rPr>
          <w:b/>
          <w:sz w:val="22"/>
          <w:szCs w:val="22"/>
        </w:rPr>
        <w:t xml:space="preserve"> </w:t>
      </w:r>
      <w:r w:rsidRPr="00BE4ACC">
        <w:rPr>
          <w:b/>
          <w:sz w:val="22"/>
          <w:szCs w:val="22"/>
        </w:rPr>
        <w:t>Business rates</w:t>
      </w:r>
      <w:r w:rsidRPr="00AC1F0D">
        <w:rPr>
          <w:sz w:val="22"/>
          <w:szCs w:val="22"/>
        </w:rPr>
        <w:t xml:space="preserve"> will continue to be funded at actual cost</w:t>
      </w:r>
      <w:r>
        <w:rPr>
          <w:sz w:val="22"/>
          <w:szCs w:val="22"/>
        </w:rPr>
        <w:t xml:space="preserve"> and this is not a matter under consultation</w:t>
      </w:r>
      <w:r w:rsidRPr="00AC1F0D">
        <w:rPr>
          <w:sz w:val="22"/>
          <w:szCs w:val="22"/>
        </w:rPr>
        <w:t>.</w:t>
      </w:r>
    </w:p>
    <w:p w:rsidR="00BE4ACC" w:rsidRDefault="00BE4ACC" w:rsidP="00857749">
      <w:pPr>
        <w:jc w:val="both"/>
        <w:rPr>
          <w:sz w:val="22"/>
          <w:szCs w:val="22"/>
        </w:rPr>
      </w:pPr>
    </w:p>
    <w:p w:rsidR="00857749" w:rsidRPr="00BE4ACC" w:rsidRDefault="00857749" w:rsidP="00857749">
      <w:pPr>
        <w:jc w:val="both"/>
        <w:rPr>
          <w:color w:val="FF0000"/>
          <w:sz w:val="22"/>
          <w:szCs w:val="22"/>
        </w:rPr>
      </w:pPr>
      <w:r>
        <w:rPr>
          <w:sz w:val="22"/>
          <w:szCs w:val="22"/>
        </w:rPr>
        <w:t>3.</w:t>
      </w:r>
      <w:r w:rsidR="0077378B">
        <w:rPr>
          <w:sz w:val="22"/>
          <w:szCs w:val="22"/>
        </w:rPr>
        <w:t>17</w:t>
      </w:r>
      <w:r w:rsidRPr="00E21FF0">
        <w:rPr>
          <w:sz w:val="22"/>
          <w:szCs w:val="22"/>
        </w:rPr>
        <w:t xml:space="preserve"> </w:t>
      </w:r>
      <w:r w:rsidR="004C6D1B">
        <w:rPr>
          <w:b/>
          <w:sz w:val="22"/>
          <w:szCs w:val="22"/>
        </w:rPr>
        <w:t>We propose</w:t>
      </w:r>
      <w:r>
        <w:rPr>
          <w:b/>
          <w:sz w:val="22"/>
          <w:szCs w:val="22"/>
        </w:rPr>
        <w:t xml:space="preserve"> to continue</w:t>
      </w:r>
      <w:r w:rsidR="00BE4ACC">
        <w:rPr>
          <w:b/>
          <w:sz w:val="22"/>
          <w:szCs w:val="22"/>
        </w:rPr>
        <w:t xml:space="preserve"> in 2020/21</w:t>
      </w:r>
      <w:r>
        <w:rPr>
          <w:b/>
          <w:sz w:val="22"/>
          <w:szCs w:val="22"/>
        </w:rPr>
        <w:t xml:space="preserve"> our current</w:t>
      </w:r>
      <w:r w:rsidRPr="00E21FF0">
        <w:rPr>
          <w:b/>
          <w:sz w:val="22"/>
          <w:szCs w:val="22"/>
        </w:rPr>
        <w:t xml:space="preserve"> for</w:t>
      </w:r>
      <w:r>
        <w:rPr>
          <w:b/>
          <w:sz w:val="22"/>
          <w:szCs w:val="22"/>
        </w:rPr>
        <w:t>mulae for the allocation of</w:t>
      </w:r>
      <w:r w:rsidRPr="00E21FF0">
        <w:rPr>
          <w:b/>
          <w:sz w:val="22"/>
          <w:szCs w:val="22"/>
        </w:rPr>
        <w:t xml:space="preserve"> split sites</w:t>
      </w:r>
      <w:r w:rsidR="004C6D1B">
        <w:rPr>
          <w:b/>
          <w:sz w:val="22"/>
          <w:szCs w:val="22"/>
        </w:rPr>
        <w:t xml:space="preserve"> funding</w:t>
      </w:r>
      <w:r w:rsidR="0040728A">
        <w:rPr>
          <w:b/>
          <w:sz w:val="22"/>
          <w:szCs w:val="22"/>
        </w:rPr>
        <w:t xml:space="preserve">. </w:t>
      </w:r>
      <w:r w:rsidR="0040728A">
        <w:rPr>
          <w:sz w:val="22"/>
          <w:szCs w:val="22"/>
        </w:rPr>
        <w:t>P</w:t>
      </w:r>
      <w:r w:rsidRPr="00857749">
        <w:rPr>
          <w:sz w:val="22"/>
          <w:szCs w:val="22"/>
        </w:rPr>
        <w:t xml:space="preserve">lease </w:t>
      </w:r>
      <w:r w:rsidR="0040728A">
        <w:rPr>
          <w:sz w:val="22"/>
          <w:szCs w:val="22"/>
        </w:rPr>
        <w:t xml:space="preserve">see </w:t>
      </w:r>
      <w:r w:rsidR="00BE4ACC">
        <w:rPr>
          <w:sz w:val="22"/>
          <w:szCs w:val="22"/>
        </w:rPr>
        <w:t xml:space="preserve">the technical annex at </w:t>
      </w:r>
      <w:r w:rsidR="0019463A">
        <w:rPr>
          <w:sz w:val="22"/>
          <w:szCs w:val="22"/>
        </w:rPr>
        <w:t>A</w:t>
      </w:r>
      <w:r w:rsidR="00FE246E">
        <w:rPr>
          <w:sz w:val="22"/>
          <w:szCs w:val="22"/>
        </w:rPr>
        <w:t>ppendix 2</w:t>
      </w:r>
      <w:r w:rsidRPr="00857749">
        <w:rPr>
          <w:sz w:val="22"/>
          <w:szCs w:val="22"/>
        </w:rPr>
        <w:t>.</w:t>
      </w:r>
      <w:r w:rsidRPr="009863C4">
        <w:rPr>
          <w:sz w:val="22"/>
          <w:szCs w:val="22"/>
        </w:rPr>
        <w:t xml:space="preserve"> </w:t>
      </w:r>
      <w:r w:rsidR="009863C4" w:rsidRPr="009863C4">
        <w:rPr>
          <w:sz w:val="22"/>
          <w:szCs w:val="22"/>
        </w:rPr>
        <w:t xml:space="preserve">We propose to increase the values of the variables within the split site formula </w:t>
      </w:r>
      <w:r w:rsidR="004C6D1B">
        <w:rPr>
          <w:sz w:val="22"/>
          <w:szCs w:val="22"/>
        </w:rPr>
        <w:t xml:space="preserve">in </w:t>
      </w:r>
      <w:r w:rsidR="009863C4" w:rsidRPr="009863C4">
        <w:rPr>
          <w:sz w:val="22"/>
          <w:szCs w:val="22"/>
        </w:rPr>
        <w:t>line with the NFF, subject to final affordability.</w:t>
      </w:r>
    </w:p>
    <w:p w:rsidR="00857749" w:rsidRDefault="00857749" w:rsidP="00857749">
      <w:pPr>
        <w:jc w:val="both"/>
        <w:rPr>
          <w:b/>
          <w:color w:val="FF0000"/>
          <w:sz w:val="22"/>
          <w:szCs w:val="22"/>
        </w:rPr>
      </w:pPr>
    </w:p>
    <w:p w:rsidR="00857749" w:rsidRPr="00AC1F0D" w:rsidRDefault="00857749" w:rsidP="00857749">
      <w:pPr>
        <w:jc w:val="both"/>
        <w:rPr>
          <w:sz w:val="22"/>
          <w:szCs w:val="22"/>
        </w:rPr>
      </w:pPr>
      <w:r w:rsidRPr="00B21F59">
        <w:rPr>
          <w:sz w:val="22"/>
          <w:szCs w:val="22"/>
        </w:rPr>
        <w:t>3.</w:t>
      </w:r>
      <w:r>
        <w:rPr>
          <w:sz w:val="22"/>
          <w:szCs w:val="22"/>
        </w:rPr>
        <w:t>1</w:t>
      </w:r>
      <w:r w:rsidR="00E029C6">
        <w:rPr>
          <w:sz w:val="22"/>
          <w:szCs w:val="22"/>
        </w:rPr>
        <w:t>8</w:t>
      </w:r>
      <w:r w:rsidRPr="00AC1F0D">
        <w:rPr>
          <w:color w:val="FF0000"/>
          <w:sz w:val="22"/>
          <w:szCs w:val="22"/>
        </w:rPr>
        <w:t xml:space="preserve"> </w:t>
      </w:r>
      <w:r w:rsidR="00253BF8">
        <w:rPr>
          <w:b/>
          <w:sz w:val="22"/>
          <w:szCs w:val="22"/>
        </w:rPr>
        <w:t>We</w:t>
      </w:r>
      <w:r w:rsidRPr="00B21F59">
        <w:rPr>
          <w:b/>
          <w:sz w:val="22"/>
          <w:szCs w:val="22"/>
        </w:rPr>
        <w:t xml:space="preserve"> propose to continue to pass through the specific BSF DSG affordability gap values using our current method</w:t>
      </w:r>
      <w:r w:rsidR="0019463A">
        <w:rPr>
          <w:sz w:val="22"/>
          <w:szCs w:val="22"/>
        </w:rPr>
        <w:t xml:space="preserve"> (please see A</w:t>
      </w:r>
      <w:r>
        <w:rPr>
          <w:sz w:val="22"/>
          <w:szCs w:val="22"/>
        </w:rPr>
        <w:t xml:space="preserve">ppendix </w:t>
      </w:r>
      <w:r w:rsidR="00FE246E">
        <w:rPr>
          <w:sz w:val="22"/>
          <w:szCs w:val="22"/>
        </w:rPr>
        <w:t>2</w:t>
      </w:r>
      <w:r>
        <w:rPr>
          <w:sz w:val="22"/>
          <w:szCs w:val="22"/>
        </w:rPr>
        <w:t xml:space="preserve">), continuing the </w:t>
      </w:r>
      <w:r w:rsidRPr="00AC1F0D">
        <w:rPr>
          <w:sz w:val="22"/>
          <w:szCs w:val="22"/>
        </w:rPr>
        <w:t>adjustment to ensure that the amounts passed on to academies by the E</w:t>
      </w:r>
      <w:r>
        <w:rPr>
          <w:sz w:val="22"/>
          <w:szCs w:val="22"/>
        </w:rPr>
        <w:t>S</w:t>
      </w:r>
      <w:r w:rsidRPr="00AC1F0D">
        <w:rPr>
          <w:sz w:val="22"/>
          <w:szCs w:val="22"/>
        </w:rPr>
        <w:t xml:space="preserve">FA on an academic year basis are equivalent to the amounts that the Authority requires academies to pay </w:t>
      </w:r>
      <w:r>
        <w:rPr>
          <w:sz w:val="22"/>
          <w:szCs w:val="22"/>
        </w:rPr>
        <w:t>back on a financial year basis. The DfE is currently looking how PFI funding can be brought into the NFF but there is no timescale for this yet.</w:t>
      </w:r>
    </w:p>
    <w:p w:rsidR="00857749" w:rsidRPr="0016255C" w:rsidRDefault="00857749" w:rsidP="00857749">
      <w:pPr>
        <w:jc w:val="both"/>
        <w:rPr>
          <w:color w:val="FF0000"/>
          <w:sz w:val="22"/>
          <w:szCs w:val="22"/>
        </w:rPr>
      </w:pPr>
    </w:p>
    <w:p w:rsidR="00857749" w:rsidRPr="00857749" w:rsidRDefault="00E029C6" w:rsidP="00857749">
      <w:pPr>
        <w:jc w:val="both"/>
        <w:rPr>
          <w:sz w:val="22"/>
          <w:szCs w:val="22"/>
        </w:rPr>
      </w:pPr>
      <w:r>
        <w:rPr>
          <w:sz w:val="22"/>
          <w:szCs w:val="22"/>
        </w:rPr>
        <w:t>3.19</w:t>
      </w:r>
      <w:r w:rsidR="00857749" w:rsidRPr="00B21F59">
        <w:rPr>
          <w:sz w:val="22"/>
          <w:szCs w:val="22"/>
        </w:rPr>
        <w:t xml:space="preserve"> </w:t>
      </w:r>
      <w:r w:rsidR="00857749">
        <w:rPr>
          <w:sz w:val="22"/>
          <w:szCs w:val="22"/>
        </w:rPr>
        <w:t>As explained in the introduction,</w:t>
      </w:r>
      <w:r w:rsidR="00857749" w:rsidRPr="00667EE0">
        <w:rPr>
          <w:sz w:val="22"/>
          <w:szCs w:val="22"/>
        </w:rPr>
        <w:t xml:space="preserve"> </w:t>
      </w:r>
      <w:r w:rsidR="00FE246E">
        <w:rPr>
          <w:b/>
          <w:sz w:val="22"/>
          <w:szCs w:val="22"/>
        </w:rPr>
        <w:t>we propose</w:t>
      </w:r>
      <w:r w:rsidR="00857749" w:rsidRPr="00B21F59">
        <w:rPr>
          <w:b/>
          <w:sz w:val="22"/>
          <w:szCs w:val="22"/>
        </w:rPr>
        <w:t xml:space="preserve"> to continue to use our existing methodology for the definition of notional SEND budgets for mainstream primary and secondary schools and academies within the Schools Block funding formulae</w:t>
      </w:r>
      <w:r w:rsidR="00857749">
        <w:rPr>
          <w:sz w:val="22"/>
          <w:szCs w:val="22"/>
        </w:rPr>
        <w:t>.</w:t>
      </w:r>
      <w:r w:rsidR="00857749">
        <w:rPr>
          <w:b/>
          <w:sz w:val="22"/>
          <w:szCs w:val="22"/>
        </w:rPr>
        <w:t xml:space="preserve"> </w:t>
      </w:r>
      <w:r w:rsidR="00BE4ACC">
        <w:rPr>
          <w:sz w:val="22"/>
          <w:szCs w:val="22"/>
        </w:rPr>
        <w:t>W</w:t>
      </w:r>
      <w:r w:rsidR="00BE4ACC" w:rsidRPr="00230BD3">
        <w:rPr>
          <w:sz w:val="22"/>
          <w:szCs w:val="22"/>
        </w:rPr>
        <w:t xml:space="preserve">e are minded not to propose any amendments </w:t>
      </w:r>
      <w:r w:rsidR="00BE4ACC">
        <w:rPr>
          <w:sz w:val="22"/>
          <w:szCs w:val="22"/>
        </w:rPr>
        <w:t>and</w:t>
      </w:r>
      <w:r w:rsidR="00BE4ACC" w:rsidRPr="00230BD3">
        <w:rPr>
          <w:sz w:val="22"/>
          <w:szCs w:val="22"/>
        </w:rPr>
        <w:t xml:space="preserve"> until the outcomes of the DfE’s reviews are known</w:t>
      </w:r>
      <w:r w:rsidR="00042EA7">
        <w:rPr>
          <w:sz w:val="22"/>
          <w:szCs w:val="22"/>
        </w:rPr>
        <w:t>.</w:t>
      </w:r>
      <w:r w:rsidR="00BE4ACC">
        <w:rPr>
          <w:sz w:val="22"/>
          <w:szCs w:val="22"/>
        </w:rPr>
        <w:t xml:space="preserve"> </w:t>
      </w:r>
      <w:r w:rsidR="00857749">
        <w:rPr>
          <w:sz w:val="22"/>
          <w:szCs w:val="22"/>
        </w:rPr>
        <w:t>Plea</w:t>
      </w:r>
      <w:r w:rsidR="0019463A">
        <w:rPr>
          <w:sz w:val="22"/>
          <w:szCs w:val="22"/>
        </w:rPr>
        <w:t>se see A</w:t>
      </w:r>
      <w:r w:rsidR="00FE246E">
        <w:rPr>
          <w:sz w:val="22"/>
          <w:szCs w:val="22"/>
        </w:rPr>
        <w:t>ppendix 2</w:t>
      </w:r>
      <w:r w:rsidR="00857749">
        <w:rPr>
          <w:sz w:val="22"/>
          <w:szCs w:val="22"/>
        </w:rPr>
        <w:t>.</w:t>
      </w:r>
    </w:p>
    <w:p w:rsidR="00857749" w:rsidRDefault="00857749" w:rsidP="00857749">
      <w:pPr>
        <w:jc w:val="both"/>
        <w:rPr>
          <w:sz w:val="22"/>
          <w:szCs w:val="22"/>
        </w:rPr>
      </w:pPr>
    </w:p>
    <w:p w:rsidR="00857749" w:rsidRDefault="00E029C6" w:rsidP="00857749">
      <w:pPr>
        <w:jc w:val="both"/>
        <w:rPr>
          <w:sz w:val="22"/>
          <w:szCs w:val="22"/>
        </w:rPr>
      </w:pPr>
      <w:r>
        <w:rPr>
          <w:sz w:val="22"/>
          <w:szCs w:val="22"/>
        </w:rPr>
        <w:t>3.20</w:t>
      </w:r>
      <w:r w:rsidR="00857749">
        <w:rPr>
          <w:sz w:val="22"/>
          <w:szCs w:val="22"/>
        </w:rPr>
        <w:t xml:space="preserve"> Also as explained in the introduction, </w:t>
      </w:r>
      <w:r w:rsidR="00FE246E">
        <w:rPr>
          <w:b/>
          <w:sz w:val="22"/>
          <w:szCs w:val="22"/>
        </w:rPr>
        <w:t>we propose</w:t>
      </w:r>
      <w:r w:rsidR="00857749" w:rsidRPr="006272CF">
        <w:rPr>
          <w:b/>
          <w:sz w:val="22"/>
          <w:szCs w:val="22"/>
        </w:rPr>
        <w:t xml:space="preserve"> to continue to protect SEND Floor allocations for primary and secondary schools </w:t>
      </w:r>
      <w:r w:rsidR="00857749">
        <w:rPr>
          <w:b/>
          <w:sz w:val="22"/>
          <w:szCs w:val="22"/>
        </w:rPr>
        <w:t xml:space="preserve">and academies at 2017/18 levels. </w:t>
      </w:r>
      <w:r w:rsidR="00BE4ACC">
        <w:rPr>
          <w:sz w:val="22"/>
          <w:szCs w:val="22"/>
        </w:rPr>
        <w:t>W</w:t>
      </w:r>
      <w:r w:rsidR="00BE4ACC" w:rsidRPr="00230BD3">
        <w:rPr>
          <w:sz w:val="22"/>
          <w:szCs w:val="22"/>
        </w:rPr>
        <w:t xml:space="preserve">e are minded not to propose any amendments </w:t>
      </w:r>
      <w:r w:rsidR="00BE4ACC">
        <w:rPr>
          <w:sz w:val="22"/>
          <w:szCs w:val="22"/>
        </w:rPr>
        <w:t>and</w:t>
      </w:r>
      <w:r w:rsidR="00BE4ACC" w:rsidRPr="00230BD3">
        <w:rPr>
          <w:sz w:val="22"/>
          <w:szCs w:val="22"/>
        </w:rPr>
        <w:t xml:space="preserve"> until the outcomes of the DfE’s reviews are known</w:t>
      </w:r>
      <w:r w:rsidR="00042EA7">
        <w:rPr>
          <w:sz w:val="22"/>
          <w:szCs w:val="22"/>
        </w:rPr>
        <w:t>.</w:t>
      </w:r>
      <w:r w:rsidR="0019463A">
        <w:rPr>
          <w:sz w:val="22"/>
          <w:szCs w:val="22"/>
        </w:rPr>
        <w:t xml:space="preserve"> Please see A</w:t>
      </w:r>
      <w:r w:rsidR="00FE246E">
        <w:rPr>
          <w:sz w:val="22"/>
          <w:szCs w:val="22"/>
        </w:rPr>
        <w:t>ppendix 2</w:t>
      </w:r>
      <w:r w:rsidR="00BE4ACC">
        <w:rPr>
          <w:sz w:val="22"/>
          <w:szCs w:val="22"/>
        </w:rPr>
        <w:t>.</w:t>
      </w:r>
    </w:p>
    <w:p w:rsidR="00BE4ACC" w:rsidRDefault="00BE4ACC" w:rsidP="00857749">
      <w:pPr>
        <w:jc w:val="both"/>
        <w:rPr>
          <w:color w:val="FF0000"/>
          <w:sz w:val="22"/>
          <w:szCs w:val="22"/>
          <w:u w:val="single"/>
        </w:rPr>
      </w:pPr>
    </w:p>
    <w:p w:rsidR="00857749" w:rsidRDefault="00857749" w:rsidP="00857749">
      <w:pPr>
        <w:jc w:val="both"/>
        <w:rPr>
          <w:b/>
          <w:bCs/>
          <w:color w:val="4F81BD" w:themeColor="accent1"/>
          <w:sz w:val="22"/>
          <w:szCs w:val="22"/>
        </w:rPr>
      </w:pPr>
      <w:r w:rsidRPr="00C175A0">
        <w:rPr>
          <w:b/>
          <w:bCs/>
          <w:color w:val="4F81BD" w:themeColor="accent1"/>
          <w:sz w:val="22"/>
          <w:szCs w:val="22"/>
        </w:rPr>
        <w:t xml:space="preserve">Question </w:t>
      </w:r>
      <w:r w:rsidR="00E029C6">
        <w:rPr>
          <w:b/>
          <w:bCs/>
          <w:color w:val="4F81BD" w:themeColor="accent1"/>
          <w:sz w:val="22"/>
          <w:szCs w:val="22"/>
        </w:rPr>
        <w:t>3</w:t>
      </w:r>
      <w:r>
        <w:rPr>
          <w:b/>
          <w:bCs/>
          <w:color w:val="4F81BD" w:themeColor="accent1"/>
          <w:sz w:val="22"/>
          <w:szCs w:val="22"/>
        </w:rPr>
        <w:t>a</w:t>
      </w:r>
      <w:r w:rsidRPr="00C175A0">
        <w:rPr>
          <w:b/>
          <w:bCs/>
          <w:color w:val="4F81BD" w:themeColor="accent1"/>
          <w:sz w:val="22"/>
          <w:szCs w:val="22"/>
        </w:rPr>
        <w:t xml:space="preserve"> </w:t>
      </w:r>
      <w:r>
        <w:rPr>
          <w:b/>
          <w:bCs/>
          <w:color w:val="4F81BD" w:themeColor="accent1"/>
          <w:sz w:val="22"/>
          <w:szCs w:val="22"/>
        </w:rPr>
        <w:t xml:space="preserve">- Do you agree with the proposal to continue to use our existing formula for the allocation of split sites funding? </w:t>
      </w:r>
      <w:r w:rsidRPr="00C175A0">
        <w:rPr>
          <w:b/>
          <w:bCs/>
          <w:color w:val="4F81BD" w:themeColor="accent1"/>
          <w:sz w:val="22"/>
          <w:szCs w:val="22"/>
        </w:rPr>
        <w:t>If not, please explain the reasons why not.</w:t>
      </w:r>
    </w:p>
    <w:p w:rsidR="00857749" w:rsidRDefault="00857749" w:rsidP="00857749">
      <w:pPr>
        <w:jc w:val="both"/>
        <w:rPr>
          <w:b/>
          <w:bCs/>
          <w:color w:val="4F81BD" w:themeColor="accent1"/>
          <w:sz w:val="22"/>
          <w:szCs w:val="22"/>
        </w:rPr>
      </w:pPr>
    </w:p>
    <w:p w:rsidR="00857749" w:rsidRDefault="00857749" w:rsidP="00857749">
      <w:pPr>
        <w:jc w:val="both"/>
        <w:rPr>
          <w:b/>
          <w:bCs/>
          <w:color w:val="4F81BD" w:themeColor="accent1"/>
          <w:sz w:val="22"/>
          <w:szCs w:val="22"/>
        </w:rPr>
      </w:pPr>
      <w:r w:rsidRPr="00C175A0">
        <w:rPr>
          <w:b/>
          <w:bCs/>
          <w:color w:val="4F81BD" w:themeColor="accent1"/>
          <w:sz w:val="22"/>
          <w:szCs w:val="22"/>
        </w:rPr>
        <w:t xml:space="preserve">Question </w:t>
      </w:r>
      <w:r w:rsidR="00E029C6">
        <w:rPr>
          <w:b/>
          <w:bCs/>
          <w:color w:val="4F81BD" w:themeColor="accent1"/>
          <w:sz w:val="22"/>
          <w:szCs w:val="22"/>
        </w:rPr>
        <w:t>3</w:t>
      </w:r>
      <w:r>
        <w:rPr>
          <w:b/>
          <w:bCs/>
          <w:color w:val="4F81BD" w:themeColor="accent1"/>
          <w:sz w:val="22"/>
          <w:szCs w:val="22"/>
        </w:rPr>
        <w:t>b</w:t>
      </w:r>
      <w:r w:rsidRPr="00C175A0">
        <w:rPr>
          <w:b/>
          <w:bCs/>
          <w:color w:val="4F81BD" w:themeColor="accent1"/>
          <w:sz w:val="22"/>
          <w:szCs w:val="22"/>
        </w:rPr>
        <w:t xml:space="preserve"> </w:t>
      </w:r>
      <w:r>
        <w:rPr>
          <w:b/>
          <w:bCs/>
          <w:color w:val="4F81BD" w:themeColor="accent1"/>
          <w:sz w:val="22"/>
          <w:szCs w:val="22"/>
        </w:rPr>
        <w:t xml:space="preserve">- Do you agree with the proposal to continue to use our existing formula for the apportionment of BSF DSG affordability gap funding? </w:t>
      </w:r>
      <w:r w:rsidRPr="00C175A0">
        <w:rPr>
          <w:b/>
          <w:bCs/>
          <w:color w:val="4F81BD" w:themeColor="accent1"/>
          <w:sz w:val="22"/>
          <w:szCs w:val="22"/>
        </w:rPr>
        <w:t>If not, please explain the reasons why not.</w:t>
      </w:r>
    </w:p>
    <w:p w:rsidR="00857749" w:rsidRDefault="00857749" w:rsidP="00857749">
      <w:pPr>
        <w:jc w:val="both"/>
        <w:rPr>
          <w:b/>
          <w:bCs/>
          <w:color w:val="4F81BD" w:themeColor="accent1"/>
          <w:sz w:val="22"/>
          <w:szCs w:val="22"/>
        </w:rPr>
      </w:pPr>
    </w:p>
    <w:p w:rsidR="00857749" w:rsidRDefault="00857749" w:rsidP="00857749">
      <w:pPr>
        <w:jc w:val="both"/>
        <w:rPr>
          <w:b/>
          <w:bCs/>
          <w:color w:val="4F81BD" w:themeColor="accent1"/>
          <w:sz w:val="22"/>
          <w:szCs w:val="22"/>
        </w:rPr>
      </w:pPr>
      <w:r w:rsidRPr="00C175A0">
        <w:rPr>
          <w:b/>
          <w:bCs/>
          <w:color w:val="4F81BD" w:themeColor="accent1"/>
          <w:sz w:val="22"/>
          <w:szCs w:val="22"/>
        </w:rPr>
        <w:t xml:space="preserve">Question </w:t>
      </w:r>
      <w:r w:rsidR="00E029C6">
        <w:rPr>
          <w:b/>
          <w:bCs/>
          <w:color w:val="4F81BD" w:themeColor="accent1"/>
          <w:sz w:val="22"/>
          <w:szCs w:val="22"/>
        </w:rPr>
        <w:t>3</w:t>
      </w:r>
      <w:r>
        <w:rPr>
          <w:b/>
          <w:bCs/>
          <w:color w:val="4F81BD" w:themeColor="accent1"/>
          <w:sz w:val="22"/>
          <w:szCs w:val="22"/>
        </w:rPr>
        <w:t>c</w:t>
      </w:r>
      <w:r w:rsidRPr="00C175A0">
        <w:rPr>
          <w:b/>
          <w:bCs/>
          <w:color w:val="4F81BD" w:themeColor="accent1"/>
          <w:sz w:val="22"/>
          <w:szCs w:val="22"/>
        </w:rPr>
        <w:t xml:space="preserve"> </w:t>
      </w:r>
      <w:r>
        <w:rPr>
          <w:b/>
          <w:bCs/>
          <w:color w:val="4F81BD" w:themeColor="accent1"/>
          <w:sz w:val="22"/>
          <w:szCs w:val="22"/>
        </w:rPr>
        <w:t xml:space="preserve">- Do you agree with the proposal to continue to use our existing methodology for the definition of notional SEND budgets? </w:t>
      </w:r>
      <w:r w:rsidRPr="00C175A0">
        <w:rPr>
          <w:b/>
          <w:bCs/>
          <w:color w:val="4F81BD" w:themeColor="accent1"/>
          <w:sz w:val="22"/>
          <w:szCs w:val="22"/>
        </w:rPr>
        <w:t>If not, please explain the reasons why not.</w:t>
      </w:r>
    </w:p>
    <w:p w:rsidR="00857749" w:rsidRDefault="00857749" w:rsidP="00857749">
      <w:pPr>
        <w:jc w:val="both"/>
        <w:rPr>
          <w:color w:val="FF0000"/>
          <w:sz w:val="22"/>
          <w:szCs w:val="22"/>
          <w:u w:val="single"/>
        </w:rPr>
      </w:pPr>
      <w:r w:rsidRPr="00C175A0">
        <w:rPr>
          <w:b/>
          <w:bCs/>
          <w:color w:val="4F81BD" w:themeColor="accent1"/>
          <w:sz w:val="22"/>
          <w:szCs w:val="22"/>
        </w:rPr>
        <w:t xml:space="preserve">Question </w:t>
      </w:r>
      <w:r w:rsidR="00E029C6">
        <w:rPr>
          <w:b/>
          <w:bCs/>
          <w:color w:val="4F81BD" w:themeColor="accent1"/>
          <w:sz w:val="22"/>
          <w:szCs w:val="22"/>
        </w:rPr>
        <w:t>3</w:t>
      </w:r>
      <w:r>
        <w:rPr>
          <w:b/>
          <w:bCs/>
          <w:color w:val="4F81BD" w:themeColor="accent1"/>
          <w:sz w:val="22"/>
          <w:szCs w:val="22"/>
        </w:rPr>
        <w:t>d</w:t>
      </w:r>
      <w:r w:rsidRPr="00C175A0">
        <w:rPr>
          <w:b/>
          <w:bCs/>
          <w:color w:val="4F81BD" w:themeColor="accent1"/>
          <w:sz w:val="22"/>
          <w:szCs w:val="22"/>
        </w:rPr>
        <w:t xml:space="preserve"> </w:t>
      </w:r>
      <w:r>
        <w:rPr>
          <w:b/>
          <w:bCs/>
          <w:color w:val="4F81BD" w:themeColor="accent1"/>
          <w:sz w:val="22"/>
          <w:szCs w:val="22"/>
        </w:rPr>
        <w:t xml:space="preserve">- Do you agree with the proposal to continue to protect SEND Funding Floor allocations at 2017/18 cash values? </w:t>
      </w:r>
      <w:r w:rsidRPr="00C175A0">
        <w:rPr>
          <w:b/>
          <w:bCs/>
          <w:color w:val="4F81BD" w:themeColor="accent1"/>
          <w:sz w:val="22"/>
          <w:szCs w:val="22"/>
        </w:rPr>
        <w:t>If not, please explain the reasons why not</w:t>
      </w:r>
    </w:p>
    <w:p w:rsidR="00BF5E32" w:rsidRDefault="00BF5E32" w:rsidP="00C178F6">
      <w:pPr>
        <w:jc w:val="both"/>
        <w:rPr>
          <w:b/>
          <w:bCs/>
          <w:color w:val="4F81BD" w:themeColor="accent1"/>
          <w:sz w:val="22"/>
          <w:szCs w:val="22"/>
        </w:rPr>
      </w:pPr>
    </w:p>
    <w:p w:rsidR="00444676" w:rsidRDefault="00444676" w:rsidP="00614CB6">
      <w:pPr>
        <w:jc w:val="both"/>
        <w:rPr>
          <w:color w:val="FF0000"/>
          <w:sz w:val="22"/>
          <w:szCs w:val="22"/>
          <w:u w:val="single"/>
        </w:rPr>
      </w:pPr>
    </w:p>
    <w:p w:rsidR="00614CB6" w:rsidRPr="0001480A" w:rsidRDefault="00BF5E32" w:rsidP="00614CB6">
      <w:pPr>
        <w:jc w:val="both"/>
        <w:rPr>
          <w:sz w:val="22"/>
          <w:szCs w:val="22"/>
          <w:u w:val="single"/>
        </w:rPr>
      </w:pPr>
      <w:r>
        <w:rPr>
          <w:b/>
          <w:sz w:val="22"/>
          <w:szCs w:val="22"/>
          <w:u w:val="single"/>
        </w:rPr>
        <w:t>Decision 4</w:t>
      </w:r>
      <w:r w:rsidR="00444676" w:rsidRPr="0001480A">
        <w:rPr>
          <w:sz w:val="22"/>
          <w:szCs w:val="22"/>
          <w:u w:val="single"/>
        </w:rPr>
        <w:t xml:space="preserve"> </w:t>
      </w:r>
      <w:r w:rsidR="00614CB6" w:rsidRPr="0001480A">
        <w:rPr>
          <w:sz w:val="22"/>
          <w:szCs w:val="22"/>
          <w:u w:val="single"/>
        </w:rPr>
        <w:t xml:space="preserve">– </w:t>
      </w:r>
      <w:r w:rsidR="00444676" w:rsidRPr="0001480A">
        <w:rPr>
          <w:sz w:val="22"/>
          <w:szCs w:val="22"/>
          <w:u w:val="single"/>
        </w:rPr>
        <w:t>The value of Minimum Funding Guarantee</w:t>
      </w:r>
      <w:r w:rsidR="00E077CD">
        <w:rPr>
          <w:sz w:val="22"/>
          <w:szCs w:val="22"/>
          <w:u w:val="single"/>
        </w:rPr>
        <w:t xml:space="preserve"> (MFG)</w:t>
      </w:r>
      <w:r w:rsidR="00444676" w:rsidRPr="0001480A">
        <w:rPr>
          <w:sz w:val="22"/>
          <w:szCs w:val="22"/>
          <w:u w:val="single"/>
        </w:rPr>
        <w:t xml:space="preserve"> we provide</w:t>
      </w:r>
    </w:p>
    <w:p w:rsidR="00E029C6" w:rsidRDefault="00E029C6" w:rsidP="00614CB6">
      <w:pPr>
        <w:jc w:val="both"/>
        <w:rPr>
          <w:color w:val="FF0000"/>
          <w:sz w:val="22"/>
          <w:szCs w:val="22"/>
          <w:u w:val="single"/>
        </w:rPr>
      </w:pPr>
    </w:p>
    <w:p w:rsidR="00E029C6" w:rsidRDefault="00E077CD" w:rsidP="00614CB6">
      <w:pPr>
        <w:jc w:val="both"/>
        <w:rPr>
          <w:color w:val="FF0000"/>
          <w:sz w:val="22"/>
          <w:szCs w:val="22"/>
          <w:u w:val="single"/>
        </w:rPr>
      </w:pPr>
      <w:r>
        <w:rPr>
          <w:sz w:val="22"/>
          <w:szCs w:val="22"/>
        </w:rPr>
        <w:t>3.21 The Government permits the MFG</w:t>
      </w:r>
      <w:r w:rsidRPr="00BF5E32">
        <w:rPr>
          <w:sz w:val="22"/>
          <w:szCs w:val="22"/>
        </w:rPr>
        <w:t xml:space="preserve"> to be set between positive 0.5% and positive 1.84%. 1.84% is the DfE’s measure of inflation in 2020/21 (the forecasted GDP deflator). 1.84% would mean, for example, that a school that is funded on the MFG and has the same </w:t>
      </w:r>
      <w:r>
        <w:rPr>
          <w:sz w:val="22"/>
          <w:szCs w:val="22"/>
        </w:rPr>
        <w:t xml:space="preserve">total </w:t>
      </w:r>
      <w:r w:rsidRPr="00BF5E32">
        <w:rPr>
          <w:sz w:val="22"/>
          <w:szCs w:val="22"/>
        </w:rPr>
        <w:t>pupil numbers recorded in October 2019 as in October 2018 would receive in 2020/21 its 2019/20 core formula funding cash value plus 1.84%.</w:t>
      </w:r>
    </w:p>
    <w:p w:rsidR="00E029C6" w:rsidRPr="00E077CD" w:rsidRDefault="00E029C6" w:rsidP="00614CB6">
      <w:pPr>
        <w:jc w:val="both"/>
        <w:rPr>
          <w:sz w:val="22"/>
          <w:szCs w:val="22"/>
        </w:rPr>
      </w:pPr>
    </w:p>
    <w:p w:rsidR="00535BB1" w:rsidRDefault="00E077CD" w:rsidP="00614CB6">
      <w:pPr>
        <w:jc w:val="both"/>
        <w:rPr>
          <w:sz w:val="22"/>
          <w:szCs w:val="22"/>
        </w:rPr>
      </w:pPr>
      <w:r w:rsidRPr="00E077CD">
        <w:rPr>
          <w:b/>
          <w:sz w:val="22"/>
          <w:szCs w:val="22"/>
        </w:rPr>
        <w:t>3.22 Subject to final affordability, we propose</w:t>
      </w:r>
      <w:r w:rsidR="00535BB1" w:rsidRPr="00E077CD">
        <w:rPr>
          <w:b/>
          <w:sz w:val="22"/>
          <w:szCs w:val="22"/>
        </w:rPr>
        <w:t xml:space="preserve"> to the set the Minimum F</w:t>
      </w:r>
      <w:r w:rsidRPr="00E077CD">
        <w:rPr>
          <w:b/>
          <w:sz w:val="22"/>
          <w:szCs w:val="22"/>
        </w:rPr>
        <w:t>unding Guarantee (MFG) in 2020</w:t>
      </w:r>
      <w:r w:rsidR="00535BB1" w:rsidRPr="00E077CD">
        <w:rPr>
          <w:b/>
          <w:sz w:val="22"/>
          <w:szCs w:val="22"/>
        </w:rPr>
        <w:t>/20</w:t>
      </w:r>
      <w:r w:rsidRPr="00E077CD">
        <w:rPr>
          <w:b/>
          <w:sz w:val="22"/>
          <w:szCs w:val="22"/>
        </w:rPr>
        <w:t xml:space="preserve">1 at </w:t>
      </w:r>
      <w:r w:rsidR="005E285C">
        <w:rPr>
          <w:b/>
          <w:sz w:val="22"/>
          <w:szCs w:val="22"/>
        </w:rPr>
        <w:t xml:space="preserve">the maximum level of </w:t>
      </w:r>
      <w:r>
        <w:rPr>
          <w:b/>
          <w:sz w:val="22"/>
          <w:szCs w:val="22"/>
        </w:rPr>
        <w:t xml:space="preserve">positive </w:t>
      </w:r>
      <w:r w:rsidRPr="00E077CD">
        <w:rPr>
          <w:b/>
          <w:sz w:val="22"/>
          <w:szCs w:val="22"/>
        </w:rPr>
        <w:t>1.84</w:t>
      </w:r>
      <w:r w:rsidR="00535BB1" w:rsidRPr="00E077CD">
        <w:rPr>
          <w:b/>
          <w:sz w:val="22"/>
          <w:szCs w:val="22"/>
        </w:rPr>
        <w:t>%.</w:t>
      </w:r>
      <w:r w:rsidR="00535BB1">
        <w:rPr>
          <w:sz w:val="22"/>
          <w:szCs w:val="22"/>
        </w:rPr>
        <w:t xml:space="preserve"> </w:t>
      </w:r>
      <w:r>
        <w:rPr>
          <w:sz w:val="22"/>
          <w:szCs w:val="22"/>
        </w:rPr>
        <w:t>The impact of this</w:t>
      </w:r>
      <w:r w:rsidR="00471EAB">
        <w:rPr>
          <w:sz w:val="22"/>
          <w:szCs w:val="22"/>
        </w:rPr>
        <w:t xml:space="preserve"> is shown</w:t>
      </w:r>
      <w:r>
        <w:rPr>
          <w:sz w:val="22"/>
          <w:szCs w:val="22"/>
        </w:rPr>
        <w:t>, illustratively,</w:t>
      </w:r>
      <w:r w:rsidR="00471EAB">
        <w:rPr>
          <w:sz w:val="22"/>
          <w:szCs w:val="22"/>
        </w:rPr>
        <w:t xml:space="preserve"> at individu</w:t>
      </w:r>
      <w:r w:rsidR="00651371">
        <w:rPr>
          <w:sz w:val="22"/>
          <w:szCs w:val="22"/>
        </w:rPr>
        <w:t>al school and academy level in A</w:t>
      </w:r>
      <w:r w:rsidR="00471EAB">
        <w:rPr>
          <w:sz w:val="22"/>
          <w:szCs w:val="22"/>
        </w:rPr>
        <w:t>ppendix 1.</w:t>
      </w:r>
      <w:r>
        <w:rPr>
          <w:sz w:val="22"/>
          <w:szCs w:val="22"/>
        </w:rPr>
        <w:t xml:space="preserve"> Where we cannot afford 1.84% in addition to the full mirroring of the NFF (decision 2), due to </w:t>
      </w:r>
      <w:r w:rsidR="00211A9F">
        <w:rPr>
          <w:sz w:val="22"/>
          <w:szCs w:val="22"/>
        </w:rPr>
        <w:t xml:space="preserve">the cost of </w:t>
      </w:r>
      <w:r>
        <w:rPr>
          <w:sz w:val="22"/>
          <w:szCs w:val="22"/>
        </w:rPr>
        <w:t>data change from the October 2019 Census, we will discuss with the Schools Forum how to provide for</w:t>
      </w:r>
      <w:r w:rsidR="0019309E">
        <w:rPr>
          <w:sz w:val="22"/>
          <w:szCs w:val="22"/>
        </w:rPr>
        <w:t xml:space="preserve"> the right balance of uplift b</w:t>
      </w:r>
      <w:r w:rsidR="003235A5">
        <w:rPr>
          <w:sz w:val="22"/>
          <w:szCs w:val="22"/>
        </w:rPr>
        <w:t>etween schools on and of the MFG and how to deliver</w:t>
      </w:r>
      <w:r>
        <w:rPr>
          <w:sz w:val="22"/>
          <w:szCs w:val="22"/>
        </w:rPr>
        <w:t xml:space="preserve"> the maximum value of MFG possible.</w:t>
      </w:r>
    </w:p>
    <w:p w:rsidR="002F58F3" w:rsidRDefault="002F58F3" w:rsidP="00614CB6">
      <w:pPr>
        <w:jc w:val="both"/>
        <w:rPr>
          <w:sz w:val="22"/>
          <w:szCs w:val="22"/>
        </w:rPr>
      </w:pPr>
    </w:p>
    <w:p w:rsidR="002F58F3" w:rsidRPr="002F58F3" w:rsidRDefault="002F58F3" w:rsidP="00614CB6">
      <w:pPr>
        <w:jc w:val="both"/>
        <w:rPr>
          <w:i/>
          <w:sz w:val="22"/>
          <w:szCs w:val="22"/>
        </w:rPr>
      </w:pPr>
      <w:r w:rsidRPr="002F58F3">
        <w:rPr>
          <w:i/>
          <w:sz w:val="22"/>
          <w:szCs w:val="22"/>
        </w:rPr>
        <w:t>3.23 Please be aware</w:t>
      </w:r>
      <w:r w:rsidR="00B365A4">
        <w:rPr>
          <w:i/>
          <w:sz w:val="22"/>
          <w:szCs w:val="22"/>
        </w:rPr>
        <w:t xml:space="preserve"> however,</w:t>
      </w:r>
      <w:r w:rsidRPr="002F58F3">
        <w:rPr>
          <w:i/>
          <w:sz w:val="22"/>
          <w:szCs w:val="22"/>
        </w:rPr>
        <w:t xml:space="preserve"> that the Schools Forum on 16 October agreed with a proposal made by the Local Authority to approa</w:t>
      </w:r>
      <w:r>
        <w:rPr>
          <w:i/>
          <w:sz w:val="22"/>
          <w:szCs w:val="22"/>
        </w:rPr>
        <w:t>ch the ESFA with a request to alter the calculation of the</w:t>
      </w:r>
      <w:r w:rsidRPr="002F58F3">
        <w:rPr>
          <w:i/>
          <w:sz w:val="22"/>
          <w:szCs w:val="22"/>
        </w:rPr>
        <w:t xml:space="preserve"> Minimum Funding Guarantee</w:t>
      </w:r>
      <w:r>
        <w:rPr>
          <w:i/>
          <w:sz w:val="22"/>
          <w:szCs w:val="22"/>
        </w:rPr>
        <w:t xml:space="preserve"> in 2020/21,</w:t>
      </w:r>
      <w:r w:rsidR="00B365A4">
        <w:rPr>
          <w:i/>
          <w:sz w:val="22"/>
          <w:szCs w:val="22"/>
        </w:rPr>
        <w:t xml:space="preserve"> by adjusting the 2019/20 baselines</w:t>
      </w:r>
      <w:r w:rsidR="00C74371">
        <w:rPr>
          <w:i/>
          <w:sz w:val="22"/>
          <w:szCs w:val="22"/>
        </w:rPr>
        <w:t xml:space="preserve"> </w:t>
      </w:r>
      <w:r w:rsidR="00B365A4">
        <w:rPr>
          <w:i/>
          <w:sz w:val="22"/>
          <w:szCs w:val="22"/>
        </w:rPr>
        <w:t>to add back in the contribution each school made to the £2m transfer to the High Needs Block</w:t>
      </w:r>
      <w:r w:rsidR="00C74371">
        <w:rPr>
          <w:i/>
          <w:sz w:val="22"/>
          <w:szCs w:val="22"/>
        </w:rPr>
        <w:t xml:space="preserve">. This </w:t>
      </w:r>
      <w:r>
        <w:rPr>
          <w:i/>
          <w:sz w:val="22"/>
          <w:szCs w:val="22"/>
        </w:rPr>
        <w:t xml:space="preserve">will have the effect of increasing the Minimum Funding Guarantee from 1.84% to </w:t>
      </w:r>
      <w:r w:rsidRPr="002F58F3">
        <w:rPr>
          <w:i/>
          <w:sz w:val="22"/>
          <w:szCs w:val="22"/>
        </w:rPr>
        <w:t>2.3</w:t>
      </w:r>
      <w:r w:rsidR="00B365A4">
        <w:rPr>
          <w:i/>
          <w:sz w:val="22"/>
          <w:szCs w:val="22"/>
        </w:rPr>
        <w:t>0</w:t>
      </w:r>
      <w:r w:rsidRPr="002F58F3">
        <w:rPr>
          <w:i/>
          <w:sz w:val="22"/>
          <w:szCs w:val="22"/>
        </w:rPr>
        <w:t>%</w:t>
      </w:r>
      <w:r w:rsidR="00C74371">
        <w:rPr>
          <w:i/>
          <w:sz w:val="22"/>
          <w:szCs w:val="22"/>
        </w:rPr>
        <w:t xml:space="preserve"> for schools and academies that are funded by the MFG in 2020/21,</w:t>
      </w:r>
      <w:r>
        <w:rPr>
          <w:i/>
          <w:sz w:val="22"/>
          <w:szCs w:val="22"/>
        </w:rPr>
        <w:t xml:space="preserve"> when 2020/21 allocations are compared against 2019/20 actuals</w:t>
      </w:r>
      <w:r w:rsidRPr="002F58F3">
        <w:rPr>
          <w:i/>
          <w:sz w:val="22"/>
          <w:szCs w:val="22"/>
        </w:rPr>
        <w:t>. The delivery of this</w:t>
      </w:r>
      <w:r>
        <w:rPr>
          <w:i/>
          <w:sz w:val="22"/>
          <w:szCs w:val="22"/>
        </w:rPr>
        <w:t xml:space="preserve"> amendment, and a higher MFG level,</w:t>
      </w:r>
      <w:r w:rsidRPr="002F58F3">
        <w:rPr>
          <w:i/>
          <w:sz w:val="22"/>
          <w:szCs w:val="22"/>
        </w:rPr>
        <w:t xml:space="preserve"> is subject both to ESFA approval (as it is outside the normal Regulations) as well as final affordability.</w:t>
      </w:r>
      <w:r w:rsidR="00B95089">
        <w:rPr>
          <w:i/>
          <w:sz w:val="22"/>
          <w:szCs w:val="22"/>
        </w:rPr>
        <w:t xml:space="preserve"> The impact of this is not shown in Appendix 1.</w:t>
      </w:r>
      <w:r w:rsidR="001C00E9">
        <w:rPr>
          <w:i/>
          <w:sz w:val="22"/>
          <w:szCs w:val="22"/>
        </w:rPr>
        <w:t xml:space="preserve"> We are unlikely to know whether the ESFA approves this amendment before December.</w:t>
      </w:r>
    </w:p>
    <w:p w:rsidR="00535BB1" w:rsidRDefault="00535BB1" w:rsidP="00614CB6">
      <w:pPr>
        <w:jc w:val="both"/>
        <w:rPr>
          <w:sz w:val="22"/>
          <w:szCs w:val="22"/>
        </w:rPr>
      </w:pPr>
    </w:p>
    <w:p w:rsidR="00A65836" w:rsidRPr="00C175A0" w:rsidRDefault="00A65836" w:rsidP="00A65836">
      <w:pPr>
        <w:jc w:val="both"/>
        <w:rPr>
          <w:b/>
          <w:bCs/>
          <w:color w:val="4F81BD" w:themeColor="accent1"/>
          <w:sz w:val="22"/>
          <w:szCs w:val="22"/>
        </w:rPr>
      </w:pPr>
      <w:r w:rsidRPr="00C175A0">
        <w:rPr>
          <w:b/>
          <w:bCs/>
          <w:color w:val="4F81BD" w:themeColor="accent1"/>
          <w:sz w:val="22"/>
          <w:szCs w:val="22"/>
        </w:rPr>
        <w:t xml:space="preserve">Question </w:t>
      </w:r>
      <w:r w:rsidR="00E077CD">
        <w:rPr>
          <w:b/>
          <w:bCs/>
          <w:color w:val="4F81BD" w:themeColor="accent1"/>
          <w:sz w:val="22"/>
          <w:szCs w:val="22"/>
        </w:rPr>
        <w:t>4</w:t>
      </w:r>
      <w:r w:rsidRPr="00C175A0">
        <w:rPr>
          <w:b/>
          <w:bCs/>
          <w:color w:val="4F81BD" w:themeColor="accent1"/>
          <w:sz w:val="22"/>
          <w:szCs w:val="22"/>
        </w:rPr>
        <w:t xml:space="preserve"> </w:t>
      </w:r>
      <w:r>
        <w:rPr>
          <w:b/>
          <w:bCs/>
          <w:color w:val="4F81BD" w:themeColor="accent1"/>
          <w:sz w:val="22"/>
          <w:szCs w:val="22"/>
        </w:rPr>
        <w:t>- Do you agree with the proposal</w:t>
      </w:r>
      <w:r w:rsidR="00E077CD">
        <w:rPr>
          <w:b/>
          <w:bCs/>
          <w:color w:val="4F81BD" w:themeColor="accent1"/>
          <w:sz w:val="22"/>
          <w:szCs w:val="22"/>
        </w:rPr>
        <w:t>, subject to final affordability,</w:t>
      </w:r>
      <w:r>
        <w:rPr>
          <w:b/>
          <w:bCs/>
          <w:color w:val="4F81BD" w:themeColor="accent1"/>
          <w:sz w:val="22"/>
          <w:szCs w:val="22"/>
        </w:rPr>
        <w:t xml:space="preserve"> to set th</w:t>
      </w:r>
      <w:r w:rsidR="00E077CD">
        <w:rPr>
          <w:b/>
          <w:bCs/>
          <w:color w:val="4F81BD" w:themeColor="accent1"/>
          <w:sz w:val="22"/>
          <w:szCs w:val="22"/>
        </w:rPr>
        <w:t>e Minimum Funding Guarantee at</w:t>
      </w:r>
      <w:r w:rsidR="00EC3D3E">
        <w:rPr>
          <w:b/>
          <w:bCs/>
          <w:color w:val="4F81BD" w:themeColor="accent1"/>
          <w:sz w:val="22"/>
          <w:szCs w:val="22"/>
        </w:rPr>
        <w:t xml:space="preserve"> the maximum</w:t>
      </w:r>
      <w:r w:rsidR="00E077CD">
        <w:rPr>
          <w:b/>
          <w:bCs/>
          <w:color w:val="4F81BD" w:themeColor="accent1"/>
          <w:sz w:val="22"/>
          <w:szCs w:val="22"/>
        </w:rPr>
        <w:t xml:space="preserve"> 1.84% in 2020/21</w:t>
      </w:r>
      <w:r>
        <w:rPr>
          <w:b/>
          <w:bCs/>
          <w:color w:val="4F81BD" w:themeColor="accent1"/>
          <w:sz w:val="22"/>
          <w:szCs w:val="22"/>
        </w:rPr>
        <w:t xml:space="preserve">? </w:t>
      </w:r>
      <w:r w:rsidRPr="00C175A0">
        <w:rPr>
          <w:b/>
          <w:bCs/>
          <w:color w:val="4F81BD" w:themeColor="accent1"/>
          <w:sz w:val="22"/>
          <w:szCs w:val="22"/>
        </w:rPr>
        <w:t>If not, please explain the reasons why not.</w:t>
      </w:r>
    </w:p>
    <w:p w:rsidR="00444676" w:rsidRDefault="00444676" w:rsidP="00614CB6">
      <w:pPr>
        <w:jc w:val="both"/>
        <w:rPr>
          <w:color w:val="FF0000"/>
          <w:sz w:val="22"/>
          <w:szCs w:val="22"/>
          <w:u w:val="single"/>
        </w:rPr>
      </w:pPr>
    </w:p>
    <w:p w:rsidR="00E077CD" w:rsidRDefault="00E077CD" w:rsidP="004F39E1">
      <w:pPr>
        <w:jc w:val="both"/>
        <w:rPr>
          <w:color w:val="FF0000"/>
          <w:sz w:val="22"/>
          <w:szCs w:val="22"/>
          <w:u w:val="single"/>
        </w:rPr>
      </w:pPr>
    </w:p>
    <w:p w:rsidR="00444676" w:rsidRPr="00BF5E32" w:rsidRDefault="00614CB6" w:rsidP="00444676">
      <w:pPr>
        <w:jc w:val="both"/>
        <w:rPr>
          <w:b/>
          <w:sz w:val="22"/>
          <w:szCs w:val="22"/>
          <w:u w:val="single"/>
        </w:rPr>
      </w:pPr>
      <w:r w:rsidRPr="00C637CB">
        <w:rPr>
          <w:b/>
          <w:sz w:val="22"/>
          <w:szCs w:val="22"/>
          <w:u w:val="single"/>
        </w:rPr>
        <w:t xml:space="preserve">Decision </w:t>
      </w:r>
      <w:r w:rsidR="00BF5E32">
        <w:rPr>
          <w:b/>
          <w:sz w:val="22"/>
          <w:szCs w:val="22"/>
          <w:u w:val="single"/>
        </w:rPr>
        <w:t>5</w:t>
      </w:r>
      <w:r w:rsidRPr="00BF5E32">
        <w:rPr>
          <w:b/>
          <w:sz w:val="22"/>
          <w:szCs w:val="22"/>
          <w:u w:val="single"/>
        </w:rPr>
        <w:t xml:space="preserve"> – </w:t>
      </w:r>
      <w:r w:rsidR="00BF5E32" w:rsidRPr="00E077CD">
        <w:rPr>
          <w:sz w:val="22"/>
          <w:szCs w:val="22"/>
          <w:u w:val="single"/>
        </w:rPr>
        <w:t>Whether we retain, with their existing criteria and methodologies, the funds currently managed centrally within the Schools Block</w:t>
      </w:r>
    </w:p>
    <w:p w:rsidR="00BF5E32" w:rsidRDefault="00BF5E32" w:rsidP="00614CB6">
      <w:pPr>
        <w:jc w:val="both"/>
        <w:rPr>
          <w:color w:val="FF0000"/>
          <w:sz w:val="22"/>
          <w:szCs w:val="22"/>
          <w:u w:val="single"/>
        </w:rPr>
      </w:pPr>
    </w:p>
    <w:p w:rsidR="001E4070" w:rsidRDefault="00C637CB" w:rsidP="004F39E1">
      <w:pPr>
        <w:jc w:val="both"/>
        <w:rPr>
          <w:b/>
          <w:sz w:val="22"/>
          <w:szCs w:val="22"/>
        </w:rPr>
      </w:pPr>
      <w:r w:rsidRPr="00C637CB">
        <w:rPr>
          <w:sz w:val="22"/>
          <w:szCs w:val="22"/>
        </w:rPr>
        <w:t>3.2</w:t>
      </w:r>
      <w:r w:rsidR="0012667F">
        <w:rPr>
          <w:sz w:val="22"/>
          <w:szCs w:val="22"/>
        </w:rPr>
        <w:t>3</w:t>
      </w:r>
      <w:r w:rsidR="0050693B" w:rsidRPr="0050693B">
        <w:rPr>
          <w:color w:val="FF0000"/>
          <w:sz w:val="22"/>
          <w:szCs w:val="22"/>
        </w:rPr>
        <w:t xml:space="preserve"> </w:t>
      </w:r>
      <w:r w:rsidR="001E4070">
        <w:rPr>
          <w:sz w:val="22"/>
          <w:szCs w:val="22"/>
        </w:rPr>
        <w:t xml:space="preserve">The DfE’s National Funding Formula does not yet include a methodology, which prescribes how Growth Funding should be allocated at individual school or academy </w:t>
      </w:r>
      <w:r w:rsidR="0012667F">
        <w:rPr>
          <w:sz w:val="22"/>
          <w:szCs w:val="22"/>
        </w:rPr>
        <w:t>level. Local authorities in 2020/21</w:t>
      </w:r>
      <w:r w:rsidR="001E4070">
        <w:rPr>
          <w:sz w:val="22"/>
          <w:szCs w:val="22"/>
        </w:rPr>
        <w:t xml:space="preserve"> therefore, retain the responsibility for determining arrangements locally, albeit within tight Regulations. Local authority compliance with these Regulations is checked annually by the ESFA.</w:t>
      </w:r>
      <w:r w:rsidR="0050693B">
        <w:rPr>
          <w:sz w:val="22"/>
          <w:szCs w:val="22"/>
        </w:rPr>
        <w:t xml:space="preserve"> </w:t>
      </w:r>
      <w:r w:rsidR="001E4070" w:rsidRPr="006F0B0B">
        <w:rPr>
          <w:b/>
          <w:sz w:val="22"/>
          <w:szCs w:val="22"/>
        </w:rPr>
        <w:t>Our proposed Growth Fund arrangements and criteria are set out in the documents embedded under paragraph 6. These are unchanged from current arrangements</w:t>
      </w:r>
      <w:r w:rsidR="0012667F">
        <w:rPr>
          <w:b/>
          <w:sz w:val="22"/>
          <w:szCs w:val="22"/>
        </w:rPr>
        <w:t>.</w:t>
      </w:r>
    </w:p>
    <w:p w:rsidR="0012667F" w:rsidRDefault="0012667F" w:rsidP="004F39E1">
      <w:pPr>
        <w:jc w:val="both"/>
        <w:rPr>
          <w:b/>
          <w:sz w:val="22"/>
          <w:szCs w:val="22"/>
        </w:rPr>
      </w:pPr>
    </w:p>
    <w:p w:rsidR="00867BE9" w:rsidRPr="00867BE9" w:rsidRDefault="00867BE9" w:rsidP="00867BE9">
      <w:pPr>
        <w:jc w:val="both"/>
        <w:rPr>
          <w:sz w:val="22"/>
          <w:szCs w:val="22"/>
        </w:rPr>
      </w:pPr>
      <w:r>
        <w:rPr>
          <w:sz w:val="22"/>
          <w:szCs w:val="22"/>
        </w:rPr>
        <w:t xml:space="preserve">3.24 </w:t>
      </w:r>
      <w:r w:rsidRPr="00867BE9">
        <w:rPr>
          <w:sz w:val="22"/>
          <w:szCs w:val="22"/>
        </w:rPr>
        <w:t>We established</w:t>
      </w:r>
      <w:r>
        <w:rPr>
          <w:sz w:val="22"/>
          <w:szCs w:val="22"/>
        </w:rPr>
        <w:t xml:space="preserve"> this year</w:t>
      </w:r>
      <w:r w:rsidRPr="00867BE9">
        <w:rPr>
          <w:sz w:val="22"/>
          <w:szCs w:val="22"/>
        </w:rPr>
        <w:t xml:space="preserve"> a new Falling Rolls Fund for our primary phase.</w:t>
      </w:r>
      <w:r>
        <w:rPr>
          <w:sz w:val="22"/>
          <w:szCs w:val="22"/>
        </w:rPr>
        <w:t xml:space="preserve"> The first allocations from this</w:t>
      </w:r>
      <w:r w:rsidRPr="00867BE9">
        <w:rPr>
          <w:sz w:val="22"/>
          <w:szCs w:val="22"/>
        </w:rPr>
        <w:t xml:space="preserve"> are expected to be presented to the Schools Forum in March 2020. </w:t>
      </w:r>
      <w:r>
        <w:rPr>
          <w:b/>
          <w:sz w:val="22"/>
          <w:szCs w:val="22"/>
        </w:rPr>
        <w:t>Our proposed Falling Rolls</w:t>
      </w:r>
      <w:r w:rsidRPr="006F0B0B">
        <w:rPr>
          <w:b/>
          <w:sz w:val="22"/>
          <w:szCs w:val="22"/>
        </w:rPr>
        <w:t xml:space="preserve"> Fund arrangements and crite</w:t>
      </w:r>
      <w:r>
        <w:rPr>
          <w:b/>
          <w:sz w:val="22"/>
          <w:szCs w:val="22"/>
        </w:rPr>
        <w:t>ria are set out in the document</w:t>
      </w:r>
      <w:r w:rsidRPr="006F0B0B">
        <w:rPr>
          <w:b/>
          <w:sz w:val="22"/>
          <w:szCs w:val="22"/>
        </w:rPr>
        <w:t xml:space="preserve"> </w:t>
      </w:r>
      <w:r>
        <w:rPr>
          <w:b/>
          <w:sz w:val="22"/>
          <w:szCs w:val="22"/>
        </w:rPr>
        <w:t>embedded under paragraph 7</w:t>
      </w:r>
      <w:r w:rsidRPr="006F0B0B">
        <w:rPr>
          <w:b/>
          <w:sz w:val="22"/>
          <w:szCs w:val="22"/>
        </w:rPr>
        <w:t>. These are unchanged from current arrangements</w:t>
      </w:r>
      <w:r>
        <w:rPr>
          <w:b/>
          <w:sz w:val="22"/>
          <w:szCs w:val="22"/>
        </w:rPr>
        <w:t>.</w:t>
      </w:r>
    </w:p>
    <w:p w:rsidR="001E4070" w:rsidRPr="00867BE9" w:rsidRDefault="001E4070" w:rsidP="004F39E1">
      <w:pPr>
        <w:jc w:val="both"/>
        <w:rPr>
          <w:sz w:val="22"/>
          <w:szCs w:val="22"/>
        </w:rPr>
      </w:pPr>
    </w:p>
    <w:p w:rsidR="0012667F" w:rsidRPr="00867BE9" w:rsidRDefault="00867BE9" w:rsidP="00444676">
      <w:pPr>
        <w:jc w:val="both"/>
        <w:rPr>
          <w:sz w:val="22"/>
          <w:szCs w:val="22"/>
        </w:rPr>
      </w:pPr>
      <w:r>
        <w:rPr>
          <w:sz w:val="22"/>
          <w:szCs w:val="22"/>
        </w:rPr>
        <w:t xml:space="preserve">3.25 </w:t>
      </w:r>
      <w:r w:rsidRPr="009E75B1">
        <w:rPr>
          <w:bCs/>
          <w:sz w:val="22"/>
          <w:szCs w:val="22"/>
        </w:rPr>
        <w:t>This document also asks for feedback</w:t>
      </w:r>
      <w:r>
        <w:rPr>
          <w:bCs/>
          <w:sz w:val="22"/>
          <w:szCs w:val="22"/>
        </w:rPr>
        <w:t xml:space="preserve"> </w:t>
      </w:r>
      <w:r w:rsidRPr="009E75B1">
        <w:rPr>
          <w:bCs/>
          <w:sz w:val="22"/>
          <w:szCs w:val="22"/>
        </w:rPr>
        <w:t xml:space="preserve">on the continuation </w:t>
      </w:r>
      <w:r>
        <w:rPr>
          <w:bCs/>
          <w:sz w:val="22"/>
          <w:szCs w:val="22"/>
        </w:rPr>
        <w:t>for the 2020/21</w:t>
      </w:r>
      <w:r w:rsidRPr="009E75B1">
        <w:rPr>
          <w:bCs/>
          <w:sz w:val="22"/>
          <w:szCs w:val="22"/>
        </w:rPr>
        <w:t xml:space="preserve"> financial year of funds de-delegated from maintained primary and secondary </w:t>
      </w:r>
      <w:r w:rsidRPr="00150455">
        <w:rPr>
          <w:bCs/>
          <w:sz w:val="22"/>
          <w:szCs w:val="22"/>
        </w:rPr>
        <w:t>schools.</w:t>
      </w:r>
      <w:r>
        <w:rPr>
          <w:bCs/>
          <w:sz w:val="22"/>
          <w:szCs w:val="22"/>
        </w:rPr>
        <w:t xml:space="preserve"> </w:t>
      </w:r>
      <w:r>
        <w:rPr>
          <w:b/>
          <w:sz w:val="22"/>
          <w:szCs w:val="22"/>
        </w:rPr>
        <w:t>Our proposed de-delegated fund</w:t>
      </w:r>
      <w:r w:rsidRPr="006F0B0B">
        <w:rPr>
          <w:b/>
          <w:sz w:val="22"/>
          <w:szCs w:val="22"/>
        </w:rPr>
        <w:t xml:space="preserve"> arrangements and crite</w:t>
      </w:r>
      <w:r>
        <w:rPr>
          <w:b/>
          <w:sz w:val="22"/>
          <w:szCs w:val="22"/>
        </w:rPr>
        <w:t xml:space="preserve">ria </w:t>
      </w:r>
      <w:r w:rsidR="00651371">
        <w:rPr>
          <w:b/>
          <w:sz w:val="22"/>
          <w:szCs w:val="22"/>
        </w:rPr>
        <w:t>are set out in paragraph 5 and A</w:t>
      </w:r>
      <w:r>
        <w:rPr>
          <w:b/>
          <w:sz w:val="22"/>
          <w:szCs w:val="22"/>
        </w:rPr>
        <w:t>ppendix 3</w:t>
      </w:r>
      <w:r w:rsidRPr="006F0B0B">
        <w:rPr>
          <w:b/>
          <w:sz w:val="22"/>
          <w:szCs w:val="22"/>
        </w:rPr>
        <w:t>. These are unchanged from current arrangements</w:t>
      </w:r>
      <w:r>
        <w:rPr>
          <w:b/>
          <w:sz w:val="22"/>
          <w:szCs w:val="22"/>
        </w:rPr>
        <w:t>.</w:t>
      </w:r>
    </w:p>
    <w:p w:rsidR="00867BE9" w:rsidRDefault="00867BE9" w:rsidP="00444676">
      <w:pPr>
        <w:jc w:val="both"/>
        <w:rPr>
          <w:b/>
          <w:bCs/>
          <w:color w:val="4F81BD" w:themeColor="accent1"/>
          <w:sz w:val="22"/>
          <w:szCs w:val="22"/>
        </w:rPr>
      </w:pPr>
    </w:p>
    <w:p w:rsidR="00444676" w:rsidRPr="00C175A0" w:rsidRDefault="00444676" w:rsidP="00444676">
      <w:pPr>
        <w:jc w:val="both"/>
        <w:rPr>
          <w:b/>
          <w:bCs/>
          <w:color w:val="4F81BD" w:themeColor="accent1"/>
          <w:sz w:val="22"/>
          <w:szCs w:val="22"/>
        </w:rPr>
      </w:pPr>
      <w:r w:rsidRPr="00C175A0">
        <w:rPr>
          <w:b/>
          <w:bCs/>
          <w:color w:val="4F81BD" w:themeColor="accent1"/>
          <w:sz w:val="22"/>
          <w:szCs w:val="22"/>
        </w:rPr>
        <w:t xml:space="preserve">Question </w:t>
      </w:r>
      <w:r w:rsidR="0012667F">
        <w:rPr>
          <w:b/>
          <w:bCs/>
          <w:color w:val="4F81BD" w:themeColor="accent1"/>
          <w:sz w:val="22"/>
          <w:szCs w:val="22"/>
        </w:rPr>
        <w:t>5</w:t>
      </w:r>
      <w:r w:rsidRPr="00C175A0">
        <w:rPr>
          <w:b/>
          <w:bCs/>
          <w:color w:val="4F81BD" w:themeColor="accent1"/>
          <w:sz w:val="22"/>
          <w:szCs w:val="22"/>
        </w:rPr>
        <w:t xml:space="preserve"> - Do you agree with the proposed criteria and methodology for the allocation of the </w:t>
      </w:r>
      <w:r w:rsidR="00D40C11">
        <w:rPr>
          <w:b/>
          <w:bCs/>
          <w:color w:val="4F81BD" w:themeColor="accent1"/>
          <w:sz w:val="22"/>
          <w:szCs w:val="22"/>
        </w:rPr>
        <w:t>Growth Fund</w:t>
      </w:r>
      <w:r w:rsidRPr="00C175A0">
        <w:rPr>
          <w:b/>
          <w:bCs/>
          <w:color w:val="4F81BD" w:themeColor="accent1"/>
          <w:sz w:val="22"/>
          <w:szCs w:val="22"/>
        </w:rPr>
        <w:t xml:space="preserve"> </w:t>
      </w:r>
      <w:r w:rsidR="00867BE9">
        <w:rPr>
          <w:b/>
          <w:bCs/>
          <w:color w:val="4F81BD" w:themeColor="accent1"/>
          <w:sz w:val="22"/>
          <w:szCs w:val="22"/>
        </w:rPr>
        <w:t>to schools and academies in 2020/21</w:t>
      </w:r>
      <w:r w:rsidRPr="00C175A0">
        <w:rPr>
          <w:b/>
          <w:bCs/>
          <w:color w:val="4F81BD" w:themeColor="accent1"/>
          <w:sz w:val="22"/>
          <w:szCs w:val="22"/>
        </w:rPr>
        <w:t>? If not, please explain the reasons why not.</w:t>
      </w:r>
    </w:p>
    <w:p w:rsidR="000B3DCE" w:rsidRDefault="000B3DCE" w:rsidP="004F39E1">
      <w:pPr>
        <w:jc w:val="both"/>
        <w:rPr>
          <w:color w:val="FF0000"/>
          <w:sz w:val="22"/>
          <w:szCs w:val="22"/>
          <w:u w:val="single"/>
        </w:rPr>
      </w:pPr>
    </w:p>
    <w:p w:rsidR="00BF5E32" w:rsidRPr="00A9188A" w:rsidRDefault="00867BE9" w:rsidP="00A9188A">
      <w:pPr>
        <w:jc w:val="both"/>
        <w:rPr>
          <w:b/>
          <w:bCs/>
          <w:color w:val="4F81BD" w:themeColor="accent1"/>
          <w:sz w:val="22"/>
          <w:szCs w:val="22"/>
        </w:rPr>
      </w:pPr>
      <w:r w:rsidRPr="00C175A0">
        <w:rPr>
          <w:b/>
          <w:bCs/>
          <w:color w:val="4F81BD" w:themeColor="accent1"/>
          <w:sz w:val="22"/>
          <w:szCs w:val="22"/>
        </w:rPr>
        <w:t xml:space="preserve">Question </w:t>
      </w:r>
      <w:r>
        <w:rPr>
          <w:b/>
          <w:bCs/>
          <w:color w:val="4F81BD" w:themeColor="accent1"/>
          <w:sz w:val="22"/>
          <w:szCs w:val="22"/>
        </w:rPr>
        <w:t>6</w:t>
      </w:r>
      <w:r w:rsidRPr="00C175A0">
        <w:rPr>
          <w:b/>
          <w:bCs/>
          <w:color w:val="4F81BD" w:themeColor="accent1"/>
          <w:sz w:val="22"/>
          <w:szCs w:val="22"/>
        </w:rPr>
        <w:t xml:space="preserve"> - Do you agree with the proposed criteria and methodology for the allocation of the </w:t>
      </w:r>
      <w:r>
        <w:rPr>
          <w:b/>
          <w:bCs/>
          <w:color w:val="4F81BD" w:themeColor="accent1"/>
          <w:sz w:val="22"/>
          <w:szCs w:val="22"/>
        </w:rPr>
        <w:t>Falling Rolls Fund</w:t>
      </w:r>
      <w:r w:rsidRPr="00C175A0">
        <w:rPr>
          <w:b/>
          <w:bCs/>
          <w:color w:val="4F81BD" w:themeColor="accent1"/>
          <w:sz w:val="22"/>
          <w:szCs w:val="22"/>
        </w:rPr>
        <w:t xml:space="preserve"> </w:t>
      </w:r>
      <w:r>
        <w:rPr>
          <w:b/>
          <w:bCs/>
          <w:color w:val="4F81BD" w:themeColor="accent1"/>
          <w:sz w:val="22"/>
          <w:szCs w:val="22"/>
        </w:rPr>
        <w:t>to primary-phase schools and academies in 2020/21</w:t>
      </w:r>
      <w:r w:rsidRPr="00C175A0">
        <w:rPr>
          <w:b/>
          <w:bCs/>
          <w:color w:val="4F81BD" w:themeColor="accent1"/>
          <w:sz w:val="22"/>
          <w:szCs w:val="22"/>
        </w:rPr>
        <w:t>? If not, please explain the reasons why not.</w:t>
      </w:r>
    </w:p>
    <w:p w:rsidR="003F746D" w:rsidRDefault="003F746D" w:rsidP="00867BE9">
      <w:pPr>
        <w:jc w:val="both"/>
        <w:rPr>
          <w:b/>
          <w:bCs/>
          <w:color w:val="4F81BD" w:themeColor="accent1"/>
          <w:sz w:val="22"/>
          <w:szCs w:val="22"/>
        </w:rPr>
      </w:pPr>
    </w:p>
    <w:p w:rsidR="00867BE9" w:rsidRPr="003A61DE" w:rsidRDefault="00867BE9" w:rsidP="00867BE9">
      <w:pPr>
        <w:jc w:val="both"/>
        <w:rPr>
          <w:b/>
          <w:bCs/>
          <w:color w:val="4F81BD" w:themeColor="accent1"/>
          <w:sz w:val="22"/>
          <w:szCs w:val="22"/>
        </w:rPr>
      </w:pPr>
      <w:r w:rsidRPr="003A61DE">
        <w:rPr>
          <w:b/>
          <w:bCs/>
          <w:color w:val="4F81BD" w:themeColor="accent1"/>
          <w:sz w:val="22"/>
          <w:szCs w:val="22"/>
        </w:rPr>
        <w:t xml:space="preserve">Question </w:t>
      </w:r>
      <w:r>
        <w:rPr>
          <w:b/>
          <w:bCs/>
          <w:color w:val="4F81BD" w:themeColor="accent1"/>
          <w:sz w:val="22"/>
          <w:szCs w:val="22"/>
        </w:rPr>
        <w:t>7</w:t>
      </w:r>
      <w:r w:rsidRPr="003A61DE">
        <w:rPr>
          <w:b/>
          <w:bCs/>
          <w:color w:val="4F81BD" w:themeColor="accent1"/>
          <w:sz w:val="22"/>
          <w:szCs w:val="22"/>
        </w:rPr>
        <w:t xml:space="preserve"> – Should sums continue or cease to be de-delegated from maintained school budgets in 20</w:t>
      </w:r>
      <w:r>
        <w:rPr>
          <w:b/>
          <w:bCs/>
          <w:color w:val="4F81BD" w:themeColor="accent1"/>
          <w:sz w:val="22"/>
          <w:szCs w:val="22"/>
        </w:rPr>
        <w:t>20/21 for the purposes listed</w:t>
      </w:r>
      <w:r w:rsidRPr="003A61DE">
        <w:rPr>
          <w:b/>
          <w:bCs/>
          <w:color w:val="4F81BD" w:themeColor="accent1"/>
          <w:sz w:val="22"/>
          <w:szCs w:val="22"/>
        </w:rPr>
        <w:t>? Please explain the reasons why</w:t>
      </w:r>
      <w:r>
        <w:rPr>
          <w:b/>
          <w:bCs/>
          <w:color w:val="4F81BD" w:themeColor="accent1"/>
          <w:sz w:val="22"/>
          <w:szCs w:val="22"/>
        </w:rPr>
        <w:t xml:space="preserve"> if you believe that these should cease or change.</w:t>
      </w:r>
    </w:p>
    <w:p w:rsidR="008D35CF" w:rsidRDefault="008D35CF" w:rsidP="007E477E">
      <w:pPr>
        <w:spacing w:after="200" w:line="276" w:lineRule="auto"/>
        <w:contextualSpacing/>
        <w:jc w:val="both"/>
        <w:rPr>
          <w:sz w:val="22"/>
          <w:szCs w:val="22"/>
        </w:rPr>
      </w:pPr>
    </w:p>
    <w:p w:rsidR="00E40028" w:rsidRPr="007E477E" w:rsidRDefault="00E40028" w:rsidP="007E477E">
      <w:pPr>
        <w:spacing w:after="200" w:line="276" w:lineRule="auto"/>
        <w:contextualSpacing/>
        <w:jc w:val="both"/>
        <w:rPr>
          <w:sz w:val="22"/>
          <w:szCs w:val="22"/>
        </w:rPr>
      </w:pPr>
    </w:p>
    <w:p w:rsidR="007E477E" w:rsidRPr="00D912F3" w:rsidRDefault="0060311C" w:rsidP="007E477E">
      <w:pPr>
        <w:jc w:val="both"/>
        <w:rPr>
          <w:b/>
          <w:bCs/>
          <w:color w:val="4F81BD" w:themeColor="accent1"/>
          <w:sz w:val="22"/>
          <w:szCs w:val="22"/>
        </w:rPr>
      </w:pPr>
      <w:r>
        <w:rPr>
          <w:b/>
          <w:bCs/>
          <w:color w:val="4F81BD" w:themeColor="accent1"/>
          <w:sz w:val="22"/>
          <w:szCs w:val="22"/>
        </w:rPr>
        <w:t>4</w:t>
      </w:r>
      <w:r w:rsidR="007E477E" w:rsidRPr="00D912F3">
        <w:rPr>
          <w:b/>
          <w:bCs/>
          <w:color w:val="4F81BD" w:themeColor="accent1"/>
          <w:sz w:val="22"/>
          <w:szCs w:val="22"/>
        </w:rPr>
        <w:t>.</w:t>
      </w:r>
      <w:r w:rsidR="007E477E" w:rsidRPr="00D912F3">
        <w:rPr>
          <w:b/>
          <w:bCs/>
          <w:color w:val="4F81BD" w:themeColor="accent1"/>
          <w:sz w:val="22"/>
          <w:szCs w:val="22"/>
        </w:rPr>
        <w:tab/>
      </w:r>
      <w:r w:rsidR="007E477E">
        <w:rPr>
          <w:b/>
          <w:bCs/>
          <w:color w:val="4F81BD" w:themeColor="accent1"/>
          <w:sz w:val="22"/>
          <w:szCs w:val="22"/>
        </w:rPr>
        <w:t xml:space="preserve">Consultation Impact Modelling </w:t>
      </w:r>
    </w:p>
    <w:p w:rsidR="00B54697" w:rsidRDefault="00B54697" w:rsidP="004769FD">
      <w:pPr>
        <w:contextualSpacing/>
        <w:jc w:val="both"/>
        <w:rPr>
          <w:sz w:val="22"/>
          <w:szCs w:val="22"/>
        </w:rPr>
      </w:pPr>
    </w:p>
    <w:p w:rsidR="00512CFD" w:rsidRPr="00A60B1F" w:rsidRDefault="00512CFD" w:rsidP="00512CFD">
      <w:pPr>
        <w:contextualSpacing/>
        <w:jc w:val="both"/>
        <w:rPr>
          <w:sz w:val="22"/>
          <w:szCs w:val="22"/>
        </w:rPr>
      </w:pPr>
      <w:r w:rsidRPr="00A60B1F">
        <w:rPr>
          <w:sz w:val="22"/>
          <w:szCs w:val="22"/>
        </w:rPr>
        <w:t>4.1 As the set of decisions that are required to be taken for 2020/21 are relatively simple,</w:t>
      </w:r>
      <w:r w:rsidR="00877740" w:rsidRPr="00A60B1F">
        <w:rPr>
          <w:sz w:val="22"/>
          <w:szCs w:val="22"/>
        </w:rPr>
        <w:t xml:space="preserve"> and are related more to the values of formula factors than changes in the factors themselves,</w:t>
      </w:r>
      <w:r w:rsidRPr="00A60B1F">
        <w:rPr>
          <w:sz w:val="22"/>
          <w:szCs w:val="22"/>
        </w:rPr>
        <w:t xml:space="preserve"> the modelling attached with this document is also relatively simply. </w:t>
      </w:r>
      <w:r w:rsidRPr="00A60B1F">
        <w:rPr>
          <w:b/>
          <w:sz w:val="22"/>
          <w:szCs w:val="22"/>
        </w:rPr>
        <w:t>Appendix 1</w:t>
      </w:r>
      <w:r w:rsidR="0039400A">
        <w:rPr>
          <w:b/>
          <w:sz w:val="22"/>
          <w:szCs w:val="22"/>
        </w:rPr>
        <w:t>a</w:t>
      </w:r>
      <w:r w:rsidRPr="00A60B1F">
        <w:rPr>
          <w:sz w:val="22"/>
          <w:szCs w:val="22"/>
        </w:rPr>
        <w:t xml:space="preserve"> is a single sheet model, which shows the actual formula funding position of each primary and secondary school and academy for the current 2019/20</w:t>
      </w:r>
      <w:r w:rsidR="00927498">
        <w:rPr>
          <w:sz w:val="22"/>
          <w:szCs w:val="22"/>
        </w:rPr>
        <w:t xml:space="preserve"> financial year compared against</w:t>
      </w:r>
      <w:r w:rsidRPr="00A60B1F">
        <w:rPr>
          <w:sz w:val="22"/>
          <w:szCs w:val="22"/>
        </w:rPr>
        <w:t xml:space="preserve"> the illustrative position for 2020/21 incorporating the Authority’s proposals.</w:t>
      </w:r>
      <w:r w:rsidR="0039400A">
        <w:rPr>
          <w:color w:val="FF0000"/>
          <w:sz w:val="22"/>
          <w:szCs w:val="22"/>
        </w:rPr>
        <w:t xml:space="preserve"> </w:t>
      </w:r>
      <w:r w:rsidR="0039400A" w:rsidRPr="00B95089">
        <w:rPr>
          <w:b/>
          <w:sz w:val="22"/>
          <w:szCs w:val="22"/>
        </w:rPr>
        <w:t>Appendix 1</w:t>
      </w:r>
      <w:r w:rsidR="00B95089" w:rsidRPr="00B95089">
        <w:rPr>
          <w:b/>
          <w:sz w:val="22"/>
          <w:szCs w:val="22"/>
        </w:rPr>
        <w:t xml:space="preserve">b </w:t>
      </w:r>
      <w:r w:rsidR="00B95089" w:rsidRPr="00B95089">
        <w:rPr>
          <w:sz w:val="22"/>
          <w:szCs w:val="22"/>
        </w:rPr>
        <w:t>is a ready reckoner, which provides a by factor breakdown of the totals</w:t>
      </w:r>
      <w:r w:rsidR="00B95089">
        <w:rPr>
          <w:sz w:val="22"/>
          <w:szCs w:val="22"/>
        </w:rPr>
        <w:t xml:space="preserve"> (columns 2 and 8)</w:t>
      </w:r>
      <w:r w:rsidR="00B95089" w:rsidRPr="00B95089">
        <w:rPr>
          <w:sz w:val="22"/>
          <w:szCs w:val="22"/>
        </w:rPr>
        <w:t xml:space="preserve"> for each school and academy.</w:t>
      </w:r>
      <w:r w:rsidRPr="00B95089">
        <w:rPr>
          <w:sz w:val="22"/>
          <w:szCs w:val="22"/>
        </w:rPr>
        <w:t xml:space="preserve"> </w:t>
      </w:r>
      <w:r w:rsidRPr="00A60B1F">
        <w:rPr>
          <w:sz w:val="22"/>
          <w:szCs w:val="22"/>
        </w:rPr>
        <w:t>To clarify:</w:t>
      </w:r>
    </w:p>
    <w:p w:rsidR="00512CFD" w:rsidRPr="00A60B1F" w:rsidRDefault="00512CFD" w:rsidP="00512CFD">
      <w:pPr>
        <w:contextualSpacing/>
        <w:jc w:val="both"/>
        <w:rPr>
          <w:sz w:val="22"/>
          <w:szCs w:val="22"/>
        </w:rPr>
      </w:pPr>
    </w:p>
    <w:p w:rsidR="00512CFD" w:rsidRDefault="00512CFD" w:rsidP="00512CFD">
      <w:pPr>
        <w:pStyle w:val="ListParagraph"/>
        <w:numPr>
          <w:ilvl w:val="0"/>
          <w:numId w:val="37"/>
        </w:numPr>
        <w:contextualSpacing/>
        <w:jc w:val="both"/>
        <w:rPr>
          <w:sz w:val="22"/>
          <w:szCs w:val="22"/>
        </w:rPr>
      </w:pPr>
      <w:r w:rsidRPr="00A60B1F">
        <w:rPr>
          <w:sz w:val="22"/>
          <w:szCs w:val="22"/>
        </w:rPr>
        <w:t xml:space="preserve">All modelling for academies uses the Authority’s calculated financial year figures </w:t>
      </w:r>
      <w:r w:rsidR="006D08A5" w:rsidRPr="00A60B1F">
        <w:rPr>
          <w:sz w:val="22"/>
          <w:szCs w:val="22"/>
        </w:rPr>
        <w:t>not the</w:t>
      </w:r>
      <w:r w:rsidRPr="00A60B1F">
        <w:rPr>
          <w:sz w:val="22"/>
          <w:szCs w:val="22"/>
        </w:rPr>
        <w:t xml:space="preserve"> academic year GAG allocations calculated by the EFSA (which the Authority does not see).</w:t>
      </w:r>
    </w:p>
    <w:p w:rsidR="00124ADB" w:rsidRDefault="00124ADB" w:rsidP="00124ADB">
      <w:pPr>
        <w:pStyle w:val="ListParagraph"/>
        <w:ind w:left="777"/>
        <w:contextualSpacing/>
        <w:jc w:val="both"/>
        <w:rPr>
          <w:sz w:val="22"/>
          <w:szCs w:val="22"/>
        </w:rPr>
      </w:pPr>
    </w:p>
    <w:p w:rsidR="00124ADB" w:rsidRPr="00A60B1F" w:rsidRDefault="00124ADB" w:rsidP="00512CFD">
      <w:pPr>
        <w:pStyle w:val="ListParagraph"/>
        <w:numPr>
          <w:ilvl w:val="0"/>
          <w:numId w:val="37"/>
        </w:numPr>
        <w:contextualSpacing/>
        <w:jc w:val="both"/>
        <w:rPr>
          <w:sz w:val="22"/>
          <w:szCs w:val="22"/>
        </w:rPr>
      </w:pPr>
      <w:r>
        <w:rPr>
          <w:sz w:val="22"/>
          <w:szCs w:val="22"/>
        </w:rPr>
        <w:t>The totals</w:t>
      </w:r>
      <w:r w:rsidR="00207E03">
        <w:rPr>
          <w:sz w:val="22"/>
          <w:szCs w:val="22"/>
        </w:rPr>
        <w:t xml:space="preserve"> in Appendix 1a</w:t>
      </w:r>
      <w:r>
        <w:rPr>
          <w:sz w:val="22"/>
          <w:szCs w:val="22"/>
        </w:rPr>
        <w:t xml:space="preserve"> for both 2019/20</w:t>
      </w:r>
      <w:r w:rsidR="004E6CEE">
        <w:rPr>
          <w:sz w:val="22"/>
          <w:szCs w:val="22"/>
        </w:rPr>
        <w:t xml:space="preserve"> (column 2)</w:t>
      </w:r>
      <w:r>
        <w:rPr>
          <w:sz w:val="22"/>
          <w:szCs w:val="22"/>
        </w:rPr>
        <w:t xml:space="preserve"> and 2020/21</w:t>
      </w:r>
      <w:r w:rsidR="004E6CEE">
        <w:rPr>
          <w:sz w:val="22"/>
          <w:szCs w:val="22"/>
        </w:rPr>
        <w:t xml:space="preserve"> (column 8)</w:t>
      </w:r>
      <w:r>
        <w:rPr>
          <w:sz w:val="22"/>
          <w:szCs w:val="22"/>
        </w:rPr>
        <w:t xml:space="preserve"> are the core-formula funding allocations excluding business rates, split sites and PFI.</w:t>
      </w:r>
      <w:r w:rsidR="0077292B">
        <w:rPr>
          <w:sz w:val="22"/>
          <w:szCs w:val="22"/>
        </w:rPr>
        <w:t xml:space="preserve"> The totals also exclude </w:t>
      </w:r>
      <w:r w:rsidR="00C75F43">
        <w:rPr>
          <w:sz w:val="22"/>
          <w:szCs w:val="22"/>
        </w:rPr>
        <w:t xml:space="preserve">High Needs funding, </w:t>
      </w:r>
      <w:r w:rsidR="0077292B">
        <w:rPr>
          <w:sz w:val="22"/>
          <w:szCs w:val="22"/>
        </w:rPr>
        <w:t xml:space="preserve">Growth Funding, Early Years funding, Post 16 funding and all other additional grants (PPG, UIFSM, Teacher Pay Grant, Teacher Pensions Grant </w:t>
      </w:r>
      <w:proofErr w:type="spellStart"/>
      <w:r w:rsidR="0077292B">
        <w:rPr>
          <w:sz w:val="22"/>
          <w:szCs w:val="22"/>
        </w:rPr>
        <w:t>etc</w:t>
      </w:r>
      <w:proofErr w:type="spellEnd"/>
      <w:r w:rsidR="0077292B">
        <w:rPr>
          <w:sz w:val="22"/>
          <w:szCs w:val="22"/>
        </w:rPr>
        <w:t>).</w:t>
      </w:r>
    </w:p>
    <w:p w:rsidR="00512CFD" w:rsidRPr="00A60B1F" w:rsidRDefault="00512CFD" w:rsidP="00512CFD">
      <w:pPr>
        <w:pStyle w:val="ListParagraph"/>
        <w:ind w:left="777"/>
        <w:contextualSpacing/>
        <w:jc w:val="both"/>
        <w:rPr>
          <w:sz w:val="22"/>
          <w:szCs w:val="22"/>
        </w:rPr>
      </w:pPr>
    </w:p>
    <w:p w:rsidR="00512CFD" w:rsidRPr="00A60B1F" w:rsidRDefault="00512CFD" w:rsidP="00512CFD">
      <w:pPr>
        <w:pStyle w:val="ListParagraph"/>
        <w:numPr>
          <w:ilvl w:val="0"/>
          <w:numId w:val="37"/>
        </w:numPr>
        <w:contextualSpacing/>
        <w:jc w:val="both"/>
        <w:rPr>
          <w:sz w:val="22"/>
          <w:szCs w:val="22"/>
        </w:rPr>
      </w:pPr>
      <w:r w:rsidRPr="00A60B1F">
        <w:rPr>
          <w:sz w:val="22"/>
          <w:szCs w:val="22"/>
        </w:rPr>
        <w:t>The 2020/21 illustrative allocations</w:t>
      </w:r>
      <w:r w:rsidR="004E6CEE">
        <w:rPr>
          <w:sz w:val="22"/>
          <w:szCs w:val="22"/>
        </w:rPr>
        <w:t xml:space="preserve"> (columns 8 to 12)</w:t>
      </w:r>
      <w:r w:rsidRPr="00A60B1F">
        <w:rPr>
          <w:sz w:val="22"/>
          <w:szCs w:val="22"/>
        </w:rPr>
        <w:t xml:space="preserve"> are calculated using an estimate of pupil numbers that will be recorded in the October 2019 Census</w:t>
      </w:r>
      <w:r w:rsidR="004E6CEE">
        <w:rPr>
          <w:sz w:val="22"/>
          <w:szCs w:val="22"/>
        </w:rPr>
        <w:t xml:space="preserve"> (column 7)</w:t>
      </w:r>
      <w:r w:rsidRPr="00A60B1F">
        <w:rPr>
          <w:sz w:val="22"/>
          <w:szCs w:val="22"/>
        </w:rPr>
        <w:t xml:space="preserve"> i.e. the cash differences between 2019/20 and 2020/21 allocations include the impact of </w:t>
      </w:r>
      <w:r w:rsidR="006D08A5" w:rsidRPr="00A60B1F">
        <w:rPr>
          <w:sz w:val="22"/>
          <w:szCs w:val="22"/>
        </w:rPr>
        <w:t xml:space="preserve">the </w:t>
      </w:r>
      <w:r w:rsidRPr="00A60B1F">
        <w:rPr>
          <w:sz w:val="22"/>
          <w:szCs w:val="22"/>
        </w:rPr>
        <w:t>estimated growth or reduction in pupil numbers</w:t>
      </w:r>
      <w:r w:rsidR="006D08A5" w:rsidRPr="00A60B1F">
        <w:rPr>
          <w:sz w:val="22"/>
          <w:szCs w:val="22"/>
        </w:rPr>
        <w:t xml:space="preserve"> between October 2018 and October 2019</w:t>
      </w:r>
      <w:r w:rsidRPr="00A60B1F">
        <w:rPr>
          <w:sz w:val="22"/>
          <w:szCs w:val="22"/>
        </w:rPr>
        <w:t>.</w:t>
      </w:r>
    </w:p>
    <w:p w:rsidR="00512CFD" w:rsidRPr="00A60B1F" w:rsidRDefault="00512CFD" w:rsidP="00512CFD">
      <w:pPr>
        <w:pStyle w:val="ListParagraph"/>
        <w:ind w:left="777"/>
        <w:contextualSpacing/>
        <w:jc w:val="both"/>
        <w:rPr>
          <w:sz w:val="22"/>
          <w:szCs w:val="22"/>
        </w:rPr>
      </w:pPr>
    </w:p>
    <w:p w:rsidR="00512CFD" w:rsidRPr="00A60B1F" w:rsidRDefault="00512CFD" w:rsidP="00512CFD">
      <w:pPr>
        <w:pStyle w:val="ListParagraph"/>
        <w:numPr>
          <w:ilvl w:val="0"/>
          <w:numId w:val="37"/>
        </w:numPr>
        <w:contextualSpacing/>
        <w:jc w:val="both"/>
        <w:rPr>
          <w:sz w:val="22"/>
          <w:szCs w:val="22"/>
        </w:rPr>
      </w:pPr>
      <w:r w:rsidRPr="00A60B1F">
        <w:rPr>
          <w:sz w:val="22"/>
          <w:szCs w:val="22"/>
        </w:rPr>
        <w:t>The 2020/21 illustrative allocation for Pupil Mobility</w:t>
      </w:r>
      <w:r w:rsidR="004E6CEE">
        <w:rPr>
          <w:sz w:val="22"/>
          <w:szCs w:val="22"/>
        </w:rPr>
        <w:t xml:space="preserve"> (column 12)</w:t>
      </w:r>
      <w:r w:rsidRPr="00A60B1F">
        <w:rPr>
          <w:sz w:val="22"/>
          <w:szCs w:val="22"/>
        </w:rPr>
        <w:t xml:space="preserve"> is calculated on the data provided by the DfE according to its new methodology, which is still to be updated for </w:t>
      </w:r>
      <w:r w:rsidR="006D08A5" w:rsidRPr="00A60B1F">
        <w:rPr>
          <w:sz w:val="22"/>
          <w:szCs w:val="22"/>
        </w:rPr>
        <w:t xml:space="preserve">the </w:t>
      </w:r>
      <w:r w:rsidRPr="00A60B1F">
        <w:rPr>
          <w:sz w:val="22"/>
          <w:szCs w:val="22"/>
        </w:rPr>
        <w:t>censuses taken in 2019.</w:t>
      </w:r>
    </w:p>
    <w:p w:rsidR="00512CFD" w:rsidRPr="00A60B1F" w:rsidRDefault="00512CFD" w:rsidP="00512CFD">
      <w:pPr>
        <w:pStyle w:val="ListParagraph"/>
        <w:ind w:left="777"/>
        <w:contextualSpacing/>
        <w:jc w:val="both"/>
        <w:rPr>
          <w:sz w:val="22"/>
          <w:szCs w:val="22"/>
        </w:rPr>
      </w:pPr>
    </w:p>
    <w:p w:rsidR="00512CFD" w:rsidRPr="00A60B1F" w:rsidRDefault="00512CFD" w:rsidP="00512CFD">
      <w:pPr>
        <w:pStyle w:val="ListParagraph"/>
        <w:numPr>
          <w:ilvl w:val="0"/>
          <w:numId w:val="37"/>
        </w:numPr>
        <w:contextualSpacing/>
        <w:jc w:val="both"/>
        <w:rPr>
          <w:sz w:val="22"/>
          <w:szCs w:val="22"/>
        </w:rPr>
      </w:pPr>
      <w:r w:rsidRPr="00A60B1F">
        <w:rPr>
          <w:sz w:val="22"/>
          <w:szCs w:val="22"/>
        </w:rPr>
        <w:t>Apart from pupil numbers and Pupil Mobility, all other data used to calculate the 2020/21 illustrative allocations</w:t>
      </w:r>
      <w:r w:rsidR="006D08A5" w:rsidRPr="00A60B1F">
        <w:rPr>
          <w:sz w:val="22"/>
          <w:szCs w:val="22"/>
        </w:rPr>
        <w:t xml:space="preserve"> e.g. FSM%, IDACI scores, prior attainment %s,</w:t>
      </w:r>
      <w:r w:rsidRPr="00A60B1F">
        <w:rPr>
          <w:sz w:val="22"/>
          <w:szCs w:val="22"/>
        </w:rPr>
        <w:t xml:space="preserve"> is the same as </w:t>
      </w:r>
      <w:r w:rsidR="006D08A5" w:rsidRPr="00A60B1F">
        <w:rPr>
          <w:sz w:val="22"/>
          <w:szCs w:val="22"/>
        </w:rPr>
        <w:t xml:space="preserve">that </w:t>
      </w:r>
      <w:r w:rsidRPr="00A60B1F">
        <w:rPr>
          <w:sz w:val="22"/>
          <w:szCs w:val="22"/>
        </w:rPr>
        <w:t>used to calculate 2019/20 actual allocations, sourced from the October 2018 Census.</w:t>
      </w:r>
      <w:r w:rsidR="006D08A5" w:rsidRPr="00A60B1F">
        <w:rPr>
          <w:sz w:val="22"/>
          <w:szCs w:val="22"/>
        </w:rPr>
        <w:t xml:space="preserve">  Actual 2020/21 allocations will be calculated on updated data sourced from the October 2019 Census.</w:t>
      </w:r>
    </w:p>
    <w:p w:rsidR="00512CFD" w:rsidRDefault="00512CFD" w:rsidP="00512CFD">
      <w:pPr>
        <w:contextualSpacing/>
        <w:jc w:val="both"/>
        <w:rPr>
          <w:color w:val="FF0000"/>
          <w:sz w:val="22"/>
          <w:szCs w:val="22"/>
        </w:rPr>
      </w:pPr>
    </w:p>
    <w:p w:rsidR="00512CFD" w:rsidRPr="00A60B1F" w:rsidRDefault="006D08A5" w:rsidP="00512CFD">
      <w:pPr>
        <w:contextualSpacing/>
        <w:jc w:val="both"/>
        <w:rPr>
          <w:sz w:val="22"/>
          <w:szCs w:val="22"/>
        </w:rPr>
      </w:pPr>
      <w:r w:rsidRPr="00A60B1F">
        <w:rPr>
          <w:sz w:val="22"/>
          <w:szCs w:val="22"/>
        </w:rPr>
        <w:t>4.2 The key at the bottom of Appendix 1</w:t>
      </w:r>
      <w:r w:rsidR="00B95089">
        <w:rPr>
          <w:sz w:val="22"/>
          <w:szCs w:val="22"/>
        </w:rPr>
        <w:t>a</w:t>
      </w:r>
      <w:r w:rsidRPr="00A60B1F">
        <w:rPr>
          <w:sz w:val="22"/>
          <w:szCs w:val="22"/>
        </w:rPr>
        <w:t xml:space="preserve"> explains what is shown in each c</w:t>
      </w:r>
      <w:r w:rsidR="00147C64">
        <w:rPr>
          <w:sz w:val="22"/>
          <w:szCs w:val="22"/>
        </w:rPr>
        <w:t>olumn. The modelling</w:t>
      </w:r>
      <w:r w:rsidR="005A1601" w:rsidRPr="00A60B1F">
        <w:rPr>
          <w:sz w:val="22"/>
          <w:szCs w:val="22"/>
        </w:rPr>
        <w:t xml:space="preserve"> helps identify in particular</w:t>
      </w:r>
      <w:r w:rsidRPr="00A60B1F">
        <w:rPr>
          <w:sz w:val="22"/>
          <w:szCs w:val="22"/>
        </w:rPr>
        <w:t>:</w:t>
      </w:r>
    </w:p>
    <w:p w:rsidR="006D08A5" w:rsidRDefault="006D08A5" w:rsidP="00512CFD">
      <w:pPr>
        <w:contextualSpacing/>
        <w:jc w:val="both"/>
        <w:rPr>
          <w:color w:val="FF0000"/>
          <w:sz w:val="22"/>
          <w:szCs w:val="22"/>
        </w:rPr>
      </w:pPr>
    </w:p>
    <w:p w:rsidR="006D08A5" w:rsidRDefault="006D08A5" w:rsidP="006D08A5">
      <w:pPr>
        <w:pStyle w:val="ListParagraph"/>
        <w:numPr>
          <w:ilvl w:val="0"/>
          <w:numId w:val="38"/>
        </w:numPr>
        <w:contextualSpacing/>
        <w:jc w:val="both"/>
        <w:rPr>
          <w:sz w:val="22"/>
          <w:szCs w:val="22"/>
        </w:rPr>
      </w:pPr>
      <w:r w:rsidRPr="00A60B1F">
        <w:rPr>
          <w:sz w:val="22"/>
          <w:szCs w:val="22"/>
        </w:rPr>
        <w:t>The specific impact of the change in</w:t>
      </w:r>
      <w:r w:rsidR="00DD5EEB">
        <w:rPr>
          <w:sz w:val="22"/>
          <w:szCs w:val="22"/>
        </w:rPr>
        <w:t xml:space="preserve"> the</w:t>
      </w:r>
      <w:r w:rsidRPr="00A60B1F">
        <w:rPr>
          <w:sz w:val="22"/>
          <w:szCs w:val="22"/>
        </w:rPr>
        <w:t xml:space="preserve"> Pupil Mobility factor</w:t>
      </w:r>
      <w:r w:rsidR="00091F24">
        <w:rPr>
          <w:sz w:val="22"/>
          <w:szCs w:val="22"/>
        </w:rPr>
        <w:t xml:space="preserve"> (column 13)</w:t>
      </w:r>
      <w:r w:rsidR="00A60B1F" w:rsidRPr="00A60B1F">
        <w:rPr>
          <w:sz w:val="22"/>
          <w:szCs w:val="22"/>
        </w:rPr>
        <w:t>.</w:t>
      </w:r>
      <w:r w:rsidR="00DD51E4">
        <w:rPr>
          <w:sz w:val="22"/>
          <w:szCs w:val="22"/>
        </w:rPr>
        <w:t xml:space="preserve"> This is the clean impact before any losses are protected by the Minimum Funding Guarantee.</w:t>
      </w:r>
      <w:r w:rsidR="00201013">
        <w:rPr>
          <w:sz w:val="22"/>
          <w:szCs w:val="22"/>
        </w:rPr>
        <w:t xml:space="preserve"> This modelling highlights the rationale for the proposal to move in transition</w:t>
      </w:r>
      <w:r w:rsidR="002B7C63">
        <w:rPr>
          <w:sz w:val="22"/>
          <w:szCs w:val="22"/>
        </w:rPr>
        <w:t>, rather than in a single step,</w:t>
      </w:r>
      <w:r w:rsidR="00201013">
        <w:rPr>
          <w:sz w:val="22"/>
          <w:szCs w:val="22"/>
        </w:rPr>
        <w:t xml:space="preserve"> to the full use of the NFF</w:t>
      </w:r>
      <w:r w:rsidR="002B7C63">
        <w:rPr>
          <w:sz w:val="22"/>
          <w:szCs w:val="22"/>
        </w:rPr>
        <w:t xml:space="preserve"> variable value</w:t>
      </w:r>
      <w:r w:rsidR="00201013">
        <w:rPr>
          <w:sz w:val="22"/>
          <w:szCs w:val="22"/>
        </w:rPr>
        <w:t xml:space="preserve"> in the primary phase.</w:t>
      </w:r>
    </w:p>
    <w:p w:rsidR="0092507D" w:rsidRDefault="0092507D" w:rsidP="0092507D">
      <w:pPr>
        <w:pStyle w:val="ListParagraph"/>
        <w:contextualSpacing/>
        <w:jc w:val="both"/>
        <w:rPr>
          <w:sz w:val="22"/>
          <w:szCs w:val="22"/>
        </w:rPr>
      </w:pPr>
    </w:p>
    <w:p w:rsidR="0092507D" w:rsidRPr="0092507D" w:rsidRDefault="0092507D" w:rsidP="006D08A5">
      <w:pPr>
        <w:pStyle w:val="ListParagraph"/>
        <w:numPr>
          <w:ilvl w:val="0"/>
          <w:numId w:val="38"/>
        </w:numPr>
        <w:contextualSpacing/>
        <w:jc w:val="both"/>
        <w:rPr>
          <w:sz w:val="22"/>
          <w:szCs w:val="22"/>
        </w:rPr>
      </w:pPr>
      <w:r w:rsidRPr="0092507D">
        <w:rPr>
          <w:sz w:val="22"/>
          <w:szCs w:val="22"/>
        </w:rPr>
        <w:t>T</w:t>
      </w:r>
      <w:r w:rsidR="00091F24">
        <w:rPr>
          <w:sz w:val="22"/>
          <w:szCs w:val="22"/>
        </w:rPr>
        <w:t>he</w:t>
      </w:r>
      <w:r w:rsidRPr="0092507D">
        <w:rPr>
          <w:sz w:val="22"/>
          <w:szCs w:val="22"/>
        </w:rPr>
        <w:t xml:space="preserve"> range of % uplifts that may be received by schools and academies next year</w:t>
      </w:r>
      <w:r w:rsidR="00091F24">
        <w:rPr>
          <w:sz w:val="22"/>
          <w:szCs w:val="22"/>
        </w:rPr>
        <w:t xml:space="preserve"> in </w:t>
      </w:r>
      <w:r w:rsidR="008D77B1">
        <w:rPr>
          <w:sz w:val="22"/>
          <w:szCs w:val="22"/>
        </w:rPr>
        <w:t xml:space="preserve">total </w:t>
      </w:r>
      <w:r w:rsidR="00091F24">
        <w:rPr>
          <w:sz w:val="22"/>
          <w:szCs w:val="22"/>
        </w:rPr>
        <w:t>cash and per pupil terms (columns 15 and 18)</w:t>
      </w:r>
      <w:r w:rsidR="00B5655B">
        <w:rPr>
          <w:sz w:val="22"/>
          <w:szCs w:val="22"/>
        </w:rPr>
        <w:t xml:space="preserve">, incorporating changes in pupil numbers between </w:t>
      </w:r>
      <w:r w:rsidR="00147C64">
        <w:rPr>
          <w:sz w:val="22"/>
          <w:szCs w:val="22"/>
        </w:rPr>
        <w:t xml:space="preserve">October </w:t>
      </w:r>
      <w:r w:rsidR="00B5655B">
        <w:rPr>
          <w:sz w:val="22"/>
          <w:szCs w:val="22"/>
        </w:rPr>
        <w:t xml:space="preserve">2019 and </w:t>
      </w:r>
      <w:r w:rsidR="00147C64">
        <w:rPr>
          <w:sz w:val="22"/>
          <w:szCs w:val="22"/>
        </w:rPr>
        <w:t xml:space="preserve">October </w:t>
      </w:r>
      <w:r w:rsidR="00B5655B">
        <w:rPr>
          <w:sz w:val="22"/>
          <w:szCs w:val="22"/>
        </w:rPr>
        <w:t>2018</w:t>
      </w:r>
      <w:r w:rsidRPr="0092507D">
        <w:rPr>
          <w:sz w:val="22"/>
          <w:szCs w:val="22"/>
        </w:rPr>
        <w:t>.</w:t>
      </w:r>
      <w:r w:rsidR="00B5655B">
        <w:rPr>
          <w:sz w:val="22"/>
          <w:szCs w:val="22"/>
        </w:rPr>
        <w:t xml:space="preserve"> However, to aid understanding, column 19 gives the % change in per pupil funding when the 2020/21 allocations are calculated using the same pupil numbers as used for 2019/20.</w:t>
      </w:r>
    </w:p>
    <w:p w:rsidR="006D08A5" w:rsidRDefault="006D08A5" w:rsidP="006D08A5">
      <w:pPr>
        <w:pStyle w:val="ListParagraph"/>
        <w:contextualSpacing/>
        <w:jc w:val="both"/>
        <w:rPr>
          <w:color w:val="FF0000"/>
          <w:sz w:val="22"/>
          <w:szCs w:val="22"/>
        </w:rPr>
      </w:pPr>
    </w:p>
    <w:p w:rsidR="00BA45A8" w:rsidRDefault="00BA45A8" w:rsidP="00BA45A8">
      <w:pPr>
        <w:pStyle w:val="ListParagraph"/>
        <w:numPr>
          <w:ilvl w:val="0"/>
          <w:numId w:val="38"/>
        </w:numPr>
        <w:contextualSpacing/>
        <w:jc w:val="both"/>
        <w:rPr>
          <w:sz w:val="22"/>
          <w:szCs w:val="22"/>
        </w:rPr>
      </w:pPr>
      <w:r w:rsidRPr="00793CD1">
        <w:rPr>
          <w:sz w:val="22"/>
          <w:szCs w:val="22"/>
        </w:rPr>
        <w:t>How proposals, combined with the estimated change</w:t>
      </w:r>
      <w:r w:rsidR="00147C64">
        <w:rPr>
          <w:sz w:val="22"/>
          <w:szCs w:val="22"/>
        </w:rPr>
        <w:t>s</w:t>
      </w:r>
      <w:r w:rsidRPr="00793CD1">
        <w:rPr>
          <w:sz w:val="22"/>
          <w:szCs w:val="22"/>
        </w:rPr>
        <w:t xml:space="preserve"> in pupil numbers at October 2019</w:t>
      </w:r>
      <w:r>
        <w:rPr>
          <w:sz w:val="22"/>
          <w:szCs w:val="22"/>
        </w:rPr>
        <w:t>, affect</w:t>
      </w:r>
      <w:r w:rsidRPr="00793CD1">
        <w:rPr>
          <w:sz w:val="22"/>
          <w:szCs w:val="22"/>
        </w:rPr>
        <w:t xml:space="preserve"> the cash value</w:t>
      </w:r>
      <w:r>
        <w:rPr>
          <w:sz w:val="22"/>
          <w:szCs w:val="22"/>
        </w:rPr>
        <w:t>s</w:t>
      </w:r>
      <w:r w:rsidRPr="00793CD1">
        <w:rPr>
          <w:sz w:val="22"/>
          <w:szCs w:val="22"/>
        </w:rPr>
        <w:t xml:space="preserve"> of formula funding allocation</w:t>
      </w:r>
      <w:r>
        <w:rPr>
          <w:sz w:val="22"/>
          <w:szCs w:val="22"/>
        </w:rPr>
        <w:t>s by school and academy</w:t>
      </w:r>
      <w:r w:rsidRPr="00793CD1">
        <w:rPr>
          <w:sz w:val="22"/>
          <w:szCs w:val="22"/>
        </w:rPr>
        <w:t xml:space="preserve"> in 2020/21</w:t>
      </w:r>
      <w:r>
        <w:rPr>
          <w:sz w:val="22"/>
          <w:szCs w:val="22"/>
        </w:rPr>
        <w:t xml:space="preserve"> (column 14)</w:t>
      </w:r>
      <w:r w:rsidRPr="00793CD1">
        <w:rPr>
          <w:sz w:val="22"/>
          <w:szCs w:val="22"/>
        </w:rPr>
        <w:t>.</w:t>
      </w:r>
    </w:p>
    <w:p w:rsidR="00BA45A8" w:rsidRPr="00BA45A8" w:rsidRDefault="00BA45A8" w:rsidP="00BA45A8">
      <w:pPr>
        <w:contextualSpacing/>
        <w:jc w:val="both"/>
        <w:rPr>
          <w:color w:val="FF0000"/>
          <w:sz w:val="22"/>
          <w:szCs w:val="22"/>
        </w:rPr>
      </w:pPr>
    </w:p>
    <w:p w:rsidR="006D08A5" w:rsidRPr="00A60B1F" w:rsidRDefault="006D08A5" w:rsidP="006D08A5">
      <w:pPr>
        <w:pStyle w:val="ListParagraph"/>
        <w:numPr>
          <w:ilvl w:val="0"/>
          <w:numId w:val="38"/>
        </w:numPr>
        <w:contextualSpacing/>
        <w:jc w:val="both"/>
        <w:rPr>
          <w:sz w:val="22"/>
          <w:szCs w:val="22"/>
        </w:rPr>
      </w:pPr>
      <w:r w:rsidRPr="00A60B1F">
        <w:rPr>
          <w:sz w:val="22"/>
          <w:szCs w:val="22"/>
        </w:rPr>
        <w:t>The schools and academies funded</w:t>
      </w:r>
      <w:r w:rsidR="0001120A">
        <w:rPr>
          <w:sz w:val="22"/>
          <w:szCs w:val="22"/>
        </w:rPr>
        <w:t xml:space="preserve"> in 2019/20</w:t>
      </w:r>
      <w:r w:rsidRPr="00A60B1F">
        <w:rPr>
          <w:sz w:val="22"/>
          <w:szCs w:val="22"/>
        </w:rPr>
        <w:t xml:space="preserve"> on the</w:t>
      </w:r>
      <w:r w:rsidR="006F7C69">
        <w:rPr>
          <w:sz w:val="22"/>
          <w:szCs w:val="22"/>
        </w:rPr>
        <w:t xml:space="preserve"> existing</w:t>
      </w:r>
      <w:r w:rsidRPr="00A60B1F">
        <w:rPr>
          <w:sz w:val="22"/>
          <w:szCs w:val="22"/>
        </w:rPr>
        <w:t xml:space="preserve"> £3,500 (primary) and £4,800 (secondary) minimums</w:t>
      </w:r>
      <w:r w:rsidR="00091F24">
        <w:rPr>
          <w:sz w:val="22"/>
          <w:szCs w:val="22"/>
        </w:rPr>
        <w:t xml:space="preserve"> (column 5)</w:t>
      </w:r>
      <w:r w:rsidRPr="00A60B1F">
        <w:rPr>
          <w:sz w:val="22"/>
          <w:szCs w:val="22"/>
        </w:rPr>
        <w:t xml:space="preserve"> and those that benefit through the increase in these minimums to £3,750</w:t>
      </w:r>
      <w:r w:rsidR="005A1601" w:rsidRPr="00A60B1F">
        <w:rPr>
          <w:sz w:val="22"/>
          <w:szCs w:val="22"/>
        </w:rPr>
        <w:t xml:space="preserve"> + 7.1%</w:t>
      </w:r>
      <w:r w:rsidRPr="00A60B1F">
        <w:rPr>
          <w:sz w:val="22"/>
          <w:szCs w:val="22"/>
        </w:rPr>
        <w:t xml:space="preserve"> (primary</w:t>
      </w:r>
      <w:r w:rsidR="005A1601" w:rsidRPr="00A60B1F">
        <w:rPr>
          <w:sz w:val="22"/>
          <w:szCs w:val="22"/>
        </w:rPr>
        <w:t>)</w:t>
      </w:r>
      <w:r w:rsidRPr="00A60B1F">
        <w:rPr>
          <w:sz w:val="22"/>
          <w:szCs w:val="22"/>
        </w:rPr>
        <w:t xml:space="preserve"> and £5,000</w:t>
      </w:r>
      <w:r w:rsidR="005A1601" w:rsidRPr="00A60B1F">
        <w:rPr>
          <w:sz w:val="22"/>
          <w:szCs w:val="22"/>
        </w:rPr>
        <w:t xml:space="preserve"> + 4.2%</w:t>
      </w:r>
      <w:r w:rsidRPr="00A60B1F">
        <w:rPr>
          <w:sz w:val="22"/>
          <w:szCs w:val="22"/>
        </w:rPr>
        <w:t xml:space="preserve"> (secondary)</w:t>
      </w:r>
      <w:r w:rsidR="00A60B1F" w:rsidRPr="00A60B1F">
        <w:rPr>
          <w:sz w:val="22"/>
          <w:szCs w:val="22"/>
        </w:rPr>
        <w:t>, including the schools and academ</w:t>
      </w:r>
      <w:r w:rsidR="0077292B">
        <w:rPr>
          <w:sz w:val="22"/>
          <w:szCs w:val="22"/>
        </w:rPr>
        <w:t>ies that are funded on these</w:t>
      </w:r>
      <w:r w:rsidR="00A60B1F" w:rsidRPr="00A60B1F">
        <w:rPr>
          <w:sz w:val="22"/>
          <w:szCs w:val="22"/>
        </w:rPr>
        <w:t xml:space="preserve"> minimums for the first time</w:t>
      </w:r>
      <w:r w:rsidR="0001120A">
        <w:rPr>
          <w:sz w:val="22"/>
          <w:szCs w:val="22"/>
        </w:rPr>
        <w:t xml:space="preserve"> in 2020/21</w:t>
      </w:r>
      <w:r w:rsidR="00091F24">
        <w:rPr>
          <w:sz w:val="22"/>
          <w:szCs w:val="22"/>
        </w:rPr>
        <w:t xml:space="preserve"> (column 11)</w:t>
      </w:r>
      <w:r w:rsidR="00A60B1F" w:rsidRPr="00A60B1F">
        <w:rPr>
          <w:sz w:val="22"/>
          <w:szCs w:val="22"/>
        </w:rPr>
        <w:t>.</w:t>
      </w:r>
      <w:r w:rsidR="007B32F4">
        <w:rPr>
          <w:sz w:val="22"/>
          <w:szCs w:val="22"/>
        </w:rPr>
        <w:t xml:space="preserve"> Columns 3 and 9 show the total per pupil funding</w:t>
      </w:r>
      <w:r w:rsidR="00B72D14">
        <w:rPr>
          <w:sz w:val="22"/>
          <w:szCs w:val="22"/>
        </w:rPr>
        <w:t xml:space="preserve"> values</w:t>
      </w:r>
      <w:r w:rsidR="007B32F4">
        <w:rPr>
          <w:sz w:val="22"/>
          <w:szCs w:val="22"/>
        </w:rPr>
        <w:t xml:space="preserve"> for 2019/20 and 2020/21 respectively to enable schools to see how their </w:t>
      </w:r>
      <w:r w:rsidR="00682D83">
        <w:rPr>
          <w:sz w:val="22"/>
          <w:szCs w:val="22"/>
        </w:rPr>
        <w:t>values</w:t>
      </w:r>
      <w:r w:rsidR="00376042">
        <w:rPr>
          <w:sz w:val="22"/>
          <w:szCs w:val="22"/>
        </w:rPr>
        <w:t xml:space="preserve"> relate to the</w:t>
      </w:r>
      <w:r w:rsidR="000C70D8">
        <w:rPr>
          <w:sz w:val="22"/>
          <w:szCs w:val="22"/>
        </w:rPr>
        <w:t xml:space="preserve"> existing</w:t>
      </w:r>
      <w:r w:rsidR="007B32F4">
        <w:rPr>
          <w:sz w:val="22"/>
          <w:szCs w:val="22"/>
        </w:rPr>
        <w:t xml:space="preserve"> </w:t>
      </w:r>
      <w:r w:rsidR="000C70D8">
        <w:rPr>
          <w:sz w:val="22"/>
          <w:szCs w:val="22"/>
        </w:rPr>
        <w:t>and uplifted 2020/21</w:t>
      </w:r>
      <w:r w:rsidR="007B32F4">
        <w:rPr>
          <w:sz w:val="22"/>
          <w:szCs w:val="22"/>
        </w:rPr>
        <w:t xml:space="preserve"> minimums.</w:t>
      </w:r>
    </w:p>
    <w:p w:rsidR="006D08A5" w:rsidRDefault="006D08A5" w:rsidP="006D08A5">
      <w:pPr>
        <w:pStyle w:val="ListParagraph"/>
        <w:contextualSpacing/>
        <w:jc w:val="both"/>
        <w:rPr>
          <w:color w:val="FF0000"/>
          <w:sz w:val="22"/>
          <w:szCs w:val="22"/>
        </w:rPr>
      </w:pPr>
    </w:p>
    <w:p w:rsidR="003A2778" w:rsidRPr="00793CD1" w:rsidRDefault="003A2778" w:rsidP="003A2778">
      <w:pPr>
        <w:pStyle w:val="ListParagraph"/>
        <w:numPr>
          <w:ilvl w:val="0"/>
          <w:numId w:val="38"/>
        </w:numPr>
        <w:contextualSpacing/>
        <w:jc w:val="both"/>
        <w:rPr>
          <w:sz w:val="22"/>
          <w:szCs w:val="22"/>
        </w:rPr>
      </w:pPr>
      <w:r>
        <w:rPr>
          <w:sz w:val="22"/>
          <w:szCs w:val="22"/>
        </w:rPr>
        <w:t>The primary schools and academies that will potentially benefit from the further increase in the minimum per pupil</w:t>
      </w:r>
      <w:r w:rsidR="00376042">
        <w:rPr>
          <w:sz w:val="22"/>
          <w:szCs w:val="22"/>
        </w:rPr>
        <w:t xml:space="preserve"> funding value</w:t>
      </w:r>
      <w:r>
        <w:rPr>
          <w:sz w:val="22"/>
          <w:szCs w:val="22"/>
        </w:rPr>
        <w:t xml:space="preserve"> from £3,750 to £4,000 in 2021/22. Column 9 </w:t>
      </w:r>
      <w:r w:rsidR="00376042">
        <w:rPr>
          <w:sz w:val="22"/>
          <w:szCs w:val="22"/>
        </w:rPr>
        <w:t xml:space="preserve">illustratively </w:t>
      </w:r>
      <w:r>
        <w:rPr>
          <w:sz w:val="22"/>
          <w:szCs w:val="22"/>
        </w:rPr>
        <w:t>shows the per pupil funding value in</w:t>
      </w:r>
      <w:r w:rsidR="00376042">
        <w:rPr>
          <w:sz w:val="22"/>
          <w:szCs w:val="22"/>
        </w:rPr>
        <w:t xml:space="preserve"> 2020/21. If this</w:t>
      </w:r>
      <w:r>
        <w:rPr>
          <w:sz w:val="22"/>
          <w:szCs w:val="22"/>
        </w:rPr>
        <w:t xml:space="preserve"> is lower than £4,000 then the school or academy will see its per pupil funding increase to</w:t>
      </w:r>
      <w:r w:rsidR="00376042">
        <w:rPr>
          <w:sz w:val="22"/>
          <w:szCs w:val="22"/>
        </w:rPr>
        <w:t xml:space="preserve"> at least</w:t>
      </w:r>
      <w:r>
        <w:rPr>
          <w:sz w:val="22"/>
          <w:szCs w:val="22"/>
        </w:rPr>
        <w:t xml:space="preserve"> £4,000 in 2021/22. Multiplying the difference between £4,000 and the figure in column 9 by the pupil numbers in column 7 will give an indication of the cash value of this increase.</w:t>
      </w:r>
      <w:r w:rsidR="00376042">
        <w:rPr>
          <w:sz w:val="22"/>
          <w:szCs w:val="22"/>
        </w:rPr>
        <w:t xml:space="preserve"> Please treat this with caution</w:t>
      </w:r>
      <w:r w:rsidR="00F14ECB">
        <w:rPr>
          <w:sz w:val="22"/>
          <w:szCs w:val="22"/>
        </w:rPr>
        <w:t xml:space="preserve"> however,</w:t>
      </w:r>
      <w:r w:rsidR="00376042">
        <w:rPr>
          <w:sz w:val="22"/>
          <w:szCs w:val="22"/>
        </w:rPr>
        <w:t xml:space="preserve"> and be aware that the actual benefit of this increase in 2021/22 will need to be re-calculated once 2020/21 final allocations are confirmed.</w:t>
      </w:r>
      <w:r w:rsidR="009B1FBB">
        <w:rPr>
          <w:sz w:val="22"/>
          <w:szCs w:val="22"/>
        </w:rPr>
        <w:t xml:space="preserve"> We estimate</w:t>
      </w:r>
      <w:r w:rsidR="00716FFA">
        <w:rPr>
          <w:sz w:val="22"/>
          <w:szCs w:val="22"/>
        </w:rPr>
        <w:t xml:space="preserve"> on current data</w:t>
      </w:r>
      <w:r w:rsidR="009B1FBB">
        <w:rPr>
          <w:sz w:val="22"/>
          <w:szCs w:val="22"/>
        </w:rPr>
        <w:t xml:space="preserve"> that </w:t>
      </w:r>
      <w:r w:rsidR="00716FFA">
        <w:rPr>
          <w:sz w:val="22"/>
          <w:szCs w:val="22"/>
        </w:rPr>
        <w:t>49 (a third)</w:t>
      </w:r>
      <w:r w:rsidR="009B1FBB">
        <w:rPr>
          <w:sz w:val="22"/>
          <w:szCs w:val="22"/>
        </w:rPr>
        <w:t xml:space="preserve"> primary schools and academies will see an uplift in funding to £4,000 in 2021/22.</w:t>
      </w:r>
    </w:p>
    <w:p w:rsidR="003A2778" w:rsidRPr="003A2778" w:rsidRDefault="003A2778" w:rsidP="003A2778">
      <w:pPr>
        <w:contextualSpacing/>
        <w:jc w:val="both"/>
        <w:rPr>
          <w:color w:val="FF0000"/>
          <w:sz w:val="22"/>
          <w:szCs w:val="22"/>
        </w:rPr>
      </w:pPr>
    </w:p>
    <w:p w:rsidR="006D08A5" w:rsidRDefault="006D08A5" w:rsidP="00D419A5">
      <w:pPr>
        <w:pStyle w:val="ListParagraph"/>
        <w:numPr>
          <w:ilvl w:val="0"/>
          <w:numId w:val="38"/>
        </w:numPr>
        <w:contextualSpacing/>
        <w:jc w:val="both"/>
        <w:rPr>
          <w:sz w:val="22"/>
          <w:szCs w:val="22"/>
        </w:rPr>
      </w:pPr>
      <w:r w:rsidRPr="00A60B1F">
        <w:rPr>
          <w:sz w:val="22"/>
          <w:szCs w:val="22"/>
        </w:rPr>
        <w:t xml:space="preserve">The schools </w:t>
      </w:r>
      <w:r w:rsidR="00AF0C8F">
        <w:rPr>
          <w:sz w:val="22"/>
          <w:szCs w:val="22"/>
        </w:rPr>
        <w:t>and academies</w:t>
      </w:r>
      <w:r w:rsidRPr="00A60B1F">
        <w:rPr>
          <w:sz w:val="22"/>
          <w:szCs w:val="22"/>
        </w:rPr>
        <w:t xml:space="preserve"> funded</w:t>
      </w:r>
      <w:r w:rsidR="00AF0C8F">
        <w:rPr>
          <w:sz w:val="22"/>
          <w:szCs w:val="22"/>
        </w:rPr>
        <w:t xml:space="preserve"> in 2019/20</w:t>
      </w:r>
      <w:r w:rsidRPr="00A60B1F">
        <w:rPr>
          <w:sz w:val="22"/>
          <w:szCs w:val="22"/>
        </w:rPr>
        <w:t xml:space="preserve"> on the Minimum Funding Guarantee (MFG) that may remain on the MFG in 2020/21</w:t>
      </w:r>
      <w:r w:rsidR="00A60B1F" w:rsidRPr="00A60B1F">
        <w:rPr>
          <w:sz w:val="22"/>
          <w:szCs w:val="22"/>
        </w:rPr>
        <w:t xml:space="preserve"> to receive</w:t>
      </w:r>
      <w:r w:rsidR="006B46E2">
        <w:rPr>
          <w:sz w:val="22"/>
          <w:szCs w:val="22"/>
        </w:rPr>
        <w:t xml:space="preserve"> the</w:t>
      </w:r>
      <w:r w:rsidR="00F60BEE">
        <w:rPr>
          <w:sz w:val="22"/>
          <w:szCs w:val="22"/>
        </w:rPr>
        <w:t xml:space="preserve"> proposed</w:t>
      </w:r>
      <w:r w:rsidR="006B46E2">
        <w:rPr>
          <w:sz w:val="22"/>
          <w:szCs w:val="22"/>
        </w:rPr>
        <w:t xml:space="preserve"> minimum</w:t>
      </w:r>
      <w:r w:rsidRPr="00A60B1F">
        <w:rPr>
          <w:sz w:val="22"/>
          <w:szCs w:val="22"/>
        </w:rPr>
        <w:t xml:space="preserve"> 1.84% per pupil increase.</w:t>
      </w:r>
      <w:r w:rsidR="00F14ECB">
        <w:rPr>
          <w:sz w:val="22"/>
          <w:szCs w:val="22"/>
        </w:rPr>
        <w:t xml:space="preserve"> </w:t>
      </w:r>
      <w:r w:rsidR="00D419A5">
        <w:rPr>
          <w:sz w:val="22"/>
          <w:szCs w:val="22"/>
        </w:rPr>
        <w:t xml:space="preserve">Schools and academies that are funded on the MFG in 2019/20 have a positive figure in column 4. </w:t>
      </w:r>
      <w:r w:rsidR="00F14ECB">
        <w:rPr>
          <w:sz w:val="22"/>
          <w:szCs w:val="22"/>
        </w:rPr>
        <w:t xml:space="preserve">Schools and academies that may remain on the MFG in 2020/21 </w:t>
      </w:r>
      <w:r w:rsidR="00B24B73">
        <w:rPr>
          <w:sz w:val="22"/>
          <w:szCs w:val="22"/>
        </w:rPr>
        <w:t xml:space="preserve">also </w:t>
      </w:r>
      <w:r w:rsidR="00F14ECB">
        <w:rPr>
          <w:sz w:val="22"/>
          <w:szCs w:val="22"/>
        </w:rPr>
        <w:t>have a positive figure in column 10. If the figure in column</w:t>
      </w:r>
      <w:r w:rsidR="00F34E4F">
        <w:rPr>
          <w:sz w:val="22"/>
          <w:szCs w:val="22"/>
        </w:rPr>
        <w:t xml:space="preserve"> 4 i</w:t>
      </w:r>
      <w:r w:rsidR="00F14ECB">
        <w:rPr>
          <w:sz w:val="22"/>
          <w:szCs w:val="22"/>
        </w:rPr>
        <w:t>s zero then</w:t>
      </w:r>
      <w:r w:rsidR="00DE3648">
        <w:rPr>
          <w:sz w:val="22"/>
          <w:szCs w:val="22"/>
        </w:rPr>
        <w:t xml:space="preserve"> the school</w:t>
      </w:r>
      <w:r w:rsidR="00F34E4F">
        <w:rPr>
          <w:sz w:val="22"/>
          <w:szCs w:val="22"/>
        </w:rPr>
        <w:t xml:space="preserve"> is not on the MFG in 2019/20. If the figure in column 10 is zero then the school</w:t>
      </w:r>
      <w:r w:rsidR="00DE3648">
        <w:rPr>
          <w:sz w:val="22"/>
          <w:szCs w:val="22"/>
        </w:rPr>
        <w:t xml:space="preserve"> is modelled</w:t>
      </w:r>
      <w:r w:rsidR="00F14ECB">
        <w:rPr>
          <w:sz w:val="22"/>
          <w:szCs w:val="22"/>
        </w:rPr>
        <w:t xml:space="preserve"> to be off the MFG</w:t>
      </w:r>
      <w:r w:rsidR="00F34E4F">
        <w:rPr>
          <w:sz w:val="22"/>
          <w:szCs w:val="22"/>
        </w:rPr>
        <w:t xml:space="preserve"> in 2020/21</w:t>
      </w:r>
      <w:r w:rsidR="00D16F99">
        <w:rPr>
          <w:sz w:val="22"/>
          <w:szCs w:val="22"/>
        </w:rPr>
        <w:t>.</w:t>
      </w:r>
    </w:p>
    <w:p w:rsidR="00D419A5" w:rsidRPr="00D419A5" w:rsidRDefault="00D419A5" w:rsidP="00D419A5">
      <w:pPr>
        <w:pStyle w:val="ListParagraph"/>
        <w:contextualSpacing/>
        <w:jc w:val="both"/>
        <w:rPr>
          <w:sz w:val="22"/>
          <w:szCs w:val="22"/>
        </w:rPr>
      </w:pPr>
    </w:p>
    <w:p w:rsidR="006D08A5" w:rsidRPr="00793CD1" w:rsidRDefault="006D08A5" w:rsidP="00A60B1F">
      <w:pPr>
        <w:pStyle w:val="ListParagraph"/>
        <w:numPr>
          <w:ilvl w:val="0"/>
          <w:numId w:val="38"/>
        </w:numPr>
        <w:contextualSpacing/>
        <w:jc w:val="both"/>
        <w:rPr>
          <w:sz w:val="22"/>
          <w:szCs w:val="22"/>
        </w:rPr>
      </w:pPr>
      <w:r w:rsidRPr="00793CD1">
        <w:rPr>
          <w:sz w:val="22"/>
          <w:szCs w:val="22"/>
        </w:rPr>
        <w:t>The schools</w:t>
      </w:r>
      <w:r w:rsidR="005A1601" w:rsidRPr="00793CD1">
        <w:rPr>
          <w:sz w:val="22"/>
          <w:szCs w:val="22"/>
        </w:rPr>
        <w:t xml:space="preserve"> and academies</w:t>
      </w:r>
      <w:r w:rsidRPr="00793CD1">
        <w:rPr>
          <w:sz w:val="22"/>
          <w:szCs w:val="22"/>
        </w:rPr>
        <w:t xml:space="preserve"> funded</w:t>
      </w:r>
      <w:r w:rsidR="00282DF5">
        <w:rPr>
          <w:sz w:val="22"/>
          <w:szCs w:val="22"/>
        </w:rPr>
        <w:t xml:space="preserve"> in 2019/20</w:t>
      </w:r>
      <w:r w:rsidRPr="00793CD1">
        <w:rPr>
          <w:sz w:val="22"/>
          <w:szCs w:val="22"/>
        </w:rPr>
        <w:t xml:space="preserve"> on the Minimum Funding Guarantee (MFG) t</w:t>
      </w:r>
      <w:r w:rsidR="005A1601" w:rsidRPr="00793CD1">
        <w:rPr>
          <w:sz w:val="22"/>
          <w:szCs w:val="22"/>
        </w:rPr>
        <w:t xml:space="preserve">hat </w:t>
      </w:r>
      <w:r w:rsidR="00A60B1F" w:rsidRPr="00793CD1">
        <w:rPr>
          <w:sz w:val="22"/>
          <w:szCs w:val="22"/>
        </w:rPr>
        <w:t xml:space="preserve">may </w:t>
      </w:r>
      <w:r w:rsidR="005A1601" w:rsidRPr="00793CD1">
        <w:rPr>
          <w:sz w:val="22"/>
          <w:szCs w:val="22"/>
        </w:rPr>
        <w:t xml:space="preserve">come off </w:t>
      </w:r>
      <w:r w:rsidRPr="00793CD1">
        <w:rPr>
          <w:sz w:val="22"/>
          <w:szCs w:val="22"/>
        </w:rPr>
        <w:t>the MFG in 2020/21</w:t>
      </w:r>
      <w:r w:rsidR="005A1601" w:rsidRPr="00793CD1">
        <w:rPr>
          <w:sz w:val="22"/>
          <w:szCs w:val="22"/>
        </w:rPr>
        <w:t xml:space="preserve"> be</w:t>
      </w:r>
      <w:r w:rsidR="00A60B1F" w:rsidRPr="00793CD1">
        <w:rPr>
          <w:sz w:val="22"/>
          <w:szCs w:val="22"/>
        </w:rPr>
        <w:t>cause of the size of uplift (</w:t>
      </w:r>
      <w:r w:rsidR="0077292B" w:rsidRPr="00793CD1">
        <w:rPr>
          <w:sz w:val="22"/>
          <w:szCs w:val="22"/>
        </w:rPr>
        <w:t>+</w:t>
      </w:r>
      <w:r w:rsidR="00A60B1F" w:rsidRPr="00793CD1">
        <w:rPr>
          <w:sz w:val="22"/>
          <w:szCs w:val="22"/>
        </w:rPr>
        <w:t>4% in National Funding Formula v</w:t>
      </w:r>
      <w:r w:rsidR="005A1601" w:rsidRPr="00793CD1">
        <w:rPr>
          <w:sz w:val="22"/>
          <w:szCs w:val="22"/>
        </w:rPr>
        <w:t>alues</w:t>
      </w:r>
      <w:r w:rsidR="00A60B1F" w:rsidRPr="00793CD1">
        <w:rPr>
          <w:sz w:val="22"/>
          <w:szCs w:val="22"/>
        </w:rPr>
        <w:t>)</w:t>
      </w:r>
      <w:r w:rsidR="0077292B" w:rsidRPr="00793CD1">
        <w:rPr>
          <w:sz w:val="22"/>
          <w:szCs w:val="22"/>
        </w:rPr>
        <w:t>, meaning that they may</w:t>
      </w:r>
      <w:r w:rsidR="00A60B1F" w:rsidRPr="00793CD1">
        <w:rPr>
          <w:sz w:val="22"/>
          <w:szCs w:val="22"/>
        </w:rPr>
        <w:t xml:space="preserve"> receive an</w:t>
      </w:r>
      <w:r w:rsidR="0077292B" w:rsidRPr="00793CD1">
        <w:rPr>
          <w:sz w:val="22"/>
          <w:szCs w:val="22"/>
        </w:rPr>
        <w:t xml:space="preserve"> increase above 1.84% per pupil in 2020/21, depending on their data recorded in October </w:t>
      </w:r>
      <w:r w:rsidR="00990372" w:rsidRPr="00793CD1">
        <w:rPr>
          <w:sz w:val="22"/>
          <w:szCs w:val="22"/>
        </w:rPr>
        <w:t xml:space="preserve">2019, but lower than 4% (because the value of </w:t>
      </w:r>
      <w:r w:rsidR="00793CD1" w:rsidRPr="00793CD1">
        <w:rPr>
          <w:sz w:val="22"/>
          <w:szCs w:val="22"/>
        </w:rPr>
        <w:t xml:space="preserve">MFG </w:t>
      </w:r>
      <w:r w:rsidR="00990372" w:rsidRPr="00793CD1">
        <w:rPr>
          <w:sz w:val="22"/>
          <w:szCs w:val="22"/>
        </w:rPr>
        <w:t>protection previously allocated is deducted from the school’s total gain).</w:t>
      </w:r>
      <w:r w:rsidR="00282DF5">
        <w:rPr>
          <w:sz w:val="22"/>
          <w:szCs w:val="22"/>
        </w:rPr>
        <w:t xml:space="preserve"> If the figure in column</w:t>
      </w:r>
      <w:r w:rsidR="001D0335">
        <w:rPr>
          <w:sz w:val="22"/>
          <w:szCs w:val="22"/>
        </w:rPr>
        <w:t xml:space="preserve"> 4 is positive and the figure in column</w:t>
      </w:r>
      <w:r w:rsidR="00282DF5">
        <w:rPr>
          <w:sz w:val="22"/>
          <w:szCs w:val="22"/>
        </w:rPr>
        <w:t xml:space="preserve"> 10 is zero then the school is modelled to</w:t>
      </w:r>
      <w:r w:rsidR="001D0335">
        <w:rPr>
          <w:sz w:val="22"/>
          <w:szCs w:val="22"/>
        </w:rPr>
        <w:t xml:space="preserve"> come off </w:t>
      </w:r>
      <w:r w:rsidR="00282DF5">
        <w:rPr>
          <w:sz w:val="22"/>
          <w:szCs w:val="22"/>
        </w:rPr>
        <w:t>the MFG</w:t>
      </w:r>
      <w:r w:rsidR="001D0335">
        <w:rPr>
          <w:sz w:val="22"/>
          <w:szCs w:val="22"/>
        </w:rPr>
        <w:t xml:space="preserve"> in 2020/21</w:t>
      </w:r>
      <w:r w:rsidR="00B24B73">
        <w:rPr>
          <w:sz w:val="22"/>
          <w:szCs w:val="22"/>
        </w:rPr>
        <w:t xml:space="preserve"> as a result of the funding uplift</w:t>
      </w:r>
      <w:r w:rsidR="00282DF5">
        <w:rPr>
          <w:sz w:val="22"/>
          <w:szCs w:val="22"/>
        </w:rPr>
        <w:t>.</w:t>
      </w:r>
    </w:p>
    <w:p w:rsidR="00A60B1F" w:rsidRPr="00793CD1" w:rsidRDefault="00A60B1F" w:rsidP="00A60B1F">
      <w:pPr>
        <w:pStyle w:val="ListParagraph"/>
        <w:contextualSpacing/>
        <w:jc w:val="both"/>
        <w:rPr>
          <w:sz w:val="22"/>
          <w:szCs w:val="22"/>
        </w:rPr>
      </w:pPr>
    </w:p>
    <w:p w:rsidR="00592877" w:rsidRPr="00BA45A8" w:rsidRDefault="0077292B" w:rsidP="00BA45A8">
      <w:pPr>
        <w:pStyle w:val="ListParagraph"/>
        <w:numPr>
          <w:ilvl w:val="0"/>
          <w:numId w:val="38"/>
        </w:numPr>
        <w:contextualSpacing/>
        <w:jc w:val="both"/>
        <w:rPr>
          <w:sz w:val="22"/>
          <w:szCs w:val="22"/>
        </w:rPr>
      </w:pPr>
      <w:r w:rsidRPr="00793CD1">
        <w:rPr>
          <w:sz w:val="22"/>
          <w:szCs w:val="22"/>
        </w:rPr>
        <w:t>The schools and academies that are not currently funded on either the Minimum Funding Guarantee or the</w:t>
      </w:r>
      <w:r w:rsidR="00793CD1" w:rsidRPr="00793CD1">
        <w:rPr>
          <w:sz w:val="22"/>
          <w:szCs w:val="22"/>
        </w:rPr>
        <w:t xml:space="preserve"> per pupil </w:t>
      </w:r>
      <w:r w:rsidRPr="00793CD1">
        <w:rPr>
          <w:sz w:val="22"/>
          <w:szCs w:val="22"/>
        </w:rPr>
        <w:t>minimums i.e. they are funded purely on the National Funding Formula</w:t>
      </w:r>
      <w:r w:rsidR="00793CD1" w:rsidRPr="00793CD1">
        <w:rPr>
          <w:sz w:val="22"/>
          <w:szCs w:val="22"/>
        </w:rPr>
        <w:t>,</w:t>
      </w:r>
      <w:r w:rsidRPr="00793CD1">
        <w:rPr>
          <w:sz w:val="22"/>
          <w:szCs w:val="22"/>
        </w:rPr>
        <w:t xml:space="preserve"> and may remain so in 2020/21, depending on their data recorded in October 2019. </w:t>
      </w:r>
      <w:r w:rsidR="005A3E97">
        <w:rPr>
          <w:sz w:val="22"/>
          <w:szCs w:val="22"/>
        </w:rPr>
        <w:t xml:space="preserve">These schools and academies have zeros in all of columns 4, 5 10, and 11. </w:t>
      </w:r>
      <w:r w:rsidRPr="00793CD1">
        <w:rPr>
          <w:sz w:val="22"/>
          <w:szCs w:val="22"/>
        </w:rPr>
        <w:t>These</w:t>
      </w:r>
      <w:r w:rsidR="00793CD1" w:rsidRPr="00793CD1">
        <w:rPr>
          <w:sz w:val="22"/>
          <w:szCs w:val="22"/>
        </w:rPr>
        <w:t xml:space="preserve"> schools and academies</w:t>
      </w:r>
      <w:r w:rsidRPr="00793CD1">
        <w:rPr>
          <w:sz w:val="22"/>
          <w:szCs w:val="22"/>
        </w:rPr>
        <w:t xml:space="preserve"> may receive an uplift more in line with the</w:t>
      </w:r>
      <w:r w:rsidR="00793CD1" w:rsidRPr="00793CD1">
        <w:rPr>
          <w:sz w:val="22"/>
          <w:szCs w:val="22"/>
        </w:rPr>
        <w:t xml:space="preserve"> overall</w:t>
      </w:r>
      <w:r w:rsidRPr="00793CD1">
        <w:rPr>
          <w:sz w:val="22"/>
          <w:szCs w:val="22"/>
        </w:rPr>
        <w:t xml:space="preserve"> +4% National Funding Formula uplift (reduced slightly</w:t>
      </w:r>
      <w:r w:rsidR="00793CD1" w:rsidRPr="00793CD1">
        <w:rPr>
          <w:sz w:val="22"/>
          <w:szCs w:val="22"/>
        </w:rPr>
        <w:t xml:space="preserve"> from 4%</w:t>
      </w:r>
      <w:r w:rsidRPr="00793CD1">
        <w:rPr>
          <w:sz w:val="22"/>
          <w:szCs w:val="22"/>
        </w:rPr>
        <w:t xml:space="preserve"> in total % terms because the FSM factors are only increasing by 1.84%).</w:t>
      </w:r>
      <w:r w:rsidR="008929B1">
        <w:rPr>
          <w:sz w:val="22"/>
          <w:szCs w:val="22"/>
        </w:rPr>
        <w:t xml:space="preserve"> However, th</w:t>
      </w:r>
      <w:r w:rsidR="00F60BEE">
        <w:rPr>
          <w:sz w:val="22"/>
          <w:szCs w:val="22"/>
        </w:rPr>
        <w:t>ey</w:t>
      </w:r>
      <w:r w:rsidR="008929B1">
        <w:rPr>
          <w:sz w:val="22"/>
          <w:szCs w:val="22"/>
        </w:rPr>
        <w:t xml:space="preserve"> are also more directly affected by data change and their 2020/21 positions could change significantly where the data recorded in the October 2019 Census is significantly different from October 2018.</w:t>
      </w:r>
    </w:p>
    <w:p w:rsidR="00512CFD" w:rsidRDefault="00512CFD" w:rsidP="00512CFD">
      <w:pPr>
        <w:contextualSpacing/>
        <w:jc w:val="both"/>
        <w:rPr>
          <w:color w:val="FF0000"/>
          <w:sz w:val="22"/>
          <w:szCs w:val="22"/>
        </w:rPr>
      </w:pPr>
    </w:p>
    <w:p w:rsidR="00C80E40" w:rsidRPr="00C80E40" w:rsidRDefault="0092507D" w:rsidP="00C80E40">
      <w:pPr>
        <w:jc w:val="both"/>
        <w:rPr>
          <w:sz w:val="22"/>
          <w:szCs w:val="22"/>
        </w:rPr>
      </w:pPr>
      <w:r>
        <w:rPr>
          <w:sz w:val="22"/>
          <w:szCs w:val="22"/>
        </w:rPr>
        <w:t>4.3</w:t>
      </w:r>
      <w:r w:rsidR="00C80E40">
        <w:rPr>
          <w:sz w:val="22"/>
          <w:szCs w:val="22"/>
        </w:rPr>
        <w:t xml:space="preserve"> We would like to re-iterate that </w:t>
      </w:r>
      <w:r w:rsidR="00C80E40" w:rsidRPr="00C80E40">
        <w:rPr>
          <w:sz w:val="22"/>
          <w:szCs w:val="22"/>
        </w:rPr>
        <w:t>schools and academies</w:t>
      </w:r>
      <w:r w:rsidR="0030072C">
        <w:rPr>
          <w:sz w:val="22"/>
          <w:szCs w:val="22"/>
        </w:rPr>
        <w:t xml:space="preserve"> must</w:t>
      </w:r>
      <w:r w:rsidR="00C80E40" w:rsidRPr="00C80E40">
        <w:rPr>
          <w:sz w:val="22"/>
          <w:szCs w:val="22"/>
        </w:rPr>
        <w:t xml:space="preserve"> recognise that, although the 2020/21 settlement overall is better than</w:t>
      </w:r>
      <w:r w:rsidR="00C80E40">
        <w:rPr>
          <w:sz w:val="22"/>
          <w:szCs w:val="22"/>
        </w:rPr>
        <w:t xml:space="preserve"> previously estimated</w:t>
      </w:r>
      <w:r w:rsidR="00C80E40" w:rsidRPr="00C80E40">
        <w:rPr>
          <w:sz w:val="22"/>
          <w:szCs w:val="22"/>
        </w:rPr>
        <w:t>, it is likely that additional costs will come alongside this. Schools must ensure that growth in costs, above that which has previously been budget for, are met before they consider allocating any per pupil funding increase to other or new activities.</w:t>
      </w:r>
    </w:p>
    <w:p w:rsidR="00512CFD" w:rsidRPr="00C80E40" w:rsidRDefault="00512CFD" w:rsidP="004769FD">
      <w:pPr>
        <w:contextualSpacing/>
        <w:jc w:val="both"/>
        <w:rPr>
          <w:sz w:val="22"/>
          <w:szCs w:val="22"/>
        </w:rPr>
      </w:pPr>
    </w:p>
    <w:p w:rsidR="00592877" w:rsidRPr="00B72CB2" w:rsidRDefault="00592877" w:rsidP="00592877">
      <w:pPr>
        <w:jc w:val="both"/>
        <w:rPr>
          <w:sz w:val="22"/>
          <w:szCs w:val="22"/>
        </w:rPr>
      </w:pPr>
      <w:r>
        <w:rPr>
          <w:sz w:val="22"/>
          <w:szCs w:val="22"/>
        </w:rPr>
        <w:t>4.4</w:t>
      </w:r>
      <w:r w:rsidRPr="00F10A72">
        <w:rPr>
          <w:sz w:val="22"/>
          <w:szCs w:val="22"/>
        </w:rPr>
        <w:t xml:space="preserve"> </w:t>
      </w:r>
      <w:r>
        <w:rPr>
          <w:sz w:val="22"/>
          <w:szCs w:val="22"/>
        </w:rPr>
        <w:t xml:space="preserve">On the basis of the illustrative modelling in Appendix 1, the </w:t>
      </w:r>
      <w:r w:rsidRPr="00B72CB2">
        <w:rPr>
          <w:sz w:val="22"/>
          <w:szCs w:val="22"/>
        </w:rPr>
        <w:t>formula fundi</w:t>
      </w:r>
      <w:r>
        <w:rPr>
          <w:sz w:val="22"/>
          <w:szCs w:val="22"/>
        </w:rPr>
        <w:t>ng landscape in Bradford in 2020/21 is as follows</w:t>
      </w:r>
      <w:r w:rsidRPr="00B72CB2">
        <w:rPr>
          <w:sz w:val="22"/>
          <w:szCs w:val="22"/>
        </w:rPr>
        <w:t>:</w:t>
      </w:r>
    </w:p>
    <w:p w:rsidR="00592877" w:rsidRPr="00F10A72" w:rsidRDefault="00592877" w:rsidP="00592877">
      <w:pPr>
        <w:jc w:val="both"/>
        <w:rPr>
          <w:sz w:val="22"/>
          <w:szCs w:val="22"/>
        </w:rPr>
      </w:pPr>
    </w:p>
    <w:p w:rsidR="00592877" w:rsidRPr="00207E03" w:rsidRDefault="00592877" w:rsidP="00207E03">
      <w:pPr>
        <w:numPr>
          <w:ilvl w:val="0"/>
          <w:numId w:val="29"/>
        </w:numPr>
        <w:ind w:left="720"/>
        <w:jc w:val="both"/>
        <w:rPr>
          <w:sz w:val="22"/>
          <w:szCs w:val="22"/>
        </w:rPr>
      </w:pPr>
      <w:r>
        <w:rPr>
          <w:sz w:val="22"/>
          <w:szCs w:val="22"/>
        </w:rPr>
        <w:t xml:space="preserve">Primary phase: </w:t>
      </w:r>
      <w:r w:rsidR="00D4464F" w:rsidRPr="00D4464F">
        <w:rPr>
          <w:sz w:val="22"/>
          <w:szCs w:val="22"/>
        </w:rPr>
        <w:t>97</w:t>
      </w:r>
      <w:r w:rsidRPr="00D4464F">
        <w:rPr>
          <w:sz w:val="22"/>
          <w:szCs w:val="22"/>
        </w:rPr>
        <w:t xml:space="preserve"> out of 156 schools (</w:t>
      </w:r>
      <w:r w:rsidR="00D4464F" w:rsidRPr="00D4464F">
        <w:rPr>
          <w:sz w:val="22"/>
          <w:szCs w:val="22"/>
        </w:rPr>
        <w:t>62</w:t>
      </w:r>
      <w:r w:rsidRPr="00D4464F">
        <w:rPr>
          <w:sz w:val="22"/>
          <w:szCs w:val="22"/>
        </w:rPr>
        <w:t xml:space="preserve">%), </w:t>
      </w:r>
      <w:r>
        <w:rPr>
          <w:sz w:val="22"/>
          <w:szCs w:val="22"/>
        </w:rPr>
        <w:t>including academies, are</w:t>
      </w:r>
      <w:r w:rsidRPr="00B72CB2">
        <w:rPr>
          <w:sz w:val="22"/>
          <w:szCs w:val="22"/>
        </w:rPr>
        <w:t xml:space="preserve"> funded on the</w:t>
      </w:r>
      <w:r>
        <w:rPr>
          <w:sz w:val="22"/>
          <w:szCs w:val="22"/>
        </w:rPr>
        <w:t xml:space="preserve"> Minimum Funding Guarantee (at 1.84</w:t>
      </w:r>
      <w:r w:rsidRPr="00B72CB2">
        <w:rPr>
          <w:sz w:val="22"/>
          <w:szCs w:val="22"/>
        </w:rPr>
        <w:t>%)</w:t>
      </w:r>
      <w:r>
        <w:rPr>
          <w:sz w:val="22"/>
          <w:szCs w:val="22"/>
        </w:rPr>
        <w:t xml:space="preserve">. </w:t>
      </w:r>
      <w:r w:rsidR="00D4464F" w:rsidRPr="00D4464F">
        <w:rPr>
          <w:sz w:val="22"/>
          <w:szCs w:val="22"/>
        </w:rPr>
        <w:t>22</w:t>
      </w:r>
      <w:r>
        <w:rPr>
          <w:sz w:val="22"/>
          <w:szCs w:val="22"/>
        </w:rPr>
        <w:t xml:space="preserve"> schools are funded at the £3,7</w:t>
      </w:r>
      <w:r w:rsidR="00E40028">
        <w:rPr>
          <w:sz w:val="22"/>
          <w:szCs w:val="22"/>
        </w:rPr>
        <w:t>5</w:t>
      </w:r>
      <w:r w:rsidRPr="00B72CB2">
        <w:rPr>
          <w:sz w:val="22"/>
          <w:szCs w:val="22"/>
        </w:rPr>
        <w:t xml:space="preserve">0 </w:t>
      </w:r>
      <w:r>
        <w:rPr>
          <w:sz w:val="22"/>
          <w:szCs w:val="22"/>
        </w:rPr>
        <w:t>minimum level. All other schools are funded above £3,750</w:t>
      </w:r>
      <w:r w:rsidRPr="00B72CB2">
        <w:rPr>
          <w:sz w:val="22"/>
          <w:szCs w:val="22"/>
        </w:rPr>
        <w:t xml:space="preserve"> per pupil.</w:t>
      </w:r>
    </w:p>
    <w:p w:rsidR="00592877" w:rsidRPr="00B72CB2" w:rsidRDefault="00592877" w:rsidP="00592877">
      <w:pPr>
        <w:pStyle w:val="ListParagraph"/>
        <w:numPr>
          <w:ilvl w:val="0"/>
          <w:numId w:val="16"/>
        </w:numPr>
        <w:jc w:val="both"/>
        <w:rPr>
          <w:sz w:val="22"/>
          <w:szCs w:val="22"/>
        </w:rPr>
      </w:pPr>
      <w:r>
        <w:rPr>
          <w:sz w:val="22"/>
          <w:szCs w:val="22"/>
        </w:rPr>
        <w:t>Secondary phase:</w:t>
      </w:r>
      <w:r w:rsidRPr="00D4464F">
        <w:rPr>
          <w:sz w:val="22"/>
          <w:szCs w:val="22"/>
        </w:rPr>
        <w:t xml:space="preserve"> </w:t>
      </w:r>
      <w:r w:rsidR="00D4464F" w:rsidRPr="00D4464F">
        <w:rPr>
          <w:sz w:val="22"/>
          <w:szCs w:val="22"/>
        </w:rPr>
        <w:t>7</w:t>
      </w:r>
      <w:r w:rsidRPr="00D4464F">
        <w:rPr>
          <w:sz w:val="22"/>
          <w:szCs w:val="22"/>
        </w:rPr>
        <w:t xml:space="preserve"> out of 31 schools (</w:t>
      </w:r>
      <w:r w:rsidR="00D4464F" w:rsidRPr="00D4464F">
        <w:rPr>
          <w:sz w:val="22"/>
          <w:szCs w:val="22"/>
        </w:rPr>
        <w:t>23</w:t>
      </w:r>
      <w:r w:rsidRPr="00D4464F">
        <w:rPr>
          <w:sz w:val="22"/>
          <w:szCs w:val="22"/>
        </w:rPr>
        <w:t xml:space="preserve">%), </w:t>
      </w:r>
      <w:r>
        <w:rPr>
          <w:sz w:val="22"/>
          <w:szCs w:val="22"/>
        </w:rPr>
        <w:t>including academies, are</w:t>
      </w:r>
      <w:r w:rsidRPr="00B72CB2">
        <w:rPr>
          <w:sz w:val="22"/>
          <w:szCs w:val="22"/>
        </w:rPr>
        <w:t xml:space="preserve"> funded on the</w:t>
      </w:r>
      <w:r>
        <w:rPr>
          <w:sz w:val="22"/>
          <w:szCs w:val="22"/>
        </w:rPr>
        <w:t xml:space="preserve"> Minimum Funding Guarantee (at 1.84</w:t>
      </w:r>
      <w:r w:rsidRPr="00B72CB2">
        <w:rPr>
          <w:sz w:val="22"/>
          <w:szCs w:val="22"/>
        </w:rPr>
        <w:t>%)</w:t>
      </w:r>
      <w:r>
        <w:rPr>
          <w:sz w:val="22"/>
          <w:szCs w:val="22"/>
        </w:rPr>
        <w:t>.</w:t>
      </w:r>
      <w:r w:rsidRPr="00D4464F">
        <w:rPr>
          <w:sz w:val="22"/>
          <w:szCs w:val="22"/>
        </w:rPr>
        <w:t xml:space="preserve"> </w:t>
      </w:r>
      <w:r w:rsidR="00D4464F" w:rsidRPr="00D4464F">
        <w:rPr>
          <w:sz w:val="22"/>
          <w:szCs w:val="22"/>
        </w:rPr>
        <w:t>3</w:t>
      </w:r>
      <w:r w:rsidRPr="00D4464F">
        <w:rPr>
          <w:sz w:val="22"/>
          <w:szCs w:val="22"/>
        </w:rPr>
        <w:t xml:space="preserve"> </w:t>
      </w:r>
      <w:r>
        <w:rPr>
          <w:sz w:val="22"/>
          <w:szCs w:val="22"/>
        </w:rPr>
        <w:t>schools are funded at the £5,000 minimum level. All other schools are funded above £5,0</w:t>
      </w:r>
      <w:r w:rsidRPr="00B72CB2">
        <w:rPr>
          <w:sz w:val="22"/>
          <w:szCs w:val="22"/>
        </w:rPr>
        <w:t>00 per pupil.</w:t>
      </w:r>
    </w:p>
    <w:p w:rsidR="00592877" w:rsidRPr="00B72CB2" w:rsidRDefault="00592877" w:rsidP="00592877">
      <w:pPr>
        <w:pStyle w:val="ListParagraph"/>
        <w:ind w:left="1080"/>
        <w:jc w:val="both"/>
        <w:rPr>
          <w:sz w:val="22"/>
          <w:szCs w:val="22"/>
        </w:rPr>
      </w:pPr>
    </w:p>
    <w:p w:rsidR="00592877" w:rsidRPr="00B72CB2" w:rsidRDefault="00592877" w:rsidP="00592877">
      <w:pPr>
        <w:pStyle w:val="ListParagraph"/>
        <w:numPr>
          <w:ilvl w:val="0"/>
          <w:numId w:val="16"/>
        </w:numPr>
        <w:jc w:val="both"/>
        <w:rPr>
          <w:sz w:val="22"/>
          <w:szCs w:val="22"/>
        </w:rPr>
      </w:pPr>
      <w:r>
        <w:rPr>
          <w:sz w:val="22"/>
          <w:szCs w:val="22"/>
        </w:rPr>
        <w:t xml:space="preserve">All through </w:t>
      </w:r>
      <w:r w:rsidRPr="00D4464F">
        <w:rPr>
          <w:sz w:val="22"/>
          <w:szCs w:val="22"/>
        </w:rPr>
        <w:t xml:space="preserve">schools: </w:t>
      </w:r>
      <w:r w:rsidR="00D4464F" w:rsidRPr="00D4464F">
        <w:rPr>
          <w:sz w:val="22"/>
          <w:szCs w:val="22"/>
        </w:rPr>
        <w:t>1</w:t>
      </w:r>
      <w:r w:rsidRPr="00D4464F">
        <w:rPr>
          <w:sz w:val="22"/>
          <w:szCs w:val="22"/>
        </w:rPr>
        <w:t xml:space="preserve"> out of the 4 academies (</w:t>
      </w:r>
      <w:r w:rsidR="00D4464F" w:rsidRPr="00D4464F">
        <w:rPr>
          <w:sz w:val="22"/>
          <w:szCs w:val="22"/>
        </w:rPr>
        <w:t>25</w:t>
      </w:r>
      <w:r w:rsidR="00D4464F">
        <w:rPr>
          <w:sz w:val="22"/>
          <w:szCs w:val="22"/>
        </w:rPr>
        <w:t>%) is</w:t>
      </w:r>
      <w:r w:rsidRPr="00D4464F">
        <w:rPr>
          <w:sz w:val="22"/>
          <w:szCs w:val="22"/>
        </w:rPr>
        <w:t xml:space="preserve"> </w:t>
      </w:r>
      <w:r w:rsidRPr="00B72CB2">
        <w:rPr>
          <w:sz w:val="22"/>
          <w:szCs w:val="22"/>
        </w:rPr>
        <w:t>funded on the</w:t>
      </w:r>
      <w:r>
        <w:rPr>
          <w:sz w:val="22"/>
          <w:szCs w:val="22"/>
        </w:rPr>
        <w:t xml:space="preserve"> Minimum Funding Guarantee (at 1.84</w:t>
      </w:r>
      <w:r w:rsidR="00D4464F">
        <w:rPr>
          <w:sz w:val="22"/>
          <w:szCs w:val="22"/>
        </w:rPr>
        <w:t>%). All of these academies are</w:t>
      </w:r>
      <w:r w:rsidRPr="00B72CB2">
        <w:rPr>
          <w:sz w:val="22"/>
          <w:szCs w:val="22"/>
        </w:rPr>
        <w:t xml:space="preserve"> funded above the</w:t>
      </w:r>
      <w:r>
        <w:rPr>
          <w:sz w:val="22"/>
          <w:szCs w:val="22"/>
        </w:rPr>
        <w:t xml:space="preserve"> composite</w:t>
      </w:r>
      <w:r w:rsidRPr="00B72CB2">
        <w:rPr>
          <w:sz w:val="22"/>
          <w:szCs w:val="22"/>
        </w:rPr>
        <w:t xml:space="preserve"> minimum level. </w:t>
      </w:r>
    </w:p>
    <w:p w:rsidR="00C30410" w:rsidRPr="003271DF" w:rsidRDefault="00C30410" w:rsidP="00C30410">
      <w:pPr>
        <w:jc w:val="both"/>
        <w:rPr>
          <w:color w:val="FF0000"/>
          <w:sz w:val="22"/>
          <w:szCs w:val="22"/>
        </w:rPr>
      </w:pPr>
    </w:p>
    <w:p w:rsidR="00C30410" w:rsidRPr="00592877" w:rsidRDefault="00482431" w:rsidP="00C30410">
      <w:pPr>
        <w:jc w:val="both"/>
        <w:rPr>
          <w:sz w:val="22"/>
          <w:szCs w:val="22"/>
        </w:rPr>
      </w:pPr>
      <w:r w:rsidRPr="00592877">
        <w:rPr>
          <w:sz w:val="22"/>
          <w:szCs w:val="22"/>
        </w:rPr>
        <w:t>4.5</w:t>
      </w:r>
      <w:r w:rsidR="00C30410" w:rsidRPr="00592877">
        <w:rPr>
          <w:sz w:val="22"/>
          <w:szCs w:val="22"/>
        </w:rPr>
        <w:t xml:space="preserve"> If you would like to discuss the modelling in more detail, or discuss the data on which allocations are calculated, please contact Andrew Redding</w:t>
      </w:r>
      <w:r w:rsidR="00592877">
        <w:rPr>
          <w:sz w:val="22"/>
          <w:szCs w:val="22"/>
        </w:rPr>
        <w:t>.</w:t>
      </w:r>
    </w:p>
    <w:p w:rsidR="008905B1" w:rsidRDefault="008905B1" w:rsidP="004574FB">
      <w:pPr>
        <w:jc w:val="both"/>
        <w:rPr>
          <w:b/>
          <w:bCs/>
          <w:color w:val="0000FF"/>
          <w:sz w:val="22"/>
          <w:szCs w:val="22"/>
        </w:rPr>
      </w:pPr>
    </w:p>
    <w:p w:rsidR="006E7F44" w:rsidRDefault="006E7F44" w:rsidP="004574FB">
      <w:pPr>
        <w:jc w:val="both"/>
        <w:rPr>
          <w:b/>
          <w:bCs/>
          <w:color w:val="0000FF"/>
          <w:sz w:val="22"/>
          <w:szCs w:val="22"/>
        </w:rPr>
      </w:pPr>
    </w:p>
    <w:p w:rsidR="00A82907" w:rsidRPr="006F1F96" w:rsidRDefault="0060311C" w:rsidP="004574FB">
      <w:pPr>
        <w:jc w:val="both"/>
        <w:rPr>
          <w:b/>
          <w:bCs/>
          <w:color w:val="4F81BD" w:themeColor="accent1"/>
          <w:sz w:val="22"/>
          <w:szCs w:val="22"/>
        </w:rPr>
      </w:pPr>
      <w:r>
        <w:rPr>
          <w:b/>
          <w:bCs/>
          <w:color w:val="4F81BD" w:themeColor="accent1"/>
          <w:sz w:val="22"/>
          <w:szCs w:val="22"/>
        </w:rPr>
        <w:t>5</w:t>
      </w:r>
      <w:r w:rsidR="00A82907" w:rsidRPr="006F1F96">
        <w:rPr>
          <w:b/>
          <w:bCs/>
          <w:color w:val="4F81BD" w:themeColor="accent1"/>
          <w:sz w:val="22"/>
          <w:szCs w:val="22"/>
        </w:rPr>
        <w:t>.</w:t>
      </w:r>
      <w:r w:rsidR="00A82907" w:rsidRPr="006F1F96">
        <w:rPr>
          <w:b/>
          <w:bCs/>
          <w:color w:val="4F81BD" w:themeColor="accent1"/>
          <w:sz w:val="22"/>
          <w:szCs w:val="22"/>
        </w:rPr>
        <w:tab/>
      </w:r>
      <w:r w:rsidR="00FD3D56">
        <w:rPr>
          <w:b/>
          <w:bCs/>
          <w:color w:val="4F81BD" w:themeColor="accent1"/>
          <w:sz w:val="22"/>
          <w:szCs w:val="22"/>
        </w:rPr>
        <w:t>2020/21</w:t>
      </w:r>
      <w:r w:rsidR="00B45630" w:rsidRPr="006F1F96">
        <w:rPr>
          <w:b/>
          <w:bCs/>
          <w:color w:val="4F81BD" w:themeColor="accent1"/>
          <w:sz w:val="22"/>
          <w:szCs w:val="22"/>
        </w:rPr>
        <w:t xml:space="preserve"> </w:t>
      </w:r>
      <w:r w:rsidR="003D4095">
        <w:rPr>
          <w:b/>
          <w:bCs/>
          <w:color w:val="4F81BD" w:themeColor="accent1"/>
          <w:sz w:val="22"/>
          <w:szCs w:val="22"/>
        </w:rPr>
        <w:t xml:space="preserve">Schools Block </w:t>
      </w:r>
      <w:r w:rsidR="00B45630" w:rsidRPr="006F1F96">
        <w:rPr>
          <w:b/>
          <w:bCs/>
          <w:color w:val="4F81BD" w:themeColor="accent1"/>
          <w:sz w:val="22"/>
          <w:szCs w:val="22"/>
        </w:rPr>
        <w:t>De-Delegated Funds</w:t>
      </w:r>
    </w:p>
    <w:p w:rsidR="00BE60FB" w:rsidRPr="006D3066" w:rsidRDefault="00BE60FB" w:rsidP="004574FB">
      <w:pPr>
        <w:jc w:val="both"/>
        <w:rPr>
          <w:sz w:val="22"/>
          <w:szCs w:val="22"/>
          <w:highlight w:val="yellow"/>
        </w:rPr>
      </w:pPr>
    </w:p>
    <w:p w:rsidR="00560288" w:rsidRPr="00560288" w:rsidRDefault="00A06268" w:rsidP="004574FB">
      <w:pPr>
        <w:jc w:val="both"/>
        <w:rPr>
          <w:sz w:val="22"/>
          <w:szCs w:val="22"/>
        </w:rPr>
      </w:pPr>
      <w:r>
        <w:rPr>
          <w:sz w:val="22"/>
          <w:szCs w:val="22"/>
        </w:rPr>
        <w:t>5</w:t>
      </w:r>
      <w:r w:rsidR="00A82907" w:rsidRPr="00560288">
        <w:rPr>
          <w:sz w:val="22"/>
          <w:szCs w:val="22"/>
        </w:rPr>
        <w:t xml:space="preserve">.1 The Finance Regulations </w:t>
      </w:r>
      <w:r w:rsidR="008B381E" w:rsidRPr="00560288">
        <w:rPr>
          <w:sz w:val="22"/>
          <w:szCs w:val="22"/>
        </w:rPr>
        <w:t xml:space="preserve">continue to </w:t>
      </w:r>
      <w:r w:rsidR="00A82907" w:rsidRPr="00560288">
        <w:rPr>
          <w:sz w:val="22"/>
          <w:szCs w:val="22"/>
        </w:rPr>
        <w:t>significantly restrict the extent to which the D</w:t>
      </w:r>
      <w:r w:rsidR="006002CB">
        <w:rPr>
          <w:sz w:val="22"/>
          <w:szCs w:val="22"/>
        </w:rPr>
        <w:t xml:space="preserve">edicated </w:t>
      </w:r>
      <w:r w:rsidR="00A82907" w:rsidRPr="00560288">
        <w:rPr>
          <w:sz w:val="22"/>
          <w:szCs w:val="22"/>
        </w:rPr>
        <w:t>S</w:t>
      </w:r>
      <w:r w:rsidR="006002CB">
        <w:rPr>
          <w:sz w:val="22"/>
          <w:szCs w:val="22"/>
        </w:rPr>
        <w:t xml:space="preserve">chools </w:t>
      </w:r>
      <w:r w:rsidR="00A82907" w:rsidRPr="00560288">
        <w:rPr>
          <w:sz w:val="22"/>
          <w:szCs w:val="22"/>
        </w:rPr>
        <w:t>G</w:t>
      </w:r>
      <w:r w:rsidR="006002CB">
        <w:rPr>
          <w:sz w:val="22"/>
          <w:szCs w:val="22"/>
        </w:rPr>
        <w:t>rant (DSG)</w:t>
      </w:r>
      <w:r w:rsidR="00655B9C">
        <w:rPr>
          <w:sz w:val="22"/>
          <w:szCs w:val="22"/>
        </w:rPr>
        <w:t xml:space="preserve"> Schools Block</w:t>
      </w:r>
      <w:r w:rsidR="00A82907" w:rsidRPr="00560288">
        <w:rPr>
          <w:sz w:val="22"/>
          <w:szCs w:val="22"/>
        </w:rPr>
        <w:t xml:space="preserve"> can be held and managed</w:t>
      </w:r>
      <w:r w:rsidR="006002CB">
        <w:rPr>
          <w:sz w:val="22"/>
          <w:szCs w:val="22"/>
        </w:rPr>
        <w:t xml:space="preserve"> centrally</w:t>
      </w:r>
      <w:r w:rsidR="00CD0C99">
        <w:rPr>
          <w:sz w:val="22"/>
          <w:szCs w:val="22"/>
        </w:rPr>
        <w:t>. The Government’s intention</w:t>
      </w:r>
      <w:r w:rsidR="00A82907" w:rsidRPr="00560288">
        <w:rPr>
          <w:sz w:val="22"/>
          <w:szCs w:val="22"/>
        </w:rPr>
        <w:t xml:space="preserve"> is to ensure maximum delegation of the DSG to </w:t>
      </w:r>
      <w:r w:rsidR="002841FA">
        <w:rPr>
          <w:sz w:val="22"/>
          <w:szCs w:val="22"/>
        </w:rPr>
        <w:t xml:space="preserve">maintained </w:t>
      </w:r>
      <w:r w:rsidR="00A82907" w:rsidRPr="00560288">
        <w:rPr>
          <w:sz w:val="22"/>
          <w:szCs w:val="22"/>
        </w:rPr>
        <w:t xml:space="preserve">schools and </w:t>
      </w:r>
      <w:r w:rsidR="002841FA">
        <w:rPr>
          <w:sz w:val="22"/>
          <w:szCs w:val="22"/>
        </w:rPr>
        <w:t>academies at the start of each</w:t>
      </w:r>
      <w:r w:rsidR="00A82907" w:rsidRPr="00560288">
        <w:rPr>
          <w:sz w:val="22"/>
          <w:szCs w:val="22"/>
        </w:rPr>
        <w:t xml:space="preserve"> year. The Regulations do allow funding for certain types of expenditure to be ‘de-delegated’</w:t>
      </w:r>
      <w:r w:rsidR="00560288" w:rsidRPr="00560288">
        <w:rPr>
          <w:sz w:val="22"/>
          <w:szCs w:val="22"/>
        </w:rPr>
        <w:t xml:space="preserve">, or passed back, </w:t>
      </w:r>
      <w:r w:rsidR="00A82907" w:rsidRPr="00560288">
        <w:rPr>
          <w:sz w:val="22"/>
          <w:szCs w:val="22"/>
        </w:rPr>
        <w:t>from maintained school budgets</w:t>
      </w:r>
      <w:r w:rsidR="0054450B">
        <w:rPr>
          <w:sz w:val="22"/>
          <w:szCs w:val="22"/>
        </w:rPr>
        <w:t xml:space="preserve"> within the Schools Block</w:t>
      </w:r>
      <w:r w:rsidR="00A82907" w:rsidRPr="00560288">
        <w:rPr>
          <w:sz w:val="22"/>
          <w:szCs w:val="22"/>
        </w:rPr>
        <w:t>. This only</w:t>
      </w:r>
      <w:r w:rsidR="002651F8">
        <w:rPr>
          <w:sz w:val="22"/>
          <w:szCs w:val="22"/>
        </w:rPr>
        <w:t xml:space="preserve"> applies to schools</w:t>
      </w:r>
      <w:r w:rsidR="00001C86">
        <w:rPr>
          <w:sz w:val="22"/>
          <w:szCs w:val="22"/>
        </w:rPr>
        <w:t xml:space="preserve"> maintained by the Local Authority</w:t>
      </w:r>
      <w:r w:rsidR="002651F8">
        <w:rPr>
          <w:sz w:val="22"/>
          <w:szCs w:val="22"/>
        </w:rPr>
        <w:t xml:space="preserve"> </w:t>
      </w:r>
      <w:r w:rsidR="00A82907" w:rsidRPr="00560288">
        <w:rPr>
          <w:sz w:val="22"/>
          <w:szCs w:val="22"/>
        </w:rPr>
        <w:t>and the Schools Forum must agree to de-delegate on a phase spe</w:t>
      </w:r>
      <w:r w:rsidR="002651F8">
        <w:rPr>
          <w:sz w:val="22"/>
          <w:szCs w:val="22"/>
        </w:rPr>
        <w:t>cific basis</w:t>
      </w:r>
      <w:r w:rsidR="00A82907" w:rsidRPr="00560288">
        <w:rPr>
          <w:sz w:val="22"/>
          <w:szCs w:val="22"/>
        </w:rPr>
        <w:t>.</w:t>
      </w:r>
      <w:r w:rsidR="00560288" w:rsidRPr="00560288">
        <w:rPr>
          <w:sz w:val="22"/>
          <w:szCs w:val="22"/>
        </w:rPr>
        <w:t xml:space="preserve"> </w:t>
      </w:r>
    </w:p>
    <w:p w:rsidR="00A82907" w:rsidRPr="00560288" w:rsidRDefault="00A82907" w:rsidP="004574FB">
      <w:pPr>
        <w:jc w:val="both"/>
        <w:rPr>
          <w:sz w:val="22"/>
          <w:szCs w:val="22"/>
        </w:rPr>
      </w:pPr>
    </w:p>
    <w:p w:rsidR="00A82907" w:rsidRDefault="00A06268" w:rsidP="004E6484">
      <w:pPr>
        <w:rPr>
          <w:sz w:val="22"/>
          <w:szCs w:val="22"/>
        </w:rPr>
      </w:pPr>
      <w:r>
        <w:rPr>
          <w:sz w:val="22"/>
          <w:szCs w:val="22"/>
        </w:rPr>
        <w:t>5</w:t>
      </w:r>
      <w:r w:rsidR="00560288" w:rsidRPr="00560288">
        <w:rPr>
          <w:sz w:val="22"/>
          <w:szCs w:val="22"/>
        </w:rPr>
        <w:t>.</w:t>
      </w:r>
      <w:r w:rsidR="005948AB">
        <w:rPr>
          <w:sz w:val="22"/>
          <w:szCs w:val="22"/>
        </w:rPr>
        <w:t>2</w:t>
      </w:r>
      <w:r w:rsidR="00A82907" w:rsidRPr="00560288">
        <w:rPr>
          <w:sz w:val="22"/>
          <w:szCs w:val="22"/>
        </w:rPr>
        <w:t xml:space="preserve"> Previously, the Schools Forum has estab</w:t>
      </w:r>
      <w:r w:rsidR="006F1F96">
        <w:rPr>
          <w:sz w:val="22"/>
          <w:szCs w:val="22"/>
        </w:rPr>
        <w:t xml:space="preserve">lished </w:t>
      </w:r>
      <w:r w:rsidR="00CF6B65">
        <w:rPr>
          <w:sz w:val="22"/>
          <w:szCs w:val="22"/>
        </w:rPr>
        <w:t xml:space="preserve">Schools Block </w:t>
      </w:r>
      <w:r w:rsidR="006F1F96">
        <w:rPr>
          <w:sz w:val="22"/>
          <w:szCs w:val="22"/>
        </w:rPr>
        <w:t xml:space="preserve">de-delegated funds </w:t>
      </w:r>
      <w:r w:rsidR="00A82907" w:rsidRPr="00560288">
        <w:rPr>
          <w:sz w:val="22"/>
          <w:szCs w:val="22"/>
        </w:rPr>
        <w:t>to:</w:t>
      </w:r>
    </w:p>
    <w:p w:rsidR="00D93B71" w:rsidRPr="00560288" w:rsidRDefault="00D93B71" w:rsidP="004E6484">
      <w:pPr>
        <w:rPr>
          <w:sz w:val="22"/>
          <w:szCs w:val="22"/>
        </w:rPr>
      </w:pPr>
    </w:p>
    <w:p w:rsidR="006F1F96" w:rsidRPr="00E70ADE" w:rsidRDefault="00A82907" w:rsidP="00E70ADE">
      <w:pPr>
        <w:numPr>
          <w:ilvl w:val="0"/>
          <w:numId w:val="1"/>
        </w:numPr>
        <w:jc w:val="both"/>
        <w:rPr>
          <w:sz w:val="22"/>
          <w:szCs w:val="22"/>
        </w:rPr>
      </w:pPr>
      <w:r w:rsidRPr="00560288">
        <w:rPr>
          <w:sz w:val="22"/>
          <w:szCs w:val="22"/>
        </w:rPr>
        <w:t>take advantage of the economies of scale brought about by central management and bulk purchase e.g. Fi</w:t>
      </w:r>
      <w:r w:rsidR="00037B83">
        <w:rPr>
          <w:sz w:val="22"/>
          <w:szCs w:val="22"/>
        </w:rPr>
        <w:t>scher Family Trust subscription.</w:t>
      </w:r>
    </w:p>
    <w:p w:rsidR="00A82907" w:rsidRDefault="00A82907" w:rsidP="00D5399A">
      <w:pPr>
        <w:numPr>
          <w:ilvl w:val="0"/>
          <w:numId w:val="1"/>
        </w:numPr>
        <w:jc w:val="both"/>
        <w:rPr>
          <w:sz w:val="22"/>
          <w:szCs w:val="22"/>
        </w:rPr>
      </w:pPr>
      <w:r w:rsidRPr="00560288">
        <w:rPr>
          <w:sz w:val="22"/>
          <w:szCs w:val="22"/>
        </w:rPr>
        <w:t>provide services that schools would find difficult or less cost effective to replace on an individual basis e.g.</w:t>
      </w:r>
      <w:r w:rsidR="006E37FC" w:rsidRPr="00560288">
        <w:rPr>
          <w:sz w:val="22"/>
          <w:szCs w:val="22"/>
        </w:rPr>
        <w:t xml:space="preserve"> trade union facilities time</w:t>
      </w:r>
      <w:r w:rsidR="00037B83">
        <w:rPr>
          <w:sz w:val="22"/>
          <w:szCs w:val="22"/>
        </w:rPr>
        <w:t>.</w:t>
      </w:r>
    </w:p>
    <w:p w:rsidR="006F1F96" w:rsidRPr="00560288" w:rsidRDefault="006F1F96" w:rsidP="006F1F96">
      <w:pPr>
        <w:ind w:left="720"/>
        <w:jc w:val="both"/>
        <w:rPr>
          <w:sz w:val="22"/>
          <w:szCs w:val="22"/>
        </w:rPr>
      </w:pPr>
    </w:p>
    <w:p w:rsidR="00A82907" w:rsidRDefault="00A82907" w:rsidP="00D5399A">
      <w:pPr>
        <w:numPr>
          <w:ilvl w:val="0"/>
          <w:numId w:val="1"/>
        </w:numPr>
        <w:jc w:val="both"/>
        <w:rPr>
          <w:sz w:val="22"/>
          <w:szCs w:val="22"/>
        </w:rPr>
      </w:pPr>
      <w:r w:rsidRPr="00560288">
        <w:rPr>
          <w:sz w:val="22"/>
          <w:szCs w:val="22"/>
        </w:rPr>
        <w:t xml:space="preserve">protect schools, especially smaller schools, against unpredictable expenditure e.g. maternity and paternity </w:t>
      </w:r>
      <w:r w:rsidR="00037B83">
        <w:rPr>
          <w:sz w:val="22"/>
          <w:szCs w:val="22"/>
        </w:rPr>
        <w:t>cover.</w:t>
      </w:r>
    </w:p>
    <w:p w:rsidR="00CD46A3" w:rsidRDefault="00CD46A3" w:rsidP="00CD46A3">
      <w:pPr>
        <w:ind w:left="720"/>
        <w:jc w:val="both"/>
        <w:rPr>
          <w:sz w:val="22"/>
          <w:szCs w:val="22"/>
        </w:rPr>
      </w:pPr>
    </w:p>
    <w:p w:rsidR="00CD46A3" w:rsidRDefault="00CD46A3" w:rsidP="00D5399A">
      <w:pPr>
        <w:numPr>
          <w:ilvl w:val="0"/>
          <w:numId w:val="1"/>
        </w:numPr>
        <w:jc w:val="both"/>
        <w:rPr>
          <w:sz w:val="22"/>
          <w:szCs w:val="22"/>
        </w:rPr>
      </w:pPr>
      <w:r>
        <w:rPr>
          <w:sz w:val="22"/>
          <w:szCs w:val="22"/>
        </w:rPr>
        <w:t xml:space="preserve">provide funds </w:t>
      </w:r>
      <w:r w:rsidR="006769BA">
        <w:rPr>
          <w:sz w:val="22"/>
          <w:szCs w:val="22"/>
        </w:rPr>
        <w:t>to be</w:t>
      </w:r>
      <w:r>
        <w:rPr>
          <w:sz w:val="22"/>
          <w:szCs w:val="22"/>
        </w:rPr>
        <w:t xml:space="preserve"> available to support schools in financial difficulty or </w:t>
      </w:r>
      <w:r w:rsidR="00CF6B65">
        <w:rPr>
          <w:sz w:val="22"/>
          <w:szCs w:val="22"/>
        </w:rPr>
        <w:t>those</w:t>
      </w:r>
      <w:r>
        <w:rPr>
          <w:sz w:val="22"/>
          <w:szCs w:val="22"/>
        </w:rPr>
        <w:t xml:space="preserve"> f</w:t>
      </w:r>
      <w:r w:rsidR="006769BA">
        <w:rPr>
          <w:sz w:val="22"/>
          <w:szCs w:val="22"/>
        </w:rPr>
        <w:t>acing exceptional circumstances, allocated using agreed criteria.</w:t>
      </w:r>
    </w:p>
    <w:p w:rsidR="00CD46A3" w:rsidRDefault="00CD46A3" w:rsidP="00CD46A3">
      <w:pPr>
        <w:ind w:left="720"/>
        <w:jc w:val="both"/>
        <w:rPr>
          <w:sz w:val="22"/>
          <w:szCs w:val="22"/>
        </w:rPr>
      </w:pPr>
    </w:p>
    <w:p w:rsidR="00CD46A3" w:rsidRPr="00CD46A3" w:rsidRDefault="006769BA" w:rsidP="00D5399A">
      <w:pPr>
        <w:numPr>
          <w:ilvl w:val="0"/>
          <w:numId w:val="1"/>
        </w:numPr>
        <w:jc w:val="both"/>
        <w:rPr>
          <w:sz w:val="22"/>
          <w:szCs w:val="22"/>
        </w:rPr>
      </w:pPr>
      <w:r>
        <w:rPr>
          <w:sz w:val="22"/>
          <w:szCs w:val="22"/>
        </w:rPr>
        <w:t>c</w:t>
      </w:r>
      <w:r w:rsidR="00CD46A3">
        <w:rPr>
          <w:sz w:val="22"/>
          <w:szCs w:val="22"/>
        </w:rPr>
        <w:t>over the costs</w:t>
      </w:r>
      <w:r>
        <w:rPr>
          <w:sz w:val="22"/>
          <w:szCs w:val="22"/>
        </w:rPr>
        <w:t xml:space="preserve"> in schools</w:t>
      </w:r>
      <w:r w:rsidR="00CD46A3">
        <w:rPr>
          <w:sz w:val="22"/>
          <w:szCs w:val="22"/>
        </w:rPr>
        <w:t xml:space="preserve"> of authority-level re-organisation, including safeguarded salaries and </w:t>
      </w:r>
      <w:r w:rsidR="00601879">
        <w:rPr>
          <w:sz w:val="22"/>
          <w:szCs w:val="22"/>
        </w:rPr>
        <w:t xml:space="preserve">also the cost of </w:t>
      </w:r>
      <w:r w:rsidR="00CD46A3">
        <w:rPr>
          <w:sz w:val="22"/>
          <w:szCs w:val="22"/>
        </w:rPr>
        <w:t>deficit budgets of closing school</w:t>
      </w:r>
      <w:r>
        <w:rPr>
          <w:sz w:val="22"/>
          <w:szCs w:val="22"/>
        </w:rPr>
        <w:t>s</w:t>
      </w:r>
      <w:r w:rsidR="00CD46A3">
        <w:rPr>
          <w:sz w:val="22"/>
          <w:szCs w:val="22"/>
        </w:rPr>
        <w:t xml:space="preserve"> or </w:t>
      </w:r>
      <w:r w:rsidR="00601879">
        <w:rPr>
          <w:sz w:val="22"/>
          <w:szCs w:val="22"/>
        </w:rPr>
        <w:t xml:space="preserve">deficits held by </w:t>
      </w:r>
      <w:r w:rsidR="00CD46A3">
        <w:rPr>
          <w:sz w:val="22"/>
          <w:szCs w:val="22"/>
        </w:rPr>
        <w:t>schools that convert to academy</w:t>
      </w:r>
      <w:r w:rsidR="00FF1522">
        <w:rPr>
          <w:sz w:val="22"/>
          <w:szCs w:val="22"/>
        </w:rPr>
        <w:t xml:space="preserve"> status</w:t>
      </w:r>
      <w:r w:rsidR="00CD46A3">
        <w:rPr>
          <w:sz w:val="22"/>
          <w:szCs w:val="22"/>
        </w:rPr>
        <w:t xml:space="preserve"> under sponsored arrangements.</w:t>
      </w:r>
    </w:p>
    <w:p w:rsidR="005948AB" w:rsidRDefault="005948AB" w:rsidP="005948AB">
      <w:pPr>
        <w:jc w:val="both"/>
        <w:rPr>
          <w:sz w:val="22"/>
          <w:szCs w:val="22"/>
        </w:rPr>
      </w:pPr>
    </w:p>
    <w:p w:rsidR="00F3491F" w:rsidRDefault="00A06268" w:rsidP="005948AB">
      <w:pPr>
        <w:jc w:val="both"/>
        <w:rPr>
          <w:sz w:val="22"/>
          <w:szCs w:val="22"/>
        </w:rPr>
      </w:pPr>
      <w:r>
        <w:rPr>
          <w:sz w:val="22"/>
          <w:szCs w:val="22"/>
        </w:rPr>
        <w:t>5</w:t>
      </w:r>
      <w:r w:rsidR="00A732D0">
        <w:rPr>
          <w:sz w:val="22"/>
          <w:szCs w:val="22"/>
        </w:rPr>
        <w:t xml:space="preserve">.3 </w:t>
      </w:r>
      <w:r w:rsidR="006002CB">
        <w:rPr>
          <w:sz w:val="22"/>
          <w:szCs w:val="22"/>
        </w:rPr>
        <w:t>D</w:t>
      </w:r>
      <w:r w:rsidR="005948AB" w:rsidRPr="005948AB">
        <w:rPr>
          <w:sz w:val="22"/>
          <w:szCs w:val="22"/>
        </w:rPr>
        <w:t>ecisions</w:t>
      </w:r>
      <w:r w:rsidR="006002CB">
        <w:rPr>
          <w:sz w:val="22"/>
          <w:szCs w:val="22"/>
        </w:rPr>
        <w:t xml:space="preserve"> to de-delegate </w:t>
      </w:r>
      <w:r w:rsidR="00016409">
        <w:rPr>
          <w:sz w:val="22"/>
          <w:szCs w:val="22"/>
        </w:rPr>
        <w:t xml:space="preserve">within the Schools Block </w:t>
      </w:r>
      <w:r w:rsidR="00A732D0">
        <w:rPr>
          <w:sz w:val="22"/>
          <w:szCs w:val="22"/>
        </w:rPr>
        <w:t>must be taken annually</w:t>
      </w:r>
      <w:r w:rsidR="005948AB" w:rsidRPr="005948AB">
        <w:rPr>
          <w:sz w:val="22"/>
          <w:szCs w:val="22"/>
        </w:rPr>
        <w:t>.</w:t>
      </w:r>
      <w:r w:rsidR="006002CB">
        <w:rPr>
          <w:sz w:val="22"/>
          <w:szCs w:val="22"/>
        </w:rPr>
        <w:t xml:space="preserve"> </w:t>
      </w:r>
    </w:p>
    <w:p w:rsidR="00F3491F" w:rsidRDefault="00F3491F" w:rsidP="005948AB">
      <w:pPr>
        <w:jc w:val="both"/>
        <w:rPr>
          <w:sz w:val="22"/>
          <w:szCs w:val="22"/>
        </w:rPr>
      </w:pPr>
    </w:p>
    <w:p w:rsidR="005948AB" w:rsidRDefault="00F3491F" w:rsidP="005948AB">
      <w:pPr>
        <w:jc w:val="both"/>
        <w:rPr>
          <w:sz w:val="22"/>
          <w:szCs w:val="22"/>
        </w:rPr>
      </w:pPr>
      <w:r>
        <w:rPr>
          <w:sz w:val="22"/>
          <w:szCs w:val="22"/>
        </w:rPr>
        <w:t xml:space="preserve">5.4 </w:t>
      </w:r>
      <w:r w:rsidR="00A732D0">
        <w:rPr>
          <w:sz w:val="22"/>
          <w:szCs w:val="22"/>
        </w:rPr>
        <w:t xml:space="preserve">The Schools Forum will further discuss </w:t>
      </w:r>
      <w:r w:rsidR="005948AB" w:rsidRPr="005948AB">
        <w:rPr>
          <w:sz w:val="22"/>
          <w:szCs w:val="22"/>
        </w:rPr>
        <w:t>the position of de-delega</w:t>
      </w:r>
      <w:r w:rsidR="00A732D0">
        <w:rPr>
          <w:sz w:val="22"/>
          <w:szCs w:val="22"/>
        </w:rPr>
        <w:t>ted funds</w:t>
      </w:r>
      <w:r w:rsidR="00DD1744">
        <w:rPr>
          <w:sz w:val="22"/>
          <w:szCs w:val="22"/>
        </w:rPr>
        <w:t xml:space="preserve"> for 2020/21</w:t>
      </w:r>
      <w:r w:rsidR="00A732D0">
        <w:rPr>
          <w:sz w:val="22"/>
          <w:szCs w:val="22"/>
        </w:rPr>
        <w:t xml:space="preserve"> ove</w:t>
      </w:r>
      <w:r w:rsidR="00016409">
        <w:rPr>
          <w:sz w:val="22"/>
          <w:szCs w:val="22"/>
        </w:rPr>
        <w:t>r the autumn term. T</w:t>
      </w:r>
      <w:r w:rsidR="00A732D0">
        <w:rPr>
          <w:sz w:val="22"/>
          <w:szCs w:val="22"/>
        </w:rPr>
        <w:t>his document asks for your feedback so this can be considered</w:t>
      </w:r>
      <w:r w:rsidR="00016409">
        <w:rPr>
          <w:sz w:val="22"/>
          <w:szCs w:val="22"/>
        </w:rPr>
        <w:t xml:space="preserve"> as part of these discussions</w:t>
      </w:r>
      <w:r w:rsidR="00A732D0">
        <w:rPr>
          <w:sz w:val="22"/>
          <w:szCs w:val="22"/>
        </w:rPr>
        <w:t>.</w:t>
      </w:r>
      <w:r w:rsidR="008C02FF">
        <w:rPr>
          <w:sz w:val="22"/>
          <w:szCs w:val="22"/>
        </w:rPr>
        <w:t xml:space="preserve"> </w:t>
      </w:r>
      <w:r w:rsidR="008C02FF" w:rsidRPr="00560288">
        <w:rPr>
          <w:sz w:val="22"/>
          <w:szCs w:val="22"/>
        </w:rPr>
        <w:t>This consultation asks for</w:t>
      </w:r>
      <w:r w:rsidR="00F47899">
        <w:rPr>
          <w:sz w:val="22"/>
          <w:szCs w:val="22"/>
        </w:rPr>
        <w:t xml:space="preserve"> your</w:t>
      </w:r>
      <w:r w:rsidR="008C02FF" w:rsidRPr="00560288">
        <w:rPr>
          <w:sz w:val="22"/>
          <w:szCs w:val="22"/>
        </w:rPr>
        <w:t xml:space="preserve"> views only on whether funds should continue to be de-delegated. Please be aware that the values of these fund</w:t>
      </w:r>
      <w:r w:rsidR="00A81BF2">
        <w:rPr>
          <w:sz w:val="22"/>
          <w:szCs w:val="22"/>
        </w:rPr>
        <w:t>s, where they continue</w:t>
      </w:r>
      <w:r w:rsidR="008C02FF" w:rsidRPr="00560288">
        <w:rPr>
          <w:sz w:val="22"/>
          <w:szCs w:val="22"/>
        </w:rPr>
        <w:t xml:space="preserve">, will be considered further. We would </w:t>
      </w:r>
      <w:r w:rsidR="00A81BF2">
        <w:rPr>
          <w:sz w:val="22"/>
          <w:szCs w:val="22"/>
        </w:rPr>
        <w:t xml:space="preserve">generally </w:t>
      </w:r>
      <w:r w:rsidR="008C02FF" w:rsidRPr="00560288">
        <w:rPr>
          <w:sz w:val="22"/>
          <w:szCs w:val="22"/>
        </w:rPr>
        <w:t xml:space="preserve">expect the values of funds to match anticipated cost pressures and to </w:t>
      </w:r>
      <w:r w:rsidR="00A554C2">
        <w:rPr>
          <w:sz w:val="22"/>
          <w:szCs w:val="22"/>
        </w:rPr>
        <w:t>take account of</w:t>
      </w:r>
      <w:r w:rsidR="008C02FF" w:rsidRPr="00560288">
        <w:rPr>
          <w:sz w:val="22"/>
          <w:szCs w:val="22"/>
        </w:rPr>
        <w:t xml:space="preserve"> t</w:t>
      </w:r>
      <w:r w:rsidR="00A554C2">
        <w:rPr>
          <w:sz w:val="22"/>
          <w:szCs w:val="22"/>
        </w:rPr>
        <w:t xml:space="preserve">he impact of maintained schools </w:t>
      </w:r>
      <w:r w:rsidR="008C02FF" w:rsidRPr="00560288">
        <w:rPr>
          <w:sz w:val="22"/>
          <w:szCs w:val="22"/>
        </w:rPr>
        <w:t>converting to academy status</w:t>
      </w:r>
      <w:r w:rsidR="00A81BF2">
        <w:rPr>
          <w:sz w:val="22"/>
          <w:szCs w:val="22"/>
        </w:rPr>
        <w:t>.</w:t>
      </w:r>
    </w:p>
    <w:p w:rsidR="0055037E" w:rsidRDefault="0055037E" w:rsidP="005948AB">
      <w:pPr>
        <w:jc w:val="both"/>
        <w:rPr>
          <w:sz w:val="22"/>
          <w:szCs w:val="22"/>
        </w:rPr>
      </w:pPr>
    </w:p>
    <w:p w:rsidR="0055037E" w:rsidRPr="0039400A" w:rsidRDefault="0055037E" w:rsidP="005948AB">
      <w:pPr>
        <w:jc w:val="both"/>
        <w:rPr>
          <w:sz w:val="22"/>
          <w:szCs w:val="22"/>
        </w:rPr>
      </w:pPr>
      <w:r w:rsidRPr="0039400A">
        <w:rPr>
          <w:bCs/>
          <w:sz w:val="22"/>
          <w:szCs w:val="22"/>
        </w:rPr>
        <w:t>5.5 Please be aware that due to the timescale necessary for confirmation, the Schools Forum has already decided t</w:t>
      </w:r>
      <w:r w:rsidR="00DD1744" w:rsidRPr="0039400A">
        <w:rPr>
          <w:bCs/>
          <w:sz w:val="22"/>
          <w:szCs w:val="22"/>
        </w:rPr>
        <w:t>o continue de-delegation in 2020/21</w:t>
      </w:r>
      <w:r w:rsidRPr="0039400A">
        <w:rPr>
          <w:bCs/>
          <w:sz w:val="22"/>
          <w:szCs w:val="22"/>
        </w:rPr>
        <w:t xml:space="preserve"> from maintained primary schools for the purposes of subscribing to Fischer Family Trust.</w:t>
      </w:r>
    </w:p>
    <w:p w:rsidR="006110AD" w:rsidRDefault="006110AD" w:rsidP="002F7A8C">
      <w:pPr>
        <w:jc w:val="both"/>
        <w:rPr>
          <w:sz w:val="22"/>
          <w:szCs w:val="22"/>
          <w:highlight w:val="yellow"/>
        </w:rPr>
      </w:pPr>
    </w:p>
    <w:p w:rsidR="00B44198" w:rsidRDefault="00A06268" w:rsidP="00A732D0">
      <w:pPr>
        <w:spacing w:after="200" w:line="276" w:lineRule="auto"/>
        <w:contextualSpacing/>
        <w:jc w:val="both"/>
        <w:rPr>
          <w:sz w:val="22"/>
          <w:szCs w:val="22"/>
        </w:rPr>
      </w:pPr>
      <w:r>
        <w:rPr>
          <w:sz w:val="22"/>
          <w:szCs w:val="22"/>
        </w:rPr>
        <w:t>5</w:t>
      </w:r>
      <w:r w:rsidR="00A732D0" w:rsidRPr="00A732D0">
        <w:rPr>
          <w:sz w:val="22"/>
          <w:szCs w:val="22"/>
        </w:rPr>
        <w:t>.</w:t>
      </w:r>
      <w:r w:rsidR="00EC7F15">
        <w:rPr>
          <w:sz w:val="22"/>
          <w:szCs w:val="22"/>
        </w:rPr>
        <w:t>6</w:t>
      </w:r>
      <w:r w:rsidR="00A732D0" w:rsidRPr="00A732D0">
        <w:rPr>
          <w:sz w:val="22"/>
          <w:szCs w:val="22"/>
        </w:rPr>
        <w:t xml:space="preserve"> </w:t>
      </w:r>
      <w:r w:rsidR="00A732D0">
        <w:rPr>
          <w:sz w:val="22"/>
          <w:szCs w:val="22"/>
        </w:rPr>
        <w:t>Maintained schools are reminded that:</w:t>
      </w:r>
    </w:p>
    <w:p w:rsidR="00CB4BDD" w:rsidRDefault="00CB4BDD" w:rsidP="00A732D0">
      <w:pPr>
        <w:spacing w:after="200" w:line="276" w:lineRule="auto"/>
        <w:contextualSpacing/>
        <w:jc w:val="both"/>
        <w:rPr>
          <w:sz w:val="22"/>
          <w:szCs w:val="22"/>
        </w:rPr>
      </w:pPr>
    </w:p>
    <w:p w:rsidR="00A732D0" w:rsidRDefault="00FB2907" w:rsidP="00D5399A">
      <w:pPr>
        <w:numPr>
          <w:ilvl w:val="0"/>
          <w:numId w:val="1"/>
        </w:numPr>
        <w:jc w:val="both"/>
        <w:rPr>
          <w:sz w:val="22"/>
          <w:szCs w:val="22"/>
        </w:rPr>
      </w:pPr>
      <w:r>
        <w:rPr>
          <w:sz w:val="22"/>
          <w:szCs w:val="22"/>
        </w:rPr>
        <w:t>Schools Forum</w:t>
      </w:r>
      <w:r w:rsidR="00661250">
        <w:rPr>
          <w:sz w:val="22"/>
          <w:szCs w:val="22"/>
        </w:rPr>
        <w:t xml:space="preserve"> members</w:t>
      </w:r>
      <w:r>
        <w:rPr>
          <w:sz w:val="22"/>
          <w:szCs w:val="22"/>
        </w:rPr>
        <w:t xml:space="preserve"> r</w:t>
      </w:r>
      <w:r w:rsidR="00661250">
        <w:rPr>
          <w:sz w:val="22"/>
          <w:szCs w:val="22"/>
        </w:rPr>
        <w:t>epresenting</w:t>
      </w:r>
      <w:r w:rsidR="00A732D0" w:rsidRPr="00A732D0">
        <w:rPr>
          <w:sz w:val="22"/>
          <w:szCs w:val="22"/>
        </w:rPr>
        <w:t xml:space="preserve"> mainta</w:t>
      </w:r>
      <w:r w:rsidR="00CB4BDD">
        <w:rPr>
          <w:sz w:val="22"/>
          <w:szCs w:val="22"/>
        </w:rPr>
        <w:t>ined secondary schools agreed for</w:t>
      </w:r>
      <w:r w:rsidR="00A732D0" w:rsidRPr="00A732D0">
        <w:rPr>
          <w:sz w:val="22"/>
          <w:szCs w:val="22"/>
        </w:rPr>
        <w:t xml:space="preserve"> the 2017/18 DSG round to the cessation of de-delegation for the Maternity / Paternity ‘insurance’ scheme, Fischer Family Trust, Exceptional Circumstances and School Staff Public Duties and Suspensi</w:t>
      </w:r>
      <w:r w:rsidR="00A732D0">
        <w:rPr>
          <w:sz w:val="22"/>
          <w:szCs w:val="22"/>
        </w:rPr>
        <w:t>ons from the secondary phase. I</w:t>
      </w:r>
      <w:r w:rsidR="002F4360">
        <w:rPr>
          <w:sz w:val="22"/>
          <w:szCs w:val="22"/>
        </w:rPr>
        <w:t xml:space="preserve">t is </w:t>
      </w:r>
      <w:r w:rsidR="00A732D0" w:rsidRPr="00A732D0">
        <w:rPr>
          <w:sz w:val="22"/>
          <w:szCs w:val="22"/>
        </w:rPr>
        <w:t xml:space="preserve">assumed that the </w:t>
      </w:r>
      <w:r w:rsidR="002F4360">
        <w:rPr>
          <w:sz w:val="22"/>
          <w:szCs w:val="22"/>
        </w:rPr>
        <w:t xml:space="preserve">Schools </w:t>
      </w:r>
      <w:r w:rsidR="00A732D0" w:rsidRPr="00A732D0">
        <w:rPr>
          <w:sz w:val="22"/>
          <w:szCs w:val="22"/>
        </w:rPr>
        <w:t>Forum</w:t>
      </w:r>
      <w:r w:rsidR="002F4360">
        <w:rPr>
          <w:sz w:val="22"/>
          <w:szCs w:val="22"/>
        </w:rPr>
        <w:t xml:space="preserve"> and maintained </w:t>
      </w:r>
      <w:r w:rsidR="00B375EF">
        <w:rPr>
          <w:sz w:val="22"/>
          <w:szCs w:val="22"/>
        </w:rPr>
        <w:t xml:space="preserve">secondary </w:t>
      </w:r>
      <w:r w:rsidR="002F4360">
        <w:rPr>
          <w:sz w:val="22"/>
          <w:szCs w:val="22"/>
        </w:rPr>
        <w:t>schools</w:t>
      </w:r>
      <w:r w:rsidR="00A732D0" w:rsidRPr="00A732D0">
        <w:rPr>
          <w:sz w:val="22"/>
          <w:szCs w:val="22"/>
        </w:rPr>
        <w:t xml:space="preserve"> will not wish to revisit this decision</w:t>
      </w:r>
      <w:r w:rsidR="009A19C4">
        <w:rPr>
          <w:sz w:val="22"/>
          <w:szCs w:val="22"/>
        </w:rPr>
        <w:t>.</w:t>
      </w:r>
    </w:p>
    <w:p w:rsidR="002F4360" w:rsidRDefault="002F4360" w:rsidP="002F4360">
      <w:pPr>
        <w:ind w:left="720"/>
        <w:jc w:val="both"/>
        <w:rPr>
          <w:sz w:val="22"/>
          <w:szCs w:val="22"/>
        </w:rPr>
      </w:pPr>
    </w:p>
    <w:p w:rsidR="00076380" w:rsidRPr="00F67A6B" w:rsidRDefault="0050233D" w:rsidP="00D5399A">
      <w:pPr>
        <w:numPr>
          <w:ilvl w:val="0"/>
          <w:numId w:val="1"/>
        </w:numPr>
        <w:jc w:val="both"/>
        <w:rPr>
          <w:sz w:val="22"/>
          <w:szCs w:val="22"/>
        </w:rPr>
      </w:pPr>
      <w:r>
        <w:rPr>
          <w:sz w:val="22"/>
          <w:szCs w:val="22"/>
        </w:rPr>
        <w:t>Schools Forum</w:t>
      </w:r>
      <w:r w:rsidR="00661250">
        <w:rPr>
          <w:sz w:val="22"/>
          <w:szCs w:val="22"/>
        </w:rPr>
        <w:t xml:space="preserve"> members representing </w:t>
      </w:r>
      <w:r w:rsidR="00F67A6B">
        <w:rPr>
          <w:sz w:val="22"/>
          <w:szCs w:val="22"/>
        </w:rPr>
        <w:t xml:space="preserve">maintained primary schools agreed </w:t>
      </w:r>
      <w:r w:rsidR="00F65E0B">
        <w:rPr>
          <w:sz w:val="22"/>
          <w:szCs w:val="22"/>
        </w:rPr>
        <w:t>to the cessation of de-delegation</w:t>
      </w:r>
      <w:r w:rsidR="00F67A6B">
        <w:rPr>
          <w:sz w:val="22"/>
          <w:szCs w:val="22"/>
        </w:rPr>
        <w:t xml:space="preserve"> for behaviour suppo</w:t>
      </w:r>
      <w:r w:rsidR="00EC7F15">
        <w:rPr>
          <w:sz w:val="22"/>
          <w:szCs w:val="22"/>
        </w:rPr>
        <w:t>rt services at 1 September 2018</w:t>
      </w:r>
      <w:r w:rsidR="00CD5E88" w:rsidRPr="00F67A6B">
        <w:rPr>
          <w:sz w:val="22"/>
          <w:szCs w:val="22"/>
        </w:rPr>
        <w:t xml:space="preserve">. </w:t>
      </w:r>
      <w:r w:rsidR="00F67A6B">
        <w:rPr>
          <w:sz w:val="22"/>
          <w:szCs w:val="22"/>
        </w:rPr>
        <w:t>Maintained schools now</w:t>
      </w:r>
      <w:r w:rsidR="00CD5E88" w:rsidRPr="00F67A6B">
        <w:rPr>
          <w:sz w:val="22"/>
          <w:szCs w:val="22"/>
        </w:rPr>
        <w:t xml:space="preserve"> have the choice to buy into these services directly.</w:t>
      </w:r>
    </w:p>
    <w:p w:rsidR="00CD5E88" w:rsidRPr="00CD5E88" w:rsidRDefault="00CD5E88" w:rsidP="00CD5E88">
      <w:pPr>
        <w:pStyle w:val="ListParagraph"/>
        <w:spacing w:after="200" w:line="276" w:lineRule="auto"/>
        <w:contextualSpacing/>
        <w:jc w:val="both"/>
        <w:rPr>
          <w:sz w:val="22"/>
          <w:szCs w:val="22"/>
        </w:rPr>
      </w:pPr>
    </w:p>
    <w:p w:rsidR="00560288" w:rsidRPr="00560288" w:rsidRDefault="00560288" w:rsidP="00D5399A">
      <w:pPr>
        <w:pStyle w:val="ListParagraph"/>
        <w:numPr>
          <w:ilvl w:val="0"/>
          <w:numId w:val="6"/>
        </w:numPr>
        <w:jc w:val="both"/>
        <w:rPr>
          <w:vanish/>
          <w:sz w:val="22"/>
          <w:szCs w:val="22"/>
        </w:rPr>
      </w:pPr>
    </w:p>
    <w:p w:rsidR="00560288" w:rsidRPr="00560288" w:rsidRDefault="00560288" w:rsidP="00D5399A">
      <w:pPr>
        <w:pStyle w:val="ListParagraph"/>
        <w:numPr>
          <w:ilvl w:val="1"/>
          <w:numId w:val="6"/>
        </w:numPr>
        <w:jc w:val="both"/>
        <w:rPr>
          <w:vanish/>
          <w:sz w:val="22"/>
          <w:szCs w:val="22"/>
        </w:rPr>
      </w:pPr>
    </w:p>
    <w:p w:rsidR="002366C2" w:rsidRPr="00C30410" w:rsidRDefault="00A06268" w:rsidP="00C30410">
      <w:pPr>
        <w:jc w:val="both"/>
        <w:rPr>
          <w:sz w:val="22"/>
          <w:szCs w:val="22"/>
        </w:rPr>
      </w:pPr>
      <w:r>
        <w:rPr>
          <w:sz w:val="22"/>
          <w:szCs w:val="22"/>
        </w:rPr>
        <w:t>5</w:t>
      </w:r>
      <w:r w:rsidR="00EC7F15">
        <w:rPr>
          <w:sz w:val="22"/>
          <w:szCs w:val="22"/>
        </w:rPr>
        <w:t>.7</w:t>
      </w:r>
      <w:r w:rsidR="00C30410">
        <w:rPr>
          <w:sz w:val="22"/>
          <w:szCs w:val="22"/>
        </w:rPr>
        <w:t xml:space="preserve"> </w:t>
      </w:r>
      <w:r w:rsidR="00A82907" w:rsidRPr="00C30410">
        <w:rPr>
          <w:sz w:val="22"/>
          <w:szCs w:val="22"/>
        </w:rPr>
        <w:t xml:space="preserve">The following ‘de-delegated’ funds </w:t>
      </w:r>
      <w:r w:rsidR="00800BED" w:rsidRPr="00C30410">
        <w:rPr>
          <w:sz w:val="22"/>
          <w:szCs w:val="22"/>
        </w:rPr>
        <w:t xml:space="preserve">are </w:t>
      </w:r>
      <w:r w:rsidR="006E37FC" w:rsidRPr="00C30410">
        <w:rPr>
          <w:sz w:val="22"/>
          <w:szCs w:val="22"/>
        </w:rPr>
        <w:t>held</w:t>
      </w:r>
      <w:r w:rsidR="00DD1744">
        <w:rPr>
          <w:sz w:val="22"/>
          <w:szCs w:val="22"/>
        </w:rPr>
        <w:t xml:space="preserve"> in the current 2019/20</w:t>
      </w:r>
      <w:r w:rsidR="00227854" w:rsidRPr="00C30410">
        <w:rPr>
          <w:sz w:val="22"/>
          <w:szCs w:val="22"/>
        </w:rPr>
        <w:t xml:space="preserve"> financial year</w:t>
      </w:r>
      <w:r w:rsidR="00A82907" w:rsidRPr="00C30410">
        <w:rPr>
          <w:sz w:val="22"/>
          <w:szCs w:val="22"/>
        </w:rPr>
        <w:t>:</w:t>
      </w:r>
    </w:p>
    <w:p w:rsidR="008722A8" w:rsidRPr="00560288" w:rsidRDefault="008722A8" w:rsidP="008722A8">
      <w:pPr>
        <w:jc w:val="both"/>
        <w:rPr>
          <w:sz w:val="12"/>
          <w:szCs w:val="12"/>
        </w:rPr>
      </w:pPr>
    </w:p>
    <w:p w:rsidR="00800BED" w:rsidRPr="005948AB" w:rsidRDefault="00800BED" w:rsidP="00D5399A">
      <w:pPr>
        <w:pStyle w:val="ListParagraph"/>
        <w:numPr>
          <w:ilvl w:val="0"/>
          <w:numId w:val="5"/>
        </w:numPr>
        <w:spacing w:after="120"/>
        <w:ind w:left="714" w:hanging="357"/>
        <w:jc w:val="both"/>
        <w:rPr>
          <w:sz w:val="22"/>
          <w:szCs w:val="22"/>
        </w:rPr>
      </w:pPr>
      <w:r w:rsidRPr="005948AB">
        <w:rPr>
          <w:sz w:val="22"/>
          <w:szCs w:val="22"/>
        </w:rPr>
        <w:t>FSM Eligibility Assessments</w:t>
      </w:r>
      <w:r w:rsidR="00CD5E88">
        <w:rPr>
          <w:sz w:val="22"/>
          <w:szCs w:val="22"/>
        </w:rPr>
        <w:t xml:space="preserve"> (primary and secondary)</w:t>
      </w:r>
      <w:r w:rsidR="004C7175">
        <w:rPr>
          <w:sz w:val="22"/>
          <w:szCs w:val="22"/>
        </w:rPr>
        <w:t>.</w:t>
      </w:r>
    </w:p>
    <w:p w:rsidR="00800BED" w:rsidRPr="005948AB" w:rsidRDefault="00800BED" w:rsidP="00D5399A">
      <w:pPr>
        <w:pStyle w:val="ListParagraph"/>
        <w:numPr>
          <w:ilvl w:val="0"/>
          <w:numId w:val="5"/>
        </w:numPr>
        <w:spacing w:after="120"/>
        <w:ind w:left="714" w:hanging="357"/>
        <w:jc w:val="both"/>
        <w:rPr>
          <w:sz w:val="22"/>
          <w:szCs w:val="22"/>
        </w:rPr>
      </w:pPr>
      <w:r w:rsidRPr="005948AB">
        <w:rPr>
          <w:sz w:val="22"/>
          <w:szCs w:val="22"/>
        </w:rPr>
        <w:t>Fischer Family Trust – School Licences</w:t>
      </w:r>
      <w:r w:rsidR="00CD5E88">
        <w:rPr>
          <w:sz w:val="22"/>
          <w:szCs w:val="22"/>
        </w:rPr>
        <w:t xml:space="preserve"> (primary only)</w:t>
      </w:r>
      <w:r w:rsidR="004C7175">
        <w:rPr>
          <w:sz w:val="22"/>
          <w:szCs w:val="22"/>
        </w:rPr>
        <w:t>.</w:t>
      </w:r>
    </w:p>
    <w:p w:rsidR="00800BED" w:rsidRPr="005948AB" w:rsidRDefault="00800BED" w:rsidP="00D5399A">
      <w:pPr>
        <w:pStyle w:val="ListParagraph"/>
        <w:numPr>
          <w:ilvl w:val="0"/>
          <w:numId w:val="5"/>
        </w:numPr>
        <w:spacing w:after="120"/>
        <w:ind w:left="714" w:hanging="357"/>
        <w:jc w:val="both"/>
        <w:rPr>
          <w:sz w:val="22"/>
          <w:szCs w:val="22"/>
        </w:rPr>
      </w:pPr>
      <w:r w:rsidRPr="005948AB">
        <w:rPr>
          <w:sz w:val="22"/>
          <w:szCs w:val="22"/>
        </w:rPr>
        <w:t>School Maternity / Paternity ‘insurance’</w:t>
      </w:r>
      <w:r w:rsidR="00F67A6B">
        <w:rPr>
          <w:sz w:val="22"/>
          <w:szCs w:val="22"/>
        </w:rPr>
        <w:t xml:space="preserve"> (primary only</w:t>
      </w:r>
      <w:r w:rsidR="00CD5E88">
        <w:rPr>
          <w:sz w:val="22"/>
          <w:szCs w:val="22"/>
        </w:rPr>
        <w:t>)</w:t>
      </w:r>
      <w:r w:rsidR="004C7175">
        <w:rPr>
          <w:sz w:val="22"/>
          <w:szCs w:val="22"/>
        </w:rPr>
        <w:t>.</w:t>
      </w:r>
    </w:p>
    <w:p w:rsidR="00800BED" w:rsidRPr="005948AB" w:rsidRDefault="00800BED" w:rsidP="00D5399A">
      <w:pPr>
        <w:pStyle w:val="ListParagraph"/>
        <w:numPr>
          <w:ilvl w:val="0"/>
          <w:numId w:val="5"/>
        </w:numPr>
        <w:spacing w:after="120"/>
        <w:ind w:left="714" w:hanging="357"/>
        <w:jc w:val="both"/>
        <w:rPr>
          <w:sz w:val="22"/>
          <w:szCs w:val="22"/>
        </w:rPr>
      </w:pPr>
      <w:r w:rsidRPr="005948AB">
        <w:rPr>
          <w:sz w:val="22"/>
          <w:szCs w:val="22"/>
        </w:rPr>
        <w:t>Trade Union Facilities Time</w:t>
      </w:r>
      <w:r w:rsidR="00CD5E88">
        <w:rPr>
          <w:sz w:val="22"/>
          <w:szCs w:val="22"/>
        </w:rPr>
        <w:t xml:space="preserve"> (primary &amp; secondary)</w:t>
      </w:r>
      <w:r w:rsidR="004C7175">
        <w:rPr>
          <w:sz w:val="22"/>
          <w:szCs w:val="22"/>
        </w:rPr>
        <w:t>.</w:t>
      </w:r>
    </w:p>
    <w:p w:rsidR="000941F4" w:rsidRPr="005948AB" w:rsidRDefault="000941F4" w:rsidP="00D5399A">
      <w:pPr>
        <w:pStyle w:val="ListParagraph"/>
        <w:numPr>
          <w:ilvl w:val="0"/>
          <w:numId w:val="5"/>
        </w:numPr>
        <w:spacing w:after="120"/>
        <w:ind w:left="714" w:hanging="357"/>
        <w:jc w:val="both"/>
        <w:rPr>
          <w:sz w:val="22"/>
          <w:szCs w:val="22"/>
        </w:rPr>
      </w:pPr>
      <w:r w:rsidRPr="005948AB">
        <w:rPr>
          <w:sz w:val="22"/>
          <w:szCs w:val="22"/>
        </w:rPr>
        <w:t>Trade Union Health and Safety Representative Time</w:t>
      </w:r>
      <w:r w:rsidR="00CD5E88">
        <w:rPr>
          <w:sz w:val="22"/>
          <w:szCs w:val="22"/>
        </w:rPr>
        <w:t xml:space="preserve"> (primary &amp; secondary)</w:t>
      </w:r>
      <w:r w:rsidR="004C7175">
        <w:rPr>
          <w:sz w:val="22"/>
          <w:szCs w:val="22"/>
        </w:rPr>
        <w:t>.</w:t>
      </w:r>
    </w:p>
    <w:p w:rsidR="002366C2" w:rsidRDefault="000941F4" w:rsidP="00D5399A">
      <w:pPr>
        <w:pStyle w:val="ListParagraph"/>
        <w:numPr>
          <w:ilvl w:val="0"/>
          <w:numId w:val="5"/>
        </w:numPr>
        <w:spacing w:after="120"/>
        <w:ind w:left="714" w:hanging="357"/>
        <w:jc w:val="both"/>
        <w:rPr>
          <w:sz w:val="22"/>
          <w:szCs w:val="22"/>
        </w:rPr>
      </w:pPr>
      <w:r w:rsidRPr="005948AB">
        <w:rPr>
          <w:sz w:val="22"/>
          <w:szCs w:val="22"/>
        </w:rPr>
        <w:t>School Staff Public Duties and Suspensions Fund</w:t>
      </w:r>
      <w:r w:rsidR="00CD5E88">
        <w:rPr>
          <w:sz w:val="22"/>
          <w:szCs w:val="22"/>
        </w:rPr>
        <w:t xml:space="preserve"> (primary only)</w:t>
      </w:r>
      <w:r w:rsidR="004C7175">
        <w:rPr>
          <w:sz w:val="22"/>
          <w:szCs w:val="22"/>
        </w:rPr>
        <w:t>.</w:t>
      </w:r>
    </w:p>
    <w:p w:rsidR="002366C2" w:rsidRPr="002366C2" w:rsidRDefault="002366C2" w:rsidP="00D5399A">
      <w:pPr>
        <w:pStyle w:val="ListParagraph"/>
        <w:numPr>
          <w:ilvl w:val="0"/>
          <w:numId w:val="5"/>
        </w:numPr>
        <w:spacing w:after="120"/>
        <w:ind w:left="714" w:hanging="357"/>
        <w:jc w:val="both"/>
        <w:rPr>
          <w:sz w:val="22"/>
          <w:szCs w:val="22"/>
        </w:rPr>
      </w:pPr>
      <w:r w:rsidRPr="002366C2">
        <w:rPr>
          <w:sz w:val="22"/>
          <w:szCs w:val="22"/>
        </w:rPr>
        <w:t>School Re-</w:t>
      </w:r>
      <w:r>
        <w:rPr>
          <w:sz w:val="22"/>
          <w:szCs w:val="22"/>
        </w:rPr>
        <w:t>Organisation Costs (primary and secondary).</w:t>
      </w:r>
    </w:p>
    <w:p w:rsidR="00A82907" w:rsidRPr="002366C2" w:rsidRDefault="002366C2" w:rsidP="00D5399A">
      <w:pPr>
        <w:pStyle w:val="ListParagraph"/>
        <w:numPr>
          <w:ilvl w:val="0"/>
          <w:numId w:val="5"/>
        </w:numPr>
        <w:spacing w:after="120"/>
        <w:ind w:left="714" w:hanging="357"/>
        <w:jc w:val="both"/>
        <w:rPr>
          <w:sz w:val="22"/>
          <w:szCs w:val="22"/>
        </w:rPr>
      </w:pPr>
      <w:r w:rsidRPr="002366C2">
        <w:rPr>
          <w:sz w:val="22"/>
          <w:szCs w:val="22"/>
        </w:rPr>
        <w:t>Exceptional Costs &amp; Schools in Fi</w:t>
      </w:r>
      <w:r>
        <w:rPr>
          <w:sz w:val="22"/>
          <w:szCs w:val="22"/>
        </w:rPr>
        <w:t>nancial Difficulty (primary</w:t>
      </w:r>
      <w:r w:rsidRPr="002366C2">
        <w:rPr>
          <w:sz w:val="22"/>
          <w:szCs w:val="22"/>
        </w:rPr>
        <w:t xml:space="preserve"> only</w:t>
      </w:r>
      <w:r>
        <w:rPr>
          <w:sz w:val="22"/>
          <w:szCs w:val="22"/>
        </w:rPr>
        <w:t>).</w:t>
      </w:r>
    </w:p>
    <w:p w:rsidR="002366C2" w:rsidRDefault="002366C2" w:rsidP="00DB4344">
      <w:pPr>
        <w:jc w:val="both"/>
        <w:rPr>
          <w:sz w:val="22"/>
          <w:szCs w:val="22"/>
        </w:rPr>
      </w:pPr>
    </w:p>
    <w:p w:rsidR="00A82907" w:rsidRDefault="000941F4" w:rsidP="00DB4344">
      <w:pPr>
        <w:jc w:val="both"/>
        <w:rPr>
          <w:sz w:val="22"/>
          <w:szCs w:val="22"/>
        </w:rPr>
      </w:pPr>
      <w:r w:rsidRPr="005948AB">
        <w:rPr>
          <w:sz w:val="22"/>
          <w:szCs w:val="22"/>
        </w:rPr>
        <w:t>Further information on</w:t>
      </w:r>
      <w:r w:rsidR="00594A69" w:rsidRPr="005948AB">
        <w:rPr>
          <w:sz w:val="22"/>
          <w:szCs w:val="22"/>
        </w:rPr>
        <w:t xml:space="preserve"> </w:t>
      </w:r>
      <w:r w:rsidR="00305B67" w:rsidRPr="005948AB">
        <w:rPr>
          <w:sz w:val="22"/>
          <w:szCs w:val="22"/>
        </w:rPr>
        <w:t>these funds</w:t>
      </w:r>
      <w:r w:rsidR="00897FF1">
        <w:rPr>
          <w:sz w:val="22"/>
          <w:szCs w:val="22"/>
        </w:rPr>
        <w:t>, including values</w:t>
      </w:r>
      <w:r w:rsidR="00DD1744">
        <w:rPr>
          <w:sz w:val="22"/>
          <w:szCs w:val="22"/>
        </w:rPr>
        <w:t xml:space="preserve"> held in 2019/20</w:t>
      </w:r>
      <w:r w:rsidR="002366C2">
        <w:rPr>
          <w:sz w:val="22"/>
          <w:szCs w:val="22"/>
        </w:rPr>
        <w:t xml:space="preserve"> and the criteria by which they are allocated,</w:t>
      </w:r>
      <w:r w:rsidR="00305B67" w:rsidRPr="005948AB">
        <w:rPr>
          <w:sz w:val="22"/>
          <w:szCs w:val="22"/>
        </w:rPr>
        <w:t xml:space="preserve"> </w:t>
      </w:r>
      <w:r w:rsidR="0021521E" w:rsidRPr="005948AB">
        <w:rPr>
          <w:sz w:val="22"/>
          <w:szCs w:val="22"/>
        </w:rPr>
        <w:t>is</w:t>
      </w:r>
      <w:r w:rsidR="0010102A" w:rsidRPr="005948AB">
        <w:rPr>
          <w:sz w:val="22"/>
          <w:szCs w:val="22"/>
        </w:rPr>
        <w:t xml:space="preserve"> </w:t>
      </w:r>
      <w:r w:rsidR="00305B67" w:rsidRPr="005948AB">
        <w:rPr>
          <w:sz w:val="22"/>
          <w:szCs w:val="22"/>
        </w:rPr>
        <w:t xml:space="preserve">given </w:t>
      </w:r>
      <w:r w:rsidR="00F67A6B">
        <w:rPr>
          <w:sz w:val="22"/>
          <w:szCs w:val="22"/>
        </w:rPr>
        <w:t xml:space="preserve">in </w:t>
      </w:r>
      <w:r w:rsidR="00F67A6B" w:rsidRPr="0006315A">
        <w:rPr>
          <w:sz w:val="22"/>
          <w:szCs w:val="22"/>
        </w:rPr>
        <w:t xml:space="preserve">Appendix </w:t>
      </w:r>
      <w:r w:rsidR="00F856BD" w:rsidRPr="0006315A">
        <w:rPr>
          <w:sz w:val="22"/>
          <w:szCs w:val="22"/>
        </w:rPr>
        <w:t>3</w:t>
      </w:r>
      <w:r w:rsidR="0010102A" w:rsidRPr="0006315A">
        <w:rPr>
          <w:sz w:val="22"/>
          <w:szCs w:val="22"/>
        </w:rPr>
        <w:t>.</w:t>
      </w:r>
    </w:p>
    <w:p w:rsidR="009A1254" w:rsidRDefault="009A1254" w:rsidP="00DB4344">
      <w:pPr>
        <w:jc w:val="both"/>
        <w:rPr>
          <w:sz w:val="22"/>
          <w:szCs w:val="22"/>
        </w:rPr>
      </w:pPr>
    </w:p>
    <w:p w:rsidR="009A1254" w:rsidRDefault="00EC7F15" w:rsidP="00DB4344">
      <w:pPr>
        <w:jc w:val="both"/>
        <w:rPr>
          <w:sz w:val="22"/>
          <w:szCs w:val="22"/>
        </w:rPr>
      </w:pPr>
      <w:r>
        <w:rPr>
          <w:sz w:val="22"/>
          <w:szCs w:val="22"/>
        </w:rPr>
        <w:t>5.8 We do not propose</w:t>
      </w:r>
      <w:r w:rsidR="00DD1744">
        <w:rPr>
          <w:sz w:val="22"/>
          <w:szCs w:val="22"/>
        </w:rPr>
        <w:t xml:space="preserve"> amendment in 2020/21</w:t>
      </w:r>
      <w:r w:rsidR="009A1254">
        <w:rPr>
          <w:sz w:val="22"/>
          <w:szCs w:val="22"/>
        </w:rPr>
        <w:t xml:space="preserve"> to the criteria for the a</w:t>
      </w:r>
      <w:r>
        <w:rPr>
          <w:sz w:val="22"/>
          <w:szCs w:val="22"/>
        </w:rPr>
        <w:t>llocation of de-delegated funds</w:t>
      </w:r>
      <w:r w:rsidR="00DD1744">
        <w:rPr>
          <w:sz w:val="22"/>
          <w:szCs w:val="22"/>
        </w:rPr>
        <w:t>.</w:t>
      </w:r>
    </w:p>
    <w:p w:rsidR="00560288" w:rsidRPr="006B7A47" w:rsidRDefault="00560288" w:rsidP="00DB4344">
      <w:pPr>
        <w:jc w:val="both"/>
        <w:rPr>
          <w:sz w:val="22"/>
          <w:szCs w:val="22"/>
        </w:rPr>
      </w:pPr>
    </w:p>
    <w:p w:rsidR="0021521E" w:rsidRDefault="00A06268" w:rsidP="0021521E">
      <w:pPr>
        <w:jc w:val="both"/>
        <w:rPr>
          <w:sz w:val="22"/>
          <w:szCs w:val="22"/>
        </w:rPr>
      </w:pPr>
      <w:r>
        <w:rPr>
          <w:sz w:val="22"/>
          <w:szCs w:val="22"/>
        </w:rPr>
        <w:t>5</w:t>
      </w:r>
      <w:r w:rsidR="00305B67" w:rsidRPr="006B7A47">
        <w:rPr>
          <w:sz w:val="22"/>
          <w:szCs w:val="22"/>
        </w:rPr>
        <w:t>.</w:t>
      </w:r>
      <w:r w:rsidR="00EC7F15">
        <w:rPr>
          <w:sz w:val="22"/>
          <w:szCs w:val="22"/>
        </w:rPr>
        <w:t>9</w:t>
      </w:r>
      <w:r w:rsidR="0021521E" w:rsidRPr="006B7A47">
        <w:rPr>
          <w:sz w:val="22"/>
          <w:szCs w:val="22"/>
        </w:rPr>
        <w:t xml:space="preserve"> </w:t>
      </w:r>
      <w:r w:rsidR="000E0DDF" w:rsidRPr="006B7A47">
        <w:rPr>
          <w:sz w:val="22"/>
          <w:szCs w:val="22"/>
        </w:rPr>
        <w:t xml:space="preserve">If funding is not de-delegated for the purposes listed </w:t>
      </w:r>
      <w:r w:rsidR="00EC7F15">
        <w:rPr>
          <w:sz w:val="22"/>
          <w:szCs w:val="22"/>
        </w:rPr>
        <w:t>in 5.7</w:t>
      </w:r>
      <w:r w:rsidR="00417EF1">
        <w:rPr>
          <w:sz w:val="22"/>
          <w:szCs w:val="22"/>
        </w:rPr>
        <w:t xml:space="preserve"> </w:t>
      </w:r>
      <w:r w:rsidR="000E0DDF" w:rsidRPr="006B7A47">
        <w:rPr>
          <w:sz w:val="22"/>
          <w:szCs w:val="22"/>
        </w:rPr>
        <w:t>above, then the</w:t>
      </w:r>
      <w:r w:rsidR="0021521E" w:rsidRPr="006B7A47">
        <w:rPr>
          <w:sz w:val="22"/>
          <w:szCs w:val="22"/>
        </w:rPr>
        <w:t xml:space="preserve"> funding </w:t>
      </w:r>
      <w:r w:rsidR="000E0DDF" w:rsidRPr="006B7A47">
        <w:rPr>
          <w:sz w:val="22"/>
          <w:szCs w:val="22"/>
        </w:rPr>
        <w:t>will</w:t>
      </w:r>
      <w:r w:rsidR="0006315A">
        <w:rPr>
          <w:sz w:val="22"/>
          <w:szCs w:val="22"/>
        </w:rPr>
        <w:t xml:space="preserve"> remain within maintained s</w:t>
      </w:r>
      <w:r w:rsidR="0021521E" w:rsidRPr="006B7A47">
        <w:rPr>
          <w:sz w:val="22"/>
          <w:szCs w:val="22"/>
        </w:rPr>
        <w:t>chool budgets for schools to provide for the cost of services from their own resources</w:t>
      </w:r>
      <w:r w:rsidR="006002CB">
        <w:rPr>
          <w:sz w:val="22"/>
          <w:szCs w:val="22"/>
        </w:rPr>
        <w:t>, including purchasing services available through the Local Authority</w:t>
      </w:r>
      <w:r w:rsidR="0021521E" w:rsidRPr="006B7A47">
        <w:rPr>
          <w:sz w:val="22"/>
          <w:szCs w:val="22"/>
        </w:rPr>
        <w:t>. The Authority is aware that the views of individual schools may be influenced by the extent of value they feel they receive from accessing these funds currently. In making final recommendations, the Schools Forum will consider specific responses to this consultation along with the overall most effective approach for maintained schools across the Distric</w:t>
      </w:r>
      <w:r w:rsidR="00001B1E" w:rsidRPr="006B7A47">
        <w:rPr>
          <w:sz w:val="22"/>
          <w:szCs w:val="22"/>
        </w:rPr>
        <w:t>t. Please contact</w:t>
      </w:r>
      <w:r w:rsidR="0021521E" w:rsidRPr="006B7A47">
        <w:rPr>
          <w:sz w:val="22"/>
          <w:szCs w:val="22"/>
        </w:rPr>
        <w:t xml:space="preserve"> your Schools Forum representatives if you have any specific comments on these funds.</w:t>
      </w:r>
    </w:p>
    <w:p w:rsidR="00AA620A" w:rsidRDefault="00AA620A" w:rsidP="0021521E">
      <w:pPr>
        <w:jc w:val="both"/>
        <w:rPr>
          <w:sz w:val="22"/>
          <w:szCs w:val="22"/>
        </w:rPr>
      </w:pPr>
    </w:p>
    <w:p w:rsidR="00331A07" w:rsidRDefault="00953B21" w:rsidP="0021521E">
      <w:pPr>
        <w:jc w:val="both"/>
        <w:rPr>
          <w:sz w:val="22"/>
          <w:szCs w:val="22"/>
        </w:rPr>
      </w:pPr>
      <w:r>
        <w:rPr>
          <w:sz w:val="22"/>
          <w:szCs w:val="22"/>
        </w:rPr>
        <w:t>5.10</w:t>
      </w:r>
      <w:r w:rsidR="00DD1744">
        <w:rPr>
          <w:sz w:val="22"/>
          <w:szCs w:val="22"/>
        </w:rPr>
        <w:t xml:space="preserve"> The Schools Forum</w:t>
      </w:r>
      <w:r w:rsidR="00FB5ACC">
        <w:rPr>
          <w:sz w:val="22"/>
          <w:szCs w:val="22"/>
        </w:rPr>
        <w:t xml:space="preserve"> </w:t>
      </w:r>
      <w:r w:rsidR="00331A07">
        <w:rPr>
          <w:sz w:val="22"/>
          <w:szCs w:val="22"/>
        </w:rPr>
        <w:t>considered</w:t>
      </w:r>
      <w:r w:rsidR="00DD1744">
        <w:rPr>
          <w:sz w:val="22"/>
          <w:szCs w:val="22"/>
        </w:rPr>
        <w:t xml:space="preserve"> on</w:t>
      </w:r>
      <w:r w:rsidR="00331A07">
        <w:rPr>
          <w:sz w:val="22"/>
          <w:szCs w:val="22"/>
        </w:rPr>
        <w:t xml:space="preserve"> </w:t>
      </w:r>
      <w:hyperlink r:id="rId12" w:history="1">
        <w:r w:rsidR="00FB5ACC" w:rsidRPr="00FB5ACC">
          <w:rPr>
            <w:rStyle w:val="Hyperlink"/>
            <w:sz w:val="22"/>
            <w:szCs w:val="22"/>
          </w:rPr>
          <w:t>14 March 2018</w:t>
        </w:r>
      </w:hyperlink>
      <w:r w:rsidR="00FB5ACC">
        <w:rPr>
          <w:sz w:val="22"/>
          <w:szCs w:val="22"/>
        </w:rPr>
        <w:t xml:space="preserve"> </w:t>
      </w:r>
      <w:r w:rsidR="00F856BD">
        <w:rPr>
          <w:sz w:val="22"/>
          <w:szCs w:val="22"/>
        </w:rPr>
        <w:t xml:space="preserve">(and again in December 2018) </w:t>
      </w:r>
      <w:r w:rsidR="00FB5ACC">
        <w:rPr>
          <w:sz w:val="22"/>
          <w:szCs w:val="22"/>
        </w:rPr>
        <w:t>a</w:t>
      </w:r>
      <w:r w:rsidR="00331A07">
        <w:rPr>
          <w:sz w:val="22"/>
          <w:szCs w:val="22"/>
        </w:rPr>
        <w:t xml:space="preserve"> detailed</w:t>
      </w:r>
      <w:r w:rsidR="00FB5ACC">
        <w:rPr>
          <w:sz w:val="22"/>
          <w:szCs w:val="22"/>
        </w:rPr>
        <w:t xml:space="preserve"> assessment of </w:t>
      </w:r>
      <w:r w:rsidR="00331A07">
        <w:rPr>
          <w:sz w:val="22"/>
          <w:szCs w:val="22"/>
        </w:rPr>
        <w:t>the Authority’s current Trade Union Facilities Time arrangements, and has concluded that these arrangements are effective and continue to offer value for money.</w:t>
      </w:r>
    </w:p>
    <w:p w:rsidR="00046838" w:rsidRDefault="00046838" w:rsidP="0021521E">
      <w:pPr>
        <w:jc w:val="both"/>
        <w:rPr>
          <w:sz w:val="22"/>
          <w:szCs w:val="22"/>
        </w:rPr>
      </w:pPr>
    </w:p>
    <w:p w:rsidR="00331A07" w:rsidRDefault="00953B21" w:rsidP="0021521E">
      <w:pPr>
        <w:jc w:val="both"/>
        <w:rPr>
          <w:sz w:val="22"/>
          <w:szCs w:val="22"/>
        </w:rPr>
      </w:pPr>
      <w:r>
        <w:rPr>
          <w:sz w:val="22"/>
          <w:szCs w:val="22"/>
        </w:rPr>
        <w:t>5.11</w:t>
      </w:r>
      <w:r w:rsidR="00331A07">
        <w:rPr>
          <w:sz w:val="22"/>
          <w:szCs w:val="22"/>
        </w:rPr>
        <w:t xml:space="preserve"> Colleagues in maintained primary schools will be aware of the warnings that have been given previously about the viability of current arrangements for support</w:t>
      </w:r>
      <w:r w:rsidR="00DA5A3A">
        <w:rPr>
          <w:sz w:val="22"/>
          <w:szCs w:val="22"/>
        </w:rPr>
        <w:t>ing</w:t>
      </w:r>
      <w:r w:rsidR="00331A07">
        <w:rPr>
          <w:sz w:val="22"/>
          <w:szCs w:val="22"/>
        </w:rPr>
        <w:t xml:space="preserve"> maternity / paternity costs. We have warned, as happened in the secondary sector, that we may be moving towards the position where existing arrangements are no longer financially efficient or viable. This is due to the growth in cost at the same time as a reducing number of maintained schools. The maternity / paternity sche</w:t>
      </w:r>
      <w:r w:rsidR="00DD1744">
        <w:rPr>
          <w:sz w:val="22"/>
          <w:szCs w:val="22"/>
        </w:rPr>
        <w:t>me will remain in place for 2020/21</w:t>
      </w:r>
      <w:r w:rsidR="00195EFC">
        <w:rPr>
          <w:sz w:val="22"/>
          <w:szCs w:val="22"/>
        </w:rPr>
        <w:t>, subject to agreement through this consultation</w:t>
      </w:r>
      <w:r w:rsidR="00331A07">
        <w:rPr>
          <w:sz w:val="22"/>
          <w:szCs w:val="22"/>
        </w:rPr>
        <w:t>. However, the cont</w:t>
      </w:r>
      <w:r w:rsidR="00DD1744">
        <w:rPr>
          <w:sz w:val="22"/>
          <w:szCs w:val="22"/>
        </w:rPr>
        <w:t>inuation of this from April 2021</w:t>
      </w:r>
      <w:r w:rsidR="00331A07">
        <w:rPr>
          <w:sz w:val="22"/>
          <w:szCs w:val="22"/>
        </w:rPr>
        <w:t xml:space="preserve"> will be reviewed. Schools will be given warning where a decision is taken to cease this fund and we will discuss with the Schools Forum how schools can be given sufficient time to respond. </w:t>
      </w:r>
    </w:p>
    <w:p w:rsidR="0028732A" w:rsidRDefault="0028732A" w:rsidP="004574FB">
      <w:pPr>
        <w:jc w:val="both"/>
        <w:rPr>
          <w:b/>
          <w:bCs/>
          <w:color w:val="0000FF"/>
          <w:sz w:val="22"/>
          <w:szCs w:val="22"/>
          <w:highlight w:val="yellow"/>
        </w:rPr>
      </w:pPr>
    </w:p>
    <w:p w:rsidR="00305B67" w:rsidRPr="006D3066" w:rsidRDefault="00305B67" w:rsidP="006F3AB5">
      <w:pPr>
        <w:jc w:val="both"/>
        <w:rPr>
          <w:b/>
          <w:bCs/>
          <w:color w:val="FF0000"/>
          <w:sz w:val="22"/>
          <w:szCs w:val="22"/>
          <w:highlight w:val="yellow"/>
        </w:rPr>
      </w:pPr>
    </w:p>
    <w:p w:rsidR="00A82907" w:rsidRDefault="00A06268" w:rsidP="006F3AB5">
      <w:pPr>
        <w:jc w:val="both"/>
        <w:rPr>
          <w:b/>
          <w:bCs/>
          <w:color w:val="4F81BD" w:themeColor="accent1"/>
          <w:sz w:val="22"/>
          <w:szCs w:val="22"/>
        </w:rPr>
      </w:pPr>
      <w:r>
        <w:rPr>
          <w:b/>
          <w:bCs/>
          <w:color w:val="4F81BD" w:themeColor="accent1"/>
          <w:sz w:val="22"/>
          <w:szCs w:val="22"/>
        </w:rPr>
        <w:t>6</w:t>
      </w:r>
      <w:r w:rsidR="0046442F" w:rsidRPr="003A61DE">
        <w:rPr>
          <w:b/>
          <w:bCs/>
          <w:color w:val="4F81BD" w:themeColor="accent1"/>
          <w:sz w:val="22"/>
          <w:szCs w:val="22"/>
        </w:rPr>
        <w:t>.</w:t>
      </w:r>
      <w:r w:rsidR="0046442F" w:rsidRPr="003A61DE">
        <w:rPr>
          <w:b/>
          <w:bCs/>
          <w:color w:val="4F81BD" w:themeColor="accent1"/>
          <w:sz w:val="22"/>
          <w:szCs w:val="22"/>
        </w:rPr>
        <w:tab/>
      </w:r>
      <w:r w:rsidR="0028732A">
        <w:rPr>
          <w:b/>
          <w:bCs/>
          <w:color w:val="4F81BD" w:themeColor="accent1"/>
          <w:sz w:val="22"/>
          <w:szCs w:val="22"/>
        </w:rPr>
        <w:t>Schools Block Growth Fund</w:t>
      </w:r>
    </w:p>
    <w:p w:rsidR="0028732A" w:rsidRPr="00D12A48" w:rsidRDefault="0028732A" w:rsidP="006F3AB5">
      <w:pPr>
        <w:jc w:val="both"/>
        <w:rPr>
          <w:b/>
          <w:bCs/>
          <w:sz w:val="22"/>
          <w:szCs w:val="22"/>
        </w:rPr>
      </w:pPr>
    </w:p>
    <w:p w:rsidR="00222D7B" w:rsidRDefault="00222D7B" w:rsidP="00222D7B">
      <w:pPr>
        <w:jc w:val="both"/>
        <w:rPr>
          <w:sz w:val="22"/>
          <w:szCs w:val="22"/>
        </w:rPr>
      </w:pPr>
      <w:r>
        <w:rPr>
          <w:sz w:val="22"/>
          <w:szCs w:val="22"/>
        </w:rPr>
        <w:t>6.1 We operate a</w:t>
      </w:r>
      <w:r w:rsidR="00A82907" w:rsidRPr="00222D7B">
        <w:rPr>
          <w:sz w:val="22"/>
          <w:szCs w:val="22"/>
        </w:rPr>
        <w:t xml:space="preserve"> Growth Fund</w:t>
      </w:r>
      <w:r>
        <w:rPr>
          <w:sz w:val="22"/>
          <w:szCs w:val="22"/>
        </w:rPr>
        <w:t xml:space="preserve"> with</w:t>
      </w:r>
      <w:r w:rsidR="00A82D19">
        <w:rPr>
          <w:sz w:val="22"/>
          <w:szCs w:val="22"/>
        </w:rPr>
        <w:t>in</w:t>
      </w:r>
      <w:r>
        <w:rPr>
          <w:sz w:val="22"/>
          <w:szCs w:val="22"/>
        </w:rPr>
        <w:t xml:space="preserve"> the Schools Block</w:t>
      </w:r>
      <w:r w:rsidR="00A82907" w:rsidRPr="00222D7B">
        <w:rPr>
          <w:sz w:val="22"/>
          <w:szCs w:val="22"/>
        </w:rPr>
        <w:t>,</w:t>
      </w:r>
      <w:r>
        <w:rPr>
          <w:sz w:val="22"/>
          <w:szCs w:val="22"/>
        </w:rPr>
        <w:t xml:space="preserve"> which</w:t>
      </w:r>
      <w:r w:rsidR="00A82907" w:rsidRPr="00222D7B">
        <w:rPr>
          <w:sz w:val="22"/>
          <w:szCs w:val="22"/>
        </w:rPr>
        <w:t xml:space="preserve"> support</w:t>
      </w:r>
      <w:r>
        <w:rPr>
          <w:sz w:val="22"/>
          <w:szCs w:val="22"/>
        </w:rPr>
        <w:t>s</w:t>
      </w:r>
      <w:r w:rsidR="00A82907" w:rsidRPr="00222D7B">
        <w:rPr>
          <w:sz w:val="22"/>
          <w:szCs w:val="22"/>
        </w:rPr>
        <w:t xml:space="preserve"> </w:t>
      </w:r>
      <w:r w:rsidR="004F5868" w:rsidRPr="00222D7B">
        <w:rPr>
          <w:sz w:val="22"/>
          <w:szCs w:val="22"/>
        </w:rPr>
        <w:t xml:space="preserve">both </w:t>
      </w:r>
      <w:r>
        <w:rPr>
          <w:sz w:val="22"/>
          <w:szCs w:val="22"/>
        </w:rPr>
        <w:t xml:space="preserve">maintained </w:t>
      </w:r>
      <w:r w:rsidR="00A82907" w:rsidRPr="00222D7B">
        <w:rPr>
          <w:sz w:val="22"/>
          <w:szCs w:val="22"/>
        </w:rPr>
        <w:t>schools and academies</w:t>
      </w:r>
      <w:r w:rsidR="00C31842" w:rsidRPr="00222D7B">
        <w:rPr>
          <w:sz w:val="22"/>
          <w:szCs w:val="22"/>
        </w:rPr>
        <w:t xml:space="preserve"> expanding for basic-need</w:t>
      </w:r>
      <w:r w:rsidR="00CE05D9">
        <w:rPr>
          <w:sz w:val="22"/>
          <w:szCs w:val="22"/>
        </w:rPr>
        <w:t>s</w:t>
      </w:r>
      <w:r w:rsidR="00C31842" w:rsidRPr="00222D7B">
        <w:rPr>
          <w:sz w:val="22"/>
          <w:szCs w:val="22"/>
        </w:rPr>
        <w:t xml:space="preserve"> purposes at the request of the Local Authority</w:t>
      </w:r>
      <w:r>
        <w:rPr>
          <w:sz w:val="22"/>
          <w:szCs w:val="22"/>
        </w:rPr>
        <w:t xml:space="preserve"> </w:t>
      </w:r>
      <w:r w:rsidR="00A82907" w:rsidRPr="00222D7B">
        <w:rPr>
          <w:sz w:val="22"/>
          <w:szCs w:val="22"/>
        </w:rPr>
        <w:t>to manage more effectively the financial pressures brought by places expansion</w:t>
      </w:r>
      <w:r>
        <w:rPr>
          <w:sz w:val="22"/>
          <w:szCs w:val="22"/>
        </w:rPr>
        <w:t xml:space="preserve">. This fund </w:t>
      </w:r>
      <w:r w:rsidR="00A82907" w:rsidRPr="00222D7B">
        <w:rPr>
          <w:sz w:val="22"/>
          <w:szCs w:val="22"/>
        </w:rPr>
        <w:t>help</w:t>
      </w:r>
      <w:r>
        <w:rPr>
          <w:sz w:val="22"/>
          <w:szCs w:val="22"/>
        </w:rPr>
        <w:t>s</w:t>
      </w:r>
      <w:r w:rsidR="00A82907" w:rsidRPr="00222D7B">
        <w:rPr>
          <w:sz w:val="22"/>
          <w:szCs w:val="22"/>
        </w:rPr>
        <w:t xml:space="preserve"> to maintain a stable financial platform for schools an</w:t>
      </w:r>
      <w:r w:rsidR="00A82D19">
        <w:rPr>
          <w:sz w:val="22"/>
          <w:szCs w:val="22"/>
        </w:rPr>
        <w:t>d academies across the District</w:t>
      </w:r>
      <w:r w:rsidR="00A82907" w:rsidRPr="00222D7B">
        <w:rPr>
          <w:sz w:val="22"/>
          <w:szCs w:val="22"/>
        </w:rPr>
        <w:t xml:space="preserve"> in support of raising standards.</w:t>
      </w:r>
    </w:p>
    <w:p w:rsidR="0006315A" w:rsidRDefault="0006315A" w:rsidP="00222D7B">
      <w:pPr>
        <w:jc w:val="both"/>
        <w:rPr>
          <w:sz w:val="22"/>
          <w:szCs w:val="22"/>
        </w:rPr>
      </w:pPr>
    </w:p>
    <w:p w:rsidR="00222D7B" w:rsidRPr="00222D7B" w:rsidRDefault="00222D7B" w:rsidP="00222D7B">
      <w:pPr>
        <w:jc w:val="both"/>
        <w:rPr>
          <w:sz w:val="22"/>
          <w:szCs w:val="22"/>
        </w:rPr>
      </w:pPr>
      <w:r>
        <w:rPr>
          <w:sz w:val="22"/>
          <w:szCs w:val="22"/>
        </w:rPr>
        <w:t xml:space="preserve">6.2 The DfE’s National Funding Formula does </w:t>
      </w:r>
      <w:r w:rsidR="00A82D19">
        <w:rPr>
          <w:sz w:val="22"/>
          <w:szCs w:val="22"/>
        </w:rPr>
        <w:t>not yet include a methodology, which</w:t>
      </w:r>
      <w:r>
        <w:rPr>
          <w:sz w:val="22"/>
          <w:szCs w:val="22"/>
        </w:rPr>
        <w:t xml:space="preserve"> prescribe</w:t>
      </w:r>
      <w:r w:rsidR="00A82D19">
        <w:rPr>
          <w:sz w:val="22"/>
          <w:szCs w:val="22"/>
        </w:rPr>
        <w:t>s how</w:t>
      </w:r>
      <w:r>
        <w:rPr>
          <w:sz w:val="22"/>
          <w:szCs w:val="22"/>
        </w:rPr>
        <w:t xml:space="preserve"> Growth Funding</w:t>
      </w:r>
      <w:r w:rsidR="00A82D19">
        <w:rPr>
          <w:sz w:val="22"/>
          <w:szCs w:val="22"/>
        </w:rPr>
        <w:t xml:space="preserve"> should be allocated</w:t>
      </w:r>
      <w:r>
        <w:rPr>
          <w:sz w:val="22"/>
          <w:szCs w:val="22"/>
        </w:rPr>
        <w:t xml:space="preserve"> at individual school or academy </w:t>
      </w:r>
      <w:r w:rsidR="00FA5BE4">
        <w:rPr>
          <w:sz w:val="22"/>
          <w:szCs w:val="22"/>
        </w:rPr>
        <w:t>level. Local authorities in 2020/21</w:t>
      </w:r>
      <w:r>
        <w:rPr>
          <w:sz w:val="22"/>
          <w:szCs w:val="22"/>
        </w:rPr>
        <w:t xml:space="preserve"> therefore, retain the responsibility for determining arrangements locally</w:t>
      </w:r>
      <w:r w:rsidR="00A82D19">
        <w:rPr>
          <w:sz w:val="22"/>
          <w:szCs w:val="22"/>
        </w:rPr>
        <w:t>, albeit</w:t>
      </w:r>
      <w:r>
        <w:rPr>
          <w:sz w:val="22"/>
          <w:szCs w:val="22"/>
        </w:rPr>
        <w:t xml:space="preserve"> within tight Regulations. Local authority compliance with these Regulations is checked annually by the ESFA.</w:t>
      </w:r>
    </w:p>
    <w:p w:rsidR="00A82907" w:rsidRPr="00D12A48" w:rsidRDefault="00A82907" w:rsidP="00245270">
      <w:pPr>
        <w:jc w:val="both"/>
        <w:rPr>
          <w:sz w:val="22"/>
          <w:szCs w:val="22"/>
        </w:rPr>
      </w:pPr>
    </w:p>
    <w:p w:rsidR="00A82D19" w:rsidRDefault="00D80E13" w:rsidP="00FF65F9">
      <w:pPr>
        <w:jc w:val="both"/>
        <w:rPr>
          <w:sz w:val="22"/>
          <w:szCs w:val="22"/>
        </w:rPr>
      </w:pPr>
      <w:r w:rsidRPr="00861446">
        <w:rPr>
          <w:sz w:val="22"/>
          <w:szCs w:val="22"/>
        </w:rPr>
        <w:t>6</w:t>
      </w:r>
      <w:r w:rsidR="00EE47B9">
        <w:rPr>
          <w:sz w:val="22"/>
          <w:szCs w:val="22"/>
        </w:rPr>
        <w:t>.3</w:t>
      </w:r>
      <w:r w:rsidR="002E2847" w:rsidRPr="00861446">
        <w:rPr>
          <w:sz w:val="22"/>
          <w:szCs w:val="22"/>
        </w:rPr>
        <w:t xml:space="preserve"> </w:t>
      </w:r>
      <w:r w:rsidR="00F8671E">
        <w:rPr>
          <w:sz w:val="22"/>
          <w:szCs w:val="22"/>
        </w:rPr>
        <w:t>Our proposed</w:t>
      </w:r>
      <w:r w:rsidR="00A82D19" w:rsidRPr="00861446">
        <w:rPr>
          <w:sz w:val="22"/>
          <w:szCs w:val="22"/>
        </w:rPr>
        <w:t xml:space="preserve"> Growth Fund arrangements and criteria are </w:t>
      </w:r>
      <w:r w:rsidR="00861446">
        <w:rPr>
          <w:sz w:val="22"/>
          <w:szCs w:val="22"/>
        </w:rPr>
        <w:t xml:space="preserve">set out </w:t>
      </w:r>
      <w:r w:rsidR="00A82D19" w:rsidRPr="00861446">
        <w:rPr>
          <w:sz w:val="22"/>
          <w:szCs w:val="22"/>
        </w:rPr>
        <w:t xml:space="preserve">in the documents </w:t>
      </w:r>
      <w:r w:rsidR="00F8671E">
        <w:rPr>
          <w:sz w:val="22"/>
          <w:szCs w:val="22"/>
        </w:rPr>
        <w:t>embedded below. These are unchange</w:t>
      </w:r>
      <w:r w:rsidR="00CE05D9">
        <w:rPr>
          <w:sz w:val="22"/>
          <w:szCs w:val="22"/>
        </w:rPr>
        <w:t>d from</w:t>
      </w:r>
      <w:r w:rsidR="00F8671E">
        <w:rPr>
          <w:sz w:val="22"/>
          <w:szCs w:val="22"/>
        </w:rPr>
        <w:t xml:space="preserve"> current arrangements</w:t>
      </w:r>
      <w:r w:rsidR="002F17E8">
        <w:rPr>
          <w:sz w:val="22"/>
          <w:szCs w:val="22"/>
        </w:rPr>
        <w:t>.</w:t>
      </w:r>
      <w:r w:rsidR="00C64F8F">
        <w:rPr>
          <w:sz w:val="22"/>
          <w:szCs w:val="22"/>
        </w:rPr>
        <w:t xml:space="preserve"> Please note that the values highlighted in red within the documents will be updated for 2020/21</w:t>
      </w:r>
      <w:r w:rsidR="0006315A">
        <w:rPr>
          <w:sz w:val="22"/>
          <w:szCs w:val="22"/>
        </w:rPr>
        <w:t xml:space="preserve"> values once finalised</w:t>
      </w:r>
      <w:r w:rsidR="00C64F8F">
        <w:rPr>
          <w:sz w:val="22"/>
          <w:szCs w:val="22"/>
        </w:rPr>
        <w:t>.</w:t>
      </w:r>
    </w:p>
    <w:p w:rsidR="002F17E8" w:rsidRDefault="002F17E8" w:rsidP="00FF65F9">
      <w:pPr>
        <w:jc w:val="both"/>
        <w:rPr>
          <w:color w:val="FF0000"/>
          <w:sz w:val="22"/>
          <w:szCs w:val="22"/>
        </w:rPr>
      </w:pPr>
    </w:p>
    <w:bookmarkStart w:id="0" w:name="_MON_1630755091"/>
    <w:bookmarkEnd w:id="0"/>
    <w:p w:rsidR="00C64F8F" w:rsidRDefault="00C64F8F" w:rsidP="00FF65F9">
      <w:pPr>
        <w:jc w:val="both"/>
        <w:rPr>
          <w:sz w:val="22"/>
          <w:szCs w:val="22"/>
        </w:rPr>
      </w:pPr>
      <w:r>
        <w:rPr>
          <w:sz w:val="22"/>
          <w:szCs w:val="22"/>
        </w:rPr>
        <w:object w:dxaOrig="1535"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9pt" o:ole="">
            <v:imagedata r:id="rId13" o:title=""/>
          </v:shape>
          <o:OLEObject Type="Embed" ProgID="Word.Document.12" ShapeID="_x0000_i1025" DrawAspect="Icon" ObjectID="_1632821612" r:id="rId14">
            <o:FieldCodes>\s</o:FieldCodes>
          </o:OLEObject>
        </w:object>
      </w:r>
    </w:p>
    <w:bookmarkStart w:id="1" w:name="_MON_1630755141"/>
    <w:bookmarkEnd w:id="1"/>
    <w:p w:rsidR="00C64F8F" w:rsidRDefault="00C64F8F" w:rsidP="00FF65F9">
      <w:pPr>
        <w:jc w:val="both"/>
        <w:rPr>
          <w:sz w:val="22"/>
          <w:szCs w:val="22"/>
        </w:rPr>
      </w:pPr>
      <w:r>
        <w:rPr>
          <w:sz w:val="22"/>
          <w:szCs w:val="22"/>
        </w:rPr>
        <w:object w:dxaOrig="1535" w:dyaOrig="993">
          <v:shape id="_x0000_i1026" type="#_x0000_t75" style="width:77pt;height:49.9pt" o:ole="">
            <v:imagedata r:id="rId15" o:title=""/>
          </v:shape>
          <o:OLEObject Type="Embed" ProgID="Word.Document.12" ShapeID="_x0000_i1026" DrawAspect="Icon" ObjectID="_1632821613" r:id="rId16">
            <o:FieldCodes>\s</o:FieldCodes>
          </o:OLEObject>
        </w:object>
      </w:r>
    </w:p>
    <w:p w:rsidR="00C64F8F" w:rsidRDefault="00C64F8F" w:rsidP="00FF65F9">
      <w:pPr>
        <w:jc w:val="both"/>
        <w:rPr>
          <w:sz w:val="22"/>
          <w:szCs w:val="22"/>
        </w:rPr>
      </w:pPr>
    </w:p>
    <w:p w:rsidR="00F8671E" w:rsidRDefault="00EE47B9" w:rsidP="00FF65F9">
      <w:pPr>
        <w:jc w:val="both"/>
        <w:rPr>
          <w:color w:val="FF0000"/>
          <w:sz w:val="22"/>
          <w:szCs w:val="22"/>
        </w:rPr>
      </w:pPr>
      <w:r w:rsidRPr="00EE47B9">
        <w:rPr>
          <w:sz w:val="22"/>
          <w:szCs w:val="22"/>
        </w:rPr>
        <w:t>6.4</w:t>
      </w:r>
      <w:r w:rsidR="00A82907" w:rsidRPr="00EE47B9">
        <w:rPr>
          <w:sz w:val="22"/>
          <w:szCs w:val="22"/>
        </w:rPr>
        <w:t xml:space="preserve"> </w:t>
      </w:r>
      <w:r w:rsidRPr="00EE47B9">
        <w:rPr>
          <w:sz w:val="22"/>
          <w:szCs w:val="22"/>
        </w:rPr>
        <w:t>For reference, t</w:t>
      </w:r>
      <w:r w:rsidR="00A82907" w:rsidRPr="00EE47B9">
        <w:rPr>
          <w:sz w:val="22"/>
          <w:szCs w:val="22"/>
        </w:rPr>
        <w:t xml:space="preserve">he </w:t>
      </w:r>
      <w:r w:rsidR="00082F7B" w:rsidRPr="00EE47B9">
        <w:rPr>
          <w:sz w:val="22"/>
          <w:szCs w:val="22"/>
        </w:rPr>
        <w:t xml:space="preserve">value of the </w:t>
      </w:r>
      <w:r w:rsidRPr="00EE47B9">
        <w:rPr>
          <w:sz w:val="22"/>
          <w:szCs w:val="22"/>
        </w:rPr>
        <w:t xml:space="preserve">Schools Block </w:t>
      </w:r>
      <w:r w:rsidR="00082F7B" w:rsidRPr="00EE47B9">
        <w:rPr>
          <w:sz w:val="22"/>
          <w:szCs w:val="22"/>
        </w:rPr>
        <w:t>Growth Fund in 201</w:t>
      </w:r>
      <w:r w:rsidR="006967D5">
        <w:rPr>
          <w:sz w:val="22"/>
          <w:szCs w:val="22"/>
        </w:rPr>
        <w:t>9/20</w:t>
      </w:r>
      <w:r w:rsidR="00A82907" w:rsidRPr="00EE47B9">
        <w:rPr>
          <w:sz w:val="22"/>
          <w:szCs w:val="22"/>
        </w:rPr>
        <w:t>, broken d</w:t>
      </w:r>
      <w:r w:rsidR="00A748F3" w:rsidRPr="00EE47B9">
        <w:rPr>
          <w:sz w:val="22"/>
          <w:szCs w:val="22"/>
        </w:rPr>
        <w:t>own between phases and types</w:t>
      </w:r>
      <w:r w:rsidR="003B4868">
        <w:rPr>
          <w:sz w:val="22"/>
          <w:szCs w:val="22"/>
        </w:rPr>
        <w:t>, is</w:t>
      </w:r>
      <w:r w:rsidRPr="00EE47B9">
        <w:rPr>
          <w:sz w:val="22"/>
          <w:szCs w:val="22"/>
        </w:rPr>
        <w:t xml:space="preserve"> shown in the table below</w:t>
      </w:r>
      <w:r w:rsidR="00A82907" w:rsidRPr="00D80E13">
        <w:rPr>
          <w:color w:val="FF0000"/>
          <w:sz w:val="22"/>
          <w:szCs w:val="22"/>
        </w:rPr>
        <w:t xml:space="preserve">: </w:t>
      </w:r>
    </w:p>
    <w:p w:rsidR="00EE47B9" w:rsidRPr="0028732A" w:rsidRDefault="00EE47B9" w:rsidP="00FF65F9">
      <w:pPr>
        <w:jc w:val="both"/>
        <w:rPr>
          <w:b/>
          <w:bCs/>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1701"/>
        <w:gridCol w:w="1668"/>
        <w:gridCol w:w="1414"/>
      </w:tblGrid>
      <w:tr w:rsidR="00A82907" w:rsidRPr="00D80E13">
        <w:trPr>
          <w:jc w:val="center"/>
        </w:trPr>
        <w:tc>
          <w:tcPr>
            <w:tcW w:w="4517" w:type="dxa"/>
          </w:tcPr>
          <w:p w:rsidR="00A82907" w:rsidRPr="00F93823" w:rsidRDefault="00A82907" w:rsidP="000A29A0">
            <w:pPr>
              <w:jc w:val="both"/>
              <w:rPr>
                <w:sz w:val="22"/>
                <w:szCs w:val="22"/>
                <w:highlight w:val="yellow"/>
              </w:rPr>
            </w:pPr>
          </w:p>
        </w:tc>
        <w:tc>
          <w:tcPr>
            <w:tcW w:w="1701" w:type="dxa"/>
            <w:shd w:val="clear" w:color="auto" w:fill="C0C0C0"/>
          </w:tcPr>
          <w:p w:rsidR="00A82907" w:rsidRPr="00F93823" w:rsidRDefault="00A82907" w:rsidP="000A29A0">
            <w:pPr>
              <w:jc w:val="right"/>
              <w:rPr>
                <w:b/>
                <w:bCs/>
                <w:sz w:val="22"/>
                <w:szCs w:val="22"/>
                <w:highlight w:val="lightGray"/>
              </w:rPr>
            </w:pPr>
            <w:r w:rsidRPr="00F93823">
              <w:rPr>
                <w:b/>
                <w:bCs/>
                <w:sz w:val="22"/>
                <w:szCs w:val="22"/>
                <w:highlight w:val="lightGray"/>
              </w:rPr>
              <w:t>Primary</w:t>
            </w:r>
          </w:p>
        </w:tc>
        <w:tc>
          <w:tcPr>
            <w:tcW w:w="1668" w:type="dxa"/>
            <w:shd w:val="clear" w:color="auto" w:fill="C0C0C0"/>
          </w:tcPr>
          <w:p w:rsidR="00A82907" w:rsidRPr="00F93823" w:rsidRDefault="00A82907" w:rsidP="000A29A0">
            <w:pPr>
              <w:jc w:val="right"/>
              <w:rPr>
                <w:b/>
                <w:bCs/>
                <w:sz w:val="22"/>
                <w:szCs w:val="22"/>
                <w:highlight w:val="lightGray"/>
              </w:rPr>
            </w:pPr>
            <w:r w:rsidRPr="00F93823">
              <w:rPr>
                <w:b/>
                <w:bCs/>
                <w:sz w:val="22"/>
                <w:szCs w:val="22"/>
                <w:highlight w:val="lightGray"/>
              </w:rPr>
              <w:t>Secondary</w:t>
            </w:r>
          </w:p>
        </w:tc>
        <w:tc>
          <w:tcPr>
            <w:tcW w:w="1414" w:type="dxa"/>
            <w:shd w:val="clear" w:color="auto" w:fill="C0C0C0"/>
          </w:tcPr>
          <w:p w:rsidR="00A82907" w:rsidRPr="00F93823" w:rsidRDefault="00A82907" w:rsidP="000A29A0">
            <w:pPr>
              <w:jc w:val="right"/>
              <w:rPr>
                <w:b/>
                <w:bCs/>
                <w:sz w:val="22"/>
                <w:szCs w:val="22"/>
                <w:highlight w:val="lightGray"/>
              </w:rPr>
            </w:pPr>
            <w:r w:rsidRPr="00F93823">
              <w:rPr>
                <w:b/>
                <w:bCs/>
                <w:sz w:val="22"/>
                <w:szCs w:val="22"/>
                <w:highlight w:val="lightGray"/>
              </w:rPr>
              <w:t>Total</w:t>
            </w:r>
          </w:p>
        </w:tc>
      </w:tr>
      <w:tr w:rsidR="00A82907" w:rsidRPr="00D80E13">
        <w:trPr>
          <w:jc w:val="center"/>
        </w:trPr>
        <w:tc>
          <w:tcPr>
            <w:tcW w:w="4517" w:type="dxa"/>
          </w:tcPr>
          <w:p w:rsidR="00A82907" w:rsidRPr="00F93823" w:rsidRDefault="00A82907" w:rsidP="000A29A0">
            <w:pPr>
              <w:jc w:val="both"/>
              <w:rPr>
                <w:sz w:val="22"/>
                <w:szCs w:val="22"/>
              </w:rPr>
            </w:pPr>
            <w:r w:rsidRPr="00F93823">
              <w:rPr>
                <w:sz w:val="22"/>
                <w:szCs w:val="22"/>
              </w:rPr>
              <w:t xml:space="preserve">Existing Known Expansions </w:t>
            </w:r>
          </w:p>
        </w:tc>
        <w:tc>
          <w:tcPr>
            <w:tcW w:w="1701" w:type="dxa"/>
          </w:tcPr>
          <w:p w:rsidR="00A82907" w:rsidRPr="00F93823" w:rsidRDefault="003F4FC9" w:rsidP="00E66ACE">
            <w:pPr>
              <w:jc w:val="right"/>
              <w:rPr>
                <w:sz w:val="22"/>
                <w:szCs w:val="22"/>
              </w:rPr>
            </w:pPr>
            <w:r w:rsidRPr="00F93823">
              <w:rPr>
                <w:sz w:val="22"/>
                <w:szCs w:val="22"/>
              </w:rPr>
              <w:t>£</w:t>
            </w:r>
            <w:r w:rsidR="00BE0A9A">
              <w:rPr>
                <w:sz w:val="22"/>
                <w:szCs w:val="22"/>
              </w:rPr>
              <w:t>2</w:t>
            </w:r>
            <w:r w:rsidR="004637C6">
              <w:rPr>
                <w:sz w:val="22"/>
                <w:szCs w:val="22"/>
              </w:rPr>
              <w:t>63,937</w:t>
            </w:r>
          </w:p>
        </w:tc>
        <w:tc>
          <w:tcPr>
            <w:tcW w:w="1668" w:type="dxa"/>
          </w:tcPr>
          <w:p w:rsidR="00A82907" w:rsidRPr="00F93823" w:rsidRDefault="002F3B00" w:rsidP="000A29A0">
            <w:pPr>
              <w:jc w:val="right"/>
              <w:rPr>
                <w:sz w:val="22"/>
                <w:szCs w:val="22"/>
              </w:rPr>
            </w:pPr>
            <w:r w:rsidRPr="00F93823">
              <w:rPr>
                <w:sz w:val="22"/>
                <w:szCs w:val="22"/>
              </w:rPr>
              <w:t>£</w:t>
            </w:r>
            <w:r w:rsidR="00BE0A9A">
              <w:rPr>
                <w:sz w:val="22"/>
                <w:szCs w:val="22"/>
              </w:rPr>
              <w:t>217,650</w:t>
            </w:r>
          </w:p>
        </w:tc>
        <w:tc>
          <w:tcPr>
            <w:tcW w:w="1414" w:type="dxa"/>
          </w:tcPr>
          <w:p w:rsidR="00A82907" w:rsidRPr="00F93823" w:rsidRDefault="002F3B00" w:rsidP="00E66ACE">
            <w:pPr>
              <w:jc w:val="right"/>
              <w:rPr>
                <w:sz w:val="22"/>
                <w:szCs w:val="22"/>
              </w:rPr>
            </w:pPr>
            <w:r w:rsidRPr="00F93823">
              <w:rPr>
                <w:sz w:val="22"/>
                <w:szCs w:val="22"/>
              </w:rPr>
              <w:t>£</w:t>
            </w:r>
            <w:r w:rsidR="00BE0A9A">
              <w:rPr>
                <w:sz w:val="22"/>
                <w:szCs w:val="22"/>
              </w:rPr>
              <w:t>4</w:t>
            </w:r>
            <w:r w:rsidR="00DB2F0D">
              <w:rPr>
                <w:sz w:val="22"/>
                <w:szCs w:val="22"/>
              </w:rPr>
              <w:t>81,587</w:t>
            </w:r>
          </w:p>
        </w:tc>
      </w:tr>
      <w:tr w:rsidR="00A82907" w:rsidRPr="00D80E13">
        <w:trPr>
          <w:jc w:val="center"/>
        </w:trPr>
        <w:tc>
          <w:tcPr>
            <w:tcW w:w="4517" w:type="dxa"/>
          </w:tcPr>
          <w:p w:rsidR="00A82907" w:rsidRPr="00F93823" w:rsidRDefault="00A82907" w:rsidP="000A29A0">
            <w:pPr>
              <w:jc w:val="both"/>
              <w:rPr>
                <w:sz w:val="22"/>
                <w:szCs w:val="22"/>
              </w:rPr>
            </w:pPr>
            <w:r w:rsidRPr="00F93823">
              <w:rPr>
                <w:sz w:val="22"/>
                <w:szCs w:val="22"/>
              </w:rPr>
              <w:t xml:space="preserve">Existing Bulge Classes </w:t>
            </w:r>
          </w:p>
        </w:tc>
        <w:tc>
          <w:tcPr>
            <w:tcW w:w="1701" w:type="dxa"/>
          </w:tcPr>
          <w:p w:rsidR="00A82907" w:rsidRPr="00F93823" w:rsidRDefault="00BE0A9A" w:rsidP="00E66ACE">
            <w:pPr>
              <w:jc w:val="right"/>
              <w:rPr>
                <w:sz w:val="22"/>
                <w:szCs w:val="22"/>
              </w:rPr>
            </w:pPr>
            <w:r>
              <w:rPr>
                <w:sz w:val="22"/>
                <w:szCs w:val="22"/>
              </w:rPr>
              <w:t>£233,171</w:t>
            </w:r>
          </w:p>
        </w:tc>
        <w:tc>
          <w:tcPr>
            <w:tcW w:w="1668" w:type="dxa"/>
          </w:tcPr>
          <w:p w:rsidR="00A82907" w:rsidRPr="00F93823" w:rsidRDefault="00B91289" w:rsidP="000A29A0">
            <w:pPr>
              <w:jc w:val="right"/>
              <w:rPr>
                <w:sz w:val="22"/>
                <w:szCs w:val="22"/>
              </w:rPr>
            </w:pPr>
            <w:r w:rsidRPr="00F93823">
              <w:rPr>
                <w:sz w:val="22"/>
                <w:szCs w:val="22"/>
              </w:rPr>
              <w:t>£0</w:t>
            </w:r>
          </w:p>
        </w:tc>
        <w:tc>
          <w:tcPr>
            <w:tcW w:w="1414" w:type="dxa"/>
          </w:tcPr>
          <w:p w:rsidR="00A82907" w:rsidRPr="00F93823" w:rsidRDefault="002F3B00" w:rsidP="00E66ACE">
            <w:pPr>
              <w:jc w:val="right"/>
              <w:rPr>
                <w:sz w:val="22"/>
                <w:szCs w:val="22"/>
              </w:rPr>
            </w:pPr>
            <w:r w:rsidRPr="00F93823">
              <w:rPr>
                <w:sz w:val="22"/>
                <w:szCs w:val="22"/>
              </w:rPr>
              <w:t>£2</w:t>
            </w:r>
            <w:r w:rsidR="00BE0A9A">
              <w:rPr>
                <w:sz w:val="22"/>
                <w:szCs w:val="22"/>
              </w:rPr>
              <w:t>33,171</w:t>
            </w:r>
          </w:p>
        </w:tc>
      </w:tr>
      <w:tr w:rsidR="00A82907" w:rsidRPr="00D80E13">
        <w:trPr>
          <w:jc w:val="center"/>
        </w:trPr>
        <w:tc>
          <w:tcPr>
            <w:tcW w:w="4517" w:type="dxa"/>
          </w:tcPr>
          <w:p w:rsidR="00A82907" w:rsidRPr="00F93823" w:rsidRDefault="00A82907" w:rsidP="000A29A0">
            <w:pPr>
              <w:jc w:val="both"/>
              <w:rPr>
                <w:sz w:val="22"/>
                <w:szCs w:val="22"/>
              </w:rPr>
            </w:pPr>
            <w:r w:rsidRPr="00F93823">
              <w:rPr>
                <w:sz w:val="22"/>
                <w:szCs w:val="22"/>
              </w:rPr>
              <w:t>New Expansions</w:t>
            </w:r>
          </w:p>
        </w:tc>
        <w:tc>
          <w:tcPr>
            <w:tcW w:w="1701" w:type="dxa"/>
          </w:tcPr>
          <w:p w:rsidR="00A82907" w:rsidRPr="00F93823" w:rsidRDefault="003F4FC9" w:rsidP="00E66ACE">
            <w:pPr>
              <w:jc w:val="right"/>
              <w:rPr>
                <w:sz w:val="22"/>
                <w:szCs w:val="22"/>
              </w:rPr>
            </w:pPr>
            <w:r w:rsidRPr="00F93823">
              <w:rPr>
                <w:sz w:val="22"/>
                <w:szCs w:val="22"/>
              </w:rPr>
              <w:t>£</w:t>
            </w:r>
            <w:r w:rsidR="00BE0A9A">
              <w:rPr>
                <w:sz w:val="22"/>
                <w:szCs w:val="22"/>
              </w:rPr>
              <w:t>200,000</w:t>
            </w:r>
          </w:p>
        </w:tc>
        <w:tc>
          <w:tcPr>
            <w:tcW w:w="1668" w:type="dxa"/>
          </w:tcPr>
          <w:p w:rsidR="00A82907" w:rsidRPr="00F93823" w:rsidRDefault="00B91289" w:rsidP="00E66ACE">
            <w:pPr>
              <w:jc w:val="right"/>
              <w:rPr>
                <w:sz w:val="22"/>
                <w:szCs w:val="22"/>
              </w:rPr>
            </w:pPr>
            <w:r w:rsidRPr="00F93823">
              <w:rPr>
                <w:sz w:val="22"/>
                <w:szCs w:val="22"/>
              </w:rPr>
              <w:t>£</w:t>
            </w:r>
            <w:r w:rsidR="00BE0A9A">
              <w:rPr>
                <w:sz w:val="22"/>
                <w:szCs w:val="22"/>
              </w:rPr>
              <w:t>645,000</w:t>
            </w:r>
          </w:p>
        </w:tc>
        <w:tc>
          <w:tcPr>
            <w:tcW w:w="1414" w:type="dxa"/>
          </w:tcPr>
          <w:p w:rsidR="00A82907" w:rsidRPr="00F93823" w:rsidRDefault="002F3B00" w:rsidP="00E66ACE">
            <w:pPr>
              <w:jc w:val="right"/>
              <w:rPr>
                <w:sz w:val="22"/>
                <w:szCs w:val="22"/>
              </w:rPr>
            </w:pPr>
            <w:r w:rsidRPr="00F93823">
              <w:rPr>
                <w:sz w:val="22"/>
                <w:szCs w:val="22"/>
              </w:rPr>
              <w:t>£</w:t>
            </w:r>
            <w:r w:rsidR="00BE0A9A">
              <w:rPr>
                <w:sz w:val="22"/>
                <w:szCs w:val="22"/>
              </w:rPr>
              <w:t>845,000</w:t>
            </w:r>
          </w:p>
        </w:tc>
      </w:tr>
      <w:tr w:rsidR="00A82907" w:rsidRPr="00D80E13">
        <w:trPr>
          <w:jc w:val="center"/>
        </w:trPr>
        <w:tc>
          <w:tcPr>
            <w:tcW w:w="4517" w:type="dxa"/>
          </w:tcPr>
          <w:p w:rsidR="00A82907" w:rsidRPr="00F93823" w:rsidRDefault="00A82907" w:rsidP="000A29A0">
            <w:pPr>
              <w:jc w:val="both"/>
              <w:rPr>
                <w:sz w:val="22"/>
                <w:szCs w:val="22"/>
              </w:rPr>
            </w:pPr>
            <w:r w:rsidRPr="00F93823">
              <w:rPr>
                <w:sz w:val="22"/>
                <w:szCs w:val="22"/>
              </w:rPr>
              <w:t>Pre-Opening Costs</w:t>
            </w:r>
          </w:p>
        </w:tc>
        <w:tc>
          <w:tcPr>
            <w:tcW w:w="1701" w:type="dxa"/>
          </w:tcPr>
          <w:p w:rsidR="00A82907" w:rsidRPr="00F93823" w:rsidRDefault="003F4FC9" w:rsidP="001E7C15">
            <w:pPr>
              <w:jc w:val="right"/>
              <w:rPr>
                <w:sz w:val="22"/>
                <w:szCs w:val="22"/>
              </w:rPr>
            </w:pPr>
            <w:r w:rsidRPr="00F93823">
              <w:rPr>
                <w:sz w:val="22"/>
                <w:szCs w:val="22"/>
              </w:rPr>
              <w:t>£0</w:t>
            </w:r>
          </w:p>
        </w:tc>
        <w:tc>
          <w:tcPr>
            <w:tcW w:w="1668" w:type="dxa"/>
          </w:tcPr>
          <w:p w:rsidR="00A82907" w:rsidRPr="00F93823" w:rsidRDefault="003F4FC9" w:rsidP="00BC3612">
            <w:pPr>
              <w:jc w:val="right"/>
              <w:rPr>
                <w:sz w:val="22"/>
                <w:szCs w:val="22"/>
              </w:rPr>
            </w:pPr>
            <w:r w:rsidRPr="00F93823">
              <w:rPr>
                <w:sz w:val="22"/>
                <w:szCs w:val="22"/>
              </w:rPr>
              <w:t>£0</w:t>
            </w:r>
          </w:p>
        </w:tc>
        <w:tc>
          <w:tcPr>
            <w:tcW w:w="1414" w:type="dxa"/>
          </w:tcPr>
          <w:p w:rsidR="00A82907" w:rsidRPr="00F93823" w:rsidRDefault="003F4FC9" w:rsidP="001E7C15">
            <w:pPr>
              <w:jc w:val="right"/>
              <w:rPr>
                <w:sz w:val="22"/>
                <w:szCs w:val="22"/>
              </w:rPr>
            </w:pPr>
            <w:r w:rsidRPr="00F93823">
              <w:rPr>
                <w:sz w:val="22"/>
                <w:szCs w:val="22"/>
              </w:rPr>
              <w:t>£0</w:t>
            </w:r>
          </w:p>
        </w:tc>
      </w:tr>
      <w:tr w:rsidR="00A82907" w:rsidRPr="00D80E13">
        <w:trPr>
          <w:jc w:val="center"/>
        </w:trPr>
        <w:tc>
          <w:tcPr>
            <w:tcW w:w="4517" w:type="dxa"/>
          </w:tcPr>
          <w:p w:rsidR="00A82907" w:rsidRPr="00F93823" w:rsidRDefault="00A82907" w:rsidP="000A29A0">
            <w:pPr>
              <w:jc w:val="both"/>
              <w:rPr>
                <w:sz w:val="22"/>
                <w:szCs w:val="22"/>
              </w:rPr>
            </w:pPr>
            <w:r w:rsidRPr="00F93823">
              <w:rPr>
                <w:sz w:val="22"/>
                <w:szCs w:val="22"/>
              </w:rPr>
              <w:t>Diseconomies of Scale</w:t>
            </w:r>
          </w:p>
        </w:tc>
        <w:tc>
          <w:tcPr>
            <w:tcW w:w="1701" w:type="dxa"/>
          </w:tcPr>
          <w:p w:rsidR="00A82907" w:rsidRPr="00F93823" w:rsidRDefault="003F4FC9" w:rsidP="001E7C15">
            <w:pPr>
              <w:jc w:val="right"/>
              <w:rPr>
                <w:sz w:val="22"/>
                <w:szCs w:val="22"/>
              </w:rPr>
            </w:pPr>
            <w:r w:rsidRPr="00F93823">
              <w:rPr>
                <w:sz w:val="22"/>
                <w:szCs w:val="22"/>
              </w:rPr>
              <w:t>£</w:t>
            </w:r>
            <w:r w:rsidR="004637C6">
              <w:rPr>
                <w:sz w:val="22"/>
                <w:szCs w:val="22"/>
              </w:rPr>
              <w:t>10</w:t>
            </w:r>
            <w:r w:rsidR="00F93823" w:rsidRPr="00F93823">
              <w:rPr>
                <w:sz w:val="22"/>
                <w:szCs w:val="22"/>
              </w:rPr>
              <w:t>,41</w:t>
            </w:r>
            <w:r w:rsidR="004637C6">
              <w:rPr>
                <w:sz w:val="22"/>
                <w:szCs w:val="22"/>
              </w:rPr>
              <w:t>7</w:t>
            </w:r>
          </w:p>
        </w:tc>
        <w:tc>
          <w:tcPr>
            <w:tcW w:w="1668" w:type="dxa"/>
          </w:tcPr>
          <w:p w:rsidR="00A82907" w:rsidRPr="00F93823" w:rsidRDefault="00BE0A9A" w:rsidP="00BC3612">
            <w:pPr>
              <w:jc w:val="right"/>
              <w:rPr>
                <w:sz w:val="22"/>
                <w:szCs w:val="22"/>
              </w:rPr>
            </w:pPr>
            <w:r>
              <w:rPr>
                <w:sz w:val="22"/>
                <w:szCs w:val="22"/>
              </w:rPr>
              <w:t>£50</w:t>
            </w:r>
            <w:r w:rsidR="00F93823" w:rsidRPr="00F93823">
              <w:rPr>
                <w:sz w:val="22"/>
                <w:szCs w:val="22"/>
              </w:rPr>
              <w:t>0,000</w:t>
            </w:r>
          </w:p>
        </w:tc>
        <w:tc>
          <w:tcPr>
            <w:tcW w:w="1414" w:type="dxa"/>
          </w:tcPr>
          <w:p w:rsidR="00A82907" w:rsidRPr="00F93823" w:rsidRDefault="002F3B00" w:rsidP="001E7C15">
            <w:pPr>
              <w:jc w:val="right"/>
              <w:rPr>
                <w:sz w:val="22"/>
                <w:szCs w:val="22"/>
              </w:rPr>
            </w:pPr>
            <w:r w:rsidRPr="00F93823">
              <w:rPr>
                <w:sz w:val="22"/>
                <w:szCs w:val="22"/>
              </w:rPr>
              <w:t>£</w:t>
            </w:r>
            <w:r w:rsidR="00F93823" w:rsidRPr="00F93823">
              <w:rPr>
                <w:sz w:val="22"/>
                <w:szCs w:val="22"/>
              </w:rPr>
              <w:t>5</w:t>
            </w:r>
            <w:r w:rsidR="004C377C">
              <w:rPr>
                <w:sz w:val="22"/>
                <w:szCs w:val="22"/>
              </w:rPr>
              <w:t>10,417</w:t>
            </w:r>
          </w:p>
        </w:tc>
      </w:tr>
      <w:tr w:rsidR="00A82907" w:rsidRPr="00D80E13">
        <w:trPr>
          <w:jc w:val="center"/>
        </w:trPr>
        <w:tc>
          <w:tcPr>
            <w:tcW w:w="4517" w:type="dxa"/>
          </w:tcPr>
          <w:p w:rsidR="00A82907" w:rsidRPr="00F93823" w:rsidRDefault="00EE47B9" w:rsidP="000A29A0">
            <w:pPr>
              <w:jc w:val="both"/>
              <w:rPr>
                <w:b/>
                <w:bCs/>
                <w:sz w:val="22"/>
                <w:szCs w:val="22"/>
              </w:rPr>
            </w:pPr>
            <w:r w:rsidRPr="00F93823">
              <w:rPr>
                <w:b/>
                <w:bCs/>
                <w:sz w:val="22"/>
                <w:szCs w:val="22"/>
              </w:rPr>
              <w:t xml:space="preserve">Total </w:t>
            </w:r>
            <w:r w:rsidR="00F856BD">
              <w:rPr>
                <w:b/>
                <w:bCs/>
                <w:sz w:val="22"/>
                <w:szCs w:val="22"/>
              </w:rPr>
              <w:t>Value 2019</w:t>
            </w:r>
            <w:r w:rsidR="00A82907" w:rsidRPr="00F93823">
              <w:rPr>
                <w:b/>
                <w:bCs/>
                <w:sz w:val="22"/>
                <w:szCs w:val="22"/>
              </w:rPr>
              <w:t>/</w:t>
            </w:r>
            <w:r w:rsidR="00F856BD">
              <w:rPr>
                <w:b/>
                <w:bCs/>
                <w:sz w:val="22"/>
                <w:szCs w:val="22"/>
              </w:rPr>
              <w:t>20</w:t>
            </w:r>
          </w:p>
        </w:tc>
        <w:tc>
          <w:tcPr>
            <w:tcW w:w="1701" w:type="dxa"/>
          </w:tcPr>
          <w:p w:rsidR="00A82907" w:rsidRPr="00F93823" w:rsidRDefault="003F4FC9" w:rsidP="00E66ACE">
            <w:pPr>
              <w:jc w:val="right"/>
              <w:rPr>
                <w:b/>
                <w:bCs/>
                <w:sz w:val="22"/>
                <w:szCs w:val="22"/>
              </w:rPr>
            </w:pPr>
            <w:r w:rsidRPr="00F93823">
              <w:rPr>
                <w:b/>
                <w:bCs/>
                <w:sz w:val="22"/>
                <w:szCs w:val="22"/>
              </w:rPr>
              <w:t>£</w:t>
            </w:r>
            <w:r w:rsidR="00833DB2">
              <w:rPr>
                <w:b/>
                <w:bCs/>
                <w:sz w:val="22"/>
                <w:szCs w:val="22"/>
              </w:rPr>
              <w:t>707,525</w:t>
            </w:r>
          </w:p>
        </w:tc>
        <w:tc>
          <w:tcPr>
            <w:tcW w:w="1668" w:type="dxa"/>
          </w:tcPr>
          <w:p w:rsidR="00A82907" w:rsidRPr="00F93823" w:rsidRDefault="00B91289" w:rsidP="00E66ACE">
            <w:pPr>
              <w:jc w:val="right"/>
              <w:rPr>
                <w:b/>
                <w:bCs/>
                <w:sz w:val="22"/>
                <w:szCs w:val="22"/>
              </w:rPr>
            </w:pPr>
            <w:r w:rsidRPr="00F93823">
              <w:rPr>
                <w:b/>
                <w:bCs/>
                <w:sz w:val="22"/>
                <w:szCs w:val="22"/>
              </w:rPr>
              <w:t>£1,</w:t>
            </w:r>
            <w:r w:rsidR="00833DB2">
              <w:rPr>
                <w:b/>
                <w:bCs/>
                <w:sz w:val="22"/>
                <w:szCs w:val="22"/>
              </w:rPr>
              <w:t>362,650</w:t>
            </w:r>
          </w:p>
        </w:tc>
        <w:tc>
          <w:tcPr>
            <w:tcW w:w="1414" w:type="dxa"/>
          </w:tcPr>
          <w:p w:rsidR="00A82907" w:rsidRPr="00F93823" w:rsidRDefault="00B91289" w:rsidP="00E66ACE">
            <w:pPr>
              <w:jc w:val="right"/>
              <w:rPr>
                <w:b/>
                <w:bCs/>
                <w:sz w:val="22"/>
                <w:szCs w:val="22"/>
              </w:rPr>
            </w:pPr>
            <w:r w:rsidRPr="00F93823">
              <w:rPr>
                <w:b/>
                <w:bCs/>
                <w:sz w:val="22"/>
                <w:szCs w:val="22"/>
              </w:rPr>
              <w:t>£</w:t>
            </w:r>
            <w:r w:rsidR="00F93823" w:rsidRPr="00F93823">
              <w:rPr>
                <w:b/>
                <w:bCs/>
                <w:sz w:val="22"/>
                <w:szCs w:val="22"/>
              </w:rPr>
              <w:t>2,</w:t>
            </w:r>
            <w:r w:rsidR="00313CAE">
              <w:rPr>
                <w:b/>
                <w:bCs/>
                <w:sz w:val="22"/>
                <w:szCs w:val="22"/>
              </w:rPr>
              <w:t>070,175</w:t>
            </w:r>
          </w:p>
        </w:tc>
      </w:tr>
    </w:tbl>
    <w:p w:rsidR="0028732A" w:rsidRDefault="0028732A" w:rsidP="00A97DDB">
      <w:pPr>
        <w:jc w:val="both"/>
        <w:rPr>
          <w:color w:val="FF0000"/>
          <w:sz w:val="22"/>
          <w:szCs w:val="22"/>
        </w:rPr>
      </w:pPr>
    </w:p>
    <w:p w:rsidR="00C741FF" w:rsidRPr="00BA4206" w:rsidRDefault="00EE47B9" w:rsidP="00C741FF">
      <w:pPr>
        <w:jc w:val="both"/>
        <w:rPr>
          <w:sz w:val="22"/>
          <w:szCs w:val="22"/>
        </w:rPr>
      </w:pPr>
      <w:r w:rsidRPr="00EE47B9">
        <w:rPr>
          <w:sz w:val="22"/>
          <w:szCs w:val="22"/>
        </w:rPr>
        <w:t xml:space="preserve">We will confirm the value of the </w:t>
      </w:r>
      <w:r w:rsidR="00665E78">
        <w:rPr>
          <w:sz w:val="22"/>
          <w:szCs w:val="22"/>
        </w:rPr>
        <w:t xml:space="preserve">Schools Block </w:t>
      </w:r>
      <w:r w:rsidR="006967D5">
        <w:rPr>
          <w:sz w:val="22"/>
          <w:szCs w:val="22"/>
        </w:rPr>
        <w:t>Growth Fund for 2020/21</w:t>
      </w:r>
      <w:r w:rsidRPr="00EE47B9">
        <w:rPr>
          <w:sz w:val="22"/>
          <w:szCs w:val="22"/>
        </w:rPr>
        <w:t xml:space="preserve"> as part of the DSG setting process, which will be concluded with t</w:t>
      </w:r>
      <w:r w:rsidR="006967D5">
        <w:rPr>
          <w:sz w:val="22"/>
          <w:szCs w:val="22"/>
        </w:rPr>
        <w:t>he Schools Forum in January 2020</w:t>
      </w:r>
      <w:r w:rsidRPr="00EE47B9">
        <w:rPr>
          <w:sz w:val="22"/>
          <w:szCs w:val="22"/>
        </w:rPr>
        <w:t>.</w:t>
      </w:r>
    </w:p>
    <w:p w:rsidR="006435B0" w:rsidRPr="00D80E13" w:rsidRDefault="006435B0" w:rsidP="00754C20">
      <w:pPr>
        <w:jc w:val="both"/>
        <w:rPr>
          <w:color w:val="FF0000"/>
          <w:sz w:val="22"/>
          <w:szCs w:val="22"/>
          <w:highlight w:val="yellow"/>
        </w:rPr>
      </w:pPr>
    </w:p>
    <w:p w:rsidR="00947FF9" w:rsidRPr="00D80E13" w:rsidRDefault="00947FF9" w:rsidP="00754C20">
      <w:pPr>
        <w:jc w:val="both"/>
        <w:rPr>
          <w:color w:val="FF0000"/>
          <w:sz w:val="22"/>
          <w:szCs w:val="22"/>
          <w:highlight w:val="yellow"/>
        </w:rPr>
      </w:pPr>
    </w:p>
    <w:p w:rsidR="0028732A" w:rsidRPr="004D74CA" w:rsidRDefault="0028732A" w:rsidP="0028732A">
      <w:pPr>
        <w:jc w:val="both"/>
        <w:rPr>
          <w:b/>
          <w:bCs/>
          <w:sz w:val="22"/>
          <w:szCs w:val="22"/>
        </w:rPr>
      </w:pPr>
      <w:r>
        <w:rPr>
          <w:b/>
          <w:bCs/>
          <w:color w:val="4F81BD" w:themeColor="accent1"/>
          <w:sz w:val="22"/>
          <w:szCs w:val="22"/>
        </w:rPr>
        <w:t>7</w:t>
      </w:r>
      <w:r w:rsidRPr="00270BE6">
        <w:rPr>
          <w:b/>
          <w:bCs/>
          <w:color w:val="4F81BD" w:themeColor="accent1"/>
          <w:sz w:val="22"/>
          <w:szCs w:val="22"/>
        </w:rPr>
        <w:t>.</w:t>
      </w:r>
      <w:r w:rsidRPr="00270BE6">
        <w:rPr>
          <w:b/>
          <w:bCs/>
          <w:color w:val="4F81BD" w:themeColor="accent1"/>
          <w:sz w:val="22"/>
          <w:szCs w:val="22"/>
        </w:rPr>
        <w:tab/>
      </w:r>
      <w:r>
        <w:rPr>
          <w:b/>
          <w:bCs/>
          <w:color w:val="4F81BD" w:themeColor="accent1"/>
          <w:sz w:val="22"/>
          <w:szCs w:val="22"/>
        </w:rPr>
        <w:t>Falling Rolls Fund</w:t>
      </w:r>
      <w:r w:rsidR="00634471">
        <w:rPr>
          <w:b/>
          <w:bCs/>
          <w:color w:val="4F81BD" w:themeColor="accent1"/>
          <w:sz w:val="22"/>
          <w:szCs w:val="22"/>
        </w:rPr>
        <w:t xml:space="preserve"> 2020/21</w:t>
      </w:r>
      <w:r w:rsidR="00947FF9">
        <w:rPr>
          <w:b/>
          <w:bCs/>
          <w:color w:val="4F81BD" w:themeColor="accent1"/>
          <w:sz w:val="22"/>
          <w:szCs w:val="22"/>
        </w:rPr>
        <w:t xml:space="preserve"> (Primary Phase)</w:t>
      </w:r>
    </w:p>
    <w:p w:rsidR="0044332B" w:rsidRDefault="0044332B" w:rsidP="00442C04">
      <w:pPr>
        <w:jc w:val="both"/>
        <w:rPr>
          <w:color w:val="FF0000"/>
          <w:sz w:val="22"/>
          <w:szCs w:val="22"/>
        </w:rPr>
      </w:pPr>
    </w:p>
    <w:p w:rsidR="0044332B" w:rsidRPr="0044332B" w:rsidRDefault="0044332B" w:rsidP="0044332B">
      <w:pPr>
        <w:jc w:val="both"/>
        <w:rPr>
          <w:sz w:val="22"/>
          <w:szCs w:val="22"/>
        </w:rPr>
      </w:pPr>
      <w:r>
        <w:rPr>
          <w:sz w:val="22"/>
          <w:szCs w:val="22"/>
        </w:rPr>
        <w:t xml:space="preserve">7.1 The issue of under-subscription and / or falling rolls was </w:t>
      </w:r>
      <w:r w:rsidR="00947FF9">
        <w:rPr>
          <w:sz w:val="22"/>
          <w:szCs w:val="22"/>
        </w:rPr>
        <w:t xml:space="preserve">initially </w:t>
      </w:r>
      <w:r>
        <w:rPr>
          <w:sz w:val="22"/>
          <w:szCs w:val="22"/>
        </w:rPr>
        <w:t xml:space="preserve">raised </w:t>
      </w:r>
      <w:r w:rsidRPr="0044332B">
        <w:rPr>
          <w:sz w:val="22"/>
          <w:szCs w:val="22"/>
        </w:rPr>
        <w:t>with the Schools Forum</w:t>
      </w:r>
      <w:r>
        <w:rPr>
          <w:sz w:val="22"/>
          <w:szCs w:val="22"/>
        </w:rPr>
        <w:t xml:space="preserve"> in September</w:t>
      </w:r>
      <w:r w:rsidR="00947FF9">
        <w:rPr>
          <w:sz w:val="22"/>
          <w:szCs w:val="22"/>
        </w:rPr>
        <w:t xml:space="preserve"> 2018</w:t>
      </w:r>
      <w:r w:rsidRPr="0044332B">
        <w:rPr>
          <w:sz w:val="22"/>
          <w:szCs w:val="22"/>
        </w:rPr>
        <w:t>. A small number of</w:t>
      </w:r>
      <w:r w:rsidR="00947FF9">
        <w:rPr>
          <w:sz w:val="22"/>
          <w:szCs w:val="22"/>
        </w:rPr>
        <w:t xml:space="preserve"> maintained primary schools</w:t>
      </w:r>
      <w:r w:rsidRPr="0044332B">
        <w:rPr>
          <w:sz w:val="22"/>
          <w:szCs w:val="22"/>
        </w:rPr>
        <w:t xml:space="preserve"> asked whether / what additional support can be provided t</w:t>
      </w:r>
      <w:r w:rsidR="00947FF9">
        <w:rPr>
          <w:sz w:val="22"/>
          <w:szCs w:val="22"/>
        </w:rPr>
        <w:t>o help them manage low pupil numbers</w:t>
      </w:r>
      <w:r w:rsidRPr="0044332B">
        <w:rPr>
          <w:sz w:val="22"/>
          <w:szCs w:val="22"/>
        </w:rPr>
        <w:t xml:space="preserve"> </w:t>
      </w:r>
      <w:r w:rsidR="00947FF9">
        <w:rPr>
          <w:sz w:val="22"/>
          <w:szCs w:val="22"/>
        </w:rPr>
        <w:t xml:space="preserve">to </w:t>
      </w:r>
      <w:r w:rsidRPr="0044332B">
        <w:rPr>
          <w:sz w:val="22"/>
          <w:szCs w:val="22"/>
        </w:rPr>
        <w:t>protect school standards. Schools have typically asked for support a) in helping to control the predictability of admission numbers (via PAN arrangements) and b) in helping to manage the financial impact of unpredictable and / or uneven pupil numbers.</w:t>
      </w:r>
    </w:p>
    <w:p w:rsidR="0044332B" w:rsidRDefault="0044332B" w:rsidP="0044332B">
      <w:pPr>
        <w:jc w:val="both"/>
        <w:rPr>
          <w:sz w:val="22"/>
          <w:szCs w:val="22"/>
        </w:rPr>
      </w:pPr>
    </w:p>
    <w:p w:rsidR="0044332B" w:rsidRDefault="0044332B" w:rsidP="0044332B">
      <w:pPr>
        <w:jc w:val="both"/>
        <w:rPr>
          <w:sz w:val="22"/>
          <w:szCs w:val="22"/>
        </w:rPr>
      </w:pPr>
      <w:r>
        <w:rPr>
          <w:sz w:val="22"/>
          <w:szCs w:val="22"/>
        </w:rPr>
        <w:t xml:space="preserve">7.2 </w:t>
      </w:r>
      <w:r w:rsidR="00947FF9">
        <w:rPr>
          <w:sz w:val="22"/>
          <w:szCs w:val="22"/>
        </w:rPr>
        <w:t>Following our autumn 2018 consultation, the Schools Forum established for 2019/20 a new Falling Rolls Fund for the primary phase. The first allocations from this fund are expected to be presented to the Schools Forum in March 2020 (at the end of the 2019/20 financial year).</w:t>
      </w:r>
    </w:p>
    <w:p w:rsidR="00980C5C" w:rsidRDefault="00980C5C" w:rsidP="0044332B">
      <w:pPr>
        <w:jc w:val="both"/>
        <w:rPr>
          <w:sz w:val="22"/>
          <w:szCs w:val="22"/>
        </w:rPr>
      </w:pPr>
    </w:p>
    <w:p w:rsidR="00947FF9" w:rsidRDefault="00947FF9" w:rsidP="0044332B">
      <w:pPr>
        <w:jc w:val="both"/>
        <w:rPr>
          <w:sz w:val="22"/>
          <w:szCs w:val="22"/>
        </w:rPr>
      </w:pPr>
      <w:r>
        <w:rPr>
          <w:sz w:val="22"/>
          <w:szCs w:val="22"/>
        </w:rPr>
        <w:t>7.3 We expect to continue to operate this Fund in 2020/21 using the established criteria, which are presented in the embedded document below.</w:t>
      </w:r>
      <w:r w:rsidR="00275970">
        <w:rPr>
          <w:sz w:val="22"/>
          <w:szCs w:val="22"/>
        </w:rPr>
        <w:t xml:space="preserve"> This will continue for the primary-phase only.</w:t>
      </w:r>
    </w:p>
    <w:p w:rsidR="00947FF9" w:rsidRDefault="00947FF9" w:rsidP="0044332B">
      <w:pPr>
        <w:jc w:val="both"/>
        <w:rPr>
          <w:sz w:val="22"/>
          <w:szCs w:val="22"/>
        </w:rPr>
      </w:pPr>
    </w:p>
    <w:bookmarkStart w:id="2" w:name="_MON_1630755244"/>
    <w:bookmarkEnd w:id="2"/>
    <w:p w:rsidR="00371783" w:rsidRDefault="006C5D67" w:rsidP="0044332B">
      <w:pPr>
        <w:jc w:val="both"/>
        <w:rPr>
          <w:sz w:val="22"/>
          <w:szCs w:val="22"/>
        </w:rPr>
      </w:pPr>
      <w:r>
        <w:rPr>
          <w:sz w:val="22"/>
          <w:szCs w:val="22"/>
        </w:rPr>
        <w:object w:dxaOrig="1535" w:dyaOrig="993">
          <v:shape id="_x0000_i1027" type="#_x0000_t75" style="width:77pt;height:49.9pt" o:ole="">
            <v:imagedata r:id="rId17" o:title=""/>
          </v:shape>
          <o:OLEObject Type="Embed" ProgID="Word.Document.12" ShapeID="_x0000_i1027" DrawAspect="Icon" ObjectID="_1632821614" r:id="rId18">
            <o:FieldCodes>\s</o:FieldCodes>
          </o:OLEObject>
        </w:object>
      </w:r>
    </w:p>
    <w:p w:rsidR="008537A4" w:rsidRDefault="008537A4" w:rsidP="00442C04">
      <w:pPr>
        <w:jc w:val="both"/>
        <w:rPr>
          <w:color w:val="FF0000"/>
          <w:sz w:val="22"/>
          <w:szCs w:val="22"/>
        </w:rPr>
      </w:pPr>
    </w:p>
    <w:p w:rsidR="00207E03" w:rsidRDefault="00207E03" w:rsidP="00442C04">
      <w:pPr>
        <w:jc w:val="both"/>
        <w:rPr>
          <w:color w:val="FF0000"/>
          <w:sz w:val="22"/>
          <w:szCs w:val="22"/>
        </w:rPr>
      </w:pPr>
    </w:p>
    <w:p w:rsidR="00A82907" w:rsidRPr="004D74CA" w:rsidRDefault="0028732A" w:rsidP="006F3AB5">
      <w:pPr>
        <w:jc w:val="both"/>
        <w:rPr>
          <w:b/>
          <w:bCs/>
          <w:sz w:val="22"/>
          <w:szCs w:val="22"/>
        </w:rPr>
      </w:pPr>
      <w:r>
        <w:rPr>
          <w:b/>
          <w:bCs/>
          <w:color w:val="4F81BD" w:themeColor="accent1"/>
          <w:sz w:val="22"/>
          <w:szCs w:val="22"/>
        </w:rPr>
        <w:t>8</w:t>
      </w:r>
      <w:r w:rsidR="00A82907" w:rsidRPr="00270BE6">
        <w:rPr>
          <w:b/>
          <w:bCs/>
          <w:color w:val="4F81BD" w:themeColor="accent1"/>
          <w:sz w:val="22"/>
          <w:szCs w:val="22"/>
        </w:rPr>
        <w:t>.</w:t>
      </w:r>
      <w:r w:rsidR="00A82907" w:rsidRPr="00270BE6">
        <w:rPr>
          <w:b/>
          <w:bCs/>
          <w:color w:val="4F81BD" w:themeColor="accent1"/>
          <w:sz w:val="22"/>
          <w:szCs w:val="22"/>
        </w:rPr>
        <w:tab/>
        <w:t>Consultation Responses</w:t>
      </w:r>
    </w:p>
    <w:p w:rsidR="00A82907" w:rsidRPr="004D74CA" w:rsidRDefault="00A82907" w:rsidP="006F3AB5">
      <w:pPr>
        <w:jc w:val="both"/>
        <w:rPr>
          <w:b/>
          <w:bCs/>
          <w:sz w:val="22"/>
          <w:szCs w:val="22"/>
        </w:rPr>
      </w:pPr>
    </w:p>
    <w:p w:rsidR="00A82907" w:rsidRPr="004D74CA" w:rsidRDefault="0028732A" w:rsidP="006F3AB5">
      <w:pPr>
        <w:jc w:val="both"/>
        <w:rPr>
          <w:sz w:val="22"/>
          <w:szCs w:val="22"/>
        </w:rPr>
      </w:pPr>
      <w:r>
        <w:rPr>
          <w:sz w:val="22"/>
          <w:szCs w:val="22"/>
        </w:rPr>
        <w:t>8</w:t>
      </w:r>
      <w:r w:rsidR="00A82907" w:rsidRPr="004D74CA">
        <w:rPr>
          <w:sz w:val="22"/>
          <w:szCs w:val="22"/>
        </w:rPr>
        <w:t xml:space="preserve">.1 Please use the responses form </w:t>
      </w:r>
      <w:r w:rsidR="004D74CA" w:rsidRPr="004D74CA">
        <w:rPr>
          <w:sz w:val="22"/>
          <w:szCs w:val="22"/>
        </w:rPr>
        <w:t xml:space="preserve">in </w:t>
      </w:r>
      <w:r w:rsidR="00270BE6" w:rsidRPr="00275970">
        <w:rPr>
          <w:sz w:val="22"/>
          <w:szCs w:val="22"/>
        </w:rPr>
        <w:t>Appendix</w:t>
      </w:r>
      <w:r w:rsidR="00D80E13" w:rsidRPr="00275970">
        <w:rPr>
          <w:sz w:val="22"/>
          <w:szCs w:val="22"/>
        </w:rPr>
        <w:t xml:space="preserve"> </w:t>
      </w:r>
      <w:r w:rsidR="006C5D67" w:rsidRPr="00275970">
        <w:rPr>
          <w:sz w:val="22"/>
          <w:szCs w:val="22"/>
        </w:rPr>
        <w:t>4</w:t>
      </w:r>
      <w:r w:rsidR="00A82907" w:rsidRPr="00275970">
        <w:rPr>
          <w:sz w:val="22"/>
          <w:szCs w:val="22"/>
        </w:rPr>
        <w:t xml:space="preserve"> to submit </w:t>
      </w:r>
      <w:r w:rsidR="00A82907" w:rsidRPr="004D74CA">
        <w:rPr>
          <w:sz w:val="22"/>
          <w:szCs w:val="22"/>
        </w:rPr>
        <w:t xml:space="preserve">your views on the proposals outlined in the consultation. There is space </w:t>
      </w:r>
      <w:r w:rsidR="004D74CA" w:rsidRPr="004D74CA">
        <w:rPr>
          <w:sz w:val="22"/>
          <w:szCs w:val="22"/>
        </w:rPr>
        <w:t>on</w:t>
      </w:r>
      <w:r w:rsidR="00A82907" w:rsidRPr="004D74CA">
        <w:rPr>
          <w:sz w:val="22"/>
          <w:szCs w:val="22"/>
        </w:rPr>
        <w:t xml:space="preserve"> this form for you to comment on any aspect of the proposals. If you wish to discuss these proposals in more detail, or have any specific questions, please contact Andrew Redding, using the contact details shown in paragraph 1.</w:t>
      </w:r>
    </w:p>
    <w:p w:rsidR="003B3B06" w:rsidRDefault="003B3B06" w:rsidP="006F3AB5">
      <w:pPr>
        <w:jc w:val="both"/>
        <w:rPr>
          <w:sz w:val="22"/>
          <w:szCs w:val="22"/>
        </w:rPr>
      </w:pPr>
    </w:p>
    <w:p w:rsidR="00A82907" w:rsidRPr="004D74CA" w:rsidRDefault="0028732A" w:rsidP="006F3AB5">
      <w:pPr>
        <w:jc w:val="both"/>
        <w:rPr>
          <w:sz w:val="22"/>
          <w:szCs w:val="22"/>
        </w:rPr>
      </w:pPr>
      <w:r>
        <w:rPr>
          <w:sz w:val="22"/>
          <w:szCs w:val="22"/>
        </w:rPr>
        <w:t>8</w:t>
      </w:r>
      <w:r w:rsidR="00A82907" w:rsidRPr="004D74CA">
        <w:rPr>
          <w:sz w:val="22"/>
          <w:szCs w:val="22"/>
        </w:rPr>
        <w:t xml:space="preserve">.2 Please ensure that your response is submitted by the </w:t>
      </w:r>
      <w:r w:rsidR="00A82907" w:rsidRPr="00ED7829">
        <w:rPr>
          <w:sz w:val="22"/>
          <w:szCs w:val="22"/>
        </w:rPr>
        <w:t xml:space="preserve">deadline of </w:t>
      </w:r>
      <w:r w:rsidR="00D80E13" w:rsidRPr="00ED7829">
        <w:rPr>
          <w:b/>
          <w:bCs/>
          <w:sz w:val="22"/>
          <w:szCs w:val="22"/>
        </w:rPr>
        <w:t>Friday</w:t>
      </w:r>
      <w:r w:rsidR="00CE5485" w:rsidRPr="00ED7829">
        <w:rPr>
          <w:b/>
          <w:bCs/>
          <w:sz w:val="22"/>
          <w:szCs w:val="22"/>
        </w:rPr>
        <w:t xml:space="preserve"> </w:t>
      </w:r>
      <w:r w:rsidR="00947FF9" w:rsidRPr="00ED7829">
        <w:rPr>
          <w:b/>
          <w:bCs/>
          <w:sz w:val="22"/>
          <w:szCs w:val="22"/>
        </w:rPr>
        <w:t>29</w:t>
      </w:r>
      <w:r w:rsidR="006D3066" w:rsidRPr="00ED7829">
        <w:rPr>
          <w:b/>
          <w:bCs/>
          <w:sz w:val="22"/>
          <w:szCs w:val="22"/>
        </w:rPr>
        <w:t xml:space="preserve"> </w:t>
      </w:r>
      <w:r w:rsidR="00D80E13" w:rsidRPr="00ED7829">
        <w:rPr>
          <w:b/>
          <w:bCs/>
          <w:sz w:val="22"/>
          <w:szCs w:val="22"/>
        </w:rPr>
        <w:t>November</w:t>
      </w:r>
      <w:r w:rsidR="00CE5485" w:rsidRPr="00ED7829">
        <w:rPr>
          <w:b/>
          <w:bCs/>
          <w:sz w:val="22"/>
          <w:szCs w:val="22"/>
        </w:rPr>
        <w:t xml:space="preserve"> 201</w:t>
      </w:r>
      <w:r w:rsidR="00947FF9" w:rsidRPr="00ED7829">
        <w:rPr>
          <w:b/>
          <w:bCs/>
          <w:sz w:val="22"/>
          <w:szCs w:val="22"/>
        </w:rPr>
        <w:t>9</w:t>
      </w:r>
      <w:r w:rsidR="00A82907" w:rsidRPr="00ED7829">
        <w:rPr>
          <w:b/>
          <w:bCs/>
          <w:sz w:val="22"/>
          <w:szCs w:val="22"/>
        </w:rPr>
        <w:t>.</w:t>
      </w:r>
      <w:r w:rsidR="004D74CA" w:rsidRPr="00ED7829">
        <w:rPr>
          <w:b/>
          <w:bCs/>
          <w:sz w:val="22"/>
          <w:szCs w:val="22"/>
        </w:rPr>
        <w:t xml:space="preserve"> </w:t>
      </w:r>
      <w:r w:rsidR="004D74CA" w:rsidRPr="00ED7829">
        <w:rPr>
          <w:bCs/>
          <w:sz w:val="22"/>
          <w:szCs w:val="22"/>
        </w:rPr>
        <w:t xml:space="preserve">Any </w:t>
      </w:r>
      <w:r w:rsidR="004D74CA" w:rsidRPr="004D74CA">
        <w:rPr>
          <w:bCs/>
          <w:sz w:val="22"/>
          <w:szCs w:val="22"/>
        </w:rPr>
        <w:t>responses received after this deadline date may not be included</w:t>
      </w:r>
      <w:r w:rsidR="004D74CA">
        <w:rPr>
          <w:bCs/>
          <w:sz w:val="22"/>
          <w:szCs w:val="22"/>
        </w:rPr>
        <w:t xml:space="preserve"> in the overall analysis presented to the Schools Forum.</w:t>
      </w:r>
    </w:p>
    <w:p w:rsidR="00207E03" w:rsidRPr="00CE63F5" w:rsidRDefault="00207E03" w:rsidP="006F3AB5">
      <w:pPr>
        <w:jc w:val="both"/>
        <w:rPr>
          <w:b/>
          <w:bCs/>
          <w:sz w:val="22"/>
          <w:szCs w:val="22"/>
          <w:highlight w:val="yellow"/>
        </w:rPr>
      </w:pPr>
    </w:p>
    <w:p w:rsidR="00A82907" w:rsidRPr="00270BE6" w:rsidRDefault="0028732A" w:rsidP="006F3AB5">
      <w:pPr>
        <w:jc w:val="both"/>
        <w:rPr>
          <w:b/>
          <w:bCs/>
          <w:color w:val="4F81BD" w:themeColor="accent1"/>
          <w:sz w:val="22"/>
          <w:szCs w:val="22"/>
        </w:rPr>
      </w:pPr>
      <w:r>
        <w:rPr>
          <w:b/>
          <w:bCs/>
          <w:color w:val="4F81BD" w:themeColor="accent1"/>
          <w:sz w:val="22"/>
          <w:szCs w:val="22"/>
        </w:rPr>
        <w:t>9</w:t>
      </w:r>
      <w:r w:rsidR="00A82907" w:rsidRPr="00270BE6">
        <w:rPr>
          <w:b/>
          <w:bCs/>
          <w:color w:val="4F81BD" w:themeColor="accent1"/>
          <w:sz w:val="22"/>
          <w:szCs w:val="22"/>
        </w:rPr>
        <w:t>.</w:t>
      </w:r>
      <w:r w:rsidR="00A82907" w:rsidRPr="00270BE6">
        <w:rPr>
          <w:b/>
          <w:bCs/>
          <w:color w:val="4F81BD" w:themeColor="accent1"/>
          <w:sz w:val="22"/>
          <w:szCs w:val="22"/>
        </w:rPr>
        <w:tab/>
        <w:t>Next Steps</w:t>
      </w:r>
    </w:p>
    <w:p w:rsidR="00A82907" w:rsidRPr="00804A84" w:rsidRDefault="00A82907" w:rsidP="006F3AB5">
      <w:pPr>
        <w:jc w:val="both"/>
        <w:rPr>
          <w:sz w:val="22"/>
          <w:szCs w:val="22"/>
        </w:rPr>
      </w:pPr>
    </w:p>
    <w:p w:rsidR="00A82907" w:rsidRPr="00496D5B" w:rsidRDefault="0028732A" w:rsidP="006F3AB5">
      <w:pPr>
        <w:jc w:val="both"/>
        <w:rPr>
          <w:sz w:val="22"/>
          <w:szCs w:val="22"/>
        </w:rPr>
      </w:pPr>
      <w:r>
        <w:rPr>
          <w:sz w:val="22"/>
          <w:szCs w:val="22"/>
        </w:rPr>
        <w:t>9</w:t>
      </w:r>
      <w:r w:rsidR="00A82907" w:rsidRPr="00804A84">
        <w:rPr>
          <w:sz w:val="22"/>
          <w:szCs w:val="22"/>
        </w:rPr>
        <w:t xml:space="preserve">.1 Following consideration of the responses to this consultation and the </w:t>
      </w:r>
      <w:r w:rsidR="00442F45">
        <w:rPr>
          <w:sz w:val="22"/>
          <w:szCs w:val="22"/>
        </w:rPr>
        <w:t>recommendation</w:t>
      </w:r>
      <w:r w:rsidR="00A82907" w:rsidRPr="00804A84">
        <w:rPr>
          <w:sz w:val="22"/>
          <w:szCs w:val="22"/>
        </w:rPr>
        <w:t xml:space="preserve"> of the Schools Forum, </w:t>
      </w:r>
      <w:r w:rsidR="00804A84" w:rsidRPr="00804A84">
        <w:rPr>
          <w:sz w:val="22"/>
          <w:szCs w:val="22"/>
        </w:rPr>
        <w:t>the</w:t>
      </w:r>
      <w:r w:rsidR="00A82907" w:rsidRPr="00804A84">
        <w:rPr>
          <w:sz w:val="22"/>
          <w:szCs w:val="22"/>
        </w:rPr>
        <w:t xml:space="preserve"> structure</w:t>
      </w:r>
      <w:r w:rsidR="00804A84" w:rsidRPr="00804A84">
        <w:rPr>
          <w:sz w:val="22"/>
          <w:szCs w:val="22"/>
        </w:rPr>
        <w:t>s</w:t>
      </w:r>
      <w:r w:rsidR="00A82907" w:rsidRPr="00804A84">
        <w:rPr>
          <w:sz w:val="22"/>
          <w:szCs w:val="22"/>
        </w:rPr>
        <w:t xml:space="preserve"> of the </w:t>
      </w:r>
      <w:r w:rsidR="00804A84" w:rsidRPr="00804A84">
        <w:rPr>
          <w:sz w:val="22"/>
          <w:szCs w:val="22"/>
        </w:rPr>
        <w:t xml:space="preserve">primary and secondary </w:t>
      </w:r>
      <w:r w:rsidR="00A82907" w:rsidRPr="00804A84">
        <w:rPr>
          <w:sz w:val="22"/>
          <w:szCs w:val="22"/>
        </w:rPr>
        <w:t>funding formulae</w:t>
      </w:r>
      <w:r w:rsidR="00804A84" w:rsidRPr="00804A84">
        <w:rPr>
          <w:sz w:val="22"/>
          <w:szCs w:val="22"/>
        </w:rPr>
        <w:t xml:space="preserve"> </w:t>
      </w:r>
      <w:r w:rsidR="00A82907" w:rsidRPr="00804A84">
        <w:rPr>
          <w:sz w:val="22"/>
          <w:szCs w:val="22"/>
        </w:rPr>
        <w:t>to be u</w:t>
      </w:r>
      <w:r w:rsidR="00947FF9">
        <w:rPr>
          <w:sz w:val="22"/>
          <w:szCs w:val="22"/>
        </w:rPr>
        <w:t>sed to calculate budgets in 2020/21</w:t>
      </w:r>
      <w:r w:rsidR="00A82907" w:rsidRPr="00804A84">
        <w:rPr>
          <w:sz w:val="22"/>
          <w:szCs w:val="22"/>
        </w:rPr>
        <w:t>,</w:t>
      </w:r>
      <w:r w:rsidR="00804A84" w:rsidRPr="00804A84">
        <w:rPr>
          <w:sz w:val="22"/>
          <w:szCs w:val="22"/>
        </w:rPr>
        <w:t xml:space="preserve"> and the</w:t>
      </w:r>
      <w:r w:rsidR="00A82907" w:rsidRPr="00804A84">
        <w:rPr>
          <w:sz w:val="22"/>
          <w:szCs w:val="22"/>
        </w:rPr>
        <w:t xml:space="preserve"> </w:t>
      </w:r>
      <w:r w:rsidR="00804A84" w:rsidRPr="00804A84">
        <w:rPr>
          <w:sz w:val="22"/>
          <w:szCs w:val="22"/>
        </w:rPr>
        <w:t xml:space="preserve">criteria for the allocation of Schools Block DSG contingency funds and growth funds, </w:t>
      </w:r>
      <w:r w:rsidR="00A82907" w:rsidRPr="00804A84">
        <w:rPr>
          <w:sz w:val="22"/>
          <w:szCs w:val="22"/>
        </w:rPr>
        <w:t>wi</w:t>
      </w:r>
      <w:r w:rsidR="004D74CA" w:rsidRPr="00804A84">
        <w:rPr>
          <w:sz w:val="22"/>
          <w:szCs w:val="22"/>
        </w:rPr>
        <w:t xml:space="preserve">ll be </w:t>
      </w:r>
      <w:r w:rsidR="00804A84" w:rsidRPr="00804A84">
        <w:rPr>
          <w:sz w:val="22"/>
          <w:szCs w:val="22"/>
        </w:rPr>
        <w:t>set</w:t>
      </w:r>
      <w:r w:rsidR="00770ED2">
        <w:rPr>
          <w:sz w:val="22"/>
          <w:szCs w:val="22"/>
        </w:rPr>
        <w:t xml:space="preserve"> by the Council’s Executive</w:t>
      </w:r>
      <w:r w:rsidR="004D74CA" w:rsidRPr="00804A84">
        <w:rPr>
          <w:sz w:val="22"/>
          <w:szCs w:val="22"/>
        </w:rPr>
        <w:t>.</w:t>
      </w:r>
    </w:p>
    <w:p w:rsidR="00A82907" w:rsidRPr="00496D5B" w:rsidRDefault="00A82907" w:rsidP="006F3AB5">
      <w:pPr>
        <w:jc w:val="both"/>
        <w:rPr>
          <w:sz w:val="22"/>
          <w:szCs w:val="22"/>
        </w:rPr>
      </w:pPr>
    </w:p>
    <w:p w:rsidR="00442F45" w:rsidRDefault="0028732A" w:rsidP="006F3AB5">
      <w:pPr>
        <w:jc w:val="both"/>
        <w:rPr>
          <w:sz w:val="22"/>
          <w:szCs w:val="22"/>
        </w:rPr>
      </w:pPr>
      <w:r>
        <w:rPr>
          <w:sz w:val="22"/>
          <w:szCs w:val="22"/>
        </w:rPr>
        <w:t>9</w:t>
      </w:r>
      <w:r w:rsidR="00CE5485">
        <w:rPr>
          <w:sz w:val="22"/>
          <w:szCs w:val="22"/>
        </w:rPr>
        <w:t>.2</w:t>
      </w:r>
      <w:r w:rsidR="00A82907" w:rsidRPr="00496D5B">
        <w:rPr>
          <w:sz w:val="22"/>
          <w:szCs w:val="22"/>
        </w:rPr>
        <w:t xml:space="preserve"> Discussions on the overa</w:t>
      </w:r>
      <w:r w:rsidR="00947FF9">
        <w:rPr>
          <w:sz w:val="22"/>
          <w:szCs w:val="22"/>
        </w:rPr>
        <w:t>ll DSG funding position for 2020/21</w:t>
      </w:r>
      <w:r w:rsidR="00CE5485">
        <w:rPr>
          <w:sz w:val="22"/>
          <w:szCs w:val="22"/>
        </w:rPr>
        <w:t xml:space="preserve"> </w:t>
      </w:r>
      <w:r w:rsidR="00A82907" w:rsidRPr="00496D5B">
        <w:rPr>
          <w:sz w:val="22"/>
          <w:szCs w:val="22"/>
        </w:rPr>
        <w:t xml:space="preserve">will take place in the Schools Forum </w:t>
      </w:r>
      <w:r w:rsidR="00442F45">
        <w:rPr>
          <w:sz w:val="22"/>
          <w:szCs w:val="22"/>
        </w:rPr>
        <w:t>between no</w:t>
      </w:r>
      <w:r w:rsidR="00CE5485">
        <w:rPr>
          <w:sz w:val="22"/>
          <w:szCs w:val="22"/>
        </w:rPr>
        <w:t>w and Janu</w:t>
      </w:r>
      <w:r w:rsidR="00947FF9">
        <w:rPr>
          <w:sz w:val="22"/>
          <w:szCs w:val="22"/>
        </w:rPr>
        <w:t>ary 2020</w:t>
      </w:r>
      <w:r w:rsidR="00A82907" w:rsidRPr="00496D5B">
        <w:rPr>
          <w:sz w:val="22"/>
          <w:szCs w:val="22"/>
        </w:rPr>
        <w:t xml:space="preserve">. You are recommended to keep in touch with these discussions by visiting the Schools Forum webpage </w:t>
      </w:r>
      <w:r w:rsidR="00270BE6">
        <w:rPr>
          <w:sz w:val="22"/>
          <w:szCs w:val="22"/>
        </w:rPr>
        <w:t xml:space="preserve">on the Council’s Minute’s site </w:t>
      </w:r>
      <w:hyperlink r:id="rId19" w:history="1">
        <w:r w:rsidR="00270BE6" w:rsidRPr="00BB1E24">
          <w:rPr>
            <w:rStyle w:val="Hyperlink"/>
            <w:sz w:val="22"/>
            <w:szCs w:val="22"/>
          </w:rPr>
          <w:t>here</w:t>
        </w:r>
      </w:hyperlink>
      <w:r w:rsidR="00270BE6">
        <w:rPr>
          <w:rStyle w:val="Hyperlink"/>
          <w:sz w:val="22"/>
          <w:szCs w:val="22"/>
        </w:rPr>
        <w:t>.</w:t>
      </w:r>
    </w:p>
    <w:p w:rsidR="00442F45" w:rsidRDefault="00442F45" w:rsidP="006F3AB5">
      <w:pPr>
        <w:jc w:val="both"/>
        <w:rPr>
          <w:sz w:val="22"/>
          <w:szCs w:val="22"/>
        </w:rPr>
      </w:pPr>
    </w:p>
    <w:p w:rsidR="00A75659" w:rsidRDefault="0028732A" w:rsidP="006F3AB5">
      <w:pPr>
        <w:jc w:val="both"/>
        <w:rPr>
          <w:sz w:val="22"/>
          <w:szCs w:val="22"/>
        </w:rPr>
      </w:pPr>
      <w:r>
        <w:rPr>
          <w:sz w:val="22"/>
          <w:szCs w:val="22"/>
        </w:rPr>
        <w:t>9</w:t>
      </w:r>
      <w:r w:rsidR="00270BE6">
        <w:rPr>
          <w:sz w:val="22"/>
          <w:szCs w:val="22"/>
        </w:rPr>
        <w:t>.3</w:t>
      </w:r>
      <w:r w:rsidR="00442F45">
        <w:rPr>
          <w:sz w:val="22"/>
          <w:szCs w:val="22"/>
        </w:rPr>
        <w:t xml:space="preserve"> </w:t>
      </w:r>
      <w:r w:rsidR="00A82907" w:rsidRPr="00496D5B">
        <w:rPr>
          <w:sz w:val="22"/>
          <w:szCs w:val="22"/>
        </w:rPr>
        <w:t xml:space="preserve">It is anticipated that the Schools Forum will make </w:t>
      </w:r>
      <w:r w:rsidR="00947FF9">
        <w:rPr>
          <w:sz w:val="22"/>
          <w:szCs w:val="22"/>
        </w:rPr>
        <w:t>its final recommendations on 2020/21</w:t>
      </w:r>
      <w:r w:rsidR="00496D5B">
        <w:rPr>
          <w:sz w:val="22"/>
          <w:szCs w:val="22"/>
        </w:rPr>
        <w:t xml:space="preserve"> arrangements on Wednesday </w:t>
      </w:r>
      <w:r w:rsidR="00947FF9">
        <w:rPr>
          <w:sz w:val="22"/>
          <w:szCs w:val="22"/>
        </w:rPr>
        <w:t>8 January 2020</w:t>
      </w:r>
      <w:r w:rsidR="00A82907" w:rsidRPr="00496D5B">
        <w:rPr>
          <w:sz w:val="22"/>
          <w:szCs w:val="22"/>
        </w:rPr>
        <w:t>.</w:t>
      </w:r>
    </w:p>
    <w:p w:rsidR="00A82907" w:rsidRDefault="00A82907" w:rsidP="006F3AB5">
      <w:pPr>
        <w:jc w:val="both"/>
        <w:rPr>
          <w:sz w:val="22"/>
          <w:szCs w:val="22"/>
        </w:rPr>
      </w:pPr>
    </w:p>
    <w:p w:rsidR="00207E03" w:rsidRPr="00496D5B" w:rsidRDefault="00207E03" w:rsidP="006F3AB5">
      <w:pPr>
        <w:jc w:val="both"/>
        <w:rPr>
          <w:sz w:val="22"/>
          <w:szCs w:val="22"/>
        </w:rPr>
      </w:pPr>
    </w:p>
    <w:p w:rsidR="00A82907" w:rsidRPr="00270BE6" w:rsidRDefault="0028732A" w:rsidP="006F3AB5">
      <w:pPr>
        <w:jc w:val="both"/>
        <w:rPr>
          <w:b/>
          <w:bCs/>
          <w:color w:val="4F81BD" w:themeColor="accent1"/>
          <w:sz w:val="22"/>
          <w:szCs w:val="22"/>
        </w:rPr>
      </w:pPr>
      <w:r>
        <w:rPr>
          <w:b/>
          <w:bCs/>
          <w:color w:val="4F81BD" w:themeColor="accent1"/>
          <w:sz w:val="22"/>
          <w:szCs w:val="22"/>
        </w:rPr>
        <w:t>10</w:t>
      </w:r>
      <w:r w:rsidR="00A82907" w:rsidRPr="00270BE6">
        <w:rPr>
          <w:b/>
          <w:bCs/>
          <w:color w:val="4F81BD" w:themeColor="accent1"/>
          <w:sz w:val="22"/>
          <w:szCs w:val="22"/>
        </w:rPr>
        <w:t>.</w:t>
      </w:r>
      <w:r w:rsidR="00A82907" w:rsidRPr="00270BE6">
        <w:rPr>
          <w:b/>
          <w:bCs/>
          <w:color w:val="4F81BD" w:themeColor="accent1"/>
          <w:sz w:val="22"/>
          <w:szCs w:val="22"/>
        </w:rPr>
        <w:tab/>
        <w:t>Appendices</w:t>
      </w:r>
    </w:p>
    <w:p w:rsidR="00A82907" w:rsidRPr="00496D5B" w:rsidRDefault="00A82907" w:rsidP="006E6AEC">
      <w:pPr>
        <w:ind w:left="360"/>
        <w:jc w:val="both"/>
        <w:rPr>
          <w:sz w:val="22"/>
          <w:szCs w:val="22"/>
        </w:rPr>
      </w:pPr>
    </w:p>
    <w:p w:rsidR="00A82907" w:rsidRDefault="00A81793" w:rsidP="00AA659B">
      <w:pPr>
        <w:jc w:val="both"/>
        <w:rPr>
          <w:sz w:val="22"/>
          <w:szCs w:val="22"/>
        </w:rPr>
      </w:pPr>
      <w:r w:rsidRPr="006C5D67">
        <w:rPr>
          <w:sz w:val="22"/>
          <w:szCs w:val="22"/>
        </w:rPr>
        <w:t>Appendix 1</w:t>
      </w:r>
      <w:r w:rsidR="0039400A">
        <w:rPr>
          <w:sz w:val="22"/>
          <w:szCs w:val="22"/>
        </w:rPr>
        <w:t>a</w:t>
      </w:r>
      <w:r w:rsidRPr="006C5D67">
        <w:rPr>
          <w:sz w:val="22"/>
          <w:szCs w:val="22"/>
        </w:rPr>
        <w:t xml:space="preserve"> – </w:t>
      </w:r>
      <w:r w:rsidR="0039400A">
        <w:rPr>
          <w:sz w:val="22"/>
          <w:szCs w:val="22"/>
        </w:rPr>
        <w:t xml:space="preserve">Summary </w:t>
      </w:r>
      <w:r w:rsidRPr="006C5D67">
        <w:rPr>
          <w:sz w:val="22"/>
          <w:szCs w:val="22"/>
        </w:rPr>
        <w:t>Financial Overview (Modelling)</w:t>
      </w:r>
    </w:p>
    <w:p w:rsidR="0039400A" w:rsidRPr="006C5D67" w:rsidRDefault="0039400A" w:rsidP="00AA659B">
      <w:pPr>
        <w:jc w:val="both"/>
        <w:rPr>
          <w:sz w:val="22"/>
          <w:szCs w:val="22"/>
        </w:rPr>
      </w:pPr>
      <w:r>
        <w:rPr>
          <w:sz w:val="22"/>
          <w:szCs w:val="22"/>
        </w:rPr>
        <w:t xml:space="preserve">Appendix 1b – </w:t>
      </w:r>
      <w:r w:rsidR="00207E03">
        <w:rPr>
          <w:sz w:val="22"/>
          <w:szCs w:val="22"/>
        </w:rPr>
        <w:t>By Factor Breakdown</w:t>
      </w:r>
      <w:r>
        <w:rPr>
          <w:sz w:val="22"/>
          <w:szCs w:val="22"/>
        </w:rPr>
        <w:t xml:space="preserve"> (Ready Reckoner)</w:t>
      </w:r>
    </w:p>
    <w:p w:rsidR="008D40B0" w:rsidRPr="006C5D67" w:rsidRDefault="00253BF8" w:rsidP="00AA659B">
      <w:pPr>
        <w:jc w:val="both"/>
        <w:rPr>
          <w:sz w:val="22"/>
          <w:szCs w:val="22"/>
        </w:rPr>
      </w:pPr>
      <w:r w:rsidRPr="006C5D67">
        <w:rPr>
          <w:sz w:val="22"/>
          <w:szCs w:val="22"/>
        </w:rPr>
        <w:t>Appendix 2</w:t>
      </w:r>
      <w:r w:rsidR="008D40B0" w:rsidRPr="006C5D67">
        <w:rPr>
          <w:sz w:val="22"/>
          <w:szCs w:val="22"/>
        </w:rPr>
        <w:t xml:space="preserve"> – Technical Annex</w:t>
      </w:r>
    </w:p>
    <w:p w:rsidR="00182760" w:rsidRPr="006C5D67" w:rsidRDefault="00253BF8" w:rsidP="00AA659B">
      <w:pPr>
        <w:jc w:val="both"/>
        <w:rPr>
          <w:sz w:val="22"/>
          <w:szCs w:val="22"/>
        </w:rPr>
      </w:pPr>
      <w:r w:rsidRPr="006C5D67">
        <w:rPr>
          <w:sz w:val="22"/>
          <w:szCs w:val="22"/>
        </w:rPr>
        <w:t>Appendix 3</w:t>
      </w:r>
      <w:r w:rsidR="00182760" w:rsidRPr="006C5D67">
        <w:rPr>
          <w:sz w:val="22"/>
          <w:szCs w:val="22"/>
        </w:rPr>
        <w:t xml:space="preserve"> –</w:t>
      </w:r>
      <w:r w:rsidR="00E23A45" w:rsidRPr="006C5D67">
        <w:rPr>
          <w:sz w:val="22"/>
          <w:szCs w:val="22"/>
        </w:rPr>
        <w:t xml:space="preserve"> Schools Block De-Delegated Funds</w:t>
      </w:r>
    </w:p>
    <w:p w:rsidR="0005007A" w:rsidRPr="006C5D67" w:rsidRDefault="00253BF8" w:rsidP="000000CE">
      <w:pPr>
        <w:jc w:val="both"/>
        <w:rPr>
          <w:sz w:val="22"/>
          <w:szCs w:val="22"/>
        </w:rPr>
      </w:pPr>
      <w:r w:rsidRPr="006C5D67">
        <w:rPr>
          <w:sz w:val="22"/>
          <w:szCs w:val="22"/>
        </w:rPr>
        <w:t>Appendix 4</w:t>
      </w:r>
      <w:r w:rsidR="00832E43" w:rsidRPr="006C5D67">
        <w:rPr>
          <w:sz w:val="22"/>
          <w:szCs w:val="22"/>
        </w:rPr>
        <w:t xml:space="preserve"> </w:t>
      </w:r>
      <w:r w:rsidR="00E23A45" w:rsidRPr="006C5D67">
        <w:rPr>
          <w:sz w:val="22"/>
          <w:szCs w:val="22"/>
        </w:rPr>
        <w:t>–</w:t>
      </w:r>
      <w:r w:rsidR="00832E43" w:rsidRPr="006C5D67">
        <w:rPr>
          <w:sz w:val="22"/>
          <w:szCs w:val="22"/>
        </w:rPr>
        <w:t xml:space="preserve"> Response</w:t>
      </w:r>
      <w:r w:rsidR="000000CE" w:rsidRPr="006C5D67">
        <w:rPr>
          <w:sz w:val="22"/>
          <w:szCs w:val="22"/>
        </w:rPr>
        <w:t>s</w:t>
      </w:r>
      <w:r w:rsidR="00E23A45" w:rsidRPr="006C5D67">
        <w:rPr>
          <w:sz w:val="22"/>
          <w:szCs w:val="22"/>
        </w:rPr>
        <w:t xml:space="preserve"> Questionnaire</w:t>
      </w:r>
    </w:p>
    <w:p w:rsidR="00E23A45" w:rsidRDefault="00E23A45" w:rsidP="000000CE">
      <w:pPr>
        <w:jc w:val="both"/>
        <w:rPr>
          <w:color w:val="FF0000"/>
          <w:sz w:val="22"/>
          <w:szCs w:val="22"/>
        </w:rPr>
      </w:pPr>
    </w:p>
    <w:p w:rsidR="00E40028" w:rsidRDefault="00E40028"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6E7F44" w:rsidRDefault="006E7F44" w:rsidP="00E40028">
      <w:pPr>
        <w:rPr>
          <w:color w:val="FF0000"/>
          <w:sz w:val="22"/>
          <w:szCs w:val="22"/>
        </w:rPr>
      </w:pPr>
    </w:p>
    <w:p w:rsidR="00207E03" w:rsidRDefault="00207E03" w:rsidP="00E40028">
      <w:pPr>
        <w:rPr>
          <w:color w:val="FF0000"/>
          <w:sz w:val="22"/>
          <w:szCs w:val="22"/>
        </w:rPr>
      </w:pPr>
    </w:p>
    <w:p w:rsidR="00207E03" w:rsidRDefault="00207E03" w:rsidP="00E40028">
      <w:pPr>
        <w:rPr>
          <w:color w:val="FF0000"/>
          <w:sz w:val="22"/>
          <w:szCs w:val="22"/>
        </w:rPr>
      </w:pPr>
    </w:p>
    <w:p w:rsidR="00DD3468" w:rsidRPr="006464A0" w:rsidRDefault="00253BF8" w:rsidP="00E40028">
      <w:pPr>
        <w:jc w:val="center"/>
        <w:rPr>
          <w:b/>
          <w:sz w:val="22"/>
          <w:szCs w:val="22"/>
        </w:rPr>
      </w:pPr>
      <w:r>
        <w:rPr>
          <w:b/>
          <w:sz w:val="22"/>
          <w:szCs w:val="22"/>
        </w:rPr>
        <w:t>Appendix 2</w:t>
      </w:r>
      <w:r w:rsidR="00DD3468" w:rsidRPr="006464A0">
        <w:rPr>
          <w:b/>
          <w:sz w:val="22"/>
          <w:szCs w:val="22"/>
        </w:rPr>
        <w:t xml:space="preserve"> – Technical Annex</w:t>
      </w:r>
    </w:p>
    <w:p w:rsidR="00DD3468" w:rsidRDefault="00DD3468" w:rsidP="00DD3468">
      <w:pPr>
        <w:jc w:val="both"/>
        <w:rPr>
          <w:sz w:val="22"/>
          <w:szCs w:val="22"/>
        </w:rPr>
      </w:pPr>
    </w:p>
    <w:p w:rsidR="00DD3468" w:rsidRDefault="00DD3468" w:rsidP="00DD3468">
      <w:pPr>
        <w:jc w:val="both"/>
        <w:rPr>
          <w:sz w:val="22"/>
          <w:szCs w:val="22"/>
        </w:rPr>
      </w:pPr>
      <w:r>
        <w:rPr>
          <w:sz w:val="22"/>
          <w:szCs w:val="22"/>
        </w:rPr>
        <w:t xml:space="preserve">This appendix contains more technical detail on the definitions and calculations of factors that are contained within Bradford Council’s primary &amp; secondary school </w:t>
      </w:r>
      <w:r w:rsidR="00847AD9">
        <w:rPr>
          <w:sz w:val="22"/>
          <w:szCs w:val="22"/>
        </w:rPr>
        <w:t xml:space="preserve">and academy </w:t>
      </w:r>
      <w:r>
        <w:rPr>
          <w:sz w:val="22"/>
          <w:szCs w:val="22"/>
        </w:rPr>
        <w:t>funding model.</w:t>
      </w:r>
    </w:p>
    <w:p w:rsidR="00DD3468" w:rsidRDefault="00DD3468" w:rsidP="00DD3468">
      <w:pPr>
        <w:jc w:val="both"/>
        <w:rPr>
          <w:sz w:val="22"/>
          <w:szCs w:val="22"/>
        </w:rPr>
      </w:pPr>
    </w:p>
    <w:p w:rsidR="00DD3468" w:rsidRPr="009879CD" w:rsidRDefault="00DD3468" w:rsidP="00DD3468">
      <w:pPr>
        <w:jc w:val="both"/>
        <w:rPr>
          <w:b/>
          <w:sz w:val="22"/>
          <w:szCs w:val="22"/>
          <w:u w:val="single"/>
        </w:rPr>
      </w:pPr>
      <w:r w:rsidRPr="009879CD">
        <w:rPr>
          <w:b/>
          <w:sz w:val="22"/>
          <w:szCs w:val="22"/>
          <w:u w:val="single"/>
        </w:rPr>
        <w:t>Notional SEND (Mainstream Schools Block Primary &amp; Secondary)</w:t>
      </w:r>
    </w:p>
    <w:p w:rsidR="00DD3468" w:rsidRDefault="00DD3468" w:rsidP="00DD3468">
      <w:pPr>
        <w:jc w:val="both"/>
        <w:rPr>
          <w:sz w:val="22"/>
          <w:szCs w:val="22"/>
        </w:rPr>
      </w:pPr>
    </w:p>
    <w:p w:rsidR="00DD3468" w:rsidRPr="00BA1CC7" w:rsidRDefault="00DD3468" w:rsidP="00DD3468">
      <w:pPr>
        <w:jc w:val="both"/>
        <w:rPr>
          <w:sz w:val="22"/>
          <w:szCs w:val="22"/>
        </w:rPr>
      </w:pPr>
      <w:r>
        <w:rPr>
          <w:sz w:val="22"/>
          <w:szCs w:val="22"/>
        </w:rPr>
        <w:t>Local authorities are</w:t>
      </w:r>
      <w:r w:rsidRPr="00BA1CC7">
        <w:rPr>
          <w:sz w:val="22"/>
          <w:szCs w:val="22"/>
        </w:rPr>
        <w:t xml:space="preserve"> required to define for each primary and secondary school the value of formula funding that is ‘notionally’ allocated for SEND (for meeting the first £6,000 of needs for pupils with EHCPs and the needs of pupils without EHCPs). Our calculation has built up over time. How Bradford currently defines notional SEN</w:t>
      </w:r>
      <w:r>
        <w:rPr>
          <w:sz w:val="22"/>
          <w:szCs w:val="22"/>
        </w:rPr>
        <w:t>D</w:t>
      </w:r>
      <w:r w:rsidRPr="00BA1CC7">
        <w:rPr>
          <w:sz w:val="22"/>
          <w:szCs w:val="22"/>
        </w:rPr>
        <w:t xml:space="preserve"> (the %s of funding in each factor that make up this budget) is shown in the table below.</w:t>
      </w:r>
    </w:p>
    <w:p w:rsidR="00DD3468" w:rsidRPr="00D9470F" w:rsidRDefault="00DD3468" w:rsidP="00DD3468">
      <w:pPr>
        <w:pStyle w:val="ListParagraph"/>
        <w:jc w:val="both"/>
        <w:rPr>
          <w:sz w:val="22"/>
          <w:szCs w:val="22"/>
        </w:rPr>
      </w:pPr>
    </w:p>
    <w:tbl>
      <w:tblPr>
        <w:tblStyle w:val="TableGrid"/>
        <w:tblW w:w="0" w:type="auto"/>
        <w:tblLook w:val="04A0" w:firstRow="1" w:lastRow="0" w:firstColumn="1" w:lastColumn="0" w:noHBand="0" w:noVBand="1"/>
      </w:tblPr>
      <w:tblGrid>
        <w:gridCol w:w="6771"/>
        <w:gridCol w:w="1984"/>
        <w:gridCol w:w="2143"/>
      </w:tblGrid>
      <w:tr w:rsidR="00DD3468" w:rsidTr="006A6939">
        <w:tc>
          <w:tcPr>
            <w:tcW w:w="6771" w:type="dxa"/>
          </w:tcPr>
          <w:p w:rsidR="00DD3468" w:rsidRPr="00D210FF" w:rsidRDefault="00DD3468" w:rsidP="006A6939">
            <w:pPr>
              <w:jc w:val="both"/>
              <w:rPr>
                <w:b/>
                <w:sz w:val="22"/>
                <w:szCs w:val="22"/>
              </w:rPr>
            </w:pPr>
            <w:r w:rsidRPr="00D210FF">
              <w:rPr>
                <w:b/>
                <w:sz w:val="22"/>
                <w:szCs w:val="22"/>
              </w:rPr>
              <w:t>Formula Factor</w:t>
            </w:r>
          </w:p>
        </w:tc>
        <w:tc>
          <w:tcPr>
            <w:tcW w:w="1984" w:type="dxa"/>
          </w:tcPr>
          <w:p w:rsidR="00DD3468" w:rsidRPr="00D210FF" w:rsidRDefault="00DD3468" w:rsidP="006A6939">
            <w:pPr>
              <w:jc w:val="right"/>
              <w:rPr>
                <w:b/>
                <w:sz w:val="22"/>
                <w:szCs w:val="22"/>
              </w:rPr>
            </w:pPr>
            <w:r w:rsidRPr="00D210FF">
              <w:rPr>
                <w:b/>
                <w:sz w:val="22"/>
                <w:szCs w:val="22"/>
              </w:rPr>
              <w:t>% Primary</w:t>
            </w:r>
          </w:p>
        </w:tc>
        <w:tc>
          <w:tcPr>
            <w:tcW w:w="2143" w:type="dxa"/>
          </w:tcPr>
          <w:p w:rsidR="00DD3468" w:rsidRPr="00D210FF" w:rsidRDefault="00DD3468" w:rsidP="006A6939">
            <w:pPr>
              <w:jc w:val="right"/>
              <w:rPr>
                <w:b/>
                <w:sz w:val="22"/>
                <w:szCs w:val="22"/>
              </w:rPr>
            </w:pPr>
            <w:r w:rsidRPr="00D210FF">
              <w:rPr>
                <w:b/>
                <w:sz w:val="22"/>
                <w:szCs w:val="22"/>
              </w:rPr>
              <w:t>% Secondary</w:t>
            </w:r>
          </w:p>
        </w:tc>
      </w:tr>
      <w:tr w:rsidR="00DD3468" w:rsidTr="006A6939">
        <w:tc>
          <w:tcPr>
            <w:tcW w:w="6771" w:type="dxa"/>
          </w:tcPr>
          <w:p w:rsidR="00DD3468" w:rsidRDefault="00DD3468" w:rsidP="006A6939">
            <w:pPr>
              <w:jc w:val="both"/>
              <w:rPr>
                <w:sz w:val="22"/>
                <w:szCs w:val="22"/>
              </w:rPr>
            </w:pPr>
            <w:r>
              <w:rPr>
                <w:sz w:val="22"/>
                <w:szCs w:val="22"/>
              </w:rPr>
              <w:t>Prior Low Attainment</w:t>
            </w:r>
          </w:p>
        </w:tc>
        <w:tc>
          <w:tcPr>
            <w:tcW w:w="1984" w:type="dxa"/>
          </w:tcPr>
          <w:p w:rsidR="00DD3468" w:rsidRDefault="00DD3468" w:rsidP="006A6939">
            <w:pPr>
              <w:jc w:val="right"/>
              <w:rPr>
                <w:sz w:val="22"/>
                <w:szCs w:val="22"/>
              </w:rPr>
            </w:pPr>
            <w:r>
              <w:rPr>
                <w:sz w:val="22"/>
                <w:szCs w:val="22"/>
              </w:rPr>
              <w:t>100%</w:t>
            </w:r>
          </w:p>
        </w:tc>
        <w:tc>
          <w:tcPr>
            <w:tcW w:w="2143" w:type="dxa"/>
          </w:tcPr>
          <w:p w:rsidR="00DD3468" w:rsidRDefault="00DD3468" w:rsidP="006A6939">
            <w:pPr>
              <w:jc w:val="right"/>
              <w:rPr>
                <w:sz w:val="22"/>
                <w:szCs w:val="22"/>
              </w:rPr>
            </w:pPr>
            <w:r>
              <w:rPr>
                <w:sz w:val="22"/>
                <w:szCs w:val="22"/>
              </w:rPr>
              <w:t>100%</w:t>
            </w:r>
          </w:p>
        </w:tc>
      </w:tr>
      <w:tr w:rsidR="00DD3468" w:rsidTr="006A6939">
        <w:tc>
          <w:tcPr>
            <w:tcW w:w="6771" w:type="dxa"/>
          </w:tcPr>
          <w:p w:rsidR="00DD3468" w:rsidRDefault="00DD3468" w:rsidP="006A6939">
            <w:pPr>
              <w:jc w:val="both"/>
              <w:rPr>
                <w:sz w:val="22"/>
                <w:szCs w:val="22"/>
              </w:rPr>
            </w:pPr>
            <w:r>
              <w:rPr>
                <w:sz w:val="22"/>
                <w:szCs w:val="22"/>
              </w:rPr>
              <w:t>Free School Meals Factor</w:t>
            </w:r>
          </w:p>
        </w:tc>
        <w:tc>
          <w:tcPr>
            <w:tcW w:w="1984" w:type="dxa"/>
          </w:tcPr>
          <w:p w:rsidR="00DD3468" w:rsidRDefault="00DD3468" w:rsidP="006A6939">
            <w:pPr>
              <w:jc w:val="right"/>
              <w:rPr>
                <w:sz w:val="22"/>
                <w:szCs w:val="22"/>
              </w:rPr>
            </w:pPr>
            <w:r>
              <w:rPr>
                <w:sz w:val="22"/>
                <w:szCs w:val="22"/>
              </w:rPr>
              <w:t>23.1%</w:t>
            </w:r>
          </w:p>
        </w:tc>
        <w:tc>
          <w:tcPr>
            <w:tcW w:w="2143" w:type="dxa"/>
          </w:tcPr>
          <w:p w:rsidR="00DD3468" w:rsidRDefault="00DD3468" w:rsidP="006A6939">
            <w:pPr>
              <w:jc w:val="right"/>
              <w:rPr>
                <w:sz w:val="22"/>
                <w:szCs w:val="22"/>
              </w:rPr>
            </w:pPr>
            <w:r>
              <w:rPr>
                <w:sz w:val="22"/>
                <w:szCs w:val="22"/>
              </w:rPr>
              <w:t>10.2%</w:t>
            </w:r>
          </w:p>
        </w:tc>
      </w:tr>
      <w:tr w:rsidR="00DD3468" w:rsidTr="006A6939">
        <w:tc>
          <w:tcPr>
            <w:tcW w:w="6771" w:type="dxa"/>
          </w:tcPr>
          <w:p w:rsidR="00DD3468" w:rsidRDefault="00DD3468" w:rsidP="006A6939">
            <w:pPr>
              <w:jc w:val="both"/>
              <w:rPr>
                <w:sz w:val="22"/>
                <w:szCs w:val="22"/>
              </w:rPr>
            </w:pPr>
            <w:r>
              <w:rPr>
                <w:sz w:val="22"/>
                <w:szCs w:val="22"/>
              </w:rPr>
              <w:t>IDACI Factor</w:t>
            </w:r>
          </w:p>
        </w:tc>
        <w:tc>
          <w:tcPr>
            <w:tcW w:w="1984" w:type="dxa"/>
          </w:tcPr>
          <w:p w:rsidR="00DD3468" w:rsidRDefault="00DD3468" w:rsidP="006A6939">
            <w:pPr>
              <w:jc w:val="right"/>
              <w:rPr>
                <w:sz w:val="22"/>
                <w:szCs w:val="22"/>
              </w:rPr>
            </w:pPr>
            <w:r>
              <w:rPr>
                <w:sz w:val="22"/>
                <w:szCs w:val="22"/>
              </w:rPr>
              <w:t>22.4%</w:t>
            </w:r>
          </w:p>
        </w:tc>
        <w:tc>
          <w:tcPr>
            <w:tcW w:w="2143" w:type="dxa"/>
          </w:tcPr>
          <w:p w:rsidR="00DD3468" w:rsidRDefault="00DD3468" w:rsidP="006A6939">
            <w:pPr>
              <w:jc w:val="right"/>
              <w:rPr>
                <w:sz w:val="22"/>
                <w:szCs w:val="22"/>
              </w:rPr>
            </w:pPr>
            <w:r>
              <w:rPr>
                <w:sz w:val="22"/>
                <w:szCs w:val="22"/>
              </w:rPr>
              <w:t>19.2%</w:t>
            </w:r>
          </w:p>
        </w:tc>
      </w:tr>
      <w:tr w:rsidR="00DD3468" w:rsidTr="006A6939">
        <w:tc>
          <w:tcPr>
            <w:tcW w:w="6771" w:type="dxa"/>
          </w:tcPr>
          <w:p w:rsidR="00DD3468" w:rsidRDefault="00DD3468" w:rsidP="006A6939">
            <w:pPr>
              <w:jc w:val="both"/>
              <w:rPr>
                <w:sz w:val="22"/>
                <w:szCs w:val="22"/>
              </w:rPr>
            </w:pPr>
            <w:r>
              <w:rPr>
                <w:sz w:val="22"/>
                <w:szCs w:val="22"/>
              </w:rPr>
              <w:t>Base £APP</w:t>
            </w:r>
          </w:p>
        </w:tc>
        <w:tc>
          <w:tcPr>
            <w:tcW w:w="1984" w:type="dxa"/>
          </w:tcPr>
          <w:p w:rsidR="00DD3468" w:rsidRDefault="00DD3468" w:rsidP="006A6939">
            <w:pPr>
              <w:jc w:val="right"/>
              <w:rPr>
                <w:sz w:val="22"/>
                <w:szCs w:val="22"/>
              </w:rPr>
            </w:pPr>
            <w:r>
              <w:rPr>
                <w:sz w:val="22"/>
                <w:szCs w:val="22"/>
              </w:rPr>
              <w:t>7.5%</w:t>
            </w:r>
          </w:p>
        </w:tc>
        <w:tc>
          <w:tcPr>
            <w:tcW w:w="2143" w:type="dxa"/>
          </w:tcPr>
          <w:p w:rsidR="00DD3468" w:rsidRDefault="00DD3468" w:rsidP="006A6939">
            <w:pPr>
              <w:jc w:val="right"/>
              <w:rPr>
                <w:sz w:val="22"/>
                <w:szCs w:val="22"/>
              </w:rPr>
            </w:pPr>
            <w:r>
              <w:rPr>
                <w:sz w:val="22"/>
                <w:szCs w:val="22"/>
              </w:rPr>
              <w:t>6.3%</w:t>
            </w:r>
          </w:p>
        </w:tc>
      </w:tr>
    </w:tbl>
    <w:p w:rsidR="00DD3468" w:rsidRDefault="00DD3468" w:rsidP="00DD3468">
      <w:pPr>
        <w:jc w:val="both"/>
        <w:rPr>
          <w:sz w:val="22"/>
          <w:szCs w:val="22"/>
        </w:rPr>
      </w:pPr>
    </w:p>
    <w:p w:rsidR="00DD3468" w:rsidRDefault="00DD3468" w:rsidP="00DD3468">
      <w:pPr>
        <w:jc w:val="both"/>
        <w:rPr>
          <w:sz w:val="22"/>
          <w:szCs w:val="22"/>
        </w:rPr>
      </w:pPr>
      <w:r>
        <w:rPr>
          <w:sz w:val="22"/>
          <w:szCs w:val="22"/>
        </w:rPr>
        <w:t>In addition, 6% of a school’s allocation under the Early Years Single Funding Formula, for schools and academies that have nursery provision, is also defined to be available for supporting SEND in early years.</w:t>
      </w:r>
    </w:p>
    <w:p w:rsidR="00DD3468" w:rsidRDefault="00DD3468" w:rsidP="00DD3468">
      <w:pPr>
        <w:jc w:val="both"/>
        <w:rPr>
          <w:sz w:val="22"/>
          <w:szCs w:val="22"/>
        </w:rPr>
      </w:pPr>
    </w:p>
    <w:p w:rsidR="00DD3468" w:rsidRDefault="00DD3468" w:rsidP="00DD3468">
      <w:pPr>
        <w:jc w:val="both"/>
        <w:rPr>
          <w:sz w:val="22"/>
          <w:szCs w:val="22"/>
        </w:rPr>
      </w:pPr>
    </w:p>
    <w:p w:rsidR="00DD3468" w:rsidRPr="009879CD" w:rsidRDefault="00DD3468" w:rsidP="00DD3468">
      <w:pPr>
        <w:jc w:val="both"/>
        <w:rPr>
          <w:b/>
          <w:sz w:val="22"/>
          <w:szCs w:val="22"/>
          <w:u w:val="single"/>
        </w:rPr>
      </w:pPr>
      <w:r w:rsidRPr="009879CD">
        <w:rPr>
          <w:b/>
          <w:sz w:val="22"/>
          <w:szCs w:val="22"/>
          <w:u w:val="single"/>
        </w:rPr>
        <w:t>SEND Funding Floor (Mainstream Primary &amp; Secondary)</w:t>
      </w:r>
    </w:p>
    <w:p w:rsidR="00DD3468" w:rsidRDefault="00DD3468" w:rsidP="00DD3468">
      <w:pPr>
        <w:jc w:val="both"/>
        <w:rPr>
          <w:sz w:val="22"/>
          <w:szCs w:val="22"/>
        </w:rPr>
      </w:pPr>
    </w:p>
    <w:p w:rsidR="00DD3468" w:rsidRDefault="00DD3468" w:rsidP="00DD3468">
      <w:pPr>
        <w:jc w:val="both"/>
        <w:rPr>
          <w:sz w:val="22"/>
          <w:szCs w:val="22"/>
        </w:rPr>
      </w:pPr>
      <w:r>
        <w:rPr>
          <w:sz w:val="22"/>
          <w:szCs w:val="22"/>
        </w:rPr>
        <w:t>The</w:t>
      </w:r>
      <w:r w:rsidRPr="005921B5">
        <w:rPr>
          <w:sz w:val="22"/>
          <w:szCs w:val="22"/>
        </w:rPr>
        <w:t xml:space="preserve"> SEN</w:t>
      </w:r>
      <w:r>
        <w:rPr>
          <w:sz w:val="22"/>
          <w:szCs w:val="22"/>
        </w:rPr>
        <w:t>D</w:t>
      </w:r>
      <w:r w:rsidRPr="005921B5">
        <w:rPr>
          <w:sz w:val="22"/>
          <w:szCs w:val="22"/>
        </w:rPr>
        <w:t xml:space="preserve"> Floor provides a ‘top up’ where the SEN</w:t>
      </w:r>
      <w:r>
        <w:rPr>
          <w:sz w:val="22"/>
          <w:szCs w:val="22"/>
        </w:rPr>
        <w:t>D</w:t>
      </w:r>
      <w:r w:rsidRPr="005921B5">
        <w:rPr>
          <w:sz w:val="22"/>
          <w:szCs w:val="22"/>
        </w:rPr>
        <w:t xml:space="preserve"> formula does not allocate a minimum level of funding, after the cost of EHCPs has been removed. This is re-calculated on a monthly basis for changes in EHCP positions. SEN</w:t>
      </w:r>
      <w:r>
        <w:rPr>
          <w:sz w:val="22"/>
          <w:szCs w:val="22"/>
        </w:rPr>
        <w:t>D</w:t>
      </w:r>
      <w:r w:rsidRPr="005921B5">
        <w:rPr>
          <w:sz w:val="22"/>
          <w:szCs w:val="22"/>
        </w:rPr>
        <w:t xml:space="preserve"> formula funding is defined as the notional SEN</w:t>
      </w:r>
      <w:r>
        <w:rPr>
          <w:sz w:val="22"/>
          <w:szCs w:val="22"/>
        </w:rPr>
        <w:t>D</w:t>
      </w:r>
      <w:r w:rsidRPr="005921B5">
        <w:rPr>
          <w:sz w:val="22"/>
          <w:szCs w:val="22"/>
        </w:rPr>
        <w:t xml:space="preserve"> in the table above but does not include</w:t>
      </w:r>
      <w:r>
        <w:rPr>
          <w:sz w:val="22"/>
          <w:szCs w:val="22"/>
        </w:rPr>
        <w:t xml:space="preserve"> the</w:t>
      </w:r>
      <w:r w:rsidRPr="005921B5">
        <w:rPr>
          <w:sz w:val="22"/>
          <w:szCs w:val="22"/>
        </w:rPr>
        <w:t xml:space="preserve"> 5.5% (primary) / 4.5% (secondary) of the Base £APP element. The floor tops up funding to these minimums:</w:t>
      </w:r>
    </w:p>
    <w:p w:rsidR="00DD3468" w:rsidRDefault="00DD3468" w:rsidP="00DD3468">
      <w:pPr>
        <w:jc w:val="both"/>
        <w:rPr>
          <w:sz w:val="22"/>
          <w:szCs w:val="22"/>
        </w:rPr>
      </w:pPr>
    </w:p>
    <w:p w:rsidR="00DD3468" w:rsidRDefault="00DD3468" w:rsidP="00230BD3">
      <w:pPr>
        <w:pStyle w:val="ListParagraph"/>
        <w:numPr>
          <w:ilvl w:val="0"/>
          <w:numId w:val="20"/>
        </w:numPr>
        <w:contextualSpacing/>
        <w:jc w:val="both"/>
        <w:rPr>
          <w:sz w:val="22"/>
          <w:szCs w:val="22"/>
        </w:rPr>
      </w:pPr>
      <w:r w:rsidRPr="005921B5">
        <w:rPr>
          <w:sz w:val="22"/>
          <w:szCs w:val="22"/>
        </w:rPr>
        <w:t>For Primary schools and academies: £19,931 or £69.10 per pupil (whichever is greater)</w:t>
      </w:r>
      <w:r>
        <w:rPr>
          <w:sz w:val="22"/>
          <w:szCs w:val="22"/>
        </w:rPr>
        <w:t>.</w:t>
      </w:r>
    </w:p>
    <w:p w:rsidR="00DD3468" w:rsidRDefault="00DD3468" w:rsidP="00DD3468">
      <w:pPr>
        <w:pStyle w:val="ListParagraph"/>
        <w:jc w:val="both"/>
        <w:rPr>
          <w:sz w:val="22"/>
          <w:szCs w:val="22"/>
        </w:rPr>
      </w:pPr>
    </w:p>
    <w:p w:rsidR="00DD3468" w:rsidRPr="005921B5" w:rsidRDefault="00DD3468" w:rsidP="00230BD3">
      <w:pPr>
        <w:pStyle w:val="ListParagraph"/>
        <w:numPr>
          <w:ilvl w:val="0"/>
          <w:numId w:val="20"/>
        </w:numPr>
        <w:contextualSpacing/>
        <w:jc w:val="both"/>
        <w:rPr>
          <w:sz w:val="22"/>
          <w:szCs w:val="22"/>
        </w:rPr>
      </w:pPr>
      <w:r w:rsidRPr="005921B5">
        <w:rPr>
          <w:sz w:val="22"/>
          <w:szCs w:val="22"/>
        </w:rPr>
        <w:t>For Secondary schools and academies £75,337 or £69.10 per pupil (whichever is greater)</w:t>
      </w:r>
      <w:r>
        <w:rPr>
          <w:sz w:val="22"/>
          <w:szCs w:val="22"/>
        </w:rPr>
        <w:t>.</w:t>
      </w:r>
    </w:p>
    <w:p w:rsidR="00DD3468" w:rsidRPr="000C0F0F" w:rsidRDefault="00DD3468" w:rsidP="00DD3468">
      <w:pPr>
        <w:jc w:val="both"/>
        <w:rPr>
          <w:sz w:val="22"/>
          <w:szCs w:val="22"/>
        </w:rPr>
      </w:pPr>
    </w:p>
    <w:p w:rsidR="00DD3468" w:rsidRDefault="00DD3468" w:rsidP="00DD3468">
      <w:pPr>
        <w:jc w:val="both"/>
        <w:rPr>
          <w:b/>
          <w:sz w:val="22"/>
          <w:szCs w:val="22"/>
        </w:rPr>
      </w:pPr>
      <w:r>
        <w:rPr>
          <w:sz w:val="22"/>
          <w:szCs w:val="22"/>
        </w:rPr>
        <w:t>T</w:t>
      </w:r>
      <w:r w:rsidRPr="005921B5">
        <w:rPr>
          <w:sz w:val="22"/>
          <w:szCs w:val="22"/>
        </w:rPr>
        <w:t xml:space="preserve">he values of SEND Floor allocations for individual </w:t>
      </w:r>
      <w:r>
        <w:rPr>
          <w:sz w:val="22"/>
          <w:szCs w:val="22"/>
        </w:rPr>
        <w:t xml:space="preserve">primary and secondary </w:t>
      </w:r>
      <w:r w:rsidRPr="005921B5">
        <w:rPr>
          <w:sz w:val="22"/>
          <w:szCs w:val="22"/>
        </w:rPr>
        <w:t>schools and academies a</w:t>
      </w:r>
      <w:r>
        <w:rPr>
          <w:sz w:val="22"/>
          <w:szCs w:val="22"/>
        </w:rPr>
        <w:t>re currently protected at 2017/18</w:t>
      </w:r>
      <w:r w:rsidRPr="005921B5">
        <w:rPr>
          <w:sz w:val="22"/>
          <w:szCs w:val="22"/>
        </w:rPr>
        <w:t xml:space="preserve"> cash levels i.</w:t>
      </w:r>
      <w:r w:rsidR="00591CF5">
        <w:rPr>
          <w:sz w:val="22"/>
          <w:szCs w:val="22"/>
        </w:rPr>
        <w:t>e. schools and academies in 2019/20</w:t>
      </w:r>
      <w:r>
        <w:rPr>
          <w:sz w:val="22"/>
          <w:szCs w:val="22"/>
        </w:rPr>
        <w:t xml:space="preserve"> received</w:t>
      </w:r>
      <w:r w:rsidRPr="005921B5">
        <w:rPr>
          <w:sz w:val="22"/>
          <w:szCs w:val="22"/>
        </w:rPr>
        <w:t xml:space="preserve"> at least the value of allocation they have received in 2017/18</w:t>
      </w:r>
      <w:r>
        <w:rPr>
          <w:sz w:val="22"/>
          <w:szCs w:val="22"/>
        </w:rPr>
        <w:t>.</w:t>
      </w:r>
    </w:p>
    <w:p w:rsidR="00F02084" w:rsidRDefault="00F02084">
      <w:pPr>
        <w:rPr>
          <w:b/>
          <w:sz w:val="22"/>
          <w:szCs w:val="22"/>
        </w:rPr>
      </w:pPr>
    </w:p>
    <w:p w:rsidR="00F02084" w:rsidRDefault="00F02084">
      <w:pPr>
        <w:rPr>
          <w:b/>
          <w:sz w:val="22"/>
          <w:szCs w:val="22"/>
        </w:rPr>
      </w:pPr>
    </w:p>
    <w:p w:rsidR="001A4B70" w:rsidRPr="009879CD" w:rsidRDefault="001A4B70" w:rsidP="001A4B70">
      <w:pPr>
        <w:jc w:val="both"/>
        <w:rPr>
          <w:b/>
          <w:sz w:val="22"/>
          <w:szCs w:val="22"/>
          <w:u w:val="single"/>
        </w:rPr>
      </w:pPr>
      <w:r>
        <w:rPr>
          <w:b/>
          <w:sz w:val="22"/>
          <w:szCs w:val="22"/>
          <w:u w:val="single"/>
        </w:rPr>
        <w:t xml:space="preserve">Split </w:t>
      </w:r>
      <w:r w:rsidR="00CD100C">
        <w:rPr>
          <w:b/>
          <w:sz w:val="22"/>
          <w:szCs w:val="22"/>
          <w:u w:val="single"/>
        </w:rPr>
        <w:t xml:space="preserve">Sites </w:t>
      </w:r>
      <w:r w:rsidR="00CD100C" w:rsidRPr="009879CD">
        <w:rPr>
          <w:b/>
          <w:sz w:val="22"/>
          <w:szCs w:val="22"/>
          <w:u w:val="single"/>
        </w:rPr>
        <w:t>(</w:t>
      </w:r>
      <w:r w:rsidRPr="009879CD">
        <w:rPr>
          <w:b/>
          <w:sz w:val="22"/>
          <w:szCs w:val="22"/>
          <w:u w:val="single"/>
        </w:rPr>
        <w:t>Mainstream Primary &amp; Secondary)</w:t>
      </w:r>
    </w:p>
    <w:p w:rsidR="00F02084" w:rsidRDefault="00F02084">
      <w:pPr>
        <w:rPr>
          <w:b/>
          <w:sz w:val="22"/>
          <w:szCs w:val="22"/>
        </w:rPr>
      </w:pPr>
    </w:p>
    <w:p w:rsidR="001A4B70" w:rsidRPr="001A4B70" w:rsidRDefault="001A4B70" w:rsidP="001A4B70">
      <w:pPr>
        <w:jc w:val="both"/>
        <w:rPr>
          <w:sz w:val="22"/>
          <w:szCs w:val="22"/>
        </w:rPr>
      </w:pPr>
      <w:r w:rsidRPr="001A4B70">
        <w:rPr>
          <w:sz w:val="22"/>
          <w:szCs w:val="22"/>
        </w:rPr>
        <w:t>Our split sites factor operates as follows:</w:t>
      </w:r>
    </w:p>
    <w:p w:rsidR="001A4B70" w:rsidRPr="001A4B70" w:rsidRDefault="001A4B70" w:rsidP="001A4B70">
      <w:pPr>
        <w:jc w:val="both"/>
        <w:rPr>
          <w:sz w:val="22"/>
          <w:szCs w:val="22"/>
          <w:highlight w:val="yellow"/>
        </w:rPr>
      </w:pPr>
    </w:p>
    <w:p w:rsidR="001A4B70" w:rsidRPr="001A4B70" w:rsidRDefault="001A4B70" w:rsidP="001A4B70">
      <w:pPr>
        <w:jc w:val="both"/>
        <w:rPr>
          <w:sz w:val="22"/>
          <w:szCs w:val="22"/>
        </w:rPr>
      </w:pPr>
      <w:r w:rsidRPr="001A4B70">
        <w:rPr>
          <w:sz w:val="22"/>
          <w:szCs w:val="22"/>
        </w:rPr>
        <w:t>a) The criteria used to define a split site are as follows:</w:t>
      </w:r>
    </w:p>
    <w:p w:rsidR="001A4B70" w:rsidRPr="001A4B70" w:rsidRDefault="001A4B70" w:rsidP="001A4B70">
      <w:pPr>
        <w:ind w:firstLine="720"/>
        <w:jc w:val="both"/>
        <w:rPr>
          <w:sz w:val="12"/>
          <w:szCs w:val="12"/>
        </w:rPr>
      </w:pPr>
    </w:p>
    <w:p w:rsidR="001A4B70" w:rsidRDefault="001A4B70" w:rsidP="001A4B70">
      <w:pPr>
        <w:numPr>
          <w:ilvl w:val="0"/>
          <w:numId w:val="4"/>
        </w:numPr>
        <w:jc w:val="both"/>
        <w:rPr>
          <w:sz w:val="22"/>
          <w:szCs w:val="22"/>
        </w:rPr>
      </w:pPr>
      <w:r w:rsidRPr="001A4B70">
        <w:rPr>
          <w:i/>
          <w:iCs/>
          <w:sz w:val="22"/>
          <w:szCs w:val="22"/>
        </w:rPr>
        <w:t>Essential</w:t>
      </w:r>
      <w:r w:rsidRPr="001A4B70">
        <w:rPr>
          <w:sz w:val="22"/>
          <w:szCs w:val="22"/>
        </w:rPr>
        <w:t xml:space="preserve"> - two or more distinctly separate campuses where there is no single continuous boundary and where the campuses are split by a through road.</w:t>
      </w:r>
    </w:p>
    <w:p w:rsidR="001A4B70" w:rsidRPr="001A4B70" w:rsidRDefault="001A4B70" w:rsidP="001A4B70">
      <w:pPr>
        <w:ind w:left="720"/>
        <w:jc w:val="both"/>
        <w:rPr>
          <w:sz w:val="22"/>
          <w:szCs w:val="22"/>
        </w:rPr>
      </w:pPr>
    </w:p>
    <w:p w:rsidR="001A4B70" w:rsidRDefault="001A4B70" w:rsidP="001A4B70">
      <w:pPr>
        <w:numPr>
          <w:ilvl w:val="0"/>
          <w:numId w:val="4"/>
        </w:numPr>
        <w:jc w:val="both"/>
        <w:rPr>
          <w:sz w:val="22"/>
          <w:szCs w:val="22"/>
        </w:rPr>
      </w:pPr>
      <w:r w:rsidRPr="001A4B70">
        <w:rPr>
          <w:sz w:val="22"/>
          <w:szCs w:val="22"/>
        </w:rPr>
        <w:t>Additional criteria (for weighting of funding):</w:t>
      </w:r>
    </w:p>
    <w:p w:rsidR="001A4B70" w:rsidRPr="001A4B70" w:rsidRDefault="001A4B70" w:rsidP="001A4B70">
      <w:pPr>
        <w:ind w:left="720"/>
        <w:jc w:val="both"/>
        <w:rPr>
          <w:sz w:val="22"/>
          <w:szCs w:val="22"/>
        </w:rPr>
      </w:pPr>
    </w:p>
    <w:p w:rsidR="001A4B70" w:rsidRDefault="001A4B70" w:rsidP="001A4B70">
      <w:pPr>
        <w:ind w:left="1080"/>
        <w:jc w:val="both"/>
        <w:rPr>
          <w:sz w:val="22"/>
          <w:szCs w:val="22"/>
        </w:rPr>
      </w:pPr>
      <w:r w:rsidRPr="001A4B70">
        <w:rPr>
          <w:i/>
          <w:iCs/>
          <w:sz w:val="22"/>
          <w:szCs w:val="22"/>
        </w:rPr>
        <w:t>Category A</w:t>
      </w:r>
      <w:r w:rsidRPr="001A4B70">
        <w:rPr>
          <w:sz w:val="22"/>
          <w:szCs w:val="22"/>
        </w:rPr>
        <w:t xml:space="preserve"> - where it is impossible not to move a proportion (either 25% or 50%) of total school / academy pupils between the campuses within the school day</w:t>
      </w:r>
    </w:p>
    <w:p w:rsidR="001A4B70" w:rsidRPr="001A4B70" w:rsidRDefault="001A4B70" w:rsidP="001A4B70">
      <w:pPr>
        <w:jc w:val="both"/>
        <w:rPr>
          <w:sz w:val="22"/>
          <w:szCs w:val="22"/>
        </w:rPr>
      </w:pPr>
    </w:p>
    <w:p w:rsidR="001A4B70" w:rsidRPr="001A4B70" w:rsidRDefault="001A4B70" w:rsidP="001A4B70">
      <w:pPr>
        <w:ind w:left="1080"/>
        <w:jc w:val="both"/>
        <w:rPr>
          <w:sz w:val="22"/>
          <w:szCs w:val="22"/>
        </w:rPr>
      </w:pPr>
      <w:r w:rsidRPr="001A4B70">
        <w:rPr>
          <w:i/>
          <w:iCs/>
          <w:sz w:val="22"/>
          <w:szCs w:val="22"/>
        </w:rPr>
        <w:t>Category B</w:t>
      </w:r>
      <w:r w:rsidRPr="001A4B70">
        <w:rPr>
          <w:sz w:val="22"/>
          <w:szCs w:val="22"/>
        </w:rPr>
        <w:t xml:space="preserve"> - where the campuses are more than 400 metres apart </w:t>
      </w:r>
    </w:p>
    <w:p w:rsidR="001A4B70" w:rsidRPr="001A4B70" w:rsidRDefault="001A4B70" w:rsidP="001A4B70">
      <w:pPr>
        <w:jc w:val="both"/>
        <w:rPr>
          <w:sz w:val="22"/>
          <w:szCs w:val="22"/>
        </w:rPr>
      </w:pPr>
    </w:p>
    <w:p w:rsidR="001A4B70" w:rsidRDefault="001A4B70" w:rsidP="001A4B70">
      <w:pPr>
        <w:jc w:val="both"/>
        <w:rPr>
          <w:sz w:val="22"/>
          <w:szCs w:val="22"/>
        </w:rPr>
      </w:pPr>
      <w:r w:rsidRPr="001A4B70">
        <w:rPr>
          <w:sz w:val="22"/>
          <w:szCs w:val="22"/>
        </w:rPr>
        <w:t>b) The criteria used to allocate funding to a school / academy operating across a split site based on the categories defined above, are as follows:</w:t>
      </w:r>
    </w:p>
    <w:p w:rsidR="00847AD9" w:rsidRDefault="00847AD9" w:rsidP="001A4B70">
      <w:pPr>
        <w:jc w:val="both"/>
        <w:rPr>
          <w:sz w:val="22"/>
          <w:szCs w:val="22"/>
        </w:rPr>
      </w:pPr>
    </w:p>
    <w:p w:rsidR="00847AD9" w:rsidRDefault="00847AD9" w:rsidP="001A4B70">
      <w:pPr>
        <w:jc w:val="both"/>
        <w:rPr>
          <w:sz w:val="22"/>
          <w:szCs w:val="22"/>
        </w:rPr>
      </w:pPr>
    </w:p>
    <w:p w:rsidR="00847AD9" w:rsidRDefault="00847AD9" w:rsidP="001A4B70">
      <w:pPr>
        <w:jc w:val="both"/>
        <w:rPr>
          <w:sz w:val="22"/>
          <w:szCs w:val="22"/>
        </w:rPr>
      </w:pPr>
    </w:p>
    <w:p w:rsidR="00847AD9" w:rsidRPr="001A4B70" w:rsidRDefault="00847AD9" w:rsidP="001A4B70">
      <w:pPr>
        <w:jc w:val="both"/>
        <w:rPr>
          <w:sz w:val="22"/>
          <w:szCs w:val="22"/>
        </w:rPr>
      </w:pPr>
    </w:p>
    <w:p w:rsidR="001A4B70" w:rsidRPr="001A4B70" w:rsidRDefault="001A4B70" w:rsidP="001A4B70">
      <w:pPr>
        <w:ind w:left="720"/>
        <w:jc w:val="both"/>
        <w:rPr>
          <w:sz w:val="12"/>
          <w:szCs w:val="12"/>
          <w:highlight w:val="yellow"/>
        </w:rPr>
      </w:pPr>
    </w:p>
    <w:tbl>
      <w:tblPr>
        <w:tblW w:w="8872" w:type="dxa"/>
        <w:jc w:val="center"/>
        <w:tblLook w:val="0000" w:firstRow="0" w:lastRow="0" w:firstColumn="0" w:lastColumn="0" w:noHBand="0" w:noVBand="0"/>
      </w:tblPr>
      <w:tblGrid>
        <w:gridCol w:w="2680"/>
        <w:gridCol w:w="1548"/>
        <w:gridCol w:w="1548"/>
        <w:gridCol w:w="1548"/>
        <w:gridCol w:w="1548"/>
      </w:tblGrid>
      <w:tr w:rsidR="001A4B70" w:rsidRPr="001A4B70" w:rsidTr="006A6939">
        <w:trPr>
          <w:trHeight w:val="225"/>
          <w:jc w:val="center"/>
        </w:trPr>
        <w:tc>
          <w:tcPr>
            <w:tcW w:w="26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A4B70" w:rsidRPr="001A4B70" w:rsidRDefault="001A4B70" w:rsidP="006A6939">
            <w:pPr>
              <w:rPr>
                <w:b/>
                <w:bCs/>
                <w:sz w:val="22"/>
                <w:szCs w:val="22"/>
              </w:rPr>
            </w:pPr>
            <w:r w:rsidRPr="001A4B70">
              <w:rPr>
                <w:b/>
                <w:bCs/>
                <w:sz w:val="22"/>
                <w:szCs w:val="22"/>
              </w:rPr>
              <w:t>Category</w:t>
            </w:r>
          </w:p>
        </w:tc>
        <w:tc>
          <w:tcPr>
            <w:tcW w:w="1548" w:type="dxa"/>
            <w:tcBorders>
              <w:top w:val="single" w:sz="4" w:space="0" w:color="auto"/>
              <w:left w:val="nil"/>
              <w:bottom w:val="single" w:sz="4" w:space="0" w:color="auto"/>
              <w:right w:val="nil"/>
            </w:tcBorders>
            <w:shd w:val="clear" w:color="auto" w:fill="FFFFFF"/>
            <w:noWrap/>
            <w:vAlign w:val="bottom"/>
          </w:tcPr>
          <w:p w:rsidR="001A4B70" w:rsidRPr="001A4B70" w:rsidRDefault="001A4B70" w:rsidP="006A6939">
            <w:pPr>
              <w:jc w:val="right"/>
              <w:rPr>
                <w:b/>
                <w:bCs/>
                <w:sz w:val="22"/>
                <w:szCs w:val="22"/>
              </w:rPr>
            </w:pPr>
            <w:r w:rsidRPr="001A4B70">
              <w:rPr>
                <w:b/>
                <w:bCs/>
                <w:sz w:val="22"/>
                <w:szCs w:val="22"/>
              </w:rPr>
              <w:t>Primary Lump</w:t>
            </w:r>
          </w:p>
        </w:tc>
        <w:tc>
          <w:tcPr>
            <w:tcW w:w="1548" w:type="dxa"/>
            <w:tcBorders>
              <w:top w:val="single" w:sz="4" w:space="0" w:color="auto"/>
              <w:left w:val="nil"/>
              <w:bottom w:val="single" w:sz="4" w:space="0" w:color="auto"/>
              <w:right w:val="single" w:sz="4" w:space="0" w:color="auto"/>
            </w:tcBorders>
            <w:shd w:val="clear" w:color="auto" w:fill="FFFFFF"/>
            <w:noWrap/>
            <w:vAlign w:val="bottom"/>
          </w:tcPr>
          <w:p w:rsidR="001A4B70" w:rsidRPr="001A4B70" w:rsidRDefault="001A4B70" w:rsidP="006A6939">
            <w:pPr>
              <w:jc w:val="right"/>
              <w:rPr>
                <w:b/>
                <w:bCs/>
                <w:sz w:val="22"/>
                <w:szCs w:val="22"/>
              </w:rPr>
            </w:pPr>
            <w:r w:rsidRPr="001A4B70">
              <w:rPr>
                <w:b/>
                <w:bCs/>
                <w:sz w:val="22"/>
                <w:szCs w:val="22"/>
              </w:rPr>
              <w:t>Primary APP</w:t>
            </w:r>
          </w:p>
        </w:tc>
        <w:tc>
          <w:tcPr>
            <w:tcW w:w="1548" w:type="dxa"/>
            <w:tcBorders>
              <w:top w:val="single" w:sz="4" w:space="0" w:color="auto"/>
              <w:left w:val="nil"/>
              <w:bottom w:val="single" w:sz="4" w:space="0" w:color="auto"/>
              <w:right w:val="nil"/>
            </w:tcBorders>
            <w:shd w:val="clear" w:color="auto" w:fill="FFFFFF"/>
            <w:noWrap/>
            <w:vAlign w:val="bottom"/>
          </w:tcPr>
          <w:p w:rsidR="001A4B70" w:rsidRPr="001A4B70" w:rsidRDefault="001A4B70" w:rsidP="006A6939">
            <w:pPr>
              <w:jc w:val="right"/>
              <w:rPr>
                <w:b/>
                <w:bCs/>
                <w:sz w:val="22"/>
                <w:szCs w:val="22"/>
              </w:rPr>
            </w:pPr>
            <w:r w:rsidRPr="001A4B70">
              <w:rPr>
                <w:b/>
                <w:bCs/>
                <w:sz w:val="22"/>
                <w:szCs w:val="22"/>
              </w:rPr>
              <w:t>Secondary Lump</w:t>
            </w:r>
          </w:p>
        </w:tc>
        <w:tc>
          <w:tcPr>
            <w:tcW w:w="1548" w:type="dxa"/>
            <w:tcBorders>
              <w:top w:val="single" w:sz="4" w:space="0" w:color="auto"/>
              <w:left w:val="nil"/>
              <w:bottom w:val="single" w:sz="4" w:space="0" w:color="auto"/>
              <w:right w:val="single" w:sz="4" w:space="0" w:color="auto"/>
            </w:tcBorders>
            <w:shd w:val="clear" w:color="auto" w:fill="FFFFFF"/>
            <w:noWrap/>
            <w:vAlign w:val="bottom"/>
          </w:tcPr>
          <w:p w:rsidR="001A4B70" w:rsidRPr="001A4B70" w:rsidRDefault="001A4B70" w:rsidP="006A6939">
            <w:pPr>
              <w:jc w:val="right"/>
              <w:rPr>
                <w:b/>
                <w:bCs/>
                <w:sz w:val="22"/>
                <w:szCs w:val="22"/>
              </w:rPr>
            </w:pPr>
            <w:r w:rsidRPr="001A4B70">
              <w:rPr>
                <w:b/>
                <w:bCs/>
                <w:sz w:val="22"/>
                <w:szCs w:val="22"/>
              </w:rPr>
              <w:t>Secondary APP</w:t>
            </w:r>
          </w:p>
        </w:tc>
      </w:tr>
      <w:tr w:rsidR="001A4B70" w:rsidRPr="001A4B70" w:rsidTr="006A6939">
        <w:trPr>
          <w:trHeight w:val="225"/>
          <w:jc w:val="center"/>
        </w:trPr>
        <w:tc>
          <w:tcPr>
            <w:tcW w:w="2680" w:type="dxa"/>
            <w:tcBorders>
              <w:top w:val="nil"/>
              <w:left w:val="single" w:sz="4" w:space="0" w:color="auto"/>
              <w:bottom w:val="nil"/>
              <w:right w:val="single" w:sz="4" w:space="0" w:color="auto"/>
            </w:tcBorders>
            <w:shd w:val="clear" w:color="auto" w:fill="FFFFFF"/>
            <w:noWrap/>
            <w:vAlign w:val="bottom"/>
          </w:tcPr>
          <w:p w:rsidR="001A4B70" w:rsidRPr="001A4B70" w:rsidRDefault="001A4B70" w:rsidP="006A6939">
            <w:pPr>
              <w:rPr>
                <w:i/>
                <w:iCs/>
                <w:sz w:val="22"/>
                <w:szCs w:val="22"/>
              </w:rPr>
            </w:pPr>
            <w:r w:rsidRPr="001A4B70">
              <w:rPr>
                <w:i/>
                <w:iCs/>
                <w:sz w:val="22"/>
                <w:szCs w:val="22"/>
              </w:rPr>
              <w:t>Essential</w:t>
            </w:r>
          </w:p>
        </w:tc>
        <w:tc>
          <w:tcPr>
            <w:tcW w:w="1548" w:type="dxa"/>
            <w:tcBorders>
              <w:top w:val="nil"/>
              <w:left w:val="nil"/>
              <w:bottom w:val="nil"/>
              <w:right w:val="nil"/>
            </w:tcBorders>
            <w:shd w:val="clear" w:color="auto" w:fill="FFFFFF"/>
            <w:noWrap/>
            <w:vAlign w:val="bottom"/>
          </w:tcPr>
          <w:p w:rsidR="001A4B70" w:rsidRPr="001A4B70" w:rsidRDefault="001A4B70" w:rsidP="006A6939">
            <w:pPr>
              <w:jc w:val="right"/>
              <w:rPr>
                <w:sz w:val="22"/>
                <w:szCs w:val="22"/>
              </w:rPr>
            </w:pPr>
            <w:r w:rsidRPr="001A4B70">
              <w:rPr>
                <w:sz w:val="22"/>
                <w:szCs w:val="22"/>
              </w:rPr>
              <w:t>£8,514.75</w:t>
            </w:r>
          </w:p>
        </w:tc>
        <w:tc>
          <w:tcPr>
            <w:tcW w:w="1548" w:type="dxa"/>
            <w:tcBorders>
              <w:top w:val="nil"/>
              <w:left w:val="nil"/>
              <w:bottom w:val="nil"/>
              <w:right w:val="single" w:sz="4" w:space="0" w:color="auto"/>
            </w:tcBorders>
            <w:shd w:val="clear" w:color="auto" w:fill="FFFFFF"/>
            <w:noWrap/>
            <w:vAlign w:val="bottom"/>
          </w:tcPr>
          <w:p w:rsidR="001A4B70" w:rsidRPr="001A4B70" w:rsidRDefault="001A4B70" w:rsidP="006A6939">
            <w:pPr>
              <w:jc w:val="right"/>
              <w:rPr>
                <w:sz w:val="22"/>
                <w:szCs w:val="22"/>
              </w:rPr>
            </w:pPr>
            <w:r w:rsidRPr="001A4B70">
              <w:rPr>
                <w:sz w:val="22"/>
                <w:szCs w:val="22"/>
              </w:rPr>
              <w:t>0.00</w:t>
            </w:r>
          </w:p>
        </w:tc>
        <w:tc>
          <w:tcPr>
            <w:tcW w:w="1548" w:type="dxa"/>
            <w:tcBorders>
              <w:top w:val="nil"/>
              <w:left w:val="nil"/>
              <w:bottom w:val="nil"/>
              <w:right w:val="nil"/>
            </w:tcBorders>
            <w:shd w:val="clear" w:color="auto" w:fill="FFFFFF"/>
            <w:noWrap/>
            <w:vAlign w:val="bottom"/>
          </w:tcPr>
          <w:p w:rsidR="001A4B70" w:rsidRPr="001A4B70" w:rsidRDefault="001A4B70" w:rsidP="006A6939">
            <w:pPr>
              <w:jc w:val="right"/>
              <w:rPr>
                <w:sz w:val="22"/>
                <w:szCs w:val="22"/>
              </w:rPr>
            </w:pPr>
            <w:r w:rsidRPr="001A4B70">
              <w:rPr>
                <w:sz w:val="22"/>
                <w:szCs w:val="22"/>
              </w:rPr>
              <w:t>£9,782.62</w:t>
            </w:r>
          </w:p>
        </w:tc>
        <w:tc>
          <w:tcPr>
            <w:tcW w:w="1548" w:type="dxa"/>
            <w:tcBorders>
              <w:top w:val="nil"/>
              <w:left w:val="nil"/>
              <w:bottom w:val="nil"/>
              <w:right w:val="single" w:sz="4" w:space="0" w:color="auto"/>
            </w:tcBorders>
            <w:shd w:val="clear" w:color="auto" w:fill="FFFFFF"/>
            <w:noWrap/>
            <w:vAlign w:val="bottom"/>
          </w:tcPr>
          <w:p w:rsidR="001A4B70" w:rsidRPr="001A4B70" w:rsidRDefault="001A4B70" w:rsidP="006A6939">
            <w:pPr>
              <w:jc w:val="right"/>
              <w:rPr>
                <w:sz w:val="22"/>
                <w:szCs w:val="22"/>
              </w:rPr>
            </w:pPr>
            <w:r w:rsidRPr="001A4B70">
              <w:rPr>
                <w:sz w:val="22"/>
                <w:szCs w:val="22"/>
              </w:rPr>
              <w:t>0</w:t>
            </w:r>
          </w:p>
        </w:tc>
      </w:tr>
      <w:tr w:rsidR="001A4B70" w:rsidRPr="001A4B70" w:rsidTr="006A6939">
        <w:trPr>
          <w:trHeight w:val="225"/>
          <w:jc w:val="center"/>
        </w:trPr>
        <w:tc>
          <w:tcPr>
            <w:tcW w:w="2680" w:type="dxa"/>
            <w:tcBorders>
              <w:top w:val="nil"/>
              <w:left w:val="single" w:sz="4" w:space="0" w:color="auto"/>
              <w:bottom w:val="nil"/>
              <w:right w:val="single" w:sz="4" w:space="0" w:color="auto"/>
            </w:tcBorders>
            <w:shd w:val="clear" w:color="auto" w:fill="FFFFFF"/>
            <w:noWrap/>
            <w:vAlign w:val="bottom"/>
          </w:tcPr>
          <w:p w:rsidR="001A4B70" w:rsidRPr="001A4B70" w:rsidRDefault="001A4B70" w:rsidP="006A6939">
            <w:pPr>
              <w:rPr>
                <w:i/>
                <w:iCs/>
                <w:sz w:val="22"/>
                <w:szCs w:val="22"/>
              </w:rPr>
            </w:pPr>
            <w:r w:rsidRPr="001A4B70">
              <w:rPr>
                <w:i/>
                <w:iCs/>
                <w:sz w:val="22"/>
                <w:szCs w:val="22"/>
              </w:rPr>
              <w:t>A</w:t>
            </w:r>
          </w:p>
        </w:tc>
        <w:tc>
          <w:tcPr>
            <w:tcW w:w="1548" w:type="dxa"/>
            <w:tcBorders>
              <w:top w:val="nil"/>
              <w:left w:val="nil"/>
              <w:bottom w:val="nil"/>
              <w:right w:val="nil"/>
            </w:tcBorders>
            <w:shd w:val="clear" w:color="auto" w:fill="FFFFFF"/>
            <w:noWrap/>
            <w:vAlign w:val="bottom"/>
          </w:tcPr>
          <w:p w:rsidR="001A4B70" w:rsidRPr="001A4B70" w:rsidRDefault="001A4B70" w:rsidP="006A6939">
            <w:pPr>
              <w:jc w:val="right"/>
              <w:rPr>
                <w:sz w:val="22"/>
                <w:szCs w:val="22"/>
              </w:rPr>
            </w:pPr>
            <w:r w:rsidRPr="001A4B70">
              <w:rPr>
                <w:sz w:val="22"/>
                <w:szCs w:val="22"/>
              </w:rPr>
              <w:t>0</w:t>
            </w:r>
          </w:p>
        </w:tc>
        <w:tc>
          <w:tcPr>
            <w:tcW w:w="1548" w:type="dxa"/>
            <w:tcBorders>
              <w:top w:val="nil"/>
              <w:left w:val="nil"/>
              <w:bottom w:val="nil"/>
              <w:right w:val="single" w:sz="4" w:space="0" w:color="auto"/>
            </w:tcBorders>
            <w:shd w:val="clear" w:color="auto" w:fill="FFFFFF"/>
            <w:noWrap/>
            <w:vAlign w:val="bottom"/>
          </w:tcPr>
          <w:p w:rsidR="001A4B70" w:rsidRPr="001A4B70" w:rsidRDefault="001A4B70" w:rsidP="006A6939">
            <w:pPr>
              <w:jc w:val="right"/>
              <w:rPr>
                <w:sz w:val="22"/>
                <w:szCs w:val="22"/>
              </w:rPr>
            </w:pPr>
            <w:r w:rsidRPr="001A4B70">
              <w:rPr>
                <w:sz w:val="22"/>
                <w:szCs w:val="22"/>
              </w:rPr>
              <w:t>£107.73</w:t>
            </w:r>
          </w:p>
        </w:tc>
        <w:tc>
          <w:tcPr>
            <w:tcW w:w="1548" w:type="dxa"/>
            <w:tcBorders>
              <w:top w:val="nil"/>
              <w:left w:val="nil"/>
              <w:bottom w:val="nil"/>
              <w:right w:val="nil"/>
            </w:tcBorders>
            <w:shd w:val="clear" w:color="auto" w:fill="FFFFFF"/>
            <w:noWrap/>
            <w:vAlign w:val="bottom"/>
          </w:tcPr>
          <w:p w:rsidR="001A4B70" w:rsidRPr="001A4B70" w:rsidRDefault="001A4B70" w:rsidP="006A6939">
            <w:pPr>
              <w:jc w:val="right"/>
              <w:rPr>
                <w:sz w:val="22"/>
                <w:szCs w:val="22"/>
              </w:rPr>
            </w:pPr>
            <w:r w:rsidRPr="001A4B70">
              <w:rPr>
                <w:sz w:val="22"/>
                <w:szCs w:val="22"/>
              </w:rPr>
              <w:t>0</w:t>
            </w:r>
          </w:p>
        </w:tc>
        <w:tc>
          <w:tcPr>
            <w:tcW w:w="1548" w:type="dxa"/>
            <w:tcBorders>
              <w:top w:val="nil"/>
              <w:left w:val="nil"/>
              <w:bottom w:val="nil"/>
              <w:right w:val="single" w:sz="4" w:space="0" w:color="auto"/>
            </w:tcBorders>
            <w:shd w:val="clear" w:color="auto" w:fill="FFFFFF"/>
            <w:noWrap/>
            <w:vAlign w:val="bottom"/>
          </w:tcPr>
          <w:p w:rsidR="001A4B70" w:rsidRPr="001A4B70" w:rsidRDefault="001A4B70" w:rsidP="006A6939">
            <w:pPr>
              <w:jc w:val="right"/>
              <w:rPr>
                <w:sz w:val="22"/>
                <w:szCs w:val="22"/>
              </w:rPr>
            </w:pPr>
            <w:r w:rsidRPr="001A4B70">
              <w:rPr>
                <w:sz w:val="22"/>
                <w:szCs w:val="22"/>
              </w:rPr>
              <w:t>£113.67</w:t>
            </w:r>
          </w:p>
        </w:tc>
      </w:tr>
      <w:tr w:rsidR="001A4B70" w:rsidRPr="001A4B70" w:rsidTr="006A6939">
        <w:trPr>
          <w:trHeight w:val="225"/>
          <w:jc w:val="center"/>
        </w:trPr>
        <w:tc>
          <w:tcPr>
            <w:tcW w:w="2680" w:type="dxa"/>
            <w:tcBorders>
              <w:top w:val="nil"/>
              <w:left w:val="single" w:sz="4" w:space="0" w:color="auto"/>
              <w:bottom w:val="single" w:sz="4" w:space="0" w:color="auto"/>
              <w:right w:val="single" w:sz="4" w:space="0" w:color="auto"/>
            </w:tcBorders>
            <w:shd w:val="clear" w:color="auto" w:fill="FFFFFF"/>
            <w:noWrap/>
            <w:vAlign w:val="bottom"/>
          </w:tcPr>
          <w:p w:rsidR="001A4B70" w:rsidRPr="001A4B70" w:rsidRDefault="001A4B70" w:rsidP="006A6939">
            <w:pPr>
              <w:rPr>
                <w:i/>
                <w:iCs/>
                <w:sz w:val="22"/>
                <w:szCs w:val="22"/>
              </w:rPr>
            </w:pPr>
            <w:r w:rsidRPr="001A4B70">
              <w:rPr>
                <w:i/>
                <w:iCs/>
                <w:sz w:val="22"/>
                <w:szCs w:val="22"/>
              </w:rPr>
              <w:t>B</w:t>
            </w:r>
          </w:p>
        </w:tc>
        <w:tc>
          <w:tcPr>
            <w:tcW w:w="1548" w:type="dxa"/>
            <w:tcBorders>
              <w:top w:val="nil"/>
              <w:left w:val="nil"/>
              <w:bottom w:val="single" w:sz="4" w:space="0" w:color="auto"/>
              <w:right w:val="nil"/>
            </w:tcBorders>
            <w:shd w:val="clear" w:color="auto" w:fill="FFFFFF"/>
            <w:noWrap/>
            <w:vAlign w:val="bottom"/>
          </w:tcPr>
          <w:p w:rsidR="001A4B70" w:rsidRPr="001A4B70" w:rsidRDefault="001A4B70" w:rsidP="006A6939">
            <w:pPr>
              <w:jc w:val="right"/>
              <w:rPr>
                <w:sz w:val="22"/>
                <w:szCs w:val="22"/>
              </w:rPr>
            </w:pPr>
            <w:r w:rsidRPr="001A4B70">
              <w:rPr>
                <w:sz w:val="22"/>
                <w:szCs w:val="22"/>
              </w:rPr>
              <w:t>£18,426.01</w:t>
            </w:r>
          </w:p>
        </w:tc>
        <w:tc>
          <w:tcPr>
            <w:tcW w:w="1548" w:type="dxa"/>
            <w:tcBorders>
              <w:top w:val="nil"/>
              <w:left w:val="nil"/>
              <w:bottom w:val="single" w:sz="4" w:space="0" w:color="auto"/>
              <w:right w:val="single" w:sz="4" w:space="0" w:color="auto"/>
            </w:tcBorders>
            <w:shd w:val="clear" w:color="auto" w:fill="FFFFFF"/>
            <w:noWrap/>
            <w:vAlign w:val="bottom"/>
          </w:tcPr>
          <w:p w:rsidR="001A4B70" w:rsidRPr="001A4B70" w:rsidRDefault="001A4B70" w:rsidP="006A6939">
            <w:pPr>
              <w:jc w:val="right"/>
              <w:rPr>
                <w:sz w:val="22"/>
                <w:szCs w:val="22"/>
              </w:rPr>
            </w:pPr>
            <w:r w:rsidRPr="001A4B70">
              <w:rPr>
                <w:sz w:val="22"/>
                <w:szCs w:val="22"/>
              </w:rPr>
              <w:t>£9.15</w:t>
            </w:r>
          </w:p>
        </w:tc>
        <w:tc>
          <w:tcPr>
            <w:tcW w:w="1548" w:type="dxa"/>
            <w:tcBorders>
              <w:top w:val="nil"/>
              <w:left w:val="nil"/>
              <w:bottom w:val="single" w:sz="4" w:space="0" w:color="auto"/>
              <w:right w:val="nil"/>
            </w:tcBorders>
            <w:shd w:val="clear" w:color="auto" w:fill="FFFFFF"/>
            <w:noWrap/>
            <w:vAlign w:val="bottom"/>
          </w:tcPr>
          <w:p w:rsidR="001A4B70" w:rsidRPr="001A4B70" w:rsidRDefault="001A4B70" w:rsidP="006A6939">
            <w:pPr>
              <w:jc w:val="right"/>
              <w:rPr>
                <w:sz w:val="22"/>
                <w:szCs w:val="22"/>
              </w:rPr>
            </w:pPr>
            <w:r w:rsidRPr="001A4B70">
              <w:rPr>
                <w:sz w:val="22"/>
                <w:szCs w:val="22"/>
              </w:rPr>
              <w:t>£20,558.87</w:t>
            </w:r>
          </w:p>
        </w:tc>
        <w:tc>
          <w:tcPr>
            <w:tcW w:w="1548" w:type="dxa"/>
            <w:tcBorders>
              <w:top w:val="nil"/>
              <w:left w:val="nil"/>
              <w:bottom w:val="single" w:sz="4" w:space="0" w:color="auto"/>
              <w:right w:val="single" w:sz="4" w:space="0" w:color="auto"/>
            </w:tcBorders>
            <w:shd w:val="clear" w:color="auto" w:fill="FFFFFF"/>
            <w:noWrap/>
            <w:vAlign w:val="bottom"/>
          </w:tcPr>
          <w:p w:rsidR="001A4B70" w:rsidRPr="001A4B70" w:rsidRDefault="001A4B70" w:rsidP="006A6939">
            <w:pPr>
              <w:jc w:val="right"/>
              <w:rPr>
                <w:sz w:val="22"/>
                <w:szCs w:val="22"/>
              </w:rPr>
            </w:pPr>
            <w:r w:rsidRPr="001A4B70">
              <w:rPr>
                <w:sz w:val="22"/>
                <w:szCs w:val="22"/>
              </w:rPr>
              <w:t>£12.78</w:t>
            </w:r>
          </w:p>
        </w:tc>
      </w:tr>
    </w:tbl>
    <w:p w:rsidR="001A4B70" w:rsidRPr="001A4B70" w:rsidRDefault="001A4B70" w:rsidP="001A4B70">
      <w:pPr>
        <w:jc w:val="both"/>
        <w:rPr>
          <w:sz w:val="22"/>
          <w:szCs w:val="22"/>
          <w:u w:val="single"/>
        </w:rPr>
      </w:pPr>
    </w:p>
    <w:p w:rsidR="001A4B70" w:rsidRPr="001A4B70" w:rsidRDefault="001A4B70" w:rsidP="001A4B70">
      <w:pPr>
        <w:numPr>
          <w:ilvl w:val="0"/>
          <w:numId w:val="4"/>
        </w:numPr>
        <w:jc w:val="both"/>
        <w:rPr>
          <w:iCs/>
          <w:sz w:val="22"/>
          <w:szCs w:val="22"/>
        </w:rPr>
      </w:pPr>
      <w:r w:rsidRPr="001A4B70">
        <w:rPr>
          <w:iCs/>
          <w:sz w:val="22"/>
          <w:szCs w:val="22"/>
        </w:rPr>
        <w:t>Split sites funding is paid to all schools and academies that meet the above criteria.</w:t>
      </w:r>
    </w:p>
    <w:p w:rsidR="001A4B70" w:rsidRPr="001A4B70" w:rsidRDefault="001A4B70" w:rsidP="001A4B70">
      <w:pPr>
        <w:numPr>
          <w:ilvl w:val="0"/>
          <w:numId w:val="4"/>
        </w:numPr>
        <w:jc w:val="both"/>
        <w:rPr>
          <w:iCs/>
          <w:sz w:val="22"/>
          <w:szCs w:val="22"/>
        </w:rPr>
      </w:pPr>
      <w:r w:rsidRPr="001A4B70">
        <w:rPr>
          <w:iCs/>
          <w:sz w:val="22"/>
          <w:szCs w:val="22"/>
        </w:rPr>
        <w:t>Federated schools are not eligible for split sites funding.</w:t>
      </w:r>
    </w:p>
    <w:p w:rsidR="001A4B70" w:rsidRPr="001A4B70" w:rsidRDefault="001A4B70" w:rsidP="001A4B70">
      <w:pPr>
        <w:numPr>
          <w:ilvl w:val="0"/>
          <w:numId w:val="4"/>
        </w:numPr>
        <w:jc w:val="both"/>
        <w:rPr>
          <w:iCs/>
          <w:sz w:val="22"/>
          <w:szCs w:val="22"/>
        </w:rPr>
      </w:pPr>
      <w:r w:rsidRPr="001A4B70">
        <w:rPr>
          <w:iCs/>
          <w:sz w:val="22"/>
          <w:szCs w:val="22"/>
        </w:rPr>
        <w:t xml:space="preserve">Where 2 schools have amalgamated and the new school is operating across a split site, the school will not be eligible for split sites funding whilst it is in receipt of the additional lump sum (in the year immediately after amalgamation). </w:t>
      </w:r>
    </w:p>
    <w:p w:rsidR="001A4B70" w:rsidRPr="001A4B70" w:rsidRDefault="001A4B70" w:rsidP="001A4B70">
      <w:pPr>
        <w:numPr>
          <w:ilvl w:val="0"/>
          <w:numId w:val="4"/>
        </w:numPr>
        <w:jc w:val="both"/>
        <w:rPr>
          <w:iCs/>
          <w:sz w:val="22"/>
          <w:szCs w:val="22"/>
        </w:rPr>
      </w:pPr>
      <w:r w:rsidRPr="001A4B70">
        <w:rPr>
          <w:iCs/>
          <w:sz w:val="22"/>
          <w:szCs w:val="22"/>
        </w:rPr>
        <w:t>Funding is only applicable for Reception to Year 11 mainstream provision.</w:t>
      </w:r>
    </w:p>
    <w:p w:rsidR="001A4B70" w:rsidRPr="001A4B70" w:rsidRDefault="001A4B70" w:rsidP="001A4B70">
      <w:pPr>
        <w:numPr>
          <w:ilvl w:val="0"/>
          <w:numId w:val="4"/>
        </w:numPr>
        <w:jc w:val="both"/>
        <w:rPr>
          <w:iCs/>
          <w:sz w:val="22"/>
          <w:szCs w:val="22"/>
        </w:rPr>
      </w:pPr>
      <w:r w:rsidRPr="001A4B70">
        <w:rPr>
          <w:iCs/>
          <w:sz w:val="22"/>
          <w:szCs w:val="22"/>
        </w:rPr>
        <w:t>We would not expect split sites funding to apply to co-located or offsite behaviour centres.</w:t>
      </w:r>
    </w:p>
    <w:p w:rsidR="001A4B70" w:rsidRDefault="001A4B70" w:rsidP="001A4B70">
      <w:pPr>
        <w:jc w:val="both"/>
        <w:rPr>
          <w:color w:val="FF0000"/>
          <w:sz w:val="22"/>
          <w:szCs w:val="22"/>
        </w:rPr>
      </w:pPr>
    </w:p>
    <w:p w:rsidR="001A4B70" w:rsidRDefault="001A4B70" w:rsidP="001A4B70">
      <w:pPr>
        <w:jc w:val="both"/>
        <w:rPr>
          <w:color w:val="FF0000"/>
          <w:sz w:val="22"/>
          <w:szCs w:val="22"/>
        </w:rPr>
      </w:pPr>
    </w:p>
    <w:p w:rsidR="000E37EC" w:rsidRPr="009879CD" w:rsidRDefault="000E37EC" w:rsidP="000E37EC">
      <w:pPr>
        <w:jc w:val="both"/>
        <w:rPr>
          <w:b/>
          <w:sz w:val="22"/>
          <w:szCs w:val="22"/>
          <w:u w:val="single"/>
        </w:rPr>
      </w:pPr>
      <w:r>
        <w:rPr>
          <w:b/>
          <w:sz w:val="22"/>
          <w:szCs w:val="22"/>
          <w:u w:val="single"/>
        </w:rPr>
        <w:t>PFI (Building Schools For the Future)</w:t>
      </w:r>
    </w:p>
    <w:p w:rsidR="000E37EC" w:rsidRDefault="000E37EC" w:rsidP="001A4B70">
      <w:pPr>
        <w:jc w:val="both"/>
        <w:rPr>
          <w:color w:val="FF0000"/>
          <w:sz w:val="22"/>
          <w:szCs w:val="22"/>
        </w:rPr>
      </w:pPr>
    </w:p>
    <w:p w:rsidR="000E37EC" w:rsidRDefault="000E37EC" w:rsidP="001A4B70">
      <w:pPr>
        <w:jc w:val="both"/>
        <w:rPr>
          <w:sz w:val="22"/>
          <w:szCs w:val="22"/>
        </w:rPr>
      </w:pPr>
      <w:r>
        <w:rPr>
          <w:sz w:val="22"/>
          <w:szCs w:val="22"/>
        </w:rPr>
        <w:t xml:space="preserve">Our </w:t>
      </w:r>
      <w:r w:rsidR="001A4B70" w:rsidRPr="000E37EC">
        <w:rPr>
          <w:sz w:val="22"/>
          <w:szCs w:val="22"/>
        </w:rPr>
        <w:t>Private Finance Initiative (PFI) / BSF</w:t>
      </w:r>
      <w:r>
        <w:rPr>
          <w:sz w:val="22"/>
          <w:szCs w:val="22"/>
        </w:rPr>
        <w:t xml:space="preserve"> formula factor (mainstream secondary) simply apportions </w:t>
      </w:r>
      <w:r w:rsidR="001A4B70" w:rsidRPr="000E37EC">
        <w:rPr>
          <w:sz w:val="22"/>
          <w:szCs w:val="22"/>
        </w:rPr>
        <w:t>the DSG’s contribution to the affordability gap of the Building Schools fo</w:t>
      </w:r>
      <w:r>
        <w:rPr>
          <w:sz w:val="22"/>
          <w:szCs w:val="22"/>
        </w:rPr>
        <w:t>r the Future (BSF) programme across</w:t>
      </w:r>
      <w:r w:rsidR="001A4B70" w:rsidRPr="000E37EC">
        <w:rPr>
          <w:sz w:val="22"/>
          <w:szCs w:val="22"/>
        </w:rPr>
        <w:t xml:space="preserve"> applicable </w:t>
      </w:r>
      <w:r>
        <w:rPr>
          <w:sz w:val="22"/>
          <w:szCs w:val="22"/>
        </w:rPr>
        <w:t xml:space="preserve">secondary </w:t>
      </w:r>
      <w:r w:rsidR="001A4B70" w:rsidRPr="000E37EC">
        <w:rPr>
          <w:sz w:val="22"/>
          <w:szCs w:val="22"/>
        </w:rPr>
        <w:t xml:space="preserve">schools / academies. </w:t>
      </w:r>
    </w:p>
    <w:p w:rsidR="000E37EC" w:rsidRDefault="000E37EC" w:rsidP="001A4B70">
      <w:pPr>
        <w:jc w:val="both"/>
        <w:rPr>
          <w:sz w:val="22"/>
          <w:szCs w:val="22"/>
        </w:rPr>
      </w:pPr>
    </w:p>
    <w:p w:rsidR="001A4B70" w:rsidRPr="000E37EC" w:rsidRDefault="001A4B70" w:rsidP="001A4B70">
      <w:pPr>
        <w:jc w:val="both"/>
        <w:rPr>
          <w:sz w:val="22"/>
          <w:szCs w:val="22"/>
        </w:rPr>
      </w:pPr>
      <w:r w:rsidRPr="000E37EC">
        <w:rPr>
          <w:sz w:val="22"/>
          <w:szCs w:val="22"/>
        </w:rPr>
        <w:t>The formula for splitting the total contribution between BSF schools / academies is as follows: (Total affordability gap to be funded by the DSG / Total cost of school unitary charges) x Individual school’s unitary charge as a % of the total unitary charge.</w:t>
      </w:r>
    </w:p>
    <w:p w:rsidR="00F02084" w:rsidRDefault="00F02084">
      <w:pPr>
        <w:rPr>
          <w:b/>
          <w:sz w:val="22"/>
          <w:szCs w:val="22"/>
        </w:rPr>
      </w:pPr>
    </w:p>
    <w:p w:rsidR="00F02084" w:rsidRDefault="00F02084">
      <w:pPr>
        <w:rPr>
          <w:b/>
          <w:sz w:val="22"/>
          <w:szCs w:val="22"/>
        </w:rPr>
      </w:pPr>
    </w:p>
    <w:p w:rsidR="00613776" w:rsidRPr="009879CD" w:rsidRDefault="00613776" w:rsidP="00613776">
      <w:pPr>
        <w:jc w:val="both"/>
        <w:rPr>
          <w:b/>
          <w:sz w:val="22"/>
          <w:szCs w:val="22"/>
          <w:u w:val="single"/>
        </w:rPr>
      </w:pPr>
      <w:r>
        <w:rPr>
          <w:b/>
          <w:sz w:val="22"/>
          <w:szCs w:val="22"/>
          <w:u w:val="single"/>
        </w:rPr>
        <w:t>Other Technical Matters</w:t>
      </w:r>
    </w:p>
    <w:p w:rsidR="00F02084" w:rsidRDefault="00F02084">
      <w:pPr>
        <w:rPr>
          <w:b/>
          <w:sz w:val="22"/>
          <w:szCs w:val="22"/>
        </w:rPr>
      </w:pPr>
    </w:p>
    <w:p w:rsidR="00613776" w:rsidRPr="00613776" w:rsidRDefault="00613776" w:rsidP="00613776">
      <w:pPr>
        <w:jc w:val="both"/>
        <w:rPr>
          <w:sz w:val="22"/>
          <w:szCs w:val="22"/>
        </w:rPr>
      </w:pPr>
      <w:r>
        <w:rPr>
          <w:sz w:val="22"/>
          <w:szCs w:val="22"/>
        </w:rPr>
        <w:t>T</w:t>
      </w:r>
      <w:r w:rsidRPr="00613776">
        <w:rPr>
          <w:sz w:val="22"/>
          <w:szCs w:val="22"/>
        </w:rPr>
        <w:t>he following aspects of the current mainstream primary and secondary formula funding f</w:t>
      </w:r>
      <w:r w:rsidR="00947FF9">
        <w:rPr>
          <w:sz w:val="22"/>
          <w:szCs w:val="22"/>
        </w:rPr>
        <w:t>ramework remain in place in 2020/21</w:t>
      </w:r>
      <w:r w:rsidRPr="00613776">
        <w:rPr>
          <w:sz w:val="22"/>
          <w:szCs w:val="22"/>
        </w:rPr>
        <w:t>:</w:t>
      </w:r>
    </w:p>
    <w:p w:rsidR="00613776" w:rsidRPr="00613776" w:rsidRDefault="00613776" w:rsidP="00613776">
      <w:pPr>
        <w:jc w:val="both"/>
        <w:rPr>
          <w:sz w:val="22"/>
          <w:szCs w:val="22"/>
        </w:rPr>
      </w:pPr>
    </w:p>
    <w:p w:rsidR="00613776" w:rsidRDefault="00613776" w:rsidP="00230BD3">
      <w:pPr>
        <w:pStyle w:val="ListParagraph"/>
        <w:numPr>
          <w:ilvl w:val="0"/>
          <w:numId w:val="9"/>
        </w:numPr>
        <w:jc w:val="both"/>
        <w:rPr>
          <w:sz w:val="22"/>
          <w:szCs w:val="22"/>
        </w:rPr>
      </w:pPr>
      <w:r w:rsidRPr="00613776">
        <w:rPr>
          <w:sz w:val="22"/>
          <w:szCs w:val="22"/>
        </w:rPr>
        <w:t>DSG sourced formula funding allocations for primary (reception to year 6) and secondary (pre 16) will be</w:t>
      </w:r>
      <w:r w:rsidR="00591CF5">
        <w:rPr>
          <w:sz w:val="22"/>
          <w:szCs w:val="22"/>
        </w:rPr>
        <w:t xml:space="preserve"> calculated on the October (2019</w:t>
      </w:r>
      <w:r w:rsidRPr="00613776">
        <w:rPr>
          <w:sz w:val="22"/>
          <w:szCs w:val="22"/>
        </w:rPr>
        <w:t>) Census.</w:t>
      </w:r>
    </w:p>
    <w:p w:rsidR="00E43BE5" w:rsidRPr="00613776" w:rsidRDefault="00E43BE5" w:rsidP="00E43BE5">
      <w:pPr>
        <w:pStyle w:val="ListParagraph"/>
        <w:jc w:val="both"/>
        <w:rPr>
          <w:sz w:val="22"/>
          <w:szCs w:val="22"/>
        </w:rPr>
      </w:pPr>
    </w:p>
    <w:p w:rsidR="00613776" w:rsidRPr="00613776" w:rsidRDefault="00613776" w:rsidP="00230BD3">
      <w:pPr>
        <w:pStyle w:val="ListParagraph"/>
        <w:numPr>
          <w:ilvl w:val="0"/>
          <w:numId w:val="9"/>
        </w:numPr>
        <w:jc w:val="both"/>
        <w:rPr>
          <w:sz w:val="22"/>
          <w:szCs w:val="22"/>
        </w:rPr>
      </w:pPr>
      <w:r w:rsidRPr="00613776">
        <w:rPr>
          <w:sz w:val="22"/>
          <w:szCs w:val="22"/>
        </w:rPr>
        <w:t>Unlike formula funding, the Pupil Premium Gra</w:t>
      </w:r>
      <w:r w:rsidR="00591CF5">
        <w:rPr>
          <w:sz w:val="22"/>
          <w:szCs w:val="22"/>
        </w:rPr>
        <w:t xml:space="preserve">nt </w:t>
      </w:r>
      <w:r w:rsidR="00847AD9">
        <w:rPr>
          <w:sz w:val="22"/>
          <w:szCs w:val="22"/>
        </w:rPr>
        <w:t>will</w:t>
      </w:r>
      <w:r w:rsidR="003E574F">
        <w:rPr>
          <w:sz w:val="22"/>
          <w:szCs w:val="22"/>
        </w:rPr>
        <w:t xml:space="preserve"> continue to be</w:t>
      </w:r>
      <w:r w:rsidR="00591CF5">
        <w:rPr>
          <w:sz w:val="22"/>
          <w:szCs w:val="22"/>
        </w:rPr>
        <w:t xml:space="preserve"> allocated on January (2020</w:t>
      </w:r>
      <w:r w:rsidRPr="00613776">
        <w:rPr>
          <w:sz w:val="22"/>
          <w:szCs w:val="22"/>
        </w:rPr>
        <w:t>) Census pupil numbers.</w:t>
      </w:r>
    </w:p>
    <w:p w:rsidR="00613776" w:rsidRPr="00613776" w:rsidRDefault="00613776" w:rsidP="00613776">
      <w:pPr>
        <w:pStyle w:val="ListParagraph"/>
        <w:jc w:val="both"/>
        <w:rPr>
          <w:sz w:val="22"/>
          <w:szCs w:val="22"/>
        </w:rPr>
      </w:pPr>
    </w:p>
    <w:p w:rsidR="00613776" w:rsidRPr="00613776" w:rsidRDefault="00613776" w:rsidP="00230BD3">
      <w:pPr>
        <w:pStyle w:val="ListParagraph"/>
        <w:numPr>
          <w:ilvl w:val="0"/>
          <w:numId w:val="9"/>
        </w:numPr>
        <w:jc w:val="both"/>
        <w:rPr>
          <w:sz w:val="22"/>
          <w:szCs w:val="22"/>
        </w:rPr>
      </w:pPr>
      <w:r w:rsidRPr="00613776">
        <w:rPr>
          <w:sz w:val="22"/>
          <w:szCs w:val="22"/>
        </w:rPr>
        <w:t xml:space="preserve">Local authorities must allocate at least 80% of the delegated schools block funding through the pupil-led factors, which include the base amount per pupil, deprivation, low prior attainment, English as an additional language, pupil mobility and looked after children factors. We </w:t>
      </w:r>
      <w:r w:rsidRPr="002545FC">
        <w:rPr>
          <w:sz w:val="22"/>
          <w:szCs w:val="22"/>
        </w:rPr>
        <w:t xml:space="preserve">allocated </w:t>
      </w:r>
      <w:r w:rsidR="002545FC" w:rsidRPr="003A0E5E">
        <w:rPr>
          <w:sz w:val="22"/>
          <w:szCs w:val="22"/>
        </w:rPr>
        <w:t>91.8</w:t>
      </w:r>
      <w:r w:rsidRPr="003A0E5E">
        <w:rPr>
          <w:sz w:val="22"/>
          <w:szCs w:val="22"/>
        </w:rPr>
        <w:t xml:space="preserve">% </w:t>
      </w:r>
      <w:r w:rsidRPr="00613776">
        <w:rPr>
          <w:sz w:val="22"/>
          <w:szCs w:val="22"/>
        </w:rPr>
        <w:t>of the delegated schools block funding v</w:t>
      </w:r>
      <w:r w:rsidR="00591CF5">
        <w:rPr>
          <w:sz w:val="22"/>
          <w:szCs w:val="22"/>
        </w:rPr>
        <w:t>ia the pupil-led factors in 2019/20</w:t>
      </w:r>
      <w:r w:rsidRPr="00613776">
        <w:rPr>
          <w:sz w:val="22"/>
          <w:szCs w:val="22"/>
        </w:rPr>
        <w:t>, and the modelling included in this consultation indicates that we con</w:t>
      </w:r>
      <w:r w:rsidR="00591CF5">
        <w:rPr>
          <w:sz w:val="22"/>
          <w:szCs w:val="22"/>
        </w:rPr>
        <w:t>tinue at least at this % in 2020/21</w:t>
      </w:r>
      <w:r w:rsidRPr="00613776">
        <w:rPr>
          <w:sz w:val="22"/>
          <w:szCs w:val="22"/>
        </w:rPr>
        <w:t>.</w:t>
      </w:r>
    </w:p>
    <w:p w:rsidR="00613776" w:rsidRPr="00613776" w:rsidRDefault="00613776" w:rsidP="00613776">
      <w:pPr>
        <w:pStyle w:val="ListParagraph"/>
        <w:jc w:val="both"/>
        <w:rPr>
          <w:sz w:val="22"/>
          <w:szCs w:val="22"/>
        </w:rPr>
      </w:pPr>
    </w:p>
    <w:p w:rsidR="00613776" w:rsidRPr="00613776" w:rsidRDefault="00613776" w:rsidP="00230BD3">
      <w:pPr>
        <w:pStyle w:val="ListParagraph"/>
        <w:numPr>
          <w:ilvl w:val="0"/>
          <w:numId w:val="9"/>
        </w:numPr>
        <w:jc w:val="both"/>
        <w:rPr>
          <w:sz w:val="22"/>
          <w:szCs w:val="22"/>
        </w:rPr>
      </w:pPr>
      <w:r w:rsidRPr="00613776">
        <w:rPr>
          <w:sz w:val="22"/>
          <w:szCs w:val="22"/>
        </w:rPr>
        <w:t>The Minimum Funding Guarantee (MFG) continues to be the only protection mechanism available for individual primary and secondary school and academy allocations.</w:t>
      </w:r>
    </w:p>
    <w:p w:rsidR="00613776" w:rsidRPr="00613776" w:rsidRDefault="00613776" w:rsidP="00613776">
      <w:pPr>
        <w:jc w:val="both"/>
        <w:rPr>
          <w:sz w:val="22"/>
          <w:szCs w:val="22"/>
        </w:rPr>
      </w:pPr>
    </w:p>
    <w:p w:rsidR="00613776" w:rsidRPr="00ED7829" w:rsidRDefault="00613776" w:rsidP="00230BD3">
      <w:pPr>
        <w:pStyle w:val="ListParagraph"/>
        <w:numPr>
          <w:ilvl w:val="0"/>
          <w:numId w:val="9"/>
        </w:numPr>
        <w:jc w:val="both"/>
        <w:rPr>
          <w:sz w:val="22"/>
          <w:szCs w:val="22"/>
        </w:rPr>
      </w:pPr>
      <w:r w:rsidRPr="00ED7829">
        <w:rPr>
          <w:sz w:val="22"/>
          <w:szCs w:val="22"/>
        </w:rPr>
        <w:t>The existing framework for the funding of High Needs pupils continues. A High Needs pupil is still defined, for financial purposes, as one whose education costs more than £10,000 per year. The first elements of funding for High Needs pupils continue to be already delegated within budget shares. A top up is then allocated separately, on a monthly basis, for the cost of additional support above the £6,000 threshold. This is set out in more detail on our consultation on high needs funding.</w:t>
      </w:r>
    </w:p>
    <w:p w:rsidR="00613776" w:rsidRPr="00613776" w:rsidRDefault="00613776" w:rsidP="00613776">
      <w:pPr>
        <w:jc w:val="both"/>
        <w:rPr>
          <w:sz w:val="22"/>
          <w:szCs w:val="22"/>
        </w:rPr>
      </w:pPr>
    </w:p>
    <w:p w:rsidR="00613776" w:rsidRPr="00613776" w:rsidRDefault="00613776" w:rsidP="00230BD3">
      <w:pPr>
        <w:pStyle w:val="ListParagraph"/>
        <w:numPr>
          <w:ilvl w:val="0"/>
          <w:numId w:val="9"/>
        </w:numPr>
        <w:jc w:val="both"/>
        <w:rPr>
          <w:sz w:val="22"/>
          <w:szCs w:val="22"/>
        </w:rPr>
      </w:pPr>
      <w:r w:rsidRPr="00613776">
        <w:rPr>
          <w:sz w:val="22"/>
          <w:szCs w:val="22"/>
        </w:rPr>
        <w:t>Allocations for academies and free schools will continue to be paid directly by the Education &amp; Skills Funding Agency (ESFA). The ESFA will use the pro-forma submitted by the Authority in January each year to calculate individual allocations.</w:t>
      </w:r>
    </w:p>
    <w:p w:rsidR="00F02084" w:rsidRDefault="00F02084">
      <w:pPr>
        <w:rPr>
          <w:b/>
          <w:sz w:val="22"/>
          <w:szCs w:val="22"/>
        </w:rPr>
      </w:pPr>
    </w:p>
    <w:p w:rsidR="0005007A" w:rsidRDefault="0005007A" w:rsidP="00F02084">
      <w:pPr>
        <w:jc w:val="both"/>
        <w:rPr>
          <w:b/>
          <w:sz w:val="22"/>
          <w:szCs w:val="22"/>
        </w:rPr>
      </w:pPr>
    </w:p>
    <w:p w:rsidR="00146FA3" w:rsidRDefault="00146FA3" w:rsidP="00F02084">
      <w:pPr>
        <w:jc w:val="both"/>
        <w:rPr>
          <w:b/>
          <w:sz w:val="22"/>
          <w:szCs w:val="22"/>
        </w:rPr>
      </w:pPr>
    </w:p>
    <w:p w:rsidR="00182760" w:rsidRDefault="00182760" w:rsidP="00F02084">
      <w:pPr>
        <w:jc w:val="both"/>
        <w:rPr>
          <w:b/>
          <w:sz w:val="22"/>
          <w:szCs w:val="22"/>
        </w:rPr>
      </w:pPr>
    </w:p>
    <w:p w:rsidR="003E574F" w:rsidRDefault="003E574F" w:rsidP="00F02084">
      <w:pPr>
        <w:jc w:val="both"/>
        <w:rPr>
          <w:b/>
          <w:sz w:val="22"/>
          <w:szCs w:val="22"/>
        </w:rPr>
      </w:pPr>
    </w:p>
    <w:p w:rsidR="006557BD" w:rsidRDefault="00D80E13" w:rsidP="00591CF5">
      <w:pPr>
        <w:jc w:val="center"/>
        <w:rPr>
          <w:b/>
          <w:sz w:val="22"/>
          <w:szCs w:val="22"/>
          <w:u w:val="single"/>
        </w:rPr>
      </w:pPr>
      <w:r>
        <w:rPr>
          <w:b/>
          <w:sz w:val="22"/>
          <w:szCs w:val="22"/>
          <w:u w:val="single"/>
        </w:rPr>
        <w:t xml:space="preserve">Appendix </w:t>
      </w:r>
      <w:r w:rsidR="00253BF8">
        <w:rPr>
          <w:b/>
          <w:sz w:val="22"/>
          <w:szCs w:val="22"/>
          <w:u w:val="single"/>
        </w:rPr>
        <w:t>3</w:t>
      </w:r>
      <w:r w:rsidR="00F02084">
        <w:rPr>
          <w:b/>
          <w:sz w:val="22"/>
          <w:szCs w:val="22"/>
          <w:u w:val="single"/>
        </w:rPr>
        <w:t>: Purpose</w:t>
      </w:r>
      <w:r w:rsidR="003A107C">
        <w:rPr>
          <w:b/>
          <w:sz w:val="22"/>
          <w:szCs w:val="22"/>
          <w:u w:val="single"/>
        </w:rPr>
        <w:t>s of</w:t>
      </w:r>
      <w:r w:rsidR="00F02084" w:rsidRPr="00396CC9">
        <w:rPr>
          <w:b/>
          <w:sz w:val="22"/>
          <w:szCs w:val="22"/>
          <w:u w:val="single"/>
        </w:rPr>
        <w:t xml:space="preserve"> </w:t>
      </w:r>
      <w:r w:rsidR="003A107C">
        <w:rPr>
          <w:b/>
          <w:sz w:val="22"/>
          <w:szCs w:val="22"/>
          <w:u w:val="single"/>
        </w:rPr>
        <w:t xml:space="preserve">Schools Block </w:t>
      </w:r>
      <w:r w:rsidR="00F02084" w:rsidRPr="00396CC9">
        <w:rPr>
          <w:b/>
          <w:sz w:val="22"/>
          <w:szCs w:val="22"/>
          <w:u w:val="single"/>
        </w:rPr>
        <w:t>De-De</w:t>
      </w:r>
      <w:r>
        <w:rPr>
          <w:b/>
          <w:sz w:val="22"/>
          <w:szCs w:val="22"/>
          <w:u w:val="single"/>
        </w:rPr>
        <w:t>legated</w:t>
      </w:r>
      <w:r w:rsidR="003A107C">
        <w:rPr>
          <w:b/>
          <w:sz w:val="22"/>
          <w:szCs w:val="22"/>
          <w:u w:val="single"/>
        </w:rPr>
        <w:t xml:space="preserve"> Funds Retained </w:t>
      </w:r>
      <w:r w:rsidR="00591CF5">
        <w:rPr>
          <w:b/>
          <w:sz w:val="22"/>
          <w:szCs w:val="22"/>
          <w:u w:val="single"/>
        </w:rPr>
        <w:t>in 2020/21</w:t>
      </w:r>
    </w:p>
    <w:p w:rsidR="00591CF5" w:rsidRPr="00591CF5" w:rsidRDefault="00591CF5" w:rsidP="00591CF5">
      <w:pPr>
        <w:jc w:val="center"/>
        <w:rPr>
          <w:b/>
          <w:sz w:val="22"/>
          <w:szCs w:val="22"/>
          <w:u w:val="single"/>
        </w:rPr>
      </w:pPr>
    </w:p>
    <w:p w:rsidR="00322FBA" w:rsidRPr="00913A7B" w:rsidRDefault="00322FBA" w:rsidP="00913A7B">
      <w:pPr>
        <w:jc w:val="both"/>
        <w:rPr>
          <w:b/>
          <w:sz w:val="22"/>
          <w:szCs w:val="22"/>
        </w:rPr>
      </w:pPr>
    </w:p>
    <w:p w:rsidR="00F02084" w:rsidRPr="00396CC9" w:rsidRDefault="00F02084" w:rsidP="00230BD3">
      <w:pPr>
        <w:pStyle w:val="ListParagraph"/>
        <w:numPr>
          <w:ilvl w:val="0"/>
          <w:numId w:val="12"/>
        </w:numPr>
        <w:contextualSpacing/>
        <w:jc w:val="both"/>
        <w:rPr>
          <w:b/>
          <w:sz w:val="22"/>
          <w:szCs w:val="22"/>
        </w:rPr>
      </w:pPr>
      <w:r w:rsidRPr="00396CC9">
        <w:rPr>
          <w:b/>
          <w:sz w:val="22"/>
          <w:szCs w:val="22"/>
        </w:rPr>
        <w:t xml:space="preserve">FSM Eligibility Assessments: </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 xml:space="preserve">This fund covers the work the Local Authority’s Benefits Team does in relation to Free School Meals eligibility for pupils in </w:t>
      </w:r>
      <w:r w:rsidR="004123E1">
        <w:rPr>
          <w:sz w:val="22"/>
          <w:szCs w:val="22"/>
        </w:rPr>
        <w:t xml:space="preserve">maintained primary and secondary </w:t>
      </w:r>
      <w:r w:rsidRPr="00396CC9">
        <w:rPr>
          <w:sz w:val="22"/>
          <w:szCs w:val="22"/>
        </w:rPr>
        <w:t>schools. It covers staffing and ICT costs associated with:</w:t>
      </w:r>
    </w:p>
    <w:p w:rsidR="00C30B0F" w:rsidRPr="00396CC9" w:rsidRDefault="00C30B0F" w:rsidP="00F02084">
      <w:pPr>
        <w:jc w:val="both"/>
        <w:rPr>
          <w:sz w:val="22"/>
          <w:szCs w:val="22"/>
        </w:rPr>
      </w:pPr>
    </w:p>
    <w:p w:rsidR="00F02084" w:rsidRPr="00396CC9" w:rsidRDefault="00F02084" w:rsidP="00230BD3">
      <w:pPr>
        <w:numPr>
          <w:ilvl w:val="0"/>
          <w:numId w:val="11"/>
        </w:numPr>
        <w:jc w:val="both"/>
        <w:rPr>
          <w:sz w:val="22"/>
          <w:szCs w:val="22"/>
        </w:rPr>
      </w:pPr>
      <w:r w:rsidRPr="00396CC9">
        <w:rPr>
          <w:sz w:val="22"/>
          <w:szCs w:val="22"/>
        </w:rPr>
        <w:t>The processing of all applications for FSM  for all maintained schools</w:t>
      </w:r>
    </w:p>
    <w:p w:rsidR="00F02084" w:rsidRPr="00396CC9" w:rsidRDefault="00F02084" w:rsidP="00230BD3">
      <w:pPr>
        <w:numPr>
          <w:ilvl w:val="0"/>
          <w:numId w:val="11"/>
        </w:numPr>
        <w:jc w:val="both"/>
        <w:rPr>
          <w:sz w:val="22"/>
          <w:szCs w:val="22"/>
        </w:rPr>
      </w:pPr>
      <w:r w:rsidRPr="00396CC9">
        <w:rPr>
          <w:sz w:val="22"/>
          <w:szCs w:val="22"/>
        </w:rPr>
        <w:t>Checking &amp; verifying claims, notifying parents of successful and unsuccessful claims</w:t>
      </w:r>
    </w:p>
    <w:p w:rsidR="00F02084" w:rsidRPr="00396CC9" w:rsidRDefault="00F02084" w:rsidP="00230BD3">
      <w:pPr>
        <w:numPr>
          <w:ilvl w:val="0"/>
          <w:numId w:val="11"/>
        </w:numPr>
        <w:jc w:val="both"/>
        <w:rPr>
          <w:sz w:val="22"/>
          <w:szCs w:val="22"/>
        </w:rPr>
      </w:pPr>
      <w:r w:rsidRPr="00396CC9">
        <w:rPr>
          <w:sz w:val="22"/>
          <w:szCs w:val="22"/>
        </w:rPr>
        <w:t>Notifying schools of successful claims and changes to existing claims</w:t>
      </w:r>
    </w:p>
    <w:p w:rsidR="00F02084" w:rsidRPr="00396CC9" w:rsidRDefault="00F02084" w:rsidP="00230BD3">
      <w:pPr>
        <w:numPr>
          <w:ilvl w:val="0"/>
          <w:numId w:val="11"/>
        </w:numPr>
        <w:jc w:val="both"/>
        <w:rPr>
          <w:sz w:val="22"/>
          <w:szCs w:val="22"/>
        </w:rPr>
      </w:pPr>
      <w:r w:rsidRPr="00396CC9">
        <w:rPr>
          <w:sz w:val="22"/>
          <w:szCs w:val="22"/>
        </w:rPr>
        <w:t>Assisting schools with eligibility, take up and administrative issues &amp; providing guidance</w:t>
      </w:r>
    </w:p>
    <w:p w:rsidR="00F02084" w:rsidRPr="00396CC9" w:rsidRDefault="00F02084" w:rsidP="00230BD3">
      <w:pPr>
        <w:numPr>
          <w:ilvl w:val="0"/>
          <w:numId w:val="11"/>
        </w:numPr>
        <w:jc w:val="both"/>
        <w:rPr>
          <w:sz w:val="22"/>
          <w:szCs w:val="22"/>
        </w:rPr>
      </w:pPr>
      <w:r w:rsidRPr="00396CC9">
        <w:rPr>
          <w:sz w:val="22"/>
          <w:szCs w:val="22"/>
        </w:rPr>
        <w:t>Promoting maximum take up of FSM eligibility, including cross checking pupil FSM data with other Authority benefits systems</w:t>
      </w:r>
    </w:p>
    <w:p w:rsidR="00F02084" w:rsidRPr="00396CC9" w:rsidRDefault="00F02084" w:rsidP="00F02084">
      <w:pPr>
        <w:jc w:val="both"/>
        <w:rPr>
          <w:sz w:val="22"/>
          <w:szCs w:val="22"/>
        </w:rPr>
      </w:pPr>
    </w:p>
    <w:p w:rsidR="00F02084" w:rsidRPr="00396CC9" w:rsidRDefault="00F02084" w:rsidP="00F02084">
      <w:pPr>
        <w:jc w:val="both"/>
        <w:rPr>
          <w:sz w:val="22"/>
          <w:szCs w:val="22"/>
        </w:rPr>
      </w:pPr>
      <w:r w:rsidRPr="00396CC9">
        <w:rPr>
          <w:sz w:val="22"/>
          <w:szCs w:val="22"/>
        </w:rPr>
        <w:t>The Local Authority makes use of a nationwide FSM checking system, which means that paper evidence does not have to be supplied by parents. Applications for all children who attend Bradford schools can be processed quickly via the Council’s website, telephone, personal visit or in writing. Currently, schools do not have direct access to this checking system.</w:t>
      </w:r>
    </w:p>
    <w:p w:rsidR="00F02084" w:rsidRPr="00396CC9" w:rsidRDefault="00F02084" w:rsidP="00F02084">
      <w:pPr>
        <w:jc w:val="both"/>
        <w:rPr>
          <w:sz w:val="22"/>
          <w:szCs w:val="22"/>
        </w:rPr>
      </w:pPr>
    </w:p>
    <w:p w:rsidR="00F02084" w:rsidRPr="00396CC9" w:rsidRDefault="00F02084" w:rsidP="00F02084">
      <w:pPr>
        <w:jc w:val="both"/>
        <w:rPr>
          <w:sz w:val="22"/>
          <w:szCs w:val="22"/>
        </w:rPr>
      </w:pPr>
      <w:r w:rsidRPr="00396CC9">
        <w:rPr>
          <w:sz w:val="22"/>
          <w:szCs w:val="22"/>
        </w:rPr>
        <w:t>If this de-de</w:t>
      </w:r>
      <w:r w:rsidR="00C123F6">
        <w:rPr>
          <w:sz w:val="22"/>
          <w:szCs w:val="22"/>
        </w:rPr>
        <w:t>legated fund is not held in 2020/21</w:t>
      </w:r>
      <w:r w:rsidRPr="00396CC9">
        <w:rPr>
          <w:sz w:val="22"/>
          <w:szCs w:val="22"/>
        </w:rPr>
        <w:t>, schools will either need to undertake FSM assessment themselves or purchase services</w:t>
      </w:r>
      <w:r>
        <w:rPr>
          <w:sz w:val="22"/>
          <w:szCs w:val="22"/>
        </w:rPr>
        <w:t>. The Local Authority offers a traded service</w:t>
      </w:r>
      <w:r w:rsidR="00F72230">
        <w:rPr>
          <w:sz w:val="22"/>
          <w:szCs w:val="22"/>
        </w:rPr>
        <w:t xml:space="preserve"> to academies</w:t>
      </w:r>
      <w:r>
        <w:rPr>
          <w:sz w:val="22"/>
          <w:szCs w:val="22"/>
        </w:rPr>
        <w:t>.</w:t>
      </w:r>
    </w:p>
    <w:p w:rsidR="00ED4B2E" w:rsidRDefault="00ED4B2E" w:rsidP="00F02084">
      <w:pPr>
        <w:jc w:val="both"/>
        <w:rPr>
          <w:sz w:val="22"/>
          <w:szCs w:val="22"/>
        </w:rPr>
      </w:pPr>
    </w:p>
    <w:p w:rsidR="00322FBA" w:rsidRPr="00396CC9" w:rsidRDefault="00322FBA" w:rsidP="00F02084">
      <w:pPr>
        <w:jc w:val="both"/>
        <w:rPr>
          <w:sz w:val="22"/>
          <w:szCs w:val="22"/>
        </w:rPr>
      </w:pPr>
    </w:p>
    <w:p w:rsidR="00F02084" w:rsidRPr="00396CC9" w:rsidRDefault="00F02084" w:rsidP="00230BD3">
      <w:pPr>
        <w:pStyle w:val="ListParagraph"/>
        <w:numPr>
          <w:ilvl w:val="0"/>
          <w:numId w:val="12"/>
        </w:numPr>
        <w:contextualSpacing/>
        <w:jc w:val="both"/>
        <w:rPr>
          <w:b/>
          <w:sz w:val="22"/>
          <w:szCs w:val="22"/>
        </w:rPr>
      </w:pPr>
      <w:r w:rsidRPr="00396CC9">
        <w:rPr>
          <w:b/>
          <w:sz w:val="22"/>
          <w:szCs w:val="22"/>
        </w:rPr>
        <w:t xml:space="preserve"> Fischer Family Trust – </w:t>
      </w:r>
      <w:r w:rsidR="00211DA2">
        <w:rPr>
          <w:b/>
          <w:sz w:val="22"/>
          <w:szCs w:val="22"/>
        </w:rPr>
        <w:t xml:space="preserve">Primary </w:t>
      </w:r>
      <w:r w:rsidRPr="00396CC9">
        <w:rPr>
          <w:b/>
          <w:sz w:val="22"/>
          <w:szCs w:val="22"/>
        </w:rPr>
        <w:t xml:space="preserve">School Licences: </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 xml:space="preserve">This fund pays for </w:t>
      </w:r>
      <w:r w:rsidR="005E34FC">
        <w:rPr>
          <w:sz w:val="22"/>
          <w:szCs w:val="22"/>
        </w:rPr>
        <w:t xml:space="preserve">maintained primary </w:t>
      </w:r>
      <w:r w:rsidRPr="00396CC9">
        <w:rPr>
          <w:sz w:val="22"/>
          <w:szCs w:val="22"/>
        </w:rPr>
        <w:t>schools’ subscriptions to Fischer Family Trust (FFT). FFT provides a unique service to schools and the local authorities. This services analyses previous national end of key stage data and the contextual data of schools and uses this to provide estimates of outcomes at pupil level for the next key stage result. These pupil level results are aggregated at school and at local authority level.  Over time these estimates have come to be held in high regard and the work of the FFT is valued by schools and local authorities. Government funding for the FFT was withdrawn at March 2012. As a consequence, the FFT restructured their pricing and data access policies. The purchasing of the data through the Local Authority offers significant savings.</w:t>
      </w:r>
    </w:p>
    <w:p w:rsidR="00F02084" w:rsidRDefault="00F02084" w:rsidP="00F02084">
      <w:pPr>
        <w:jc w:val="both"/>
        <w:rPr>
          <w:sz w:val="22"/>
          <w:szCs w:val="22"/>
        </w:rPr>
      </w:pPr>
    </w:p>
    <w:p w:rsidR="00F02084" w:rsidRPr="00396CC9" w:rsidRDefault="00F02084" w:rsidP="00F02084">
      <w:pPr>
        <w:jc w:val="both"/>
        <w:rPr>
          <w:sz w:val="22"/>
          <w:szCs w:val="22"/>
        </w:rPr>
      </w:pPr>
      <w:r>
        <w:rPr>
          <w:sz w:val="22"/>
          <w:szCs w:val="22"/>
        </w:rPr>
        <w:t>De-delegation for this purpose ceased from the secondary phase at 31 March 2017.</w:t>
      </w:r>
    </w:p>
    <w:p w:rsidR="00ED4B2E" w:rsidRDefault="00ED4B2E" w:rsidP="00F02084">
      <w:pPr>
        <w:jc w:val="both"/>
        <w:rPr>
          <w:sz w:val="22"/>
          <w:szCs w:val="22"/>
        </w:rPr>
      </w:pPr>
    </w:p>
    <w:p w:rsidR="00F02084" w:rsidRDefault="00F02084" w:rsidP="00F02084">
      <w:pPr>
        <w:jc w:val="both"/>
        <w:rPr>
          <w:sz w:val="22"/>
          <w:szCs w:val="22"/>
        </w:rPr>
      </w:pPr>
      <w:r w:rsidRPr="00396CC9">
        <w:rPr>
          <w:sz w:val="22"/>
          <w:szCs w:val="22"/>
        </w:rPr>
        <w:t>If this de-de</w:t>
      </w:r>
      <w:r w:rsidR="00C123F6">
        <w:rPr>
          <w:sz w:val="22"/>
          <w:szCs w:val="22"/>
        </w:rPr>
        <w:t>legated fund is not held in 2020/21</w:t>
      </w:r>
      <w:r w:rsidRPr="00396CC9">
        <w:rPr>
          <w:sz w:val="22"/>
          <w:szCs w:val="22"/>
        </w:rPr>
        <w:t xml:space="preserve">, maintained </w:t>
      </w:r>
      <w:r w:rsidR="003A505B">
        <w:rPr>
          <w:sz w:val="22"/>
          <w:szCs w:val="22"/>
        </w:rPr>
        <w:t xml:space="preserve">primary </w:t>
      </w:r>
      <w:r w:rsidRPr="000F050E">
        <w:rPr>
          <w:sz w:val="22"/>
          <w:szCs w:val="22"/>
        </w:rPr>
        <w:t xml:space="preserve">schools will need to purchase their own licences to access FFT data, on an individual basis or as a cluster of </w:t>
      </w:r>
      <w:r w:rsidRPr="00207E03">
        <w:rPr>
          <w:sz w:val="22"/>
          <w:szCs w:val="22"/>
        </w:rPr>
        <w:t xml:space="preserve">schools. </w:t>
      </w:r>
      <w:r w:rsidR="002E31A6" w:rsidRPr="00207E03">
        <w:rPr>
          <w:bCs/>
          <w:sz w:val="22"/>
          <w:szCs w:val="22"/>
        </w:rPr>
        <w:t>Please be aware that due to the timescale necessary for confirmation, the Schools Forum has already decided t</w:t>
      </w:r>
      <w:r w:rsidR="00C123F6" w:rsidRPr="00207E03">
        <w:rPr>
          <w:bCs/>
          <w:sz w:val="22"/>
          <w:szCs w:val="22"/>
        </w:rPr>
        <w:t>o continue de-delegation in 2020/21</w:t>
      </w:r>
      <w:r w:rsidR="002E31A6" w:rsidRPr="00207E03">
        <w:rPr>
          <w:bCs/>
          <w:sz w:val="22"/>
          <w:szCs w:val="22"/>
        </w:rPr>
        <w:t xml:space="preserve"> from maintained primary schools for the purposes of subscribing to Fischer Family Trust.</w:t>
      </w:r>
    </w:p>
    <w:p w:rsidR="00F02084" w:rsidRDefault="00F02084" w:rsidP="00F02084">
      <w:pPr>
        <w:jc w:val="both"/>
        <w:rPr>
          <w:sz w:val="22"/>
          <w:szCs w:val="22"/>
        </w:rPr>
      </w:pPr>
    </w:p>
    <w:p w:rsidR="00322FBA" w:rsidRPr="00396CC9" w:rsidRDefault="00322FBA" w:rsidP="00F02084">
      <w:pPr>
        <w:jc w:val="both"/>
        <w:rPr>
          <w:sz w:val="22"/>
          <w:szCs w:val="22"/>
        </w:rPr>
      </w:pPr>
    </w:p>
    <w:p w:rsidR="00F02084" w:rsidRPr="00396CC9" w:rsidRDefault="00211DA2" w:rsidP="00230BD3">
      <w:pPr>
        <w:pStyle w:val="ListParagraph"/>
        <w:numPr>
          <w:ilvl w:val="0"/>
          <w:numId w:val="12"/>
        </w:numPr>
        <w:contextualSpacing/>
        <w:jc w:val="both"/>
        <w:rPr>
          <w:b/>
          <w:sz w:val="22"/>
          <w:szCs w:val="22"/>
        </w:rPr>
      </w:pPr>
      <w:r>
        <w:rPr>
          <w:b/>
          <w:sz w:val="22"/>
          <w:szCs w:val="22"/>
        </w:rPr>
        <w:t xml:space="preserve">Primary </w:t>
      </w:r>
      <w:r w:rsidR="00F02084" w:rsidRPr="00396CC9">
        <w:rPr>
          <w:b/>
          <w:sz w:val="22"/>
          <w:szCs w:val="22"/>
        </w:rPr>
        <w:t>School Maternity / Paternity ‘insurance’</w:t>
      </w:r>
      <w:r w:rsidR="00580FCF">
        <w:rPr>
          <w:b/>
          <w:sz w:val="22"/>
          <w:szCs w:val="22"/>
        </w:rPr>
        <w:t>:</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 xml:space="preserve">This fund has historically acted as an ‘insurance’ pot, where </w:t>
      </w:r>
      <w:r w:rsidR="003A505B">
        <w:rPr>
          <w:sz w:val="22"/>
          <w:szCs w:val="22"/>
        </w:rPr>
        <w:t xml:space="preserve">maintained primary </w:t>
      </w:r>
      <w:r w:rsidRPr="00396CC9">
        <w:rPr>
          <w:sz w:val="22"/>
          <w:szCs w:val="22"/>
        </w:rPr>
        <w:t>schools are reimbursed for the costs of the salaries of staff on maternity / paternity leave, so that the cost of cover / supply arrangements can be afforded from the school’s budget. The Schools Forum has discussed the delegation of this pot to schools on a number of occasions over the last ten years or so, and has always concluded that the protection this centrally managed fund offers, especially to smaller schools, against the disproportionate and unpredictable nature of maternity / costs is vital.</w:t>
      </w:r>
    </w:p>
    <w:p w:rsidR="00F02084" w:rsidRDefault="00F02084" w:rsidP="00F02084">
      <w:pPr>
        <w:jc w:val="both"/>
        <w:rPr>
          <w:sz w:val="22"/>
          <w:szCs w:val="22"/>
        </w:rPr>
      </w:pPr>
    </w:p>
    <w:p w:rsidR="00F02084" w:rsidRPr="00396CC9" w:rsidRDefault="00F02084" w:rsidP="00F02084">
      <w:pPr>
        <w:jc w:val="both"/>
        <w:rPr>
          <w:sz w:val="22"/>
          <w:szCs w:val="22"/>
        </w:rPr>
      </w:pPr>
      <w:r>
        <w:rPr>
          <w:sz w:val="22"/>
          <w:szCs w:val="22"/>
        </w:rPr>
        <w:t xml:space="preserve">De-delegation for this purpose ceased from the </w:t>
      </w:r>
      <w:r w:rsidR="00C30B0F">
        <w:rPr>
          <w:sz w:val="22"/>
          <w:szCs w:val="22"/>
        </w:rPr>
        <w:t>secondary phase during 2017/18.</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If this de-d</w:t>
      </w:r>
      <w:r w:rsidR="00C123F6">
        <w:rPr>
          <w:sz w:val="22"/>
          <w:szCs w:val="22"/>
        </w:rPr>
        <w:t>elegated fund is not held in 2020/21</w:t>
      </w:r>
      <w:r w:rsidRPr="00396CC9">
        <w:rPr>
          <w:sz w:val="22"/>
          <w:szCs w:val="22"/>
        </w:rPr>
        <w:t xml:space="preserve">, maintained </w:t>
      </w:r>
      <w:r>
        <w:rPr>
          <w:sz w:val="22"/>
          <w:szCs w:val="22"/>
        </w:rPr>
        <w:t xml:space="preserve">primary </w:t>
      </w:r>
      <w:r w:rsidRPr="00396CC9">
        <w:rPr>
          <w:sz w:val="22"/>
          <w:szCs w:val="22"/>
        </w:rPr>
        <w:t xml:space="preserve">schools will not be reimbursed for the salary cost of staff on maternity / paternity leave and would have to make alternative arrangements to manage this cost, for example, by including maternity cover within the school’s supply insurance arrangements or by working in clusters to share the cost of staffing cover. </w:t>
      </w:r>
    </w:p>
    <w:p w:rsidR="009D7997" w:rsidRDefault="009D7997" w:rsidP="00F02084">
      <w:pPr>
        <w:jc w:val="both"/>
        <w:rPr>
          <w:sz w:val="22"/>
          <w:szCs w:val="22"/>
        </w:rPr>
      </w:pPr>
    </w:p>
    <w:p w:rsidR="00C30B0F" w:rsidRDefault="00580FCF" w:rsidP="00F02084">
      <w:pPr>
        <w:jc w:val="both"/>
        <w:rPr>
          <w:sz w:val="22"/>
          <w:szCs w:val="22"/>
        </w:rPr>
      </w:pPr>
      <w:r>
        <w:rPr>
          <w:sz w:val="22"/>
          <w:szCs w:val="22"/>
        </w:rPr>
        <w:t>Colleagues in maintained primary schools will be aware of the warnings that have been given previously about the viability of current arrangements for supporting maternity / paternity costs. We have warned, as happened in the secondary sector, that we may be moving towards the position where existing arrangements are no longer financially efficient or viable. This is due to the growth in cost at the same time as a reducing number of maintained schools. The maternity / paternity sche</w:t>
      </w:r>
      <w:r w:rsidR="00C123F6">
        <w:rPr>
          <w:sz w:val="22"/>
          <w:szCs w:val="22"/>
        </w:rPr>
        <w:t>me will remain in place for 2020/21</w:t>
      </w:r>
      <w:r>
        <w:rPr>
          <w:sz w:val="22"/>
          <w:szCs w:val="22"/>
        </w:rPr>
        <w:t>, subject to agreement through this consultation. However, the cont</w:t>
      </w:r>
      <w:r w:rsidR="00C123F6">
        <w:rPr>
          <w:sz w:val="22"/>
          <w:szCs w:val="22"/>
        </w:rPr>
        <w:t>inuation of this from April 2021</w:t>
      </w:r>
      <w:r>
        <w:rPr>
          <w:sz w:val="22"/>
          <w:szCs w:val="22"/>
        </w:rPr>
        <w:t xml:space="preserve"> will be reviewed. Schools will be given warning where a decision is taken to cease this fund and we will discuss with the Schools Forum how schools can be given sufficient time to respond.</w:t>
      </w:r>
    </w:p>
    <w:p w:rsidR="00C30B0F" w:rsidRDefault="00C30B0F" w:rsidP="00F02084">
      <w:pPr>
        <w:jc w:val="both"/>
        <w:rPr>
          <w:sz w:val="22"/>
          <w:szCs w:val="22"/>
        </w:rPr>
      </w:pPr>
    </w:p>
    <w:p w:rsidR="00322FBA" w:rsidRPr="00396CC9" w:rsidRDefault="00322FBA" w:rsidP="00F02084">
      <w:pPr>
        <w:jc w:val="both"/>
        <w:rPr>
          <w:sz w:val="22"/>
          <w:szCs w:val="22"/>
        </w:rPr>
      </w:pPr>
    </w:p>
    <w:p w:rsidR="00F02084" w:rsidRPr="00396CC9" w:rsidRDefault="00F02084" w:rsidP="00230BD3">
      <w:pPr>
        <w:pStyle w:val="ListParagraph"/>
        <w:numPr>
          <w:ilvl w:val="0"/>
          <w:numId w:val="12"/>
        </w:numPr>
        <w:contextualSpacing/>
        <w:jc w:val="both"/>
        <w:rPr>
          <w:b/>
          <w:sz w:val="22"/>
          <w:szCs w:val="22"/>
        </w:rPr>
      </w:pPr>
      <w:r w:rsidRPr="00396CC9">
        <w:rPr>
          <w:b/>
          <w:sz w:val="22"/>
          <w:szCs w:val="22"/>
        </w:rPr>
        <w:t>Trade Union Facilities Time</w:t>
      </w:r>
      <w:r w:rsidR="00322FBA">
        <w:rPr>
          <w:b/>
          <w:sz w:val="22"/>
          <w:szCs w:val="22"/>
        </w:rPr>
        <w:t xml:space="preserve"> &amp; Health and Safety Facilities Time</w:t>
      </w:r>
      <w:r w:rsidRPr="00396CC9">
        <w:rPr>
          <w:b/>
          <w:sz w:val="22"/>
          <w:szCs w:val="22"/>
        </w:rPr>
        <w:t>:</w:t>
      </w:r>
    </w:p>
    <w:p w:rsidR="00F02084" w:rsidRPr="00396CC9" w:rsidRDefault="00F02084" w:rsidP="00F02084">
      <w:pPr>
        <w:jc w:val="both"/>
        <w:rPr>
          <w:sz w:val="22"/>
          <w:szCs w:val="22"/>
        </w:rPr>
      </w:pPr>
    </w:p>
    <w:p w:rsidR="009D7997" w:rsidRDefault="009D7997" w:rsidP="009D7997">
      <w:pPr>
        <w:jc w:val="both"/>
        <w:rPr>
          <w:sz w:val="22"/>
          <w:szCs w:val="22"/>
        </w:rPr>
      </w:pPr>
      <w:r w:rsidRPr="009D7997">
        <w:rPr>
          <w:sz w:val="22"/>
          <w:szCs w:val="22"/>
        </w:rPr>
        <w:t>There is a legal obligation (under The Trade Union and Labour Relations (Consolidation) Act 1992) for an employer to provide facilities for recognised trade unions to function within the workplace, including an obligation to grant time off with pay.  The recognised unions in schools are:</w:t>
      </w:r>
    </w:p>
    <w:p w:rsidR="009D7997" w:rsidRPr="009D7997" w:rsidRDefault="009D7997" w:rsidP="009D7997">
      <w:pPr>
        <w:jc w:val="both"/>
        <w:rPr>
          <w:sz w:val="22"/>
          <w:szCs w:val="22"/>
        </w:rPr>
      </w:pPr>
    </w:p>
    <w:p w:rsidR="009D7997" w:rsidRPr="009D7997" w:rsidRDefault="009D7997" w:rsidP="00230BD3">
      <w:pPr>
        <w:numPr>
          <w:ilvl w:val="0"/>
          <w:numId w:val="17"/>
        </w:numPr>
        <w:jc w:val="both"/>
        <w:rPr>
          <w:sz w:val="22"/>
          <w:szCs w:val="22"/>
        </w:rPr>
      </w:pPr>
      <w:r w:rsidRPr="009D7997">
        <w:rPr>
          <w:sz w:val="22"/>
          <w:szCs w:val="22"/>
        </w:rPr>
        <w:t xml:space="preserve">Teacher Trade Unions - NUT, NASUWT, ATL, ASCL, NAHT, VOICE, and </w:t>
      </w:r>
    </w:p>
    <w:p w:rsidR="009D7997" w:rsidRPr="009D7997" w:rsidRDefault="009D7997" w:rsidP="00230BD3">
      <w:pPr>
        <w:numPr>
          <w:ilvl w:val="0"/>
          <w:numId w:val="17"/>
        </w:numPr>
        <w:jc w:val="both"/>
        <w:rPr>
          <w:sz w:val="22"/>
          <w:szCs w:val="22"/>
        </w:rPr>
      </w:pPr>
      <w:r w:rsidRPr="009D7997">
        <w:rPr>
          <w:sz w:val="22"/>
          <w:szCs w:val="22"/>
        </w:rPr>
        <w:t>The Trade Unions representing support and other professional school staff – UNISON, GMB and UNITE</w:t>
      </w:r>
    </w:p>
    <w:p w:rsidR="009D7997" w:rsidRPr="009D7997" w:rsidRDefault="009D7997" w:rsidP="009D7997">
      <w:pPr>
        <w:ind w:left="720"/>
        <w:jc w:val="both"/>
        <w:rPr>
          <w:sz w:val="22"/>
          <w:szCs w:val="22"/>
        </w:rPr>
      </w:pPr>
    </w:p>
    <w:p w:rsidR="009D7997" w:rsidRDefault="009D7997" w:rsidP="009D7997">
      <w:pPr>
        <w:jc w:val="both"/>
        <w:rPr>
          <w:sz w:val="22"/>
          <w:szCs w:val="22"/>
        </w:rPr>
      </w:pPr>
      <w:r w:rsidRPr="009D7997">
        <w:rPr>
          <w:sz w:val="22"/>
          <w:szCs w:val="22"/>
        </w:rPr>
        <w:t>To meet this obligation, Bradford Council has agreed to release a number of staff for part or all of their time from their school duties to carry out their duties as elected lay officials. This applies to the recognised trade unions in schools with significant memberships. Historically the agreed ratio for facility time has been 1 day per 400 members, which has been used as a mutually acceptable, in principle, starting point for the joint management and trade union discussions. Current facility time arrangements with respect to school employees provide a total of 7.3 FTE as follows:</w:t>
      </w:r>
    </w:p>
    <w:p w:rsidR="009D7997" w:rsidRPr="009D7997" w:rsidRDefault="009D7997" w:rsidP="009D7997">
      <w:pPr>
        <w:jc w:val="both"/>
        <w:rPr>
          <w:sz w:val="22"/>
          <w:szCs w:val="22"/>
        </w:rPr>
      </w:pPr>
    </w:p>
    <w:p w:rsidR="009D7997" w:rsidRPr="009D7997" w:rsidRDefault="009D7997" w:rsidP="00230BD3">
      <w:pPr>
        <w:numPr>
          <w:ilvl w:val="0"/>
          <w:numId w:val="18"/>
        </w:numPr>
        <w:jc w:val="both"/>
        <w:rPr>
          <w:sz w:val="22"/>
          <w:szCs w:val="22"/>
        </w:rPr>
      </w:pPr>
      <w:r w:rsidRPr="009D7997">
        <w:rPr>
          <w:sz w:val="22"/>
          <w:szCs w:val="22"/>
        </w:rPr>
        <w:t>NUT has 2.1 FTE lay officials (10.5 days per week)</w:t>
      </w:r>
    </w:p>
    <w:p w:rsidR="009D7997" w:rsidRPr="009D7997" w:rsidRDefault="009D7997" w:rsidP="00230BD3">
      <w:pPr>
        <w:numPr>
          <w:ilvl w:val="0"/>
          <w:numId w:val="18"/>
        </w:numPr>
        <w:jc w:val="both"/>
        <w:rPr>
          <w:sz w:val="22"/>
          <w:szCs w:val="22"/>
        </w:rPr>
      </w:pPr>
      <w:r w:rsidRPr="009D7997">
        <w:rPr>
          <w:sz w:val="22"/>
          <w:szCs w:val="22"/>
        </w:rPr>
        <w:t>NASUWT has 1.8 FTE lay officials (9 days per week)</w:t>
      </w:r>
    </w:p>
    <w:p w:rsidR="009D7997" w:rsidRPr="009D7997" w:rsidRDefault="009D7997" w:rsidP="00230BD3">
      <w:pPr>
        <w:numPr>
          <w:ilvl w:val="0"/>
          <w:numId w:val="18"/>
        </w:numPr>
        <w:jc w:val="both"/>
        <w:rPr>
          <w:sz w:val="22"/>
          <w:szCs w:val="22"/>
        </w:rPr>
      </w:pPr>
      <w:r w:rsidRPr="009D7997">
        <w:rPr>
          <w:sz w:val="22"/>
          <w:szCs w:val="22"/>
        </w:rPr>
        <w:t>ATL has 1 FTE lay official (5 days per week)</w:t>
      </w:r>
    </w:p>
    <w:p w:rsidR="009D7997" w:rsidRPr="009D7997" w:rsidRDefault="009D7997" w:rsidP="00230BD3">
      <w:pPr>
        <w:numPr>
          <w:ilvl w:val="0"/>
          <w:numId w:val="18"/>
        </w:numPr>
        <w:jc w:val="both"/>
        <w:rPr>
          <w:sz w:val="22"/>
          <w:szCs w:val="22"/>
        </w:rPr>
      </w:pPr>
      <w:r w:rsidRPr="009D7997">
        <w:rPr>
          <w:sz w:val="22"/>
          <w:szCs w:val="22"/>
        </w:rPr>
        <w:t>NAHT has 0.4 FTE lay official (2 days per week)</w:t>
      </w:r>
    </w:p>
    <w:p w:rsidR="009D7997" w:rsidRPr="009D7997" w:rsidRDefault="009D7997" w:rsidP="00230BD3">
      <w:pPr>
        <w:numPr>
          <w:ilvl w:val="0"/>
          <w:numId w:val="18"/>
        </w:numPr>
        <w:jc w:val="both"/>
        <w:rPr>
          <w:sz w:val="22"/>
          <w:szCs w:val="22"/>
        </w:rPr>
      </w:pPr>
      <w:r w:rsidRPr="009D7997">
        <w:rPr>
          <w:sz w:val="22"/>
          <w:szCs w:val="22"/>
        </w:rPr>
        <w:t>UNISON has 1.3 FTE lay officials (6.5 days per week)</w:t>
      </w:r>
    </w:p>
    <w:p w:rsidR="009D7997" w:rsidRPr="009D7997" w:rsidRDefault="009D7997" w:rsidP="00230BD3">
      <w:pPr>
        <w:numPr>
          <w:ilvl w:val="0"/>
          <w:numId w:val="18"/>
        </w:numPr>
        <w:jc w:val="both"/>
        <w:rPr>
          <w:sz w:val="22"/>
          <w:szCs w:val="22"/>
        </w:rPr>
      </w:pPr>
      <w:r w:rsidRPr="009D7997">
        <w:rPr>
          <w:sz w:val="22"/>
          <w:szCs w:val="22"/>
        </w:rPr>
        <w:t>GMB has 0.6 FTE lay officials (3 days per week)</w:t>
      </w:r>
    </w:p>
    <w:p w:rsidR="009D7997" w:rsidRPr="009D7997" w:rsidRDefault="009D7997" w:rsidP="00230BD3">
      <w:pPr>
        <w:numPr>
          <w:ilvl w:val="0"/>
          <w:numId w:val="18"/>
        </w:numPr>
        <w:jc w:val="both"/>
        <w:rPr>
          <w:sz w:val="22"/>
          <w:szCs w:val="22"/>
        </w:rPr>
      </w:pPr>
      <w:r w:rsidRPr="009D7997">
        <w:rPr>
          <w:sz w:val="22"/>
          <w:szCs w:val="22"/>
        </w:rPr>
        <w:t>ASCL has 0.1 FTE lay official (1 day a fortnight)</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If this de-de</w:t>
      </w:r>
      <w:r w:rsidR="00064277">
        <w:rPr>
          <w:sz w:val="22"/>
          <w:szCs w:val="22"/>
        </w:rPr>
        <w:t>legated fund is not held in 2020/21</w:t>
      </w:r>
      <w:r w:rsidRPr="00396CC9">
        <w:rPr>
          <w:sz w:val="22"/>
          <w:szCs w:val="22"/>
        </w:rPr>
        <w:t xml:space="preserve">, individual </w:t>
      </w:r>
      <w:r w:rsidR="003A505B">
        <w:rPr>
          <w:sz w:val="22"/>
          <w:szCs w:val="22"/>
        </w:rPr>
        <w:t xml:space="preserve">maintained primary and secondary </w:t>
      </w:r>
      <w:r w:rsidRPr="00396CC9">
        <w:rPr>
          <w:sz w:val="22"/>
          <w:szCs w:val="22"/>
        </w:rPr>
        <w:t>schools will need to consider how they will meet their statutory obligations to allow trade unions to represent and consult with their members and with the school as the employer, as local branch trade union representatives would no longer be available without cost. For example, each trade union has the right to appoint a trade union representative within a school to carry out statutory functions, and seek time off for these representatives to be trained to carry out these duties.</w:t>
      </w:r>
    </w:p>
    <w:p w:rsidR="00F02084" w:rsidRPr="00396CC9" w:rsidRDefault="00F02084" w:rsidP="00F02084">
      <w:pPr>
        <w:jc w:val="both"/>
        <w:rPr>
          <w:sz w:val="22"/>
          <w:szCs w:val="22"/>
        </w:rPr>
      </w:pPr>
    </w:p>
    <w:p w:rsidR="009D7997" w:rsidRPr="009D7997" w:rsidRDefault="00580FCF" w:rsidP="009D7997">
      <w:pPr>
        <w:jc w:val="both"/>
        <w:rPr>
          <w:sz w:val="22"/>
          <w:szCs w:val="22"/>
        </w:rPr>
      </w:pPr>
      <w:r>
        <w:rPr>
          <w:sz w:val="22"/>
          <w:szCs w:val="22"/>
        </w:rPr>
        <w:t>I</w:t>
      </w:r>
      <w:r w:rsidR="009D7997" w:rsidRPr="009D7997">
        <w:rPr>
          <w:sz w:val="22"/>
          <w:szCs w:val="22"/>
        </w:rPr>
        <w:t xml:space="preserve">n order to comply with the letter and the spirit of the Health and Safety Regulations, Bradford Council and the Trade Union Health and Safety Lay Representatives in Bradford made a Health and Safety Agreement in 1989. Nominated accredited Trade Union and lay Health and Safety representatives continue to carry out Health and Safety inspections in schools, with the aim being to inspect each school once a year, and are released for all or part of their time from their school responsibilities to carry out these duties.  Safety Representatives also carry out site management visits in relation to building work and work with the Council’s Health and Well Being Team on occupational matters and undertake the role of investigating accidents, disease and other medical matters.  A total of 6 days per week (1.2 FTE) of facilities time is currently funded within the DSG for these purposes. </w:t>
      </w:r>
    </w:p>
    <w:p w:rsidR="00F02084" w:rsidRPr="00EB6C79" w:rsidRDefault="00F02084" w:rsidP="00F02084">
      <w:pPr>
        <w:tabs>
          <w:tab w:val="left" w:pos="2980"/>
        </w:tabs>
        <w:jc w:val="both"/>
        <w:rPr>
          <w:sz w:val="16"/>
          <w:szCs w:val="16"/>
        </w:rPr>
      </w:pPr>
      <w:r w:rsidRPr="00EB6C79">
        <w:rPr>
          <w:sz w:val="22"/>
          <w:szCs w:val="22"/>
        </w:rPr>
        <w:tab/>
      </w:r>
    </w:p>
    <w:p w:rsidR="00F02084" w:rsidRPr="00396CC9" w:rsidRDefault="00F02084" w:rsidP="00F02084">
      <w:pPr>
        <w:jc w:val="both"/>
        <w:rPr>
          <w:sz w:val="22"/>
          <w:szCs w:val="22"/>
        </w:rPr>
      </w:pPr>
      <w:r w:rsidRPr="00396CC9">
        <w:rPr>
          <w:sz w:val="22"/>
          <w:szCs w:val="22"/>
        </w:rPr>
        <w:t>If this de-d</w:t>
      </w:r>
      <w:r w:rsidR="00064277">
        <w:rPr>
          <w:sz w:val="22"/>
          <w:szCs w:val="22"/>
        </w:rPr>
        <w:t>elegated fund is not held in 2020/21</w:t>
      </w:r>
      <w:r w:rsidRPr="00396CC9">
        <w:rPr>
          <w:sz w:val="22"/>
          <w:szCs w:val="22"/>
        </w:rPr>
        <w:t xml:space="preserve">, individual </w:t>
      </w:r>
      <w:r w:rsidR="003A505B">
        <w:rPr>
          <w:sz w:val="22"/>
          <w:szCs w:val="22"/>
        </w:rPr>
        <w:t xml:space="preserve">maintained primary and secondary </w:t>
      </w:r>
      <w:r w:rsidRPr="00396CC9">
        <w:rPr>
          <w:sz w:val="22"/>
          <w:szCs w:val="22"/>
        </w:rPr>
        <w:t>schools will need to consider how they will meet their employer statutory obligations around health and safety.</w:t>
      </w:r>
    </w:p>
    <w:p w:rsidR="00F02084" w:rsidRDefault="00F02084" w:rsidP="00F02084">
      <w:pPr>
        <w:jc w:val="both"/>
        <w:rPr>
          <w:sz w:val="22"/>
          <w:szCs w:val="22"/>
        </w:rPr>
      </w:pPr>
    </w:p>
    <w:p w:rsidR="00580FCF" w:rsidRDefault="00580FCF" w:rsidP="00580FCF">
      <w:pPr>
        <w:jc w:val="both"/>
        <w:rPr>
          <w:sz w:val="22"/>
          <w:szCs w:val="22"/>
        </w:rPr>
      </w:pPr>
      <w:r>
        <w:rPr>
          <w:sz w:val="22"/>
          <w:szCs w:val="22"/>
        </w:rPr>
        <w:t>The Schools Forum considered</w:t>
      </w:r>
      <w:r w:rsidR="00064277">
        <w:rPr>
          <w:sz w:val="22"/>
          <w:szCs w:val="22"/>
        </w:rPr>
        <w:t xml:space="preserve"> on</w:t>
      </w:r>
      <w:r>
        <w:rPr>
          <w:sz w:val="22"/>
          <w:szCs w:val="22"/>
        </w:rPr>
        <w:t xml:space="preserve"> </w:t>
      </w:r>
      <w:hyperlink r:id="rId20" w:history="1">
        <w:r w:rsidRPr="00FB5ACC">
          <w:rPr>
            <w:rStyle w:val="Hyperlink"/>
            <w:sz w:val="22"/>
            <w:szCs w:val="22"/>
          </w:rPr>
          <w:t>14 March 2018</w:t>
        </w:r>
      </w:hyperlink>
      <w:r>
        <w:rPr>
          <w:sz w:val="22"/>
          <w:szCs w:val="22"/>
        </w:rPr>
        <w:t xml:space="preserve"> </w:t>
      </w:r>
      <w:r w:rsidR="00847AD9">
        <w:rPr>
          <w:sz w:val="22"/>
          <w:szCs w:val="22"/>
        </w:rPr>
        <w:t xml:space="preserve">(and again in December 2018) </w:t>
      </w:r>
      <w:r>
        <w:rPr>
          <w:sz w:val="22"/>
          <w:szCs w:val="22"/>
        </w:rPr>
        <w:t>a detailed assessment of the Authority’s current Trade Union Facilities Time arrangements, and has concluded that these arrangements are effective and continue to offer value for money.</w:t>
      </w:r>
    </w:p>
    <w:p w:rsidR="00322FBA" w:rsidRDefault="00322FBA" w:rsidP="00F02084">
      <w:pPr>
        <w:jc w:val="both"/>
        <w:rPr>
          <w:sz w:val="22"/>
          <w:szCs w:val="22"/>
        </w:rPr>
      </w:pPr>
    </w:p>
    <w:p w:rsidR="005A155F" w:rsidRPr="00396CC9" w:rsidRDefault="005A155F" w:rsidP="00F02084">
      <w:pPr>
        <w:jc w:val="both"/>
        <w:rPr>
          <w:sz w:val="22"/>
          <w:szCs w:val="22"/>
        </w:rPr>
      </w:pPr>
    </w:p>
    <w:p w:rsidR="00F02084" w:rsidRPr="00396CC9" w:rsidRDefault="00F02084" w:rsidP="00230BD3">
      <w:pPr>
        <w:pStyle w:val="ListParagraph"/>
        <w:numPr>
          <w:ilvl w:val="0"/>
          <w:numId w:val="12"/>
        </w:numPr>
        <w:contextualSpacing/>
        <w:jc w:val="both"/>
        <w:rPr>
          <w:b/>
          <w:sz w:val="22"/>
          <w:szCs w:val="22"/>
        </w:rPr>
      </w:pPr>
      <w:r w:rsidRPr="00396CC9">
        <w:rPr>
          <w:b/>
          <w:sz w:val="22"/>
          <w:szCs w:val="22"/>
        </w:rPr>
        <w:t>School Staff Public Duties and Suspensions Fund</w:t>
      </w:r>
      <w:r w:rsidR="009143C7">
        <w:rPr>
          <w:b/>
          <w:sz w:val="22"/>
          <w:szCs w:val="22"/>
        </w:rPr>
        <w:t>:</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 xml:space="preserve">This fund has historically acted, on a similar basis to maternity / paternity payments, as an ‘insurance’ type pot for </w:t>
      </w:r>
      <w:r w:rsidR="003A505B">
        <w:rPr>
          <w:sz w:val="22"/>
          <w:szCs w:val="22"/>
        </w:rPr>
        <w:t xml:space="preserve">maintained primary </w:t>
      </w:r>
      <w:r w:rsidRPr="00396CC9">
        <w:rPr>
          <w:sz w:val="22"/>
          <w:szCs w:val="22"/>
        </w:rPr>
        <w:t xml:space="preserve">schools to be reimbursed for staffing costs associated with public duties (magistrates / court duties) and, more significantly, where an employee is suspended from duty following a Child Protection allegation and where the Police are undertaking an investigation. In the case of suspensions, schools are reimbursed for 50% of the cost of the salary of the member of staff suspended. </w:t>
      </w:r>
    </w:p>
    <w:p w:rsidR="00F02084" w:rsidRDefault="00F02084" w:rsidP="00F02084">
      <w:pPr>
        <w:jc w:val="both"/>
        <w:rPr>
          <w:sz w:val="22"/>
          <w:szCs w:val="22"/>
        </w:rPr>
      </w:pPr>
    </w:p>
    <w:p w:rsidR="00F02084" w:rsidRPr="00396CC9" w:rsidRDefault="00F02084" w:rsidP="00F02084">
      <w:pPr>
        <w:jc w:val="both"/>
        <w:rPr>
          <w:sz w:val="22"/>
          <w:szCs w:val="22"/>
        </w:rPr>
      </w:pPr>
      <w:r>
        <w:rPr>
          <w:sz w:val="22"/>
          <w:szCs w:val="22"/>
        </w:rPr>
        <w:t>De-delegation for this purpose ceased from the secondary phase at 31 March 2017.</w:t>
      </w:r>
    </w:p>
    <w:p w:rsidR="00F02084" w:rsidRPr="001D0D29" w:rsidRDefault="00F02084" w:rsidP="00F02084">
      <w:pPr>
        <w:jc w:val="both"/>
        <w:rPr>
          <w:sz w:val="16"/>
          <w:szCs w:val="16"/>
        </w:rPr>
      </w:pPr>
    </w:p>
    <w:p w:rsidR="00F02084" w:rsidRPr="00396CC9" w:rsidRDefault="00F02084" w:rsidP="00F02084">
      <w:pPr>
        <w:jc w:val="both"/>
        <w:rPr>
          <w:sz w:val="22"/>
          <w:szCs w:val="22"/>
        </w:rPr>
      </w:pPr>
      <w:r w:rsidRPr="00396CC9">
        <w:rPr>
          <w:sz w:val="22"/>
          <w:szCs w:val="22"/>
        </w:rPr>
        <w:t>If this de-d</w:t>
      </w:r>
      <w:r w:rsidR="00647D32">
        <w:rPr>
          <w:sz w:val="22"/>
          <w:szCs w:val="22"/>
        </w:rPr>
        <w:t>elegated fund is not held in 2020/21</w:t>
      </w:r>
      <w:r w:rsidRPr="00396CC9">
        <w:rPr>
          <w:sz w:val="22"/>
          <w:szCs w:val="22"/>
        </w:rPr>
        <w:t>, maintained</w:t>
      </w:r>
      <w:r>
        <w:rPr>
          <w:sz w:val="22"/>
          <w:szCs w:val="22"/>
        </w:rPr>
        <w:t xml:space="preserve"> primary </w:t>
      </w:r>
      <w:r w:rsidRPr="00396CC9">
        <w:rPr>
          <w:sz w:val="22"/>
          <w:szCs w:val="22"/>
        </w:rPr>
        <w:t>schools will not be reimbursed for the salary cost of staff and would have to make alternative arrangements to manage this cost.</w:t>
      </w:r>
    </w:p>
    <w:p w:rsidR="006557BD" w:rsidRDefault="006557BD" w:rsidP="00F02084">
      <w:pPr>
        <w:jc w:val="both"/>
        <w:rPr>
          <w:b/>
          <w:sz w:val="22"/>
          <w:szCs w:val="22"/>
          <w:u w:val="single"/>
        </w:rPr>
      </w:pPr>
    </w:p>
    <w:p w:rsidR="00322FBA" w:rsidRDefault="00322FBA" w:rsidP="00F02084">
      <w:pPr>
        <w:jc w:val="both"/>
        <w:rPr>
          <w:b/>
          <w:sz w:val="22"/>
          <w:szCs w:val="22"/>
          <w:u w:val="single"/>
        </w:rPr>
      </w:pPr>
    </w:p>
    <w:p w:rsidR="006557BD" w:rsidRPr="006557BD" w:rsidRDefault="006557BD" w:rsidP="00230BD3">
      <w:pPr>
        <w:pStyle w:val="ListParagraph"/>
        <w:numPr>
          <w:ilvl w:val="0"/>
          <w:numId w:val="12"/>
        </w:numPr>
        <w:contextualSpacing/>
        <w:jc w:val="both"/>
        <w:rPr>
          <w:b/>
          <w:sz w:val="22"/>
          <w:szCs w:val="22"/>
        </w:rPr>
      </w:pPr>
      <w:r w:rsidRPr="006557BD">
        <w:rPr>
          <w:b/>
          <w:sz w:val="22"/>
          <w:szCs w:val="22"/>
        </w:rPr>
        <w:t>School Re-Organisation Costs:</w:t>
      </w:r>
    </w:p>
    <w:p w:rsidR="006557BD" w:rsidRPr="00580FCF" w:rsidRDefault="006557BD" w:rsidP="00580FCF">
      <w:pPr>
        <w:contextualSpacing/>
        <w:jc w:val="both"/>
        <w:rPr>
          <w:b/>
          <w:sz w:val="22"/>
          <w:szCs w:val="22"/>
        </w:rPr>
      </w:pPr>
    </w:p>
    <w:p w:rsidR="00580FCF" w:rsidRPr="00580FCF" w:rsidRDefault="00580FCF" w:rsidP="0028732A">
      <w:pPr>
        <w:jc w:val="both"/>
        <w:rPr>
          <w:sz w:val="22"/>
          <w:szCs w:val="22"/>
        </w:rPr>
      </w:pPr>
      <w:r w:rsidRPr="00580FCF">
        <w:rPr>
          <w:sz w:val="22"/>
          <w:szCs w:val="22"/>
        </w:rPr>
        <w:t>This fund serves 2 purposes and the proposed criteri</w:t>
      </w:r>
      <w:r w:rsidR="00647D32">
        <w:rPr>
          <w:sz w:val="22"/>
          <w:szCs w:val="22"/>
        </w:rPr>
        <w:t>a for allocating funding in 2020/21 are unchanged from 2019/20</w:t>
      </w:r>
      <w:r w:rsidRPr="00580FCF">
        <w:rPr>
          <w:sz w:val="22"/>
          <w:szCs w:val="22"/>
        </w:rPr>
        <w:t>:</w:t>
      </w:r>
    </w:p>
    <w:p w:rsidR="0028732A" w:rsidRPr="00580FCF" w:rsidRDefault="0028732A" w:rsidP="0028732A">
      <w:pPr>
        <w:jc w:val="both"/>
        <w:rPr>
          <w:sz w:val="22"/>
          <w:szCs w:val="22"/>
        </w:rPr>
      </w:pPr>
    </w:p>
    <w:p w:rsidR="0028732A" w:rsidRDefault="0028732A" w:rsidP="00D5399A">
      <w:pPr>
        <w:pStyle w:val="ListParagraph"/>
        <w:numPr>
          <w:ilvl w:val="0"/>
          <w:numId w:val="2"/>
        </w:numPr>
        <w:jc w:val="both"/>
        <w:rPr>
          <w:sz w:val="22"/>
          <w:szCs w:val="22"/>
        </w:rPr>
      </w:pPr>
      <w:r w:rsidRPr="00580FCF">
        <w:rPr>
          <w:sz w:val="22"/>
          <w:szCs w:val="22"/>
        </w:rPr>
        <w:t>School staff safeguarded</w:t>
      </w:r>
      <w:r w:rsidR="003A505B">
        <w:rPr>
          <w:sz w:val="22"/>
          <w:szCs w:val="22"/>
        </w:rPr>
        <w:t xml:space="preserve"> salaries: funding is allocated</w:t>
      </w:r>
      <w:r w:rsidRPr="00580FCF">
        <w:rPr>
          <w:sz w:val="22"/>
          <w:szCs w:val="22"/>
        </w:rPr>
        <w:t xml:space="preserve"> based on the actual cost of agreed safeguards for individual staff in </w:t>
      </w:r>
      <w:r w:rsidR="00580FCF">
        <w:rPr>
          <w:sz w:val="22"/>
          <w:szCs w:val="22"/>
        </w:rPr>
        <w:t xml:space="preserve">primary and secondary </w:t>
      </w:r>
      <w:r w:rsidRPr="00580FCF">
        <w:rPr>
          <w:sz w:val="22"/>
          <w:szCs w:val="22"/>
        </w:rPr>
        <w:t>schools. Only safeguards that have been previously agreed are funded from the DSG. So there is no ‘eligibility’ criteria as such, other than these safeguards must have been already established and agreed with the Authority following re-organisations. Every year, schools are asked to confirm whether or not safeguards for individual staff are still applicable e.g. where a member of staff has left, the safeguard ceases to be paid. The total cost of safeguards reduces year on year.</w:t>
      </w:r>
    </w:p>
    <w:p w:rsidR="00580FCF" w:rsidRPr="00580FCF" w:rsidRDefault="00580FCF" w:rsidP="00580FCF">
      <w:pPr>
        <w:pStyle w:val="ListParagraph"/>
        <w:ind w:left="360"/>
        <w:jc w:val="both"/>
        <w:rPr>
          <w:sz w:val="22"/>
          <w:szCs w:val="22"/>
        </w:rPr>
      </w:pPr>
    </w:p>
    <w:p w:rsidR="0028732A" w:rsidRPr="00580FCF" w:rsidRDefault="0028732A" w:rsidP="00D5399A">
      <w:pPr>
        <w:numPr>
          <w:ilvl w:val="0"/>
          <w:numId w:val="3"/>
        </w:numPr>
        <w:jc w:val="both"/>
        <w:rPr>
          <w:sz w:val="22"/>
          <w:szCs w:val="22"/>
        </w:rPr>
      </w:pPr>
      <w:r w:rsidRPr="00580FCF">
        <w:rPr>
          <w:sz w:val="22"/>
          <w:szCs w:val="22"/>
        </w:rPr>
        <w:t xml:space="preserve">Deficit of Closing Schools: where a maintained </w:t>
      </w:r>
      <w:r w:rsidR="00580FCF">
        <w:rPr>
          <w:sz w:val="22"/>
          <w:szCs w:val="22"/>
        </w:rPr>
        <w:t xml:space="preserve">primary </w:t>
      </w:r>
      <w:r w:rsidRPr="00580FCF">
        <w:rPr>
          <w:sz w:val="22"/>
          <w:szCs w:val="22"/>
        </w:rPr>
        <w:t xml:space="preserve">school closes with a deficit budget, or where a maintained </w:t>
      </w:r>
      <w:r w:rsidR="00580FCF">
        <w:rPr>
          <w:sz w:val="22"/>
          <w:szCs w:val="22"/>
        </w:rPr>
        <w:t xml:space="preserve">primary </w:t>
      </w:r>
      <w:r w:rsidRPr="00580FCF">
        <w:rPr>
          <w:sz w:val="22"/>
          <w:szCs w:val="22"/>
        </w:rPr>
        <w:t>school with a deficit budget converts to academy status under a sponsored agreement, the de</w:t>
      </w:r>
      <w:r w:rsidR="005A155F">
        <w:rPr>
          <w:sz w:val="22"/>
          <w:szCs w:val="22"/>
        </w:rPr>
        <w:t>ficit returns to the Authority</w:t>
      </w:r>
      <w:r w:rsidRPr="00580FCF">
        <w:rPr>
          <w:sz w:val="22"/>
          <w:szCs w:val="22"/>
        </w:rPr>
        <w:t>.</w:t>
      </w:r>
      <w:r w:rsidR="00580FCF">
        <w:rPr>
          <w:sz w:val="22"/>
          <w:szCs w:val="22"/>
        </w:rPr>
        <w:t xml:space="preserve"> The de-delegated fund is established to meet the cost of this</w:t>
      </w:r>
      <w:r w:rsidR="005A155F">
        <w:rPr>
          <w:sz w:val="22"/>
          <w:szCs w:val="22"/>
        </w:rPr>
        <w:t xml:space="preserve"> from the DSG</w:t>
      </w:r>
      <w:r w:rsidR="00580FCF">
        <w:rPr>
          <w:sz w:val="22"/>
          <w:szCs w:val="22"/>
        </w:rPr>
        <w:t>.</w:t>
      </w:r>
      <w:r w:rsidR="003A505B">
        <w:rPr>
          <w:sz w:val="22"/>
          <w:szCs w:val="22"/>
        </w:rPr>
        <w:t xml:space="preserve"> Please note that there is no de-delegation from the secondary phase for this purpose.</w:t>
      </w:r>
    </w:p>
    <w:p w:rsidR="006557BD" w:rsidRDefault="006557BD" w:rsidP="006557BD">
      <w:pPr>
        <w:pStyle w:val="ListParagraph"/>
        <w:ind w:left="360"/>
        <w:contextualSpacing/>
        <w:jc w:val="both"/>
        <w:rPr>
          <w:b/>
          <w:sz w:val="22"/>
          <w:szCs w:val="22"/>
        </w:rPr>
      </w:pPr>
    </w:p>
    <w:p w:rsidR="00580FCF" w:rsidRPr="00396CC9" w:rsidRDefault="00580FCF" w:rsidP="00580FCF">
      <w:pPr>
        <w:jc w:val="both"/>
        <w:rPr>
          <w:sz w:val="22"/>
          <w:szCs w:val="22"/>
        </w:rPr>
      </w:pPr>
      <w:r w:rsidRPr="00396CC9">
        <w:rPr>
          <w:sz w:val="22"/>
          <w:szCs w:val="22"/>
        </w:rPr>
        <w:t>If this de-delegated fund is not held i</w:t>
      </w:r>
      <w:r w:rsidR="00647D32">
        <w:rPr>
          <w:sz w:val="22"/>
          <w:szCs w:val="22"/>
        </w:rPr>
        <w:t>n 2020/21</w:t>
      </w:r>
      <w:r w:rsidRPr="00396CC9">
        <w:rPr>
          <w:sz w:val="22"/>
          <w:szCs w:val="22"/>
        </w:rPr>
        <w:t>, maintained</w:t>
      </w:r>
      <w:r>
        <w:rPr>
          <w:sz w:val="22"/>
          <w:szCs w:val="22"/>
        </w:rPr>
        <w:t xml:space="preserve"> primary </w:t>
      </w:r>
      <w:r w:rsidRPr="00396CC9">
        <w:rPr>
          <w:sz w:val="22"/>
          <w:szCs w:val="22"/>
        </w:rPr>
        <w:t xml:space="preserve">schools will not be reimbursed for the </w:t>
      </w:r>
      <w:r>
        <w:rPr>
          <w:sz w:val="22"/>
          <w:szCs w:val="22"/>
        </w:rPr>
        <w:t xml:space="preserve">additional </w:t>
      </w:r>
      <w:r w:rsidRPr="00396CC9">
        <w:rPr>
          <w:sz w:val="22"/>
          <w:szCs w:val="22"/>
        </w:rPr>
        <w:t>salary cost of staff</w:t>
      </w:r>
      <w:r>
        <w:rPr>
          <w:sz w:val="22"/>
          <w:szCs w:val="22"/>
        </w:rPr>
        <w:t xml:space="preserve"> placed through re-organisation and the Authority would need to discuss with the Schools Forum how any deficits of maintained primary schools, that are not repaid by the school incurring the deficit, are </w:t>
      </w:r>
      <w:r w:rsidR="006D4268">
        <w:rPr>
          <w:sz w:val="22"/>
          <w:szCs w:val="22"/>
        </w:rPr>
        <w:t xml:space="preserve">alternatively </w:t>
      </w:r>
      <w:r>
        <w:rPr>
          <w:sz w:val="22"/>
          <w:szCs w:val="22"/>
        </w:rPr>
        <w:t>managed.</w:t>
      </w:r>
    </w:p>
    <w:p w:rsidR="006557BD" w:rsidRDefault="006557BD" w:rsidP="00580FCF">
      <w:pPr>
        <w:contextualSpacing/>
        <w:jc w:val="both"/>
        <w:rPr>
          <w:b/>
          <w:sz w:val="22"/>
          <w:szCs w:val="22"/>
        </w:rPr>
      </w:pPr>
    </w:p>
    <w:p w:rsidR="00322FBA" w:rsidRPr="00580FCF" w:rsidRDefault="00322FBA" w:rsidP="00580FCF">
      <w:pPr>
        <w:contextualSpacing/>
        <w:jc w:val="both"/>
        <w:rPr>
          <w:b/>
          <w:sz w:val="22"/>
          <w:szCs w:val="22"/>
        </w:rPr>
      </w:pPr>
    </w:p>
    <w:p w:rsidR="006557BD" w:rsidRPr="006557BD" w:rsidRDefault="006557BD" w:rsidP="00230BD3">
      <w:pPr>
        <w:pStyle w:val="ListParagraph"/>
        <w:numPr>
          <w:ilvl w:val="0"/>
          <w:numId w:val="12"/>
        </w:numPr>
        <w:contextualSpacing/>
        <w:jc w:val="both"/>
        <w:rPr>
          <w:b/>
          <w:sz w:val="22"/>
          <w:szCs w:val="22"/>
        </w:rPr>
      </w:pPr>
      <w:r w:rsidRPr="006557BD">
        <w:rPr>
          <w:b/>
          <w:sz w:val="22"/>
          <w:szCs w:val="22"/>
        </w:rPr>
        <w:t>Exceptional Costs &amp; Schools in Financial Difficulty:</w:t>
      </w:r>
    </w:p>
    <w:p w:rsidR="006557BD" w:rsidRDefault="006557BD" w:rsidP="00F02084">
      <w:pPr>
        <w:jc w:val="both"/>
        <w:rPr>
          <w:b/>
          <w:sz w:val="22"/>
          <w:szCs w:val="22"/>
          <w:u w:val="single"/>
        </w:rPr>
      </w:pPr>
    </w:p>
    <w:p w:rsidR="0028732A" w:rsidRPr="00D12A48" w:rsidRDefault="00975A87" w:rsidP="00975A87">
      <w:pPr>
        <w:jc w:val="both"/>
        <w:rPr>
          <w:sz w:val="22"/>
          <w:szCs w:val="22"/>
        </w:rPr>
      </w:pPr>
      <w:r>
        <w:rPr>
          <w:sz w:val="22"/>
          <w:szCs w:val="22"/>
        </w:rPr>
        <w:t>This fund is in place for maintained primary schools to e</w:t>
      </w:r>
      <w:r w:rsidR="0028732A" w:rsidRPr="00D12A48">
        <w:rPr>
          <w:sz w:val="22"/>
          <w:szCs w:val="22"/>
        </w:rPr>
        <w:t>nable additional financial support to be provided, in a transparent and controlled way, to specific schools that may face difficult circumstances and unreasonable cost pressures</w:t>
      </w:r>
      <w:r>
        <w:rPr>
          <w:sz w:val="22"/>
          <w:szCs w:val="22"/>
        </w:rPr>
        <w:t xml:space="preserve"> and also to s</w:t>
      </w:r>
      <w:r w:rsidR="0028732A" w:rsidRPr="00D12A48">
        <w:rPr>
          <w:sz w:val="22"/>
          <w:szCs w:val="22"/>
        </w:rPr>
        <w:t>upport schools that require immediate intervention around standards that may not be able to identify funds from their own budgets.</w:t>
      </w:r>
    </w:p>
    <w:p w:rsidR="006557BD" w:rsidRDefault="006557BD" w:rsidP="00F02084">
      <w:pPr>
        <w:jc w:val="both"/>
        <w:rPr>
          <w:b/>
          <w:sz w:val="22"/>
          <w:szCs w:val="22"/>
          <w:u w:val="single"/>
        </w:rPr>
      </w:pPr>
    </w:p>
    <w:p w:rsidR="00975A87" w:rsidRPr="00396CC9" w:rsidRDefault="00975A87" w:rsidP="00975A87">
      <w:pPr>
        <w:jc w:val="both"/>
        <w:rPr>
          <w:sz w:val="22"/>
          <w:szCs w:val="22"/>
        </w:rPr>
      </w:pPr>
      <w:r>
        <w:rPr>
          <w:sz w:val="22"/>
          <w:szCs w:val="22"/>
        </w:rPr>
        <w:t>De-delegation for this purpose ceased from the secondary phase at 31 March 2017.</w:t>
      </w:r>
    </w:p>
    <w:p w:rsidR="006557BD" w:rsidRDefault="006557BD" w:rsidP="00F02084">
      <w:pPr>
        <w:jc w:val="both"/>
        <w:rPr>
          <w:b/>
          <w:sz w:val="22"/>
          <w:szCs w:val="22"/>
          <w:u w:val="single"/>
        </w:rPr>
      </w:pPr>
    </w:p>
    <w:p w:rsidR="0028732A" w:rsidRPr="00975A87" w:rsidRDefault="0028732A" w:rsidP="00975A87">
      <w:pPr>
        <w:jc w:val="both"/>
        <w:rPr>
          <w:sz w:val="22"/>
          <w:szCs w:val="22"/>
        </w:rPr>
      </w:pPr>
      <w:r w:rsidRPr="00975A87">
        <w:rPr>
          <w:sz w:val="22"/>
          <w:szCs w:val="22"/>
        </w:rPr>
        <w:t>The purpose of this fund is to provide support for the budgets of maintained primary schools in the following circumstances:</w:t>
      </w:r>
    </w:p>
    <w:p w:rsidR="0028732A" w:rsidRPr="00975A87" w:rsidRDefault="0028732A" w:rsidP="00975A87">
      <w:pPr>
        <w:pStyle w:val="ListParagraph"/>
        <w:ind w:left="360"/>
        <w:jc w:val="both"/>
        <w:rPr>
          <w:sz w:val="22"/>
          <w:szCs w:val="22"/>
        </w:rPr>
      </w:pPr>
    </w:p>
    <w:p w:rsidR="0028732A" w:rsidRDefault="0028732A" w:rsidP="00D5399A">
      <w:pPr>
        <w:pStyle w:val="ListParagraph"/>
        <w:numPr>
          <w:ilvl w:val="0"/>
          <w:numId w:val="2"/>
        </w:numPr>
        <w:jc w:val="both"/>
        <w:rPr>
          <w:sz w:val="22"/>
          <w:szCs w:val="22"/>
        </w:rPr>
      </w:pPr>
      <w:r w:rsidRPr="00975A87">
        <w:rPr>
          <w:sz w:val="22"/>
          <w:szCs w:val="22"/>
        </w:rPr>
        <w:t>Exce</w:t>
      </w:r>
      <w:r w:rsidR="00B06260">
        <w:rPr>
          <w:sz w:val="22"/>
          <w:szCs w:val="22"/>
        </w:rPr>
        <w:t>ptional growth in pupil numbers</w:t>
      </w:r>
      <w:r w:rsidRPr="00975A87">
        <w:rPr>
          <w:sz w:val="22"/>
          <w:szCs w:val="22"/>
        </w:rPr>
        <w:t xml:space="preserve"> not pic</w:t>
      </w:r>
      <w:r w:rsidR="00B06260">
        <w:rPr>
          <w:sz w:val="22"/>
          <w:szCs w:val="22"/>
        </w:rPr>
        <w:t>ked up within the terms of the Growth Fund.</w:t>
      </w:r>
    </w:p>
    <w:p w:rsidR="00B06260" w:rsidRPr="00975A87" w:rsidRDefault="00B06260" w:rsidP="00B06260">
      <w:pPr>
        <w:pStyle w:val="ListParagraph"/>
        <w:ind w:left="360"/>
        <w:jc w:val="both"/>
        <w:rPr>
          <w:sz w:val="22"/>
          <w:szCs w:val="22"/>
        </w:rPr>
      </w:pPr>
    </w:p>
    <w:p w:rsidR="0028732A" w:rsidRDefault="0028732A" w:rsidP="00D5399A">
      <w:pPr>
        <w:pStyle w:val="ListParagraph"/>
        <w:numPr>
          <w:ilvl w:val="0"/>
          <w:numId w:val="2"/>
        </w:numPr>
        <w:jc w:val="both"/>
        <w:rPr>
          <w:sz w:val="22"/>
          <w:szCs w:val="22"/>
        </w:rPr>
      </w:pPr>
      <w:r w:rsidRPr="00B06260">
        <w:rPr>
          <w:sz w:val="22"/>
          <w:szCs w:val="22"/>
        </w:rPr>
        <w:t>1 Form of Entry (or smaller) primary schools, where the cost of external HR investigations places the school in financial difficulty i.e. would reduce the forecasted carry forward balance below £20,000 *</w:t>
      </w:r>
    </w:p>
    <w:p w:rsidR="00672FEE" w:rsidRPr="00B06260" w:rsidRDefault="00672FEE" w:rsidP="00672FEE">
      <w:pPr>
        <w:pStyle w:val="ListParagraph"/>
        <w:ind w:left="360"/>
        <w:jc w:val="both"/>
        <w:rPr>
          <w:sz w:val="22"/>
          <w:szCs w:val="22"/>
        </w:rPr>
      </w:pPr>
    </w:p>
    <w:p w:rsidR="00B06260" w:rsidRDefault="0028732A" w:rsidP="00D5399A">
      <w:pPr>
        <w:pStyle w:val="ListParagraph"/>
        <w:numPr>
          <w:ilvl w:val="0"/>
          <w:numId w:val="2"/>
        </w:numPr>
        <w:jc w:val="both"/>
        <w:rPr>
          <w:sz w:val="22"/>
          <w:szCs w:val="22"/>
        </w:rPr>
      </w:pPr>
      <w:r w:rsidRPr="00B06260">
        <w:rPr>
          <w:sz w:val="22"/>
          <w:szCs w:val="22"/>
        </w:rPr>
        <w:t>Priority 3 or 4 schools, where additional intervention / support is required and where the school’s budget cannot meet the costs without placing the school in financial difficulty i.e. would reduce the forecasted carry forward balance below £20,000 *</w:t>
      </w:r>
    </w:p>
    <w:p w:rsidR="00B06260" w:rsidRDefault="00B06260" w:rsidP="00B06260">
      <w:pPr>
        <w:pStyle w:val="ListParagraph"/>
        <w:ind w:left="360"/>
        <w:jc w:val="both"/>
        <w:rPr>
          <w:sz w:val="22"/>
          <w:szCs w:val="22"/>
        </w:rPr>
      </w:pPr>
    </w:p>
    <w:p w:rsidR="00B06260" w:rsidRPr="00672FEE" w:rsidRDefault="00B06260" w:rsidP="00D5399A">
      <w:pPr>
        <w:pStyle w:val="ListParagraph"/>
        <w:numPr>
          <w:ilvl w:val="0"/>
          <w:numId w:val="2"/>
        </w:numPr>
        <w:jc w:val="both"/>
        <w:rPr>
          <w:sz w:val="22"/>
          <w:szCs w:val="22"/>
        </w:rPr>
      </w:pPr>
      <w:r>
        <w:rPr>
          <w:sz w:val="22"/>
          <w:szCs w:val="22"/>
        </w:rPr>
        <w:t>Local Authority s</w:t>
      </w:r>
      <w:r w:rsidR="0028732A" w:rsidRPr="00B06260">
        <w:rPr>
          <w:sz w:val="22"/>
          <w:szCs w:val="22"/>
        </w:rPr>
        <w:t>t</w:t>
      </w:r>
      <w:r>
        <w:rPr>
          <w:sz w:val="22"/>
          <w:szCs w:val="22"/>
        </w:rPr>
        <w:t>atutory interventions</w:t>
      </w:r>
      <w:r w:rsidR="0028732A" w:rsidRPr="00B06260">
        <w:rPr>
          <w:sz w:val="22"/>
          <w:szCs w:val="22"/>
        </w:rPr>
        <w:t xml:space="preserve"> e.g. costs of an IEB</w:t>
      </w:r>
      <w:r>
        <w:rPr>
          <w:sz w:val="22"/>
          <w:szCs w:val="22"/>
        </w:rPr>
        <w:t>.</w:t>
      </w:r>
    </w:p>
    <w:p w:rsidR="0028732A" w:rsidRDefault="0028732A" w:rsidP="00D5399A">
      <w:pPr>
        <w:pStyle w:val="ListParagraph"/>
        <w:numPr>
          <w:ilvl w:val="0"/>
          <w:numId w:val="2"/>
        </w:numPr>
        <w:jc w:val="both"/>
        <w:rPr>
          <w:sz w:val="22"/>
          <w:szCs w:val="22"/>
        </w:rPr>
      </w:pPr>
      <w:r w:rsidRPr="00B06260">
        <w:rPr>
          <w:sz w:val="22"/>
          <w:szCs w:val="22"/>
        </w:rPr>
        <w:t>Any other circumstance, where the exceptional nature of this is agreed by the Schools Forum and where to not provide financial support would place the school in a financially difficult position that it is likely to have a detrimental impact on outcomes for children</w:t>
      </w:r>
      <w:r w:rsidR="00B06260">
        <w:rPr>
          <w:sz w:val="22"/>
          <w:szCs w:val="22"/>
        </w:rPr>
        <w:t>.</w:t>
      </w:r>
      <w:r w:rsidRPr="00B06260">
        <w:rPr>
          <w:sz w:val="22"/>
          <w:szCs w:val="22"/>
        </w:rPr>
        <w:t xml:space="preserve"> *</w:t>
      </w:r>
    </w:p>
    <w:p w:rsidR="00B06260" w:rsidRPr="00B06260" w:rsidRDefault="00B06260" w:rsidP="00B06260">
      <w:pPr>
        <w:pStyle w:val="ListParagraph"/>
        <w:ind w:left="360"/>
        <w:jc w:val="both"/>
        <w:rPr>
          <w:sz w:val="22"/>
          <w:szCs w:val="22"/>
        </w:rPr>
      </w:pPr>
    </w:p>
    <w:p w:rsidR="0028732A" w:rsidRPr="00B06260" w:rsidRDefault="0028732A" w:rsidP="0028732A">
      <w:pPr>
        <w:jc w:val="both"/>
        <w:rPr>
          <w:sz w:val="22"/>
          <w:szCs w:val="22"/>
        </w:rPr>
      </w:pPr>
      <w:r w:rsidRPr="00B06260">
        <w:rPr>
          <w:sz w:val="22"/>
          <w:szCs w:val="22"/>
        </w:rPr>
        <w:t xml:space="preserve">* £20,000 is a reasonable safety net to apply for all schools i.e. a school with £20,000 holds adequate reserve to meet </w:t>
      </w:r>
      <w:r w:rsidR="00B06260">
        <w:rPr>
          <w:sz w:val="22"/>
          <w:szCs w:val="22"/>
        </w:rPr>
        <w:t xml:space="preserve">small value </w:t>
      </w:r>
      <w:r w:rsidRPr="00B06260">
        <w:rPr>
          <w:sz w:val="22"/>
          <w:szCs w:val="22"/>
        </w:rPr>
        <w:t>additional unexpected costs</w:t>
      </w:r>
      <w:r w:rsidR="00B06260">
        <w:rPr>
          <w:sz w:val="22"/>
          <w:szCs w:val="22"/>
        </w:rPr>
        <w:t>.</w:t>
      </w:r>
    </w:p>
    <w:p w:rsidR="0028732A" w:rsidRDefault="0028732A" w:rsidP="0028732A">
      <w:pPr>
        <w:jc w:val="both"/>
        <w:rPr>
          <w:color w:val="FF0000"/>
          <w:sz w:val="22"/>
          <w:szCs w:val="22"/>
          <w:highlight w:val="yellow"/>
        </w:rPr>
      </w:pPr>
    </w:p>
    <w:p w:rsidR="0028732A" w:rsidRPr="00B06260" w:rsidRDefault="00B06260" w:rsidP="0028732A">
      <w:pPr>
        <w:jc w:val="both"/>
        <w:rPr>
          <w:color w:val="FF0000"/>
          <w:sz w:val="22"/>
          <w:szCs w:val="22"/>
          <w:highlight w:val="yellow"/>
        </w:rPr>
      </w:pPr>
      <w:r w:rsidRPr="00B06260">
        <w:rPr>
          <w:sz w:val="22"/>
          <w:szCs w:val="22"/>
        </w:rPr>
        <w:t>The financial impact of exceptional in year pupil numbers growth</w:t>
      </w:r>
      <w:r w:rsidR="00B512B0">
        <w:rPr>
          <w:sz w:val="22"/>
          <w:szCs w:val="22"/>
        </w:rPr>
        <w:t xml:space="preserve"> </w:t>
      </w:r>
      <w:r w:rsidR="004D1871">
        <w:rPr>
          <w:sz w:val="22"/>
          <w:szCs w:val="22"/>
        </w:rPr>
        <w:t>is</w:t>
      </w:r>
      <w:r w:rsidRPr="00B06260">
        <w:rPr>
          <w:sz w:val="22"/>
          <w:szCs w:val="22"/>
        </w:rPr>
        <w:t xml:space="preserve"> the most common reason for schools requesting exceptional funding. </w:t>
      </w:r>
      <w:r w:rsidR="0028732A" w:rsidRPr="00B06260">
        <w:rPr>
          <w:sz w:val="22"/>
          <w:szCs w:val="22"/>
        </w:rPr>
        <w:t xml:space="preserve">The criteria for allocating funding </w:t>
      </w:r>
      <w:r w:rsidR="00647D32">
        <w:rPr>
          <w:sz w:val="22"/>
          <w:szCs w:val="22"/>
        </w:rPr>
        <w:t>in such circumstances in 2020/21 are unchanged from 2019/20</w:t>
      </w:r>
      <w:r w:rsidR="0028732A" w:rsidRPr="00B06260">
        <w:rPr>
          <w:sz w:val="22"/>
          <w:szCs w:val="22"/>
        </w:rPr>
        <w:t xml:space="preserve"> and are as follows</w:t>
      </w:r>
      <w:r w:rsidR="0028732A" w:rsidRPr="00D80E13">
        <w:rPr>
          <w:color w:val="FF0000"/>
          <w:sz w:val="22"/>
          <w:szCs w:val="22"/>
        </w:rPr>
        <w:t>:</w:t>
      </w:r>
    </w:p>
    <w:p w:rsidR="0028732A" w:rsidRPr="00B605A4" w:rsidRDefault="0028732A" w:rsidP="00B605A4">
      <w:pPr>
        <w:pStyle w:val="ListParagraph"/>
        <w:ind w:left="360"/>
        <w:jc w:val="both"/>
        <w:rPr>
          <w:sz w:val="22"/>
          <w:szCs w:val="22"/>
        </w:rPr>
      </w:pPr>
    </w:p>
    <w:p w:rsidR="0028732A" w:rsidRPr="00B605A4" w:rsidRDefault="0028732A" w:rsidP="00D5399A">
      <w:pPr>
        <w:pStyle w:val="ListParagraph"/>
        <w:numPr>
          <w:ilvl w:val="0"/>
          <w:numId w:val="2"/>
        </w:numPr>
        <w:jc w:val="both"/>
        <w:rPr>
          <w:sz w:val="22"/>
          <w:szCs w:val="22"/>
        </w:rPr>
      </w:pPr>
      <w:r w:rsidRPr="00B605A4">
        <w:rPr>
          <w:sz w:val="22"/>
          <w:szCs w:val="22"/>
        </w:rPr>
        <w:t>The main factor taken into account is the extent of additional cost pressure faced by a school. This is assessed on the information provided by the school on what ac</w:t>
      </w:r>
      <w:r w:rsidR="00B605A4">
        <w:rPr>
          <w:sz w:val="22"/>
          <w:szCs w:val="22"/>
        </w:rPr>
        <w:t>tion has been needed to meet a</w:t>
      </w:r>
      <w:r w:rsidRPr="00B605A4">
        <w:rPr>
          <w:sz w:val="22"/>
          <w:szCs w:val="22"/>
        </w:rPr>
        <w:t xml:space="preserve"> growth in pupil numbers</w:t>
      </w:r>
      <w:r w:rsidR="00B605A4">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The extent of increase in numbers: actual numbers and % of roll (vs. the phase average)</w:t>
      </w:r>
      <w:r w:rsidR="004D1871">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Whether the Local Authority has directed the additional pupils to the school</w:t>
      </w:r>
      <w:r w:rsidR="004D1871">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How the additional pupils are distributed across the school</w:t>
      </w:r>
      <w:r w:rsidR="004D1871">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Whether this is a one off issue i.e. the potential extent for exceptional growth and furthe</w:t>
      </w:r>
      <w:r w:rsidR="004D1871">
        <w:rPr>
          <w:sz w:val="22"/>
          <w:szCs w:val="22"/>
        </w:rPr>
        <w:t>r cost pressure in future years.</w:t>
      </w:r>
    </w:p>
    <w:p w:rsidR="0028732A" w:rsidRPr="00B605A4" w:rsidRDefault="0028732A" w:rsidP="00D5399A">
      <w:pPr>
        <w:pStyle w:val="ListParagraph"/>
        <w:numPr>
          <w:ilvl w:val="0"/>
          <w:numId w:val="2"/>
        </w:numPr>
        <w:jc w:val="both"/>
        <w:rPr>
          <w:sz w:val="22"/>
          <w:szCs w:val="22"/>
        </w:rPr>
      </w:pPr>
      <w:r w:rsidRPr="00B605A4">
        <w:rPr>
          <w:sz w:val="22"/>
          <w:szCs w:val="22"/>
        </w:rPr>
        <w:t>In judging exceptional funding for children admitted on appeal, what the specific circumstances are at the school which require the school to make additional provision in the first year</w:t>
      </w:r>
      <w:r w:rsidR="004D1871">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The school’s carry forward balances position</w:t>
      </w:r>
      <w:r w:rsidR="004D1871">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The change in the school’s expenditure shown in the Start Budget vs. Q1 vs. Q2 vs. Q3 monitoring reports</w:t>
      </w:r>
      <w:r w:rsidR="004D1871">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 xml:space="preserve">The Priority category of the School (is the school in Priority </w:t>
      </w:r>
      <w:r w:rsidR="004D1871">
        <w:rPr>
          <w:sz w:val="22"/>
          <w:szCs w:val="22"/>
        </w:rPr>
        <w:t xml:space="preserve">3 or </w:t>
      </w:r>
      <w:r w:rsidRPr="00B605A4">
        <w:rPr>
          <w:sz w:val="22"/>
          <w:szCs w:val="22"/>
        </w:rPr>
        <w:t>4?)</w:t>
      </w:r>
    </w:p>
    <w:p w:rsidR="0028732A" w:rsidRPr="00B605A4" w:rsidRDefault="0028732A" w:rsidP="00D5399A">
      <w:pPr>
        <w:pStyle w:val="ListParagraph"/>
        <w:numPr>
          <w:ilvl w:val="0"/>
          <w:numId w:val="2"/>
        </w:numPr>
        <w:jc w:val="both"/>
        <w:rPr>
          <w:sz w:val="22"/>
          <w:szCs w:val="22"/>
        </w:rPr>
      </w:pPr>
      <w:r w:rsidRPr="00B605A4">
        <w:rPr>
          <w:sz w:val="22"/>
          <w:szCs w:val="22"/>
        </w:rPr>
        <w:t>Whether the school has received financial support or funding from elsewhere</w:t>
      </w:r>
      <w:r w:rsidR="004D1871">
        <w:rPr>
          <w:sz w:val="22"/>
          <w:szCs w:val="22"/>
        </w:rPr>
        <w:t>.</w:t>
      </w:r>
    </w:p>
    <w:p w:rsidR="006557BD" w:rsidRDefault="006557BD" w:rsidP="00F02084">
      <w:pPr>
        <w:jc w:val="both"/>
        <w:rPr>
          <w:b/>
          <w:sz w:val="22"/>
          <w:szCs w:val="22"/>
          <w:u w:val="single"/>
        </w:rPr>
      </w:pPr>
    </w:p>
    <w:p w:rsidR="0063120C" w:rsidRDefault="0063120C" w:rsidP="00F02084">
      <w:pPr>
        <w:jc w:val="both"/>
        <w:rPr>
          <w:b/>
          <w:sz w:val="22"/>
          <w:szCs w:val="22"/>
          <w:u w:val="single"/>
        </w:rPr>
      </w:pPr>
    </w:p>
    <w:p w:rsidR="00F02084" w:rsidRPr="001D0D29" w:rsidRDefault="0063120C" w:rsidP="00526104">
      <w:pPr>
        <w:jc w:val="center"/>
        <w:rPr>
          <w:b/>
          <w:sz w:val="22"/>
          <w:szCs w:val="22"/>
          <w:u w:val="single"/>
        </w:rPr>
      </w:pPr>
      <w:r>
        <w:rPr>
          <w:b/>
          <w:sz w:val="22"/>
          <w:szCs w:val="22"/>
          <w:u w:val="single"/>
        </w:rPr>
        <w:t>2019/20</w:t>
      </w:r>
      <w:r w:rsidR="00F02084">
        <w:rPr>
          <w:b/>
          <w:sz w:val="22"/>
          <w:szCs w:val="22"/>
          <w:u w:val="single"/>
        </w:rPr>
        <w:t xml:space="preserve"> </w:t>
      </w:r>
      <w:r w:rsidR="00355FCE">
        <w:rPr>
          <w:b/>
          <w:sz w:val="22"/>
          <w:szCs w:val="22"/>
          <w:u w:val="single"/>
        </w:rPr>
        <w:t xml:space="preserve">Schools Block </w:t>
      </w:r>
      <w:r w:rsidR="00F02084">
        <w:rPr>
          <w:b/>
          <w:sz w:val="22"/>
          <w:szCs w:val="22"/>
          <w:u w:val="single"/>
        </w:rPr>
        <w:t>De-D</w:t>
      </w:r>
      <w:r w:rsidR="00F02084" w:rsidRPr="001D0D29">
        <w:rPr>
          <w:b/>
          <w:sz w:val="22"/>
          <w:szCs w:val="22"/>
          <w:u w:val="single"/>
        </w:rPr>
        <w:t>elegated Funds</w:t>
      </w:r>
      <w:r w:rsidR="00F02084">
        <w:rPr>
          <w:b/>
          <w:sz w:val="22"/>
          <w:szCs w:val="22"/>
          <w:u w:val="single"/>
        </w:rPr>
        <w:t>: Values</w:t>
      </w:r>
    </w:p>
    <w:p w:rsidR="00F02084" w:rsidRDefault="00F02084" w:rsidP="00F02084">
      <w:pPr>
        <w:jc w:val="both"/>
      </w:pPr>
    </w:p>
    <w:p w:rsidR="00F02084" w:rsidRPr="007636F7" w:rsidRDefault="00F02084" w:rsidP="00F02084">
      <w:pPr>
        <w:jc w:val="both"/>
        <w:rPr>
          <w:sz w:val="22"/>
          <w:szCs w:val="22"/>
        </w:rPr>
      </w:pPr>
      <w:r w:rsidRPr="007636F7">
        <w:rPr>
          <w:sz w:val="22"/>
          <w:szCs w:val="22"/>
        </w:rPr>
        <w:t>The table below shows the total values that were de-delegated from individual school budgets in the current financial year</w:t>
      </w:r>
      <w:r w:rsidR="00926B47">
        <w:rPr>
          <w:sz w:val="22"/>
          <w:szCs w:val="22"/>
        </w:rPr>
        <w:t xml:space="preserve"> (before reductions</w:t>
      </w:r>
      <w:r w:rsidR="00211DA2">
        <w:rPr>
          <w:sz w:val="22"/>
          <w:szCs w:val="22"/>
        </w:rPr>
        <w:t xml:space="preserve"> </w:t>
      </w:r>
      <w:r w:rsidR="00913A7B">
        <w:rPr>
          <w:sz w:val="22"/>
          <w:szCs w:val="22"/>
        </w:rPr>
        <w:t>have been</w:t>
      </w:r>
      <w:r w:rsidR="00211DA2">
        <w:rPr>
          <w:sz w:val="22"/>
          <w:szCs w:val="22"/>
        </w:rPr>
        <w:t xml:space="preserve"> made following</w:t>
      </w:r>
      <w:r w:rsidR="00926B47">
        <w:rPr>
          <w:sz w:val="22"/>
          <w:szCs w:val="22"/>
        </w:rPr>
        <w:t xml:space="preserve"> the conversion of maintained schools to academy status during the year).</w:t>
      </w:r>
    </w:p>
    <w:p w:rsidR="00F02084" w:rsidRDefault="00F02084" w:rsidP="00F02084">
      <w:pPr>
        <w:jc w:val="both"/>
      </w:pPr>
    </w:p>
    <w:tbl>
      <w:tblPr>
        <w:tblW w:w="0" w:type="auto"/>
        <w:jc w:val="center"/>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8"/>
        <w:gridCol w:w="1386"/>
        <w:gridCol w:w="1473"/>
        <w:gridCol w:w="1441"/>
      </w:tblGrid>
      <w:tr w:rsidR="00355FCE" w:rsidRPr="00CE63F5" w:rsidTr="00211DA2">
        <w:trPr>
          <w:jc w:val="center"/>
        </w:trPr>
        <w:tc>
          <w:tcPr>
            <w:tcW w:w="5888" w:type="dxa"/>
          </w:tcPr>
          <w:p w:rsidR="00355FCE" w:rsidRPr="001D0D29" w:rsidRDefault="00355FCE" w:rsidP="00BA4F5B">
            <w:pPr>
              <w:jc w:val="both"/>
              <w:rPr>
                <w:b/>
                <w:bCs/>
                <w:sz w:val="22"/>
                <w:szCs w:val="22"/>
              </w:rPr>
            </w:pPr>
            <w:r w:rsidRPr="001D0D29">
              <w:rPr>
                <w:b/>
                <w:bCs/>
                <w:sz w:val="22"/>
                <w:szCs w:val="22"/>
              </w:rPr>
              <w:t>Fund</w:t>
            </w:r>
          </w:p>
        </w:tc>
        <w:tc>
          <w:tcPr>
            <w:tcW w:w="1386" w:type="dxa"/>
          </w:tcPr>
          <w:p w:rsidR="00355FCE" w:rsidRPr="001D0D29" w:rsidRDefault="00355FCE" w:rsidP="003A53E5">
            <w:pPr>
              <w:jc w:val="right"/>
              <w:rPr>
                <w:b/>
                <w:bCs/>
                <w:sz w:val="22"/>
                <w:szCs w:val="22"/>
              </w:rPr>
            </w:pPr>
            <w:r w:rsidRPr="001D0D29">
              <w:rPr>
                <w:b/>
                <w:bCs/>
                <w:sz w:val="22"/>
                <w:szCs w:val="22"/>
              </w:rPr>
              <w:t xml:space="preserve">Primary </w:t>
            </w:r>
          </w:p>
          <w:p w:rsidR="00355FCE" w:rsidRPr="001D0D29" w:rsidRDefault="00355FCE" w:rsidP="003A53E5">
            <w:pPr>
              <w:jc w:val="right"/>
              <w:rPr>
                <w:b/>
                <w:bCs/>
                <w:sz w:val="22"/>
                <w:szCs w:val="22"/>
              </w:rPr>
            </w:pPr>
            <w:r w:rsidRPr="001D0D29">
              <w:rPr>
                <w:b/>
                <w:bCs/>
                <w:sz w:val="22"/>
                <w:szCs w:val="22"/>
              </w:rPr>
              <w:t>£</w:t>
            </w:r>
          </w:p>
        </w:tc>
        <w:tc>
          <w:tcPr>
            <w:tcW w:w="1473" w:type="dxa"/>
          </w:tcPr>
          <w:p w:rsidR="00355FCE" w:rsidRPr="001D0D29" w:rsidRDefault="00355FCE" w:rsidP="003A53E5">
            <w:pPr>
              <w:jc w:val="right"/>
              <w:rPr>
                <w:b/>
                <w:bCs/>
                <w:sz w:val="22"/>
                <w:szCs w:val="22"/>
              </w:rPr>
            </w:pPr>
            <w:r w:rsidRPr="001D0D29">
              <w:rPr>
                <w:b/>
                <w:bCs/>
                <w:sz w:val="22"/>
                <w:szCs w:val="22"/>
              </w:rPr>
              <w:t>Secondary £</w:t>
            </w:r>
          </w:p>
        </w:tc>
        <w:tc>
          <w:tcPr>
            <w:tcW w:w="1441" w:type="dxa"/>
          </w:tcPr>
          <w:p w:rsidR="00355FCE" w:rsidRPr="001D0D29" w:rsidRDefault="00355FCE" w:rsidP="003A53E5">
            <w:pPr>
              <w:jc w:val="right"/>
              <w:rPr>
                <w:b/>
                <w:bCs/>
                <w:sz w:val="22"/>
                <w:szCs w:val="22"/>
              </w:rPr>
            </w:pPr>
            <w:r w:rsidRPr="001D0D29">
              <w:rPr>
                <w:b/>
                <w:bCs/>
                <w:sz w:val="22"/>
                <w:szCs w:val="22"/>
              </w:rPr>
              <w:t>Total Value £</w:t>
            </w:r>
          </w:p>
        </w:tc>
      </w:tr>
      <w:tr w:rsidR="00355FCE" w:rsidRPr="00CE63F5" w:rsidTr="00211DA2">
        <w:trPr>
          <w:jc w:val="center"/>
        </w:trPr>
        <w:tc>
          <w:tcPr>
            <w:tcW w:w="5888" w:type="dxa"/>
          </w:tcPr>
          <w:p w:rsidR="00355FCE" w:rsidRPr="001D0D29" w:rsidRDefault="00355FCE" w:rsidP="00BA4F5B">
            <w:pPr>
              <w:jc w:val="both"/>
              <w:rPr>
                <w:sz w:val="22"/>
                <w:szCs w:val="22"/>
              </w:rPr>
            </w:pPr>
            <w:r w:rsidRPr="001D0D29">
              <w:rPr>
                <w:sz w:val="22"/>
                <w:szCs w:val="22"/>
              </w:rPr>
              <w:t>FSM Eligibility Assessments</w:t>
            </w:r>
          </w:p>
        </w:tc>
        <w:tc>
          <w:tcPr>
            <w:tcW w:w="1386" w:type="dxa"/>
          </w:tcPr>
          <w:p w:rsidR="00355FCE" w:rsidRPr="002728D0" w:rsidRDefault="00945C07" w:rsidP="003A53E5">
            <w:pPr>
              <w:jc w:val="right"/>
              <w:rPr>
                <w:color w:val="000000" w:themeColor="text1"/>
                <w:sz w:val="22"/>
                <w:szCs w:val="22"/>
              </w:rPr>
            </w:pPr>
            <w:r>
              <w:rPr>
                <w:color w:val="000000" w:themeColor="text1"/>
                <w:sz w:val="22"/>
                <w:szCs w:val="22"/>
              </w:rPr>
              <w:t>£42,281</w:t>
            </w:r>
          </w:p>
        </w:tc>
        <w:tc>
          <w:tcPr>
            <w:tcW w:w="1473" w:type="dxa"/>
          </w:tcPr>
          <w:p w:rsidR="00355FCE" w:rsidRPr="002728D0" w:rsidRDefault="00945C07" w:rsidP="003A53E5">
            <w:pPr>
              <w:jc w:val="right"/>
              <w:rPr>
                <w:color w:val="000000" w:themeColor="text1"/>
                <w:sz w:val="22"/>
                <w:szCs w:val="22"/>
              </w:rPr>
            </w:pPr>
            <w:r>
              <w:rPr>
                <w:color w:val="000000" w:themeColor="text1"/>
                <w:sz w:val="22"/>
                <w:szCs w:val="22"/>
              </w:rPr>
              <w:t>£14,376</w:t>
            </w:r>
          </w:p>
        </w:tc>
        <w:tc>
          <w:tcPr>
            <w:tcW w:w="1441" w:type="dxa"/>
          </w:tcPr>
          <w:p w:rsidR="00355FCE" w:rsidRPr="002728D0" w:rsidRDefault="00945C07" w:rsidP="003A53E5">
            <w:pPr>
              <w:jc w:val="right"/>
              <w:rPr>
                <w:b/>
                <w:bCs/>
                <w:color w:val="000000" w:themeColor="text1"/>
                <w:sz w:val="22"/>
                <w:szCs w:val="22"/>
              </w:rPr>
            </w:pPr>
            <w:r>
              <w:rPr>
                <w:b/>
                <w:bCs/>
                <w:color w:val="000000" w:themeColor="text1"/>
                <w:sz w:val="22"/>
                <w:szCs w:val="22"/>
              </w:rPr>
              <w:t>£56,658</w:t>
            </w:r>
          </w:p>
        </w:tc>
      </w:tr>
      <w:tr w:rsidR="00355FCE" w:rsidRPr="00CE63F5" w:rsidTr="00211DA2">
        <w:trPr>
          <w:jc w:val="center"/>
        </w:trPr>
        <w:tc>
          <w:tcPr>
            <w:tcW w:w="5888" w:type="dxa"/>
          </w:tcPr>
          <w:p w:rsidR="00355FCE" w:rsidRPr="001D0D29" w:rsidRDefault="00355FCE" w:rsidP="00BA4F5B">
            <w:pPr>
              <w:jc w:val="both"/>
              <w:rPr>
                <w:sz w:val="22"/>
                <w:szCs w:val="22"/>
              </w:rPr>
            </w:pPr>
            <w:r w:rsidRPr="001D0D29">
              <w:rPr>
                <w:sz w:val="22"/>
                <w:szCs w:val="22"/>
              </w:rPr>
              <w:t>Fischer Family Trust – School Licences</w:t>
            </w:r>
            <w:r>
              <w:rPr>
                <w:sz w:val="22"/>
                <w:szCs w:val="22"/>
              </w:rPr>
              <w:t xml:space="preserve"> </w:t>
            </w:r>
          </w:p>
        </w:tc>
        <w:tc>
          <w:tcPr>
            <w:tcW w:w="1386" w:type="dxa"/>
          </w:tcPr>
          <w:p w:rsidR="00355FCE" w:rsidRPr="002728D0" w:rsidRDefault="00945C07" w:rsidP="003A53E5">
            <w:pPr>
              <w:jc w:val="right"/>
              <w:rPr>
                <w:color w:val="000000" w:themeColor="text1"/>
                <w:sz w:val="22"/>
                <w:szCs w:val="22"/>
              </w:rPr>
            </w:pPr>
            <w:r>
              <w:rPr>
                <w:color w:val="000000" w:themeColor="text1"/>
                <w:sz w:val="22"/>
                <w:szCs w:val="22"/>
              </w:rPr>
              <w:t>£21,499</w:t>
            </w:r>
          </w:p>
        </w:tc>
        <w:tc>
          <w:tcPr>
            <w:tcW w:w="1473" w:type="dxa"/>
          </w:tcPr>
          <w:p w:rsidR="00355FCE" w:rsidRPr="002728D0" w:rsidRDefault="00355FCE" w:rsidP="003A53E5">
            <w:pPr>
              <w:jc w:val="right"/>
              <w:rPr>
                <w:color w:val="000000" w:themeColor="text1"/>
                <w:sz w:val="22"/>
                <w:szCs w:val="22"/>
              </w:rPr>
            </w:pPr>
            <w:r w:rsidRPr="002728D0">
              <w:rPr>
                <w:color w:val="000000" w:themeColor="text1"/>
                <w:sz w:val="22"/>
                <w:szCs w:val="22"/>
              </w:rPr>
              <w:t>n/a</w:t>
            </w:r>
          </w:p>
        </w:tc>
        <w:tc>
          <w:tcPr>
            <w:tcW w:w="1441" w:type="dxa"/>
          </w:tcPr>
          <w:p w:rsidR="00355FCE" w:rsidRPr="002728D0" w:rsidRDefault="00945C07" w:rsidP="003A53E5">
            <w:pPr>
              <w:jc w:val="right"/>
              <w:rPr>
                <w:b/>
                <w:bCs/>
                <w:color w:val="000000" w:themeColor="text1"/>
                <w:sz w:val="22"/>
                <w:szCs w:val="22"/>
              </w:rPr>
            </w:pPr>
            <w:r>
              <w:rPr>
                <w:b/>
                <w:bCs/>
                <w:color w:val="000000" w:themeColor="text1"/>
                <w:sz w:val="22"/>
                <w:szCs w:val="22"/>
              </w:rPr>
              <w:t>£21,499</w:t>
            </w:r>
          </w:p>
        </w:tc>
      </w:tr>
      <w:tr w:rsidR="00355FCE" w:rsidRPr="00CE63F5" w:rsidTr="00211DA2">
        <w:trPr>
          <w:jc w:val="center"/>
        </w:trPr>
        <w:tc>
          <w:tcPr>
            <w:tcW w:w="5888" w:type="dxa"/>
          </w:tcPr>
          <w:p w:rsidR="00355FCE" w:rsidRPr="001D0D29" w:rsidRDefault="00355FCE" w:rsidP="00BA4F5B">
            <w:pPr>
              <w:jc w:val="both"/>
              <w:rPr>
                <w:sz w:val="22"/>
                <w:szCs w:val="22"/>
              </w:rPr>
            </w:pPr>
            <w:r w:rsidRPr="001D0D29">
              <w:rPr>
                <w:sz w:val="22"/>
                <w:szCs w:val="22"/>
              </w:rPr>
              <w:t>School Maternity / Paternity ‘insurance’</w:t>
            </w:r>
            <w:r>
              <w:rPr>
                <w:sz w:val="22"/>
                <w:szCs w:val="22"/>
              </w:rPr>
              <w:t xml:space="preserve"> </w:t>
            </w:r>
          </w:p>
        </w:tc>
        <w:tc>
          <w:tcPr>
            <w:tcW w:w="1386" w:type="dxa"/>
          </w:tcPr>
          <w:p w:rsidR="00355FCE" w:rsidRPr="002728D0" w:rsidRDefault="00945C07" w:rsidP="003A53E5">
            <w:pPr>
              <w:jc w:val="right"/>
              <w:rPr>
                <w:color w:val="000000" w:themeColor="text1"/>
                <w:sz w:val="22"/>
                <w:szCs w:val="22"/>
              </w:rPr>
            </w:pPr>
            <w:r>
              <w:rPr>
                <w:color w:val="000000" w:themeColor="text1"/>
                <w:sz w:val="22"/>
                <w:szCs w:val="22"/>
              </w:rPr>
              <w:t>£774,017</w:t>
            </w:r>
          </w:p>
        </w:tc>
        <w:tc>
          <w:tcPr>
            <w:tcW w:w="1473" w:type="dxa"/>
          </w:tcPr>
          <w:p w:rsidR="00355FCE" w:rsidRPr="002728D0" w:rsidRDefault="00355FCE" w:rsidP="003A53E5">
            <w:pPr>
              <w:jc w:val="right"/>
              <w:rPr>
                <w:color w:val="000000" w:themeColor="text1"/>
                <w:sz w:val="22"/>
                <w:szCs w:val="22"/>
              </w:rPr>
            </w:pPr>
            <w:r w:rsidRPr="002728D0">
              <w:rPr>
                <w:color w:val="000000" w:themeColor="text1"/>
                <w:sz w:val="22"/>
                <w:szCs w:val="22"/>
              </w:rPr>
              <w:t>n/a</w:t>
            </w:r>
          </w:p>
        </w:tc>
        <w:tc>
          <w:tcPr>
            <w:tcW w:w="1441" w:type="dxa"/>
          </w:tcPr>
          <w:p w:rsidR="00355FCE" w:rsidRPr="002728D0" w:rsidRDefault="00945C07" w:rsidP="003A53E5">
            <w:pPr>
              <w:jc w:val="right"/>
              <w:rPr>
                <w:b/>
                <w:bCs/>
                <w:color w:val="000000" w:themeColor="text1"/>
                <w:sz w:val="22"/>
                <w:szCs w:val="22"/>
              </w:rPr>
            </w:pPr>
            <w:r>
              <w:rPr>
                <w:b/>
                <w:bCs/>
                <w:color w:val="000000" w:themeColor="text1"/>
                <w:sz w:val="22"/>
                <w:szCs w:val="22"/>
              </w:rPr>
              <w:t>£774,017</w:t>
            </w:r>
          </w:p>
        </w:tc>
      </w:tr>
      <w:tr w:rsidR="00355FCE" w:rsidRPr="00CE63F5" w:rsidTr="00211DA2">
        <w:trPr>
          <w:jc w:val="center"/>
        </w:trPr>
        <w:tc>
          <w:tcPr>
            <w:tcW w:w="5888" w:type="dxa"/>
          </w:tcPr>
          <w:p w:rsidR="00355FCE" w:rsidRPr="001D0D29" w:rsidRDefault="00355FCE" w:rsidP="00BA4F5B">
            <w:pPr>
              <w:jc w:val="both"/>
              <w:rPr>
                <w:sz w:val="22"/>
                <w:szCs w:val="22"/>
              </w:rPr>
            </w:pPr>
            <w:r w:rsidRPr="001D0D29">
              <w:rPr>
                <w:sz w:val="22"/>
                <w:szCs w:val="22"/>
              </w:rPr>
              <w:t>Trade Union Facilities Time</w:t>
            </w:r>
          </w:p>
        </w:tc>
        <w:tc>
          <w:tcPr>
            <w:tcW w:w="1386" w:type="dxa"/>
          </w:tcPr>
          <w:p w:rsidR="00355FCE" w:rsidRPr="002728D0" w:rsidRDefault="00945C07" w:rsidP="003A53E5">
            <w:pPr>
              <w:jc w:val="right"/>
              <w:rPr>
                <w:color w:val="000000" w:themeColor="text1"/>
                <w:sz w:val="22"/>
                <w:szCs w:val="22"/>
              </w:rPr>
            </w:pPr>
            <w:r>
              <w:rPr>
                <w:color w:val="000000" w:themeColor="text1"/>
                <w:sz w:val="22"/>
                <w:szCs w:val="22"/>
              </w:rPr>
              <w:t>£128,818</w:t>
            </w:r>
          </w:p>
        </w:tc>
        <w:tc>
          <w:tcPr>
            <w:tcW w:w="1473" w:type="dxa"/>
          </w:tcPr>
          <w:p w:rsidR="00355FCE" w:rsidRPr="002728D0" w:rsidRDefault="00945C07" w:rsidP="003A53E5">
            <w:pPr>
              <w:jc w:val="right"/>
              <w:rPr>
                <w:color w:val="000000" w:themeColor="text1"/>
                <w:sz w:val="22"/>
                <w:szCs w:val="22"/>
              </w:rPr>
            </w:pPr>
            <w:r>
              <w:rPr>
                <w:color w:val="000000" w:themeColor="text1"/>
                <w:sz w:val="22"/>
                <w:szCs w:val="22"/>
              </w:rPr>
              <w:t>£39,249</w:t>
            </w:r>
          </w:p>
        </w:tc>
        <w:tc>
          <w:tcPr>
            <w:tcW w:w="1441" w:type="dxa"/>
          </w:tcPr>
          <w:p w:rsidR="00355FCE" w:rsidRPr="002728D0" w:rsidRDefault="00945C07" w:rsidP="003A53E5">
            <w:pPr>
              <w:jc w:val="right"/>
              <w:rPr>
                <w:b/>
                <w:bCs/>
                <w:color w:val="000000" w:themeColor="text1"/>
                <w:sz w:val="22"/>
                <w:szCs w:val="22"/>
              </w:rPr>
            </w:pPr>
            <w:r>
              <w:rPr>
                <w:b/>
                <w:bCs/>
                <w:color w:val="000000" w:themeColor="text1"/>
                <w:sz w:val="22"/>
                <w:szCs w:val="22"/>
              </w:rPr>
              <w:t>£168,067</w:t>
            </w:r>
          </w:p>
        </w:tc>
      </w:tr>
      <w:tr w:rsidR="00355FCE" w:rsidRPr="00CE63F5" w:rsidTr="00211DA2">
        <w:trPr>
          <w:jc w:val="center"/>
        </w:trPr>
        <w:tc>
          <w:tcPr>
            <w:tcW w:w="5888" w:type="dxa"/>
          </w:tcPr>
          <w:p w:rsidR="00355FCE" w:rsidRPr="001D0D29" w:rsidRDefault="00355FCE" w:rsidP="00BA4F5B">
            <w:pPr>
              <w:jc w:val="both"/>
              <w:rPr>
                <w:sz w:val="22"/>
                <w:szCs w:val="22"/>
              </w:rPr>
            </w:pPr>
            <w:r w:rsidRPr="001D0D29">
              <w:rPr>
                <w:sz w:val="22"/>
                <w:szCs w:val="22"/>
              </w:rPr>
              <w:t>Trade Union Health and Safety Rep Time</w:t>
            </w:r>
          </w:p>
        </w:tc>
        <w:tc>
          <w:tcPr>
            <w:tcW w:w="1386" w:type="dxa"/>
          </w:tcPr>
          <w:p w:rsidR="00355FCE" w:rsidRPr="002728D0" w:rsidRDefault="00945C07" w:rsidP="003A53E5">
            <w:pPr>
              <w:jc w:val="right"/>
              <w:rPr>
                <w:color w:val="000000" w:themeColor="text1"/>
                <w:sz w:val="22"/>
                <w:szCs w:val="22"/>
              </w:rPr>
            </w:pPr>
            <w:r>
              <w:rPr>
                <w:color w:val="000000" w:themeColor="text1"/>
                <w:sz w:val="22"/>
                <w:szCs w:val="22"/>
              </w:rPr>
              <w:t>£19,685</w:t>
            </w:r>
          </w:p>
        </w:tc>
        <w:tc>
          <w:tcPr>
            <w:tcW w:w="1473" w:type="dxa"/>
          </w:tcPr>
          <w:p w:rsidR="00355FCE" w:rsidRPr="002728D0" w:rsidRDefault="00945C07" w:rsidP="003A53E5">
            <w:pPr>
              <w:jc w:val="right"/>
              <w:rPr>
                <w:color w:val="000000" w:themeColor="text1"/>
                <w:sz w:val="22"/>
                <w:szCs w:val="22"/>
              </w:rPr>
            </w:pPr>
            <w:r>
              <w:rPr>
                <w:color w:val="000000" w:themeColor="text1"/>
                <w:sz w:val="22"/>
                <w:szCs w:val="22"/>
              </w:rPr>
              <w:t>£5,998</w:t>
            </w:r>
          </w:p>
        </w:tc>
        <w:tc>
          <w:tcPr>
            <w:tcW w:w="1441" w:type="dxa"/>
          </w:tcPr>
          <w:p w:rsidR="00355FCE" w:rsidRPr="002728D0" w:rsidRDefault="00945C07" w:rsidP="003A53E5">
            <w:pPr>
              <w:jc w:val="right"/>
              <w:rPr>
                <w:b/>
                <w:bCs/>
                <w:color w:val="000000" w:themeColor="text1"/>
                <w:sz w:val="22"/>
                <w:szCs w:val="22"/>
              </w:rPr>
            </w:pPr>
            <w:r>
              <w:rPr>
                <w:b/>
                <w:bCs/>
                <w:color w:val="000000" w:themeColor="text1"/>
                <w:sz w:val="22"/>
                <w:szCs w:val="22"/>
              </w:rPr>
              <w:t>£25,682</w:t>
            </w:r>
          </w:p>
        </w:tc>
      </w:tr>
      <w:tr w:rsidR="00355FCE" w:rsidRPr="00CE63F5" w:rsidTr="00211DA2">
        <w:trPr>
          <w:jc w:val="center"/>
        </w:trPr>
        <w:tc>
          <w:tcPr>
            <w:tcW w:w="5888" w:type="dxa"/>
          </w:tcPr>
          <w:p w:rsidR="00355FCE" w:rsidRPr="001D0D29" w:rsidRDefault="00355FCE" w:rsidP="00BA4F5B">
            <w:pPr>
              <w:jc w:val="both"/>
              <w:rPr>
                <w:sz w:val="22"/>
                <w:szCs w:val="22"/>
              </w:rPr>
            </w:pPr>
            <w:r w:rsidRPr="001D0D29">
              <w:rPr>
                <w:sz w:val="22"/>
                <w:szCs w:val="22"/>
              </w:rPr>
              <w:t>School Staff Public Duties &amp; Suspensions Fund</w:t>
            </w:r>
            <w:r>
              <w:rPr>
                <w:sz w:val="22"/>
                <w:szCs w:val="22"/>
              </w:rPr>
              <w:t xml:space="preserve"> </w:t>
            </w:r>
          </w:p>
        </w:tc>
        <w:tc>
          <w:tcPr>
            <w:tcW w:w="1386" w:type="dxa"/>
          </w:tcPr>
          <w:p w:rsidR="00355FCE" w:rsidRPr="002728D0" w:rsidRDefault="00945C07" w:rsidP="003A53E5">
            <w:pPr>
              <w:jc w:val="right"/>
              <w:rPr>
                <w:color w:val="000000" w:themeColor="text1"/>
                <w:sz w:val="22"/>
                <w:szCs w:val="22"/>
              </w:rPr>
            </w:pPr>
            <w:r>
              <w:rPr>
                <w:color w:val="000000" w:themeColor="text1"/>
                <w:sz w:val="22"/>
                <w:szCs w:val="22"/>
              </w:rPr>
              <w:t>£26,283</w:t>
            </w:r>
          </w:p>
        </w:tc>
        <w:tc>
          <w:tcPr>
            <w:tcW w:w="1473" w:type="dxa"/>
          </w:tcPr>
          <w:p w:rsidR="00355FCE" w:rsidRPr="002728D0" w:rsidRDefault="00355FCE" w:rsidP="003A53E5">
            <w:pPr>
              <w:jc w:val="right"/>
              <w:rPr>
                <w:color w:val="000000" w:themeColor="text1"/>
                <w:sz w:val="22"/>
                <w:szCs w:val="22"/>
              </w:rPr>
            </w:pPr>
            <w:r w:rsidRPr="002728D0">
              <w:rPr>
                <w:color w:val="000000" w:themeColor="text1"/>
                <w:sz w:val="22"/>
                <w:szCs w:val="22"/>
              </w:rPr>
              <w:t xml:space="preserve">n/a </w:t>
            </w:r>
          </w:p>
        </w:tc>
        <w:tc>
          <w:tcPr>
            <w:tcW w:w="1441" w:type="dxa"/>
          </w:tcPr>
          <w:p w:rsidR="00355FCE" w:rsidRPr="002728D0" w:rsidRDefault="00945C07" w:rsidP="003A53E5">
            <w:pPr>
              <w:jc w:val="right"/>
              <w:rPr>
                <w:b/>
                <w:bCs/>
                <w:color w:val="000000" w:themeColor="text1"/>
                <w:sz w:val="22"/>
                <w:szCs w:val="22"/>
              </w:rPr>
            </w:pPr>
            <w:r>
              <w:rPr>
                <w:b/>
                <w:bCs/>
                <w:color w:val="000000" w:themeColor="text1"/>
                <w:sz w:val="22"/>
                <w:szCs w:val="22"/>
              </w:rPr>
              <w:t>£26,283</w:t>
            </w:r>
          </w:p>
        </w:tc>
      </w:tr>
      <w:tr w:rsidR="00355FCE" w:rsidRPr="00CE63F5" w:rsidTr="00211DA2">
        <w:trPr>
          <w:jc w:val="center"/>
        </w:trPr>
        <w:tc>
          <w:tcPr>
            <w:tcW w:w="5888" w:type="dxa"/>
          </w:tcPr>
          <w:p w:rsidR="00355FCE" w:rsidRPr="001D0D29" w:rsidRDefault="00355FCE" w:rsidP="00BA4F5B">
            <w:pPr>
              <w:jc w:val="both"/>
              <w:rPr>
                <w:sz w:val="22"/>
                <w:szCs w:val="22"/>
              </w:rPr>
            </w:pPr>
            <w:r>
              <w:rPr>
                <w:sz w:val="22"/>
                <w:szCs w:val="22"/>
              </w:rPr>
              <w:t>School Re-Organisation Costs – Safeguarded salaries</w:t>
            </w:r>
          </w:p>
        </w:tc>
        <w:tc>
          <w:tcPr>
            <w:tcW w:w="1386" w:type="dxa"/>
          </w:tcPr>
          <w:p w:rsidR="00355FCE" w:rsidRPr="002728D0" w:rsidRDefault="00945C07" w:rsidP="003A53E5">
            <w:pPr>
              <w:jc w:val="right"/>
              <w:rPr>
                <w:color w:val="000000" w:themeColor="text1"/>
                <w:sz w:val="22"/>
                <w:szCs w:val="22"/>
              </w:rPr>
            </w:pPr>
            <w:r>
              <w:rPr>
                <w:color w:val="000000" w:themeColor="text1"/>
                <w:sz w:val="22"/>
                <w:szCs w:val="22"/>
              </w:rPr>
              <w:t>£24,115</w:t>
            </w:r>
          </w:p>
        </w:tc>
        <w:tc>
          <w:tcPr>
            <w:tcW w:w="1473" w:type="dxa"/>
          </w:tcPr>
          <w:p w:rsidR="00355FCE" w:rsidRPr="002728D0" w:rsidRDefault="00945C07" w:rsidP="003A53E5">
            <w:pPr>
              <w:jc w:val="right"/>
              <w:rPr>
                <w:color w:val="000000" w:themeColor="text1"/>
                <w:sz w:val="22"/>
                <w:szCs w:val="22"/>
              </w:rPr>
            </w:pPr>
            <w:r>
              <w:rPr>
                <w:color w:val="000000" w:themeColor="text1"/>
                <w:sz w:val="22"/>
                <w:szCs w:val="22"/>
              </w:rPr>
              <w:t>£3,071</w:t>
            </w:r>
          </w:p>
        </w:tc>
        <w:tc>
          <w:tcPr>
            <w:tcW w:w="1441" w:type="dxa"/>
          </w:tcPr>
          <w:p w:rsidR="00355FCE" w:rsidRPr="002728D0" w:rsidRDefault="00945C07" w:rsidP="003A53E5">
            <w:pPr>
              <w:jc w:val="right"/>
              <w:rPr>
                <w:b/>
                <w:bCs/>
                <w:color w:val="000000" w:themeColor="text1"/>
                <w:sz w:val="22"/>
                <w:szCs w:val="22"/>
              </w:rPr>
            </w:pPr>
            <w:r>
              <w:rPr>
                <w:b/>
                <w:bCs/>
                <w:color w:val="000000" w:themeColor="text1"/>
                <w:sz w:val="22"/>
                <w:szCs w:val="22"/>
              </w:rPr>
              <w:t>£27,186</w:t>
            </w:r>
          </w:p>
        </w:tc>
      </w:tr>
      <w:tr w:rsidR="00355FCE" w:rsidRPr="00CE63F5" w:rsidTr="00211DA2">
        <w:trPr>
          <w:jc w:val="center"/>
        </w:trPr>
        <w:tc>
          <w:tcPr>
            <w:tcW w:w="5888" w:type="dxa"/>
          </w:tcPr>
          <w:p w:rsidR="00355FCE" w:rsidRPr="001D0D29" w:rsidRDefault="00355FCE" w:rsidP="006557BD">
            <w:pPr>
              <w:jc w:val="both"/>
              <w:rPr>
                <w:sz w:val="22"/>
                <w:szCs w:val="22"/>
              </w:rPr>
            </w:pPr>
            <w:r>
              <w:rPr>
                <w:sz w:val="22"/>
                <w:szCs w:val="22"/>
              </w:rPr>
              <w:t>School Re-Organisation Costs – Deficit Budgets</w:t>
            </w:r>
          </w:p>
        </w:tc>
        <w:tc>
          <w:tcPr>
            <w:tcW w:w="1386" w:type="dxa"/>
          </w:tcPr>
          <w:p w:rsidR="00355FCE" w:rsidRPr="002728D0" w:rsidRDefault="00945C07" w:rsidP="003A53E5">
            <w:pPr>
              <w:jc w:val="right"/>
              <w:rPr>
                <w:color w:val="000000" w:themeColor="text1"/>
                <w:sz w:val="22"/>
                <w:szCs w:val="22"/>
              </w:rPr>
            </w:pPr>
            <w:r>
              <w:rPr>
                <w:color w:val="000000" w:themeColor="text1"/>
                <w:sz w:val="22"/>
                <w:szCs w:val="22"/>
              </w:rPr>
              <w:t>£110,600</w:t>
            </w:r>
          </w:p>
        </w:tc>
        <w:tc>
          <w:tcPr>
            <w:tcW w:w="1473" w:type="dxa"/>
          </w:tcPr>
          <w:p w:rsidR="00355FCE" w:rsidRPr="002728D0" w:rsidRDefault="00B4287E" w:rsidP="003A53E5">
            <w:pPr>
              <w:jc w:val="right"/>
              <w:rPr>
                <w:color w:val="000000" w:themeColor="text1"/>
                <w:sz w:val="22"/>
                <w:szCs w:val="22"/>
              </w:rPr>
            </w:pPr>
            <w:r w:rsidRPr="002728D0">
              <w:rPr>
                <w:color w:val="000000" w:themeColor="text1"/>
                <w:sz w:val="22"/>
                <w:szCs w:val="22"/>
              </w:rPr>
              <w:t>n/a</w:t>
            </w:r>
          </w:p>
        </w:tc>
        <w:tc>
          <w:tcPr>
            <w:tcW w:w="1441" w:type="dxa"/>
          </w:tcPr>
          <w:p w:rsidR="00355FCE" w:rsidRPr="002728D0" w:rsidRDefault="00945C07" w:rsidP="003A53E5">
            <w:pPr>
              <w:jc w:val="right"/>
              <w:rPr>
                <w:b/>
                <w:bCs/>
                <w:color w:val="000000" w:themeColor="text1"/>
                <w:sz w:val="22"/>
                <w:szCs w:val="22"/>
              </w:rPr>
            </w:pPr>
            <w:r>
              <w:rPr>
                <w:b/>
                <w:bCs/>
                <w:color w:val="000000" w:themeColor="text1"/>
                <w:sz w:val="22"/>
                <w:szCs w:val="22"/>
              </w:rPr>
              <w:t>£110,600</w:t>
            </w:r>
          </w:p>
        </w:tc>
      </w:tr>
      <w:tr w:rsidR="00355FCE" w:rsidRPr="00CE63F5" w:rsidTr="00211DA2">
        <w:trPr>
          <w:jc w:val="center"/>
        </w:trPr>
        <w:tc>
          <w:tcPr>
            <w:tcW w:w="5888" w:type="dxa"/>
          </w:tcPr>
          <w:p w:rsidR="00355FCE" w:rsidRPr="001D0D29" w:rsidRDefault="00355FCE" w:rsidP="00BA4F5B">
            <w:pPr>
              <w:jc w:val="both"/>
              <w:rPr>
                <w:sz w:val="22"/>
                <w:szCs w:val="22"/>
              </w:rPr>
            </w:pPr>
            <w:r>
              <w:rPr>
                <w:sz w:val="22"/>
                <w:szCs w:val="22"/>
              </w:rPr>
              <w:t>Exceptional Costs &amp; SIFD</w:t>
            </w:r>
          </w:p>
        </w:tc>
        <w:tc>
          <w:tcPr>
            <w:tcW w:w="1386" w:type="dxa"/>
          </w:tcPr>
          <w:p w:rsidR="00355FCE" w:rsidRPr="002728D0" w:rsidRDefault="00945C07" w:rsidP="003A53E5">
            <w:pPr>
              <w:jc w:val="right"/>
              <w:rPr>
                <w:color w:val="000000" w:themeColor="text1"/>
                <w:sz w:val="22"/>
                <w:szCs w:val="22"/>
              </w:rPr>
            </w:pPr>
            <w:r>
              <w:rPr>
                <w:color w:val="000000" w:themeColor="text1"/>
                <w:sz w:val="22"/>
                <w:szCs w:val="22"/>
              </w:rPr>
              <w:t>£73,600</w:t>
            </w:r>
          </w:p>
        </w:tc>
        <w:tc>
          <w:tcPr>
            <w:tcW w:w="1473" w:type="dxa"/>
          </w:tcPr>
          <w:p w:rsidR="00355FCE" w:rsidRPr="002728D0" w:rsidRDefault="00B4287E" w:rsidP="003A53E5">
            <w:pPr>
              <w:jc w:val="right"/>
              <w:rPr>
                <w:color w:val="000000" w:themeColor="text1"/>
                <w:sz w:val="22"/>
                <w:szCs w:val="22"/>
              </w:rPr>
            </w:pPr>
            <w:r w:rsidRPr="002728D0">
              <w:rPr>
                <w:color w:val="000000" w:themeColor="text1"/>
                <w:sz w:val="22"/>
                <w:szCs w:val="22"/>
              </w:rPr>
              <w:t>n/a</w:t>
            </w:r>
          </w:p>
        </w:tc>
        <w:tc>
          <w:tcPr>
            <w:tcW w:w="1441" w:type="dxa"/>
          </w:tcPr>
          <w:p w:rsidR="00355FCE" w:rsidRPr="002728D0" w:rsidRDefault="00945C07" w:rsidP="003A53E5">
            <w:pPr>
              <w:jc w:val="right"/>
              <w:rPr>
                <w:b/>
                <w:bCs/>
                <w:color w:val="000000" w:themeColor="text1"/>
                <w:sz w:val="22"/>
                <w:szCs w:val="22"/>
              </w:rPr>
            </w:pPr>
            <w:r>
              <w:rPr>
                <w:b/>
                <w:bCs/>
                <w:color w:val="000000" w:themeColor="text1"/>
                <w:sz w:val="22"/>
                <w:szCs w:val="22"/>
              </w:rPr>
              <w:t>£73,600</w:t>
            </w:r>
          </w:p>
        </w:tc>
      </w:tr>
      <w:tr w:rsidR="00355FCE" w:rsidRPr="00CE63F5" w:rsidTr="00211DA2">
        <w:trPr>
          <w:jc w:val="center"/>
        </w:trPr>
        <w:tc>
          <w:tcPr>
            <w:tcW w:w="5888" w:type="dxa"/>
          </w:tcPr>
          <w:p w:rsidR="00355FCE" w:rsidRPr="001D0D29" w:rsidRDefault="00355FCE" w:rsidP="00BA4F5B">
            <w:pPr>
              <w:jc w:val="both"/>
              <w:rPr>
                <w:b/>
                <w:bCs/>
                <w:sz w:val="22"/>
                <w:szCs w:val="22"/>
              </w:rPr>
            </w:pPr>
            <w:r w:rsidRPr="001D0D29">
              <w:rPr>
                <w:b/>
                <w:bCs/>
                <w:sz w:val="22"/>
                <w:szCs w:val="22"/>
              </w:rPr>
              <w:t>Total</w:t>
            </w:r>
            <w:r w:rsidR="00211DA2">
              <w:rPr>
                <w:b/>
                <w:bCs/>
                <w:sz w:val="22"/>
                <w:szCs w:val="22"/>
              </w:rPr>
              <w:t>s</w:t>
            </w:r>
          </w:p>
        </w:tc>
        <w:tc>
          <w:tcPr>
            <w:tcW w:w="1386" w:type="dxa"/>
          </w:tcPr>
          <w:p w:rsidR="00355FCE" w:rsidRPr="002728D0" w:rsidRDefault="00945C07" w:rsidP="003A53E5">
            <w:pPr>
              <w:jc w:val="right"/>
              <w:rPr>
                <w:b/>
                <w:bCs/>
                <w:color w:val="000000" w:themeColor="text1"/>
                <w:sz w:val="22"/>
                <w:szCs w:val="22"/>
              </w:rPr>
            </w:pPr>
            <w:r>
              <w:rPr>
                <w:b/>
                <w:bCs/>
                <w:color w:val="000000" w:themeColor="text1"/>
                <w:sz w:val="22"/>
                <w:szCs w:val="22"/>
              </w:rPr>
              <w:t>£1,220,898</w:t>
            </w:r>
          </w:p>
        </w:tc>
        <w:tc>
          <w:tcPr>
            <w:tcW w:w="1473" w:type="dxa"/>
          </w:tcPr>
          <w:p w:rsidR="00355FCE" w:rsidRPr="002728D0" w:rsidRDefault="00945C07" w:rsidP="003A53E5">
            <w:pPr>
              <w:jc w:val="right"/>
              <w:rPr>
                <w:b/>
                <w:bCs/>
                <w:color w:val="000000" w:themeColor="text1"/>
                <w:sz w:val="22"/>
                <w:szCs w:val="22"/>
              </w:rPr>
            </w:pPr>
            <w:r>
              <w:rPr>
                <w:b/>
                <w:bCs/>
                <w:color w:val="000000" w:themeColor="text1"/>
                <w:sz w:val="22"/>
                <w:szCs w:val="22"/>
              </w:rPr>
              <w:t>£62,694</w:t>
            </w:r>
          </w:p>
        </w:tc>
        <w:tc>
          <w:tcPr>
            <w:tcW w:w="1441" w:type="dxa"/>
          </w:tcPr>
          <w:p w:rsidR="00355FCE" w:rsidRPr="002728D0" w:rsidRDefault="00945C07" w:rsidP="003A53E5">
            <w:pPr>
              <w:jc w:val="right"/>
              <w:rPr>
                <w:b/>
                <w:bCs/>
                <w:color w:val="000000" w:themeColor="text1"/>
                <w:sz w:val="22"/>
                <w:szCs w:val="22"/>
              </w:rPr>
            </w:pPr>
            <w:r>
              <w:rPr>
                <w:b/>
                <w:bCs/>
                <w:color w:val="000000" w:themeColor="text1"/>
                <w:sz w:val="22"/>
                <w:szCs w:val="22"/>
              </w:rPr>
              <w:t>£1,283,591</w:t>
            </w:r>
          </w:p>
        </w:tc>
      </w:tr>
    </w:tbl>
    <w:p w:rsidR="00F02084" w:rsidRDefault="00F02084" w:rsidP="00F02084">
      <w:pPr>
        <w:jc w:val="both"/>
      </w:pPr>
    </w:p>
    <w:p w:rsidR="0063120C" w:rsidRPr="00735678" w:rsidRDefault="00F02084" w:rsidP="00F02084">
      <w:pPr>
        <w:jc w:val="both"/>
        <w:rPr>
          <w:sz w:val="22"/>
          <w:szCs w:val="22"/>
        </w:rPr>
      </w:pPr>
      <w:r w:rsidRPr="009F0F52">
        <w:rPr>
          <w:sz w:val="22"/>
          <w:szCs w:val="22"/>
        </w:rPr>
        <w:t>These total va</w:t>
      </w:r>
      <w:r w:rsidR="0063120C">
        <w:rPr>
          <w:sz w:val="22"/>
          <w:szCs w:val="22"/>
        </w:rPr>
        <w:t>lues were de-delegated from 2019/20</w:t>
      </w:r>
      <w:r w:rsidRPr="009F0F52">
        <w:rPr>
          <w:sz w:val="22"/>
          <w:szCs w:val="22"/>
        </w:rPr>
        <w:t xml:space="preserve"> individual </w:t>
      </w:r>
      <w:r>
        <w:rPr>
          <w:sz w:val="22"/>
          <w:szCs w:val="22"/>
        </w:rPr>
        <w:t xml:space="preserve">maintained </w:t>
      </w:r>
      <w:r w:rsidRPr="009F0F52">
        <w:rPr>
          <w:sz w:val="22"/>
          <w:szCs w:val="22"/>
        </w:rPr>
        <w:t>school budgets on a flat amount per pupil basis, with the exception of FSM Eligibility Assessments, which has been de-delegated on an amount per Ever 6 FSM formula pupil, as follow</w:t>
      </w:r>
      <w:r w:rsidR="0063120C">
        <w:rPr>
          <w:sz w:val="22"/>
          <w:szCs w:val="22"/>
        </w:rPr>
        <w:t>s:</w:t>
      </w:r>
    </w:p>
    <w:p w:rsidR="00913A7B" w:rsidRPr="00CE63F5" w:rsidRDefault="00913A7B" w:rsidP="00F02084">
      <w:pPr>
        <w:jc w:val="both"/>
        <w:rPr>
          <w:sz w:val="22"/>
          <w:szCs w:val="22"/>
          <w:highlight w:val="yellow"/>
        </w:rPr>
      </w:pPr>
    </w:p>
    <w:tbl>
      <w:tblPr>
        <w:tblW w:w="0" w:type="auto"/>
        <w:jc w:val="center"/>
        <w:tblInd w:w="-2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7"/>
        <w:gridCol w:w="1400"/>
        <w:gridCol w:w="1500"/>
      </w:tblGrid>
      <w:tr w:rsidR="00355FCE" w:rsidRPr="00CE63F5" w:rsidTr="00211DA2">
        <w:trPr>
          <w:jc w:val="center"/>
        </w:trPr>
        <w:tc>
          <w:tcPr>
            <w:tcW w:w="7287" w:type="dxa"/>
            <w:shd w:val="clear" w:color="auto" w:fill="auto"/>
          </w:tcPr>
          <w:p w:rsidR="00355FCE" w:rsidRPr="001D0D29" w:rsidRDefault="00355FCE" w:rsidP="00BA4F5B">
            <w:pPr>
              <w:jc w:val="both"/>
              <w:rPr>
                <w:b/>
                <w:bCs/>
                <w:sz w:val="22"/>
                <w:szCs w:val="22"/>
              </w:rPr>
            </w:pPr>
            <w:r w:rsidRPr="001D0D29">
              <w:rPr>
                <w:b/>
                <w:bCs/>
                <w:sz w:val="22"/>
                <w:szCs w:val="22"/>
              </w:rPr>
              <w:t>Fund</w:t>
            </w:r>
          </w:p>
        </w:tc>
        <w:tc>
          <w:tcPr>
            <w:tcW w:w="1400" w:type="dxa"/>
          </w:tcPr>
          <w:p w:rsidR="00355FCE" w:rsidRPr="003038F7" w:rsidRDefault="00355FCE" w:rsidP="003038F7">
            <w:pPr>
              <w:jc w:val="right"/>
              <w:rPr>
                <w:b/>
                <w:bCs/>
                <w:color w:val="000000" w:themeColor="text1"/>
                <w:sz w:val="22"/>
                <w:szCs w:val="22"/>
              </w:rPr>
            </w:pPr>
            <w:r w:rsidRPr="003038F7">
              <w:rPr>
                <w:b/>
                <w:bCs/>
                <w:color w:val="000000" w:themeColor="text1"/>
                <w:sz w:val="22"/>
                <w:szCs w:val="22"/>
              </w:rPr>
              <w:t>Primary £app</w:t>
            </w:r>
          </w:p>
        </w:tc>
        <w:tc>
          <w:tcPr>
            <w:tcW w:w="1500" w:type="dxa"/>
          </w:tcPr>
          <w:p w:rsidR="00355FCE" w:rsidRPr="003038F7" w:rsidRDefault="00355FCE" w:rsidP="003038F7">
            <w:pPr>
              <w:jc w:val="right"/>
              <w:rPr>
                <w:b/>
                <w:bCs/>
                <w:color w:val="000000" w:themeColor="text1"/>
                <w:sz w:val="22"/>
                <w:szCs w:val="22"/>
              </w:rPr>
            </w:pPr>
            <w:r w:rsidRPr="003038F7">
              <w:rPr>
                <w:b/>
                <w:bCs/>
                <w:color w:val="000000" w:themeColor="text1"/>
                <w:sz w:val="22"/>
                <w:szCs w:val="22"/>
              </w:rPr>
              <w:t>Secondary £app</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sidRPr="001D0D29">
              <w:rPr>
                <w:sz w:val="22"/>
                <w:szCs w:val="22"/>
              </w:rPr>
              <w:t>FSM Eligibility Assessments</w:t>
            </w:r>
            <w:r>
              <w:rPr>
                <w:sz w:val="22"/>
                <w:szCs w:val="22"/>
              </w:rPr>
              <w:t xml:space="preserve"> (per FSM)</w:t>
            </w:r>
          </w:p>
        </w:tc>
        <w:tc>
          <w:tcPr>
            <w:tcW w:w="1400" w:type="dxa"/>
          </w:tcPr>
          <w:p w:rsidR="00FE1AB5" w:rsidRPr="003038F7" w:rsidRDefault="00FE1AB5" w:rsidP="003038F7">
            <w:pPr>
              <w:jc w:val="right"/>
              <w:rPr>
                <w:color w:val="000000" w:themeColor="text1"/>
                <w:sz w:val="22"/>
                <w:szCs w:val="22"/>
              </w:rPr>
            </w:pPr>
            <w:r w:rsidRPr="003038F7">
              <w:rPr>
                <w:color w:val="000000" w:themeColor="text1"/>
                <w:sz w:val="22"/>
                <w:szCs w:val="22"/>
              </w:rPr>
              <w:t>£5.80</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£5.14</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sidRPr="001D0D29">
              <w:rPr>
                <w:sz w:val="22"/>
                <w:szCs w:val="22"/>
              </w:rPr>
              <w:t>Fischer Family Trust – School Licences</w:t>
            </w:r>
            <w:r>
              <w:rPr>
                <w:sz w:val="22"/>
                <w:szCs w:val="22"/>
              </w:rPr>
              <w:t xml:space="preserve"> </w:t>
            </w:r>
          </w:p>
        </w:tc>
        <w:tc>
          <w:tcPr>
            <w:tcW w:w="1400" w:type="dxa"/>
          </w:tcPr>
          <w:p w:rsidR="00FE1AB5" w:rsidRPr="003038F7" w:rsidRDefault="003038F7" w:rsidP="003038F7">
            <w:pPr>
              <w:jc w:val="right"/>
              <w:rPr>
                <w:color w:val="000000" w:themeColor="text1"/>
                <w:sz w:val="22"/>
                <w:szCs w:val="22"/>
              </w:rPr>
            </w:pPr>
            <w:r w:rsidRPr="003038F7">
              <w:rPr>
                <w:color w:val="000000" w:themeColor="text1"/>
                <w:sz w:val="22"/>
                <w:szCs w:val="22"/>
              </w:rPr>
              <w:t>£0.</w:t>
            </w:r>
            <w:r w:rsidR="00735678">
              <w:rPr>
                <w:color w:val="000000" w:themeColor="text1"/>
                <w:sz w:val="22"/>
                <w:szCs w:val="22"/>
              </w:rPr>
              <w:t>76</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n/a</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sidRPr="001D0D29">
              <w:rPr>
                <w:sz w:val="22"/>
                <w:szCs w:val="22"/>
              </w:rPr>
              <w:t>School Maternity / Paternity ‘insurance’</w:t>
            </w:r>
            <w:r>
              <w:rPr>
                <w:sz w:val="22"/>
                <w:szCs w:val="22"/>
              </w:rPr>
              <w:t xml:space="preserve"> </w:t>
            </w:r>
          </w:p>
        </w:tc>
        <w:tc>
          <w:tcPr>
            <w:tcW w:w="1400" w:type="dxa"/>
          </w:tcPr>
          <w:p w:rsidR="00FE1AB5" w:rsidRPr="003038F7" w:rsidRDefault="003038F7" w:rsidP="003038F7">
            <w:pPr>
              <w:jc w:val="right"/>
              <w:rPr>
                <w:color w:val="000000" w:themeColor="text1"/>
                <w:sz w:val="22"/>
                <w:szCs w:val="22"/>
              </w:rPr>
            </w:pPr>
            <w:r w:rsidRPr="003038F7">
              <w:rPr>
                <w:color w:val="000000" w:themeColor="text1"/>
                <w:sz w:val="22"/>
                <w:szCs w:val="22"/>
              </w:rPr>
              <w:t>£</w:t>
            </w:r>
            <w:r w:rsidR="00735678">
              <w:rPr>
                <w:color w:val="000000" w:themeColor="text1"/>
                <w:sz w:val="22"/>
                <w:szCs w:val="22"/>
              </w:rPr>
              <w:t>27.41</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n/a</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sidRPr="001D0D29">
              <w:rPr>
                <w:sz w:val="22"/>
                <w:szCs w:val="22"/>
              </w:rPr>
              <w:t>Trade Union Facilities Time</w:t>
            </w:r>
          </w:p>
        </w:tc>
        <w:tc>
          <w:tcPr>
            <w:tcW w:w="1400" w:type="dxa"/>
          </w:tcPr>
          <w:p w:rsidR="00FE1AB5" w:rsidRPr="003038F7" w:rsidRDefault="00FE1AB5" w:rsidP="003038F7">
            <w:pPr>
              <w:jc w:val="right"/>
              <w:rPr>
                <w:color w:val="000000" w:themeColor="text1"/>
                <w:sz w:val="22"/>
                <w:szCs w:val="22"/>
              </w:rPr>
            </w:pPr>
            <w:r w:rsidRPr="003038F7">
              <w:rPr>
                <w:color w:val="000000" w:themeColor="text1"/>
                <w:sz w:val="22"/>
                <w:szCs w:val="22"/>
              </w:rPr>
              <w:t>£4.56</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£4.56</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sidRPr="001D0D29">
              <w:rPr>
                <w:sz w:val="22"/>
                <w:szCs w:val="22"/>
              </w:rPr>
              <w:t>Trade Union Health and Safety Rep Time</w:t>
            </w:r>
          </w:p>
        </w:tc>
        <w:tc>
          <w:tcPr>
            <w:tcW w:w="1400" w:type="dxa"/>
          </w:tcPr>
          <w:p w:rsidR="00FE1AB5" w:rsidRPr="003038F7" w:rsidRDefault="00FE1AB5" w:rsidP="003038F7">
            <w:pPr>
              <w:jc w:val="right"/>
              <w:rPr>
                <w:color w:val="000000" w:themeColor="text1"/>
                <w:sz w:val="22"/>
                <w:szCs w:val="22"/>
              </w:rPr>
            </w:pPr>
            <w:r w:rsidRPr="003038F7">
              <w:rPr>
                <w:color w:val="000000" w:themeColor="text1"/>
                <w:sz w:val="22"/>
                <w:szCs w:val="22"/>
              </w:rPr>
              <w:t>£0.70</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£0.70</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sidRPr="001D0D29">
              <w:rPr>
                <w:sz w:val="22"/>
                <w:szCs w:val="22"/>
              </w:rPr>
              <w:t>School Staff Public Duties &amp; Suspensions Fund</w:t>
            </w:r>
            <w:r>
              <w:rPr>
                <w:sz w:val="22"/>
                <w:szCs w:val="22"/>
              </w:rPr>
              <w:t xml:space="preserve"> </w:t>
            </w:r>
          </w:p>
        </w:tc>
        <w:tc>
          <w:tcPr>
            <w:tcW w:w="1400" w:type="dxa"/>
          </w:tcPr>
          <w:p w:rsidR="00FE1AB5" w:rsidRPr="003038F7" w:rsidRDefault="003038F7" w:rsidP="003038F7">
            <w:pPr>
              <w:jc w:val="right"/>
              <w:rPr>
                <w:color w:val="000000" w:themeColor="text1"/>
                <w:sz w:val="22"/>
                <w:szCs w:val="22"/>
              </w:rPr>
            </w:pPr>
            <w:r w:rsidRPr="003038F7">
              <w:rPr>
                <w:color w:val="000000" w:themeColor="text1"/>
                <w:sz w:val="22"/>
                <w:szCs w:val="22"/>
              </w:rPr>
              <w:t>£0.93</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n/a</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Pr>
                <w:sz w:val="22"/>
                <w:szCs w:val="22"/>
              </w:rPr>
              <w:t>School Re-Organisation Costs – Safeguarded salaries</w:t>
            </w:r>
          </w:p>
        </w:tc>
        <w:tc>
          <w:tcPr>
            <w:tcW w:w="1400" w:type="dxa"/>
          </w:tcPr>
          <w:p w:rsidR="00FE1AB5" w:rsidRPr="003038F7" w:rsidRDefault="003038F7" w:rsidP="003038F7">
            <w:pPr>
              <w:jc w:val="right"/>
              <w:rPr>
                <w:color w:val="000000" w:themeColor="text1"/>
                <w:sz w:val="22"/>
                <w:szCs w:val="22"/>
              </w:rPr>
            </w:pPr>
            <w:r w:rsidRPr="003038F7">
              <w:rPr>
                <w:color w:val="000000" w:themeColor="text1"/>
                <w:sz w:val="22"/>
                <w:szCs w:val="22"/>
              </w:rPr>
              <w:t>£</w:t>
            </w:r>
            <w:r w:rsidR="00735678">
              <w:rPr>
                <w:color w:val="000000" w:themeColor="text1"/>
                <w:sz w:val="22"/>
                <w:szCs w:val="22"/>
              </w:rPr>
              <w:t>0.85</w:t>
            </w:r>
          </w:p>
        </w:tc>
        <w:tc>
          <w:tcPr>
            <w:tcW w:w="1500" w:type="dxa"/>
          </w:tcPr>
          <w:p w:rsidR="00FE1AB5" w:rsidRPr="003038F7" w:rsidRDefault="003038F7" w:rsidP="003038F7">
            <w:pPr>
              <w:jc w:val="right"/>
              <w:rPr>
                <w:color w:val="000000" w:themeColor="text1"/>
                <w:sz w:val="22"/>
                <w:szCs w:val="22"/>
              </w:rPr>
            </w:pPr>
            <w:r w:rsidRPr="003038F7">
              <w:rPr>
                <w:color w:val="000000" w:themeColor="text1"/>
                <w:sz w:val="22"/>
                <w:szCs w:val="22"/>
              </w:rPr>
              <w:t>£0.36</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Pr>
                <w:sz w:val="22"/>
                <w:szCs w:val="22"/>
              </w:rPr>
              <w:t>School Re-Organisation Costs – Deficit Budgets</w:t>
            </w:r>
          </w:p>
        </w:tc>
        <w:tc>
          <w:tcPr>
            <w:tcW w:w="1400" w:type="dxa"/>
          </w:tcPr>
          <w:p w:rsidR="00FE1AB5" w:rsidRPr="003038F7" w:rsidRDefault="003038F7" w:rsidP="003038F7">
            <w:pPr>
              <w:jc w:val="right"/>
              <w:rPr>
                <w:color w:val="000000" w:themeColor="text1"/>
                <w:sz w:val="22"/>
                <w:szCs w:val="22"/>
              </w:rPr>
            </w:pPr>
            <w:r w:rsidRPr="003038F7">
              <w:rPr>
                <w:color w:val="000000" w:themeColor="text1"/>
                <w:sz w:val="22"/>
                <w:szCs w:val="22"/>
              </w:rPr>
              <w:t>£3.92</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n/a</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Pr>
                <w:sz w:val="22"/>
                <w:szCs w:val="22"/>
              </w:rPr>
              <w:t>Exceptional Costs &amp; SIFD</w:t>
            </w:r>
          </w:p>
        </w:tc>
        <w:tc>
          <w:tcPr>
            <w:tcW w:w="1400" w:type="dxa"/>
          </w:tcPr>
          <w:p w:rsidR="00FE1AB5" w:rsidRPr="003038F7" w:rsidRDefault="003038F7" w:rsidP="003038F7">
            <w:pPr>
              <w:jc w:val="right"/>
              <w:rPr>
                <w:color w:val="000000" w:themeColor="text1"/>
                <w:sz w:val="22"/>
                <w:szCs w:val="22"/>
              </w:rPr>
            </w:pPr>
            <w:r w:rsidRPr="003038F7">
              <w:rPr>
                <w:color w:val="000000" w:themeColor="text1"/>
                <w:sz w:val="22"/>
                <w:szCs w:val="22"/>
              </w:rPr>
              <w:t>£2.61</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n/a</w:t>
            </w:r>
          </w:p>
        </w:tc>
      </w:tr>
      <w:tr w:rsidR="00355FCE" w:rsidRPr="00CE63F5" w:rsidTr="00211DA2">
        <w:trPr>
          <w:jc w:val="center"/>
        </w:trPr>
        <w:tc>
          <w:tcPr>
            <w:tcW w:w="7287" w:type="dxa"/>
            <w:shd w:val="clear" w:color="auto" w:fill="auto"/>
          </w:tcPr>
          <w:p w:rsidR="00355FCE" w:rsidRPr="001D0D29" w:rsidRDefault="00355FCE" w:rsidP="00BA4F5B">
            <w:pPr>
              <w:jc w:val="both"/>
              <w:rPr>
                <w:b/>
                <w:bCs/>
                <w:sz w:val="22"/>
                <w:szCs w:val="22"/>
              </w:rPr>
            </w:pPr>
            <w:r w:rsidRPr="001D0D29">
              <w:rPr>
                <w:b/>
                <w:bCs/>
                <w:sz w:val="22"/>
                <w:szCs w:val="22"/>
              </w:rPr>
              <w:t>Total</w:t>
            </w:r>
            <w:r>
              <w:rPr>
                <w:b/>
                <w:bCs/>
                <w:sz w:val="22"/>
                <w:szCs w:val="22"/>
              </w:rPr>
              <w:t xml:space="preserve"> Per Pupil</w:t>
            </w:r>
          </w:p>
        </w:tc>
        <w:tc>
          <w:tcPr>
            <w:tcW w:w="1400" w:type="dxa"/>
          </w:tcPr>
          <w:p w:rsidR="00355FCE" w:rsidRPr="003038F7" w:rsidRDefault="003038F7" w:rsidP="003038F7">
            <w:pPr>
              <w:jc w:val="right"/>
              <w:rPr>
                <w:b/>
                <w:bCs/>
                <w:color w:val="000000" w:themeColor="text1"/>
                <w:sz w:val="22"/>
                <w:szCs w:val="22"/>
              </w:rPr>
            </w:pPr>
            <w:r w:rsidRPr="003038F7">
              <w:rPr>
                <w:b/>
                <w:bCs/>
                <w:color w:val="000000" w:themeColor="text1"/>
                <w:sz w:val="22"/>
                <w:szCs w:val="22"/>
              </w:rPr>
              <w:t>£</w:t>
            </w:r>
            <w:r w:rsidR="00735678">
              <w:rPr>
                <w:b/>
                <w:bCs/>
                <w:color w:val="000000" w:themeColor="text1"/>
                <w:sz w:val="22"/>
                <w:szCs w:val="22"/>
              </w:rPr>
              <w:t>41.74</w:t>
            </w:r>
          </w:p>
        </w:tc>
        <w:tc>
          <w:tcPr>
            <w:tcW w:w="1500" w:type="dxa"/>
          </w:tcPr>
          <w:p w:rsidR="00355FCE" w:rsidRPr="003038F7" w:rsidRDefault="003038F7" w:rsidP="003038F7">
            <w:pPr>
              <w:jc w:val="right"/>
              <w:rPr>
                <w:b/>
                <w:bCs/>
                <w:color w:val="000000" w:themeColor="text1"/>
                <w:sz w:val="22"/>
                <w:szCs w:val="22"/>
              </w:rPr>
            </w:pPr>
            <w:r w:rsidRPr="003038F7">
              <w:rPr>
                <w:b/>
                <w:bCs/>
                <w:color w:val="000000" w:themeColor="text1"/>
                <w:sz w:val="22"/>
                <w:szCs w:val="22"/>
              </w:rPr>
              <w:t>£5.62</w:t>
            </w:r>
          </w:p>
        </w:tc>
      </w:tr>
      <w:tr w:rsidR="003038F7" w:rsidRPr="00CE63F5" w:rsidTr="00211DA2">
        <w:trPr>
          <w:jc w:val="center"/>
        </w:trPr>
        <w:tc>
          <w:tcPr>
            <w:tcW w:w="7287" w:type="dxa"/>
            <w:shd w:val="clear" w:color="auto" w:fill="auto"/>
          </w:tcPr>
          <w:p w:rsidR="003038F7" w:rsidRPr="001D0D29" w:rsidRDefault="003038F7" w:rsidP="00BA4F5B">
            <w:pPr>
              <w:jc w:val="both"/>
              <w:rPr>
                <w:b/>
                <w:bCs/>
                <w:sz w:val="22"/>
                <w:szCs w:val="22"/>
              </w:rPr>
            </w:pPr>
            <w:r>
              <w:rPr>
                <w:b/>
                <w:bCs/>
                <w:sz w:val="22"/>
                <w:szCs w:val="22"/>
              </w:rPr>
              <w:t>Total Per FSM (Ever 6)</w:t>
            </w:r>
          </w:p>
        </w:tc>
        <w:tc>
          <w:tcPr>
            <w:tcW w:w="1400" w:type="dxa"/>
          </w:tcPr>
          <w:p w:rsidR="003038F7" w:rsidRPr="003038F7" w:rsidRDefault="003038F7" w:rsidP="003038F7">
            <w:pPr>
              <w:jc w:val="right"/>
              <w:rPr>
                <w:b/>
                <w:bCs/>
                <w:color w:val="000000" w:themeColor="text1"/>
                <w:sz w:val="22"/>
                <w:szCs w:val="22"/>
              </w:rPr>
            </w:pPr>
            <w:r w:rsidRPr="003038F7">
              <w:rPr>
                <w:b/>
                <w:bCs/>
                <w:color w:val="000000" w:themeColor="text1"/>
                <w:sz w:val="22"/>
                <w:szCs w:val="22"/>
              </w:rPr>
              <w:t>£5.80</w:t>
            </w:r>
          </w:p>
        </w:tc>
        <w:tc>
          <w:tcPr>
            <w:tcW w:w="1500" w:type="dxa"/>
          </w:tcPr>
          <w:p w:rsidR="003038F7" w:rsidRPr="003038F7" w:rsidRDefault="003038F7" w:rsidP="003038F7">
            <w:pPr>
              <w:jc w:val="right"/>
              <w:rPr>
                <w:b/>
                <w:bCs/>
                <w:color w:val="000000" w:themeColor="text1"/>
                <w:sz w:val="22"/>
                <w:szCs w:val="22"/>
              </w:rPr>
            </w:pPr>
            <w:r w:rsidRPr="003038F7">
              <w:rPr>
                <w:b/>
                <w:bCs/>
                <w:color w:val="000000" w:themeColor="text1"/>
                <w:sz w:val="22"/>
                <w:szCs w:val="22"/>
              </w:rPr>
              <w:t>£5.14</w:t>
            </w:r>
          </w:p>
        </w:tc>
      </w:tr>
    </w:tbl>
    <w:p w:rsidR="00F02084" w:rsidRDefault="00F02084" w:rsidP="00F02084">
      <w:pPr>
        <w:jc w:val="both"/>
      </w:pPr>
    </w:p>
    <w:p w:rsidR="00F02084" w:rsidRDefault="00F02084" w:rsidP="00F02084">
      <w:pPr>
        <w:jc w:val="both"/>
        <w:rPr>
          <w:sz w:val="22"/>
          <w:szCs w:val="22"/>
        </w:rPr>
      </w:pPr>
      <w:r w:rsidRPr="00594A69">
        <w:rPr>
          <w:sz w:val="22"/>
          <w:szCs w:val="22"/>
        </w:rPr>
        <w:t xml:space="preserve">Each maintained school has contributed from its </w:t>
      </w:r>
      <w:r w:rsidR="0063120C">
        <w:rPr>
          <w:sz w:val="22"/>
          <w:szCs w:val="22"/>
        </w:rPr>
        <w:t>2019/20</w:t>
      </w:r>
      <w:r>
        <w:rPr>
          <w:sz w:val="22"/>
          <w:szCs w:val="22"/>
        </w:rPr>
        <w:t xml:space="preserve"> </w:t>
      </w:r>
      <w:r w:rsidRPr="00594A69">
        <w:rPr>
          <w:sz w:val="22"/>
          <w:szCs w:val="22"/>
        </w:rPr>
        <w:t>delegated budget share the amount per pupil (£app) shown above multiplied by its number of reception to year 11  pupils, or by its number of Ever 6 FSM formula pupils fo</w:t>
      </w:r>
      <w:r>
        <w:rPr>
          <w:sz w:val="22"/>
          <w:szCs w:val="22"/>
        </w:rPr>
        <w:t>r FSM Eligibility Assessments.</w:t>
      </w:r>
    </w:p>
    <w:p w:rsidR="00F02084" w:rsidRDefault="00F02084" w:rsidP="00F02084">
      <w:pPr>
        <w:jc w:val="both"/>
        <w:rPr>
          <w:sz w:val="22"/>
          <w:szCs w:val="22"/>
        </w:rPr>
      </w:pPr>
    </w:p>
    <w:p w:rsidR="00F02084" w:rsidRDefault="00F02084" w:rsidP="00F02084">
      <w:pPr>
        <w:jc w:val="both"/>
        <w:rPr>
          <w:sz w:val="22"/>
          <w:szCs w:val="22"/>
        </w:rPr>
      </w:pPr>
    </w:p>
    <w:p w:rsidR="00F02084" w:rsidRDefault="00F02084">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rsidP="003418A1">
      <w:pPr>
        <w:rPr>
          <w:b/>
          <w:sz w:val="22"/>
          <w:szCs w:val="22"/>
        </w:rPr>
      </w:pPr>
    </w:p>
    <w:p w:rsidR="003418A1" w:rsidRDefault="003418A1" w:rsidP="003418A1">
      <w:pPr>
        <w:rPr>
          <w:b/>
          <w:sz w:val="28"/>
          <w:szCs w:val="28"/>
          <w:u w:val="single"/>
        </w:rPr>
      </w:pPr>
    </w:p>
    <w:p w:rsidR="003418A1" w:rsidRDefault="003418A1"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A45DE7" w:rsidRDefault="00A45DE7" w:rsidP="003418A1">
      <w:pPr>
        <w:jc w:val="center"/>
        <w:rPr>
          <w:b/>
          <w:sz w:val="28"/>
          <w:szCs w:val="28"/>
          <w:u w:val="single"/>
        </w:rPr>
      </w:pPr>
    </w:p>
    <w:p w:rsidR="00A45DE7" w:rsidRDefault="00A45DE7" w:rsidP="003418A1">
      <w:pPr>
        <w:jc w:val="center"/>
        <w:rPr>
          <w:b/>
          <w:sz w:val="28"/>
          <w:szCs w:val="28"/>
          <w:u w:val="single"/>
        </w:rPr>
      </w:pPr>
    </w:p>
    <w:p w:rsidR="00A45DE7" w:rsidRDefault="00A45DE7" w:rsidP="003418A1">
      <w:pPr>
        <w:jc w:val="center"/>
        <w:rPr>
          <w:b/>
          <w:sz w:val="28"/>
          <w:szCs w:val="28"/>
          <w:u w:val="single"/>
        </w:rPr>
      </w:pPr>
    </w:p>
    <w:p w:rsidR="00A45DE7" w:rsidRDefault="00A45DE7" w:rsidP="003418A1">
      <w:pPr>
        <w:jc w:val="center"/>
        <w:rPr>
          <w:b/>
          <w:sz w:val="28"/>
          <w:szCs w:val="28"/>
          <w:u w:val="single"/>
        </w:rPr>
      </w:pPr>
    </w:p>
    <w:p w:rsidR="00A45DE7" w:rsidRDefault="00A45DE7" w:rsidP="003418A1">
      <w:pPr>
        <w:jc w:val="center"/>
        <w:rPr>
          <w:b/>
          <w:sz w:val="28"/>
          <w:szCs w:val="28"/>
          <w:u w:val="single"/>
        </w:rPr>
      </w:pPr>
    </w:p>
    <w:p w:rsidR="00A45DE7" w:rsidRDefault="00A45DE7" w:rsidP="003418A1">
      <w:pPr>
        <w:jc w:val="center"/>
        <w:rPr>
          <w:b/>
          <w:sz w:val="28"/>
          <w:szCs w:val="28"/>
          <w:u w:val="single"/>
        </w:rPr>
      </w:pPr>
    </w:p>
    <w:p w:rsidR="00ED7829" w:rsidRDefault="00ED7829" w:rsidP="003418A1">
      <w:pPr>
        <w:jc w:val="center"/>
        <w:rPr>
          <w:b/>
          <w:sz w:val="28"/>
          <w:szCs w:val="28"/>
          <w:u w:val="single"/>
        </w:rPr>
      </w:pPr>
    </w:p>
    <w:p w:rsidR="00ED7829" w:rsidRDefault="00ED7829" w:rsidP="003418A1">
      <w:pPr>
        <w:jc w:val="center"/>
        <w:rPr>
          <w:b/>
          <w:sz w:val="28"/>
          <w:szCs w:val="28"/>
          <w:u w:val="single"/>
        </w:rPr>
      </w:pPr>
    </w:p>
    <w:p w:rsidR="00ED7829" w:rsidRDefault="00ED7829" w:rsidP="003418A1">
      <w:pPr>
        <w:jc w:val="center"/>
        <w:rPr>
          <w:b/>
          <w:sz w:val="28"/>
          <w:szCs w:val="28"/>
          <w:u w:val="single"/>
        </w:rPr>
      </w:pPr>
    </w:p>
    <w:p w:rsidR="00ED7829" w:rsidRDefault="00ED7829" w:rsidP="003418A1">
      <w:pPr>
        <w:jc w:val="center"/>
        <w:rPr>
          <w:b/>
          <w:sz w:val="28"/>
          <w:szCs w:val="28"/>
          <w:u w:val="single"/>
        </w:rPr>
      </w:pPr>
    </w:p>
    <w:p w:rsidR="00A45DE7" w:rsidRDefault="00A45DE7" w:rsidP="003418A1">
      <w:pPr>
        <w:jc w:val="center"/>
        <w:rPr>
          <w:b/>
          <w:sz w:val="28"/>
          <w:szCs w:val="28"/>
          <w:u w:val="single"/>
        </w:rPr>
      </w:pPr>
    </w:p>
    <w:p w:rsidR="00D80E13" w:rsidRDefault="00D80E13" w:rsidP="005B7C57">
      <w:pPr>
        <w:rPr>
          <w:b/>
          <w:sz w:val="28"/>
          <w:szCs w:val="28"/>
          <w:u w:val="single"/>
        </w:rPr>
      </w:pPr>
    </w:p>
    <w:p w:rsidR="005B7C57" w:rsidRDefault="005B7C57" w:rsidP="005B7C57">
      <w:pP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3418A1" w:rsidRDefault="00847AD9" w:rsidP="003418A1">
      <w:pPr>
        <w:jc w:val="center"/>
        <w:rPr>
          <w:b/>
          <w:sz w:val="28"/>
          <w:szCs w:val="28"/>
          <w:u w:val="single"/>
        </w:rPr>
      </w:pPr>
      <w:r>
        <w:rPr>
          <w:b/>
          <w:sz w:val="28"/>
          <w:szCs w:val="28"/>
          <w:u w:val="single"/>
        </w:rPr>
        <w:t>APPENDIX 4</w:t>
      </w:r>
      <w:r w:rsidR="003418A1">
        <w:rPr>
          <w:b/>
          <w:sz w:val="28"/>
          <w:szCs w:val="28"/>
          <w:u w:val="single"/>
        </w:rPr>
        <w:t xml:space="preserve">: RESPONSES </w:t>
      </w:r>
      <w:smartTag w:uri="urn:schemas-microsoft-com:office:smarttags" w:element="stockticker">
        <w:r w:rsidR="003418A1">
          <w:rPr>
            <w:b/>
            <w:sz w:val="28"/>
            <w:szCs w:val="28"/>
            <w:u w:val="single"/>
          </w:rPr>
          <w:t>FORM</w:t>
        </w:r>
      </w:smartTag>
    </w:p>
    <w:p w:rsidR="003418A1" w:rsidRDefault="003418A1" w:rsidP="003418A1">
      <w:pPr>
        <w:jc w:val="center"/>
        <w:rPr>
          <w:b/>
          <w:sz w:val="28"/>
          <w:szCs w:val="28"/>
          <w:u w:val="single"/>
        </w:rPr>
      </w:pPr>
    </w:p>
    <w:p w:rsidR="003418A1" w:rsidRDefault="003418A1" w:rsidP="003418A1">
      <w:pPr>
        <w:jc w:val="center"/>
        <w:rPr>
          <w:sz w:val="28"/>
          <w:szCs w:val="28"/>
        </w:rPr>
      </w:pPr>
      <w:r>
        <w:rPr>
          <w:b/>
          <w:sz w:val="28"/>
          <w:szCs w:val="28"/>
          <w:u w:val="single"/>
        </w:rPr>
        <w:t>CONSULTATION &amp; INFORMATION ON PRIMARY &amp;</w:t>
      </w:r>
      <w:r w:rsidR="00847AD9">
        <w:rPr>
          <w:b/>
          <w:sz w:val="28"/>
          <w:szCs w:val="28"/>
          <w:u w:val="single"/>
        </w:rPr>
        <w:t xml:space="preserve"> SECONDARY FUNDING FORMULAE 2020/21</w:t>
      </w:r>
      <w:r>
        <w:rPr>
          <w:b/>
          <w:sz w:val="28"/>
          <w:szCs w:val="28"/>
          <w:u w:val="single"/>
        </w:rPr>
        <w:t xml:space="preserve"> FINANCIAL YEAR</w:t>
      </w:r>
    </w:p>
    <w:p w:rsidR="003418A1" w:rsidRPr="00406CDD" w:rsidRDefault="003418A1" w:rsidP="003418A1">
      <w:pPr>
        <w:jc w:val="center"/>
        <w:rPr>
          <w:b/>
          <w:sz w:val="32"/>
          <w:szCs w:val="32"/>
          <w:u w:val="single"/>
        </w:rPr>
      </w:pPr>
    </w:p>
    <w:p w:rsidR="003418A1" w:rsidRDefault="003418A1" w:rsidP="003418A1">
      <w:pPr>
        <w:jc w:val="both"/>
        <w:rPr>
          <w:b/>
          <w:u w:val="single"/>
        </w:rPr>
      </w:pPr>
    </w:p>
    <w:p w:rsidR="003418A1" w:rsidRDefault="003418A1" w:rsidP="003418A1">
      <w:pPr>
        <w:jc w:val="both"/>
        <w:rPr>
          <w:sz w:val="22"/>
          <w:szCs w:val="22"/>
        </w:rPr>
      </w:pPr>
      <w:r w:rsidRPr="00F07EE5">
        <w:rPr>
          <w:sz w:val="22"/>
          <w:szCs w:val="22"/>
        </w:rPr>
        <w:t>Name _____________________________</w:t>
      </w:r>
      <w:r w:rsidRPr="00F07EE5">
        <w:rPr>
          <w:sz w:val="22"/>
          <w:szCs w:val="22"/>
        </w:rPr>
        <w:tab/>
        <w:t>School / Academy _________________________________</w:t>
      </w:r>
    </w:p>
    <w:p w:rsidR="003418A1" w:rsidRDefault="003418A1" w:rsidP="003418A1">
      <w:pPr>
        <w:jc w:val="both"/>
        <w:rPr>
          <w:sz w:val="22"/>
          <w:szCs w:val="22"/>
        </w:rPr>
      </w:pPr>
      <w:r>
        <w:rPr>
          <w:sz w:val="22"/>
          <w:szCs w:val="22"/>
        </w:rPr>
        <w:tab/>
      </w:r>
    </w:p>
    <w:p w:rsidR="003418A1" w:rsidRDefault="003418A1" w:rsidP="003418A1">
      <w:pPr>
        <w:jc w:val="both"/>
        <w:rPr>
          <w:sz w:val="22"/>
          <w:szCs w:val="22"/>
        </w:rPr>
      </w:pPr>
      <w:r>
        <w:rPr>
          <w:sz w:val="22"/>
          <w:szCs w:val="22"/>
        </w:rPr>
        <w:t>Please choose your phase below:</w:t>
      </w:r>
    </w:p>
    <w:p w:rsidR="003418A1" w:rsidRDefault="003418A1" w:rsidP="003418A1">
      <w:pPr>
        <w:jc w:val="both"/>
        <w:rPr>
          <w:sz w:val="22"/>
          <w:szCs w:val="22"/>
        </w:rPr>
      </w:pPr>
    </w:p>
    <w:p w:rsidR="003418A1" w:rsidRPr="00F07EE5" w:rsidRDefault="003418A1" w:rsidP="003418A1">
      <w:pPr>
        <w:rPr>
          <w:sz w:val="22"/>
          <w:szCs w:val="22"/>
        </w:rPr>
      </w:pPr>
      <w:r>
        <w:rPr>
          <w:sz w:val="22"/>
          <w:szCs w:val="22"/>
        </w:rPr>
        <w:t>PRIMARY</w:t>
      </w:r>
      <w:r>
        <w:rPr>
          <w:sz w:val="22"/>
          <w:szCs w:val="22"/>
        </w:rPr>
        <w:tab/>
      </w:r>
      <w:r>
        <w:rPr>
          <w:sz w:val="22"/>
          <w:szCs w:val="22"/>
        </w:rPr>
        <w:tab/>
      </w:r>
      <w:r>
        <w:rPr>
          <w:sz w:val="22"/>
          <w:szCs w:val="22"/>
        </w:rPr>
        <w:fldChar w:fldCharType="begin">
          <w:ffData>
            <w:name w:val="Check19"/>
            <w:enabled/>
            <w:calcOnExit w:val="0"/>
            <w:checkBox>
              <w:sizeAuto/>
              <w:default w:val="0"/>
              <w:checked w:val="0"/>
            </w:checkBox>
          </w:ffData>
        </w:fldChar>
      </w:r>
      <w:bookmarkStart w:id="3" w:name="Check19"/>
      <w:r>
        <w:rPr>
          <w:sz w:val="22"/>
          <w:szCs w:val="22"/>
        </w:rPr>
        <w:instrText xml:space="preserve"> FORMCHECKBOX </w:instrText>
      </w:r>
      <w:r w:rsidR="00207E03">
        <w:rPr>
          <w:sz w:val="22"/>
          <w:szCs w:val="22"/>
        </w:rPr>
      </w:r>
      <w:r w:rsidR="00207E03">
        <w:rPr>
          <w:sz w:val="22"/>
          <w:szCs w:val="22"/>
        </w:rPr>
        <w:fldChar w:fldCharType="separate"/>
      </w:r>
      <w:r>
        <w:rPr>
          <w:sz w:val="22"/>
          <w:szCs w:val="22"/>
        </w:rPr>
        <w:fldChar w:fldCharType="end"/>
      </w:r>
      <w:bookmarkEnd w:id="3"/>
      <w:r>
        <w:rPr>
          <w:sz w:val="22"/>
          <w:szCs w:val="22"/>
        </w:rPr>
        <w:tab/>
      </w:r>
      <w:r>
        <w:rPr>
          <w:sz w:val="22"/>
          <w:szCs w:val="22"/>
        </w:rPr>
        <w:tab/>
      </w:r>
      <w:r>
        <w:rPr>
          <w:sz w:val="22"/>
          <w:szCs w:val="22"/>
        </w:rPr>
        <w:tab/>
        <w:t xml:space="preserve">SECONDARY </w:t>
      </w:r>
      <w:r>
        <w:rPr>
          <w:sz w:val="22"/>
          <w:szCs w:val="22"/>
        </w:rPr>
        <w:tab/>
      </w:r>
      <w:r>
        <w:rPr>
          <w:sz w:val="22"/>
          <w:szCs w:val="22"/>
        </w:rPr>
        <w:fldChar w:fldCharType="begin">
          <w:ffData>
            <w:name w:val="Check20"/>
            <w:enabled/>
            <w:calcOnExit w:val="0"/>
            <w:checkBox>
              <w:sizeAuto/>
              <w:default w:val="0"/>
              <w:checked w:val="0"/>
            </w:checkBox>
          </w:ffData>
        </w:fldChar>
      </w:r>
      <w:bookmarkStart w:id="4" w:name="Check20"/>
      <w:r>
        <w:rPr>
          <w:sz w:val="22"/>
          <w:szCs w:val="22"/>
        </w:rPr>
        <w:instrText xml:space="preserve"> FORMCHECKBOX </w:instrText>
      </w:r>
      <w:r w:rsidR="00207E03">
        <w:rPr>
          <w:sz w:val="22"/>
          <w:szCs w:val="22"/>
        </w:rPr>
      </w:r>
      <w:r w:rsidR="00207E03">
        <w:rPr>
          <w:sz w:val="22"/>
          <w:szCs w:val="22"/>
        </w:rPr>
        <w:fldChar w:fldCharType="separate"/>
      </w:r>
      <w:r>
        <w:rPr>
          <w:sz w:val="22"/>
          <w:szCs w:val="22"/>
        </w:rPr>
        <w:fldChar w:fldCharType="end"/>
      </w:r>
      <w:bookmarkEnd w:id="4"/>
    </w:p>
    <w:p w:rsidR="003418A1" w:rsidRPr="00F07EE5" w:rsidRDefault="003418A1" w:rsidP="003418A1">
      <w:pPr>
        <w:jc w:val="both"/>
        <w:rPr>
          <w:b/>
          <w:sz w:val="22"/>
          <w:szCs w:val="22"/>
          <w:u w:val="single"/>
        </w:rPr>
      </w:pPr>
    </w:p>
    <w:p w:rsidR="003418A1" w:rsidRPr="00F07EE5" w:rsidRDefault="003418A1" w:rsidP="003418A1">
      <w:pPr>
        <w:jc w:val="center"/>
        <w:rPr>
          <w:b/>
          <w:color w:val="FF0000"/>
          <w:sz w:val="22"/>
          <w:szCs w:val="22"/>
        </w:rPr>
      </w:pPr>
    </w:p>
    <w:p w:rsidR="003418A1" w:rsidRPr="00F07EE5" w:rsidRDefault="003418A1" w:rsidP="003418A1">
      <w:pPr>
        <w:jc w:val="center"/>
        <w:rPr>
          <w:b/>
          <w:color w:val="FF0000"/>
          <w:sz w:val="22"/>
          <w:szCs w:val="22"/>
        </w:rPr>
      </w:pPr>
      <w:r w:rsidRPr="00F07EE5">
        <w:rPr>
          <w:b/>
          <w:color w:val="FF0000"/>
          <w:sz w:val="22"/>
          <w:szCs w:val="22"/>
        </w:rPr>
        <w:t>THE DEADLINE FOR RESPONSES T</w:t>
      </w:r>
      <w:r w:rsidR="00695F02">
        <w:rPr>
          <w:b/>
          <w:color w:val="FF0000"/>
          <w:sz w:val="22"/>
          <w:szCs w:val="22"/>
        </w:rPr>
        <w:t>O THIS CONSULTATION IS FRIDAY 29</w:t>
      </w:r>
      <w:r w:rsidR="00897691">
        <w:rPr>
          <w:b/>
          <w:color w:val="FF0000"/>
          <w:sz w:val="22"/>
          <w:szCs w:val="22"/>
        </w:rPr>
        <w:t xml:space="preserve"> </w:t>
      </w:r>
      <w:r w:rsidR="00695F02">
        <w:rPr>
          <w:b/>
          <w:color w:val="FF0000"/>
          <w:sz w:val="22"/>
          <w:szCs w:val="22"/>
        </w:rPr>
        <w:t>NOVEMBER 2019</w:t>
      </w:r>
    </w:p>
    <w:p w:rsidR="003418A1" w:rsidRPr="00F07EE5" w:rsidRDefault="003418A1" w:rsidP="003418A1">
      <w:pPr>
        <w:jc w:val="both"/>
        <w:rPr>
          <w:sz w:val="22"/>
          <w:szCs w:val="22"/>
        </w:rPr>
      </w:pPr>
    </w:p>
    <w:p w:rsidR="003418A1" w:rsidRPr="00F07EE5" w:rsidRDefault="003418A1" w:rsidP="003418A1">
      <w:pPr>
        <w:jc w:val="both"/>
        <w:rPr>
          <w:sz w:val="22"/>
          <w:szCs w:val="22"/>
        </w:rPr>
      </w:pPr>
      <w:r w:rsidRPr="00F07EE5">
        <w:rPr>
          <w:sz w:val="22"/>
          <w:szCs w:val="22"/>
        </w:rPr>
        <w:t>Please send completed questionnaire responses to:</w:t>
      </w:r>
    </w:p>
    <w:p w:rsidR="003418A1" w:rsidRPr="00F07EE5" w:rsidRDefault="003418A1" w:rsidP="003418A1">
      <w:pPr>
        <w:jc w:val="both"/>
        <w:rPr>
          <w:sz w:val="22"/>
          <w:szCs w:val="22"/>
        </w:rPr>
      </w:pPr>
    </w:p>
    <w:p w:rsidR="003418A1" w:rsidRPr="003E2F65" w:rsidRDefault="003418A1" w:rsidP="003418A1">
      <w:pPr>
        <w:jc w:val="both"/>
        <w:rPr>
          <w:sz w:val="22"/>
          <w:szCs w:val="22"/>
        </w:rPr>
      </w:pPr>
      <w:r w:rsidRPr="003E2F65">
        <w:rPr>
          <w:sz w:val="22"/>
          <w:szCs w:val="22"/>
        </w:rPr>
        <w:t>School Funding Team</w:t>
      </w:r>
      <w:r>
        <w:rPr>
          <w:sz w:val="22"/>
          <w:szCs w:val="22"/>
        </w:rPr>
        <w:t xml:space="preserve"> (FAO Andrew Redding)</w:t>
      </w:r>
    </w:p>
    <w:p w:rsidR="003418A1" w:rsidRPr="003E2F65" w:rsidRDefault="003418A1" w:rsidP="003418A1">
      <w:pPr>
        <w:jc w:val="both"/>
        <w:rPr>
          <w:sz w:val="22"/>
          <w:szCs w:val="22"/>
        </w:rPr>
      </w:pPr>
      <w:r w:rsidRPr="003E2F65">
        <w:rPr>
          <w:sz w:val="22"/>
          <w:szCs w:val="22"/>
        </w:rPr>
        <w:t>City of Bradford Metropolitan District Council</w:t>
      </w:r>
    </w:p>
    <w:p w:rsidR="003418A1" w:rsidRPr="003E2F65" w:rsidRDefault="003418A1" w:rsidP="003418A1">
      <w:pPr>
        <w:jc w:val="both"/>
        <w:rPr>
          <w:sz w:val="22"/>
          <w:szCs w:val="22"/>
        </w:rPr>
      </w:pPr>
      <w:r>
        <w:rPr>
          <w:sz w:val="22"/>
          <w:szCs w:val="22"/>
        </w:rPr>
        <w:t>Britannia House (1st Floor)</w:t>
      </w:r>
    </w:p>
    <w:p w:rsidR="003418A1" w:rsidRPr="003E2F65" w:rsidRDefault="003418A1" w:rsidP="003418A1">
      <w:pPr>
        <w:jc w:val="both"/>
        <w:rPr>
          <w:sz w:val="22"/>
          <w:szCs w:val="22"/>
        </w:rPr>
      </w:pPr>
      <w:r>
        <w:rPr>
          <w:sz w:val="22"/>
          <w:szCs w:val="22"/>
        </w:rPr>
        <w:t xml:space="preserve">Hall </w:t>
      </w:r>
      <w:proofErr w:type="spellStart"/>
      <w:r>
        <w:rPr>
          <w:sz w:val="22"/>
          <w:szCs w:val="22"/>
        </w:rPr>
        <w:t>Ings</w:t>
      </w:r>
      <w:proofErr w:type="spellEnd"/>
    </w:p>
    <w:p w:rsidR="003418A1" w:rsidRPr="003E2F65" w:rsidRDefault="003418A1" w:rsidP="003418A1">
      <w:pPr>
        <w:jc w:val="both"/>
        <w:rPr>
          <w:sz w:val="22"/>
          <w:szCs w:val="22"/>
        </w:rPr>
      </w:pPr>
      <w:r w:rsidRPr="003E2F65">
        <w:rPr>
          <w:sz w:val="22"/>
          <w:szCs w:val="22"/>
        </w:rPr>
        <w:t>Bradford</w:t>
      </w:r>
    </w:p>
    <w:p w:rsidR="003418A1" w:rsidRPr="003E2F65" w:rsidRDefault="003418A1" w:rsidP="003418A1">
      <w:pPr>
        <w:jc w:val="both"/>
        <w:rPr>
          <w:sz w:val="22"/>
          <w:szCs w:val="22"/>
        </w:rPr>
      </w:pPr>
      <w:r>
        <w:rPr>
          <w:sz w:val="22"/>
          <w:szCs w:val="22"/>
        </w:rPr>
        <w:t>BD1 1HX</w:t>
      </w:r>
    </w:p>
    <w:p w:rsidR="003418A1" w:rsidRPr="003E2F65" w:rsidRDefault="003418A1" w:rsidP="003418A1">
      <w:pPr>
        <w:jc w:val="both"/>
        <w:rPr>
          <w:sz w:val="22"/>
          <w:szCs w:val="22"/>
        </w:rPr>
      </w:pPr>
    </w:p>
    <w:p w:rsidR="003418A1" w:rsidRPr="003E2F65" w:rsidRDefault="003418A1" w:rsidP="003418A1">
      <w:pPr>
        <w:jc w:val="both"/>
        <w:rPr>
          <w:sz w:val="22"/>
          <w:szCs w:val="22"/>
        </w:rPr>
      </w:pPr>
      <w:r w:rsidRPr="003E2F65">
        <w:rPr>
          <w:sz w:val="22"/>
          <w:szCs w:val="22"/>
        </w:rPr>
        <w:t xml:space="preserve">Tel: </w:t>
      </w:r>
      <w:r w:rsidRPr="003E2F65">
        <w:rPr>
          <w:sz w:val="22"/>
          <w:szCs w:val="22"/>
        </w:rPr>
        <w:tab/>
        <w:t xml:space="preserve">01274 </w:t>
      </w:r>
      <w:r>
        <w:rPr>
          <w:sz w:val="22"/>
          <w:szCs w:val="22"/>
        </w:rPr>
        <w:t>432678</w:t>
      </w:r>
    </w:p>
    <w:p w:rsidR="003418A1" w:rsidRPr="00F07EE5" w:rsidRDefault="003418A1" w:rsidP="003418A1">
      <w:pPr>
        <w:jc w:val="both"/>
        <w:rPr>
          <w:sz w:val="22"/>
          <w:szCs w:val="22"/>
        </w:rPr>
      </w:pPr>
      <w:r w:rsidRPr="003E2F65">
        <w:rPr>
          <w:sz w:val="22"/>
          <w:szCs w:val="22"/>
        </w:rPr>
        <w:t xml:space="preserve">Fax: </w:t>
      </w:r>
      <w:r w:rsidRPr="003E2F65">
        <w:rPr>
          <w:sz w:val="22"/>
          <w:szCs w:val="22"/>
        </w:rPr>
        <w:tab/>
        <w:t xml:space="preserve">01274 </w:t>
      </w:r>
      <w:r>
        <w:rPr>
          <w:sz w:val="22"/>
          <w:szCs w:val="22"/>
        </w:rPr>
        <w:t>435054</w:t>
      </w:r>
    </w:p>
    <w:p w:rsidR="003418A1" w:rsidRPr="00F07EE5" w:rsidRDefault="003418A1" w:rsidP="003418A1">
      <w:pPr>
        <w:jc w:val="both"/>
        <w:rPr>
          <w:sz w:val="22"/>
          <w:szCs w:val="22"/>
        </w:rPr>
      </w:pPr>
      <w:r w:rsidRPr="00F07EE5">
        <w:rPr>
          <w:sz w:val="22"/>
          <w:szCs w:val="22"/>
        </w:rPr>
        <w:t xml:space="preserve">Email: </w:t>
      </w:r>
      <w:r w:rsidRPr="00F07EE5">
        <w:rPr>
          <w:sz w:val="22"/>
          <w:szCs w:val="22"/>
        </w:rPr>
        <w:tab/>
      </w:r>
      <w:hyperlink r:id="rId21" w:history="1">
        <w:r w:rsidRPr="008E0F27">
          <w:rPr>
            <w:rStyle w:val="Hyperlink"/>
            <w:sz w:val="22"/>
            <w:szCs w:val="22"/>
          </w:rPr>
          <w:t>andrew.redding@bradford.gov.uk</w:t>
        </w:r>
      </w:hyperlink>
    </w:p>
    <w:p w:rsidR="003418A1" w:rsidRPr="00F07EE5" w:rsidRDefault="003418A1" w:rsidP="003418A1">
      <w:pPr>
        <w:jc w:val="both"/>
        <w:rPr>
          <w:sz w:val="22"/>
          <w:szCs w:val="22"/>
        </w:rPr>
      </w:pPr>
    </w:p>
    <w:p w:rsidR="003418A1" w:rsidRPr="00F07EE5" w:rsidRDefault="003418A1" w:rsidP="003418A1">
      <w:pPr>
        <w:jc w:val="both"/>
        <w:rPr>
          <w:sz w:val="22"/>
          <w:szCs w:val="22"/>
        </w:rPr>
      </w:pPr>
      <w:r w:rsidRPr="00F07EE5">
        <w:rPr>
          <w:sz w:val="22"/>
          <w:szCs w:val="22"/>
        </w:rPr>
        <w:t>Please complete the questionnaire by marking the appropriate boxes. There is a space below each question for you to record comments.</w:t>
      </w:r>
    </w:p>
    <w:p w:rsidR="003418A1" w:rsidRDefault="003418A1" w:rsidP="003418A1">
      <w:pPr>
        <w:jc w:val="both"/>
      </w:pPr>
    </w:p>
    <w:p w:rsidR="003418A1" w:rsidRPr="009E4371" w:rsidRDefault="003418A1" w:rsidP="003418A1">
      <w:pPr>
        <w:jc w:val="both"/>
      </w:pPr>
      <w:r>
        <w:rPr>
          <w:noProof/>
        </w:rPr>
        <mc:AlternateContent>
          <mc:Choice Requires="wps">
            <w:drawing>
              <wp:anchor distT="0" distB="0" distL="114300" distR="114300" simplePos="0" relativeHeight="251659264" behindDoc="0" locked="0" layoutInCell="1" allowOverlap="1" wp14:anchorId="25CC8544" wp14:editId="322142E4">
                <wp:simplePos x="0" y="0"/>
                <wp:positionH relativeFrom="column">
                  <wp:posOffset>0</wp:posOffset>
                </wp:positionH>
                <wp:positionV relativeFrom="paragraph">
                  <wp:posOffset>45720</wp:posOffset>
                </wp:positionV>
                <wp:extent cx="6743700" cy="0"/>
                <wp:effectExtent l="19050" t="17145" r="19050" b="20955"/>
                <wp:wrapNone/>
                <wp:docPr id="1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" strokeweight="2.25pt"/>
            </w:pict>
          </mc:Fallback>
        </mc:AlternateContent>
      </w:r>
    </w:p>
    <w:p w:rsidR="003418A1" w:rsidRDefault="003418A1" w:rsidP="003418A1">
      <w:pPr>
        <w:jc w:val="both"/>
        <w:rPr>
          <w:b/>
          <w:bCs/>
          <w:color w:val="0000FF"/>
          <w:sz w:val="22"/>
          <w:szCs w:val="22"/>
        </w:rPr>
      </w:pPr>
    </w:p>
    <w:p w:rsidR="00E44689" w:rsidRDefault="00E44689" w:rsidP="00E44689">
      <w:pPr>
        <w:jc w:val="both"/>
        <w:rPr>
          <w:b/>
          <w:bCs/>
          <w:color w:val="4F81BD" w:themeColor="accent1"/>
          <w:sz w:val="22"/>
          <w:szCs w:val="22"/>
        </w:rPr>
      </w:pPr>
      <w:r w:rsidRPr="00C175A0">
        <w:rPr>
          <w:b/>
          <w:bCs/>
          <w:color w:val="4F81BD" w:themeColor="accent1"/>
          <w:sz w:val="22"/>
          <w:szCs w:val="22"/>
        </w:rPr>
        <w:t xml:space="preserve">Question </w:t>
      </w:r>
      <w:r>
        <w:rPr>
          <w:b/>
          <w:bCs/>
          <w:color w:val="4F81BD" w:themeColor="accent1"/>
          <w:sz w:val="22"/>
          <w:szCs w:val="22"/>
        </w:rPr>
        <w:t>1</w:t>
      </w:r>
      <w:r w:rsidRPr="00C175A0">
        <w:rPr>
          <w:b/>
          <w:bCs/>
          <w:color w:val="4F81BD" w:themeColor="accent1"/>
          <w:sz w:val="22"/>
          <w:szCs w:val="22"/>
        </w:rPr>
        <w:t xml:space="preserve"> </w:t>
      </w:r>
      <w:r>
        <w:rPr>
          <w:b/>
          <w:bCs/>
          <w:color w:val="4F81BD" w:themeColor="accent1"/>
          <w:sz w:val="22"/>
          <w:szCs w:val="22"/>
        </w:rPr>
        <w:t xml:space="preserve">- Do you agree that, subject to final affordability, our local formula in 2020/21 should mirror the DfE’s 2020/21 NFF and that this formula should be used to calculate primary and secondary school and academy formula funding allocations? </w:t>
      </w:r>
      <w:r w:rsidRPr="00C175A0">
        <w:rPr>
          <w:b/>
          <w:bCs/>
          <w:color w:val="4F81BD" w:themeColor="accent1"/>
          <w:sz w:val="22"/>
          <w:szCs w:val="22"/>
        </w:rPr>
        <w:t>If not, please explain the reasons why not.</w:t>
      </w:r>
    </w:p>
    <w:p w:rsidR="003418A1" w:rsidRDefault="003418A1" w:rsidP="003418A1">
      <w:pPr>
        <w:jc w:val="both"/>
        <w:rPr>
          <w:b/>
          <w:i/>
          <w:color w:val="0000FF"/>
          <w:sz w:val="12"/>
          <w:szCs w:val="12"/>
        </w:rPr>
      </w:pPr>
    </w:p>
    <w:p w:rsidR="003418A1" w:rsidRPr="00054437" w:rsidRDefault="003418A1" w:rsidP="003418A1">
      <w:pPr>
        <w:jc w:val="both"/>
        <w:rPr>
          <w:b/>
          <w:i/>
          <w:color w:val="0000FF"/>
          <w:sz w:val="12"/>
          <w:szCs w:val="12"/>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60288" behindDoc="0" locked="0" layoutInCell="1" allowOverlap="1" wp14:anchorId="410FFFB7" wp14:editId="1DD1F5FC">
                <wp:simplePos x="0" y="0"/>
                <wp:positionH relativeFrom="column">
                  <wp:posOffset>3266</wp:posOffset>
                </wp:positionH>
                <wp:positionV relativeFrom="paragraph">
                  <wp:posOffset>282666</wp:posOffset>
                </wp:positionV>
                <wp:extent cx="6743700" cy="2019300"/>
                <wp:effectExtent l="0" t="0" r="19050" b="1905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019300"/>
                        </a:xfrm>
                        <a:prstGeom prst="rect">
                          <a:avLst/>
                        </a:prstGeom>
                        <a:solidFill>
                          <a:srgbClr val="FFFFFF"/>
                        </a:solidFill>
                        <a:ln w="9525">
                          <a:solidFill>
                            <a:srgbClr val="0000FF"/>
                          </a:solidFill>
                          <a:miter lim="800000"/>
                          <a:headEnd/>
                          <a:tailEnd/>
                        </a:ln>
                      </wps:spPr>
                      <wps:txbx>
                        <w:txbxContent>
                          <w:p w:rsidR="003F746D" w:rsidRPr="00B102E7" w:rsidRDefault="003F746D" w:rsidP="003418A1">
                            <w:pPr>
                              <w:rPr>
                                <w:color w:val="0000FF"/>
                              </w:rPr>
                            </w:pPr>
                            <w:r w:rsidRPr="00B102E7">
                              <w:rPr>
                                <w:color w:val="0000FF"/>
                              </w:rPr>
                              <w:t>If not, please provide further explanation here:</w:t>
                            </w:r>
                          </w:p>
                          <w:p w:rsidR="003F746D" w:rsidRDefault="003F746D" w:rsidP="003418A1"/>
                          <w:p w:rsidR="003F746D" w:rsidRDefault="003F746D"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25pt;margin-top:22.25pt;width:531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" strokecolor="blue">
                <v:textbox>
                  <w:txbxContent>
                    <w:p w:rsidR="003F746D" w:rsidRPr="00B102E7" w:rsidRDefault="003F746D" w:rsidP="003418A1">
                      <w:pPr>
                        <w:rPr>
                          <w:color w:val="0000FF"/>
                        </w:rPr>
                      </w:pPr>
                      <w:r w:rsidRPr="00B102E7">
                        <w:rPr>
                          <w:color w:val="0000FF"/>
                        </w:rPr>
                        <w:t>If not, please provide further explanation here:</w:t>
                      </w:r>
                    </w:p>
                    <w:p w:rsidR="003F746D" w:rsidRDefault="003F746D" w:rsidP="003418A1"/>
                    <w:p w:rsidR="003F746D" w:rsidRDefault="003F746D"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207E03">
        <w:rPr>
          <w:b/>
          <w:color w:val="0000FF"/>
        </w:rPr>
      </w:r>
      <w:r w:rsidR="00207E03">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207E03">
        <w:rPr>
          <w:b/>
          <w:color w:val="0000FF"/>
        </w:rPr>
      </w:r>
      <w:r w:rsidR="00207E03">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207E03">
        <w:rPr>
          <w:b/>
          <w:color w:val="0000FF"/>
        </w:rPr>
      </w:r>
      <w:r w:rsidR="00207E03">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color w:val="0000FF"/>
          <w:sz w:val="22"/>
          <w:szCs w:val="22"/>
        </w:rPr>
      </w:pPr>
    </w:p>
    <w:p w:rsidR="008324BD" w:rsidRDefault="008324BD" w:rsidP="003418A1">
      <w:pPr>
        <w:jc w:val="both"/>
        <w:rPr>
          <w:b/>
          <w:color w:val="0000FF"/>
          <w:sz w:val="22"/>
          <w:szCs w:val="22"/>
        </w:rPr>
      </w:pPr>
    </w:p>
    <w:p w:rsidR="008324BD" w:rsidRDefault="008324BD" w:rsidP="003418A1">
      <w:pPr>
        <w:jc w:val="both"/>
        <w:rPr>
          <w:b/>
          <w:color w:val="0000FF"/>
          <w:sz w:val="22"/>
          <w:szCs w:val="22"/>
        </w:rPr>
      </w:pPr>
    </w:p>
    <w:p w:rsidR="008324BD" w:rsidRDefault="008324BD" w:rsidP="003418A1">
      <w:pPr>
        <w:jc w:val="both"/>
        <w:rPr>
          <w:b/>
          <w:color w:val="0000FF"/>
          <w:sz w:val="22"/>
          <w:szCs w:val="22"/>
        </w:rPr>
      </w:pPr>
    </w:p>
    <w:p w:rsidR="008324BD" w:rsidRPr="00EF7EA1" w:rsidRDefault="008324BD" w:rsidP="003418A1">
      <w:pPr>
        <w:jc w:val="both"/>
        <w:rPr>
          <w:b/>
          <w:color w:val="0000FF"/>
          <w:sz w:val="22"/>
          <w:szCs w:val="22"/>
        </w:rPr>
      </w:pPr>
    </w:p>
    <w:p w:rsidR="0057142B" w:rsidRDefault="0057142B" w:rsidP="0057142B">
      <w:pPr>
        <w:jc w:val="both"/>
        <w:rPr>
          <w:b/>
          <w:bCs/>
          <w:color w:val="4F81BD" w:themeColor="accent1"/>
          <w:sz w:val="22"/>
          <w:szCs w:val="22"/>
        </w:rPr>
      </w:pPr>
      <w:r>
        <w:rPr>
          <w:b/>
          <w:bCs/>
          <w:color w:val="4F81BD" w:themeColor="accent1"/>
          <w:sz w:val="22"/>
          <w:szCs w:val="22"/>
        </w:rPr>
        <w:t xml:space="preserve">Question 2 – Do you agree that our formula in 2020/21 should continue to include funding for Pupil Mobility, which will be calculated using the DfE’s new NFF factor? </w:t>
      </w:r>
      <w:r w:rsidRPr="00C175A0">
        <w:rPr>
          <w:b/>
          <w:bCs/>
          <w:color w:val="4F81BD" w:themeColor="accent1"/>
          <w:sz w:val="22"/>
          <w:szCs w:val="22"/>
        </w:rPr>
        <w:t>If not, please explain the reasons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64384" behindDoc="0" locked="0" layoutInCell="1" allowOverlap="1" wp14:anchorId="1AD68A9C" wp14:editId="33902FC8">
                <wp:simplePos x="0" y="0"/>
                <wp:positionH relativeFrom="column">
                  <wp:posOffset>3266</wp:posOffset>
                </wp:positionH>
                <wp:positionV relativeFrom="paragraph">
                  <wp:posOffset>285241</wp:posOffset>
                </wp:positionV>
                <wp:extent cx="6682154" cy="2019300"/>
                <wp:effectExtent l="0" t="0" r="23495" b="1905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54" cy="2019300"/>
                        </a:xfrm>
                        <a:prstGeom prst="rect">
                          <a:avLst/>
                        </a:prstGeom>
                        <a:solidFill>
                          <a:srgbClr val="FFFFFF"/>
                        </a:solidFill>
                        <a:ln w="9525">
                          <a:solidFill>
                            <a:srgbClr val="0000FF"/>
                          </a:solidFill>
                          <a:miter lim="800000"/>
                          <a:headEnd/>
                          <a:tailEnd/>
                        </a:ln>
                      </wps:spPr>
                      <wps:txbx>
                        <w:txbxContent>
                          <w:p w:rsidR="003F746D" w:rsidRPr="00B102E7" w:rsidRDefault="003F746D" w:rsidP="003418A1">
                            <w:pPr>
                              <w:rPr>
                                <w:color w:val="0000FF"/>
                              </w:rPr>
                            </w:pPr>
                            <w:r w:rsidRPr="00B102E7">
                              <w:rPr>
                                <w:color w:val="0000FF"/>
                              </w:rPr>
                              <w:t>If not, please provide further explanation here:</w:t>
                            </w:r>
                          </w:p>
                          <w:p w:rsidR="003F746D" w:rsidRDefault="003F746D" w:rsidP="003418A1"/>
                          <w:p w:rsidR="003F746D" w:rsidRDefault="003F746D"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5pt;margin-top:22.45pt;width:526.15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O4MAIAAFk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" strokecolor="blue">
                <v:textbox>
                  <w:txbxContent>
                    <w:p w:rsidR="003F746D" w:rsidRPr="00B102E7" w:rsidRDefault="003F746D" w:rsidP="003418A1">
                      <w:pPr>
                        <w:rPr>
                          <w:color w:val="0000FF"/>
                        </w:rPr>
                      </w:pPr>
                      <w:r w:rsidRPr="00B102E7">
                        <w:rPr>
                          <w:color w:val="0000FF"/>
                        </w:rPr>
                        <w:t>If not, please provide further explanation here:</w:t>
                      </w:r>
                    </w:p>
                    <w:p w:rsidR="003F746D" w:rsidRDefault="003F746D" w:rsidP="003418A1"/>
                    <w:p w:rsidR="003F746D" w:rsidRDefault="003F746D"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207E03">
        <w:rPr>
          <w:b/>
          <w:color w:val="0000FF"/>
        </w:rPr>
      </w:r>
      <w:r w:rsidR="00207E03">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207E03">
        <w:rPr>
          <w:b/>
          <w:color w:val="0000FF"/>
        </w:rPr>
      </w:r>
      <w:r w:rsidR="00207E03">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207E03">
        <w:rPr>
          <w:b/>
          <w:color w:val="0000FF"/>
        </w:rPr>
      </w:r>
      <w:r w:rsidR="00207E03">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Pr="00F07EE5" w:rsidRDefault="003418A1" w:rsidP="003418A1">
      <w:pPr>
        <w:jc w:val="both"/>
        <w:rPr>
          <w:b/>
          <w:i/>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767036" w:rsidRDefault="00767036" w:rsidP="00767036">
      <w:pPr>
        <w:jc w:val="both"/>
        <w:rPr>
          <w:b/>
          <w:bCs/>
          <w:color w:val="4F81BD" w:themeColor="accent1"/>
          <w:sz w:val="22"/>
          <w:szCs w:val="22"/>
        </w:rPr>
      </w:pPr>
      <w:r w:rsidRPr="00C175A0">
        <w:rPr>
          <w:b/>
          <w:bCs/>
          <w:color w:val="4F81BD" w:themeColor="accent1"/>
          <w:sz w:val="22"/>
          <w:szCs w:val="22"/>
        </w:rPr>
        <w:t xml:space="preserve">Question </w:t>
      </w:r>
      <w:r>
        <w:rPr>
          <w:b/>
          <w:bCs/>
          <w:color w:val="4F81BD" w:themeColor="accent1"/>
          <w:sz w:val="22"/>
          <w:szCs w:val="22"/>
        </w:rPr>
        <w:t>3a</w:t>
      </w:r>
      <w:r w:rsidRPr="00C175A0">
        <w:rPr>
          <w:b/>
          <w:bCs/>
          <w:color w:val="4F81BD" w:themeColor="accent1"/>
          <w:sz w:val="22"/>
          <w:szCs w:val="22"/>
        </w:rPr>
        <w:t xml:space="preserve"> </w:t>
      </w:r>
      <w:r>
        <w:rPr>
          <w:b/>
          <w:bCs/>
          <w:color w:val="4F81BD" w:themeColor="accent1"/>
          <w:sz w:val="22"/>
          <w:szCs w:val="22"/>
        </w:rPr>
        <w:t xml:space="preserve">- Do you agree with the proposal to continue to use our existing formula for the allocation of split sites funding? </w:t>
      </w:r>
      <w:r w:rsidRPr="00C175A0">
        <w:rPr>
          <w:b/>
          <w:bCs/>
          <w:color w:val="4F81BD" w:themeColor="accent1"/>
          <w:sz w:val="22"/>
          <w:szCs w:val="22"/>
        </w:rPr>
        <w:t>If not, please explain the reasons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65408" behindDoc="0" locked="0" layoutInCell="1" allowOverlap="1" wp14:anchorId="3D85CC78" wp14:editId="5101F601">
                <wp:simplePos x="0" y="0"/>
                <wp:positionH relativeFrom="column">
                  <wp:posOffset>3265</wp:posOffset>
                </wp:positionH>
                <wp:positionV relativeFrom="paragraph">
                  <wp:posOffset>283573</wp:posOffset>
                </wp:positionV>
                <wp:extent cx="6682105" cy="2019300"/>
                <wp:effectExtent l="0" t="0" r="23495" b="1905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2019300"/>
                        </a:xfrm>
                        <a:prstGeom prst="rect">
                          <a:avLst/>
                        </a:prstGeom>
                        <a:solidFill>
                          <a:srgbClr val="FFFFFF"/>
                        </a:solidFill>
                        <a:ln w="9525">
                          <a:solidFill>
                            <a:srgbClr val="0000FF"/>
                          </a:solidFill>
                          <a:miter lim="800000"/>
                          <a:headEnd/>
                          <a:tailEnd/>
                        </a:ln>
                      </wps:spPr>
                      <wps:txbx>
                        <w:txbxContent>
                          <w:p w:rsidR="003F746D" w:rsidRPr="00B102E7" w:rsidRDefault="003F746D" w:rsidP="003418A1">
                            <w:pPr>
                              <w:rPr>
                                <w:color w:val="0000FF"/>
                              </w:rPr>
                            </w:pPr>
                            <w:r w:rsidRPr="00B102E7">
                              <w:rPr>
                                <w:color w:val="0000FF"/>
                              </w:rPr>
                              <w:t>If not, please provide further explanation here:</w:t>
                            </w:r>
                          </w:p>
                          <w:p w:rsidR="003F746D" w:rsidRDefault="003F746D" w:rsidP="003418A1"/>
                          <w:p w:rsidR="003F746D" w:rsidRDefault="003F746D"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5pt;margin-top:22.35pt;width:526.1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5VWMQIAAFk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" strokecolor="blue">
                <v:textbox>
                  <w:txbxContent>
                    <w:p w:rsidR="003F746D" w:rsidRPr="00B102E7" w:rsidRDefault="003F746D" w:rsidP="003418A1">
                      <w:pPr>
                        <w:rPr>
                          <w:color w:val="0000FF"/>
                        </w:rPr>
                      </w:pPr>
                      <w:r w:rsidRPr="00B102E7">
                        <w:rPr>
                          <w:color w:val="0000FF"/>
                        </w:rPr>
                        <w:t>If not, please provide further explanation here:</w:t>
                      </w:r>
                    </w:p>
                    <w:p w:rsidR="003F746D" w:rsidRDefault="003F746D" w:rsidP="003418A1"/>
                    <w:p w:rsidR="003F746D" w:rsidRDefault="003F746D"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207E03">
        <w:rPr>
          <w:b/>
          <w:color w:val="0000FF"/>
        </w:rPr>
      </w:r>
      <w:r w:rsidR="00207E03">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207E03">
        <w:rPr>
          <w:b/>
          <w:color w:val="0000FF"/>
        </w:rPr>
      </w:r>
      <w:r w:rsidR="00207E03">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207E03">
        <w:rPr>
          <w:b/>
          <w:color w:val="0000FF"/>
        </w:rPr>
      </w:r>
      <w:r w:rsidR="00207E03">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767036" w:rsidRDefault="00767036" w:rsidP="00767036">
      <w:pPr>
        <w:jc w:val="both"/>
        <w:rPr>
          <w:b/>
          <w:bCs/>
          <w:color w:val="4F81BD" w:themeColor="accent1"/>
          <w:sz w:val="22"/>
          <w:szCs w:val="22"/>
        </w:rPr>
      </w:pPr>
      <w:r w:rsidRPr="00C175A0">
        <w:rPr>
          <w:b/>
          <w:bCs/>
          <w:color w:val="4F81BD" w:themeColor="accent1"/>
          <w:sz w:val="22"/>
          <w:szCs w:val="22"/>
        </w:rPr>
        <w:t xml:space="preserve">Question </w:t>
      </w:r>
      <w:r>
        <w:rPr>
          <w:b/>
          <w:bCs/>
          <w:color w:val="4F81BD" w:themeColor="accent1"/>
          <w:sz w:val="22"/>
          <w:szCs w:val="22"/>
        </w:rPr>
        <w:t>3b</w:t>
      </w:r>
      <w:r w:rsidRPr="00C175A0">
        <w:rPr>
          <w:b/>
          <w:bCs/>
          <w:color w:val="4F81BD" w:themeColor="accent1"/>
          <w:sz w:val="22"/>
          <w:szCs w:val="22"/>
        </w:rPr>
        <w:t xml:space="preserve"> </w:t>
      </w:r>
      <w:r>
        <w:rPr>
          <w:b/>
          <w:bCs/>
          <w:color w:val="4F81BD" w:themeColor="accent1"/>
          <w:sz w:val="22"/>
          <w:szCs w:val="22"/>
        </w:rPr>
        <w:t xml:space="preserve">- Do you agree with the proposal to continue to use our existing formula for the apportionment of BSF DSG affordability gap funding? </w:t>
      </w:r>
      <w:r w:rsidRPr="00C175A0">
        <w:rPr>
          <w:b/>
          <w:bCs/>
          <w:color w:val="4F81BD" w:themeColor="accent1"/>
          <w:sz w:val="22"/>
          <w:szCs w:val="22"/>
        </w:rPr>
        <w:t>If not, please explain the reasons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66432" behindDoc="0" locked="0" layoutInCell="1" allowOverlap="1" wp14:anchorId="5347591B" wp14:editId="73324B5B">
                <wp:simplePos x="0" y="0"/>
                <wp:positionH relativeFrom="column">
                  <wp:posOffset>3265</wp:posOffset>
                </wp:positionH>
                <wp:positionV relativeFrom="paragraph">
                  <wp:posOffset>281270</wp:posOffset>
                </wp:positionV>
                <wp:extent cx="6682105" cy="2019300"/>
                <wp:effectExtent l="0" t="0" r="23495" b="1905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2019300"/>
                        </a:xfrm>
                        <a:prstGeom prst="rect">
                          <a:avLst/>
                        </a:prstGeom>
                        <a:solidFill>
                          <a:srgbClr val="FFFFFF"/>
                        </a:solidFill>
                        <a:ln w="9525">
                          <a:solidFill>
                            <a:srgbClr val="0000FF"/>
                          </a:solidFill>
                          <a:miter lim="800000"/>
                          <a:headEnd/>
                          <a:tailEnd/>
                        </a:ln>
                      </wps:spPr>
                      <wps:txbx>
                        <w:txbxContent>
                          <w:p w:rsidR="003F746D" w:rsidRPr="00B102E7" w:rsidRDefault="003F746D" w:rsidP="003418A1">
                            <w:pPr>
                              <w:rPr>
                                <w:color w:val="0000FF"/>
                              </w:rPr>
                            </w:pPr>
                            <w:r w:rsidRPr="00B102E7">
                              <w:rPr>
                                <w:color w:val="0000FF"/>
                              </w:rPr>
                              <w:t>If not, please provide further explanation here:</w:t>
                            </w:r>
                          </w:p>
                          <w:p w:rsidR="003F746D" w:rsidRDefault="003F746D" w:rsidP="003418A1"/>
                          <w:p w:rsidR="003F746D" w:rsidRDefault="003F746D"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5pt;margin-top:22.15pt;width:526.1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raMAIAAFk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" strokecolor="blue">
                <v:textbox>
                  <w:txbxContent>
                    <w:p w:rsidR="003F746D" w:rsidRPr="00B102E7" w:rsidRDefault="003F746D" w:rsidP="003418A1">
                      <w:pPr>
                        <w:rPr>
                          <w:color w:val="0000FF"/>
                        </w:rPr>
                      </w:pPr>
                      <w:r w:rsidRPr="00B102E7">
                        <w:rPr>
                          <w:color w:val="0000FF"/>
                        </w:rPr>
                        <w:t>If not, please provide further explanation here:</w:t>
                      </w:r>
                    </w:p>
                    <w:p w:rsidR="003F746D" w:rsidRDefault="003F746D" w:rsidP="003418A1"/>
                    <w:p w:rsidR="003F746D" w:rsidRDefault="003F746D"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207E03">
        <w:rPr>
          <w:b/>
          <w:color w:val="0000FF"/>
        </w:rPr>
      </w:r>
      <w:r w:rsidR="00207E03">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207E03">
        <w:rPr>
          <w:b/>
          <w:color w:val="0000FF"/>
        </w:rPr>
      </w:r>
      <w:r w:rsidR="00207E03">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207E03">
        <w:rPr>
          <w:b/>
          <w:color w:val="0000FF"/>
        </w:rPr>
      </w:r>
      <w:r w:rsidR="00207E03">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767036" w:rsidRDefault="00767036" w:rsidP="00767036">
      <w:pPr>
        <w:jc w:val="both"/>
        <w:rPr>
          <w:b/>
          <w:bCs/>
          <w:color w:val="4F81BD" w:themeColor="accent1"/>
          <w:sz w:val="22"/>
          <w:szCs w:val="22"/>
        </w:rPr>
      </w:pPr>
      <w:r w:rsidRPr="00C175A0">
        <w:rPr>
          <w:b/>
          <w:bCs/>
          <w:color w:val="4F81BD" w:themeColor="accent1"/>
          <w:sz w:val="22"/>
          <w:szCs w:val="22"/>
        </w:rPr>
        <w:t xml:space="preserve">Question </w:t>
      </w:r>
      <w:r>
        <w:rPr>
          <w:b/>
          <w:bCs/>
          <w:color w:val="4F81BD" w:themeColor="accent1"/>
          <w:sz w:val="22"/>
          <w:szCs w:val="22"/>
        </w:rPr>
        <w:t>3c</w:t>
      </w:r>
      <w:r w:rsidRPr="00C175A0">
        <w:rPr>
          <w:b/>
          <w:bCs/>
          <w:color w:val="4F81BD" w:themeColor="accent1"/>
          <w:sz w:val="22"/>
          <w:szCs w:val="22"/>
        </w:rPr>
        <w:t xml:space="preserve"> </w:t>
      </w:r>
      <w:r>
        <w:rPr>
          <w:b/>
          <w:bCs/>
          <w:color w:val="4F81BD" w:themeColor="accent1"/>
          <w:sz w:val="22"/>
          <w:szCs w:val="22"/>
        </w:rPr>
        <w:t xml:space="preserve">- Do you agree with the proposal to continue to use our existing methodology for the definition of notional SEND budgets? </w:t>
      </w:r>
      <w:r w:rsidRPr="00C175A0">
        <w:rPr>
          <w:b/>
          <w:bCs/>
          <w:color w:val="4F81BD" w:themeColor="accent1"/>
          <w:sz w:val="22"/>
          <w:szCs w:val="22"/>
        </w:rPr>
        <w:t>If not, please explain the reasons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67456" behindDoc="0" locked="0" layoutInCell="1" allowOverlap="1" wp14:anchorId="6B81C722" wp14:editId="6CC164E6">
                <wp:simplePos x="0" y="0"/>
                <wp:positionH relativeFrom="column">
                  <wp:posOffset>3265</wp:posOffset>
                </wp:positionH>
                <wp:positionV relativeFrom="paragraph">
                  <wp:posOffset>285241</wp:posOffset>
                </wp:positionV>
                <wp:extent cx="6722347" cy="2019300"/>
                <wp:effectExtent l="0" t="0" r="21590" b="1905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347" cy="2019300"/>
                        </a:xfrm>
                        <a:prstGeom prst="rect">
                          <a:avLst/>
                        </a:prstGeom>
                        <a:solidFill>
                          <a:srgbClr val="FFFFFF"/>
                        </a:solidFill>
                        <a:ln w="9525">
                          <a:solidFill>
                            <a:srgbClr val="0000FF"/>
                          </a:solidFill>
                          <a:miter lim="800000"/>
                          <a:headEnd/>
                          <a:tailEnd/>
                        </a:ln>
                      </wps:spPr>
                      <wps:txbx>
                        <w:txbxContent>
                          <w:p w:rsidR="003F746D" w:rsidRPr="00B102E7" w:rsidRDefault="003F746D" w:rsidP="003418A1">
                            <w:pPr>
                              <w:rPr>
                                <w:color w:val="0000FF"/>
                              </w:rPr>
                            </w:pPr>
                            <w:r w:rsidRPr="00B102E7">
                              <w:rPr>
                                <w:color w:val="0000FF"/>
                              </w:rPr>
                              <w:t>If not, please provide further explanation here:</w:t>
                            </w:r>
                          </w:p>
                          <w:p w:rsidR="003F746D" w:rsidRDefault="003F746D" w:rsidP="003418A1"/>
                          <w:p w:rsidR="003F746D" w:rsidRDefault="003F746D"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5pt;margin-top:22.45pt;width:529.3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" strokecolor="blue">
                <v:textbox>
                  <w:txbxContent>
                    <w:p w:rsidR="003F746D" w:rsidRPr="00B102E7" w:rsidRDefault="003F746D" w:rsidP="003418A1">
                      <w:pPr>
                        <w:rPr>
                          <w:color w:val="0000FF"/>
                        </w:rPr>
                      </w:pPr>
                      <w:r w:rsidRPr="00B102E7">
                        <w:rPr>
                          <w:color w:val="0000FF"/>
                        </w:rPr>
                        <w:t>If not, please provide further explanation here:</w:t>
                      </w:r>
                    </w:p>
                    <w:p w:rsidR="003F746D" w:rsidRDefault="003F746D" w:rsidP="003418A1"/>
                    <w:p w:rsidR="003F746D" w:rsidRDefault="003F746D"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207E03">
        <w:rPr>
          <w:b/>
          <w:color w:val="0000FF"/>
        </w:rPr>
      </w:r>
      <w:r w:rsidR="00207E03">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207E03">
        <w:rPr>
          <w:b/>
          <w:color w:val="0000FF"/>
        </w:rPr>
      </w:r>
      <w:r w:rsidR="00207E03">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207E03">
        <w:rPr>
          <w:b/>
          <w:color w:val="0000FF"/>
        </w:rPr>
      </w:r>
      <w:r w:rsidR="00207E03">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767036" w:rsidRDefault="00767036" w:rsidP="00767036">
      <w:pPr>
        <w:jc w:val="both"/>
        <w:rPr>
          <w:color w:val="FF0000"/>
          <w:sz w:val="22"/>
          <w:szCs w:val="22"/>
          <w:u w:val="single"/>
        </w:rPr>
      </w:pPr>
      <w:r w:rsidRPr="00C175A0">
        <w:rPr>
          <w:b/>
          <w:bCs/>
          <w:color w:val="4F81BD" w:themeColor="accent1"/>
          <w:sz w:val="22"/>
          <w:szCs w:val="22"/>
        </w:rPr>
        <w:t xml:space="preserve">Question </w:t>
      </w:r>
      <w:r>
        <w:rPr>
          <w:b/>
          <w:bCs/>
          <w:color w:val="4F81BD" w:themeColor="accent1"/>
          <w:sz w:val="22"/>
          <w:szCs w:val="22"/>
        </w:rPr>
        <w:t>3d</w:t>
      </w:r>
      <w:r w:rsidRPr="00C175A0">
        <w:rPr>
          <w:b/>
          <w:bCs/>
          <w:color w:val="4F81BD" w:themeColor="accent1"/>
          <w:sz w:val="22"/>
          <w:szCs w:val="22"/>
        </w:rPr>
        <w:t xml:space="preserve"> </w:t>
      </w:r>
      <w:r>
        <w:rPr>
          <w:b/>
          <w:bCs/>
          <w:color w:val="4F81BD" w:themeColor="accent1"/>
          <w:sz w:val="22"/>
          <w:szCs w:val="22"/>
        </w:rPr>
        <w:t xml:space="preserve">- Do you agree with the proposal to continue to protect SEND Funding Floor allocations at 2017/18 cash values? </w:t>
      </w:r>
      <w:r w:rsidRPr="00C175A0">
        <w:rPr>
          <w:b/>
          <w:bCs/>
          <w:color w:val="4F81BD" w:themeColor="accent1"/>
          <w:sz w:val="22"/>
          <w:szCs w:val="22"/>
        </w:rPr>
        <w:t>If not, please explain the reasons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68480" behindDoc="0" locked="0" layoutInCell="1" allowOverlap="1" wp14:anchorId="5248CE01" wp14:editId="4E13DF58">
                <wp:simplePos x="0" y="0"/>
                <wp:positionH relativeFrom="column">
                  <wp:posOffset>3266</wp:posOffset>
                </wp:positionH>
                <wp:positionV relativeFrom="paragraph">
                  <wp:posOffset>283810</wp:posOffset>
                </wp:positionV>
                <wp:extent cx="6722110" cy="2019300"/>
                <wp:effectExtent l="0" t="0" r="21590" b="19050"/>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2019300"/>
                        </a:xfrm>
                        <a:prstGeom prst="rect">
                          <a:avLst/>
                        </a:prstGeom>
                        <a:solidFill>
                          <a:srgbClr val="FFFFFF"/>
                        </a:solidFill>
                        <a:ln w="9525">
                          <a:solidFill>
                            <a:srgbClr val="0000FF"/>
                          </a:solidFill>
                          <a:miter lim="800000"/>
                          <a:headEnd/>
                          <a:tailEnd/>
                        </a:ln>
                      </wps:spPr>
                      <wps:txbx>
                        <w:txbxContent>
                          <w:p w:rsidR="003F746D" w:rsidRPr="00B102E7" w:rsidRDefault="003F746D" w:rsidP="003418A1">
                            <w:pPr>
                              <w:rPr>
                                <w:color w:val="0000FF"/>
                              </w:rPr>
                            </w:pPr>
                            <w:r w:rsidRPr="00B102E7">
                              <w:rPr>
                                <w:color w:val="0000FF"/>
                              </w:rPr>
                              <w:t>If not, please provide further explanation here:</w:t>
                            </w:r>
                          </w:p>
                          <w:p w:rsidR="003F746D" w:rsidRDefault="003F746D" w:rsidP="003418A1"/>
                          <w:p w:rsidR="003F746D" w:rsidRDefault="003F746D"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5pt;margin-top:22.35pt;width:529.3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ksMAIAAFk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" strokecolor="blue">
                <v:textbox>
                  <w:txbxContent>
                    <w:p w:rsidR="003F746D" w:rsidRPr="00B102E7" w:rsidRDefault="003F746D" w:rsidP="003418A1">
                      <w:pPr>
                        <w:rPr>
                          <w:color w:val="0000FF"/>
                        </w:rPr>
                      </w:pPr>
                      <w:r w:rsidRPr="00B102E7">
                        <w:rPr>
                          <w:color w:val="0000FF"/>
                        </w:rPr>
                        <w:t>If not, please provide further explanation here:</w:t>
                      </w:r>
                    </w:p>
                    <w:p w:rsidR="003F746D" w:rsidRDefault="003F746D" w:rsidP="003418A1"/>
                    <w:p w:rsidR="003F746D" w:rsidRDefault="003F746D"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207E03">
        <w:rPr>
          <w:b/>
          <w:color w:val="0000FF"/>
        </w:rPr>
      </w:r>
      <w:r w:rsidR="00207E03">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207E03">
        <w:rPr>
          <w:b/>
          <w:color w:val="0000FF"/>
        </w:rPr>
      </w:r>
      <w:r w:rsidR="00207E03">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207E03">
        <w:rPr>
          <w:b/>
          <w:color w:val="0000FF"/>
        </w:rPr>
      </w:r>
      <w:r w:rsidR="00207E03">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D2753B" w:rsidRDefault="00D2753B" w:rsidP="003418A1">
      <w:pPr>
        <w:jc w:val="both"/>
        <w:rPr>
          <w:b/>
          <w:color w:val="0000FF"/>
          <w:sz w:val="18"/>
          <w:szCs w:val="18"/>
        </w:rPr>
      </w:pPr>
    </w:p>
    <w:p w:rsidR="00D2753B" w:rsidRDefault="00D2753B" w:rsidP="003418A1">
      <w:pPr>
        <w:jc w:val="both"/>
        <w:rPr>
          <w:b/>
          <w:color w:val="0000FF"/>
          <w:sz w:val="18"/>
          <w:szCs w:val="18"/>
        </w:rPr>
      </w:pPr>
    </w:p>
    <w:p w:rsidR="003418A1" w:rsidRDefault="003418A1" w:rsidP="003418A1">
      <w:pPr>
        <w:jc w:val="both"/>
        <w:rPr>
          <w:b/>
          <w:color w:val="0000FF"/>
          <w:sz w:val="18"/>
          <w:szCs w:val="18"/>
        </w:rPr>
      </w:pPr>
    </w:p>
    <w:p w:rsidR="00767036" w:rsidRPr="00C175A0" w:rsidRDefault="00767036" w:rsidP="00767036">
      <w:pPr>
        <w:jc w:val="both"/>
        <w:rPr>
          <w:b/>
          <w:bCs/>
          <w:color w:val="4F81BD" w:themeColor="accent1"/>
          <w:sz w:val="22"/>
          <w:szCs w:val="22"/>
        </w:rPr>
      </w:pPr>
      <w:r w:rsidRPr="00C175A0">
        <w:rPr>
          <w:b/>
          <w:bCs/>
          <w:color w:val="4F81BD" w:themeColor="accent1"/>
          <w:sz w:val="22"/>
          <w:szCs w:val="22"/>
        </w:rPr>
        <w:t xml:space="preserve">Question </w:t>
      </w:r>
      <w:r>
        <w:rPr>
          <w:b/>
          <w:bCs/>
          <w:color w:val="4F81BD" w:themeColor="accent1"/>
          <w:sz w:val="22"/>
          <w:szCs w:val="22"/>
        </w:rPr>
        <w:t>4</w:t>
      </w:r>
      <w:r w:rsidRPr="00C175A0">
        <w:rPr>
          <w:b/>
          <w:bCs/>
          <w:color w:val="4F81BD" w:themeColor="accent1"/>
          <w:sz w:val="22"/>
          <w:szCs w:val="22"/>
        </w:rPr>
        <w:t xml:space="preserve"> </w:t>
      </w:r>
      <w:r>
        <w:rPr>
          <w:b/>
          <w:bCs/>
          <w:color w:val="4F81BD" w:themeColor="accent1"/>
          <w:sz w:val="22"/>
          <w:szCs w:val="22"/>
        </w:rPr>
        <w:t xml:space="preserve">- Do you agree with the proposal, subject to final affordability, to set the Minimum Funding Guarantee at 1.84% in 2020/21? </w:t>
      </w:r>
      <w:r w:rsidRPr="00C175A0">
        <w:rPr>
          <w:b/>
          <w:bCs/>
          <w:color w:val="4F81BD" w:themeColor="accent1"/>
          <w:sz w:val="22"/>
          <w:szCs w:val="22"/>
        </w:rPr>
        <w:t>If not, please explain the reasons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70528" behindDoc="0" locked="0" layoutInCell="1" allowOverlap="1" wp14:anchorId="6B6C0AC8" wp14:editId="2AE6965D">
                <wp:simplePos x="0" y="0"/>
                <wp:positionH relativeFrom="column">
                  <wp:posOffset>3265</wp:posOffset>
                </wp:positionH>
                <wp:positionV relativeFrom="paragraph">
                  <wp:posOffset>285241</wp:posOffset>
                </wp:positionV>
                <wp:extent cx="6722347" cy="2019300"/>
                <wp:effectExtent l="0" t="0" r="21590" b="19050"/>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347" cy="2019300"/>
                        </a:xfrm>
                        <a:prstGeom prst="rect">
                          <a:avLst/>
                        </a:prstGeom>
                        <a:solidFill>
                          <a:srgbClr val="FFFFFF"/>
                        </a:solidFill>
                        <a:ln w="9525">
                          <a:solidFill>
                            <a:srgbClr val="0000FF"/>
                          </a:solidFill>
                          <a:miter lim="800000"/>
                          <a:headEnd/>
                          <a:tailEnd/>
                        </a:ln>
                      </wps:spPr>
                      <wps:txbx>
                        <w:txbxContent>
                          <w:p w:rsidR="003F746D" w:rsidRPr="00B102E7" w:rsidRDefault="003F746D" w:rsidP="003418A1">
                            <w:pPr>
                              <w:rPr>
                                <w:color w:val="0000FF"/>
                              </w:rPr>
                            </w:pPr>
                            <w:r w:rsidRPr="00B102E7">
                              <w:rPr>
                                <w:color w:val="0000FF"/>
                              </w:rPr>
                              <w:t>If not, please provide further explanation here:</w:t>
                            </w:r>
                          </w:p>
                          <w:p w:rsidR="003F746D" w:rsidRDefault="003F746D" w:rsidP="003418A1"/>
                          <w:p w:rsidR="003F746D" w:rsidRDefault="003F746D"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5pt;margin-top:22.45pt;width:529.3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giMQIAAFo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" strokecolor="blue">
                <v:textbox>
                  <w:txbxContent>
                    <w:p w:rsidR="003F746D" w:rsidRPr="00B102E7" w:rsidRDefault="003F746D" w:rsidP="003418A1">
                      <w:pPr>
                        <w:rPr>
                          <w:color w:val="0000FF"/>
                        </w:rPr>
                      </w:pPr>
                      <w:r w:rsidRPr="00B102E7">
                        <w:rPr>
                          <w:color w:val="0000FF"/>
                        </w:rPr>
                        <w:t>If not, please provide further explanation here:</w:t>
                      </w:r>
                    </w:p>
                    <w:p w:rsidR="003F746D" w:rsidRDefault="003F746D" w:rsidP="003418A1"/>
                    <w:p w:rsidR="003F746D" w:rsidRDefault="003F746D"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207E03">
        <w:rPr>
          <w:b/>
          <w:color w:val="0000FF"/>
        </w:rPr>
      </w:r>
      <w:r w:rsidR="00207E03">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207E03">
        <w:rPr>
          <w:b/>
          <w:color w:val="0000FF"/>
        </w:rPr>
      </w:r>
      <w:r w:rsidR="00207E03">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207E03">
        <w:rPr>
          <w:b/>
          <w:color w:val="0000FF"/>
        </w:rPr>
      </w:r>
      <w:r w:rsidR="00207E03">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7461D3" w:rsidRDefault="007461D3" w:rsidP="003418A1">
      <w:pPr>
        <w:jc w:val="both"/>
        <w:rPr>
          <w:b/>
          <w:color w:val="0000FF"/>
          <w:sz w:val="18"/>
          <w:szCs w:val="18"/>
        </w:rPr>
      </w:pPr>
    </w:p>
    <w:p w:rsidR="007461D3" w:rsidRDefault="007461D3" w:rsidP="003418A1">
      <w:pPr>
        <w:jc w:val="both"/>
        <w:rPr>
          <w:b/>
          <w:color w:val="0000FF"/>
          <w:sz w:val="18"/>
          <w:szCs w:val="18"/>
        </w:rPr>
      </w:pPr>
    </w:p>
    <w:p w:rsidR="007461D3" w:rsidRDefault="007461D3" w:rsidP="003418A1">
      <w:pPr>
        <w:jc w:val="both"/>
        <w:rPr>
          <w:b/>
          <w:color w:val="0000FF"/>
          <w:sz w:val="18"/>
          <w:szCs w:val="18"/>
        </w:rPr>
      </w:pPr>
    </w:p>
    <w:p w:rsidR="007461D3" w:rsidRDefault="007461D3" w:rsidP="003418A1">
      <w:pPr>
        <w:jc w:val="both"/>
        <w:rPr>
          <w:b/>
          <w:color w:val="0000FF"/>
          <w:sz w:val="18"/>
          <w:szCs w:val="18"/>
        </w:rPr>
      </w:pPr>
    </w:p>
    <w:p w:rsidR="003418A1" w:rsidRDefault="003418A1" w:rsidP="003418A1">
      <w:pPr>
        <w:jc w:val="both"/>
        <w:rPr>
          <w:b/>
          <w:color w:val="0000FF"/>
          <w:sz w:val="18"/>
          <w:szCs w:val="18"/>
        </w:rPr>
      </w:pPr>
    </w:p>
    <w:p w:rsidR="00767036" w:rsidRPr="00C175A0" w:rsidRDefault="00767036" w:rsidP="00767036">
      <w:pPr>
        <w:jc w:val="both"/>
        <w:rPr>
          <w:b/>
          <w:bCs/>
          <w:color w:val="4F81BD" w:themeColor="accent1"/>
          <w:sz w:val="22"/>
          <w:szCs w:val="22"/>
        </w:rPr>
      </w:pPr>
      <w:r w:rsidRPr="00C175A0">
        <w:rPr>
          <w:b/>
          <w:bCs/>
          <w:color w:val="4F81BD" w:themeColor="accent1"/>
          <w:sz w:val="22"/>
          <w:szCs w:val="22"/>
        </w:rPr>
        <w:t xml:space="preserve">Question </w:t>
      </w:r>
      <w:r>
        <w:rPr>
          <w:b/>
          <w:bCs/>
          <w:color w:val="4F81BD" w:themeColor="accent1"/>
          <w:sz w:val="22"/>
          <w:szCs w:val="22"/>
        </w:rPr>
        <w:t>5</w:t>
      </w:r>
      <w:r w:rsidRPr="00C175A0">
        <w:rPr>
          <w:b/>
          <w:bCs/>
          <w:color w:val="4F81BD" w:themeColor="accent1"/>
          <w:sz w:val="22"/>
          <w:szCs w:val="22"/>
        </w:rPr>
        <w:t xml:space="preserve"> - Do you agree with the proposed criteria and methodology for the allocation of the </w:t>
      </w:r>
      <w:r>
        <w:rPr>
          <w:b/>
          <w:bCs/>
          <w:color w:val="4F81BD" w:themeColor="accent1"/>
          <w:sz w:val="22"/>
          <w:szCs w:val="22"/>
        </w:rPr>
        <w:t>Growth Fund</w:t>
      </w:r>
      <w:r w:rsidRPr="00C175A0">
        <w:rPr>
          <w:b/>
          <w:bCs/>
          <w:color w:val="4F81BD" w:themeColor="accent1"/>
          <w:sz w:val="22"/>
          <w:szCs w:val="22"/>
        </w:rPr>
        <w:t xml:space="preserve"> </w:t>
      </w:r>
      <w:r>
        <w:rPr>
          <w:b/>
          <w:bCs/>
          <w:color w:val="4F81BD" w:themeColor="accent1"/>
          <w:sz w:val="22"/>
          <w:szCs w:val="22"/>
        </w:rPr>
        <w:t>to schools and academies in 2020/21</w:t>
      </w:r>
      <w:r w:rsidRPr="00C175A0">
        <w:rPr>
          <w:b/>
          <w:bCs/>
          <w:color w:val="4F81BD" w:themeColor="accent1"/>
          <w:sz w:val="22"/>
          <w:szCs w:val="22"/>
        </w:rPr>
        <w:t>? If not, please explain the reasons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71552" behindDoc="0" locked="0" layoutInCell="1" allowOverlap="1" wp14:anchorId="6B23436D" wp14:editId="42DE9E0A">
                <wp:simplePos x="0" y="0"/>
                <wp:positionH relativeFrom="column">
                  <wp:posOffset>3266</wp:posOffset>
                </wp:positionH>
                <wp:positionV relativeFrom="paragraph">
                  <wp:posOffset>283573</wp:posOffset>
                </wp:positionV>
                <wp:extent cx="6722110" cy="2019300"/>
                <wp:effectExtent l="0" t="0" r="21590" b="1905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2019300"/>
                        </a:xfrm>
                        <a:prstGeom prst="rect">
                          <a:avLst/>
                        </a:prstGeom>
                        <a:solidFill>
                          <a:srgbClr val="FFFFFF"/>
                        </a:solidFill>
                        <a:ln w="9525">
                          <a:solidFill>
                            <a:srgbClr val="0000FF"/>
                          </a:solidFill>
                          <a:miter lim="800000"/>
                          <a:headEnd/>
                          <a:tailEnd/>
                        </a:ln>
                      </wps:spPr>
                      <wps:txbx>
                        <w:txbxContent>
                          <w:p w:rsidR="003F746D" w:rsidRPr="00B102E7" w:rsidRDefault="003F746D" w:rsidP="003418A1">
                            <w:pPr>
                              <w:rPr>
                                <w:color w:val="0000FF"/>
                              </w:rPr>
                            </w:pPr>
                            <w:r w:rsidRPr="00B102E7">
                              <w:rPr>
                                <w:color w:val="0000FF"/>
                              </w:rPr>
                              <w:t>If not, please provide further explanation here:</w:t>
                            </w:r>
                          </w:p>
                          <w:p w:rsidR="003F746D" w:rsidRDefault="003F746D" w:rsidP="003418A1"/>
                          <w:p w:rsidR="003F746D" w:rsidRDefault="003F746D"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5pt;margin-top:22.35pt;width:529.3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mNMAIAAFo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" strokecolor="blue">
                <v:textbox>
                  <w:txbxContent>
                    <w:p w:rsidR="003F746D" w:rsidRPr="00B102E7" w:rsidRDefault="003F746D" w:rsidP="003418A1">
                      <w:pPr>
                        <w:rPr>
                          <w:color w:val="0000FF"/>
                        </w:rPr>
                      </w:pPr>
                      <w:r w:rsidRPr="00B102E7">
                        <w:rPr>
                          <w:color w:val="0000FF"/>
                        </w:rPr>
                        <w:t>If not, please provide further explanation here:</w:t>
                      </w:r>
                    </w:p>
                    <w:p w:rsidR="003F746D" w:rsidRDefault="003F746D" w:rsidP="003418A1"/>
                    <w:p w:rsidR="003F746D" w:rsidRDefault="003F746D"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207E03">
        <w:rPr>
          <w:b/>
          <w:color w:val="0000FF"/>
        </w:rPr>
      </w:r>
      <w:r w:rsidR="00207E03">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207E03">
        <w:rPr>
          <w:b/>
          <w:color w:val="0000FF"/>
        </w:rPr>
      </w:r>
      <w:r w:rsidR="00207E03">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207E03">
        <w:rPr>
          <w:b/>
          <w:color w:val="0000FF"/>
        </w:rPr>
      </w:r>
      <w:r w:rsidR="00207E03">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767036" w:rsidRPr="00C175A0" w:rsidRDefault="00767036" w:rsidP="00767036">
      <w:pPr>
        <w:jc w:val="both"/>
        <w:rPr>
          <w:b/>
          <w:bCs/>
          <w:color w:val="4F81BD" w:themeColor="accent1"/>
          <w:sz w:val="22"/>
          <w:szCs w:val="22"/>
        </w:rPr>
      </w:pPr>
      <w:r w:rsidRPr="00C175A0">
        <w:rPr>
          <w:b/>
          <w:bCs/>
          <w:color w:val="4F81BD" w:themeColor="accent1"/>
          <w:sz w:val="22"/>
          <w:szCs w:val="22"/>
        </w:rPr>
        <w:t xml:space="preserve">Question </w:t>
      </w:r>
      <w:r>
        <w:rPr>
          <w:b/>
          <w:bCs/>
          <w:color w:val="4F81BD" w:themeColor="accent1"/>
          <w:sz w:val="22"/>
          <w:szCs w:val="22"/>
        </w:rPr>
        <w:t>6</w:t>
      </w:r>
      <w:r w:rsidRPr="00C175A0">
        <w:rPr>
          <w:b/>
          <w:bCs/>
          <w:color w:val="4F81BD" w:themeColor="accent1"/>
          <w:sz w:val="22"/>
          <w:szCs w:val="22"/>
        </w:rPr>
        <w:t xml:space="preserve"> - Do you agree with the proposed criteria and methodology for the allocation of the </w:t>
      </w:r>
      <w:r>
        <w:rPr>
          <w:b/>
          <w:bCs/>
          <w:color w:val="4F81BD" w:themeColor="accent1"/>
          <w:sz w:val="22"/>
          <w:szCs w:val="22"/>
        </w:rPr>
        <w:t>Falling Rolls Fund</w:t>
      </w:r>
      <w:r w:rsidRPr="00C175A0">
        <w:rPr>
          <w:b/>
          <w:bCs/>
          <w:color w:val="4F81BD" w:themeColor="accent1"/>
          <w:sz w:val="22"/>
          <w:szCs w:val="22"/>
        </w:rPr>
        <w:t xml:space="preserve"> </w:t>
      </w:r>
      <w:r>
        <w:rPr>
          <w:b/>
          <w:bCs/>
          <w:color w:val="4F81BD" w:themeColor="accent1"/>
          <w:sz w:val="22"/>
          <w:szCs w:val="22"/>
        </w:rPr>
        <w:t>to primary-phase schools and academies in 2020/21</w:t>
      </w:r>
      <w:r w:rsidRPr="00C175A0">
        <w:rPr>
          <w:b/>
          <w:bCs/>
          <w:color w:val="4F81BD" w:themeColor="accent1"/>
          <w:sz w:val="22"/>
          <w:szCs w:val="22"/>
        </w:rPr>
        <w:t>? If not, please explain the reasons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72576" behindDoc="0" locked="0" layoutInCell="1" allowOverlap="1" wp14:anchorId="7161BF9E" wp14:editId="4E01165F">
                <wp:simplePos x="0" y="0"/>
                <wp:positionH relativeFrom="column">
                  <wp:posOffset>3266</wp:posOffset>
                </wp:positionH>
                <wp:positionV relativeFrom="paragraph">
                  <wp:posOffset>281389</wp:posOffset>
                </wp:positionV>
                <wp:extent cx="6722110" cy="2019300"/>
                <wp:effectExtent l="0" t="0" r="21590" b="1905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2019300"/>
                        </a:xfrm>
                        <a:prstGeom prst="rect">
                          <a:avLst/>
                        </a:prstGeom>
                        <a:solidFill>
                          <a:srgbClr val="FFFFFF"/>
                        </a:solidFill>
                        <a:ln w="9525">
                          <a:solidFill>
                            <a:srgbClr val="0000FF"/>
                          </a:solidFill>
                          <a:miter lim="800000"/>
                          <a:headEnd/>
                          <a:tailEnd/>
                        </a:ln>
                      </wps:spPr>
                      <wps:txbx>
                        <w:txbxContent>
                          <w:p w:rsidR="003F746D" w:rsidRPr="00B102E7" w:rsidRDefault="003F746D" w:rsidP="003418A1">
                            <w:pPr>
                              <w:rPr>
                                <w:color w:val="0000FF"/>
                              </w:rPr>
                            </w:pPr>
                            <w:r w:rsidRPr="00B102E7">
                              <w:rPr>
                                <w:color w:val="0000FF"/>
                              </w:rPr>
                              <w:t>If not, please provide further explanation here:</w:t>
                            </w:r>
                          </w:p>
                          <w:p w:rsidR="003F746D" w:rsidRDefault="003F746D" w:rsidP="003418A1"/>
                          <w:p w:rsidR="003F746D" w:rsidRDefault="003F746D"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5pt;margin-top:22.15pt;width:529.3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Y3MQ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" strokecolor="blue">
                <v:textbox>
                  <w:txbxContent>
                    <w:p w:rsidR="003F746D" w:rsidRPr="00B102E7" w:rsidRDefault="003F746D" w:rsidP="003418A1">
                      <w:pPr>
                        <w:rPr>
                          <w:color w:val="0000FF"/>
                        </w:rPr>
                      </w:pPr>
                      <w:r w:rsidRPr="00B102E7">
                        <w:rPr>
                          <w:color w:val="0000FF"/>
                        </w:rPr>
                        <w:t>If not, please provide further explanation here:</w:t>
                      </w:r>
                    </w:p>
                    <w:p w:rsidR="003F746D" w:rsidRDefault="003F746D" w:rsidP="003418A1"/>
                    <w:p w:rsidR="003F746D" w:rsidRDefault="003F746D"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207E03">
        <w:rPr>
          <w:b/>
          <w:color w:val="0000FF"/>
        </w:rPr>
      </w:r>
      <w:r w:rsidR="00207E03">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207E03">
        <w:rPr>
          <w:b/>
          <w:color w:val="0000FF"/>
        </w:rPr>
      </w:r>
      <w:r w:rsidR="00207E03">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207E03">
        <w:rPr>
          <w:b/>
          <w:color w:val="0000FF"/>
        </w:rPr>
      </w:r>
      <w:r w:rsidR="00207E03">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i/>
          <w:color w:val="0000FF"/>
          <w:sz w:val="18"/>
          <w:szCs w:val="18"/>
        </w:rPr>
      </w:pPr>
    </w:p>
    <w:p w:rsidR="00D2753B" w:rsidRDefault="00D2753B" w:rsidP="003418A1">
      <w:pPr>
        <w:jc w:val="both"/>
        <w:rPr>
          <w:b/>
          <w:i/>
          <w:color w:val="0000FF"/>
          <w:sz w:val="18"/>
          <w:szCs w:val="18"/>
        </w:rPr>
      </w:pPr>
    </w:p>
    <w:p w:rsidR="00767036" w:rsidRPr="003A61DE" w:rsidRDefault="00767036" w:rsidP="00767036">
      <w:pPr>
        <w:jc w:val="both"/>
        <w:rPr>
          <w:b/>
          <w:bCs/>
          <w:color w:val="4F81BD" w:themeColor="accent1"/>
          <w:sz w:val="22"/>
          <w:szCs w:val="22"/>
        </w:rPr>
      </w:pPr>
      <w:r w:rsidRPr="003A61DE">
        <w:rPr>
          <w:b/>
          <w:bCs/>
          <w:color w:val="4F81BD" w:themeColor="accent1"/>
          <w:sz w:val="22"/>
          <w:szCs w:val="22"/>
        </w:rPr>
        <w:t xml:space="preserve">Question </w:t>
      </w:r>
      <w:r>
        <w:rPr>
          <w:b/>
          <w:bCs/>
          <w:color w:val="4F81BD" w:themeColor="accent1"/>
          <w:sz w:val="22"/>
          <w:szCs w:val="22"/>
        </w:rPr>
        <w:t>7</w:t>
      </w:r>
      <w:r w:rsidRPr="003A61DE">
        <w:rPr>
          <w:b/>
          <w:bCs/>
          <w:color w:val="4F81BD" w:themeColor="accent1"/>
          <w:sz w:val="22"/>
          <w:szCs w:val="22"/>
        </w:rPr>
        <w:t xml:space="preserve"> – Should sums continue or cease to be de-delegated from maintained school budgets in 20</w:t>
      </w:r>
      <w:r>
        <w:rPr>
          <w:b/>
          <w:bCs/>
          <w:color w:val="4F81BD" w:themeColor="accent1"/>
          <w:sz w:val="22"/>
          <w:szCs w:val="22"/>
        </w:rPr>
        <w:t>20/21 for the purposes listed</w:t>
      </w:r>
      <w:r w:rsidRPr="003A61DE">
        <w:rPr>
          <w:b/>
          <w:bCs/>
          <w:color w:val="4F81BD" w:themeColor="accent1"/>
          <w:sz w:val="22"/>
          <w:szCs w:val="22"/>
        </w:rPr>
        <w:t>? Please explain the reasons why</w:t>
      </w:r>
      <w:r>
        <w:rPr>
          <w:b/>
          <w:bCs/>
          <w:color w:val="4F81BD" w:themeColor="accent1"/>
          <w:sz w:val="22"/>
          <w:szCs w:val="22"/>
        </w:rPr>
        <w:t xml:space="preserve"> if you believe that these should cease or change.</w:t>
      </w:r>
    </w:p>
    <w:p w:rsidR="003418A1" w:rsidRPr="00132FBC" w:rsidRDefault="003418A1" w:rsidP="003418A1">
      <w:pPr>
        <w:jc w:val="both"/>
        <w:rPr>
          <w:b/>
          <w:i/>
          <w:color w:val="0000FF"/>
          <w:sz w:val="12"/>
          <w:szCs w:val="12"/>
        </w:rPr>
      </w:pPr>
    </w:p>
    <w:p w:rsidR="003418A1" w:rsidRDefault="003418A1" w:rsidP="003418A1">
      <w:pPr>
        <w:jc w:val="both"/>
        <w:rPr>
          <w:b/>
          <w:i/>
          <w:color w:val="0000FF"/>
          <w:sz w:val="22"/>
          <w:szCs w:val="22"/>
        </w:rPr>
      </w:pP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t>YES - de-delegate</w:t>
      </w:r>
      <w:r>
        <w:rPr>
          <w:b/>
          <w:i/>
          <w:color w:val="0000FF"/>
          <w:sz w:val="22"/>
          <w:szCs w:val="22"/>
        </w:rPr>
        <w:tab/>
      </w:r>
      <w:r>
        <w:rPr>
          <w:b/>
          <w:i/>
          <w:color w:val="0000FF"/>
          <w:sz w:val="22"/>
          <w:szCs w:val="22"/>
        </w:rPr>
        <w:tab/>
        <w:t>NO</w:t>
      </w:r>
    </w:p>
    <w:p w:rsidR="003418A1" w:rsidRPr="00132FBC" w:rsidRDefault="003418A1" w:rsidP="003418A1">
      <w:pPr>
        <w:jc w:val="both"/>
        <w:rPr>
          <w:b/>
          <w:i/>
          <w:color w:val="0000FF"/>
          <w:sz w:val="4"/>
          <w:szCs w:val="4"/>
        </w:rPr>
      </w:pPr>
    </w:p>
    <w:p w:rsidR="003418A1" w:rsidRPr="00132FBC" w:rsidRDefault="003418A1" w:rsidP="003418A1">
      <w:pPr>
        <w:ind w:left="720"/>
        <w:rPr>
          <w:b/>
          <w:color w:val="0000FF"/>
          <w:sz w:val="12"/>
          <w:szCs w:val="12"/>
        </w:rPr>
      </w:pPr>
    </w:p>
    <w:p w:rsidR="003418A1" w:rsidRDefault="003577C3" w:rsidP="003418A1">
      <w:pPr>
        <w:ind w:left="720"/>
        <w:rPr>
          <w:b/>
          <w:color w:val="0000FF"/>
          <w:sz w:val="22"/>
          <w:szCs w:val="22"/>
        </w:rPr>
      </w:pPr>
      <w:r>
        <w:rPr>
          <w:b/>
          <w:color w:val="0000FF"/>
          <w:sz w:val="22"/>
          <w:szCs w:val="22"/>
        </w:rPr>
        <w:t xml:space="preserve"> </w:t>
      </w:r>
      <w:smartTag w:uri="urn:schemas-microsoft-com:office:smarttags" w:element="stockticker">
        <w:r w:rsidR="003418A1" w:rsidRPr="000D22B0">
          <w:rPr>
            <w:b/>
            <w:color w:val="0000FF"/>
            <w:sz w:val="22"/>
            <w:szCs w:val="22"/>
          </w:rPr>
          <w:t>FSM</w:t>
        </w:r>
      </w:smartTag>
      <w:r w:rsidR="003418A1" w:rsidRPr="000D22B0">
        <w:rPr>
          <w:b/>
          <w:color w:val="0000FF"/>
          <w:sz w:val="22"/>
          <w:szCs w:val="22"/>
        </w:rPr>
        <w:t xml:space="preserve"> Eligibility Assessments</w:t>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5"/>
            <w:enabled/>
            <w:calcOnExit w:val="0"/>
            <w:checkBox>
              <w:sizeAuto/>
              <w:default w:val="0"/>
            </w:checkBox>
          </w:ffData>
        </w:fldChar>
      </w:r>
      <w:bookmarkStart w:id="5" w:name="Check5"/>
      <w:r w:rsidR="003418A1">
        <w:rPr>
          <w:b/>
          <w:color w:val="0000FF"/>
          <w:sz w:val="22"/>
          <w:szCs w:val="22"/>
        </w:rPr>
        <w:instrText xml:space="preserve"> FORMCHECKBOX </w:instrText>
      </w:r>
      <w:r w:rsidR="00207E03">
        <w:rPr>
          <w:b/>
          <w:color w:val="0000FF"/>
          <w:sz w:val="22"/>
          <w:szCs w:val="22"/>
        </w:rPr>
      </w:r>
      <w:r w:rsidR="00207E03">
        <w:rPr>
          <w:b/>
          <w:color w:val="0000FF"/>
          <w:sz w:val="22"/>
          <w:szCs w:val="22"/>
        </w:rPr>
        <w:fldChar w:fldCharType="separate"/>
      </w:r>
      <w:r w:rsidR="003418A1">
        <w:rPr>
          <w:b/>
          <w:color w:val="0000FF"/>
          <w:sz w:val="22"/>
          <w:szCs w:val="22"/>
        </w:rPr>
        <w:fldChar w:fldCharType="end"/>
      </w:r>
      <w:bookmarkEnd w:id="5"/>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13"/>
            <w:enabled/>
            <w:calcOnExit w:val="0"/>
            <w:checkBox>
              <w:sizeAuto/>
              <w:default w:val="0"/>
            </w:checkBox>
          </w:ffData>
        </w:fldChar>
      </w:r>
      <w:bookmarkStart w:id="6" w:name="Check13"/>
      <w:r w:rsidR="003418A1">
        <w:rPr>
          <w:b/>
          <w:color w:val="0000FF"/>
          <w:sz w:val="22"/>
          <w:szCs w:val="22"/>
        </w:rPr>
        <w:instrText xml:space="preserve"> FORMCHECKBOX </w:instrText>
      </w:r>
      <w:r w:rsidR="00207E03">
        <w:rPr>
          <w:b/>
          <w:color w:val="0000FF"/>
          <w:sz w:val="22"/>
          <w:szCs w:val="22"/>
        </w:rPr>
      </w:r>
      <w:r w:rsidR="00207E03">
        <w:rPr>
          <w:b/>
          <w:color w:val="0000FF"/>
          <w:sz w:val="22"/>
          <w:szCs w:val="22"/>
        </w:rPr>
        <w:fldChar w:fldCharType="separate"/>
      </w:r>
      <w:r w:rsidR="003418A1">
        <w:rPr>
          <w:b/>
          <w:color w:val="0000FF"/>
          <w:sz w:val="22"/>
          <w:szCs w:val="22"/>
        </w:rPr>
        <w:fldChar w:fldCharType="end"/>
      </w:r>
      <w:bookmarkEnd w:id="6"/>
    </w:p>
    <w:p w:rsidR="003418A1" w:rsidRPr="00132FBC" w:rsidRDefault="003418A1" w:rsidP="003418A1">
      <w:pPr>
        <w:ind w:left="720"/>
        <w:rPr>
          <w:b/>
          <w:color w:val="0000FF"/>
          <w:sz w:val="12"/>
          <w:szCs w:val="12"/>
        </w:rPr>
      </w:pPr>
    </w:p>
    <w:p w:rsidR="003418A1" w:rsidRDefault="003577C3" w:rsidP="003418A1">
      <w:pPr>
        <w:ind w:left="720"/>
        <w:rPr>
          <w:b/>
          <w:color w:val="0000FF"/>
          <w:sz w:val="22"/>
          <w:szCs w:val="22"/>
        </w:rPr>
      </w:pPr>
      <w:r>
        <w:rPr>
          <w:b/>
          <w:color w:val="0000FF"/>
          <w:sz w:val="22"/>
          <w:szCs w:val="22"/>
        </w:rPr>
        <w:t xml:space="preserve"> </w:t>
      </w:r>
      <w:r w:rsidR="003418A1" w:rsidRPr="000D22B0">
        <w:rPr>
          <w:b/>
          <w:color w:val="0000FF"/>
          <w:sz w:val="22"/>
          <w:szCs w:val="22"/>
        </w:rPr>
        <w:t>School Maternity / Paternity ‘insurance’</w:t>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7"/>
            <w:enabled/>
            <w:calcOnExit w:val="0"/>
            <w:checkBox>
              <w:sizeAuto/>
              <w:default w:val="0"/>
            </w:checkBox>
          </w:ffData>
        </w:fldChar>
      </w:r>
      <w:bookmarkStart w:id="7" w:name="Check7"/>
      <w:r w:rsidR="003418A1">
        <w:rPr>
          <w:b/>
          <w:color w:val="0000FF"/>
          <w:sz w:val="22"/>
          <w:szCs w:val="22"/>
        </w:rPr>
        <w:instrText xml:space="preserve"> FORMCHECKBOX </w:instrText>
      </w:r>
      <w:r w:rsidR="00207E03">
        <w:rPr>
          <w:b/>
          <w:color w:val="0000FF"/>
          <w:sz w:val="22"/>
          <w:szCs w:val="22"/>
        </w:rPr>
      </w:r>
      <w:r w:rsidR="00207E03">
        <w:rPr>
          <w:b/>
          <w:color w:val="0000FF"/>
          <w:sz w:val="22"/>
          <w:szCs w:val="22"/>
        </w:rPr>
        <w:fldChar w:fldCharType="separate"/>
      </w:r>
      <w:r w:rsidR="003418A1">
        <w:rPr>
          <w:b/>
          <w:color w:val="0000FF"/>
          <w:sz w:val="22"/>
          <w:szCs w:val="22"/>
        </w:rPr>
        <w:fldChar w:fldCharType="end"/>
      </w:r>
      <w:bookmarkEnd w:id="7"/>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15"/>
            <w:enabled/>
            <w:calcOnExit w:val="0"/>
            <w:checkBox>
              <w:sizeAuto/>
              <w:default w:val="0"/>
            </w:checkBox>
          </w:ffData>
        </w:fldChar>
      </w:r>
      <w:bookmarkStart w:id="8" w:name="Check15"/>
      <w:r w:rsidR="003418A1">
        <w:rPr>
          <w:b/>
          <w:color w:val="0000FF"/>
          <w:sz w:val="22"/>
          <w:szCs w:val="22"/>
        </w:rPr>
        <w:instrText xml:space="preserve"> FORMCHECKBOX </w:instrText>
      </w:r>
      <w:r w:rsidR="00207E03">
        <w:rPr>
          <w:b/>
          <w:color w:val="0000FF"/>
          <w:sz w:val="22"/>
          <w:szCs w:val="22"/>
        </w:rPr>
      </w:r>
      <w:r w:rsidR="00207E03">
        <w:rPr>
          <w:b/>
          <w:color w:val="0000FF"/>
          <w:sz w:val="22"/>
          <w:szCs w:val="22"/>
        </w:rPr>
        <w:fldChar w:fldCharType="separate"/>
      </w:r>
      <w:r w:rsidR="003418A1">
        <w:rPr>
          <w:b/>
          <w:color w:val="0000FF"/>
          <w:sz w:val="22"/>
          <w:szCs w:val="22"/>
        </w:rPr>
        <w:fldChar w:fldCharType="end"/>
      </w:r>
      <w:bookmarkEnd w:id="8"/>
    </w:p>
    <w:p w:rsidR="003418A1" w:rsidRPr="00132FBC" w:rsidRDefault="003418A1" w:rsidP="003418A1">
      <w:pPr>
        <w:ind w:left="720"/>
        <w:rPr>
          <w:b/>
          <w:color w:val="0000FF"/>
          <w:sz w:val="12"/>
          <w:szCs w:val="12"/>
        </w:rPr>
      </w:pPr>
    </w:p>
    <w:p w:rsidR="003418A1" w:rsidRDefault="003577C3" w:rsidP="003418A1">
      <w:pPr>
        <w:ind w:left="720"/>
        <w:rPr>
          <w:b/>
          <w:color w:val="0000FF"/>
          <w:sz w:val="22"/>
          <w:szCs w:val="22"/>
        </w:rPr>
      </w:pPr>
      <w:r>
        <w:rPr>
          <w:b/>
          <w:color w:val="0000FF"/>
          <w:sz w:val="22"/>
          <w:szCs w:val="22"/>
        </w:rPr>
        <w:t xml:space="preserve"> </w:t>
      </w:r>
      <w:r w:rsidR="003418A1" w:rsidRPr="000D22B0">
        <w:rPr>
          <w:b/>
          <w:color w:val="0000FF"/>
          <w:sz w:val="22"/>
          <w:szCs w:val="22"/>
        </w:rPr>
        <w:t>Trade Union Facilities Time</w:t>
      </w:r>
      <w:r>
        <w:rPr>
          <w:b/>
          <w:color w:val="0000FF"/>
          <w:sz w:val="22"/>
          <w:szCs w:val="22"/>
        </w:rPr>
        <w:tab/>
      </w:r>
      <w:r>
        <w:rPr>
          <w:b/>
          <w:color w:val="0000FF"/>
          <w:sz w:val="22"/>
          <w:szCs w:val="22"/>
        </w:rPr>
        <w:tab/>
      </w:r>
      <w:r>
        <w:rPr>
          <w:b/>
          <w:color w:val="0000FF"/>
          <w:sz w:val="22"/>
          <w:szCs w:val="22"/>
        </w:rPr>
        <w:tab/>
      </w:r>
      <w:r>
        <w:rPr>
          <w:b/>
          <w:color w:val="0000FF"/>
          <w:sz w:val="22"/>
          <w:szCs w:val="22"/>
        </w:rPr>
        <w:tab/>
      </w:r>
      <w:r w:rsidR="003418A1">
        <w:rPr>
          <w:b/>
          <w:color w:val="0000FF"/>
          <w:sz w:val="22"/>
          <w:szCs w:val="22"/>
        </w:rPr>
        <w:tab/>
      </w:r>
      <w:r w:rsidR="003418A1">
        <w:rPr>
          <w:b/>
          <w:color w:val="0000FF"/>
          <w:sz w:val="22"/>
          <w:szCs w:val="22"/>
        </w:rPr>
        <w:fldChar w:fldCharType="begin">
          <w:ffData>
            <w:name w:val="Check8"/>
            <w:enabled/>
            <w:calcOnExit w:val="0"/>
            <w:checkBox>
              <w:sizeAuto/>
              <w:default w:val="0"/>
            </w:checkBox>
          </w:ffData>
        </w:fldChar>
      </w:r>
      <w:bookmarkStart w:id="9" w:name="Check8"/>
      <w:r w:rsidR="003418A1">
        <w:rPr>
          <w:b/>
          <w:color w:val="0000FF"/>
          <w:sz w:val="22"/>
          <w:szCs w:val="22"/>
        </w:rPr>
        <w:instrText xml:space="preserve"> FORMCHECKBOX </w:instrText>
      </w:r>
      <w:r w:rsidR="00207E03">
        <w:rPr>
          <w:b/>
          <w:color w:val="0000FF"/>
          <w:sz w:val="22"/>
          <w:szCs w:val="22"/>
        </w:rPr>
      </w:r>
      <w:r w:rsidR="00207E03">
        <w:rPr>
          <w:b/>
          <w:color w:val="0000FF"/>
          <w:sz w:val="22"/>
          <w:szCs w:val="22"/>
        </w:rPr>
        <w:fldChar w:fldCharType="separate"/>
      </w:r>
      <w:r w:rsidR="003418A1">
        <w:rPr>
          <w:b/>
          <w:color w:val="0000FF"/>
          <w:sz w:val="22"/>
          <w:szCs w:val="22"/>
        </w:rPr>
        <w:fldChar w:fldCharType="end"/>
      </w:r>
      <w:bookmarkEnd w:id="9"/>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16"/>
            <w:enabled/>
            <w:calcOnExit w:val="0"/>
            <w:checkBox>
              <w:sizeAuto/>
              <w:default w:val="0"/>
            </w:checkBox>
          </w:ffData>
        </w:fldChar>
      </w:r>
      <w:bookmarkStart w:id="10" w:name="Check16"/>
      <w:r w:rsidR="003418A1">
        <w:rPr>
          <w:b/>
          <w:color w:val="0000FF"/>
          <w:sz w:val="22"/>
          <w:szCs w:val="22"/>
        </w:rPr>
        <w:instrText xml:space="preserve"> FORMCHECKBOX </w:instrText>
      </w:r>
      <w:r w:rsidR="00207E03">
        <w:rPr>
          <w:b/>
          <w:color w:val="0000FF"/>
          <w:sz w:val="22"/>
          <w:szCs w:val="22"/>
        </w:rPr>
      </w:r>
      <w:r w:rsidR="00207E03">
        <w:rPr>
          <w:b/>
          <w:color w:val="0000FF"/>
          <w:sz w:val="22"/>
          <w:szCs w:val="22"/>
        </w:rPr>
        <w:fldChar w:fldCharType="separate"/>
      </w:r>
      <w:r w:rsidR="003418A1">
        <w:rPr>
          <w:b/>
          <w:color w:val="0000FF"/>
          <w:sz w:val="22"/>
          <w:szCs w:val="22"/>
        </w:rPr>
        <w:fldChar w:fldCharType="end"/>
      </w:r>
      <w:bookmarkEnd w:id="10"/>
    </w:p>
    <w:p w:rsidR="003418A1" w:rsidRPr="00132FBC" w:rsidRDefault="003418A1" w:rsidP="003418A1">
      <w:pPr>
        <w:ind w:left="720"/>
        <w:rPr>
          <w:b/>
          <w:color w:val="0000FF"/>
          <w:sz w:val="12"/>
          <w:szCs w:val="12"/>
        </w:rPr>
      </w:pPr>
    </w:p>
    <w:p w:rsidR="003418A1" w:rsidRDefault="003577C3" w:rsidP="003418A1">
      <w:pPr>
        <w:ind w:left="720"/>
        <w:jc w:val="both"/>
        <w:rPr>
          <w:b/>
          <w:color w:val="0000FF"/>
          <w:sz w:val="22"/>
          <w:szCs w:val="22"/>
        </w:rPr>
      </w:pPr>
      <w:r>
        <w:rPr>
          <w:b/>
          <w:color w:val="0000FF"/>
          <w:sz w:val="22"/>
          <w:szCs w:val="22"/>
        </w:rPr>
        <w:t xml:space="preserve"> </w:t>
      </w:r>
      <w:r w:rsidR="003418A1" w:rsidRPr="000D22B0">
        <w:rPr>
          <w:b/>
          <w:color w:val="0000FF"/>
          <w:sz w:val="22"/>
          <w:szCs w:val="22"/>
        </w:rPr>
        <w:t>Trade Union Health and Safety Rep Time</w:t>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9"/>
            <w:enabled/>
            <w:calcOnExit w:val="0"/>
            <w:checkBox>
              <w:sizeAuto/>
              <w:default w:val="0"/>
            </w:checkBox>
          </w:ffData>
        </w:fldChar>
      </w:r>
      <w:bookmarkStart w:id="11" w:name="Check9"/>
      <w:r w:rsidR="003418A1">
        <w:rPr>
          <w:b/>
          <w:color w:val="0000FF"/>
          <w:sz w:val="22"/>
          <w:szCs w:val="22"/>
        </w:rPr>
        <w:instrText xml:space="preserve"> FORMCHECKBOX </w:instrText>
      </w:r>
      <w:r w:rsidR="00207E03">
        <w:rPr>
          <w:b/>
          <w:color w:val="0000FF"/>
          <w:sz w:val="22"/>
          <w:szCs w:val="22"/>
        </w:rPr>
      </w:r>
      <w:r w:rsidR="00207E03">
        <w:rPr>
          <w:b/>
          <w:color w:val="0000FF"/>
          <w:sz w:val="22"/>
          <w:szCs w:val="22"/>
        </w:rPr>
        <w:fldChar w:fldCharType="separate"/>
      </w:r>
      <w:r w:rsidR="003418A1">
        <w:rPr>
          <w:b/>
          <w:color w:val="0000FF"/>
          <w:sz w:val="22"/>
          <w:szCs w:val="22"/>
        </w:rPr>
        <w:fldChar w:fldCharType="end"/>
      </w:r>
      <w:bookmarkEnd w:id="11"/>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17"/>
            <w:enabled/>
            <w:calcOnExit w:val="0"/>
            <w:checkBox>
              <w:sizeAuto/>
              <w:default w:val="0"/>
            </w:checkBox>
          </w:ffData>
        </w:fldChar>
      </w:r>
      <w:bookmarkStart w:id="12" w:name="Check17"/>
      <w:r w:rsidR="003418A1">
        <w:rPr>
          <w:b/>
          <w:color w:val="0000FF"/>
          <w:sz w:val="22"/>
          <w:szCs w:val="22"/>
        </w:rPr>
        <w:instrText xml:space="preserve"> FORMCHECKBOX </w:instrText>
      </w:r>
      <w:r w:rsidR="00207E03">
        <w:rPr>
          <w:b/>
          <w:color w:val="0000FF"/>
          <w:sz w:val="22"/>
          <w:szCs w:val="22"/>
        </w:rPr>
      </w:r>
      <w:r w:rsidR="00207E03">
        <w:rPr>
          <w:b/>
          <w:color w:val="0000FF"/>
          <w:sz w:val="22"/>
          <w:szCs w:val="22"/>
        </w:rPr>
        <w:fldChar w:fldCharType="separate"/>
      </w:r>
      <w:r w:rsidR="003418A1">
        <w:rPr>
          <w:b/>
          <w:color w:val="0000FF"/>
          <w:sz w:val="22"/>
          <w:szCs w:val="22"/>
        </w:rPr>
        <w:fldChar w:fldCharType="end"/>
      </w:r>
      <w:bookmarkEnd w:id="12"/>
    </w:p>
    <w:p w:rsidR="003418A1" w:rsidRPr="00132FBC" w:rsidRDefault="003418A1" w:rsidP="003418A1">
      <w:pPr>
        <w:ind w:left="720"/>
        <w:jc w:val="both"/>
        <w:rPr>
          <w:b/>
          <w:color w:val="0000FF"/>
          <w:sz w:val="12"/>
          <w:szCs w:val="12"/>
        </w:rPr>
      </w:pPr>
    </w:p>
    <w:p w:rsidR="003418A1" w:rsidRPr="000D22B0" w:rsidRDefault="003577C3" w:rsidP="003418A1">
      <w:pPr>
        <w:ind w:left="720"/>
        <w:jc w:val="both"/>
        <w:rPr>
          <w:b/>
          <w:color w:val="0000FF"/>
          <w:sz w:val="22"/>
          <w:szCs w:val="22"/>
        </w:rPr>
      </w:pPr>
      <w:r>
        <w:rPr>
          <w:b/>
          <w:color w:val="0000FF"/>
          <w:sz w:val="22"/>
          <w:szCs w:val="22"/>
        </w:rPr>
        <w:t xml:space="preserve"> </w:t>
      </w:r>
      <w:r w:rsidR="003418A1" w:rsidRPr="000D22B0">
        <w:rPr>
          <w:b/>
          <w:color w:val="0000FF"/>
          <w:sz w:val="22"/>
          <w:szCs w:val="22"/>
        </w:rPr>
        <w:t>School Staff Public Duties and Suspensions Fund</w:t>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10"/>
            <w:enabled/>
            <w:calcOnExit w:val="0"/>
            <w:checkBox>
              <w:sizeAuto/>
              <w:default w:val="0"/>
            </w:checkBox>
          </w:ffData>
        </w:fldChar>
      </w:r>
      <w:bookmarkStart w:id="13" w:name="Check10"/>
      <w:r w:rsidR="003418A1">
        <w:rPr>
          <w:b/>
          <w:color w:val="0000FF"/>
          <w:sz w:val="22"/>
          <w:szCs w:val="22"/>
        </w:rPr>
        <w:instrText xml:space="preserve"> FORMCHECKBOX </w:instrText>
      </w:r>
      <w:r w:rsidR="00207E03">
        <w:rPr>
          <w:b/>
          <w:color w:val="0000FF"/>
          <w:sz w:val="22"/>
          <w:szCs w:val="22"/>
        </w:rPr>
      </w:r>
      <w:r w:rsidR="00207E03">
        <w:rPr>
          <w:b/>
          <w:color w:val="0000FF"/>
          <w:sz w:val="22"/>
          <w:szCs w:val="22"/>
        </w:rPr>
        <w:fldChar w:fldCharType="separate"/>
      </w:r>
      <w:r w:rsidR="003418A1">
        <w:rPr>
          <w:b/>
          <w:color w:val="0000FF"/>
          <w:sz w:val="22"/>
          <w:szCs w:val="22"/>
        </w:rPr>
        <w:fldChar w:fldCharType="end"/>
      </w:r>
      <w:bookmarkEnd w:id="13"/>
      <w:r w:rsidR="003418A1">
        <w:rPr>
          <w:b/>
          <w:color w:val="0000FF"/>
          <w:sz w:val="22"/>
          <w:szCs w:val="22"/>
        </w:rPr>
        <w:tab/>
      </w:r>
      <w:r w:rsidR="003418A1">
        <w:rPr>
          <w:b/>
          <w:color w:val="0000FF"/>
          <w:sz w:val="22"/>
          <w:szCs w:val="22"/>
        </w:rPr>
        <w:tab/>
      </w:r>
      <w:r w:rsidR="003418A1">
        <w:rPr>
          <w:b/>
          <w:color w:val="0000FF"/>
          <w:sz w:val="22"/>
          <w:szCs w:val="22"/>
        </w:rPr>
        <w:tab/>
      </w:r>
      <w:r w:rsidR="003418A1">
        <w:rPr>
          <w:b/>
          <w:color w:val="0000FF"/>
          <w:sz w:val="22"/>
          <w:szCs w:val="22"/>
        </w:rPr>
        <w:fldChar w:fldCharType="begin">
          <w:ffData>
            <w:name w:val="Check18"/>
            <w:enabled/>
            <w:calcOnExit w:val="0"/>
            <w:checkBox>
              <w:sizeAuto/>
              <w:default w:val="0"/>
            </w:checkBox>
          </w:ffData>
        </w:fldChar>
      </w:r>
      <w:bookmarkStart w:id="14" w:name="Check18"/>
      <w:r w:rsidR="003418A1">
        <w:rPr>
          <w:b/>
          <w:color w:val="0000FF"/>
          <w:sz w:val="22"/>
          <w:szCs w:val="22"/>
        </w:rPr>
        <w:instrText xml:space="preserve"> FORMCHECKBOX </w:instrText>
      </w:r>
      <w:r w:rsidR="00207E03">
        <w:rPr>
          <w:b/>
          <w:color w:val="0000FF"/>
          <w:sz w:val="22"/>
          <w:szCs w:val="22"/>
        </w:rPr>
      </w:r>
      <w:r w:rsidR="00207E03">
        <w:rPr>
          <w:b/>
          <w:color w:val="0000FF"/>
          <w:sz w:val="22"/>
          <w:szCs w:val="22"/>
        </w:rPr>
        <w:fldChar w:fldCharType="separate"/>
      </w:r>
      <w:r w:rsidR="003418A1">
        <w:rPr>
          <w:b/>
          <w:color w:val="0000FF"/>
          <w:sz w:val="22"/>
          <w:szCs w:val="22"/>
        </w:rPr>
        <w:fldChar w:fldCharType="end"/>
      </w:r>
      <w:bookmarkEnd w:id="14"/>
    </w:p>
    <w:p w:rsidR="004C19EA" w:rsidRDefault="004C19EA" w:rsidP="004C19EA">
      <w:pPr>
        <w:pStyle w:val="ListParagraph"/>
        <w:ind w:left="360" w:firstLine="360"/>
        <w:contextualSpacing/>
        <w:jc w:val="both"/>
        <w:rPr>
          <w:b/>
          <w:color w:val="0000FF"/>
          <w:sz w:val="22"/>
          <w:szCs w:val="22"/>
        </w:rPr>
      </w:pPr>
    </w:p>
    <w:p w:rsidR="004C19EA" w:rsidRDefault="003577C3" w:rsidP="004C19EA">
      <w:pPr>
        <w:pStyle w:val="ListParagraph"/>
        <w:ind w:left="360" w:firstLine="360"/>
        <w:contextualSpacing/>
        <w:jc w:val="both"/>
        <w:rPr>
          <w:b/>
          <w:color w:val="0000FF"/>
          <w:sz w:val="22"/>
          <w:szCs w:val="22"/>
        </w:rPr>
      </w:pPr>
      <w:r>
        <w:rPr>
          <w:b/>
          <w:color w:val="0000FF"/>
          <w:sz w:val="22"/>
          <w:szCs w:val="22"/>
        </w:rPr>
        <w:t xml:space="preserve"> </w:t>
      </w:r>
      <w:r w:rsidR="004C19EA">
        <w:rPr>
          <w:b/>
          <w:color w:val="0000FF"/>
          <w:sz w:val="22"/>
          <w:szCs w:val="22"/>
        </w:rPr>
        <w:t>School Re-Organisation Costs</w:t>
      </w:r>
      <w:r w:rsidR="004C19EA">
        <w:rPr>
          <w:b/>
          <w:color w:val="0000FF"/>
          <w:sz w:val="22"/>
          <w:szCs w:val="22"/>
        </w:rPr>
        <w:tab/>
      </w:r>
      <w:r w:rsidR="004C19EA">
        <w:rPr>
          <w:b/>
          <w:color w:val="0000FF"/>
          <w:sz w:val="22"/>
          <w:szCs w:val="22"/>
        </w:rPr>
        <w:tab/>
      </w:r>
      <w:r w:rsidR="004C19EA">
        <w:rPr>
          <w:b/>
          <w:color w:val="0000FF"/>
          <w:sz w:val="22"/>
          <w:szCs w:val="22"/>
        </w:rPr>
        <w:tab/>
      </w:r>
      <w:r w:rsidR="004C19EA">
        <w:rPr>
          <w:b/>
          <w:color w:val="0000FF"/>
          <w:sz w:val="22"/>
          <w:szCs w:val="22"/>
        </w:rPr>
        <w:tab/>
      </w:r>
      <w:r w:rsidR="004C19EA">
        <w:rPr>
          <w:b/>
          <w:color w:val="0000FF"/>
          <w:sz w:val="22"/>
          <w:szCs w:val="22"/>
        </w:rPr>
        <w:tab/>
      </w:r>
      <w:r w:rsidR="004C19EA">
        <w:rPr>
          <w:b/>
          <w:color w:val="0000FF"/>
          <w:sz w:val="22"/>
          <w:szCs w:val="22"/>
        </w:rPr>
        <w:fldChar w:fldCharType="begin">
          <w:ffData>
            <w:name w:val="Check10"/>
            <w:enabled/>
            <w:calcOnExit w:val="0"/>
            <w:checkBox>
              <w:sizeAuto/>
              <w:default w:val="0"/>
            </w:checkBox>
          </w:ffData>
        </w:fldChar>
      </w:r>
      <w:r w:rsidR="004C19EA">
        <w:rPr>
          <w:b/>
          <w:color w:val="0000FF"/>
          <w:sz w:val="22"/>
          <w:szCs w:val="22"/>
        </w:rPr>
        <w:instrText xml:space="preserve"> FORMCHECKBOX </w:instrText>
      </w:r>
      <w:r w:rsidR="00207E03">
        <w:rPr>
          <w:b/>
          <w:color w:val="0000FF"/>
          <w:sz w:val="22"/>
          <w:szCs w:val="22"/>
        </w:rPr>
      </w:r>
      <w:r w:rsidR="00207E03">
        <w:rPr>
          <w:b/>
          <w:color w:val="0000FF"/>
          <w:sz w:val="22"/>
          <w:szCs w:val="22"/>
        </w:rPr>
        <w:fldChar w:fldCharType="separate"/>
      </w:r>
      <w:r w:rsidR="004C19EA">
        <w:rPr>
          <w:b/>
          <w:color w:val="0000FF"/>
          <w:sz w:val="22"/>
          <w:szCs w:val="22"/>
        </w:rPr>
        <w:fldChar w:fldCharType="end"/>
      </w:r>
      <w:r w:rsidR="004C19EA">
        <w:rPr>
          <w:b/>
          <w:color w:val="0000FF"/>
          <w:sz w:val="22"/>
          <w:szCs w:val="22"/>
        </w:rPr>
        <w:tab/>
      </w:r>
      <w:r w:rsidR="004C19EA">
        <w:rPr>
          <w:b/>
          <w:color w:val="0000FF"/>
          <w:sz w:val="22"/>
          <w:szCs w:val="22"/>
        </w:rPr>
        <w:tab/>
      </w:r>
      <w:r w:rsidR="004C19EA">
        <w:rPr>
          <w:b/>
          <w:color w:val="0000FF"/>
          <w:sz w:val="22"/>
          <w:szCs w:val="22"/>
        </w:rPr>
        <w:tab/>
      </w:r>
      <w:r w:rsidR="004C19EA">
        <w:rPr>
          <w:b/>
          <w:color w:val="0000FF"/>
          <w:sz w:val="22"/>
          <w:szCs w:val="22"/>
        </w:rPr>
        <w:fldChar w:fldCharType="begin">
          <w:ffData>
            <w:name w:val="Check18"/>
            <w:enabled/>
            <w:calcOnExit w:val="0"/>
            <w:checkBox>
              <w:sizeAuto/>
              <w:default w:val="0"/>
            </w:checkBox>
          </w:ffData>
        </w:fldChar>
      </w:r>
      <w:r w:rsidR="004C19EA">
        <w:rPr>
          <w:b/>
          <w:color w:val="0000FF"/>
          <w:sz w:val="22"/>
          <w:szCs w:val="22"/>
        </w:rPr>
        <w:instrText xml:space="preserve"> FORMCHECKBOX </w:instrText>
      </w:r>
      <w:r w:rsidR="00207E03">
        <w:rPr>
          <w:b/>
          <w:color w:val="0000FF"/>
          <w:sz w:val="22"/>
          <w:szCs w:val="22"/>
        </w:rPr>
      </w:r>
      <w:r w:rsidR="00207E03">
        <w:rPr>
          <w:b/>
          <w:color w:val="0000FF"/>
          <w:sz w:val="22"/>
          <w:szCs w:val="22"/>
        </w:rPr>
        <w:fldChar w:fldCharType="separate"/>
      </w:r>
      <w:r w:rsidR="004C19EA">
        <w:rPr>
          <w:b/>
          <w:color w:val="0000FF"/>
          <w:sz w:val="22"/>
          <w:szCs w:val="22"/>
        </w:rPr>
        <w:fldChar w:fldCharType="end"/>
      </w:r>
    </w:p>
    <w:p w:rsidR="004C19EA" w:rsidRDefault="004C19EA" w:rsidP="004C19EA">
      <w:pPr>
        <w:pStyle w:val="ListParagraph"/>
        <w:ind w:left="360" w:firstLine="360"/>
        <w:contextualSpacing/>
        <w:jc w:val="both"/>
        <w:rPr>
          <w:b/>
          <w:color w:val="0000FF"/>
          <w:sz w:val="22"/>
          <w:szCs w:val="22"/>
        </w:rPr>
      </w:pPr>
    </w:p>
    <w:p w:rsidR="004C19EA" w:rsidRPr="004C19EA" w:rsidRDefault="003577C3" w:rsidP="004C19EA">
      <w:pPr>
        <w:pStyle w:val="ListParagraph"/>
        <w:ind w:left="360" w:firstLine="360"/>
        <w:contextualSpacing/>
        <w:jc w:val="both"/>
        <w:rPr>
          <w:b/>
          <w:color w:val="0000FF"/>
          <w:sz w:val="22"/>
          <w:szCs w:val="22"/>
        </w:rPr>
      </w:pPr>
      <w:r>
        <w:rPr>
          <w:b/>
          <w:color w:val="0000FF"/>
          <w:sz w:val="22"/>
          <w:szCs w:val="22"/>
        </w:rPr>
        <w:t xml:space="preserve"> </w:t>
      </w:r>
      <w:r w:rsidR="004C19EA" w:rsidRPr="004C19EA">
        <w:rPr>
          <w:b/>
          <w:color w:val="0000FF"/>
          <w:sz w:val="22"/>
          <w:szCs w:val="22"/>
        </w:rPr>
        <w:t xml:space="preserve">Exceptional Costs &amp; </w:t>
      </w:r>
      <w:r w:rsidR="004C19EA">
        <w:rPr>
          <w:b/>
          <w:color w:val="0000FF"/>
          <w:sz w:val="22"/>
          <w:szCs w:val="22"/>
        </w:rPr>
        <w:t>Schools in Financial Difficulty</w:t>
      </w:r>
      <w:r w:rsidR="004C19EA">
        <w:rPr>
          <w:b/>
          <w:color w:val="0000FF"/>
          <w:sz w:val="22"/>
          <w:szCs w:val="22"/>
        </w:rPr>
        <w:tab/>
      </w:r>
      <w:r w:rsidR="004C19EA">
        <w:rPr>
          <w:b/>
          <w:color w:val="0000FF"/>
          <w:sz w:val="22"/>
          <w:szCs w:val="22"/>
        </w:rPr>
        <w:tab/>
      </w:r>
      <w:r w:rsidR="004C19EA">
        <w:rPr>
          <w:b/>
          <w:color w:val="0000FF"/>
          <w:sz w:val="22"/>
          <w:szCs w:val="22"/>
        </w:rPr>
        <w:fldChar w:fldCharType="begin">
          <w:ffData>
            <w:name w:val="Check10"/>
            <w:enabled/>
            <w:calcOnExit w:val="0"/>
            <w:checkBox>
              <w:sizeAuto/>
              <w:default w:val="0"/>
            </w:checkBox>
          </w:ffData>
        </w:fldChar>
      </w:r>
      <w:r w:rsidR="004C19EA">
        <w:rPr>
          <w:b/>
          <w:color w:val="0000FF"/>
          <w:sz w:val="22"/>
          <w:szCs w:val="22"/>
        </w:rPr>
        <w:instrText xml:space="preserve"> FORMCHECKBOX </w:instrText>
      </w:r>
      <w:r w:rsidR="00207E03">
        <w:rPr>
          <w:b/>
          <w:color w:val="0000FF"/>
          <w:sz w:val="22"/>
          <w:szCs w:val="22"/>
        </w:rPr>
      </w:r>
      <w:r w:rsidR="00207E03">
        <w:rPr>
          <w:b/>
          <w:color w:val="0000FF"/>
          <w:sz w:val="22"/>
          <w:szCs w:val="22"/>
        </w:rPr>
        <w:fldChar w:fldCharType="separate"/>
      </w:r>
      <w:r w:rsidR="004C19EA">
        <w:rPr>
          <w:b/>
          <w:color w:val="0000FF"/>
          <w:sz w:val="22"/>
          <w:szCs w:val="22"/>
        </w:rPr>
        <w:fldChar w:fldCharType="end"/>
      </w:r>
      <w:r w:rsidR="004C19EA">
        <w:rPr>
          <w:b/>
          <w:color w:val="0000FF"/>
          <w:sz w:val="22"/>
          <w:szCs w:val="22"/>
        </w:rPr>
        <w:tab/>
      </w:r>
      <w:r w:rsidR="004C19EA">
        <w:rPr>
          <w:b/>
          <w:color w:val="0000FF"/>
          <w:sz w:val="22"/>
          <w:szCs w:val="22"/>
        </w:rPr>
        <w:tab/>
      </w:r>
      <w:r w:rsidR="004C19EA">
        <w:rPr>
          <w:b/>
          <w:color w:val="0000FF"/>
          <w:sz w:val="22"/>
          <w:szCs w:val="22"/>
        </w:rPr>
        <w:tab/>
      </w:r>
      <w:r w:rsidR="004C19EA">
        <w:rPr>
          <w:b/>
          <w:color w:val="0000FF"/>
          <w:sz w:val="22"/>
          <w:szCs w:val="22"/>
        </w:rPr>
        <w:fldChar w:fldCharType="begin">
          <w:ffData>
            <w:name w:val="Check18"/>
            <w:enabled/>
            <w:calcOnExit w:val="0"/>
            <w:checkBox>
              <w:sizeAuto/>
              <w:default w:val="0"/>
            </w:checkBox>
          </w:ffData>
        </w:fldChar>
      </w:r>
      <w:r w:rsidR="004C19EA">
        <w:rPr>
          <w:b/>
          <w:color w:val="0000FF"/>
          <w:sz w:val="22"/>
          <w:szCs w:val="22"/>
        </w:rPr>
        <w:instrText xml:space="preserve"> FORMCHECKBOX </w:instrText>
      </w:r>
      <w:r w:rsidR="00207E03">
        <w:rPr>
          <w:b/>
          <w:color w:val="0000FF"/>
          <w:sz w:val="22"/>
          <w:szCs w:val="22"/>
        </w:rPr>
      </w:r>
      <w:r w:rsidR="00207E03">
        <w:rPr>
          <w:b/>
          <w:color w:val="0000FF"/>
          <w:sz w:val="22"/>
          <w:szCs w:val="22"/>
        </w:rPr>
        <w:fldChar w:fldCharType="separate"/>
      </w:r>
      <w:r w:rsidR="004C19EA">
        <w:rPr>
          <w:b/>
          <w:color w:val="0000FF"/>
          <w:sz w:val="22"/>
          <w:szCs w:val="22"/>
        </w:rPr>
        <w:fldChar w:fldCharType="end"/>
      </w:r>
    </w:p>
    <w:p w:rsidR="004C19EA" w:rsidRDefault="004C19EA" w:rsidP="003418A1">
      <w:pPr>
        <w:jc w:val="both"/>
        <w:rPr>
          <w:b/>
          <w:i/>
          <w:color w:val="0000FF"/>
          <w:sz w:val="22"/>
          <w:szCs w:val="22"/>
        </w:rPr>
      </w:pPr>
    </w:p>
    <w:p w:rsidR="004C19EA" w:rsidRPr="003577C3" w:rsidRDefault="003577C3" w:rsidP="003418A1">
      <w:pPr>
        <w:jc w:val="both"/>
        <w:rPr>
          <w:i/>
          <w:color w:val="0000FF"/>
          <w:sz w:val="22"/>
          <w:szCs w:val="22"/>
        </w:rPr>
      </w:pPr>
      <w:r w:rsidRPr="003577C3">
        <w:rPr>
          <w:i/>
          <w:color w:val="0000FF"/>
          <w:sz w:val="22"/>
          <w:szCs w:val="22"/>
        </w:rPr>
        <w:t>(</w:t>
      </w:r>
      <w:r>
        <w:rPr>
          <w:i/>
          <w:color w:val="0000FF"/>
          <w:sz w:val="22"/>
          <w:szCs w:val="22"/>
        </w:rPr>
        <w:t xml:space="preserve">please </w:t>
      </w:r>
      <w:r w:rsidRPr="003577C3">
        <w:rPr>
          <w:i/>
          <w:color w:val="0000FF"/>
          <w:sz w:val="22"/>
          <w:szCs w:val="22"/>
        </w:rPr>
        <w:t xml:space="preserve">note that </w:t>
      </w:r>
      <w:r>
        <w:rPr>
          <w:i/>
          <w:color w:val="0000FF"/>
          <w:sz w:val="22"/>
          <w:szCs w:val="22"/>
        </w:rPr>
        <w:t xml:space="preserve">subscription to </w:t>
      </w:r>
      <w:r w:rsidRPr="003577C3">
        <w:rPr>
          <w:i/>
          <w:color w:val="0000FF"/>
          <w:sz w:val="22"/>
          <w:szCs w:val="22"/>
        </w:rPr>
        <w:t>Fischer Family Trust is not listed as the decision has already been made by the Schools Forum)</w:t>
      </w:r>
    </w:p>
    <w:p w:rsidR="004C19EA" w:rsidRDefault="004C19EA" w:rsidP="003418A1">
      <w:pPr>
        <w:jc w:val="both"/>
        <w:rPr>
          <w:b/>
          <w:i/>
          <w:color w:val="0000FF"/>
          <w:sz w:val="22"/>
          <w:szCs w:val="22"/>
        </w:rPr>
      </w:pPr>
    </w:p>
    <w:p w:rsidR="004C19EA" w:rsidRDefault="004C19EA" w:rsidP="003418A1">
      <w:pPr>
        <w:jc w:val="both"/>
        <w:rPr>
          <w:b/>
          <w:i/>
          <w:color w:val="0000FF"/>
          <w:sz w:val="22"/>
          <w:szCs w:val="22"/>
        </w:rPr>
      </w:pPr>
    </w:p>
    <w:p w:rsidR="003577C3" w:rsidRDefault="003577C3" w:rsidP="003418A1">
      <w:pPr>
        <w:jc w:val="both"/>
        <w:rPr>
          <w:b/>
          <w:i/>
          <w:color w:val="0000FF"/>
          <w:sz w:val="22"/>
          <w:szCs w:val="22"/>
        </w:rPr>
      </w:pPr>
    </w:p>
    <w:p w:rsidR="003418A1" w:rsidRDefault="003418A1" w:rsidP="003418A1">
      <w:pPr>
        <w:jc w:val="both"/>
        <w:rPr>
          <w:b/>
          <w:i/>
          <w:color w:val="0000FF"/>
          <w:sz w:val="22"/>
          <w:szCs w:val="22"/>
        </w:rPr>
      </w:pPr>
      <w:r>
        <w:rPr>
          <w:b/>
          <w:i/>
          <w:noProof/>
          <w:color w:val="0000FF"/>
          <w:sz w:val="22"/>
          <w:szCs w:val="22"/>
        </w:rPr>
        <mc:AlternateContent>
          <mc:Choice Requires="wps">
            <w:drawing>
              <wp:anchor distT="0" distB="0" distL="114300" distR="114300" simplePos="0" relativeHeight="251661312" behindDoc="0" locked="0" layoutInCell="1" allowOverlap="1" wp14:anchorId="699C6A09" wp14:editId="309CBF3A">
                <wp:simplePos x="0" y="0"/>
                <wp:positionH relativeFrom="column">
                  <wp:posOffset>3266</wp:posOffset>
                </wp:positionH>
                <wp:positionV relativeFrom="paragraph">
                  <wp:posOffset>126707</wp:posOffset>
                </wp:positionV>
                <wp:extent cx="6692202" cy="1590675"/>
                <wp:effectExtent l="0" t="0" r="13970" b="2857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02" cy="1590675"/>
                        </a:xfrm>
                        <a:prstGeom prst="rect">
                          <a:avLst/>
                        </a:prstGeom>
                        <a:solidFill>
                          <a:srgbClr val="FFFFFF"/>
                        </a:solidFill>
                        <a:ln w="9525">
                          <a:solidFill>
                            <a:srgbClr val="0000FF"/>
                          </a:solidFill>
                          <a:miter lim="800000"/>
                          <a:headEnd/>
                          <a:tailEnd/>
                        </a:ln>
                      </wps:spPr>
                      <wps:txbx>
                        <w:txbxContent>
                          <w:p w:rsidR="003F746D" w:rsidRPr="006B3FBE" w:rsidRDefault="003F746D" w:rsidP="003418A1">
                            <w:pPr>
                              <w:rPr>
                                <w:color w:val="0000FF"/>
                              </w:rPr>
                            </w:pPr>
                            <w:r w:rsidRPr="006B3FBE">
                              <w:rPr>
                                <w:color w:val="0000FF"/>
                              </w:rPr>
                              <w:t>Please provide any additional comments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5" type="#_x0000_t202" style="position:absolute;left:0;text-align:left;margin-left:.25pt;margin-top:10pt;width:526.95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" strokecolor="blue">
                <v:textbox>
                  <w:txbxContent>
                    <w:p w:rsidR="003F746D" w:rsidRPr="006B3FBE" w:rsidRDefault="003F746D" w:rsidP="003418A1">
                      <w:pPr>
                        <w:rPr>
                          <w:color w:val="0000FF"/>
                        </w:rPr>
                      </w:pPr>
                      <w:r w:rsidRPr="006B3FBE">
                        <w:rPr>
                          <w:color w:val="0000FF"/>
                        </w:rPr>
                        <w:t>Please provide any additional comments here:</w:t>
                      </w:r>
                    </w:p>
                  </w:txbxContent>
                </v:textbox>
              </v:shape>
            </w:pict>
          </mc:Fallback>
        </mc:AlternateContent>
      </w: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color w:val="0000FF"/>
          <w:sz w:val="22"/>
          <w:szCs w:val="22"/>
        </w:rPr>
      </w:pPr>
    </w:p>
    <w:p w:rsidR="003418A1" w:rsidRDefault="003418A1" w:rsidP="003418A1">
      <w:pPr>
        <w:jc w:val="both"/>
        <w:rPr>
          <w:b/>
          <w:color w:val="0000FF"/>
          <w:sz w:val="22"/>
          <w:szCs w:val="22"/>
        </w:rPr>
      </w:pPr>
    </w:p>
    <w:p w:rsidR="003418A1" w:rsidRDefault="003418A1" w:rsidP="003418A1">
      <w:pPr>
        <w:jc w:val="both"/>
        <w:rPr>
          <w:b/>
          <w:color w:val="0000FF"/>
          <w:sz w:val="22"/>
          <w:szCs w:val="22"/>
        </w:rPr>
      </w:pPr>
    </w:p>
    <w:p w:rsidR="003418A1" w:rsidRPr="001F761C" w:rsidRDefault="003418A1" w:rsidP="003418A1">
      <w:pPr>
        <w:jc w:val="both"/>
        <w:rPr>
          <w:b/>
          <w:bCs/>
          <w:color w:val="4F81BD" w:themeColor="accent1"/>
          <w:sz w:val="22"/>
          <w:szCs w:val="22"/>
        </w:rPr>
      </w:pPr>
      <w:r w:rsidRPr="001F761C">
        <w:rPr>
          <w:b/>
          <w:bCs/>
          <w:color w:val="4F81BD" w:themeColor="accent1"/>
          <w:sz w:val="22"/>
          <w:szCs w:val="22"/>
        </w:rPr>
        <w:t>Please use the space below to record any further comments you would like to make on the proposals, which you have not included in your other responses.</w:t>
      </w:r>
    </w:p>
    <w:p w:rsidR="003418A1" w:rsidRDefault="003418A1" w:rsidP="003418A1">
      <w:pPr>
        <w:jc w:val="both"/>
        <w:rPr>
          <w:b/>
          <w:i/>
          <w:color w:val="0000FF"/>
          <w:sz w:val="22"/>
          <w:szCs w:val="22"/>
        </w:rPr>
      </w:pPr>
      <w:r>
        <w:rPr>
          <w:noProof/>
        </w:rPr>
        <mc:AlternateContent>
          <mc:Choice Requires="wps">
            <w:drawing>
              <wp:anchor distT="0" distB="0" distL="114300" distR="114300" simplePos="0" relativeHeight="251663360" behindDoc="0" locked="0" layoutInCell="1" allowOverlap="1" wp14:anchorId="0860D363" wp14:editId="059A431A">
                <wp:simplePos x="0" y="0"/>
                <wp:positionH relativeFrom="column">
                  <wp:posOffset>3265</wp:posOffset>
                </wp:positionH>
                <wp:positionV relativeFrom="paragraph">
                  <wp:posOffset>85090</wp:posOffset>
                </wp:positionV>
                <wp:extent cx="6672105" cy="3914775"/>
                <wp:effectExtent l="0" t="0" r="14605" b="28575"/>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105" cy="3914775"/>
                        </a:xfrm>
                        <a:prstGeom prst="rect">
                          <a:avLst/>
                        </a:prstGeom>
                        <a:solidFill>
                          <a:srgbClr val="FFFFFF"/>
                        </a:solidFill>
                        <a:ln w="9525">
                          <a:solidFill>
                            <a:srgbClr val="0000FF"/>
                          </a:solidFill>
                          <a:miter lim="800000"/>
                          <a:headEnd/>
                          <a:tailEnd/>
                        </a:ln>
                      </wps:spPr>
                      <wps:txbx>
                        <w:txbxContent>
                          <w:p w:rsidR="003F746D" w:rsidRPr="006B3FBE" w:rsidRDefault="003F746D"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6" type="#_x0000_t202" style="position:absolute;left:0;text-align:left;margin-left:.25pt;margin-top:6.7pt;width:525.35pt;height:30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" strokecolor="blue">
                <v:textbox>
                  <w:txbxContent>
                    <w:p w:rsidR="003F746D" w:rsidRPr="006B3FBE" w:rsidRDefault="003F746D" w:rsidP="003418A1"/>
                  </w:txbxContent>
                </v:textbox>
              </v:shape>
            </w:pict>
          </mc:Fallback>
        </mc:AlternateContent>
      </w: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Pr="006B3FBE" w:rsidRDefault="003418A1" w:rsidP="003418A1">
      <w:pPr>
        <w:jc w:val="both"/>
        <w:rPr>
          <w:b/>
          <w:i/>
          <w:color w:val="0000FF"/>
          <w:sz w:val="22"/>
          <w:szCs w:val="22"/>
        </w:rPr>
      </w:pPr>
    </w:p>
    <w:p w:rsidR="003418A1" w:rsidRDefault="003418A1" w:rsidP="003418A1">
      <w:pPr>
        <w:jc w:val="both"/>
      </w:pPr>
    </w:p>
    <w:p w:rsidR="003418A1" w:rsidRDefault="003418A1" w:rsidP="003418A1">
      <w:pPr>
        <w:jc w:val="both"/>
      </w:pPr>
    </w:p>
    <w:p w:rsidR="003418A1" w:rsidRDefault="003418A1" w:rsidP="003418A1">
      <w:pPr>
        <w:jc w:val="both"/>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Pr="00A102B1" w:rsidRDefault="003418A1" w:rsidP="003418A1">
      <w:pPr>
        <w:jc w:val="both"/>
        <w:rPr>
          <w:b/>
          <w:i/>
        </w:rPr>
      </w:pPr>
      <w:r w:rsidRPr="00A102B1">
        <w:rPr>
          <w:b/>
          <w:i/>
        </w:rPr>
        <w:t>Please send completed questionnaire responses to Andrew Redding</w:t>
      </w:r>
      <w:r w:rsidR="004C19EA">
        <w:rPr>
          <w:b/>
          <w:i/>
        </w:rPr>
        <w:t xml:space="preserve"> by Friday 29 November 2019</w:t>
      </w:r>
      <w:r w:rsidRPr="00A102B1">
        <w:rPr>
          <w:b/>
          <w:i/>
        </w:rPr>
        <w:t>:</w:t>
      </w:r>
    </w:p>
    <w:p w:rsidR="003418A1" w:rsidRPr="00A102B1" w:rsidRDefault="003418A1" w:rsidP="003418A1">
      <w:pPr>
        <w:jc w:val="both"/>
        <w:rPr>
          <w:b/>
          <w:i/>
        </w:rPr>
      </w:pPr>
    </w:p>
    <w:p w:rsidR="003418A1" w:rsidRPr="00A102B1" w:rsidRDefault="003418A1" w:rsidP="00230BD3">
      <w:pPr>
        <w:numPr>
          <w:ilvl w:val="0"/>
          <w:numId w:val="13"/>
        </w:numPr>
        <w:spacing w:after="120"/>
        <w:jc w:val="both"/>
      </w:pPr>
      <w:r w:rsidRPr="00A102B1">
        <w:rPr>
          <w:i/>
        </w:rPr>
        <w:t>E-mail:</w:t>
      </w:r>
      <w:r w:rsidRPr="00A102B1">
        <w:t xml:space="preserve"> </w:t>
      </w:r>
      <w:r w:rsidRPr="00A102B1">
        <w:tab/>
      </w:r>
      <w:hyperlink r:id="rId22" w:history="1">
        <w:r w:rsidRPr="008E0F27">
          <w:rPr>
            <w:rStyle w:val="Hyperlink"/>
            <w:b/>
          </w:rPr>
          <w:t>andrew.redding@bradford.gov.uk</w:t>
        </w:r>
      </w:hyperlink>
    </w:p>
    <w:p w:rsidR="003418A1" w:rsidRPr="00A102B1" w:rsidRDefault="003418A1" w:rsidP="00230BD3">
      <w:pPr>
        <w:numPr>
          <w:ilvl w:val="0"/>
          <w:numId w:val="13"/>
        </w:numPr>
        <w:spacing w:before="120" w:after="120"/>
        <w:jc w:val="both"/>
      </w:pPr>
      <w:r w:rsidRPr="00A102B1">
        <w:rPr>
          <w:i/>
        </w:rPr>
        <w:t>Fax:</w:t>
      </w:r>
      <w:r w:rsidRPr="00A102B1">
        <w:tab/>
      </w:r>
      <w:r w:rsidRPr="00A102B1">
        <w:rPr>
          <w:b/>
        </w:rPr>
        <w:t>01274 435054</w:t>
      </w:r>
    </w:p>
    <w:p w:rsidR="003418A1" w:rsidRPr="00A102B1" w:rsidRDefault="003418A1" w:rsidP="00230BD3">
      <w:pPr>
        <w:numPr>
          <w:ilvl w:val="0"/>
          <w:numId w:val="13"/>
        </w:numPr>
        <w:ind w:left="1418" w:hanging="1418"/>
        <w:jc w:val="both"/>
        <w:rPr>
          <w:b/>
          <w:u w:val="single"/>
        </w:rPr>
      </w:pPr>
      <w:r w:rsidRPr="00A102B1">
        <w:rPr>
          <w:i/>
        </w:rPr>
        <w:t>Post:</w:t>
      </w:r>
      <w:r w:rsidRPr="00A102B1">
        <w:tab/>
      </w:r>
      <w:r w:rsidRPr="00A102B1">
        <w:rPr>
          <w:b/>
        </w:rPr>
        <w:t xml:space="preserve">School Funding Team (FAO </w:t>
      </w:r>
      <w:r>
        <w:rPr>
          <w:b/>
        </w:rPr>
        <w:t>Andrew Redding</w:t>
      </w:r>
      <w:r w:rsidRPr="00A102B1">
        <w:rPr>
          <w:b/>
        </w:rPr>
        <w:t>)</w:t>
      </w:r>
    </w:p>
    <w:p w:rsidR="003418A1" w:rsidRPr="00A102B1" w:rsidRDefault="003418A1" w:rsidP="003418A1">
      <w:pPr>
        <w:ind w:left="720" w:firstLine="698"/>
        <w:jc w:val="both"/>
        <w:rPr>
          <w:b/>
        </w:rPr>
      </w:pPr>
      <w:r w:rsidRPr="00A102B1">
        <w:rPr>
          <w:b/>
        </w:rPr>
        <w:t>City of Bradford Metropolitan District Council</w:t>
      </w:r>
    </w:p>
    <w:p w:rsidR="003418A1" w:rsidRPr="00A102B1" w:rsidRDefault="003418A1" w:rsidP="003418A1">
      <w:pPr>
        <w:ind w:left="720" w:firstLine="698"/>
        <w:jc w:val="both"/>
        <w:rPr>
          <w:b/>
        </w:rPr>
      </w:pPr>
      <w:r w:rsidRPr="00A102B1">
        <w:rPr>
          <w:b/>
        </w:rPr>
        <w:t>Britannia House (1</w:t>
      </w:r>
      <w:r w:rsidRPr="00A102B1">
        <w:rPr>
          <w:b/>
          <w:vertAlign w:val="superscript"/>
        </w:rPr>
        <w:t>st</w:t>
      </w:r>
      <w:r w:rsidRPr="00A102B1">
        <w:rPr>
          <w:b/>
        </w:rPr>
        <w:t xml:space="preserve"> Floor)</w:t>
      </w:r>
      <w:bookmarkStart w:id="15" w:name="_GoBack"/>
      <w:bookmarkEnd w:id="15"/>
    </w:p>
    <w:p w:rsidR="003418A1" w:rsidRPr="00A102B1" w:rsidRDefault="003418A1" w:rsidP="003418A1">
      <w:pPr>
        <w:ind w:left="720" w:firstLine="698"/>
        <w:jc w:val="both"/>
        <w:rPr>
          <w:b/>
        </w:rPr>
      </w:pPr>
      <w:r w:rsidRPr="00A102B1">
        <w:rPr>
          <w:b/>
        </w:rPr>
        <w:t xml:space="preserve">Hall </w:t>
      </w:r>
      <w:proofErr w:type="spellStart"/>
      <w:r w:rsidRPr="00A102B1">
        <w:rPr>
          <w:b/>
        </w:rPr>
        <w:t>Ings</w:t>
      </w:r>
      <w:proofErr w:type="spellEnd"/>
    </w:p>
    <w:p w:rsidR="003418A1" w:rsidRPr="00A102B1" w:rsidRDefault="003418A1" w:rsidP="003418A1">
      <w:pPr>
        <w:ind w:left="720" w:firstLine="698"/>
        <w:jc w:val="both"/>
        <w:rPr>
          <w:b/>
        </w:rPr>
      </w:pPr>
      <w:r w:rsidRPr="00A102B1">
        <w:rPr>
          <w:b/>
        </w:rPr>
        <w:t>Bradford</w:t>
      </w:r>
    </w:p>
    <w:p w:rsidR="003418A1" w:rsidRPr="00D72194" w:rsidRDefault="003418A1" w:rsidP="003418A1">
      <w:pPr>
        <w:ind w:left="720" w:firstLine="698"/>
        <w:jc w:val="both"/>
      </w:pPr>
      <w:r w:rsidRPr="00A102B1">
        <w:rPr>
          <w:b/>
        </w:rPr>
        <w:t>BD1 1HX</w:t>
      </w:r>
    </w:p>
    <w:p w:rsidR="003418A1" w:rsidRDefault="003418A1">
      <w:pPr>
        <w:rPr>
          <w:b/>
          <w:sz w:val="22"/>
          <w:szCs w:val="22"/>
        </w:rPr>
      </w:pPr>
    </w:p>
    <w:sectPr w:rsidR="003418A1" w:rsidSect="00834FF4">
      <w:headerReference w:type="default" r:id="rId23"/>
      <w:footerReference w:type="even" r:id="rId24"/>
      <w:footerReference w:type="default" r:id="rId25"/>
      <w:headerReference w:type="first" r:id="rId26"/>
      <w:pgSz w:w="11906" w:h="16838" w:code="9"/>
      <w:pgMar w:top="612" w:right="612" w:bottom="612" w:left="612"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46D" w:rsidRDefault="003F746D">
      <w:r>
        <w:separator/>
      </w:r>
    </w:p>
  </w:endnote>
  <w:endnote w:type="continuationSeparator" w:id="0">
    <w:p w:rsidR="003F746D" w:rsidRDefault="003F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46D" w:rsidRDefault="003F746D" w:rsidP="00602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746D" w:rsidRDefault="003F746D" w:rsidP="006021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46D" w:rsidRPr="005A16CD" w:rsidRDefault="003F746D" w:rsidP="005A16CD">
    <w:pPr>
      <w:pStyle w:val="Footer"/>
      <w:ind w:right="360"/>
      <w:jc w:val="right"/>
      <w:rPr>
        <w:sz w:val="16"/>
        <w:szCs w:val="16"/>
      </w:rPr>
    </w:pPr>
    <w:r w:rsidRPr="005A16CD">
      <w:rPr>
        <w:sz w:val="16"/>
        <w:szCs w:val="16"/>
      </w:rPr>
      <w:t xml:space="preserve">Page </w:t>
    </w:r>
    <w:r w:rsidRPr="005A16CD">
      <w:rPr>
        <w:sz w:val="16"/>
        <w:szCs w:val="16"/>
      </w:rPr>
      <w:fldChar w:fldCharType="begin"/>
    </w:r>
    <w:r w:rsidRPr="005A16CD">
      <w:rPr>
        <w:sz w:val="16"/>
        <w:szCs w:val="16"/>
      </w:rPr>
      <w:instrText xml:space="preserve"> PAGE </w:instrText>
    </w:r>
    <w:r w:rsidRPr="005A16CD">
      <w:rPr>
        <w:sz w:val="16"/>
        <w:szCs w:val="16"/>
      </w:rPr>
      <w:fldChar w:fldCharType="separate"/>
    </w:r>
    <w:r w:rsidR="00207E03">
      <w:rPr>
        <w:noProof/>
        <w:sz w:val="16"/>
        <w:szCs w:val="16"/>
      </w:rPr>
      <w:t>29</w:t>
    </w:r>
    <w:r w:rsidRPr="005A16CD">
      <w:rPr>
        <w:sz w:val="16"/>
        <w:szCs w:val="16"/>
      </w:rPr>
      <w:fldChar w:fldCharType="end"/>
    </w:r>
    <w:r w:rsidRPr="005A16CD">
      <w:rPr>
        <w:sz w:val="16"/>
        <w:szCs w:val="16"/>
      </w:rPr>
      <w:t xml:space="preserve"> of </w:t>
    </w:r>
    <w:r w:rsidRPr="005A16CD">
      <w:rPr>
        <w:sz w:val="16"/>
        <w:szCs w:val="16"/>
      </w:rPr>
      <w:fldChar w:fldCharType="begin"/>
    </w:r>
    <w:r w:rsidRPr="005A16CD">
      <w:rPr>
        <w:sz w:val="16"/>
        <w:szCs w:val="16"/>
      </w:rPr>
      <w:instrText xml:space="preserve"> NUMPAGES </w:instrText>
    </w:r>
    <w:r w:rsidRPr="005A16CD">
      <w:rPr>
        <w:sz w:val="16"/>
        <w:szCs w:val="16"/>
      </w:rPr>
      <w:fldChar w:fldCharType="separate"/>
    </w:r>
    <w:r w:rsidR="00207E03">
      <w:rPr>
        <w:noProof/>
        <w:sz w:val="16"/>
        <w:szCs w:val="16"/>
      </w:rPr>
      <w:t>29</w:t>
    </w:r>
    <w:r w:rsidRPr="005A16C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46D" w:rsidRDefault="003F746D">
      <w:r>
        <w:separator/>
      </w:r>
    </w:p>
  </w:footnote>
  <w:footnote w:type="continuationSeparator" w:id="0">
    <w:p w:rsidR="003F746D" w:rsidRDefault="003F7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46D" w:rsidRDefault="003F746D">
    <w:pPr>
      <w:pStyle w:val="Header"/>
    </w:pPr>
  </w:p>
  <w:p w:rsidR="003F746D" w:rsidRDefault="003F7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46D" w:rsidRPr="0051492D" w:rsidRDefault="003F746D" w:rsidP="00F67DA0">
    <w:pPr>
      <w:pStyle w:val="Header"/>
      <w:jc w:val="right"/>
      <w:rPr>
        <w:b/>
        <w:sz w:val="18"/>
        <w:szCs w:val="18"/>
      </w:rPr>
    </w:pPr>
    <w:r>
      <w:rPr>
        <w:noProof/>
      </w:rPr>
      <w:drawing>
        <wp:inline distT="0" distB="0" distL="0" distR="0" wp14:anchorId="560595A7" wp14:editId="2F4B0076">
          <wp:extent cx="3028950" cy="847725"/>
          <wp:effectExtent l="0" t="0" r="0" b="9525"/>
          <wp:docPr id="2" name="Picture 2"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A98"/>
    <w:multiLevelType w:val="hybridMultilevel"/>
    <w:tmpl w:val="D7DA48A2"/>
    <w:lvl w:ilvl="0" w:tplc="EA22CA1A">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EB4601"/>
    <w:multiLevelType w:val="multilevel"/>
    <w:tmpl w:val="95DC8994"/>
    <w:lvl w:ilvl="0">
      <w:start w:val="3"/>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65477D"/>
    <w:multiLevelType w:val="hybridMultilevel"/>
    <w:tmpl w:val="B48C1616"/>
    <w:lvl w:ilvl="0" w:tplc="130C2DD4">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08D629EB"/>
    <w:multiLevelType w:val="hybridMultilevel"/>
    <w:tmpl w:val="CEDC6578"/>
    <w:lvl w:ilvl="0" w:tplc="B1382E78">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0A1A336C"/>
    <w:multiLevelType w:val="hybridMultilevel"/>
    <w:tmpl w:val="0C14AE42"/>
    <w:lvl w:ilvl="0" w:tplc="271CAD9C">
      <w:start w:val="1"/>
      <w:numFmt w:val="bullet"/>
      <w:lvlText w:val=""/>
      <w:lvlJc w:val="left"/>
      <w:pPr>
        <w:tabs>
          <w:tab w:val="num" w:pos="363"/>
        </w:tabs>
        <w:ind w:left="363" w:hanging="363"/>
      </w:pPr>
      <w:rPr>
        <w:rFonts w:ascii="Symbol" w:hAnsi="Symbol" w:cs="Symbol" w:hint="default"/>
      </w:rPr>
    </w:lvl>
    <w:lvl w:ilvl="1" w:tplc="08090003">
      <w:start w:val="1"/>
      <w:numFmt w:val="bullet"/>
      <w:lvlText w:val="o"/>
      <w:lvlJc w:val="left"/>
      <w:pPr>
        <w:tabs>
          <w:tab w:val="num" w:pos="723"/>
        </w:tabs>
        <w:ind w:left="723" w:hanging="360"/>
      </w:pPr>
      <w:rPr>
        <w:rFonts w:ascii="Courier New" w:hAnsi="Courier New" w:cs="Courier New" w:hint="default"/>
      </w:rPr>
    </w:lvl>
    <w:lvl w:ilvl="2" w:tplc="08090001">
      <w:start w:val="1"/>
      <w:numFmt w:val="bullet"/>
      <w:lvlText w:val=""/>
      <w:lvlJc w:val="left"/>
      <w:pPr>
        <w:tabs>
          <w:tab w:val="num" w:pos="1443"/>
        </w:tabs>
        <w:ind w:left="1443" w:hanging="360"/>
      </w:pPr>
      <w:rPr>
        <w:rFonts w:ascii="Symbol" w:hAnsi="Symbol" w:cs="Symbol" w:hint="default"/>
      </w:rPr>
    </w:lvl>
    <w:lvl w:ilvl="3" w:tplc="08090001" w:tentative="1">
      <w:start w:val="1"/>
      <w:numFmt w:val="bullet"/>
      <w:lvlText w:val=""/>
      <w:lvlJc w:val="left"/>
      <w:pPr>
        <w:tabs>
          <w:tab w:val="num" w:pos="2163"/>
        </w:tabs>
        <w:ind w:left="2163" w:hanging="360"/>
      </w:pPr>
      <w:rPr>
        <w:rFonts w:ascii="Symbol" w:hAnsi="Symbol" w:cs="Symbol" w:hint="default"/>
      </w:rPr>
    </w:lvl>
    <w:lvl w:ilvl="4" w:tplc="08090003" w:tentative="1">
      <w:start w:val="1"/>
      <w:numFmt w:val="bullet"/>
      <w:lvlText w:val="o"/>
      <w:lvlJc w:val="left"/>
      <w:pPr>
        <w:tabs>
          <w:tab w:val="num" w:pos="2883"/>
        </w:tabs>
        <w:ind w:left="2883" w:hanging="360"/>
      </w:pPr>
      <w:rPr>
        <w:rFonts w:ascii="Courier New" w:hAnsi="Courier New" w:cs="Courier New" w:hint="default"/>
      </w:rPr>
    </w:lvl>
    <w:lvl w:ilvl="5" w:tplc="08090005" w:tentative="1">
      <w:start w:val="1"/>
      <w:numFmt w:val="bullet"/>
      <w:lvlText w:val=""/>
      <w:lvlJc w:val="left"/>
      <w:pPr>
        <w:tabs>
          <w:tab w:val="num" w:pos="3603"/>
        </w:tabs>
        <w:ind w:left="3603" w:hanging="360"/>
      </w:pPr>
      <w:rPr>
        <w:rFonts w:ascii="Wingdings" w:hAnsi="Wingdings" w:cs="Wingdings" w:hint="default"/>
      </w:rPr>
    </w:lvl>
    <w:lvl w:ilvl="6" w:tplc="08090001" w:tentative="1">
      <w:start w:val="1"/>
      <w:numFmt w:val="bullet"/>
      <w:lvlText w:val=""/>
      <w:lvlJc w:val="left"/>
      <w:pPr>
        <w:tabs>
          <w:tab w:val="num" w:pos="4323"/>
        </w:tabs>
        <w:ind w:left="4323" w:hanging="360"/>
      </w:pPr>
      <w:rPr>
        <w:rFonts w:ascii="Symbol" w:hAnsi="Symbol" w:cs="Symbol" w:hint="default"/>
      </w:rPr>
    </w:lvl>
    <w:lvl w:ilvl="7" w:tplc="08090003" w:tentative="1">
      <w:start w:val="1"/>
      <w:numFmt w:val="bullet"/>
      <w:lvlText w:val="o"/>
      <w:lvlJc w:val="left"/>
      <w:pPr>
        <w:tabs>
          <w:tab w:val="num" w:pos="5043"/>
        </w:tabs>
        <w:ind w:left="5043" w:hanging="360"/>
      </w:pPr>
      <w:rPr>
        <w:rFonts w:ascii="Courier New" w:hAnsi="Courier New" w:cs="Courier New" w:hint="default"/>
      </w:rPr>
    </w:lvl>
    <w:lvl w:ilvl="8" w:tplc="08090005" w:tentative="1">
      <w:start w:val="1"/>
      <w:numFmt w:val="bullet"/>
      <w:lvlText w:val=""/>
      <w:lvlJc w:val="left"/>
      <w:pPr>
        <w:tabs>
          <w:tab w:val="num" w:pos="5763"/>
        </w:tabs>
        <w:ind w:left="5763" w:hanging="360"/>
      </w:pPr>
      <w:rPr>
        <w:rFonts w:ascii="Wingdings" w:hAnsi="Wingdings" w:cs="Wingdings" w:hint="default"/>
      </w:rPr>
    </w:lvl>
  </w:abstractNum>
  <w:abstractNum w:abstractNumId="5">
    <w:nsid w:val="0E52220D"/>
    <w:multiLevelType w:val="hybridMultilevel"/>
    <w:tmpl w:val="EC06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785903"/>
    <w:multiLevelType w:val="hybridMultilevel"/>
    <w:tmpl w:val="35C2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410500"/>
    <w:multiLevelType w:val="hybridMultilevel"/>
    <w:tmpl w:val="2156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1137DE"/>
    <w:multiLevelType w:val="hybridMultilevel"/>
    <w:tmpl w:val="E234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636716"/>
    <w:multiLevelType w:val="hybridMultilevel"/>
    <w:tmpl w:val="0990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EA4E9B"/>
    <w:multiLevelType w:val="hybridMultilevel"/>
    <w:tmpl w:val="A7560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8931C0"/>
    <w:multiLevelType w:val="hybridMultilevel"/>
    <w:tmpl w:val="004CE1E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cs="Symbol"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12">
    <w:nsid w:val="28660DF6"/>
    <w:multiLevelType w:val="hybridMultilevel"/>
    <w:tmpl w:val="A78E87D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28840719"/>
    <w:multiLevelType w:val="multilevel"/>
    <w:tmpl w:val="E2208C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A374B5D"/>
    <w:multiLevelType w:val="hybridMultilevel"/>
    <w:tmpl w:val="FF60B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D561AA"/>
    <w:multiLevelType w:val="multilevel"/>
    <w:tmpl w:val="11AE8F3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04451CE"/>
    <w:multiLevelType w:val="hybridMultilevel"/>
    <w:tmpl w:val="A7E0D9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0C53619"/>
    <w:multiLevelType w:val="multilevel"/>
    <w:tmpl w:val="11C889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042BDD"/>
    <w:multiLevelType w:val="hybridMultilevel"/>
    <w:tmpl w:val="E0DE2E04"/>
    <w:lvl w:ilvl="0" w:tplc="15D876A2">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3105472D"/>
    <w:multiLevelType w:val="hybridMultilevel"/>
    <w:tmpl w:val="F426ED0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3587F9E"/>
    <w:multiLevelType w:val="hybridMultilevel"/>
    <w:tmpl w:val="63EA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CC685C"/>
    <w:multiLevelType w:val="hybridMultilevel"/>
    <w:tmpl w:val="C2663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F17B40"/>
    <w:multiLevelType w:val="hybridMultilevel"/>
    <w:tmpl w:val="56427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110518"/>
    <w:multiLevelType w:val="hybridMultilevel"/>
    <w:tmpl w:val="367E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395DAD"/>
    <w:multiLevelType w:val="hybridMultilevel"/>
    <w:tmpl w:val="FA06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B06CC8"/>
    <w:multiLevelType w:val="hybridMultilevel"/>
    <w:tmpl w:val="F8765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7820C3A"/>
    <w:multiLevelType w:val="hybridMultilevel"/>
    <w:tmpl w:val="920E8E08"/>
    <w:lvl w:ilvl="0" w:tplc="89564A26">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494634E7"/>
    <w:multiLevelType w:val="hybridMultilevel"/>
    <w:tmpl w:val="4D88B5C4"/>
    <w:lvl w:ilvl="0" w:tplc="0809000F">
      <w:start w:val="1"/>
      <w:numFmt w:val="decimal"/>
      <w:lvlText w:val="%1."/>
      <w:lvlJc w:val="left"/>
      <w:pPr>
        <w:ind w:left="783" w:hanging="360"/>
      </w:pPr>
      <w:rPr>
        <w:rFonts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8">
    <w:nsid w:val="49504EA7"/>
    <w:multiLevelType w:val="hybridMultilevel"/>
    <w:tmpl w:val="22FA17D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nsid w:val="4E4F7959"/>
    <w:multiLevelType w:val="hybridMultilevel"/>
    <w:tmpl w:val="5820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C034BB"/>
    <w:multiLevelType w:val="hybridMultilevel"/>
    <w:tmpl w:val="6D9E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A52639"/>
    <w:multiLevelType w:val="hybridMultilevel"/>
    <w:tmpl w:val="4D88B5C4"/>
    <w:lvl w:ilvl="0" w:tplc="0809000F">
      <w:start w:val="1"/>
      <w:numFmt w:val="decimal"/>
      <w:lvlText w:val="%1."/>
      <w:lvlJc w:val="left"/>
      <w:pPr>
        <w:ind w:left="783" w:hanging="360"/>
      </w:pPr>
      <w:rPr>
        <w:rFonts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2">
    <w:nsid w:val="5B8F33C7"/>
    <w:multiLevelType w:val="hybridMultilevel"/>
    <w:tmpl w:val="310857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0352795"/>
    <w:multiLevelType w:val="hybridMultilevel"/>
    <w:tmpl w:val="511C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154460"/>
    <w:multiLevelType w:val="multilevel"/>
    <w:tmpl w:val="A4283ED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311392"/>
    <w:multiLevelType w:val="hybridMultilevel"/>
    <w:tmpl w:val="4D88B5C4"/>
    <w:lvl w:ilvl="0" w:tplc="0809000F">
      <w:start w:val="1"/>
      <w:numFmt w:val="decimal"/>
      <w:lvlText w:val="%1."/>
      <w:lvlJc w:val="left"/>
      <w:pPr>
        <w:ind w:left="783" w:hanging="360"/>
      </w:pPr>
      <w:rPr>
        <w:rFonts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6">
    <w:nsid w:val="6F20011F"/>
    <w:multiLevelType w:val="hybridMultilevel"/>
    <w:tmpl w:val="5E54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93134A"/>
    <w:multiLevelType w:val="hybridMultilevel"/>
    <w:tmpl w:val="5ED0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D550FF"/>
    <w:multiLevelType w:val="hybridMultilevel"/>
    <w:tmpl w:val="0E44C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4"/>
  </w:num>
  <w:num w:numId="4">
    <w:abstractNumId w:val="12"/>
  </w:num>
  <w:num w:numId="5">
    <w:abstractNumId w:val="9"/>
  </w:num>
  <w:num w:numId="6">
    <w:abstractNumId w:val="34"/>
  </w:num>
  <w:num w:numId="7">
    <w:abstractNumId w:val="7"/>
  </w:num>
  <w:num w:numId="8">
    <w:abstractNumId w:val="17"/>
  </w:num>
  <w:num w:numId="9">
    <w:abstractNumId w:val="24"/>
  </w:num>
  <w:num w:numId="10">
    <w:abstractNumId w:val="30"/>
  </w:num>
  <w:num w:numId="11">
    <w:abstractNumId w:val="3"/>
  </w:num>
  <w:num w:numId="12">
    <w:abstractNumId w:val="16"/>
  </w:num>
  <w:num w:numId="13">
    <w:abstractNumId w:val="0"/>
  </w:num>
  <w:num w:numId="14">
    <w:abstractNumId w:val="31"/>
  </w:num>
  <w:num w:numId="15">
    <w:abstractNumId w:val="33"/>
  </w:num>
  <w:num w:numId="16">
    <w:abstractNumId w:val="36"/>
  </w:num>
  <w:num w:numId="17">
    <w:abstractNumId w:val="2"/>
  </w:num>
  <w:num w:numId="18">
    <w:abstractNumId w:val="26"/>
  </w:num>
  <w:num w:numId="19">
    <w:abstractNumId w:val="32"/>
  </w:num>
  <w:num w:numId="20">
    <w:abstractNumId w:val="37"/>
  </w:num>
  <w:num w:numId="21">
    <w:abstractNumId w:val="22"/>
  </w:num>
  <w:num w:numId="22">
    <w:abstractNumId w:val="8"/>
  </w:num>
  <w:num w:numId="23">
    <w:abstractNumId w:val="38"/>
  </w:num>
  <w:num w:numId="24">
    <w:abstractNumId w:val="14"/>
  </w:num>
  <w:num w:numId="25">
    <w:abstractNumId w:val="19"/>
  </w:num>
  <w:num w:numId="26">
    <w:abstractNumId w:val="13"/>
  </w:num>
  <w:num w:numId="27">
    <w:abstractNumId w:val="10"/>
  </w:num>
  <w:num w:numId="28">
    <w:abstractNumId w:val="27"/>
  </w:num>
  <w:num w:numId="29">
    <w:abstractNumId w:val="25"/>
  </w:num>
  <w:num w:numId="30">
    <w:abstractNumId w:val="21"/>
  </w:num>
  <w:num w:numId="31">
    <w:abstractNumId w:val="6"/>
  </w:num>
  <w:num w:numId="32">
    <w:abstractNumId w:val="29"/>
  </w:num>
  <w:num w:numId="33">
    <w:abstractNumId w:val="23"/>
  </w:num>
  <w:num w:numId="34">
    <w:abstractNumId w:val="35"/>
  </w:num>
  <w:num w:numId="35">
    <w:abstractNumId w:val="1"/>
  </w:num>
  <w:num w:numId="36">
    <w:abstractNumId w:val="5"/>
  </w:num>
  <w:num w:numId="37">
    <w:abstractNumId w:val="28"/>
  </w:num>
  <w:num w:numId="38">
    <w:abstractNumId w:val="20"/>
  </w:num>
  <w:num w:numId="39">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doNotValidateAgainstSchema/>
  <w:doNotDemarcateInvalidXml/>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60"/>
    <w:rsid w:val="000000CE"/>
    <w:rsid w:val="00000195"/>
    <w:rsid w:val="00001B1E"/>
    <w:rsid w:val="00001C86"/>
    <w:rsid w:val="000020FC"/>
    <w:rsid w:val="00002A93"/>
    <w:rsid w:val="000045A9"/>
    <w:rsid w:val="00004A0B"/>
    <w:rsid w:val="00004C3D"/>
    <w:rsid w:val="00004F06"/>
    <w:rsid w:val="0000743C"/>
    <w:rsid w:val="00007A7A"/>
    <w:rsid w:val="00007D12"/>
    <w:rsid w:val="000100AE"/>
    <w:rsid w:val="00010136"/>
    <w:rsid w:val="0001051D"/>
    <w:rsid w:val="00011151"/>
    <w:rsid w:val="0001120A"/>
    <w:rsid w:val="000113B8"/>
    <w:rsid w:val="00011454"/>
    <w:rsid w:val="00012B9E"/>
    <w:rsid w:val="0001443F"/>
    <w:rsid w:val="0001480A"/>
    <w:rsid w:val="000154FF"/>
    <w:rsid w:val="00015A65"/>
    <w:rsid w:val="00015BB8"/>
    <w:rsid w:val="00015FCF"/>
    <w:rsid w:val="00016051"/>
    <w:rsid w:val="00016409"/>
    <w:rsid w:val="000164DF"/>
    <w:rsid w:val="00017993"/>
    <w:rsid w:val="000201D2"/>
    <w:rsid w:val="00021CED"/>
    <w:rsid w:val="00022408"/>
    <w:rsid w:val="00023626"/>
    <w:rsid w:val="000250A7"/>
    <w:rsid w:val="00025B51"/>
    <w:rsid w:val="00026FF6"/>
    <w:rsid w:val="00027004"/>
    <w:rsid w:val="00027228"/>
    <w:rsid w:val="00027781"/>
    <w:rsid w:val="000309EE"/>
    <w:rsid w:val="00030DD5"/>
    <w:rsid w:val="000316F2"/>
    <w:rsid w:val="00031A34"/>
    <w:rsid w:val="00031A60"/>
    <w:rsid w:val="00032F6A"/>
    <w:rsid w:val="00035209"/>
    <w:rsid w:val="00036CCE"/>
    <w:rsid w:val="000374B7"/>
    <w:rsid w:val="000377FB"/>
    <w:rsid w:val="00037B83"/>
    <w:rsid w:val="00037D2C"/>
    <w:rsid w:val="0004049F"/>
    <w:rsid w:val="00040868"/>
    <w:rsid w:val="000422AC"/>
    <w:rsid w:val="00042E2E"/>
    <w:rsid w:val="00042EA7"/>
    <w:rsid w:val="00042F0A"/>
    <w:rsid w:val="00042F6E"/>
    <w:rsid w:val="0004335B"/>
    <w:rsid w:val="0004399C"/>
    <w:rsid w:val="00044B54"/>
    <w:rsid w:val="000454BF"/>
    <w:rsid w:val="00046838"/>
    <w:rsid w:val="00046BDA"/>
    <w:rsid w:val="00047FAF"/>
    <w:rsid w:val="0005007A"/>
    <w:rsid w:val="00050D0C"/>
    <w:rsid w:val="0005223C"/>
    <w:rsid w:val="000523BF"/>
    <w:rsid w:val="00052E58"/>
    <w:rsid w:val="00054C47"/>
    <w:rsid w:val="00055078"/>
    <w:rsid w:val="00055A0A"/>
    <w:rsid w:val="00056435"/>
    <w:rsid w:val="00056ECA"/>
    <w:rsid w:val="00056F28"/>
    <w:rsid w:val="00057243"/>
    <w:rsid w:val="000613ED"/>
    <w:rsid w:val="00062054"/>
    <w:rsid w:val="00062307"/>
    <w:rsid w:val="00062685"/>
    <w:rsid w:val="0006315A"/>
    <w:rsid w:val="0006317B"/>
    <w:rsid w:val="00063D00"/>
    <w:rsid w:val="00064277"/>
    <w:rsid w:val="00064448"/>
    <w:rsid w:val="00064766"/>
    <w:rsid w:val="000647A6"/>
    <w:rsid w:val="00066CE7"/>
    <w:rsid w:val="000700DC"/>
    <w:rsid w:val="00070857"/>
    <w:rsid w:val="000716B7"/>
    <w:rsid w:val="00071E71"/>
    <w:rsid w:val="00071EB6"/>
    <w:rsid w:val="00072359"/>
    <w:rsid w:val="000723A3"/>
    <w:rsid w:val="00072552"/>
    <w:rsid w:val="00074956"/>
    <w:rsid w:val="000751DD"/>
    <w:rsid w:val="000758DA"/>
    <w:rsid w:val="00076380"/>
    <w:rsid w:val="0007644E"/>
    <w:rsid w:val="00076A88"/>
    <w:rsid w:val="00076F40"/>
    <w:rsid w:val="0007743F"/>
    <w:rsid w:val="00077692"/>
    <w:rsid w:val="000779A2"/>
    <w:rsid w:val="00077A3E"/>
    <w:rsid w:val="00077FCD"/>
    <w:rsid w:val="0008066D"/>
    <w:rsid w:val="00080DF0"/>
    <w:rsid w:val="00081186"/>
    <w:rsid w:val="000812FE"/>
    <w:rsid w:val="00081B87"/>
    <w:rsid w:val="0008253F"/>
    <w:rsid w:val="00082A55"/>
    <w:rsid w:val="00082F7B"/>
    <w:rsid w:val="00083401"/>
    <w:rsid w:val="00083EBA"/>
    <w:rsid w:val="00084196"/>
    <w:rsid w:val="000844B7"/>
    <w:rsid w:val="00084D8D"/>
    <w:rsid w:val="0009127F"/>
    <w:rsid w:val="00091F24"/>
    <w:rsid w:val="00092007"/>
    <w:rsid w:val="000926CC"/>
    <w:rsid w:val="00092859"/>
    <w:rsid w:val="00092EEE"/>
    <w:rsid w:val="000933C4"/>
    <w:rsid w:val="0009393C"/>
    <w:rsid w:val="00094007"/>
    <w:rsid w:val="000941F4"/>
    <w:rsid w:val="0009431F"/>
    <w:rsid w:val="000960B3"/>
    <w:rsid w:val="0009764F"/>
    <w:rsid w:val="000A0973"/>
    <w:rsid w:val="000A19FF"/>
    <w:rsid w:val="000A1D2F"/>
    <w:rsid w:val="000A29A0"/>
    <w:rsid w:val="000A2A32"/>
    <w:rsid w:val="000A3021"/>
    <w:rsid w:val="000A452D"/>
    <w:rsid w:val="000A575D"/>
    <w:rsid w:val="000A7A67"/>
    <w:rsid w:val="000B00E0"/>
    <w:rsid w:val="000B0109"/>
    <w:rsid w:val="000B261A"/>
    <w:rsid w:val="000B335A"/>
    <w:rsid w:val="000B3DCE"/>
    <w:rsid w:val="000B49CD"/>
    <w:rsid w:val="000B49DE"/>
    <w:rsid w:val="000B5831"/>
    <w:rsid w:val="000B5879"/>
    <w:rsid w:val="000B5BA6"/>
    <w:rsid w:val="000B5C86"/>
    <w:rsid w:val="000B666C"/>
    <w:rsid w:val="000B71CF"/>
    <w:rsid w:val="000C0F0F"/>
    <w:rsid w:val="000C49BA"/>
    <w:rsid w:val="000C5082"/>
    <w:rsid w:val="000C5B61"/>
    <w:rsid w:val="000C65BE"/>
    <w:rsid w:val="000C6786"/>
    <w:rsid w:val="000C70D8"/>
    <w:rsid w:val="000D0BB4"/>
    <w:rsid w:val="000D1F4F"/>
    <w:rsid w:val="000D2C4E"/>
    <w:rsid w:val="000D2EB5"/>
    <w:rsid w:val="000D35AA"/>
    <w:rsid w:val="000D3D15"/>
    <w:rsid w:val="000D3F1E"/>
    <w:rsid w:val="000D4FAA"/>
    <w:rsid w:val="000E0DDF"/>
    <w:rsid w:val="000E2564"/>
    <w:rsid w:val="000E2B7A"/>
    <w:rsid w:val="000E35AF"/>
    <w:rsid w:val="000E37EC"/>
    <w:rsid w:val="000E53AB"/>
    <w:rsid w:val="000E5FFA"/>
    <w:rsid w:val="000E66AB"/>
    <w:rsid w:val="000E6DF3"/>
    <w:rsid w:val="000E7BB8"/>
    <w:rsid w:val="000F00EF"/>
    <w:rsid w:val="000F050E"/>
    <w:rsid w:val="000F069A"/>
    <w:rsid w:val="000F1784"/>
    <w:rsid w:val="000F21E3"/>
    <w:rsid w:val="000F26C0"/>
    <w:rsid w:val="000F29CA"/>
    <w:rsid w:val="000F2B1C"/>
    <w:rsid w:val="000F2EE2"/>
    <w:rsid w:val="000F3405"/>
    <w:rsid w:val="000F47F0"/>
    <w:rsid w:val="000F49E2"/>
    <w:rsid w:val="000F5C8B"/>
    <w:rsid w:val="000F5D6E"/>
    <w:rsid w:val="000F64D4"/>
    <w:rsid w:val="000F7BF2"/>
    <w:rsid w:val="0010072B"/>
    <w:rsid w:val="00100768"/>
    <w:rsid w:val="0010090E"/>
    <w:rsid w:val="00100A42"/>
    <w:rsid w:val="00100B06"/>
    <w:rsid w:val="0010102A"/>
    <w:rsid w:val="0010144C"/>
    <w:rsid w:val="00101C21"/>
    <w:rsid w:val="00101FAD"/>
    <w:rsid w:val="001021C9"/>
    <w:rsid w:val="00103A4E"/>
    <w:rsid w:val="00103FBD"/>
    <w:rsid w:val="0010403D"/>
    <w:rsid w:val="0010474D"/>
    <w:rsid w:val="001050AF"/>
    <w:rsid w:val="00105FDD"/>
    <w:rsid w:val="00106007"/>
    <w:rsid w:val="001060A4"/>
    <w:rsid w:val="0010656E"/>
    <w:rsid w:val="0010679E"/>
    <w:rsid w:val="001067BE"/>
    <w:rsid w:val="00110248"/>
    <w:rsid w:val="00111279"/>
    <w:rsid w:val="0011154A"/>
    <w:rsid w:val="00112154"/>
    <w:rsid w:val="0011222D"/>
    <w:rsid w:val="0011373D"/>
    <w:rsid w:val="00114A65"/>
    <w:rsid w:val="0011535B"/>
    <w:rsid w:val="00115FD6"/>
    <w:rsid w:val="001166B7"/>
    <w:rsid w:val="00116D53"/>
    <w:rsid w:val="00116EDE"/>
    <w:rsid w:val="001170F0"/>
    <w:rsid w:val="00117307"/>
    <w:rsid w:val="00117497"/>
    <w:rsid w:val="00121302"/>
    <w:rsid w:val="001218F9"/>
    <w:rsid w:val="00122418"/>
    <w:rsid w:val="001227DE"/>
    <w:rsid w:val="001229F0"/>
    <w:rsid w:val="00122CFB"/>
    <w:rsid w:val="00123036"/>
    <w:rsid w:val="00123245"/>
    <w:rsid w:val="0012365E"/>
    <w:rsid w:val="00123BC8"/>
    <w:rsid w:val="00123DBB"/>
    <w:rsid w:val="00124183"/>
    <w:rsid w:val="001242F3"/>
    <w:rsid w:val="00124ADB"/>
    <w:rsid w:val="0012642A"/>
    <w:rsid w:val="0012667F"/>
    <w:rsid w:val="001268F4"/>
    <w:rsid w:val="00127997"/>
    <w:rsid w:val="00127C54"/>
    <w:rsid w:val="00130F9C"/>
    <w:rsid w:val="00132419"/>
    <w:rsid w:val="00132C22"/>
    <w:rsid w:val="0013381F"/>
    <w:rsid w:val="00134905"/>
    <w:rsid w:val="001349C0"/>
    <w:rsid w:val="00134FA3"/>
    <w:rsid w:val="0013558B"/>
    <w:rsid w:val="00140573"/>
    <w:rsid w:val="00142275"/>
    <w:rsid w:val="00142368"/>
    <w:rsid w:val="00142618"/>
    <w:rsid w:val="00142D4E"/>
    <w:rsid w:val="00143D7F"/>
    <w:rsid w:val="001445DE"/>
    <w:rsid w:val="00144628"/>
    <w:rsid w:val="00144C71"/>
    <w:rsid w:val="001450A9"/>
    <w:rsid w:val="001457EC"/>
    <w:rsid w:val="00145FE1"/>
    <w:rsid w:val="0014627D"/>
    <w:rsid w:val="00146281"/>
    <w:rsid w:val="00146737"/>
    <w:rsid w:val="00146FA3"/>
    <w:rsid w:val="00147819"/>
    <w:rsid w:val="00147C64"/>
    <w:rsid w:val="00147CA9"/>
    <w:rsid w:val="00150455"/>
    <w:rsid w:val="001509FD"/>
    <w:rsid w:val="001515BC"/>
    <w:rsid w:val="00152423"/>
    <w:rsid w:val="00152496"/>
    <w:rsid w:val="0015260E"/>
    <w:rsid w:val="00152633"/>
    <w:rsid w:val="00153192"/>
    <w:rsid w:val="00153F57"/>
    <w:rsid w:val="001554CC"/>
    <w:rsid w:val="00155557"/>
    <w:rsid w:val="00155ACA"/>
    <w:rsid w:val="0015659B"/>
    <w:rsid w:val="00157102"/>
    <w:rsid w:val="0015775B"/>
    <w:rsid w:val="00157A23"/>
    <w:rsid w:val="00157A6F"/>
    <w:rsid w:val="00157E8E"/>
    <w:rsid w:val="001601AB"/>
    <w:rsid w:val="001602BC"/>
    <w:rsid w:val="001604F1"/>
    <w:rsid w:val="00160811"/>
    <w:rsid w:val="0016083A"/>
    <w:rsid w:val="001610B9"/>
    <w:rsid w:val="0016255C"/>
    <w:rsid w:val="00162BA4"/>
    <w:rsid w:val="001646D7"/>
    <w:rsid w:val="00164787"/>
    <w:rsid w:val="00164A0D"/>
    <w:rsid w:val="00165AE9"/>
    <w:rsid w:val="00166EB0"/>
    <w:rsid w:val="00167385"/>
    <w:rsid w:val="00167AA9"/>
    <w:rsid w:val="00167D05"/>
    <w:rsid w:val="00167FF8"/>
    <w:rsid w:val="0017058A"/>
    <w:rsid w:val="00170FE7"/>
    <w:rsid w:val="00171C76"/>
    <w:rsid w:val="00172102"/>
    <w:rsid w:val="0017248A"/>
    <w:rsid w:val="0017278E"/>
    <w:rsid w:val="00172E20"/>
    <w:rsid w:val="001739CB"/>
    <w:rsid w:val="00173E2D"/>
    <w:rsid w:val="001760BA"/>
    <w:rsid w:val="0017611F"/>
    <w:rsid w:val="00177D71"/>
    <w:rsid w:val="0018172B"/>
    <w:rsid w:val="00181F5C"/>
    <w:rsid w:val="00182655"/>
    <w:rsid w:val="00182760"/>
    <w:rsid w:val="00183346"/>
    <w:rsid w:val="00183B6B"/>
    <w:rsid w:val="00185006"/>
    <w:rsid w:val="001855CD"/>
    <w:rsid w:val="001857BD"/>
    <w:rsid w:val="0018590F"/>
    <w:rsid w:val="00186CA0"/>
    <w:rsid w:val="001875CE"/>
    <w:rsid w:val="0018771A"/>
    <w:rsid w:val="00190977"/>
    <w:rsid w:val="001916D9"/>
    <w:rsid w:val="00191EA6"/>
    <w:rsid w:val="0019224A"/>
    <w:rsid w:val="00192945"/>
    <w:rsid w:val="0019309E"/>
    <w:rsid w:val="00193A15"/>
    <w:rsid w:val="001945BA"/>
    <w:rsid w:val="0019463A"/>
    <w:rsid w:val="0019485C"/>
    <w:rsid w:val="0019502A"/>
    <w:rsid w:val="00195135"/>
    <w:rsid w:val="00195381"/>
    <w:rsid w:val="00195EFC"/>
    <w:rsid w:val="0019662E"/>
    <w:rsid w:val="001969E4"/>
    <w:rsid w:val="00197BF6"/>
    <w:rsid w:val="001A08C5"/>
    <w:rsid w:val="001A0CBF"/>
    <w:rsid w:val="001A1DE6"/>
    <w:rsid w:val="001A2328"/>
    <w:rsid w:val="001A2540"/>
    <w:rsid w:val="001A310E"/>
    <w:rsid w:val="001A482A"/>
    <w:rsid w:val="001A4B70"/>
    <w:rsid w:val="001A55D5"/>
    <w:rsid w:val="001A5BF1"/>
    <w:rsid w:val="001A6729"/>
    <w:rsid w:val="001A68B5"/>
    <w:rsid w:val="001B0B70"/>
    <w:rsid w:val="001B0F2B"/>
    <w:rsid w:val="001B105F"/>
    <w:rsid w:val="001B1682"/>
    <w:rsid w:val="001B265B"/>
    <w:rsid w:val="001B28CB"/>
    <w:rsid w:val="001B2E16"/>
    <w:rsid w:val="001B5029"/>
    <w:rsid w:val="001B58D8"/>
    <w:rsid w:val="001B6299"/>
    <w:rsid w:val="001B67BE"/>
    <w:rsid w:val="001B6BE7"/>
    <w:rsid w:val="001B6C65"/>
    <w:rsid w:val="001B6D78"/>
    <w:rsid w:val="001B7035"/>
    <w:rsid w:val="001B7964"/>
    <w:rsid w:val="001B7FF9"/>
    <w:rsid w:val="001C00E9"/>
    <w:rsid w:val="001C0909"/>
    <w:rsid w:val="001C0B6B"/>
    <w:rsid w:val="001C1330"/>
    <w:rsid w:val="001C1414"/>
    <w:rsid w:val="001C1A91"/>
    <w:rsid w:val="001C1F2D"/>
    <w:rsid w:val="001C2D62"/>
    <w:rsid w:val="001C3834"/>
    <w:rsid w:val="001C3AAC"/>
    <w:rsid w:val="001C3B3A"/>
    <w:rsid w:val="001C3FF2"/>
    <w:rsid w:val="001C51DB"/>
    <w:rsid w:val="001C597E"/>
    <w:rsid w:val="001C5C36"/>
    <w:rsid w:val="001C7AC3"/>
    <w:rsid w:val="001C7F9B"/>
    <w:rsid w:val="001D0040"/>
    <w:rsid w:val="001D0335"/>
    <w:rsid w:val="001D1679"/>
    <w:rsid w:val="001D1FA6"/>
    <w:rsid w:val="001D2BBE"/>
    <w:rsid w:val="001D3E2D"/>
    <w:rsid w:val="001D3F54"/>
    <w:rsid w:val="001D4792"/>
    <w:rsid w:val="001D4F30"/>
    <w:rsid w:val="001D58BC"/>
    <w:rsid w:val="001D5B40"/>
    <w:rsid w:val="001D5F42"/>
    <w:rsid w:val="001D6702"/>
    <w:rsid w:val="001D6C96"/>
    <w:rsid w:val="001E0972"/>
    <w:rsid w:val="001E20EE"/>
    <w:rsid w:val="001E22F1"/>
    <w:rsid w:val="001E24E2"/>
    <w:rsid w:val="001E2AA7"/>
    <w:rsid w:val="001E3114"/>
    <w:rsid w:val="001E4002"/>
    <w:rsid w:val="001E4070"/>
    <w:rsid w:val="001E49A5"/>
    <w:rsid w:val="001E49AF"/>
    <w:rsid w:val="001E64DB"/>
    <w:rsid w:val="001E6DCD"/>
    <w:rsid w:val="001E748E"/>
    <w:rsid w:val="001E75BE"/>
    <w:rsid w:val="001E7C15"/>
    <w:rsid w:val="001F0198"/>
    <w:rsid w:val="001F1767"/>
    <w:rsid w:val="001F18E1"/>
    <w:rsid w:val="001F26C0"/>
    <w:rsid w:val="001F2F5A"/>
    <w:rsid w:val="001F338F"/>
    <w:rsid w:val="001F3BCC"/>
    <w:rsid w:val="001F4865"/>
    <w:rsid w:val="001F4F7C"/>
    <w:rsid w:val="001F5960"/>
    <w:rsid w:val="001F5AA2"/>
    <w:rsid w:val="001F63E2"/>
    <w:rsid w:val="001F6BFE"/>
    <w:rsid w:val="001F6C0A"/>
    <w:rsid w:val="001F6CE1"/>
    <w:rsid w:val="001F761C"/>
    <w:rsid w:val="002005D9"/>
    <w:rsid w:val="00200B38"/>
    <w:rsid w:val="00201013"/>
    <w:rsid w:val="00201131"/>
    <w:rsid w:val="002023C4"/>
    <w:rsid w:val="00204672"/>
    <w:rsid w:val="00204B5D"/>
    <w:rsid w:val="0020506B"/>
    <w:rsid w:val="002059F1"/>
    <w:rsid w:val="00205E41"/>
    <w:rsid w:val="002072E4"/>
    <w:rsid w:val="00207BA5"/>
    <w:rsid w:val="00207E03"/>
    <w:rsid w:val="00210BFF"/>
    <w:rsid w:val="002118AD"/>
    <w:rsid w:val="00211A9F"/>
    <w:rsid w:val="00211DA2"/>
    <w:rsid w:val="00213231"/>
    <w:rsid w:val="00213355"/>
    <w:rsid w:val="0021338F"/>
    <w:rsid w:val="00213651"/>
    <w:rsid w:val="0021521E"/>
    <w:rsid w:val="002153D6"/>
    <w:rsid w:val="00215F81"/>
    <w:rsid w:val="00216282"/>
    <w:rsid w:val="00216297"/>
    <w:rsid w:val="00216782"/>
    <w:rsid w:val="00220803"/>
    <w:rsid w:val="00220E9B"/>
    <w:rsid w:val="00221D83"/>
    <w:rsid w:val="00221F37"/>
    <w:rsid w:val="00222CE8"/>
    <w:rsid w:val="00222D7B"/>
    <w:rsid w:val="00223BB6"/>
    <w:rsid w:val="002245C7"/>
    <w:rsid w:val="00225393"/>
    <w:rsid w:val="0022594D"/>
    <w:rsid w:val="00226D3F"/>
    <w:rsid w:val="0022754B"/>
    <w:rsid w:val="00227854"/>
    <w:rsid w:val="00227C4C"/>
    <w:rsid w:val="0023000C"/>
    <w:rsid w:val="002301C7"/>
    <w:rsid w:val="00230BD3"/>
    <w:rsid w:val="00230ED7"/>
    <w:rsid w:val="0023130E"/>
    <w:rsid w:val="0023364B"/>
    <w:rsid w:val="0023404C"/>
    <w:rsid w:val="00234337"/>
    <w:rsid w:val="00234802"/>
    <w:rsid w:val="002355B0"/>
    <w:rsid w:val="0023591E"/>
    <w:rsid w:val="00235DDD"/>
    <w:rsid w:val="002366C2"/>
    <w:rsid w:val="002404A5"/>
    <w:rsid w:val="002411F4"/>
    <w:rsid w:val="002422EE"/>
    <w:rsid w:val="0024246E"/>
    <w:rsid w:val="00242516"/>
    <w:rsid w:val="00242FAF"/>
    <w:rsid w:val="0024400E"/>
    <w:rsid w:val="00245270"/>
    <w:rsid w:val="002455E7"/>
    <w:rsid w:val="00246DB4"/>
    <w:rsid w:val="00246EE9"/>
    <w:rsid w:val="00247744"/>
    <w:rsid w:val="0025021A"/>
    <w:rsid w:val="00250898"/>
    <w:rsid w:val="00250C21"/>
    <w:rsid w:val="00251536"/>
    <w:rsid w:val="00252960"/>
    <w:rsid w:val="0025354F"/>
    <w:rsid w:val="00253BF8"/>
    <w:rsid w:val="002545FC"/>
    <w:rsid w:val="00254789"/>
    <w:rsid w:val="00255264"/>
    <w:rsid w:val="00255A12"/>
    <w:rsid w:val="002563FA"/>
    <w:rsid w:val="00256DA8"/>
    <w:rsid w:val="00256F8E"/>
    <w:rsid w:val="00257355"/>
    <w:rsid w:val="00260509"/>
    <w:rsid w:val="00260A64"/>
    <w:rsid w:val="00261B5F"/>
    <w:rsid w:val="0026264C"/>
    <w:rsid w:val="00262E4F"/>
    <w:rsid w:val="002634A9"/>
    <w:rsid w:val="00263E1A"/>
    <w:rsid w:val="002651F8"/>
    <w:rsid w:val="00266C74"/>
    <w:rsid w:val="00266CB2"/>
    <w:rsid w:val="00267A4D"/>
    <w:rsid w:val="00270BE6"/>
    <w:rsid w:val="00270E91"/>
    <w:rsid w:val="00271C8B"/>
    <w:rsid w:val="002728D0"/>
    <w:rsid w:val="00272C36"/>
    <w:rsid w:val="00272FD9"/>
    <w:rsid w:val="002736F6"/>
    <w:rsid w:val="00274DF1"/>
    <w:rsid w:val="00275968"/>
    <w:rsid w:val="00275970"/>
    <w:rsid w:val="00275F22"/>
    <w:rsid w:val="0027665B"/>
    <w:rsid w:val="0027678E"/>
    <w:rsid w:val="0027748F"/>
    <w:rsid w:val="00280694"/>
    <w:rsid w:val="002807D2"/>
    <w:rsid w:val="00280C6D"/>
    <w:rsid w:val="00281155"/>
    <w:rsid w:val="002819EF"/>
    <w:rsid w:val="0028240A"/>
    <w:rsid w:val="002827DF"/>
    <w:rsid w:val="00282961"/>
    <w:rsid w:val="00282DF5"/>
    <w:rsid w:val="002841FA"/>
    <w:rsid w:val="0028732A"/>
    <w:rsid w:val="002873C1"/>
    <w:rsid w:val="0028771A"/>
    <w:rsid w:val="00287D4C"/>
    <w:rsid w:val="00290C9A"/>
    <w:rsid w:val="00290D00"/>
    <w:rsid w:val="002915A5"/>
    <w:rsid w:val="00291AFE"/>
    <w:rsid w:val="00291B4C"/>
    <w:rsid w:val="00291C8E"/>
    <w:rsid w:val="00291CB0"/>
    <w:rsid w:val="00291FE9"/>
    <w:rsid w:val="002923BD"/>
    <w:rsid w:val="00292876"/>
    <w:rsid w:val="00293650"/>
    <w:rsid w:val="00293B0C"/>
    <w:rsid w:val="0029567E"/>
    <w:rsid w:val="002963F8"/>
    <w:rsid w:val="0029698C"/>
    <w:rsid w:val="00296A5E"/>
    <w:rsid w:val="00296C94"/>
    <w:rsid w:val="002977AD"/>
    <w:rsid w:val="002A12CC"/>
    <w:rsid w:val="002A1D06"/>
    <w:rsid w:val="002A2406"/>
    <w:rsid w:val="002A35E6"/>
    <w:rsid w:val="002A3A74"/>
    <w:rsid w:val="002A3A92"/>
    <w:rsid w:val="002A410E"/>
    <w:rsid w:val="002A462C"/>
    <w:rsid w:val="002A4BBB"/>
    <w:rsid w:val="002A5819"/>
    <w:rsid w:val="002A5A7C"/>
    <w:rsid w:val="002A6595"/>
    <w:rsid w:val="002A68D3"/>
    <w:rsid w:val="002A70F4"/>
    <w:rsid w:val="002A7382"/>
    <w:rsid w:val="002A751E"/>
    <w:rsid w:val="002A7D9E"/>
    <w:rsid w:val="002B0BE8"/>
    <w:rsid w:val="002B0FC7"/>
    <w:rsid w:val="002B107F"/>
    <w:rsid w:val="002B156A"/>
    <w:rsid w:val="002B185F"/>
    <w:rsid w:val="002B1DD5"/>
    <w:rsid w:val="002B2BC3"/>
    <w:rsid w:val="002B2E9E"/>
    <w:rsid w:val="002B37C2"/>
    <w:rsid w:val="002B4005"/>
    <w:rsid w:val="002B6B48"/>
    <w:rsid w:val="002B772E"/>
    <w:rsid w:val="002B7C63"/>
    <w:rsid w:val="002B7FD9"/>
    <w:rsid w:val="002C0427"/>
    <w:rsid w:val="002C0E85"/>
    <w:rsid w:val="002C1586"/>
    <w:rsid w:val="002C2556"/>
    <w:rsid w:val="002C290C"/>
    <w:rsid w:val="002C2F36"/>
    <w:rsid w:val="002C4764"/>
    <w:rsid w:val="002C500F"/>
    <w:rsid w:val="002C507F"/>
    <w:rsid w:val="002C6296"/>
    <w:rsid w:val="002C68D5"/>
    <w:rsid w:val="002C70BD"/>
    <w:rsid w:val="002C77DB"/>
    <w:rsid w:val="002C7F7A"/>
    <w:rsid w:val="002D0053"/>
    <w:rsid w:val="002D063D"/>
    <w:rsid w:val="002D3CDD"/>
    <w:rsid w:val="002D4BB5"/>
    <w:rsid w:val="002D6848"/>
    <w:rsid w:val="002E104E"/>
    <w:rsid w:val="002E1071"/>
    <w:rsid w:val="002E1439"/>
    <w:rsid w:val="002E14F2"/>
    <w:rsid w:val="002E1A57"/>
    <w:rsid w:val="002E1E5F"/>
    <w:rsid w:val="002E20EC"/>
    <w:rsid w:val="002E2847"/>
    <w:rsid w:val="002E304E"/>
    <w:rsid w:val="002E31A6"/>
    <w:rsid w:val="002E43C1"/>
    <w:rsid w:val="002E4A7A"/>
    <w:rsid w:val="002E52C9"/>
    <w:rsid w:val="002E5E7C"/>
    <w:rsid w:val="002E5ED3"/>
    <w:rsid w:val="002E603E"/>
    <w:rsid w:val="002E642A"/>
    <w:rsid w:val="002E7FE4"/>
    <w:rsid w:val="002F0E82"/>
    <w:rsid w:val="002F1533"/>
    <w:rsid w:val="002F162F"/>
    <w:rsid w:val="002F17E8"/>
    <w:rsid w:val="002F3018"/>
    <w:rsid w:val="002F31D3"/>
    <w:rsid w:val="002F3B00"/>
    <w:rsid w:val="002F4360"/>
    <w:rsid w:val="002F5063"/>
    <w:rsid w:val="002F58F3"/>
    <w:rsid w:val="002F5D68"/>
    <w:rsid w:val="002F6307"/>
    <w:rsid w:val="002F691D"/>
    <w:rsid w:val="002F6A73"/>
    <w:rsid w:val="002F7A8C"/>
    <w:rsid w:val="002F7E9C"/>
    <w:rsid w:val="002F7FA9"/>
    <w:rsid w:val="00300437"/>
    <w:rsid w:val="0030072C"/>
    <w:rsid w:val="00300F65"/>
    <w:rsid w:val="00301439"/>
    <w:rsid w:val="003017D4"/>
    <w:rsid w:val="003029D2"/>
    <w:rsid w:val="003037FE"/>
    <w:rsid w:val="003038F7"/>
    <w:rsid w:val="00303BAC"/>
    <w:rsid w:val="00303D5A"/>
    <w:rsid w:val="00305456"/>
    <w:rsid w:val="00305B67"/>
    <w:rsid w:val="00311C87"/>
    <w:rsid w:val="003123BF"/>
    <w:rsid w:val="003134E7"/>
    <w:rsid w:val="00313CAE"/>
    <w:rsid w:val="00316111"/>
    <w:rsid w:val="00321F79"/>
    <w:rsid w:val="003223F4"/>
    <w:rsid w:val="00322EDE"/>
    <w:rsid w:val="00322FBA"/>
    <w:rsid w:val="003235A5"/>
    <w:rsid w:val="00323970"/>
    <w:rsid w:val="0032430C"/>
    <w:rsid w:val="003268EF"/>
    <w:rsid w:val="003269A1"/>
    <w:rsid w:val="003271DF"/>
    <w:rsid w:val="00327A23"/>
    <w:rsid w:val="00327DD7"/>
    <w:rsid w:val="00330428"/>
    <w:rsid w:val="0033062A"/>
    <w:rsid w:val="0033063F"/>
    <w:rsid w:val="00330755"/>
    <w:rsid w:val="00331A07"/>
    <w:rsid w:val="00331F59"/>
    <w:rsid w:val="0033398A"/>
    <w:rsid w:val="00333E61"/>
    <w:rsid w:val="003342CE"/>
    <w:rsid w:val="00334D57"/>
    <w:rsid w:val="00335D98"/>
    <w:rsid w:val="00335FB3"/>
    <w:rsid w:val="00336BDD"/>
    <w:rsid w:val="00336DED"/>
    <w:rsid w:val="00337DAB"/>
    <w:rsid w:val="0034031B"/>
    <w:rsid w:val="003417E3"/>
    <w:rsid w:val="003418A1"/>
    <w:rsid w:val="00341E69"/>
    <w:rsid w:val="003421B9"/>
    <w:rsid w:val="00343C24"/>
    <w:rsid w:val="00343EE3"/>
    <w:rsid w:val="0034439D"/>
    <w:rsid w:val="003447A9"/>
    <w:rsid w:val="003452D0"/>
    <w:rsid w:val="0034586D"/>
    <w:rsid w:val="003468C2"/>
    <w:rsid w:val="00346B93"/>
    <w:rsid w:val="003476B9"/>
    <w:rsid w:val="00347BED"/>
    <w:rsid w:val="00347ED1"/>
    <w:rsid w:val="003504C0"/>
    <w:rsid w:val="0035185C"/>
    <w:rsid w:val="00353167"/>
    <w:rsid w:val="003532E4"/>
    <w:rsid w:val="00353A7B"/>
    <w:rsid w:val="00354CA2"/>
    <w:rsid w:val="00355595"/>
    <w:rsid w:val="0035569E"/>
    <w:rsid w:val="00355FCE"/>
    <w:rsid w:val="003577C3"/>
    <w:rsid w:val="0036145A"/>
    <w:rsid w:val="003616EB"/>
    <w:rsid w:val="003629CA"/>
    <w:rsid w:val="00362F94"/>
    <w:rsid w:val="0036346D"/>
    <w:rsid w:val="00363644"/>
    <w:rsid w:val="003638C0"/>
    <w:rsid w:val="00363E33"/>
    <w:rsid w:val="00363E8C"/>
    <w:rsid w:val="003642B4"/>
    <w:rsid w:val="003665F3"/>
    <w:rsid w:val="003709B7"/>
    <w:rsid w:val="00371117"/>
    <w:rsid w:val="003711C2"/>
    <w:rsid w:val="0037176B"/>
    <w:rsid w:val="00371783"/>
    <w:rsid w:val="003719DD"/>
    <w:rsid w:val="003720D9"/>
    <w:rsid w:val="00372603"/>
    <w:rsid w:val="00372EB7"/>
    <w:rsid w:val="00373A59"/>
    <w:rsid w:val="00374519"/>
    <w:rsid w:val="00375DF9"/>
    <w:rsid w:val="00376042"/>
    <w:rsid w:val="0037731F"/>
    <w:rsid w:val="00377493"/>
    <w:rsid w:val="003809C5"/>
    <w:rsid w:val="0038131A"/>
    <w:rsid w:val="003816A8"/>
    <w:rsid w:val="00381CFE"/>
    <w:rsid w:val="0038310F"/>
    <w:rsid w:val="003837CD"/>
    <w:rsid w:val="0038384C"/>
    <w:rsid w:val="0038413F"/>
    <w:rsid w:val="00384AAB"/>
    <w:rsid w:val="00385110"/>
    <w:rsid w:val="00385703"/>
    <w:rsid w:val="0038570C"/>
    <w:rsid w:val="00385DFD"/>
    <w:rsid w:val="00385F3D"/>
    <w:rsid w:val="003860C6"/>
    <w:rsid w:val="0038673B"/>
    <w:rsid w:val="0038693B"/>
    <w:rsid w:val="0039011D"/>
    <w:rsid w:val="00390981"/>
    <w:rsid w:val="003909A9"/>
    <w:rsid w:val="00390AF7"/>
    <w:rsid w:val="00391423"/>
    <w:rsid w:val="00391AB2"/>
    <w:rsid w:val="00391F12"/>
    <w:rsid w:val="0039321B"/>
    <w:rsid w:val="0039363D"/>
    <w:rsid w:val="0039396F"/>
    <w:rsid w:val="0039400A"/>
    <w:rsid w:val="00394A44"/>
    <w:rsid w:val="00395298"/>
    <w:rsid w:val="0039598E"/>
    <w:rsid w:val="00395A69"/>
    <w:rsid w:val="00396EA2"/>
    <w:rsid w:val="00397FF0"/>
    <w:rsid w:val="003A0110"/>
    <w:rsid w:val="003A0A8C"/>
    <w:rsid w:val="003A0E5E"/>
    <w:rsid w:val="003A107C"/>
    <w:rsid w:val="003A2778"/>
    <w:rsid w:val="003A36BC"/>
    <w:rsid w:val="003A376B"/>
    <w:rsid w:val="003A3925"/>
    <w:rsid w:val="003A505B"/>
    <w:rsid w:val="003A53E5"/>
    <w:rsid w:val="003A61DE"/>
    <w:rsid w:val="003A7DD5"/>
    <w:rsid w:val="003B173F"/>
    <w:rsid w:val="003B2527"/>
    <w:rsid w:val="003B2DB1"/>
    <w:rsid w:val="003B389A"/>
    <w:rsid w:val="003B3B06"/>
    <w:rsid w:val="003B4868"/>
    <w:rsid w:val="003B5AE0"/>
    <w:rsid w:val="003B6616"/>
    <w:rsid w:val="003B747A"/>
    <w:rsid w:val="003C010F"/>
    <w:rsid w:val="003C18F2"/>
    <w:rsid w:val="003C247F"/>
    <w:rsid w:val="003C2AEC"/>
    <w:rsid w:val="003C3E23"/>
    <w:rsid w:val="003C4918"/>
    <w:rsid w:val="003C569B"/>
    <w:rsid w:val="003C5A05"/>
    <w:rsid w:val="003C6B60"/>
    <w:rsid w:val="003C6E07"/>
    <w:rsid w:val="003C71C9"/>
    <w:rsid w:val="003C7A9C"/>
    <w:rsid w:val="003D0B57"/>
    <w:rsid w:val="003D0BD9"/>
    <w:rsid w:val="003D0D64"/>
    <w:rsid w:val="003D0EA4"/>
    <w:rsid w:val="003D10C9"/>
    <w:rsid w:val="003D1379"/>
    <w:rsid w:val="003D2E41"/>
    <w:rsid w:val="003D30F8"/>
    <w:rsid w:val="003D4095"/>
    <w:rsid w:val="003D53D3"/>
    <w:rsid w:val="003D601C"/>
    <w:rsid w:val="003D685F"/>
    <w:rsid w:val="003E18B5"/>
    <w:rsid w:val="003E1F3C"/>
    <w:rsid w:val="003E33B5"/>
    <w:rsid w:val="003E379F"/>
    <w:rsid w:val="003E3889"/>
    <w:rsid w:val="003E3A6F"/>
    <w:rsid w:val="003E4B7C"/>
    <w:rsid w:val="003E4BF4"/>
    <w:rsid w:val="003E4EFD"/>
    <w:rsid w:val="003E574F"/>
    <w:rsid w:val="003E5C3B"/>
    <w:rsid w:val="003E5CEF"/>
    <w:rsid w:val="003E6377"/>
    <w:rsid w:val="003E6381"/>
    <w:rsid w:val="003E6B2E"/>
    <w:rsid w:val="003E6D3C"/>
    <w:rsid w:val="003E6D3D"/>
    <w:rsid w:val="003F0EF9"/>
    <w:rsid w:val="003F2226"/>
    <w:rsid w:val="003F29DB"/>
    <w:rsid w:val="003F31E3"/>
    <w:rsid w:val="003F363F"/>
    <w:rsid w:val="003F3CDE"/>
    <w:rsid w:val="003F4FC9"/>
    <w:rsid w:val="003F5A42"/>
    <w:rsid w:val="003F608E"/>
    <w:rsid w:val="003F6C31"/>
    <w:rsid w:val="003F7031"/>
    <w:rsid w:val="003F746D"/>
    <w:rsid w:val="003F75E9"/>
    <w:rsid w:val="003F7B7E"/>
    <w:rsid w:val="003F7DEB"/>
    <w:rsid w:val="003F7F19"/>
    <w:rsid w:val="00400F19"/>
    <w:rsid w:val="0040291B"/>
    <w:rsid w:val="00402B05"/>
    <w:rsid w:val="00402CFF"/>
    <w:rsid w:val="0040340B"/>
    <w:rsid w:val="00403472"/>
    <w:rsid w:val="0040360C"/>
    <w:rsid w:val="0040376D"/>
    <w:rsid w:val="00403787"/>
    <w:rsid w:val="00406F80"/>
    <w:rsid w:val="0040728A"/>
    <w:rsid w:val="004115C9"/>
    <w:rsid w:val="004123E1"/>
    <w:rsid w:val="00412471"/>
    <w:rsid w:val="004128E3"/>
    <w:rsid w:val="004129E2"/>
    <w:rsid w:val="00413632"/>
    <w:rsid w:val="00415519"/>
    <w:rsid w:val="00415A95"/>
    <w:rsid w:val="0041627C"/>
    <w:rsid w:val="004163A3"/>
    <w:rsid w:val="004172F5"/>
    <w:rsid w:val="00417EF1"/>
    <w:rsid w:val="00420C19"/>
    <w:rsid w:val="00421275"/>
    <w:rsid w:val="00422281"/>
    <w:rsid w:val="00422422"/>
    <w:rsid w:val="00422A39"/>
    <w:rsid w:val="00422B35"/>
    <w:rsid w:val="00422B7B"/>
    <w:rsid w:val="00423218"/>
    <w:rsid w:val="00424C7A"/>
    <w:rsid w:val="00425573"/>
    <w:rsid w:val="00425CA9"/>
    <w:rsid w:val="004276B8"/>
    <w:rsid w:val="004276C6"/>
    <w:rsid w:val="00430388"/>
    <w:rsid w:val="00430BDD"/>
    <w:rsid w:val="00430D3B"/>
    <w:rsid w:val="00431582"/>
    <w:rsid w:val="004318F7"/>
    <w:rsid w:val="004324F7"/>
    <w:rsid w:val="00433285"/>
    <w:rsid w:val="004357FA"/>
    <w:rsid w:val="00436443"/>
    <w:rsid w:val="00436D33"/>
    <w:rsid w:val="00440811"/>
    <w:rsid w:val="00440D16"/>
    <w:rsid w:val="00440E63"/>
    <w:rsid w:val="00442C04"/>
    <w:rsid w:val="00442F45"/>
    <w:rsid w:val="0044332B"/>
    <w:rsid w:val="00443544"/>
    <w:rsid w:val="004436B9"/>
    <w:rsid w:val="00444676"/>
    <w:rsid w:val="0044733F"/>
    <w:rsid w:val="00447A55"/>
    <w:rsid w:val="00450C00"/>
    <w:rsid w:val="00451A21"/>
    <w:rsid w:val="00452F78"/>
    <w:rsid w:val="00453FC2"/>
    <w:rsid w:val="00455169"/>
    <w:rsid w:val="004554F5"/>
    <w:rsid w:val="004570DD"/>
    <w:rsid w:val="004574FB"/>
    <w:rsid w:val="0045754E"/>
    <w:rsid w:val="00460508"/>
    <w:rsid w:val="00460850"/>
    <w:rsid w:val="004622C4"/>
    <w:rsid w:val="0046259B"/>
    <w:rsid w:val="00462B96"/>
    <w:rsid w:val="0046307C"/>
    <w:rsid w:val="004637C6"/>
    <w:rsid w:val="00463AA0"/>
    <w:rsid w:val="0046442F"/>
    <w:rsid w:val="004645D6"/>
    <w:rsid w:val="00464F6C"/>
    <w:rsid w:val="00465830"/>
    <w:rsid w:val="004660A9"/>
    <w:rsid w:val="00466CD6"/>
    <w:rsid w:val="00466ED3"/>
    <w:rsid w:val="00466FFF"/>
    <w:rsid w:val="0046785E"/>
    <w:rsid w:val="0046795E"/>
    <w:rsid w:val="004679EC"/>
    <w:rsid w:val="00470B46"/>
    <w:rsid w:val="00470FC1"/>
    <w:rsid w:val="0047152D"/>
    <w:rsid w:val="004718CA"/>
    <w:rsid w:val="00471C61"/>
    <w:rsid w:val="00471EAB"/>
    <w:rsid w:val="0047295B"/>
    <w:rsid w:val="004744A5"/>
    <w:rsid w:val="004757E3"/>
    <w:rsid w:val="00475845"/>
    <w:rsid w:val="00475DB7"/>
    <w:rsid w:val="0047661C"/>
    <w:rsid w:val="00476835"/>
    <w:rsid w:val="004769FD"/>
    <w:rsid w:val="00477E0E"/>
    <w:rsid w:val="00480000"/>
    <w:rsid w:val="00480A9C"/>
    <w:rsid w:val="00481896"/>
    <w:rsid w:val="004823E6"/>
    <w:rsid w:val="00482431"/>
    <w:rsid w:val="004834D0"/>
    <w:rsid w:val="004835A9"/>
    <w:rsid w:val="00483ECA"/>
    <w:rsid w:val="004844D4"/>
    <w:rsid w:val="0048495E"/>
    <w:rsid w:val="0048521F"/>
    <w:rsid w:val="00485262"/>
    <w:rsid w:val="00485363"/>
    <w:rsid w:val="004869F3"/>
    <w:rsid w:val="00486BB4"/>
    <w:rsid w:val="00486D52"/>
    <w:rsid w:val="004870FC"/>
    <w:rsid w:val="00487419"/>
    <w:rsid w:val="004903C2"/>
    <w:rsid w:val="00491DD9"/>
    <w:rsid w:val="004936B0"/>
    <w:rsid w:val="004940C1"/>
    <w:rsid w:val="00494A26"/>
    <w:rsid w:val="004962F3"/>
    <w:rsid w:val="0049693A"/>
    <w:rsid w:val="00496D5B"/>
    <w:rsid w:val="004A0858"/>
    <w:rsid w:val="004A2D2D"/>
    <w:rsid w:val="004A2D8D"/>
    <w:rsid w:val="004A3B6F"/>
    <w:rsid w:val="004A3C7B"/>
    <w:rsid w:val="004A47A5"/>
    <w:rsid w:val="004A5082"/>
    <w:rsid w:val="004A53A8"/>
    <w:rsid w:val="004A59A8"/>
    <w:rsid w:val="004A5A48"/>
    <w:rsid w:val="004A6DD0"/>
    <w:rsid w:val="004B175A"/>
    <w:rsid w:val="004B2133"/>
    <w:rsid w:val="004B27C9"/>
    <w:rsid w:val="004B2A0C"/>
    <w:rsid w:val="004B38FC"/>
    <w:rsid w:val="004B41D8"/>
    <w:rsid w:val="004B49DA"/>
    <w:rsid w:val="004B5044"/>
    <w:rsid w:val="004B5917"/>
    <w:rsid w:val="004B5E1E"/>
    <w:rsid w:val="004B5FBD"/>
    <w:rsid w:val="004B798D"/>
    <w:rsid w:val="004B7BCF"/>
    <w:rsid w:val="004B7F93"/>
    <w:rsid w:val="004C19B8"/>
    <w:rsid w:val="004C19EA"/>
    <w:rsid w:val="004C1A14"/>
    <w:rsid w:val="004C29FA"/>
    <w:rsid w:val="004C2A46"/>
    <w:rsid w:val="004C3342"/>
    <w:rsid w:val="004C3457"/>
    <w:rsid w:val="004C377C"/>
    <w:rsid w:val="004C381A"/>
    <w:rsid w:val="004C6D1B"/>
    <w:rsid w:val="004C6E70"/>
    <w:rsid w:val="004C7175"/>
    <w:rsid w:val="004D03FF"/>
    <w:rsid w:val="004D0664"/>
    <w:rsid w:val="004D0C18"/>
    <w:rsid w:val="004D0FE1"/>
    <w:rsid w:val="004D1871"/>
    <w:rsid w:val="004D1DF4"/>
    <w:rsid w:val="004D226E"/>
    <w:rsid w:val="004D22E6"/>
    <w:rsid w:val="004D2D0D"/>
    <w:rsid w:val="004D3B51"/>
    <w:rsid w:val="004D53E1"/>
    <w:rsid w:val="004D669A"/>
    <w:rsid w:val="004D6AB1"/>
    <w:rsid w:val="004D715F"/>
    <w:rsid w:val="004D72C7"/>
    <w:rsid w:val="004D74CA"/>
    <w:rsid w:val="004E017A"/>
    <w:rsid w:val="004E1494"/>
    <w:rsid w:val="004E20C0"/>
    <w:rsid w:val="004E24FC"/>
    <w:rsid w:val="004E2B9D"/>
    <w:rsid w:val="004E36B7"/>
    <w:rsid w:val="004E4C3B"/>
    <w:rsid w:val="004E583B"/>
    <w:rsid w:val="004E6484"/>
    <w:rsid w:val="004E6CEE"/>
    <w:rsid w:val="004E6DE5"/>
    <w:rsid w:val="004E72C6"/>
    <w:rsid w:val="004E7403"/>
    <w:rsid w:val="004E7A8E"/>
    <w:rsid w:val="004F0406"/>
    <w:rsid w:val="004F0D42"/>
    <w:rsid w:val="004F14E1"/>
    <w:rsid w:val="004F18ED"/>
    <w:rsid w:val="004F1DEF"/>
    <w:rsid w:val="004F29CF"/>
    <w:rsid w:val="004F2D70"/>
    <w:rsid w:val="004F2DC2"/>
    <w:rsid w:val="004F39E1"/>
    <w:rsid w:val="004F42D4"/>
    <w:rsid w:val="004F4978"/>
    <w:rsid w:val="004F5868"/>
    <w:rsid w:val="004F5DB7"/>
    <w:rsid w:val="004F6C59"/>
    <w:rsid w:val="004F7C1A"/>
    <w:rsid w:val="00500190"/>
    <w:rsid w:val="0050019E"/>
    <w:rsid w:val="00500F3E"/>
    <w:rsid w:val="005021B9"/>
    <w:rsid w:val="0050233D"/>
    <w:rsid w:val="0050452E"/>
    <w:rsid w:val="0050468F"/>
    <w:rsid w:val="00504732"/>
    <w:rsid w:val="00504BF2"/>
    <w:rsid w:val="00504EB8"/>
    <w:rsid w:val="00505708"/>
    <w:rsid w:val="00506935"/>
    <w:rsid w:val="0050693B"/>
    <w:rsid w:val="00506AEB"/>
    <w:rsid w:val="00507C4F"/>
    <w:rsid w:val="00511167"/>
    <w:rsid w:val="005116AA"/>
    <w:rsid w:val="00511B2F"/>
    <w:rsid w:val="00511BD6"/>
    <w:rsid w:val="00512CFD"/>
    <w:rsid w:val="00512F5A"/>
    <w:rsid w:val="00513526"/>
    <w:rsid w:val="00513612"/>
    <w:rsid w:val="005146B2"/>
    <w:rsid w:val="0051492D"/>
    <w:rsid w:val="00514BCE"/>
    <w:rsid w:val="00517104"/>
    <w:rsid w:val="00520BDE"/>
    <w:rsid w:val="00520C7B"/>
    <w:rsid w:val="005211C3"/>
    <w:rsid w:val="00522F33"/>
    <w:rsid w:val="005230F8"/>
    <w:rsid w:val="005232A2"/>
    <w:rsid w:val="0052431B"/>
    <w:rsid w:val="00524F9C"/>
    <w:rsid w:val="00525DBB"/>
    <w:rsid w:val="00526104"/>
    <w:rsid w:val="00526236"/>
    <w:rsid w:val="0052628A"/>
    <w:rsid w:val="00526505"/>
    <w:rsid w:val="005276A8"/>
    <w:rsid w:val="00527CFB"/>
    <w:rsid w:val="005309CF"/>
    <w:rsid w:val="00531C1F"/>
    <w:rsid w:val="00531DB7"/>
    <w:rsid w:val="005327FB"/>
    <w:rsid w:val="005328A4"/>
    <w:rsid w:val="00532E22"/>
    <w:rsid w:val="00533778"/>
    <w:rsid w:val="00533785"/>
    <w:rsid w:val="00533E16"/>
    <w:rsid w:val="00534616"/>
    <w:rsid w:val="00535BB1"/>
    <w:rsid w:val="00536219"/>
    <w:rsid w:val="005367E7"/>
    <w:rsid w:val="00536922"/>
    <w:rsid w:val="00536EEE"/>
    <w:rsid w:val="005372C9"/>
    <w:rsid w:val="0053732D"/>
    <w:rsid w:val="00537942"/>
    <w:rsid w:val="0054150A"/>
    <w:rsid w:val="005418CE"/>
    <w:rsid w:val="00542192"/>
    <w:rsid w:val="0054287E"/>
    <w:rsid w:val="0054368B"/>
    <w:rsid w:val="0054450B"/>
    <w:rsid w:val="00545815"/>
    <w:rsid w:val="00545D24"/>
    <w:rsid w:val="00546FF3"/>
    <w:rsid w:val="0055037E"/>
    <w:rsid w:val="00550AC8"/>
    <w:rsid w:val="0055132E"/>
    <w:rsid w:val="0055137B"/>
    <w:rsid w:val="00551DCD"/>
    <w:rsid w:val="00552A12"/>
    <w:rsid w:val="005535FE"/>
    <w:rsid w:val="00553C67"/>
    <w:rsid w:val="0055420E"/>
    <w:rsid w:val="00554515"/>
    <w:rsid w:val="0055469C"/>
    <w:rsid w:val="00555996"/>
    <w:rsid w:val="00556D2F"/>
    <w:rsid w:val="00557722"/>
    <w:rsid w:val="00560288"/>
    <w:rsid w:val="00560474"/>
    <w:rsid w:val="00562362"/>
    <w:rsid w:val="005623F5"/>
    <w:rsid w:val="00562A17"/>
    <w:rsid w:val="00563251"/>
    <w:rsid w:val="00565B94"/>
    <w:rsid w:val="00565D94"/>
    <w:rsid w:val="00566615"/>
    <w:rsid w:val="00566CC5"/>
    <w:rsid w:val="00567C27"/>
    <w:rsid w:val="00570A1F"/>
    <w:rsid w:val="0057142B"/>
    <w:rsid w:val="00571871"/>
    <w:rsid w:val="00571D39"/>
    <w:rsid w:val="005725D4"/>
    <w:rsid w:val="00572704"/>
    <w:rsid w:val="005735E8"/>
    <w:rsid w:val="00573886"/>
    <w:rsid w:val="00576467"/>
    <w:rsid w:val="005767D3"/>
    <w:rsid w:val="00576AD7"/>
    <w:rsid w:val="005779AD"/>
    <w:rsid w:val="0058052D"/>
    <w:rsid w:val="00580D88"/>
    <w:rsid w:val="00580FCF"/>
    <w:rsid w:val="00581D01"/>
    <w:rsid w:val="0058304F"/>
    <w:rsid w:val="0058331A"/>
    <w:rsid w:val="0058380D"/>
    <w:rsid w:val="00583F83"/>
    <w:rsid w:val="00584352"/>
    <w:rsid w:val="005845EE"/>
    <w:rsid w:val="005853C6"/>
    <w:rsid w:val="00585BCB"/>
    <w:rsid w:val="00585C71"/>
    <w:rsid w:val="0058636C"/>
    <w:rsid w:val="00587898"/>
    <w:rsid w:val="00591099"/>
    <w:rsid w:val="00591317"/>
    <w:rsid w:val="00591682"/>
    <w:rsid w:val="005919D6"/>
    <w:rsid w:val="00591B0A"/>
    <w:rsid w:val="00591CF5"/>
    <w:rsid w:val="00592124"/>
    <w:rsid w:val="00592226"/>
    <w:rsid w:val="00592711"/>
    <w:rsid w:val="00592877"/>
    <w:rsid w:val="005928E2"/>
    <w:rsid w:val="005933C4"/>
    <w:rsid w:val="005937C2"/>
    <w:rsid w:val="005940D5"/>
    <w:rsid w:val="005948AB"/>
    <w:rsid w:val="00594A69"/>
    <w:rsid w:val="00596408"/>
    <w:rsid w:val="005968EF"/>
    <w:rsid w:val="00597BD0"/>
    <w:rsid w:val="00597E74"/>
    <w:rsid w:val="005A015E"/>
    <w:rsid w:val="005A11D4"/>
    <w:rsid w:val="005A155F"/>
    <w:rsid w:val="005A1601"/>
    <w:rsid w:val="005A16CD"/>
    <w:rsid w:val="005A1F8D"/>
    <w:rsid w:val="005A2827"/>
    <w:rsid w:val="005A3714"/>
    <w:rsid w:val="005A3E97"/>
    <w:rsid w:val="005A4462"/>
    <w:rsid w:val="005A45D8"/>
    <w:rsid w:val="005A56CA"/>
    <w:rsid w:val="005A75A0"/>
    <w:rsid w:val="005A7B23"/>
    <w:rsid w:val="005B01CF"/>
    <w:rsid w:val="005B058D"/>
    <w:rsid w:val="005B11B1"/>
    <w:rsid w:val="005B1228"/>
    <w:rsid w:val="005B1B64"/>
    <w:rsid w:val="005B2842"/>
    <w:rsid w:val="005B28D0"/>
    <w:rsid w:val="005B4629"/>
    <w:rsid w:val="005B473F"/>
    <w:rsid w:val="005B57D9"/>
    <w:rsid w:val="005B5A35"/>
    <w:rsid w:val="005B7192"/>
    <w:rsid w:val="005B7C57"/>
    <w:rsid w:val="005B7FEF"/>
    <w:rsid w:val="005C1A22"/>
    <w:rsid w:val="005C1BF8"/>
    <w:rsid w:val="005C247A"/>
    <w:rsid w:val="005C2D2C"/>
    <w:rsid w:val="005C2D58"/>
    <w:rsid w:val="005C3D0C"/>
    <w:rsid w:val="005C43A0"/>
    <w:rsid w:val="005C51EA"/>
    <w:rsid w:val="005C5506"/>
    <w:rsid w:val="005C57B9"/>
    <w:rsid w:val="005C5A92"/>
    <w:rsid w:val="005C621F"/>
    <w:rsid w:val="005C75F1"/>
    <w:rsid w:val="005C7E49"/>
    <w:rsid w:val="005D019D"/>
    <w:rsid w:val="005D0F7C"/>
    <w:rsid w:val="005D156B"/>
    <w:rsid w:val="005D18A7"/>
    <w:rsid w:val="005D1BAB"/>
    <w:rsid w:val="005D2AD0"/>
    <w:rsid w:val="005D40CD"/>
    <w:rsid w:val="005D4C5A"/>
    <w:rsid w:val="005D562C"/>
    <w:rsid w:val="005D5951"/>
    <w:rsid w:val="005D595F"/>
    <w:rsid w:val="005D59E3"/>
    <w:rsid w:val="005D608E"/>
    <w:rsid w:val="005D73B1"/>
    <w:rsid w:val="005D7BF5"/>
    <w:rsid w:val="005E2390"/>
    <w:rsid w:val="005E25F7"/>
    <w:rsid w:val="005E285C"/>
    <w:rsid w:val="005E2ED6"/>
    <w:rsid w:val="005E3007"/>
    <w:rsid w:val="005E34FC"/>
    <w:rsid w:val="005E4549"/>
    <w:rsid w:val="005E46BD"/>
    <w:rsid w:val="005E5074"/>
    <w:rsid w:val="005E629D"/>
    <w:rsid w:val="005E6909"/>
    <w:rsid w:val="005E6CEE"/>
    <w:rsid w:val="005F08D8"/>
    <w:rsid w:val="005F14B5"/>
    <w:rsid w:val="005F2735"/>
    <w:rsid w:val="005F442F"/>
    <w:rsid w:val="005F46C9"/>
    <w:rsid w:val="005F4C12"/>
    <w:rsid w:val="005F571D"/>
    <w:rsid w:val="005F65F2"/>
    <w:rsid w:val="005F6B9B"/>
    <w:rsid w:val="005F779A"/>
    <w:rsid w:val="006002CB"/>
    <w:rsid w:val="0060176A"/>
    <w:rsid w:val="00601879"/>
    <w:rsid w:val="006021EE"/>
    <w:rsid w:val="0060289A"/>
    <w:rsid w:val="00602BCB"/>
    <w:rsid w:val="0060311C"/>
    <w:rsid w:val="00603293"/>
    <w:rsid w:val="006035B6"/>
    <w:rsid w:val="00603BBC"/>
    <w:rsid w:val="00605203"/>
    <w:rsid w:val="006056BA"/>
    <w:rsid w:val="00605FFA"/>
    <w:rsid w:val="006072E9"/>
    <w:rsid w:val="00610968"/>
    <w:rsid w:val="006110AD"/>
    <w:rsid w:val="0061111A"/>
    <w:rsid w:val="00612E39"/>
    <w:rsid w:val="00612F69"/>
    <w:rsid w:val="00613776"/>
    <w:rsid w:val="00613C0F"/>
    <w:rsid w:val="006147B6"/>
    <w:rsid w:val="006149B1"/>
    <w:rsid w:val="00614CB6"/>
    <w:rsid w:val="00615164"/>
    <w:rsid w:val="0061516C"/>
    <w:rsid w:val="00615ED0"/>
    <w:rsid w:val="00616031"/>
    <w:rsid w:val="0061742E"/>
    <w:rsid w:val="00617922"/>
    <w:rsid w:val="00617FAD"/>
    <w:rsid w:val="0062087A"/>
    <w:rsid w:val="00621B2F"/>
    <w:rsid w:val="0062210B"/>
    <w:rsid w:val="00622224"/>
    <w:rsid w:val="00622502"/>
    <w:rsid w:val="00624081"/>
    <w:rsid w:val="00624934"/>
    <w:rsid w:val="00625C9C"/>
    <w:rsid w:val="00626512"/>
    <w:rsid w:val="006272CF"/>
    <w:rsid w:val="00627A12"/>
    <w:rsid w:val="0063120C"/>
    <w:rsid w:val="006317C6"/>
    <w:rsid w:val="00631EA5"/>
    <w:rsid w:val="00632241"/>
    <w:rsid w:val="0063342D"/>
    <w:rsid w:val="00633E2E"/>
    <w:rsid w:val="00634471"/>
    <w:rsid w:val="00635589"/>
    <w:rsid w:val="00635AC9"/>
    <w:rsid w:val="00635D41"/>
    <w:rsid w:val="0063699A"/>
    <w:rsid w:val="00637175"/>
    <w:rsid w:val="00640732"/>
    <w:rsid w:val="00640A7F"/>
    <w:rsid w:val="00640CA7"/>
    <w:rsid w:val="00640E62"/>
    <w:rsid w:val="00641978"/>
    <w:rsid w:val="00641FF3"/>
    <w:rsid w:val="00642F3B"/>
    <w:rsid w:val="006435B0"/>
    <w:rsid w:val="0064372F"/>
    <w:rsid w:val="00645F69"/>
    <w:rsid w:val="0064608E"/>
    <w:rsid w:val="006464F5"/>
    <w:rsid w:val="00646D7B"/>
    <w:rsid w:val="00647501"/>
    <w:rsid w:val="00647CA2"/>
    <w:rsid w:val="00647D32"/>
    <w:rsid w:val="00650C6D"/>
    <w:rsid w:val="00651371"/>
    <w:rsid w:val="00651CFC"/>
    <w:rsid w:val="00652066"/>
    <w:rsid w:val="0065342F"/>
    <w:rsid w:val="00653724"/>
    <w:rsid w:val="00653BB4"/>
    <w:rsid w:val="00654538"/>
    <w:rsid w:val="00654B35"/>
    <w:rsid w:val="006555EA"/>
    <w:rsid w:val="006556E8"/>
    <w:rsid w:val="006557BD"/>
    <w:rsid w:val="00655B9C"/>
    <w:rsid w:val="00655DF7"/>
    <w:rsid w:val="006560D5"/>
    <w:rsid w:val="00656D09"/>
    <w:rsid w:val="00656E01"/>
    <w:rsid w:val="006579E1"/>
    <w:rsid w:val="006607CA"/>
    <w:rsid w:val="00660BC8"/>
    <w:rsid w:val="00660F10"/>
    <w:rsid w:val="00661250"/>
    <w:rsid w:val="006612F9"/>
    <w:rsid w:val="0066155C"/>
    <w:rsid w:val="00661C8D"/>
    <w:rsid w:val="0066232A"/>
    <w:rsid w:val="00662697"/>
    <w:rsid w:val="0066321F"/>
    <w:rsid w:val="00665E78"/>
    <w:rsid w:val="0066696B"/>
    <w:rsid w:val="006678E1"/>
    <w:rsid w:val="006701DB"/>
    <w:rsid w:val="006707DC"/>
    <w:rsid w:val="00670A8B"/>
    <w:rsid w:val="0067144F"/>
    <w:rsid w:val="00671F40"/>
    <w:rsid w:val="00672558"/>
    <w:rsid w:val="006727F1"/>
    <w:rsid w:val="00672AFD"/>
    <w:rsid w:val="00672D1E"/>
    <w:rsid w:val="00672FEE"/>
    <w:rsid w:val="00673965"/>
    <w:rsid w:val="00673C66"/>
    <w:rsid w:val="00673CB6"/>
    <w:rsid w:val="00674C2B"/>
    <w:rsid w:val="00674CB2"/>
    <w:rsid w:val="0067552F"/>
    <w:rsid w:val="00675711"/>
    <w:rsid w:val="006769BA"/>
    <w:rsid w:val="00676D99"/>
    <w:rsid w:val="006774B0"/>
    <w:rsid w:val="00677EC3"/>
    <w:rsid w:val="00680347"/>
    <w:rsid w:val="00680884"/>
    <w:rsid w:val="006811E0"/>
    <w:rsid w:val="0068123C"/>
    <w:rsid w:val="00681E91"/>
    <w:rsid w:val="00682D83"/>
    <w:rsid w:val="00682F26"/>
    <w:rsid w:val="00684A82"/>
    <w:rsid w:val="00685196"/>
    <w:rsid w:val="00685317"/>
    <w:rsid w:val="0068569E"/>
    <w:rsid w:val="00685EB0"/>
    <w:rsid w:val="00686ADF"/>
    <w:rsid w:val="00686FEC"/>
    <w:rsid w:val="00687939"/>
    <w:rsid w:val="00687E32"/>
    <w:rsid w:val="00687E46"/>
    <w:rsid w:val="006904E9"/>
    <w:rsid w:val="00690B3D"/>
    <w:rsid w:val="00690FB5"/>
    <w:rsid w:val="006911FB"/>
    <w:rsid w:val="00692D8D"/>
    <w:rsid w:val="006936AC"/>
    <w:rsid w:val="0069375B"/>
    <w:rsid w:val="006938A4"/>
    <w:rsid w:val="00693CAB"/>
    <w:rsid w:val="00693FFC"/>
    <w:rsid w:val="0069458D"/>
    <w:rsid w:val="00695603"/>
    <w:rsid w:val="00695B46"/>
    <w:rsid w:val="00695F02"/>
    <w:rsid w:val="00696058"/>
    <w:rsid w:val="006967D5"/>
    <w:rsid w:val="00696E71"/>
    <w:rsid w:val="0069745E"/>
    <w:rsid w:val="006A3058"/>
    <w:rsid w:val="006A44FF"/>
    <w:rsid w:val="006A4A09"/>
    <w:rsid w:val="006A4D63"/>
    <w:rsid w:val="006A5B76"/>
    <w:rsid w:val="006A5C4A"/>
    <w:rsid w:val="006A616A"/>
    <w:rsid w:val="006A6218"/>
    <w:rsid w:val="006A6939"/>
    <w:rsid w:val="006A6D58"/>
    <w:rsid w:val="006A712B"/>
    <w:rsid w:val="006B014E"/>
    <w:rsid w:val="006B10BD"/>
    <w:rsid w:val="006B1296"/>
    <w:rsid w:val="006B1D7D"/>
    <w:rsid w:val="006B2045"/>
    <w:rsid w:val="006B2899"/>
    <w:rsid w:val="006B3025"/>
    <w:rsid w:val="006B3917"/>
    <w:rsid w:val="006B42C7"/>
    <w:rsid w:val="006B46E2"/>
    <w:rsid w:val="006B5610"/>
    <w:rsid w:val="006B6797"/>
    <w:rsid w:val="006B6A08"/>
    <w:rsid w:val="006B6A2B"/>
    <w:rsid w:val="006B7323"/>
    <w:rsid w:val="006B7A47"/>
    <w:rsid w:val="006C14F8"/>
    <w:rsid w:val="006C1D1A"/>
    <w:rsid w:val="006C1E78"/>
    <w:rsid w:val="006C207D"/>
    <w:rsid w:val="006C266C"/>
    <w:rsid w:val="006C2855"/>
    <w:rsid w:val="006C3431"/>
    <w:rsid w:val="006C39F5"/>
    <w:rsid w:val="006C4B7B"/>
    <w:rsid w:val="006C4C66"/>
    <w:rsid w:val="006C51A5"/>
    <w:rsid w:val="006C5D67"/>
    <w:rsid w:val="006D08A5"/>
    <w:rsid w:val="006D0B5C"/>
    <w:rsid w:val="006D2283"/>
    <w:rsid w:val="006D22C0"/>
    <w:rsid w:val="006D275E"/>
    <w:rsid w:val="006D2867"/>
    <w:rsid w:val="006D2D22"/>
    <w:rsid w:val="006D3066"/>
    <w:rsid w:val="006D4268"/>
    <w:rsid w:val="006D4793"/>
    <w:rsid w:val="006D7B7C"/>
    <w:rsid w:val="006E024A"/>
    <w:rsid w:val="006E03B3"/>
    <w:rsid w:val="006E199D"/>
    <w:rsid w:val="006E1B62"/>
    <w:rsid w:val="006E28E6"/>
    <w:rsid w:val="006E2EC5"/>
    <w:rsid w:val="006E2FB0"/>
    <w:rsid w:val="006E37FC"/>
    <w:rsid w:val="006E40F5"/>
    <w:rsid w:val="006E413F"/>
    <w:rsid w:val="006E439D"/>
    <w:rsid w:val="006E654F"/>
    <w:rsid w:val="006E6AEC"/>
    <w:rsid w:val="006E6AF5"/>
    <w:rsid w:val="006E6DEE"/>
    <w:rsid w:val="006E76E1"/>
    <w:rsid w:val="006E7F44"/>
    <w:rsid w:val="006F0B0B"/>
    <w:rsid w:val="006F1F96"/>
    <w:rsid w:val="006F2250"/>
    <w:rsid w:val="006F253B"/>
    <w:rsid w:val="006F35E8"/>
    <w:rsid w:val="006F390A"/>
    <w:rsid w:val="006F3AB5"/>
    <w:rsid w:val="006F4113"/>
    <w:rsid w:val="006F452E"/>
    <w:rsid w:val="006F4691"/>
    <w:rsid w:val="006F5F2F"/>
    <w:rsid w:val="006F664D"/>
    <w:rsid w:val="006F7003"/>
    <w:rsid w:val="006F70CA"/>
    <w:rsid w:val="006F7C69"/>
    <w:rsid w:val="006F7E46"/>
    <w:rsid w:val="007003AE"/>
    <w:rsid w:val="007006C9"/>
    <w:rsid w:val="00701D77"/>
    <w:rsid w:val="007025CC"/>
    <w:rsid w:val="00702880"/>
    <w:rsid w:val="007029B4"/>
    <w:rsid w:val="00702C30"/>
    <w:rsid w:val="00702F61"/>
    <w:rsid w:val="0070340B"/>
    <w:rsid w:val="0070388A"/>
    <w:rsid w:val="00703898"/>
    <w:rsid w:val="00703CEC"/>
    <w:rsid w:val="00703E91"/>
    <w:rsid w:val="0070427E"/>
    <w:rsid w:val="00704795"/>
    <w:rsid w:val="00704C43"/>
    <w:rsid w:val="00705251"/>
    <w:rsid w:val="00705619"/>
    <w:rsid w:val="00705FF0"/>
    <w:rsid w:val="00706608"/>
    <w:rsid w:val="00707B6F"/>
    <w:rsid w:val="00707FC5"/>
    <w:rsid w:val="0071100E"/>
    <w:rsid w:val="00711713"/>
    <w:rsid w:val="00711D3B"/>
    <w:rsid w:val="00712810"/>
    <w:rsid w:val="00712CA5"/>
    <w:rsid w:val="00712F46"/>
    <w:rsid w:val="00713A5B"/>
    <w:rsid w:val="00713F12"/>
    <w:rsid w:val="00714586"/>
    <w:rsid w:val="0071488E"/>
    <w:rsid w:val="0071499A"/>
    <w:rsid w:val="00714B94"/>
    <w:rsid w:val="00715DD4"/>
    <w:rsid w:val="00716549"/>
    <w:rsid w:val="00716FFA"/>
    <w:rsid w:val="00717C0B"/>
    <w:rsid w:val="0072046D"/>
    <w:rsid w:val="00721163"/>
    <w:rsid w:val="00722E8F"/>
    <w:rsid w:val="00722F97"/>
    <w:rsid w:val="007235B5"/>
    <w:rsid w:val="007244B7"/>
    <w:rsid w:val="007260B9"/>
    <w:rsid w:val="00726D62"/>
    <w:rsid w:val="007276EE"/>
    <w:rsid w:val="00730585"/>
    <w:rsid w:val="007313F3"/>
    <w:rsid w:val="00731F5B"/>
    <w:rsid w:val="00732B25"/>
    <w:rsid w:val="0073380E"/>
    <w:rsid w:val="00733AB7"/>
    <w:rsid w:val="0073542B"/>
    <w:rsid w:val="00735678"/>
    <w:rsid w:val="00735BE5"/>
    <w:rsid w:val="00735ED6"/>
    <w:rsid w:val="007368FF"/>
    <w:rsid w:val="00736FD9"/>
    <w:rsid w:val="00737269"/>
    <w:rsid w:val="00737A29"/>
    <w:rsid w:val="00740083"/>
    <w:rsid w:val="00740390"/>
    <w:rsid w:val="00740594"/>
    <w:rsid w:val="00740E01"/>
    <w:rsid w:val="00741769"/>
    <w:rsid w:val="007417DE"/>
    <w:rsid w:val="00741DDF"/>
    <w:rsid w:val="0074208F"/>
    <w:rsid w:val="00742B3D"/>
    <w:rsid w:val="00743638"/>
    <w:rsid w:val="00743810"/>
    <w:rsid w:val="00745534"/>
    <w:rsid w:val="00745C73"/>
    <w:rsid w:val="007461D3"/>
    <w:rsid w:val="007463A3"/>
    <w:rsid w:val="007465A2"/>
    <w:rsid w:val="0074715B"/>
    <w:rsid w:val="007475C5"/>
    <w:rsid w:val="007506DD"/>
    <w:rsid w:val="00750FC2"/>
    <w:rsid w:val="00752937"/>
    <w:rsid w:val="00753492"/>
    <w:rsid w:val="007536BE"/>
    <w:rsid w:val="0075470F"/>
    <w:rsid w:val="00754780"/>
    <w:rsid w:val="00754C20"/>
    <w:rsid w:val="0075514E"/>
    <w:rsid w:val="0075653E"/>
    <w:rsid w:val="00756786"/>
    <w:rsid w:val="00756AD0"/>
    <w:rsid w:val="00756E2D"/>
    <w:rsid w:val="00757744"/>
    <w:rsid w:val="007579CB"/>
    <w:rsid w:val="00760A6F"/>
    <w:rsid w:val="00761AC2"/>
    <w:rsid w:val="00761C6C"/>
    <w:rsid w:val="00761CC2"/>
    <w:rsid w:val="00763B68"/>
    <w:rsid w:val="00763E6B"/>
    <w:rsid w:val="007640BF"/>
    <w:rsid w:val="007656ED"/>
    <w:rsid w:val="00765714"/>
    <w:rsid w:val="00766C47"/>
    <w:rsid w:val="00767036"/>
    <w:rsid w:val="0076770F"/>
    <w:rsid w:val="007702BD"/>
    <w:rsid w:val="00770ED2"/>
    <w:rsid w:val="00771054"/>
    <w:rsid w:val="00771374"/>
    <w:rsid w:val="007726B7"/>
    <w:rsid w:val="0077292B"/>
    <w:rsid w:val="007732F7"/>
    <w:rsid w:val="0077378B"/>
    <w:rsid w:val="00773D95"/>
    <w:rsid w:val="00775783"/>
    <w:rsid w:val="007760EE"/>
    <w:rsid w:val="00777672"/>
    <w:rsid w:val="0078085D"/>
    <w:rsid w:val="007813DA"/>
    <w:rsid w:val="00781F5F"/>
    <w:rsid w:val="00782A6D"/>
    <w:rsid w:val="00782AE8"/>
    <w:rsid w:val="00782BD6"/>
    <w:rsid w:val="00782C8D"/>
    <w:rsid w:val="00783461"/>
    <w:rsid w:val="007853E1"/>
    <w:rsid w:val="007853FD"/>
    <w:rsid w:val="0078576D"/>
    <w:rsid w:val="00785AFA"/>
    <w:rsid w:val="0078642F"/>
    <w:rsid w:val="00786A8B"/>
    <w:rsid w:val="0078759B"/>
    <w:rsid w:val="00791103"/>
    <w:rsid w:val="007913D1"/>
    <w:rsid w:val="00791927"/>
    <w:rsid w:val="007929FA"/>
    <w:rsid w:val="007932C2"/>
    <w:rsid w:val="00793CD1"/>
    <w:rsid w:val="00793D22"/>
    <w:rsid w:val="0079415C"/>
    <w:rsid w:val="007944E5"/>
    <w:rsid w:val="00794889"/>
    <w:rsid w:val="00794B13"/>
    <w:rsid w:val="00796962"/>
    <w:rsid w:val="00796E51"/>
    <w:rsid w:val="00797493"/>
    <w:rsid w:val="007A11CD"/>
    <w:rsid w:val="007A2D01"/>
    <w:rsid w:val="007A32B6"/>
    <w:rsid w:val="007A38B7"/>
    <w:rsid w:val="007A3A14"/>
    <w:rsid w:val="007A3B8C"/>
    <w:rsid w:val="007A3E43"/>
    <w:rsid w:val="007A642D"/>
    <w:rsid w:val="007A779A"/>
    <w:rsid w:val="007A7E37"/>
    <w:rsid w:val="007B06DF"/>
    <w:rsid w:val="007B08A7"/>
    <w:rsid w:val="007B10B8"/>
    <w:rsid w:val="007B16F8"/>
    <w:rsid w:val="007B1969"/>
    <w:rsid w:val="007B2E41"/>
    <w:rsid w:val="007B3088"/>
    <w:rsid w:val="007B32F4"/>
    <w:rsid w:val="007B3460"/>
    <w:rsid w:val="007B36AF"/>
    <w:rsid w:val="007B4259"/>
    <w:rsid w:val="007B42A1"/>
    <w:rsid w:val="007B4D68"/>
    <w:rsid w:val="007B695A"/>
    <w:rsid w:val="007B70BE"/>
    <w:rsid w:val="007B7165"/>
    <w:rsid w:val="007B7628"/>
    <w:rsid w:val="007C1E97"/>
    <w:rsid w:val="007C26D3"/>
    <w:rsid w:val="007C2E0F"/>
    <w:rsid w:val="007C3229"/>
    <w:rsid w:val="007C338E"/>
    <w:rsid w:val="007C3D9D"/>
    <w:rsid w:val="007C42E2"/>
    <w:rsid w:val="007C58A1"/>
    <w:rsid w:val="007C5E62"/>
    <w:rsid w:val="007C6564"/>
    <w:rsid w:val="007C65E7"/>
    <w:rsid w:val="007C68F6"/>
    <w:rsid w:val="007C6BDF"/>
    <w:rsid w:val="007D0998"/>
    <w:rsid w:val="007D0F05"/>
    <w:rsid w:val="007D1A98"/>
    <w:rsid w:val="007D2444"/>
    <w:rsid w:val="007D28E1"/>
    <w:rsid w:val="007D2A46"/>
    <w:rsid w:val="007D3E88"/>
    <w:rsid w:val="007D41F6"/>
    <w:rsid w:val="007D4FA2"/>
    <w:rsid w:val="007D58DF"/>
    <w:rsid w:val="007D6C6B"/>
    <w:rsid w:val="007D6EAB"/>
    <w:rsid w:val="007D7672"/>
    <w:rsid w:val="007D78EF"/>
    <w:rsid w:val="007D7B01"/>
    <w:rsid w:val="007E0957"/>
    <w:rsid w:val="007E1082"/>
    <w:rsid w:val="007E118A"/>
    <w:rsid w:val="007E1F51"/>
    <w:rsid w:val="007E230B"/>
    <w:rsid w:val="007E2BF6"/>
    <w:rsid w:val="007E3193"/>
    <w:rsid w:val="007E3D6F"/>
    <w:rsid w:val="007E4611"/>
    <w:rsid w:val="007E477E"/>
    <w:rsid w:val="007E5C0D"/>
    <w:rsid w:val="007E750B"/>
    <w:rsid w:val="007F01DC"/>
    <w:rsid w:val="007F04F6"/>
    <w:rsid w:val="007F07AE"/>
    <w:rsid w:val="007F19D0"/>
    <w:rsid w:val="007F24B9"/>
    <w:rsid w:val="007F359F"/>
    <w:rsid w:val="007F3703"/>
    <w:rsid w:val="007F48B2"/>
    <w:rsid w:val="007F4A1E"/>
    <w:rsid w:val="007F4B2D"/>
    <w:rsid w:val="007F6710"/>
    <w:rsid w:val="007F7171"/>
    <w:rsid w:val="007F73F8"/>
    <w:rsid w:val="007F758F"/>
    <w:rsid w:val="007F7AC2"/>
    <w:rsid w:val="007F7E39"/>
    <w:rsid w:val="00800BED"/>
    <w:rsid w:val="00801154"/>
    <w:rsid w:val="00801736"/>
    <w:rsid w:val="00801C41"/>
    <w:rsid w:val="00802520"/>
    <w:rsid w:val="00803164"/>
    <w:rsid w:val="0080343F"/>
    <w:rsid w:val="00803F35"/>
    <w:rsid w:val="0080437D"/>
    <w:rsid w:val="00804411"/>
    <w:rsid w:val="00804461"/>
    <w:rsid w:val="00804A84"/>
    <w:rsid w:val="00804B5D"/>
    <w:rsid w:val="00805506"/>
    <w:rsid w:val="00805C14"/>
    <w:rsid w:val="00805EBC"/>
    <w:rsid w:val="00806439"/>
    <w:rsid w:val="00806886"/>
    <w:rsid w:val="0081035C"/>
    <w:rsid w:val="00810535"/>
    <w:rsid w:val="0081129B"/>
    <w:rsid w:val="008125A4"/>
    <w:rsid w:val="00812F14"/>
    <w:rsid w:val="00814641"/>
    <w:rsid w:val="008151C2"/>
    <w:rsid w:val="00816935"/>
    <w:rsid w:val="00817741"/>
    <w:rsid w:val="008205EB"/>
    <w:rsid w:val="0082061B"/>
    <w:rsid w:val="00820DE3"/>
    <w:rsid w:val="00821A31"/>
    <w:rsid w:val="00821EDE"/>
    <w:rsid w:val="0082278F"/>
    <w:rsid w:val="008234AF"/>
    <w:rsid w:val="008258E4"/>
    <w:rsid w:val="00825C91"/>
    <w:rsid w:val="008260EC"/>
    <w:rsid w:val="00826176"/>
    <w:rsid w:val="0082633D"/>
    <w:rsid w:val="00826A69"/>
    <w:rsid w:val="00826E00"/>
    <w:rsid w:val="008277C2"/>
    <w:rsid w:val="00827F84"/>
    <w:rsid w:val="00830500"/>
    <w:rsid w:val="00831D96"/>
    <w:rsid w:val="008324BD"/>
    <w:rsid w:val="00832E43"/>
    <w:rsid w:val="00833D46"/>
    <w:rsid w:val="00833DB2"/>
    <w:rsid w:val="008343F3"/>
    <w:rsid w:val="0083441F"/>
    <w:rsid w:val="00834FF4"/>
    <w:rsid w:val="008352B1"/>
    <w:rsid w:val="008358A1"/>
    <w:rsid w:val="00835A3C"/>
    <w:rsid w:val="00835B5A"/>
    <w:rsid w:val="00835C42"/>
    <w:rsid w:val="00837F3B"/>
    <w:rsid w:val="0084176A"/>
    <w:rsid w:val="00842261"/>
    <w:rsid w:val="008424F2"/>
    <w:rsid w:val="00842FC9"/>
    <w:rsid w:val="008439CA"/>
    <w:rsid w:val="00843B41"/>
    <w:rsid w:val="0084442B"/>
    <w:rsid w:val="00844602"/>
    <w:rsid w:val="0084486E"/>
    <w:rsid w:val="00846617"/>
    <w:rsid w:val="00846A73"/>
    <w:rsid w:val="00846E69"/>
    <w:rsid w:val="0084735A"/>
    <w:rsid w:val="008478C4"/>
    <w:rsid w:val="00847AD9"/>
    <w:rsid w:val="008503B8"/>
    <w:rsid w:val="00850B96"/>
    <w:rsid w:val="00850BE2"/>
    <w:rsid w:val="00850C9A"/>
    <w:rsid w:val="00850D4C"/>
    <w:rsid w:val="00851054"/>
    <w:rsid w:val="008515FE"/>
    <w:rsid w:val="00852B0D"/>
    <w:rsid w:val="008537A4"/>
    <w:rsid w:val="008537D8"/>
    <w:rsid w:val="0085417F"/>
    <w:rsid w:val="0085479E"/>
    <w:rsid w:val="008559C7"/>
    <w:rsid w:val="00856634"/>
    <w:rsid w:val="00856D07"/>
    <w:rsid w:val="008576C4"/>
    <w:rsid w:val="00857749"/>
    <w:rsid w:val="00857875"/>
    <w:rsid w:val="00860D07"/>
    <w:rsid w:val="00861446"/>
    <w:rsid w:val="00862746"/>
    <w:rsid w:val="008628EA"/>
    <w:rsid w:val="00862F6C"/>
    <w:rsid w:val="00863309"/>
    <w:rsid w:val="00863395"/>
    <w:rsid w:val="00863B4A"/>
    <w:rsid w:val="00863BAE"/>
    <w:rsid w:val="00865292"/>
    <w:rsid w:val="0086580F"/>
    <w:rsid w:val="00865F0E"/>
    <w:rsid w:val="00866026"/>
    <w:rsid w:val="0086676E"/>
    <w:rsid w:val="008673F8"/>
    <w:rsid w:val="00867BE9"/>
    <w:rsid w:val="00870BA1"/>
    <w:rsid w:val="00871E39"/>
    <w:rsid w:val="008722A8"/>
    <w:rsid w:val="00872870"/>
    <w:rsid w:val="00874209"/>
    <w:rsid w:val="00874FEF"/>
    <w:rsid w:val="008752F3"/>
    <w:rsid w:val="00875A27"/>
    <w:rsid w:val="00876DBF"/>
    <w:rsid w:val="00877382"/>
    <w:rsid w:val="00877740"/>
    <w:rsid w:val="00880618"/>
    <w:rsid w:val="0088074A"/>
    <w:rsid w:val="008807C8"/>
    <w:rsid w:val="0088086A"/>
    <w:rsid w:val="00880B67"/>
    <w:rsid w:val="00880D96"/>
    <w:rsid w:val="0088138A"/>
    <w:rsid w:val="00881FA3"/>
    <w:rsid w:val="00885AA6"/>
    <w:rsid w:val="0088655F"/>
    <w:rsid w:val="00887321"/>
    <w:rsid w:val="00887CE6"/>
    <w:rsid w:val="00887E76"/>
    <w:rsid w:val="008905B1"/>
    <w:rsid w:val="008928F8"/>
    <w:rsid w:val="00892971"/>
    <w:rsid w:val="008929B1"/>
    <w:rsid w:val="00892B05"/>
    <w:rsid w:val="00893426"/>
    <w:rsid w:val="00893F6F"/>
    <w:rsid w:val="008949B3"/>
    <w:rsid w:val="00894BC8"/>
    <w:rsid w:val="00894EBD"/>
    <w:rsid w:val="00896759"/>
    <w:rsid w:val="00896A65"/>
    <w:rsid w:val="00897691"/>
    <w:rsid w:val="00897FF1"/>
    <w:rsid w:val="008A06A7"/>
    <w:rsid w:val="008A06CE"/>
    <w:rsid w:val="008A0E91"/>
    <w:rsid w:val="008A0F5B"/>
    <w:rsid w:val="008A1BA1"/>
    <w:rsid w:val="008A1C70"/>
    <w:rsid w:val="008A1C8F"/>
    <w:rsid w:val="008A1EC8"/>
    <w:rsid w:val="008A3D54"/>
    <w:rsid w:val="008A4264"/>
    <w:rsid w:val="008A4333"/>
    <w:rsid w:val="008A4AB7"/>
    <w:rsid w:val="008A4D03"/>
    <w:rsid w:val="008A4DBE"/>
    <w:rsid w:val="008A522D"/>
    <w:rsid w:val="008A560A"/>
    <w:rsid w:val="008A5CD4"/>
    <w:rsid w:val="008A6358"/>
    <w:rsid w:val="008A6923"/>
    <w:rsid w:val="008A74AA"/>
    <w:rsid w:val="008A7F45"/>
    <w:rsid w:val="008B002E"/>
    <w:rsid w:val="008B029F"/>
    <w:rsid w:val="008B29A5"/>
    <w:rsid w:val="008B2C73"/>
    <w:rsid w:val="008B2EBB"/>
    <w:rsid w:val="008B381E"/>
    <w:rsid w:val="008B41EC"/>
    <w:rsid w:val="008B4F06"/>
    <w:rsid w:val="008B4F7D"/>
    <w:rsid w:val="008B68FA"/>
    <w:rsid w:val="008B6AA5"/>
    <w:rsid w:val="008B70E1"/>
    <w:rsid w:val="008C004C"/>
    <w:rsid w:val="008C02FF"/>
    <w:rsid w:val="008C1235"/>
    <w:rsid w:val="008C35D4"/>
    <w:rsid w:val="008C3C9A"/>
    <w:rsid w:val="008C4040"/>
    <w:rsid w:val="008C4241"/>
    <w:rsid w:val="008C43D1"/>
    <w:rsid w:val="008C5A15"/>
    <w:rsid w:val="008C5F16"/>
    <w:rsid w:val="008C6133"/>
    <w:rsid w:val="008C6A99"/>
    <w:rsid w:val="008C73A4"/>
    <w:rsid w:val="008C7526"/>
    <w:rsid w:val="008D0EC7"/>
    <w:rsid w:val="008D1485"/>
    <w:rsid w:val="008D16B2"/>
    <w:rsid w:val="008D2414"/>
    <w:rsid w:val="008D25D5"/>
    <w:rsid w:val="008D26B9"/>
    <w:rsid w:val="008D29D4"/>
    <w:rsid w:val="008D30E7"/>
    <w:rsid w:val="008D35CF"/>
    <w:rsid w:val="008D3A2D"/>
    <w:rsid w:val="008D40B0"/>
    <w:rsid w:val="008D431A"/>
    <w:rsid w:val="008D54CF"/>
    <w:rsid w:val="008D58A2"/>
    <w:rsid w:val="008D638C"/>
    <w:rsid w:val="008D6657"/>
    <w:rsid w:val="008D708B"/>
    <w:rsid w:val="008D7655"/>
    <w:rsid w:val="008D77B1"/>
    <w:rsid w:val="008E258F"/>
    <w:rsid w:val="008E2DDE"/>
    <w:rsid w:val="008E2FA8"/>
    <w:rsid w:val="008E345D"/>
    <w:rsid w:val="008E3C55"/>
    <w:rsid w:val="008E4698"/>
    <w:rsid w:val="008E53FA"/>
    <w:rsid w:val="008E5D1E"/>
    <w:rsid w:val="008E5D1F"/>
    <w:rsid w:val="008E6CA7"/>
    <w:rsid w:val="008E7B26"/>
    <w:rsid w:val="008F0459"/>
    <w:rsid w:val="008F04A3"/>
    <w:rsid w:val="008F0B92"/>
    <w:rsid w:val="008F15A9"/>
    <w:rsid w:val="008F1E08"/>
    <w:rsid w:val="008F1F01"/>
    <w:rsid w:val="008F1FA7"/>
    <w:rsid w:val="008F212A"/>
    <w:rsid w:val="008F29BA"/>
    <w:rsid w:val="008F2BED"/>
    <w:rsid w:val="008F2EA9"/>
    <w:rsid w:val="008F3602"/>
    <w:rsid w:val="008F36F2"/>
    <w:rsid w:val="008F42B5"/>
    <w:rsid w:val="008F4A91"/>
    <w:rsid w:val="008F64A5"/>
    <w:rsid w:val="008F7319"/>
    <w:rsid w:val="008F7B8A"/>
    <w:rsid w:val="008F7D29"/>
    <w:rsid w:val="0090052D"/>
    <w:rsid w:val="00900F2E"/>
    <w:rsid w:val="00901112"/>
    <w:rsid w:val="00901905"/>
    <w:rsid w:val="00902367"/>
    <w:rsid w:val="00902C5F"/>
    <w:rsid w:val="00903360"/>
    <w:rsid w:val="0090459C"/>
    <w:rsid w:val="00904CE8"/>
    <w:rsid w:val="00905525"/>
    <w:rsid w:val="00905D88"/>
    <w:rsid w:val="009100EE"/>
    <w:rsid w:val="00910163"/>
    <w:rsid w:val="009101FA"/>
    <w:rsid w:val="0091048B"/>
    <w:rsid w:val="00910836"/>
    <w:rsid w:val="009109F3"/>
    <w:rsid w:val="00910BE0"/>
    <w:rsid w:val="00910EC8"/>
    <w:rsid w:val="00911291"/>
    <w:rsid w:val="00911C4F"/>
    <w:rsid w:val="00912448"/>
    <w:rsid w:val="00913712"/>
    <w:rsid w:val="00913A7B"/>
    <w:rsid w:val="009143C7"/>
    <w:rsid w:val="00914658"/>
    <w:rsid w:val="00914E5F"/>
    <w:rsid w:val="0091537A"/>
    <w:rsid w:val="00915D78"/>
    <w:rsid w:val="00916647"/>
    <w:rsid w:val="00917299"/>
    <w:rsid w:val="00920240"/>
    <w:rsid w:val="009202EC"/>
    <w:rsid w:val="009215A1"/>
    <w:rsid w:val="00921B26"/>
    <w:rsid w:val="00922FC7"/>
    <w:rsid w:val="0092334D"/>
    <w:rsid w:val="009245B8"/>
    <w:rsid w:val="0092507D"/>
    <w:rsid w:val="009254C0"/>
    <w:rsid w:val="00926538"/>
    <w:rsid w:val="00926B47"/>
    <w:rsid w:val="00927270"/>
    <w:rsid w:val="00927498"/>
    <w:rsid w:val="00930380"/>
    <w:rsid w:val="00930503"/>
    <w:rsid w:val="009306FE"/>
    <w:rsid w:val="009310D5"/>
    <w:rsid w:val="00931826"/>
    <w:rsid w:val="00931C24"/>
    <w:rsid w:val="009325FB"/>
    <w:rsid w:val="00932F9E"/>
    <w:rsid w:val="00933771"/>
    <w:rsid w:val="00933A36"/>
    <w:rsid w:val="00933FD3"/>
    <w:rsid w:val="00934B60"/>
    <w:rsid w:val="00935BF5"/>
    <w:rsid w:val="00935D8C"/>
    <w:rsid w:val="009367CD"/>
    <w:rsid w:val="00936838"/>
    <w:rsid w:val="0094053E"/>
    <w:rsid w:val="009406DF"/>
    <w:rsid w:val="009415D1"/>
    <w:rsid w:val="00941928"/>
    <w:rsid w:val="0094206D"/>
    <w:rsid w:val="00942592"/>
    <w:rsid w:val="00942A5C"/>
    <w:rsid w:val="00942F39"/>
    <w:rsid w:val="009435DC"/>
    <w:rsid w:val="00943FC2"/>
    <w:rsid w:val="00944020"/>
    <w:rsid w:val="00945AF6"/>
    <w:rsid w:val="00945C07"/>
    <w:rsid w:val="009460C7"/>
    <w:rsid w:val="00947FF9"/>
    <w:rsid w:val="00950425"/>
    <w:rsid w:val="0095073F"/>
    <w:rsid w:val="00951671"/>
    <w:rsid w:val="00951F00"/>
    <w:rsid w:val="009527F4"/>
    <w:rsid w:val="00952A80"/>
    <w:rsid w:val="00953B21"/>
    <w:rsid w:val="009540F7"/>
    <w:rsid w:val="009541F7"/>
    <w:rsid w:val="0095442C"/>
    <w:rsid w:val="00954856"/>
    <w:rsid w:val="00955311"/>
    <w:rsid w:val="0095744D"/>
    <w:rsid w:val="00960CB1"/>
    <w:rsid w:val="009626FF"/>
    <w:rsid w:val="00962FC6"/>
    <w:rsid w:val="009635F5"/>
    <w:rsid w:val="00963CC4"/>
    <w:rsid w:val="00963CCE"/>
    <w:rsid w:val="00964BD5"/>
    <w:rsid w:val="00965105"/>
    <w:rsid w:val="00965941"/>
    <w:rsid w:val="0096618B"/>
    <w:rsid w:val="00966683"/>
    <w:rsid w:val="00966B57"/>
    <w:rsid w:val="00967E25"/>
    <w:rsid w:val="0097092C"/>
    <w:rsid w:val="00970D19"/>
    <w:rsid w:val="00971056"/>
    <w:rsid w:val="009716E2"/>
    <w:rsid w:val="00971808"/>
    <w:rsid w:val="009741EF"/>
    <w:rsid w:val="00975A87"/>
    <w:rsid w:val="0097618E"/>
    <w:rsid w:val="009761AB"/>
    <w:rsid w:val="0097698B"/>
    <w:rsid w:val="00976F6D"/>
    <w:rsid w:val="00977617"/>
    <w:rsid w:val="00977C8A"/>
    <w:rsid w:val="00980583"/>
    <w:rsid w:val="009806C5"/>
    <w:rsid w:val="00980C5C"/>
    <w:rsid w:val="0098142E"/>
    <w:rsid w:val="00982665"/>
    <w:rsid w:val="00982A79"/>
    <w:rsid w:val="00983B64"/>
    <w:rsid w:val="00985A1F"/>
    <w:rsid w:val="009863C4"/>
    <w:rsid w:val="0098670F"/>
    <w:rsid w:val="00987FB1"/>
    <w:rsid w:val="00990372"/>
    <w:rsid w:val="009910B2"/>
    <w:rsid w:val="009917DA"/>
    <w:rsid w:val="00991FC9"/>
    <w:rsid w:val="0099259E"/>
    <w:rsid w:val="00993552"/>
    <w:rsid w:val="00993A67"/>
    <w:rsid w:val="00993B62"/>
    <w:rsid w:val="00994902"/>
    <w:rsid w:val="00995232"/>
    <w:rsid w:val="00996F09"/>
    <w:rsid w:val="00997489"/>
    <w:rsid w:val="009A0465"/>
    <w:rsid w:val="009A0982"/>
    <w:rsid w:val="009A0EE5"/>
    <w:rsid w:val="009A1254"/>
    <w:rsid w:val="009A19C4"/>
    <w:rsid w:val="009A1A22"/>
    <w:rsid w:val="009A514A"/>
    <w:rsid w:val="009A52F8"/>
    <w:rsid w:val="009A6B8F"/>
    <w:rsid w:val="009A6EAA"/>
    <w:rsid w:val="009A700E"/>
    <w:rsid w:val="009A75B1"/>
    <w:rsid w:val="009B0561"/>
    <w:rsid w:val="009B07F5"/>
    <w:rsid w:val="009B1A41"/>
    <w:rsid w:val="009B1FBB"/>
    <w:rsid w:val="009B356F"/>
    <w:rsid w:val="009B3CFC"/>
    <w:rsid w:val="009B40DF"/>
    <w:rsid w:val="009B45CC"/>
    <w:rsid w:val="009B4FA7"/>
    <w:rsid w:val="009B65C0"/>
    <w:rsid w:val="009B78FA"/>
    <w:rsid w:val="009B7B02"/>
    <w:rsid w:val="009C0AAF"/>
    <w:rsid w:val="009C0B9D"/>
    <w:rsid w:val="009C11D6"/>
    <w:rsid w:val="009C1CD2"/>
    <w:rsid w:val="009C2013"/>
    <w:rsid w:val="009C3031"/>
    <w:rsid w:val="009C432E"/>
    <w:rsid w:val="009C476A"/>
    <w:rsid w:val="009C4AFD"/>
    <w:rsid w:val="009C5295"/>
    <w:rsid w:val="009C5548"/>
    <w:rsid w:val="009C60C3"/>
    <w:rsid w:val="009C60E4"/>
    <w:rsid w:val="009C65A3"/>
    <w:rsid w:val="009C6B41"/>
    <w:rsid w:val="009C6F65"/>
    <w:rsid w:val="009C753C"/>
    <w:rsid w:val="009C78EF"/>
    <w:rsid w:val="009D0044"/>
    <w:rsid w:val="009D1526"/>
    <w:rsid w:val="009D1756"/>
    <w:rsid w:val="009D2A2D"/>
    <w:rsid w:val="009D4AE8"/>
    <w:rsid w:val="009D4C12"/>
    <w:rsid w:val="009D5290"/>
    <w:rsid w:val="009D5424"/>
    <w:rsid w:val="009D60A1"/>
    <w:rsid w:val="009D6217"/>
    <w:rsid w:val="009D6647"/>
    <w:rsid w:val="009D6704"/>
    <w:rsid w:val="009D68D3"/>
    <w:rsid w:val="009D7064"/>
    <w:rsid w:val="009D73DE"/>
    <w:rsid w:val="009D7997"/>
    <w:rsid w:val="009E1ADE"/>
    <w:rsid w:val="009E2760"/>
    <w:rsid w:val="009E3594"/>
    <w:rsid w:val="009E3F53"/>
    <w:rsid w:val="009E4A34"/>
    <w:rsid w:val="009E4F64"/>
    <w:rsid w:val="009E616E"/>
    <w:rsid w:val="009E6268"/>
    <w:rsid w:val="009E6B7C"/>
    <w:rsid w:val="009E75B1"/>
    <w:rsid w:val="009E75B9"/>
    <w:rsid w:val="009F01A4"/>
    <w:rsid w:val="009F02E2"/>
    <w:rsid w:val="009F0C92"/>
    <w:rsid w:val="009F1321"/>
    <w:rsid w:val="009F1FC4"/>
    <w:rsid w:val="009F291E"/>
    <w:rsid w:val="009F3C2E"/>
    <w:rsid w:val="009F4DFD"/>
    <w:rsid w:val="009F5312"/>
    <w:rsid w:val="009F56F8"/>
    <w:rsid w:val="009F648B"/>
    <w:rsid w:val="009F693B"/>
    <w:rsid w:val="009F72AB"/>
    <w:rsid w:val="009F78A3"/>
    <w:rsid w:val="00A004D6"/>
    <w:rsid w:val="00A00A48"/>
    <w:rsid w:val="00A016BE"/>
    <w:rsid w:val="00A018FB"/>
    <w:rsid w:val="00A01BEA"/>
    <w:rsid w:val="00A02477"/>
    <w:rsid w:val="00A035AD"/>
    <w:rsid w:val="00A03DAB"/>
    <w:rsid w:val="00A044D6"/>
    <w:rsid w:val="00A04A02"/>
    <w:rsid w:val="00A05E94"/>
    <w:rsid w:val="00A06094"/>
    <w:rsid w:val="00A06268"/>
    <w:rsid w:val="00A072EF"/>
    <w:rsid w:val="00A0768B"/>
    <w:rsid w:val="00A10186"/>
    <w:rsid w:val="00A10B25"/>
    <w:rsid w:val="00A12A58"/>
    <w:rsid w:val="00A1363A"/>
    <w:rsid w:val="00A13CBF"/>
    <w:rsid w:val="00A13F0C"/>
    <w:rsid w:val="00A156EE"/>
    <w:rsid w:val="00A157B2"/>
    <w:rsid w:val="00A15D01"/>
    <w:rsid w:val="00A17348"/>
    <w:rsid w:val="00A17601"/>
    <w:rsid w:val="00A17BDE"/>
    <w:rsid w:val="00A20DAE"/>
    <w:rsid w:val="00A2239B"/>
    <w:rsid w:val="00A22EEA"/>
    <w:rsid w:val="00A23809"/>
    <w:rsid w:val="00A2391A"/>
    <w:rsid w:val="00A23B92"/>
    <w:rsid w:val="00A2458B"/>
    <w:rsid w:val="00A24619"/>
    <w:rsid w:val="00A27332"/>
    <w:rsid w:val="00A30303"/>
    <w:rsid w:val="00A309CB"/>
    <w:rsid w:val="00A30A4C"/>
    <w:rsid w:val="00A327CC"/>
    <w:rsid w:val="00A32864"/>
    <w:rsid w:val="00A3298B"/>
    <w:rsid w:val="00A32A69"/>
    <w:rsid w:val="00A336D3"/>
    <w:rsid w:val="00A34F0D"/>
    <w:rsid w:val="00A35967"/>
    <w:rsid w:val="00A35ACE"/>
    <w:rsid w:val="00A35FEA"/>
    <w:rsid w:val="00A36489"/>
    <w:rsid w:val="00A371F2"/>
    <w:rsid w:val="00A37F6F"/>
    <w:rsid w:val="00A40285"/>
    <w:rsid w:val="00A406F0"/>
    <w:rsid w:val="00A4198C"/>
    <w:rsid w:val="00A41B05"/>
    <w:rsid w:val="00A43B77"/>
    <w:rsid w:val="00A44CE2"/>
    <w:rsid w:val="00A45B24"/>
    <w:rsid w:val="00A45DE7"/>
    <w:rsid w:val="00A4615F"/>
    <w:rsid w:val="00A46A8D"/>
    <w:rsid w:val="00A46DA9"/>
    <w:rsid w:val="00A4740A"/>
    <w:rsid w:val="00A47430"/>
    <w:rsid w:val="00A47A05"/>
    <w:rsid w:val="00A51407"/>
    <w:rsid w:val="00A52A74"/>
    <w:rsid w:val="00A52D00"/>
    <w:rsid w:val="00A53B8B"/>
    <w:rsid w:val="00A5492A"/>
    <w:rsid w:val="00A554C2"/>
    <w:rsid w:val="00A60811"/>
    <w:rsid w:val="00A60A91"/>
    <w:rsid w:val="00A60B1F"/>
    <w:rsid w:val="00A60D17"/>
    <w:rsid w:val="00A61857"/>
    <w:rsid w:val="00A61ED0"/>
    <w:rsid w:val="00A62B14"/>
    <w:rsid w:val="00A6361C"/>
    <w:rsid w:val="00A638AB"/>
    <w:rsid w:val="00A64324"/>
    <w:rsid w:val="00A64E25"/>
    <w:rsid w:val="00A650D7"/>
    <w:rsid w:val="00A65396"/>
    <w:rsid w:val="00A65836"/>
    <w:rsid w:val="00A65ACF"/>
    <w:rsid w:val="00A6632A"/>
    <w:rsid w:val="00A66417"/>
    <w:rsid w:val="00A66B77"/>
    <w:rsid w:val="00A67597"/>
    <w:rsid w:val="00A67830"/>
    <w:rsid w:val="00A70471"/>
    <w:rsid w:val="00A7066E"/>
    <w:rsid w:val="00A71396"/>
    <w:rsid w:val="00A71C77"/>
    <w:rsid w:val="00A729D3"/>
    <w:rsid w:val="00A72C5E"/>
    <w:rsid w:val="00A72EEA"/>
    <w:rsid w:val="00A73146"/>
    <w:rsid w:val="00A732D0"/>
    <w:rsid w:val="00A7348F"/>
    <w:rsid w:val="00A73492"/>
    <w:rsid w:val="00A735B0"/>
    <w:rsid w:val="00A7369E"/>
    <w:rsid w:val="00A73A9C"/>
    <w:rsid w:val="00A74237"/>
    <w:rsid w:val="00A74587"/>
    <w:rsid w:val="00A748ED"/>
    <w:rsid w:val="00A748F3"/>
    <w:rsid w:val="00A75659"/>
    <w:rsid w:val="00A76826"/>
    <w:rsid w:val="00A776C2"/>
    <w:rsid w:val="00A77F9D"/>
    <w:rsid w:val="00A80BF3"/>
    <w:rsid w:val="00A80CF9"/>
    <w:rsid w:val="00A8103F"/>
    <w:rsid w:val="00A8143A"/>
    <w:rsid w:val="00A81456"/>
    <w:rsid w:val="00A81793"/>
    <w:rsid w:val="00A81BF2"/>
    <w:rsid w:val="00A81D09"/>
    <w:rsid w:val="00A825FC"/>
    <w:rsid w:val="00A82755"/>
    <w:rsid w:val="00A82907"/>
    <w:rsid w:val="00A82D19"/>
    <w:rsid w:val="00A8301F"/>
    <w:rsid w:val="00A83083"/>
    <w:rsid w:val="00A84677"/>
    <w:rsid w:val="00A851E8"/>
    <w:rsid w:val="00A857DD"/>
    <w:rsid w:val="00A86E5B"/>
    <w:rsid w:val="00A87CD6"/>
    <w:rsid w:val="00A908ED"/>
    <w:rsid w:val="00A9188A"/>
    <w:rsid w:val="00A91B58"/>
    <w:rsid w:val="00A947A0"/>
    <w:rsid w:val="00A94A94"/>
    <w:rsid w:val="00A962BD"/>
    <w:rsid w:val="00A97DDB"/>
    <w:rsid w:val="00AA00BE"/>
    <w:rsid w:val="00AA079B"/>
    <w:rsid w:val="00AA0B7B"/>
    <w:rsid w:val="00AA1C54"/>
    <w:rsid w:val="00AA2072"/>
    <w:rsid w:val="00AA298B"/>
    <w:rsid w:val="00AA2F3D"/>
    <w:rsid w:val="00AA3176"/>
    <w:rsid w:val="00AA3B4E"/>
    <w:rsid w:val="00AA586B"/>
    <w:rsid w:val="00AA5E3B"/>
    <w:rsid w:val="00AA5E6D"/>
    <w:rsid w:val="00AA620A"/>
    <w:rsid w:val="00AA6567"/>
    <w:rsid w:val="00AA659B"/>
    <w:rsid w:val="00AA7BD3"/>
    <w:rsid w:val="00AB2523"/>
    <w:rsid w:val="00AB2C10"/>
    <w:rsid w:val="00AB31F6"/>
    <w:rsid w:val="00AB4130"/>
    <w:rsid w:val="00AB4D23"/>
    <w:rsid w:val="00AB6625"/>
    <w:rsid w:val="00AB69EF"/>
    <w:rsid w:val="00AB7F86"/>
    <w:rsid w:val="00AC0482"/>
    <w:rsid w:val="00AC10C6"/>
    <w:rsid w:val="00AC1578"/>
    <w:rsid w:val="00AC196C"/>
    <w:rsid w:val="00AC19F4"/>
    <w:rsid w:val="00AC1F0D"/>
    <w:rsid w:val="00AC2313"/>
    <w:rsid w:val="00AC289A"/>
    <w:rsid w:val="00AC3B2B"/>
    <w:rsid w:val="00AC3D02"/>
    <w:rsid w:val="00AC564F"/>
    <w:rsid w:val="00AC567E"/>
    <w:rsid w:val="00AC5D8F"/>
    <w:rsid w:val="00AC5F32"/>
    <w:rsid w:val="00AC6148"/>
    <w:rsid w:val="00AC6B2E"/>
    <w:rsid w:val="00AC7CA5"/>
    <w:rsid w:val="00AD1B67"/>
    <w:rsid w:val="00AD1CF2"/>
    <w:rsid w:val="00AD30E7"/>
    <w:rsid w:val="00AD370C"/>
    <w:rsid w:val="00AD3897"/>
    <w:rsid w:val="00AD503E"/>
    <w:rsid w:val="00AD50EC"/>
    <w:rsid w:val="00AD6559"/>
    <w:rsid w:val="00AD6864"/>
    <w:rsid w:val="00AD716C"/>
    <w:rsid w:val="00AD720D"/>
    <w:rsid w:val="00AE02FE"/>
    <w:rsid w:val="00AE0941"/>
    <w:rsid w:val="00AE0EDA"/>
    <w:rsid w:val="00AE1A90"/>
    <w:rsid w:val="00AE1F15"/>
    <w:rsid w:val="00AE28F7"/>
    <w:rsid w:val="00AE3DB4"/>
    <w:rsid w:val="00AE4531"/>
    <w:rsid w:val="00AE52BD"/>
    <w:rsid w:val="00AE72B9"/>
    <w:rsid w:val="00AE75DD"/>
    <w:rsid w:val="00AE7F88"/>
    <w:rsid w:val="00AF0C8F"/>
    <w:rsid w:val="00AF14D6"/>
    <w:rsid w:val="00AF1CCD"/>
    <w:rsid w:val="00AF2136"/>
    <w:rsid w:val="00AF3F2A"/>
    <w:rsid w:val="00AF410B"/>
    <w:rsid w:val="00AF5137"/>
    <w:rsid w:val="00AF6B42"/>
    <w:rsid w:val="00AF7CDF"/>
    <w:rsid w:val="00AF7D4B"/>
    <w:rsid w:val="00AF7D8D"/>
    <w:rsid w:val="00B00039"/>
    <w:rsid w:val="00B01039"/>
    <w:rsid w:val="00B038C3"/>
    <w:rsid w:val="00B05E15"/>
    <w:rsid w:val="00B06260"/>
    <w:rsid w:val="00B073FB"/>
    <w:rsid w:val="00B07E14"/>
    <w:rsid w:val="00B109F2"/>
    <w:rsid w:val="00B118BF"/>
    <w:rsid w:val="00B11DAF"/>
    <w:rsid w:val="00B11FC4"/>
    <w:rsid w:val="00B126A1"/>
    <w:rsid w:val="00B12991"/>
    <w:rsid w:val="00B13492"/>
    <w:rsid w:val="00B138AF"/>
    <w:rsid w:val="00B13B81"/>
    <w:rsid w:val="00B13D20"/>
    <w:rsid w:val="00B14177"/>
    <w:rsid w:val="00B15A53"/>
    <w:rsid w:val="00B15FA3"/>
    <w:rsid w:val="00B17E26"/>
    <w:rsid w:val="00B2028E"/>
    <w:rsid w:val="00B204AC"/>
    <w:rsid w:val="00B20600"/>
    <w:rsid w:val="00B20A30"/>
    <w:rsid w:val="00B2145E"/>
    <w:rsid w:val="00B21F59"/>
    <w:rsid w:val="00B22468"/>
    <w:rsid w:val="00B23141"/>
    <w:rsid w:val="00B24B73"/>
    <w:rsid w:val="00B24DD2"/>
    <w:rsid w:val="00B25575"/>
    <w:rsid w:val="00B26B25"/>
    <w:rsid w:val="00B271C7"/>
    <w:rsid w:val="00B276BB"/>
    <w:rsid w:val="00B3052D"/>
    <w:rsid w:val="00B31F24"/>
    <w:rsid w:val="00B33A8F"/>
    <w:rsid w:val="00B33DDE"/>
    <w:rsid w:val="00B3404F"/>
    <w:rsid w:val="00B343A0"/>
    <w:rsid w:val="00B3451C"/>
    <w:rsid w:val="00B34B60"/>
    <w:rsid w:val="00B34F9C"/>
    <w:rsid w:val="00B358AF"/>
    <w:rsid w:val="00B35C7A"/>
    <w:rsid w:val="00B365A4"/>
    <w:rsid w:val="00B371C7"/>
    <w:rsid w:val="00B375EF"/>
    <w:rsid w:val="00B40D94"/>
    <w:rsid w:val="00B40DAF"/>
    <w:rsid w:val="00B40E01"/>
    <w:rsid w:val="00B40E15"/>
    <w:rsid w:val="00B41385"/>
    <w:rsid w:val="00B4177B"/>
    <w:rsid w:val="00B4287E"/>
    <w:rsid w:val="00B42A10"/>
    <w:rsid w:val="00B42A91"/>
    <w:rsid w:val="00B43ED5"/>
    <w:rsid w:val="00B44198"/>
    <w:rsid w:val="00B44A8F"/>
    <w:rsid w:val="00B45273"/>
    <w:rsid w:val="00B45630"/>
    <w:rsid w:val="00B46B8A"/>
    <w:rsid w:val="00B47198"/>
    <w:rsid w:val="00B50631"/>
    <w:rsid w:val="00B512B0"/>
    <w:rsid w:val="00B51583"/>
    <w:rsid w:val="00B51797"/>
    <w:rsid w:val="00B523C8"/>
    <w:rsid w:val="00B5270A"/>
    <w:rsid w:val="00B52944"/>
    <w:rsid w:val="00B52FE5"/>
    <w:rsid w:val="00B5305F"/>
    <w:rsid w:val="00B539C7"/>
    <w:rsid w:val="00B54366"/>
    <w:rsid w:val="00B54697"/>
    <w:rsid w:val="00B54B54"/>
    <w:rsid w:val="00B55318"/>
    <w:rsid w:val="00B5545B"/>
    <w:rsid w:val="00B554CA"/>
    <w:rsid w:val="00B55685"/>
    <w:rsid w:val="00B55740"/>
    <w:rsid w:val="00B563DD"/>
    <w:rsid w:val="00B5655B"/>
    <w:rsid w:val="00B56F76"/>
    <w:rsid w:val="00B570EE"/>
    <w:rsid w:val="00B5788C"/>
    <w:rsid w:val="00B603B5"/>
    <w:rsid w:val="00B605A4"/>
    <w:rsid w:val="00B60664"/>
    <w:rsid w:val="00B60978"/>
    <w:rsid w:val="00B61E62"/>
    <w:rsid w:val="00B62756"/>
    <w:rsid w:val="00B6276D"/>
    <w:rsid w:val="00B62C03"/>
    <w:rsid w:val="00B631BE"/>
    <w:rsid w:val="00B63965"/>
    <w:rsid w:val="00B64AD1"/>
    <w:rsid w:val="00B64F93"/>
    <w:rsid w:val="00B6759A"/>
    <w:rsid w:val="00B70B40"/>
    <w:rsid w:val="00B713A4"/>
    <w:rsid w:val="00B72057"/>
    <w:rsid w:val="00B727E3"/>
    <w:rsid w:val="00B72CB2"/>
    <w:rsid w:val="00B72D14"/>
    <w:rsid w:val="00B72D4B"/>
    <w:rsid w:val="00B735BF"/>
    <w:rsid w:val="00B74EDD"/>
    <w:rsid w:val="00B76377"/>
    <w:rsid w:val="00B769E3"/>
    <w:rsid w:val="00B77165"/>
    <w:rsid w:val="00B77C50"/>
    <w:rsid w:val="00B77D61"/>
    <w:rsid w:val="00B80035"/>
    <w:rsid w:val="00B804AA"/>
    <w:rsid w:val="00B8143E"/>
    <w:rsid w:val="00B817FF"/>
    <w:rsid w:val="00B82512"/>
    <w:rsid w:val="00B8294D"/>
    <w:rsid w:val="00B84783"/>
    <w:rsid w:val="00B849EB"/>
    <w:rsid w:val="00B84A91"/>
    <w:rsid w:val="00B85BC7"/>
    <w:rsid w:val="00B863A5"/>
    <w:rsid w:val="00B86843"/>
    <w:rsid w:val="00B87427"/>
    <w:rsid w:val="00B90438"/>
    <w:rsid w:val="00B9098B"/>
    <w:rsid w:val="00B91289"/>
    <w:rsid w:val="00B914AC"/>
    <w:rsid w:val="00B91791"/>
    <w:rsid w:val="00B918F0"/>
    <w:rsid w:val="00B91FC3"/>
    <w:rsid w:val="00B92F31"/>
    <w:rsid w:val="00B9306C"/>
    <w:rsid w:val="00B93174"/>
    <w:rsid w:val="00B948D6"/>
    <w:rsid w:val="00B94A8E"/>
    <w:rsid w:val="00B95089"/>
    <w:rsid w:val="00B95467"/>
    <w:rsid w:val="00B955BD"/>
    <w:rsid w:val="00B957A0"/>
    <w:rsid w:val="00B96019"/>
    <w:rsid w:val="00B96BC2"/>
    <w:rsid w:val="00B9751D"/>
    <w:rsid w:val="00BA00EC"/>
    <w:rsid w:val="00BA09CB"/>
    <w:rsid w:val="00BA2086"/>
    <w:rsid w:val="00BA29CC"/>
    <w:rsid w:val="00BA2B66"/>
    <w:rsid w:val="00BA4206"/>
    <w:rsid w:val="00BA452E"/>
    <w:rsid w:val="00BA45A8"/>
    <w:rsid w:val="00BA4F5B"/>
    <w:rsid w:val="00BA559B"/>
    <w:rsid w:val="00BA619A"/>
    <w:rsid w:val="00BA7665"/>
    <w:rsid w:val="00BB0B86"/>
    <w:rsid w:val="00BB1E24"/>
    <w:rsid w:val="00BB2064"/>
    <w:rsid w:val="00BB2CED"/>
    <w:rsid w:val="00BB30A6"/>
    <w:rsid w:val="00BB326D"/>
    <w:rsid w:val="00BB50C9"/>
    <w:rsid w:val="00BB50F9"/>
    <w:rsid w:val="00BB51CB"/>
    <w:rsid w:val="00BB52E5"/>
    <w:rsid w:val="00BB6F15"/>
    <w:rsid w:val="00BB7581"/>
    <w:rsid w:val="00BC1383"/>
    <w:rsid w:val="00BC1627"/>
    <w:rsid w:val="00BC1CB4"/>
    <w:rsid w:val="00BC2C6D"/>
    <w:rsid w:val="00BC3612"/>
    <w:rsid w:val="00BC39A4"/>
    <w:rsid w:val="00BC6102"/>
    <w:rsid w:val="00BC6210"/>
    <w:rsid w:val="00BC6BA5"/>
    <w:rsid w:val="00BD0DFB"/>
    <w:rsid w:val="00BD0FCE"/>
    <w:rsid w:val="00BD2488"/>
    <w:rsid w:val="00BD253C"/>
    <w:rsid w:val="00BD2B40"/>
    <w:rsid w:val="00BD4EDC"/>
    <w:rsid w:val="00BD5DEB"/>
    <w:rsid w:val="00BD6557"/>
    <w:rsid w:val="00BD7454"/>
    <w:rsid w:val="00BE0198"/>
    <w:rsid w:val="00BE0A9A"/>
    <w:rsid w:val="00BE14F4"/>
    <w:rsid w:val="00BE1C46"/>
    <w:rsid w:val="00BE1E7D"/>
    <w:rsid w:val="00BE21B1"/>
    <w:rsid w:val="00BE2293"/>
    <w:rsid w:val="00BE2554"/>
    <w:rsid w:val="00BE2DE2"/>
    <w:rsid w:val="00BE306A"/>
    <w:rsid w:val="00BE308D"/>
    <w:rsid w:val="00BE408F"/>
    <w:rsid w:val="00BE4ACC"/>
    <w:rsid w:val="00BE60FB"/>
    <w:rsid w:val="00BE67E9"/>
    <w:rsid w:val="00BE77F6"/>
    <w:rsid w:val="00BE78A0"/>
    <w:rsid w:val="00BF022A"/>
    <w:rsid w:val="00BF02EA"/>
    <w:rsid w:val="00BF1930"/>
    <w:rsid w:val="00BF4305"/>
    <w:rsid w:val="00BF56F3"/>
    <w:rsid w:val="00BF5E32"/>
    <w:rsid w:val="00BF64B3"/>
    <w:rsid w:val="00BF6514"/>
    <w:rsid w:val="00BF6954"/>
    <w:rsid w:val="00BF77AF"/>
    <w:rsid w:val="00C0028E"/>
    <w:rsid w:val="00C00477"/>
    <w:rsid w:val="00C00DB5"/>
    <w:rsid w:val="00C011E8"/>
    <w:rsid w:val="00C01A3F"/>
    <w:rsid w:val="00C02F1D"/>
    <w:rsid w:val="00C03AF0"/>
    <w:rsid w:val="00C05061"/>
    <w:rsid w:val="00C06135"/>
    <w:rsid w:val="00C0627C"/>
    <w:rsid w:val="00C06703"/>
    <w:rsid w:val="00C06AC2"/>
    <w:rsid w:val="00C07232"/>
    <w:rsid w:val="00C07A95"/>
    <w:rsid w:val="00C10042"/>
    <w:rsid w:val="00C11C89"/>
    <w:rsid w:val="00C123F6"/>
    <w:rsid w:val="00C126AF"/>
    <w:rsid w:val="00C12875"/>
    <w:rsid w:val="00C132E6"/>
    <w:rsid w:val="00C13A89"/>
    <w:rsid w:val="00C1487A"/>
    <w:rsid w:val="00C15C2C"/>
    <w:rsid w:val="00C16045"/>
    <w:rsid w:val="00C1640C"/>
    <w:rsid w:val="00C164BB"/>
    <w:rsid w:val="00C16663"/>
    <w:rsid w:val="00C16EB0"/>
    <w:rsid w:val="00C175A0"/>
    <w:rsid w:val="00C176FA"/>
    <w:rsid w:val="00C178F6"/>
    <w:rsid w:val="00C17BBD"/>
    <w:rsid w:val="00C20E79"/>
    <w:rsid w:val="00C21504"/>
    <w:rsid w:val="00C21D35"/>
    <w:rsid w:val="00C228AC"/>
    <w:rsid w:val="00C2311E"/>
    <w:rsid w:val="00C2323A"/>
    <w:rsid w:val="00C2328E"/>
    <w:rsid w:val="00C25223"/>
    <w:rsid w:val="00C258C2"/>
    <w:rsid w:val="00C25B99"/>
    <w:rsid w:val="00C25C85"/>
    <w:rsid w:val="00C26D84"/>
    <w:rsid w:val="00C27DF1"/>
    <w:rsid w:val="00C30410"/>
    <w:rsid w:val="00C30796"/>
    <w:rsid w:val="00C30B0F"/>
    <w:rsid w:val="00C30C7C"/>
    <w:rsid w:val="00C31842"/>
    <w:rsid w:val="00C31F22"/>
    <w:rsid w:val="00C32B68"/>
    <w:rsid w:val="00C32DAA"/>
    <w:rsid w:val="00C3328E"/>
    <w:rsid w:val="00C3475B"/>
    <w:rsid w:val="00C35DF5"/>
    <w:rsid w:val="00C35FEC"/>
    <w:rsid w:val="00C36209"/>
    <w:rsid w:val="00C362F9"/>
    <w:rsid w:val="00C36DD5"/>
    <w:rsid w:val="00C400AF"/>
    <w:rsid w:val="00C409AD"/>
    <w:rsid w:val="00C409DE"/>
    <w:rsid w:val="00C41345"/>
    <w:rsid w:val="00C41388"/>
    <w:rsid w:val="00C4156C"/>
    <w:rsid w:val="00C4188F"/>
    <w:rsid w:val="00C41B65"/>
    <w:rsid w:val="00C42243"/>
    <w:rsid w:val="00C437FD"/>
    <w:rsid w:val="00C439AE"/>
    <w:rsid w:val="00C43B60"/>
    <w:rsid w:val="00C43CD2"/>
    <w:rsid w:val="00C46015"/>
    <w:rsid w:val="00C4606D"/>
    <w:rsid w:val="00C46615"/>
    <w:rsid w:val="00C46B91"/>
    <w:rsid w:val="00C472F9"/>
    <w:rsid w:val="00C47FAF"/>
    <w:rsid w:val="00C51C21"/>
    <w:rsid w:val="00C52FD6"/>
    <w:rsid w:val="00C533B1"/>
    <w:rsid w:val="00C53F68"/>
    <w:rsid w:val="00C54A02"/>
    <w:rsid w:val="00C55FCB"/>
    <w:rsid w:val="00C566E0"/>
    <w:rsid w:val="00C56E10"/>
    <w:rsid w:val="00C57750"/>
    <w:rsid w:val="00C57E32"/>
    <w:rsid w:val="00C618C5"/>
    <w:rsid w:val="00C6350C"/>
    <w:rsid w:val="00C63539"/>
    <w:rsid w:val="00C637CB"/>
    <w:rsid w:val="00C63CC5"/>
    <w:rsid w:val="00C64439"/>
    <w:rsid w:val="00C64F8F"/>
    <w:rsid w:val="00C65468"/>
    <w:rsid w:val="00C66290"/>
    <w:rsid w:val="00C674D9"/>
    <w:rsid w:val="00C7087C"/>
    <w:rsid w:val="00C7109B"/>
    <w:rsid w:val="00C71670"/>
    <w:rsid w:val="00C71AD3"/>
    <w:rsid w:val="00C72B5A"/>
    <w:rsid w:val="00C72EDE"/>
    <w:rsid w:val="00C73BCD"/>
    <w:rsid w:val="00C741FF"/>
    <w:rsid w:val="00C74371"/>
    <w:rsid w:val="00C751F9"/>
    <w:rsid w:val="00C75B5C"/>
    <w:rsid w:val="00C75F43"/>
    <w:rsid w:val="00C766B3"/>
    <w:rsid w:val="00C76ADB"/>
    <w:rsid w:val="00C777CE"/>
    <w:rsid w:val="00C77D8C"/>
    <w:rsid w:val="00C8031B"/>
    <w:rsid w:val="00C80902"/>
    <w:rsid w:val="00C80E40"/>
    <w:rsid w:val="00C80FFC"/>
    <w:rsid w:val="00C81598"/>
    <w:rsid w:val="00C81A26"/>
    <w:rsid w:val="00C81A87"/>
    <w:rsid w:val="00C8254E"/>
    <w:rsid w:val="00C83013"/>
    <w:rsid w:val="00C8306C"/>
    <w:rsid w:val="00C832DF"/>
    <w:rsid w:val="00C8394F"/>
    <w:rsid w:val="00C84891"/>
    <w:rsid w:val="00C848CF"/>
    <w:rsid w:val="00C84A05"/>
    <w:rsid w:val="00C84C93"/>
    <w:rsid w:val="00C855A6"/>
    <w:rsid w:val="00C85C46"/>
    <w:rsid w:val="00C86155"/>
    <w:rsid w:val="00C8665E"/>
    <w:rsid w:val="00C86B66"/>
    <w:rsid w:val="00C87E54"/>
    <w:rsid w:val="00C87EA2"/>
    <w:rsid w:val="00C905CA"/>
    <w:rsid w:val="00C90720"/>
    <w:rsid w:val="00C90C1D"/>
    <w:rsid w:val="00C90FDD"/>
    <w:rsid w:val="00C917FF"/>
    <w:rsid w:val="00C9205E"/>
    <w:rsid w:val="00C920FA"/>
    <w:rsid w:val="00C9295B"/>
    <w:rsid w:val="00C92D73"/>
    <w:rsid w:val="00C93BC1"/>
    <w:rsid w:val="00C968D3"/>
    <w:rsid w:val="00CA0C95"/>
    <w:rsid w:val="00CA0D70"/>
    <w:rsid w:val="00CA0E3E"/>
    <w:rsid w:val="00CA14DE"/>
    <w:rsid w:val="00CA16A1"/>
    <w:rsid w:val="00CA1986"/>
    <w:rsid w:val="00CA39C3"/>
    <w:rsid w:val="00CA401B"/>
    <w:rsid w:val="00CA41F0"/>
    <w:rsid w:val="00CA49DB"/>
    <w:rsid w:val="00CA5314"/>
    <w:rsid w:val="00CA5B94"/>
    <w:rsid w:val="00CA5F5C"/>
    <w:rsid w:val="00CA6C13"/>
    <w:rsid w:val="00CA6DA9"/>
    <w:rsid w:val="00CA6EE5"/>
    <w:rsid w:val="00CA7F62"/>
    <w:rsid w:val="00CB02E2"/>
    <w:rsid w:val="00CB04BD"/>
    <w:rsid w:val="00CB0741"/>
    <w:rsid w:val="00CB08EF"/>
    <w:rsid w:val="00CB0B14"/>
    <w:rsid w:val="00CB0C60"/>
    <w:rsid w:val="00CB0E5D"/>
    <w:rsid w:val="00CB1954"/>
    <w:rsid w:val="00CB1AB0"/>
    <w:rsid w:val="00CB24BC"/>
    <w:rsid w:val="00CB2530"/>
    <w:rsid w:val="00CB4BDD"/>
    <w:rsid w:val="00CB659A"/>
    <w:rsid w:val="00CB68FF"/>
    <w:rsid w:val="00CB744B"/>
    <w:rsid w:val="00CB7DF1"/>
    <w:rsid w:val="00CB7EEE"/>
    <w:rsid w:val="00CC026F"/>
    <w:rsid w:val="00CC0E65"/>
    <w:rsid w:val="00CC18B0"/>
    <w:rsid w:val="00CC3EC9"/>
    <w:rsid w:val="00CC42C8"/>
    <w:rsid w:val="00CC43E4"/>
    <w:rsid w:val="00CC4835"/>
    <w:rsid w:val="00CC4A82"/>
    <w:rsid w:val="00CC6027"/>
    <w:rsid w:val="00CC7417"/>
    <w:rsid w:val="00CC7603"/>
    <w:rsid w:val="00CC7DF3"/>
    <w:rsid w:val="00CD0467"/>
    <w:rsid w:val="00CD0C99"/>
    <w:rsid w:val="00CD100C"/>
    <w:rsid w:val="00CD25B7"/>
    <w:rsid w:val="00CD2D30"/>
    <w:rsid w:val="00CD3214"/>
    <w:rsid w:val="00CD3318"/>
    <w:rsid w:val="00CD4234"/>
    <w:rsid w:val="00CD46A3"/>
    <w:rsid w:val="00CD5760"/>
    <w:rsid w:val="00CD5E88"/>
    <w:rsid w:val="00CD6448"/>
    <w:rsid w:val="00CD683C"/>
    <w:rsid w:val="00CD6A2F"/>
    <w:rsid w:val="00CD6FEE"/>
    <w:rsid w:val="00CE0463"/>
    <w:rsid w:val="00CE05D9"/>
    <w:rsid w:val="00CE0916"/>
    <w:rsid w:val="00CE0983"/>
    <w:rsid w:val="00CE0DCE"/>
    <w:rsid w:val="00CE1375"/>
    <w:rsid w:val="00CE219C"/>
    <w:rsid w:val="00CE2C47"/>
    <w:rsid w:val="00CE2E45"/>
    <w:rsid w:val="00CE3120"/>
    <w:rsid w:val="00CE3319"/>
    <w:rsid w:val="00CE3A22"/>
    <w:rsid w:val="00CE3FC8"/>
    <w:rsid w:val="00CE40ED"/>
    <w:rsid w:val="00CE4A52"/>
    <w:rsid w:val="00CE4D33"/>
    <w:rsid w:val="00CE5051"/>
    <w:rsid w:val="00CE528F"/>
    <w:rsid w:val="00CE5485"/>
    <w:rsid w:val="00CE5CA2"/>
    <w:rsid w:val="00CE5F82"/>
    <w:rsid w:val="00CE63F5"/>
    <w:rsid w:val="00CE7467"/>
    <w:rsid w:val="00CF0BC8"/>
    <w:rsid w:val="00CF1432"/>
    <w:rsid w:val="00CF3220"/>
    <w:rsid w:val="00CF36EF"/>
    <w:rsid w:val="00CF3C8F"/>
    <w:rsid w:val="00CF42F6"/>
    <w:rsid w:val="00CF4A34"/>
    <w:rsid w:val="00CF55F0"/>
    <w:rsid w:val="00CF6B65"/>
    <w:rsid w:val="00CF71E5"/>
    <w:rsid w:val="00CF7DEB"/>
    <w:rsid w:val="00CF7FCD"/>
    <w:rsid w:val="00D00F4F"/>
    <w:rsid w:val="00D02488"/>
    <w:rsid w:val="00D03486"/>
    <w:rsid w:val="00D04FBC"/>
    <w:rsid w:val="00D05138"/>
    <w:rsid w:val="00D05825"/>
    <w:rsid w:val="00D07038"/>
    <w:rsid w:val="00D100D8"/>
    <w:rsid w:val="00D101B5"/>
    <w:rsid w:val="00D10291"/>
    <w:rsid w:val="00D10526"/>
    <w:rsid w:val="00D11527"/>
    <w:rsid w:val="00D116F0"/>
    <w:rsid w:val="00D1191A"/>
    <w:rsid w:val="00D11AE2"/>
    <w:rsid w:val="00D12A48"/>
    <w:rsid w:val="00D12BE0"/>
    <w:rsid w:val="00D14336"/>
    <w:rsid w:val="00D143F8"/>
    <w:rsid w:val="00D14721"/>
    <w:rsid w:val="00D1496E"/>
    <w:rsid w:val="00D14F01"/>
    <w:rsid w:val="00D15651"/>
    <w:rsid w:val="00D16636"/>
    <w:rsid w:val="00D16A30"/>
    <w:rsid w:val="00D16DB2"/>
    <w:rsid w:val="00D16F99"/>
    <w:rsid w:val="00D176AB"/>
    <w:rsid w:val="00D177C5"/>
    <w:rsid w:val="00D200B9"/>
    <w:rsid w:val="00D210FF"/>
    <w:rsid w:val="00D224E9"/>
    <w:rsid w:val="00D22641"/>
    <w:rsid w:val="00D24444"/>
    <w:rsid w:val="00D24447"/>
    <w:rsid w:val="00D2543B"/>
    <w:rsid w:val="00D26160"/>
    <w:rsid w:val="00D2724D"/>
    <w:rsid w:val="00D2753B"/>
    <w:rsid w:val="00D279DD"/>
    <w:rsid w:val="00D27AA8"/>
    <w:rsid w:val="00D3034B"/>
    <w:rsid w:val="00D303C4"/>
    <w:rsid w:val="00D30F4C"/>
    <w:rsid w:val="00D31401"/>
    <w:rsid w:val="00D316A5"/>
    <w:rsid w:val="00D3191E"/>
    <w:rsid w:val="00D323D5"/>
    <w:rsid w:val="00D32E50"/>
    <w:rsid w:val="00D332D1"/>
    <w:rsid w:val="00D3383B"/>
    <w:rsid w:val="00D3436C"/>
    <w:rsid w:val="00D34D69"/>
    <w:rsid w:val="00D35063"/>
    <w:rsid w:val="00D358AD"/>
    <w:rsid w:val="00D35B25"/>
    <w:rsid w:val="00D35E3F"/>
    <w:rsid w:val="00D36986"/>
    <w:rsid w:val="00D36C20"/>
    <w:rsid w:val="00D3789A"/>
    <w:rsid w:val="00D379AA"/>
    <w:rsid w:val="00D400C8"/>
    <w:rsid w:val="00D403CF"/>
    <w:rsid w:val="00D40C11"/>
    <w:rsid w:val="00D41023"/>
    <w:rsid w:val="00D41087"/>
    <w:rsid w:val="00D41861"/>
    <w:rsid w:val="00D419A5"/>
    <w:rsid w:val="00D419B0"/>
    <w:rsid w:val="00D41B6E"/>
    <w:rsid w:val="00D41CD2"/>
    <w:rsid w:val="00D42D87"/>
    <w:rsid w:val="00D43E72"/>
    <w:rsid w:val="00D4431A"/>
    <w:rsid w:val="00D4464F"/>
    <w:rsid w:val="00D454E8"/>
    <w:rsid w:val="00D460FF"/>
    <w:rsid w:val="00D463CA"/>
    <w:rsid w:val="00D46CA5"/>
    <w:rsid w:val="00D47F92"/>
    <w:rsid w:val="00D5008D"/>
    <w:rsid w:val="00D51221"/>
    <w:rsid w:val="00D52020"/>
    <w:rsid w:val="00D5399A"/>
    <w:rsid w:val="00D53E10"/>
    <w:rsid w:val="00D54060"/>
    <w:rsid w:val="00D5521B"/>
    <w:rsid w:val="00D557AF"/>
    <w:rsid w:val="00D55963"/>
    <w:rsid w:val="00D55A9C"/>
    <w:rsid w:val="00D5613F"/>
    <w:rsid w:val="00D56A0C"/>
    <w:rsid w:val="00D56D10"/>
    <w:rsid w:val="00D6146F"/>
    <w:rsid w:val="00D616D3"/>
    <w:rsid w:val="00D62144"/>
    <w:rsid w:val="00D62333"/>
    <w:rsid w:val="00D63A95"/>
    <w:rsid w:val="00D64938"/>
    <w:rsid w:val="00D65963"/>
    <w:rsid w:val="00D65C4F"/>
    <w:rsid w:val="00D66734"/>
    <w:rsid w:val="00D67F52"/>
    <w:rsid w:val="00D718A3"/>
    <w:rsid w:val="00D71A44"/>
    <w:rsid w:val="00D72605"/>
    <w:rsid w:val="00D73023"/>
    <w:rsid w:val="00D731AC"/>
    <w:rsid w:val="00D74648"/>
    <w:rsid w:val="00D7515C"/>
    <w:rsid w:val="00D752DB"/>
    <w:rsid w:val="00D755F1"/>
    <w:rsid w:val="00D756E7"/>
    <w:rsid w:val="00D75A3B"/>
    <w:rsid w:val="00D77240"/>
    <w:rsid w:val="00D77597"/>
    <w:rsid w:val="00D80E13"/>
    <w:rsid w:val="00D81A4D"/>
    <w:rsid w:val="00D81CDC"/>
    <w:rsid w:val="00D831B2"/>
    <w:rsid w:val="00D8369B"/>
    <w:rsid w:val="00D83FCE"/>
    <w:rsid w:val="00D84385"/>
    <w:rsid w:val="00D854C8"/>
    <w:rsid w:val="00D85989"/>
    <w:rsid w:val="00D86BE2"/>
    <w:rsid w:val="00D909C2"/>
    <w:rsid w:val="00D90D86"/>
    <w:rsid w:val="00D912F3"/>
    <w:rsid w:val="00D91814"/>
    <w:rsid w:val="00D92184"/>
    <w:rsid w:val="00D92C27"/>
    <w:rsid w:val="00D92D6C"/>
    <w:rsid w:val="00D93B71"/>
    <w:rsid w:val="00D9470F"/>
    <w:rsid w:val="00D9561A"/>
    <w:rsid w:val="00D961D7"/>
    <w:rsid w:val="00D96C1B"/>
    <w:rsid w:val="00D96FA8"/>
    <w:rsid w:val="00D972D0"/>
    <w:rsid w:val="00D97388"/>
    <w:rsid w:val="00DA0C74"/>
    <w:rsid w:val="00DA0D35"/>
    <w:rsid w:val="00DA0FDB"/>
    <w:rsid w:val="00DA135A"/>
    <w:rsid w:val="00DA13CC"/>
    <w:rsid w:val="00DA1D43"/>
    <w:rsid w:val="00DA22B7"/>
    <w:rsid w:val="00DA33B7"/>
    <w:rsid w:val="00DA36F5"/>
    <w:rsid w:val="00DA3B8C"/>
    <w:rsid w:val="00DA3DF2"/>
    <w:rsid w:val="00DA5A3A"/>
    <w:rsid w:val="00DA6451"/>
    <w:rsid w:val="00DA65B0"/>
    <w:rsid w:val="00DA6923"/>
    <w:rsid w:val="00DA6DE7"/>
    <w:rsid w:val="00DA7D36"/>
    <w:rsid w:val="00DB0254"/>
    <w:rsid w:val="00DB0429"/>
    <w:rsid w:val="00DB0894"/>
    <w:rsid w:val="00DB0B75"/>
    <w:rsid w:val="00DB0FBB"/>
    <w:rsid w:val="00DB1867"/>
    <w:rsid w:val="00DB1E8B"/>
    <w:rsid w:val="00DB24FF"/>
    <w:rsid w:val="00DB2DFE"/>
    <w:rsid w:val="00DB2F0D"/>
    <w:rsid w:val="00DB354C"/>
    <w:rsid w:val="00DB3F5A"/>
    <w:rsid w:val="00DB4344"/>
    <w:rsid w:val="00DB4C69"/>
    <w:rsid w:val="00DB6DE6"/>
    <w:rsid w:val="00DB7CD9"/>
    <w:rsid w:val="00DC2845"/>
    <w:rsid w:val="00DC3DA6"/>
    <w:rsid w:val="00DC470B"/>
    <w:rsid w:val="00DC521F"/>
    <w:rsid w:val="00DC56F9"/>
    <w:rsid w:val="00DC6CC9"/>
    <w:rsid w:val="00DC7002"/>
    <w:rsid w:val="00DC727E"/>
    <w:rsid w:val="00DC7652"/>
    <w:rsid w:val="00DC7929"/>
    <w:rsid w:val="00DD0188"/>
    <w:rsid w:val="00DD0F03"/>
    <w:rsid w:val="00DD1744"/>
    <w:rsid w:val="00DD1A2C"/>
    <w:rsid w:val="00DD1E05"/>
    <w:rsid w:val="00DD1E4B"/>
    <w:rsid w:val="00DD254B"/>
    <w:rsid w:val="00DD26E2"/>
    <w:rsid w:val="00DD304D"/>
    <w:rsid w:val="00DD3197"/>
    <w:rsid w:val="00DD3468"/>
    <w:rsid w:val="00DD362B"/>
    <w:rsid w:val="00DD3FB7"/>
    <w:rsid w:val="00DD4288"/>
    <w:rsid w:val="00DD4F30"/>
    <w:rsid w:val="00DD51E4"/>
    <w:rsid w:val="00DD544F"/>
    <w:rsid w:val="00DD5EEB"/>
    <w:rsid w:val="00DD6B79"/>
    <w:rsid w:val="00DD7EA2"/>
    <w:rsid w:val="00DE02E2"/>
    <w:rsid w:val="00DE0E88"/>
    <w:rsid w:val="00DE2536"/>
    <w:rsid w:val="00DE2565"/>
    <w:rsid w:val="00DE26EE"/>
    <w:rsid w:val="00DE3648"/>
    <w:rsid w:val="00DE3F4B"/>
    <w:rsid w:val="00DE541E"/>
    <w:rsid w:val="00DE7160"/>
    <w:rsid w:val="00DE740F"/>
    <w:rsid w:val="00DF029E"/>
    <w:rsid w:val="00DF0FEB"/>
    <w:rsid w:val="00DF1118"/>
    <w:rsid w:val="00DF18BE"/>
    <w:rsid w:val="00DF1A11"/>
    <w:rsid w:val="00DF1B78"/>
    <w:rsid w:val="00DF1BF3"/>
    <w:rsid w:val="00DF1E7F"/>
    <w:rsid w:val="00DF1ED6"/>
    <w:rsid w:val="00DF23F0"/>
    <w:rsid w:val="00DF345C"/>
    <w:rsid w:val="00DF39FB"/>
    <w:rsid w:val="00DF4D66"/>
    <w:rsid w:val="00DF7A27"/>
    <w:rsid w:val="00DF7B66"/>
    <w:rsid w:val="00E0118D"/>
    <w:rsid w:val="00E0278C"/>
    <w:rsid w:val="00E029C6"/>
    <w:rsid w:val="00E029D9"/>
    <w:rsid w:val="00E02C53"/>
    <w:rsid w:val="00E03145"/>
    <w:rsid w:val="00E04E9E"/>
    <w:rsid w:val="00E051A4"/>
    <w:rsid w:val="00E06D57"/>
    <w:rsid w:val="00E077CD"/>
    <w:rsid w:val="00E07D62"/>
    <w:rsid w:val="00E1152C"/>
    <w:rsid w:val="00E1159D"/>
    <w:rsid w:val="00E1171C"/>
    <w:rsid w:val="00E11AAA"/>
    <w:rsid w:val="00E11B51"/>
    <w:rsid w:val="00E124DC"/>
    <w:rsid w:val="00E12B37"/>
    <w:rsid w:val="00E13396"/>
    <w:rsid w:val="00E133BF"/>
    <w:rsid w:val="00E13EF9"/>
    <w:rsid w:val="00E14652"/>
    <w:rsid w:val="00E15525"/>
    <w:rsid w:val="00E158CD"/>
    <w:rsid w:val="00E16577"/>
    <w:rsid w:val="00E16BC4"/>
    <w:rsid w:val="00E20819"/>
    <w:rsid w:val="00E20C1C"/>
    <w:rsid w:val="00E20E88"/>
    <w:rsid w:val="00E21812"/>
    <w:rsid w:val="00E21FF0"/>
    <w:rsid w:val="00E229E8"/>
    <w:rsid w:val="00E23A45"/>
    <w:rsid w:val="00E23B1C"/>
    <w:rsid w:val="00E24144"/>
    <w:rsid w:val="00E24E14"/>
    <w:rsid w:val="00E263B6"/>
    <w:rsid w:val="00E265D7"/>
    <w:rsid w:val="00E27480"/>
    <w:rsid w:val="00E2757F"/>
    <w:rsid w:val="00E277D0"/>
    <w:rsid w:val="00E279C2"/>
    <w:rsid w:val="00E27F2A"/>
    <w:rsid w:val="00E32854"/>
    <w:rsid w:val="00E33C74"/>
    <w:rsid w:val="00E33D78"/>
    <w:rsid w:val="00E35CDD"/>
    <w:rsid w:val="00E36CF1"/>
    <w:rsid w:val="00E40028"/>
    <w:rsid w:val="00E40DF8"/>
    <w:rsid w:val="00E414BA"/>
    <w:rsid w:val="00E417D5"/>
    <w:rsid w:val="00E41815"/>
    <w:rsid w:val="00E418DA"/>
    <w:rsid w:val="00E42234"/>
    <w:rsid w:val="00E424AF"/>
    <w:rsid w:val="00E42F74"/>
    <w:rsid w:val="00E431AD"/>
    <w:rsid w:val="00E43491"/>
    <w:rsid w:val="00E438D2"/>
    <w:rsid w:val="00E43BE5"/>
    <w:rsid w:val="00E43CE8"/>
    <w:rsid w:val="00E44222"/>
    <w:rsid w:val="00E44689"/>
    <w:rsid w:val="00E45279"/>
    <w:rsid w:val="00E453CF"/>
    <w:rsid w:val="00E45423"/>
    <w:rsid w:val="00E45A0E"/>
    <w:rsid w:val="00E50596"/>
    <w:rsid w:val="00E50B45"/>
    <w:rsid w:val="00E51C66"/>
    <w:rsid w:val="00E51E62"/>
    <w:rsid w:val="00E52502"/>
    <w:rsid w:val="00E528F4"/>
    <w:rsid w:val="00E52980"/>
    <w:rsid w:val="00E53109"/>
    <w:rsid w:val="00E53C07"/>
    <w:rsid w:val="00E54702"/>
    <w:rsid w:val="00E548B9"/>
    <w:rsid w:val="00E54D89"/>
    <w:rsid w:val="00E55119"/>
    <w:rsid w:val="00E5694F"/>
    <w:rsid w:val="00E57BE0"/>
    <w:rsid w:val="00E61084"/>
    <w:rsid w:val="00E621B3"/>
    <w:rsid w:val="00E62E7F"/>
    <w:rsid w:val="00E63464"/>
    <w:rsid w:val="00E63563"/>
    <w:rsid w:val="00E63877"/>
    <w:rsid w:val="00E63D83"/>
    <w:rsid w:val="00E641E9"/>
    <w:rsid w:val="00E650A7"/>
    <w:rsid w:val="00E651A2"/>
    <w:rsid w:val="00E65D0F"/>
    <w:rsid w:val="00E6651B"/>
    <w:rsid w:val="00E667AF"/>
    <w:rsid w:val="00E66ACE"/>
    <w:rsid w:val="00E70ADE"/>
    <w:rsid w:val="00E70E9E"/>
    <w:rsid w:val="00E718F1"/>
    <w:rsid w:val="00E724CB"/>
    <w:rsid w:val="00E724F4"/>
    <w:rsid w:val="00E72EBD"/>
    <w:rsid w:val="00E7311A"/>
    <w:rsid w:val="00E7328B"/>
    <w:rsid w:val="00E73461"/>
    <w:rsid w:val="00E73CE6"/>
    <w:rsid w:val="00E75075"/>
    <w:rsid w:val="00E75911"/>
    <w:rsid w:val="00E759F0"/>
    <w:rsid w:val="00E75CE9"/>
    <w:rsid w:val="00E75D34"/>
    <w:rsid w:val="00E75EAF"/>
    <w:rsid w:val="00E760A0"/>
    <w:rsid w:val="00E76CB1"/>
    <w:rsid w:val="00E80A4F"/>
    <w:rsid w:val="00E81483"/>
    <w:rsid w:val="00E81A02"/>
    <w:rsid w:val="00E81E9D"/>
    <w:rsid w:val="00E8211E"/>
    <w:rsid w:val="00E822CE"/>
    <w:rsid w:val="00E82A1F"/>
    <w:rsid w:val="00E8314A"/>
    <w:rsid w:val="00E83948"/>
    <w:rsid w:val="00E83E8D"/>
    <w:rsid w:val="00E84E5C"/>
    <w:rsid w:val="00E856D9"/>
    <w:rsid w:val="00E85A25"/>
    <w:rsid w:val="00E85D56"/>
    <w:rsid w:val="00E861F3"/>
    <w:rsid w:val="00E867D1"/>
    <w:rsid w:val="00E90190"/>
    <w:rsid w:val="00E909E7"/>
    <w:rsid w:val="00E90CA2"/>
    <w:rsid w:val="00E9190B"/>
    <w:rsid w:val="00E91961"/>
    <w:rsid w:val="00E91EDC"/>
    <w:rsid w:val="00E91FAC"/>
    <w:rsid w:val="00E93038"/>
    <w:rsid w:val="00E9329E"/>
    <w:rsid w:val="00E978C3"/>
    <w:rsid w:val="00E97CC2"/>
    <w:rsid w:val="00E97D3E"/>
    <w:rsid w:val="00EA0495"/>
    <w:rsid w:val="00EA09C9"/>
    <w:rsid w:val="00EA18AA"/>
    <w:rsid w:val="00EA1A8A"/>
    <w:rsid w:val="00EA3026"/>
    <w:rsid w:val="00EA3ED7"/>
    <w:rsid w:val="00EA409E"/>
    <w:rsid w:val="00EA4972"/>
    <w:rsid w:val="00EA4ADA"/>
    <w:rsid w:val="00EA4AEC"/>
    <w:rsid w:val="00EA559E"/>
    <w:rsid w:val="00EA58F9"/>
    <w:rsid w:val="00EA5B50"/>
    <w:rsid w:val="00EA6868"/>
    <w:rsid w:val="00EB000F"/>
    <w:rsid w:val="00EB0B1F"/>
    <w:rsid w:val="00EB0E6C"/>
    <w:rsid w:val="00EB17B1"/>
    <w:rsid w:val="00EB2591"/>
    <w:rsid w:val="00EB268C"/>
    <w:rsid w:val="00EB2E65"/>
    <w:rsid w:val="00EB3B4F"/>
    <w:rsid w:val="00EB4F04"/>
    <w:rsid w:val="00EB6AED"/>
    <w:rsid w:val="00EB6B7C"/>
    <w:rsid w:val="00EB739E"/>
    <w:rsid w:val="00EB744A"/>
    <w:rsid w:val="00EC0912"/>
    <w:rsid w:val="00EC0D19"/>
    <w:rsid w:val="00EC108D"/>
    <w:rsid w:val="00EC1399"/>
    <w:rsid w:val="00EC2149"/>
    <w:rsid w:val="00EC3D3E"/>
    <w:rsid w:val="00EC41F1"/>
    <w:rsid w:val="00EC662D"/>
    <w:rsid w:val="00EC673A"/>
    <w:rsid w:val="00EC7AEE"/>
    <w:rsid w:val="00EC7E9B"/>
    <w:rsid w:val="00EC7F15"/>
    <w:rsid w:val="00ED12C6"/>
    <w:rsid w:val="00ED1334"/>
    <w:rsid w:val="00ED1CC7"/>
    <w:rsid w:val="00ED27AF"/>
    <w:rsid w:val="00ED31E3"/>
    <w:rsid w:val="00ED3678"/>
    <w:rsid w:val="00ED4B2E"/>
    <w:rsid w:val="00ED68D6"/>
    <w:rsid w:val="00ED7829"/>
    <w:rsid w:val="00EE02CF"/>
    <w:rsid w:val="00EE1113"/>
    <w:rsid w:val="00EE187F"/>
    <w:rsid w:val="00EE1BAB"/>
    <w:rsid w:val="00EE28AA"/>
    <w:rsid w:val="00EE3DAC"/>
    <w:rsid w:val="00EE46A4"/>
    <w:rsid w:val="00EE46E7"/>
    <w:rsid w:val="00EE47B9"/>
    <w:rsid w:val="00EE4C8C"/>
    <w:rsid w:val="00EE4E3A"/>
    <w:rsid w:val="00EE511A"/>
    <w:rsid w:val="00EE53C2"/>
    <w:rsid w:val="00EF01E8"/>
    <w:rsid w:val="00EF057C"/>
    <w:rsid w:val="00EF0E24"/>
    <w:rsid w:val="00EF1866"/>
    <w:rsid w:val="00EF1D4F"/>
    <w:rsid w:val="00EF4660"/>
    <w:rsid w:val="00EF53EB"/>
    <w:rsid w:val="00EF5A88"/>
    <w:rsid w:val="00EF5DD0"/>
    <w:rsid w:val="00EF5F7D"/>
    <w:rsid w:val="00EF6B49"/>
    <w:rsid w:val="00F00400"/>
    <w:rsid w:val="00F005E8"/>
    <w:rsid w:val="00F009DD"/>
    <w:rsid w:val="00F01BED"/>
    <w:rsid w:val="00F02084"/>
    <w:rsid w:val="00F0241F"/>
    <w:rsid w:val="00F024E4"/>
    <w:rsid w:val="00F02677"/>
    <w:rsid w:val="00F0274D"/>
    <w:rsid w:val="00F029BE"/>
    <w:rsid w:val="00F03EE0"/>
    <w:rsid w:val="00F0425D"/>
    <w:rsid w:val="00F04B4C"/>
    <w:rsid w:val="00F04FD5"/>
    <w:rsid w:val="00F05570"/>
    <w:rsid w:val="00F063E0"/>
    <w:rsid w:val="00F064D4"/>
    <w:rsid w:val="00F07771"/>
    <w:rsid w:val="00F108C8"/>
    <w:rsid w:val="00F10A72"/>
    <w:rsid w:val="00F12000"/>
    <w:rsid w:val="00F122C5"/>
    <w:rsid w:val="00F12DA4"/>
    <w:rsid w:val="00F13002"/>
    <w:rsid w:val="00F13C45"/>
    <w:rsid w:val="00F14ECB"/>
    <w:rsid w:val="00F15195"/>
    <w:rsid w:val="00F15987"/>
    <w:rsid w:val="00F15CE4"/>
    <w:rsid w:val="00F15EC6"/>
    <w:rsid w:val="00F17552"/>
    <w:rsid w:val="00F17D09"/>
    <w:rsid w:val="00F20E9D"/>
    <w:rsid w:val="00F21933"/>
    <w:rsid w:val="00F2205F"/>
    <w:rsid w:val="00F23C49"/>
    <w:rsid w:val="00F24392"/>
    <w:rsid w:val="00F2442C"/>
    <w:rsid w:val="00F2517F"/>
    <w:rsid w:val="00F25386"/>
    <w:rsid w:val="00F25960"/>
    <w:rsid w:val="00F26966"/>
    <w:rsid w:val="00F2752D"/>
    <w:rsid w:val="00F27E05"/>
    <w:rsid w:val="00F301A0"/>
    <w:rsid w:val="00F30D4E"/>
    <w:rsid w:val="00F32571"/>
    <w:rsid w:val="00F33462"/>
    <w:rsid w:val="00F3429C"/>
    <w:rsid w:val="00F3491F"/>
    <w:rsid w:val="00F34E4F"/>
    <w:rsid w:val="00F34E55"/>
    <w:rsid w:val="00F34EBF"/>
    <w:rsid w:val="00F3599F"/>
    <w:rsid w:val="00F36246"/>
    <w:rsid w:val="00F36C02"/>
    <w:rsid w:val="00F371D8"/>
    <w:rsid w:val="00F37DDC"/>
    <w:rsid w:val="00F37E6B"/>
    <w:rsid w:val="00F4046F"/>
    <w:rsid w:val="00F41BAA"/>
    <w:rsid w:val="00F42AA2"/>
    <w:rsid w:val="00F42D41"/>
    <w:rsid w:val="00F431F5"/>
    <w:rsid w:val="00F43354"/>
    <w:rsid w:val="00F43EA8"/>
    <w:rsid w:val="00F45DE0"/>
    <w:rsid w:val="00F45F19"/>
    <w:rsid w:val="00F46F86"/>
    <w:rsid w:val="00F47899"/>
    <w:rsid w:val="00F50B17"/>
    <w:rsid w:val="00F50C44"/>
    <w:rsid w:val="00F51052"/>
    <w:rsid w:val="00F51502"/>
    <w:rsid w:val="00F51848"/>
    <w:rsid w:val="00F51EFE"/>
    <w:rsid w:val="00F525AE"/>
    <w:rsid w:val="00F52BC7"/>
    <w:rsid w:val="00F53437"/>
    <w:rsid w:val="00F536BE"/>
    <w:rsid w:val="00F53E06"/>
    <w:rsid w:val="00F54ADD"/>
    <w:rsid w:val="00F54C6E"/>
    <w:rsid w:val="00F551B7"/>
    <w:rsid w:val="00F55935"/>
    <w:rsid w:val="00F56B22"/>
    <w:rsid w:val="00F5726E"/>
    <w:rsid w:val="00F577D0"/>
    <w:rsid w:val="00F60647"/>
    <w:rsid w:val="00F607F4"/>
    <w:rsid w:val="00F60BEE"/>
    <w:rsid w:val="00F611DB"/>
    <w:rsid w:val="00F623EC"/>
    <w:rsid w:val="00F62C31"/>
    <w:rsid w:val="00F62DEC"/>
    <w:rsid w:val="00F64212"/>
    <w:rsid w:val="00F6512E"/>
    <w:rsid w:val="00F6575D"/>
    <w:rsid w:val="00F65E0B"/>
    <w:rsid w:val="00F662B2"/>
    <w:rsid w:val="00F669EE"/>
    <w:rsid w:val="00F66AD8"/>
    <w:rsid w:val="00F66DF1"/>
    <w:rsid w:val="00F67754"/>
    <w:rsid w:val="00F67999"/>
    <w:rsid w:val="00F67A6B"/>
    <w:rsid w:val="00F67DA0"/>
    <w:rsid w:val="00F7065C"/>
    <w:rsid w:val="00F7097D"/>
    <w:rsid w:val="00F70DDF"/>
    <w:rsid w:val="00F7171D"/>
    <w:rsid w:val="00F72230"/>
    <w:rsid w:val="00F7336C"/>
    <w:rsid w:val="00F73B85"/>
    <w:rsid w:val="00F73EA3"/>
    <w:rsid w:val="00F74659"/>
    <w:rsid w:val="00F7466D"/>
    <w:rsid w:val="00F74850"/>
    <w:rsid w:val="00F7495B"/>
    <w:rsid w:val="00F754A0"/>
    <w:rsid w:val="00F77A19"/>
    <w:rsid w:val="00F81919"/>
    <w:rsid w:val="00F82EEC"/>
    <w:rsid w:val="00F84C27"/>
    <w:rsid w:val="00F84E9C"/>
    <w:rsid w:val="00F856BD"/>
    <w:rsid w:val="00F85CD7"/>
    <w:rsid w:val="00F85D0C"/>
    <w:rsid w:val="00F8671E"/>
    <w:rsid w:val="00F86EBA"/>
    <w:rsid w:val="00F873F5"/>
    <w:rsid w:val="00F9055A"/>
    <w:rsid w:val="00F90A63"/>
    <w:rsid w:val="00F92C43"/>
    <w:rsid w:val="00F93823"/>
    <w:rsid w:val="00F94667"/>
    <w:rsid w:val="00F94DEA"/>
    <w:rsid w:val="00F95038"/>
    <w:rsid w:val="00F9540E"/>
    <w:rsid w:val="00F95644"/>
    <w:rsid w:val="00F95D62"/>
    <w:rsid w:val="00F96B10"/>
    <w:rsid w:val="00F973BF"/>
    <w:rsid w:val="00F97F15"/>
    <w:rsid w:val="00FA0081"/>
    <w:rsid w:val="00FA0ED8"/>
    <w:rsid w:val="00FA14F8"/>
    <w:rsid w:val="00FA1D22"/>
    <w:rsid w:val="00FA224F"/>
    <w:rsid w:val="00FA234C"/>
    <w:rsid w:val="00FA3242"/>
    <w:rsid w:val="00FA32C0"/>
    <w:rsid w:val="00FA3BCE"/>
    <w:rsid w:val="00FA4CFA"/>
    <w:rsid w:val="00FA5241"/>
    <w:rsid w:val="00FA5485"/>
    <w:rsid w:val="00FA5BE4"/>
    <w:rsid w:val="00FA63B6"/>
    <w:rsid w:val="00FA7F1B"/>
    <w:rsid w:val="00FB03A7"/>
    <w:rsid w:val="00FB2907"/>
    <w:rsid w:val="00FB5A1A"/>
    <w:rsid w:val="00FB5ACC"/>
    <w:rsid w:val="00FB5B94"/>
    <w:rsid w:val="00FB5FC2"/>
    <w:rsid w:val="00FB602D"/>
    <w:rsid w:val="00FB70F8"/>
    <w:rsid w:val="00FB7B7F"/>
    <w:rsid w:val="00FB7FF4"/>
    <w:rsid w:val="00FC0FC8"/>
    <w:rsid w:val="00FC12B4"/>
    <w:rsid w:val="00FC21F6"/>
    <w:rsid w:val="00FC2526"/>
    <w:rsid w:val="00FC2FB0"/>
    <w:rsid w:val="00FC33F1"/>
    <w:rsid w:val="00FC4826"/>
    <w:rsid w:val="00FC4D12"/>
    <w:rsid w:val="00FC4F32"/>
    <w:rsid w:val="00FC5A03"/>
    <w:rsid w:val="00FC5DA4"/>
    <w:rsid w:val="00FC6E69"/>
    <w:rsid w:val="00FC7249"/>
    <w:rsid w:val="00FD0451"/>
    <w:rsid w:val="00FD0508"/>
    <w:rsid w:val="00FD0AC2"/>
    <w:rsid w:val="00FD10D9"/>
    <w:rsid w:val="00FD18DA"/>
    <w:rsid w:val="00FD2358"/>
    <w:rsid w:val="00FD2551"/>
    <w:rsid w:val="00FD3D56"/>
    <w:rsid w:val="00FD4BAD"/>
    <w:rsid w:val="00FD4C3F"/>
    <w:rsid w:val="00FD4C6C"/>
    <w:rsid w:val="00FD5424"/>
    <w:rsid w:val="00FD74F1"/>
    <w:rsid w:val="00FE11EF"/>
    <w:rsid w:val="00FE199A"/>
    <w:rsid w:val="00FE1AA1"/>
    <w:rsid w:val="00FE1AB5"/>
    <w:rsid w:val="00FE2447"/>
    <w:rsid w:val="00FE246E"/>
    <w:rsid w:val="00FE2DDA"/>
    <w:rsid w:val="00FE2FAB"/>
    <w:rsid w:val="00FE3CD8"/>
    <w:rsid w:val="00FE4190"/>
    <w:rsid w:val="00FE4F45"/>
    <w:rsid w:val="00FE5BBD"/>
    <w:rsid w:val="00FE609E"/>
    <w:rsid w:val="00FE6AB9"/>
    <w:rsid w:val="00FE7455"/>
    <w:rsid w:val="00FE7537"/>
    <w:rsid w:val="00FF0D14"/>
    <w:rsid w:val="00FF1522"/>
    <w:rsid w:val="00FF25EE"/>
    <w:rsid w:val="00FF29B9"/>
    <w:rsid w:val="00FF2DC0"/>
    <w:rsid w:val="00FF33A6"/>
    <w:rsid w:val="00FF3CF1"/>
    <w:rsid w:val="00FF3E88"/>
    <w:rsid w:val="00FF4324"/>
    <w:rsid w:val="00FF4496"/>
    <w:rsid w:val="00FF4B35"/>
    <w:rsid w:val="00FF4D72"/>
    <w:rsid w:val="00FF5AA2"/>
    <w:rsid w:val="00FF63C7"/>
    <w:rsid w:val="00FF6487"/>
    <w:rsid w:val="00FF65F9"/>
    <w:rsid w:val="00FF6855"/>
    <w:rsid w:val="00FF7674"/>
    <w:rsid w:val="00FF7AE6"/>
    <w:rsid w:val="00FF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33"/>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21EE"/>
    <w:pPr>
      <w:tabs>
        <w:tab w:val="center" w:pos="4153"/>
        <w:tab w:val="right" w:pos="8306"/>
      </w:tabs>
    </w:pPr>
  </w:style>
  <w:style w:type="character" w:customStyle="1" w:styleId="FooterChar">
    <w:name w:val="Footer Char"/>
    <w:basedOn w:val="DefaultParagraphFont"/>
    <w:link w:val="Footer"/>
    <w:uiPriority w:val="99"/>
    <w:semiHidden/>
    <w:rsid w:val="003A0D32"/>
    <w:rPr>
      <w:rFonts w:ascii="Arial" w:hAnsi="Arial" w:cs="Arial"/>
      <w:sz w:val="20"/>
      <w:szCs w:val="20"/>
    </w:rPr>
  </w:style>
  <w:style w:type="character" w:styleId="PageNumber">
    <w:name w:val="page number"/>
    <w:basedOn w:val="DefaultParagraphFont"/>
    <w:uiPriority w:val="99"/>
    <w:rsid w:val="006021EE"/>
  </w:style>
  <w:style w:type="character" w:styleId="Hyperlink">
    <w:name w:val="Hyperlink"/>
    <w:basedOn w:val="DefaultParagraphFont"/>
    <w:rsid w:val="00A86E5B"/>
    <w:rPr>
      <w:color w:val="0000FF"/>
      <w:u w:val="single"/>
    </w:rPr>
  </w:style>
  <w:style w:type="character" w:styleId="FollowedHyperlink">
    <w:name w:val="FollowedHyperlink"/>
    <w:basedOn w:val="DefaultParagraphFont"/>
    <w:uiPriority w:val="99"/>
    <w:rsid w:val="00A86E5B"/>
    <w:rPr>
      <w:color w:val="800080"/>
      <w:u w:val="single"/>
    </w:rPr>
  </w:style>
  <w:style w:type="table" w:styleId="TableGrid">
    <w:name w:val="Table Grid"/>
    <w:basedOn w:val="TableNormal"/>
    <w:uiPriority w:val="59"/>
    <w:rsid w:val="00F536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451A21"/>
    <w:pPr>
      <w:ind w:left="720"/>
    </w:pPr>
  </w:style>
  <w:style w:type="paragraph" w:customStyle="1" w:styleId="Default">
    <w:name w:val="Default"/>
    <w:rsid w:val="005F08D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5A16CD"/>
    <w:pPr>
      <w:tabs>
        <w:tab w:val="center" w:pos="4153"/>
        <w:tab w:val="right" w:pos="8306"/>
      </w:tabs>
    </w:pPr>
  </w:style>
  <w:style w:type="character" w:customStyle="1" w:styleId="HeaderChar">
    <w:name w:val="Header Char"/>
    <w:basedOn w:val="DefaultParagraphFont"/>
    <w:link w:val="Header"/>
    <w:uiPriority w:val="99"/>
    <w:rsid w:val="003C71C9"/>
    <w:rPr>
      <w:rFonts w:ascii="Arial" w:hAnsi="Arial" w:cs="Arial"/>
    </w:rPr>
  </w:style>
  <w:style w:type="paragraph" w:styleId="BalloonText">
    <w:name w:val="Balloon Text"/>
    <w:basedOn w:val="Normal"/>
    <w:link w:val="BalloonTextChar"/>
    <w:uiPriority w:val="99"/>
    <w:semiHidden/>
    <w:rsid w:val="003C71C9"/>
    <w:rPr>
      <w:rFonts w:ascii="Tahoma" w:hAnsi="Tahoma" w:cs="Tahoma"/>
      <w:sz w:val="16"/>
      <w:szCs w:val="16"/>
    </w:rPr>
  </w:style>
  <w:style w:type="character" w:customStyle="1" w:styleId="BalloonTextChar">
    <w:name w:val="Balloon Text Char"/>
    <w:basedOn w:val="DefaultParagraphFont"/>
    <w:link w:val="BalloonText"/>
    <w:uiPriority w:val="99"/>
    <w:semiHidden/>
    <w:rsid w:val="003C71C9"/>
    <w:rPr>
      <w:rFonts w:ascii="Tahoma" w:hAnsi="Tahoma" w:cs="Tahoma"/>
      <w:sz w:val="16"/>
      <w:szCs w:val="16"/>
    </w:rPr>
  </w:style>
  <w:style w:type="paragraph" w:customStyle="1" w:styleId="Char1CharChar">
    <w:name w:val="Char1 Char Char"/>
    <w:basedOn w:val="Normal"/>
    <w:uiPriority w:val="99"/>
    <w:rsid w:val="003C71C9"/>
    <w:pPr>
      <w:keepLines/>
      <w:spacing w:after="160" w:line="240" w:lineRule="exact"/>
      <w:ind w:left="2977"/>
    </w:pPr>
    <w:rPr>
      <w:rFonts w:ascii="Tahoma" w:hAnsi="Tahoma" w:cs="Tahoma"/>
      <w:lang w:val="en-US" w:eastAsia="en-US"/>
    </w:rPr>
  </w:style>
  <w:style w:type="paragraph" w:customStyle="1" w:styleId="Char1CharChar0">
    <w:name w:val="Char1 Char Char"/>
    <w:basedOn w:val="Normal"/>
    <w:rsid w:val="00A81D09"/>
    <w:pPr>
      <w:keepLines/>
      <w:spacing w:after="160" w:line="240" w:lineRule="exact"/>
      <w:ind w:left="2977"/>
    </w:pPr>
    <w:rPr>
      <w:rFonts w:ascii="Tahoma" w:hAnsi="Tahoma" w:cs="Times New Roman"/>
      <w:szCs w:val="24"/>
      <w:lang w:val="en-US" w:eastAsia="en-US"/>
    </w:rPr>
  </w:style>
  <w:style w:type="paragraph" w:customStyle="1" w:styleId="Char1CharChar1">
    <w:name w:val="Char1 Char Char"/>
    <w:basedOn w:val="Normal"/>
    <w:rsid w:val="00C71AD3"/>
    <w:pPr>
      <w:keepLines/>
      <w:spacing w:after="160" w:line="240" w:lineRule="exact"/>
      <w:ind w:left="2977"/>
    </w:pPr>
    <w:rPr>
      <w:rFonts w:ascii="Tahoma" w:hAnsi="Tahoma" w:cs="Times New Roman"/>
      <w:szCs w:val="24"/>
      <w:lang w:val="en-US" w:eastAsia="en-US"/>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C71AD3"/>
    <w:rPr>
      <w:rFonts w:ascii="Arial" w:hAnsi="Arial" w:cs="Arial"/>
      <w:sz w:val="20"/>
      <w:szCs w:val="20"/>
    </w:rPr>
  </w:style>
  <w:style w:type="paragraph" w:customStyle="1" w:styleId="Char1CharChar2">
    <w:name w:val="Char1 Char Char"/>
    <w:basedOn w:val="Normal"/>
    <w:rsid w:val="00B72CB2"/>
    <w:pPr>
      <w:keepLines/>
      <w:spacing w:after="160" w:line="240" w:lineRule="exact"/>
      <w:ind w:left="2977"/>
    </w:pPr>
    <w:rPr>
      <w:rFonts w:ascii="Tahoma" w:hAnsi="Tahoma" w:cs="Times New Roman"/>
      <w:szCs w:val="24"/>
      <w:lang w:val="en-US" w:eastAsia="en-US"/>
    </w:rPr>
  </w:style>
  <w:style w:type="paragraph" w:customStyle="1" w:styleId="TableRow">
    <w:name w:val="TableRow"/>
    <w:link w:val="TableRowChar"/>
    <w:qFormat/>
    <w:rsid w:val="00911C4F"/>
    <w:pPr>
      <w:spacing w:before="60" w:after="60"/>
      <w:ind w:left="57" w:right="57"/>
    </w:pPr>
    <w:rPr>
      <w:rFonts w:ascii="Arial" w:hAnsi="Arial"/>
      <w:color w:val="0D0D0D" w:themeColor="text1" w:themeTint="F2"/>
      <w:sz w:val="24"/>
      <w:szCs w:val="24"/>
    </w:rPr>
  </w:style>
  <w:style w:type="character" w:customStyle="1" w:styleId="TableRowChar">
    <w:name w:val="TableRow Char"/>
    <w:link w:val="TableRow"/>
    <w:rsid w:val="00911C4F"/>
    <w:rPr>
      <w:rFonts w:ascii="Arial" w:hAnsi="Arial"/>
      <w:color w:val="0D0D0D" w:themeColor="text1" w:themeTint="F2"/>
      <w:sz w:val="24"/>
      <w:szCs w:val="24"/>
    </w:rPr>
  </w:style>
  <w:style w:type="character" w:customStyle="1" w:styleId="fontstyle01">
    <w:name w:val="fontstyle01"/>
    <w:basedOn w:val="DefaultParagraphFont"/>
    <w:rsid w:val="0079415C"/>
    <w:rPr>
      <w:rFonts w:ascii="ArialMT" w:hAnsi="ArialMT" w:hint="default"/>
      <w:b w:val="0"/>
      <w:bCs w:val="0"/>
      <w:i w:val="0"/>
      <w:iCs w:val="0"/>
      <w:color w:val="0D0D0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33"/>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21EE"/>
    <w:pPr>
      <w:tabs>
        <w:tab w:val="center" w:pos="4153"/>
        <w:tab w:val="right" w:pos="8306"/>
      </w:tabs>
    </w:pPr>
  </w:style>
  <w:style w:type="character" w:customStyle="1" w:styleId="FooterChar">
    <w:name w:val="Footer Char"/>
    <w:basedOn w:val="DefaultParagraphFont"/>
    <w:link w:val="Footer"/>
    <w:uiPriority w:val="99"/>
    <w:semiHidden/>
    <w:rsid w:val="003A0D32"/>
    <w:rPr>
      <w:rFonts w:ascii="Arial" w:hAnsi="Arial" w:cs="Arial"/>
      <w:sz w:val="20"/>
      <w:szCs w:val="20"/>
    </w:rPr>
  </w:style>
  <w:style w:type="character" w:styleId="PageNumber">
    <w:name w:val="page number"/>
    <w:basedOn w:val="DefaultParagraphFont"/>
    <w:uiPriority w:val="99"/>
    <w:rsid w:val="006021EE"/>
  </w:style>
  <w:style w:type="character" w:styleId="Hyperlink">
    <w:name w:val="Hyperlink"/>
    <w:basedOn w:val="DefaultParagraphFont"/>
    <w:rsid w:val="00A86E5B"/>
    <w:rPr>
      <w:color w:val="0000FF"/>
      <w:u w:val="single"/>
    </w:rPr>
  </w:style>
  <w:style w:type="character" w:styleId="FollowedHyperlink">
    <w:name w:val="FollowedHyperlink"/>
    <w:basedOn w:val="DefaultParagraphFont"/>
    <w:uiPriority w:val="99"/>
    <w:rsid w:val="00A86E5B"/>
    <w:rPr>
      <w:color w:val="800080"/>
      <w:u w:val="single"/>
    </w:rPr>
  </w:style>
  <w:style w:type="table" w:styleId="TableGrid">
    <w:name w:val="Table Grid"/>
    <w:basedOn w:val="TableNormal"/>
    <w:uiPriority w:val="59"/>
    <w:rsid w:val="00F536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451A21"/>
    <w:pPr>
      <w:ind w:left="720"/>
    </w:pPr>
  </w:style>
  <w:style w:type="paragraph" w:customStyle="1" w:styleId="Default">
    <w:name w:val="Default"/>
    <w:rsid w:val="005F08D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5A16CD"/>
    <w:pPr>
      <w:tabs>
        <w:tab w:val="center" w:pos="4153"/>
        <w:tab w:val="right" w:pos="8306"/>
      </w:tabs>
    </w:pPr>
  </w:style>
  <w:style w:type="character" w:customStyle="1" w:styleId="HeaderChar">
    <w:name w:val="Header Char"/>
    <w:basedOn w:val="DefaultParagraphFont"/>
    <w:link w:val="Header"/>
    <w:uiPriority w:val="99"/>
    <w:rsid w:val="003C71C9"/>
    <w:rPr>
      <w:rFonts w:ascii="Arial" w:hAnsi="Arial" w:cs="Arial"/>
    </w:rPr>
  </w:style>
  <w:style w:type="paragraph" w:styleId="BalloonText">
    <w:name w:val="Balloon Text"/>
    <w:basedOn w:val="Normal"/>
    <w:link w:val="BalloonTextChar"/>
    <w:uiPriority w:val="99"/>
    <w:semiHidden/>
    <w:rsid w:val="003C71C9"/>
    <w:rPr>
      <w:rFonts w:ascii="Tahoma" w:hAnsi="Tahoma" w:cs="Tahoma"/>
      <w:sz w:val="16"/>
      <w:szCs w:val="16"/>
    </w:rPr>
  </w:style>
  <w:style w:type="character" w:customStyle="1" w:styleId="BalloonTextChar">
    <w:name w:val="Balloon Text Char"/>
    <w:basedOn w:val="DefaultParagraphFont"/>
    <w:link w:val="BalloonText"/>
    <w:uiPriority w:val="99"/>
    <w:semiHidden/>
    <w:rsid w:val="003C71C9"/>
    <w:rPr>
      <w:rFonts w:ascii="Tahoma" w:hAnsi="Tahoma" w:cs="Tahoma"/>
      <w:sz w:val="16"/>
      <w:szCs w:val="16"/>
    </w:rPr>
  </w:style>
  <w:style w:type="paragraph" w:customStyle="1" w:styleId="Char1CharChar">
    <w:name w:val="Char1 Char Char"/>
    <w:basedOn w:val="Normal"/>
    <w:uiPriority w:val="99"/>
    <w:rsid w:val="003C71C9"/>
    <w:pPr>
      <w:keepLines/>
      <w:spacing w:after="160" w:line="240" w:lineRule="exact"/>
      <w:ind w:left="2977"/>
    </w:pPr>
    <w:rPr>
      <w:rFonts w:ascii="Tahoma" w:hAnsi="Tahoma" w:cs="Tahoma"/>
      <w:lang w:val="en-US" w:eastAsia="en-US"/>
    </w:rPr>
  </w:style>
  <w:style w:type="paragraph" w:customStyle="1" w:styleId="Char1CharChar0">
    <w:name w:val="Char1 Char Char"/>
    <w:basedOn w:val="Normal"/>
    <w:rsid w:val="00A81D09"/>
    <w:pPr>
      <w:keepLines/>
      <w:spacing w:after="160" w:line="240" w:lineRule="exact"/>
      <w:ind w:left="2977"/>
    </w:pPr>
    <w:rPr>
      <w:rFonts w:ascii="Tahoma" w:hAnsi="Tahoma" w:cs="Times New Roman"/>
      <w:szCs w:val="24"/>
      <w:lang w:val="en-US" w:eastAsia="en-US"/>
    </w:rPr>
  </w:style>
  <w:style w:type="paragraph" w:customStyle="1" w:styleId="Char1CharChar1">
    <w:name w:val="Char1 Char Char"/>
    <w:basedOn w:val="Normal"/>
    <w:rsid w:val="00C71AD3"/>
    <w:pPr>
      <w:keepLines/>
      <w:spacing w:after="160" w:line="240" w:lineRule="exact"/>
      <w:ind w:left="2977"/>
    </w:pPr>
    <w:rPr>
      <w:rFonts w:ascii="Tahoma" w:hAnsi="Tahoma" w:cs="Times New Roman"/>
      <w:szCs w:val="24"/>
      <w:lang w:val="en-US" w:eastAsia="en-US"/>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C71AD3"/>
    <w:rPr>
      <w:rFonts w:ascii="Arial" w:hAnsi="Arial" w:cs="Arial"/>
      <w:sz w:val="20"/>
      <w:szCs w:val="20"/>
    </w:rPr>
  </w:style>
  <w:style w:type="paragraph" w:customStyle="1" w:styleId="Char1CharChar2">
    <w:name w:val="Char1 Char Char"/>
    <w:basedOn w:val="Normal"/>
    <w:rsid w:val="00B72CB2"/>
    <w:pPr>
      <w:keepLines/>
      <w:spacing w:after="160" w:line="240" w:lineRule="exact"/>
      <w:ind w:left="2977"/>
    </w:pPr>
    <w:rPr>
      <w:rFonts w:ascii="Tahoma" w:hAnsi="Tahoma" w:cs="Times New Roman"/>
      <w:szCs w:val="24"/>
      <w:lang w:val="en-US" w:eastAsia="en-US"/>
    </w:rPr>
  </w:style>
  <w:style w:type="paragraph" w:customStyle="1" w:styleId="TableRow">
    <w:name w:val="TableRow"/>
    <w:link w:val="TableRowChar"/>
    <w:qFormat/>
    <w:rsid w:val="00911C4F"/>
    <w:pPr>
      <w:spacing w:before="60" w:after="60"/>
      <w:ind w:left="57" w:right="57"/>
    </w:pPr>
    <w:rPr>
      <w:rFonts w:ascii="Arial" w:hAnsi="Arial"/>
      <w:color w:val="0D0D0D" w:themeColor="text1" w:themeTint="F2"/>
      <w:sz w:val="24"/>
      <w:szCs w:val="24"/>
    </w:rPr>
  </w:style>
  <w:style w:type="character" w:customStyle="1" w:styleId="TableRowChar">
    <w:name w:val="TableRow Char"/>
    <w:link w:val="TableRow"/>
    <w:rsid w:val="00911C4F"/>
    <w:rPr>
      <w:rFonts w:ascii="Arial" w:hAnsi="Arial"/>
      <w:color w:val="0D0D0D" w:themeColor="text1" w:themeTint="F2"/>
      <w:sz w:val="24"/>
      <w:szCs w:val="24"/>
    </w:rPr>
  </w:style>
  <w:style w:type="character" w:customStyle="1" w:styleId="fontstyle01">
    <w:name w:val="fontstyle01"/>
    <w:basedOn w:val="DefaultParagraphFont"/>
    <w:rsid w:val="0079415C"/>
    <w:rPr>
      <w:rFonts w:ascii="ArialMT" w:hAnsi="ArialMT" w:hint="default"/>
      <w:b w:val="0"/>
      <w:bCs w:val="0"/>
      <w:i w:val="0"/>
      <w:iCs w:val="0"/>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664">
      <w:bodyDiv w:val="1"/>
      <w:marLeft w:val="0"/>
      <w:marRight w:val="0"/>
      <w:marTop w:val="0"/>
      <w:marBottom w:val="0"/>
      <w:divBdr>
        <w:top w:val="none" w:sz="0" w:space="0" w:color="auto"/>
        <w:left w:val="none" w:sz="0" w:space="0" w:color="auto"/>
        <w:bottom w:val="none" w:sz="0" w:space="0" w:color="auto"/>
        <w:right w:val="none" w:sz="0" w:space="0" w:color="auto"/>
      </w:divBdr>
    </w:div>
    <w:div w:id="1435325894">
      <w:bodyDiv w:val="1"/>
      <w:marLeft w:val="0"/>
      <w:marRight w:val="0"/>
      <w:marTop w:val="0"/>
      <w:marBottom w:val="0"/>
      <w:divBdr>
        <w:top w:val="none" w:sz="0" w:space="0" w:color="auto"/>
        <w:left w:val="none" w:sz="0" w:space="0" w:color="auto"/>
        <w:bottom w:val="none" w:sz="0" w:space="0" w:color="auto"/>
        <w:right w:val="none" w:sz="0" w:space="0" w:color="auto"/>
      </w:divBdr>
    </w:div>
    <w:div w:id="1901135708">
      <w:marLeft w:val="0"/>
      <w:marRight w:val="0"/>
      <w:marTop w:val="0"/>
      <w:marBottom w:val="0"/>
      <w:divBdr>
        <w:top w:val="none" w:sz="0" w:space="0" w:color="auto"/>
        <w:left w:val="none" w:sz="0" w:space="0" w:color="auto"/>
        <w:bottom w:val="none" w:sz="0" w:space="0" w:color="auto"/>
        <w:right w:val="none" w:sz="0" w:space="0" w:color="auto"/>
      </w:divBdr>
    </w:div>
    <w:div w:id="1901135709">
      <w:marLeft w:val="0"/>
      <w:marRight w:val="0"/>
      <w:marTop w:val="0"/>
      <w:marBottom w:val="0"/>
      <w:divBdr>
        <w:top w:val="none" w:sz="0" w:space="0" w:color="auto"/>
        <w:left w:val="none" w:sz="0" w:space="0" w:color="auto"/>
        <w:bottom w:val="none" w:sz="0" w:space="0" w:color="auto"/>
        <w:right w:val="none" w:sz="0" w:space="0" w:color="auto"/>
      </w:divBdr>
    </w:div>
    <w:div w:id="1901135710">
      <w:marLeft w:val="0"/>
      <w:marRight w:val="0"/>
      <w:marTop w:val="0"/>
      <w:marBottom w:val="0"/>
      <w:divBdr>
        <w:top w:val="none" w:sz="0" w:space="0" w:color="auto"/>
        <w:left w:val="none" w:sz="0" w:space="0" w:color="auto"/>
        <w:bottom w:val="none" w:sz="0" w:space="0" w:color="auto"/>
        <w:right w:val="none" w:sz="0" w:space="0" w:color="auto"/>
      </w:divBdr>
    </w:div>
    <w:div w:id="1901135711">
      <w:marLeft w:val="0"/>
      <w:marRight w:val="0"/>
      <w:marTop w:val="0"/>
      <w:marBottom w:val="0"/>
      <w:divBdr>
        <w:top w:val="none" w:sz="0" w:space="0" w:color="auto"/>
        <w:left w:val="none" w:sz="0" w:space="0" w:color="auto"/>
        <w:bottom w:val="none" w:sz="0" w:space="0" w:color="auto"/>
        <w:right w:val="none" w:sz="0" w:space="0" w:color="auto"/>
      </w:divBdr>
    </w:div>
    <w:div w:id="1901135712">
      <w:marLeft w:val="0"/>
      <w:marRight w:val="0"/>
      <w:marTop w:val="0"/>
      <w:marBottom w:val="0"/>
      <w:divBdr>
        <w:top w:val="none" w:sz="0" w:space="0" w:color="auto"/>
        <w:left w:val="none" w:sz="0" w:space="0" w:color="auto"/>
        <w:bottom w:val="none" w:sz="0" w:space="0" w:color="auto"/>
        <w:right w:val="none" w:sz="0" w:space="0" w:color="auto"/>
      </w:divBdr>
    </w:div>
    <w:div w:id="1901135713">
      <w:marLeft w:val="0"/>
      <w:marRight w:val="0"/>
      <w:marTop w:val="0"/>
      <w:marBottom w:val="0"/>
      <w:divBdr>
        <w:top w:val="none" w:sz="0" w:space="0" w:color="auto"/>
        <w:left w:val="none" w:sz="0" w:space="0" w:color="auto"/>
        <w:bottom w:val="none" w:sz="0" w:space="0" w:color="auto"/>
        <w:right w:val="none" w:sz="0" w:space="0" w:color="auto"/>
      </w:divBdr>
    </w:div>
    <w:div w:id="2048410101">
      <w:bodyDiv w:val="1"/>
      <w:marLeft w:val="0"/>
      <w:marRight w:val="0"/>
      <w:marTop w:val="0"/>
      <w:marBottom w:val="0"/>
      <w:divBdr>
        <w:top w:val="none" w:sz="0" w:space="0" w:color="auto"/>
        <w:left w:val="none" w:sz="0" w:space="0" w:color="auto"/>
        <w:bottom w:val="none" w:sz="0" w:space="0" w:color="auto"/>
        <w:right w:val="none" w:sz="0" w:space="0" w:color="auto"/>
      </w:divBdr>
    </w:div>
    <w:div w:id="212226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Word_Document3.docx"/><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andrew.redding@bradford.gov.uk" TargetMode="External"/><Relationship Id="rId7" Type="http://schemas.openxmlformats.org/officeDocument/2006/relationships/footnotes" Target="footnotes.xml"/><Relationship Id="rId12" Type="http://schemas.openxmlformats.org/officeDocument/2006/relationships/hyperlink" Target="https://bradford.moderngov.co.uk/ieListMeetings.aspx?CId=160&amp;Year=0" TargetMode="External"/><Relationship Id="rId17" Type="http://schemas.openxmlformats.org/officeDocument/2006/relationships/image" Target="media/image3.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hyperlink" Target="https://bradford.moderngov.co.uk/ieListMeetings.aspx?CId=160&amp;Year=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so.bradford.gov.uk/Schools/CMSPage.aspx?mid=212"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bso.bradford.gov.uk/Schools/CMSPage.aspx?mid=1780" TargetMode="External"/><Relationship Id="rId19" Type="http://schemas.openxmlformats.org/officeDocument/2006/relationships/hyperlink" Target="https://bradford.moderngov.co.uk/ieListMeetings.aspx?CId=160&amp;Year=0" TargetMode="External"/><Relationship Id="rId4" Type="http://schemas.microsoft.com/office/2007/relationships/stylesWithEffects" Target="stylesWithEffects.xml"/><Relationship Id="rId9" Type="http://schemas.openxmlformats.org/officeDocument/2006/relationships/hyperlink" Target="mailto:andrew.redding@bradford.gov.uk" TargetMode="External"/><Relationship Id="rId14" Type="http://schemas.openxmlformats.org/officeDocument/2006/relationships/package" Target="embeddings/Microsoft_Word_Document1.docx"/><Relationship Id="rId22" Type="http://schemas.openxmlformats.org/officeDocument/2006/relationships/hyperlink" Target="mailto:andrew.redding@bradford.gov.uk"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3.jpg@01D2DACB.7DFC7900"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CDC99-3E4C-4BF2-B711-86FC4FBE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4160</TotalTime>
  <Pages>29</Pages>
  <Words>12981</Words>
  <Characters>69667</Characters>
  <Application>Microsoft Office Word</Application>
  <DocSecurity>0</DocSecurity>
  <Lines>580</Lines>
  <Paragraphs>164</Paragraphs>
  <ScaleCrop>false</ScaleCrop>
  <HeadingPairs>
    <vt:vector size="2" baseType="variant">
      <vt:variant>
        <vt:lpstr>Title</vt:lpstr>
      </vt:variant>
      <vt:variant>
        <vt:i4>1</vt:i4>
      </vt:variant>
    </vt:vector>
  </HeadingPairs>
  <TitlesOfParts>
    <vt:vector size="1" baseType="lpstr">
      <vt:lpstr>Formula Funding Consultation</vt:lpstr>
    </vt:vector>
  </TitlesOfParts>
  <Company>Serco-EB</Company>
  <LinksUpToDate>false</LinksUpToDate>
  <CharactersWithSpaces>82484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 Funding Consultation</dc:title>
  <dc:subject/>
  <dc:creator>andrew.redding</dc:creator>
  <cp:keywords/>
  <dc:description/>
  <cp:lastModifiedBy>Andrew Redding</cp:lastModifiedBy>
  <cp:revision>1480</cp:revision>
  <cp:lastPrinted>2016-09-21T14:38:00Z</cp:lastPrinted>
  <dcterms:created xsi:type="dcterms:W3CDTF">2015-09-23T11:41:00Z</dcterms:created>
  <dcterms:modified xsi:type="dcterms:W3CDTF">2019-10-17T11:47:00Z</dcterms:modified>
</cp:coreProperties>
</file>