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18" w:rsidRDefault="00380D18" w:rsidP="00380D18">
      <w:pPr>
        <w:jc w:val="right"/>
        <w:rPr>
          <w:b/>
          <w:sz w:val="28"/>
          <w:szCs w:val="28"/>
          <w:u w:val="single"/>
        </w:rPr>
      </w:pPr>
      <w:r>
        <w:rPr>
          <w:rFonts w:cs="Arial"/>
          <w:noProof/>
        </w:rPr>
        <w:drawing>
          <wp:inline distT="0" distB="0" distL="0" distR="0" wp14:anchorId="2D67780F" wp14:editId="757597F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380D18" w:rsidRDefault="00380D18" w:rsidP="00AA71B2">
      <w:pPr>
        <w:rPr>
          <w:b/>
          <w:sz w:val="28"/>
          <w:szCs w:val="28"/>
          <w:u w:val="single"/>
        </w:rPr>
      </w:pPr>
    </w:p>
    <w:p w:rsidR="00981B23" w:rsidRDefault="003F0267" w:rsidP="00981B23">
      <w:pPr>
        <w:jc w:val="center"/>
        <w:rPr>
          <w:sz w:val="28"/>
          <w:szCs w:val="28"/>
        </w:rPr>
      </w:pPr>
      <w:r>
        <w:rPr>
          <w:b/>
          <w:sz w:val="28"/>
          <w:szCs w:val="28"/>
          <w:u w:val="single"/>
        </w:rPr>
        <w:t xml:space="preserve">INFORMATION &amp; </w:t>
      </w:r>
      <w:r w:rsidR="00981B23">
        <w:rPr>
          <w:b/>
          <w:sz w:val="28"/>
          <w:szCs w:val="28"/>
          <w:u w:val="single"/>
        </w:rPr>
        <w:t xml:space="preserve">CONSULTATION ON </w:t>
      </w:r>
      <w:r w:rsidR="004D0E03">
        <w:rPr>
          <w:b/>
          <w:sz w:val="28"/>
          <w:szCs w:val="28"/>
          <w:u w:val="single"/>
        </w:rPr>
        <w:t xml:space="preserve">THE FORMULA </w:t>
      </w:r>
      <w:r w:rsidR="00981B23">
        <w:rPr>
          <w:b/>
          <w:sz w:val="28"/>
          <w:szCs w:val="28"/>
          <w:u w:val="single"/>
        </w:rPr>
        <w:t>FUND</w:t>
      </w:r>
      <w:r>
        <w:rPr>
          <w:b/>
          <w:sz w:val="28"/>
          <w:szCs w:val="28"/>
          <w:u w:val="single"/>
        </w:rPr>
        <w:t>ING</w:t>
      </w:r>
      <w:r w:rsidR="004D0E03">
        <w:rPr>
          <w:b/>
          <w:sz w:val="28"/>
          <w:szCs w:val="28"/>
          <w:u w:val="single"/>
        </w:rPr>
        <w:t xml:space="preserve"> OF</w:t>
      </w:r>
      <w:r>
        <w:rPr>
          <w:b/>
          <w:sz w:val="28"/>
          <w:szCs w:val="28"/>
          <w:u w:val="single"/>
        </w:rPr>
        <w:t xml:space="preserve"> HIGH NEEDS PROVISION </w:t>
      </w:r>
      <w:r w:rsidR="00333B9C">
        <w:rPr>
          <w:b/>
          <w:sz w:val="28"/>
          <w:szCs w:val="28"/>
          <w:u w:val="single"/>
        </w:rPr>
        <w:t xml:space="preserve">FOR THE </w:t>
      </w:r>
      <w:r w:rsidR="0058613E">
        <w:rPr>
          <w:b/>
          <w:sz w:val="28"/>
          <w:szCs w:val="28"/>
          <w:u w:val="single"/>
        </w:rPr>
        <w:t>2022/23</w:t>
      </w:r>
      <w:r w:rsidR="00333B9C">
        <w:rPr>
          <w:b/>
          <w:sz w:val="28"/>
          <w:szCs w:val="28"/>
          <w:u w:val="single"/>
        </w:rPr>
        <w:t xml:space="preserve"> FINANCIAL YEAR</w:t>
      </w:r>
    </w:p>
    <w:p w:rsidR="00854869" w:rsidRDefault="00854869" w:rsidP="00225A33">
      <w:pPr>
        <w:jc w:val="both"/>
        <w:rPr>
          <w:color w:val="FF0000"/>
          <w:sz w:val="22"/>
          <w:szCs w:val="22"/>
          <w:highlight w:val="yellow"/>
        </w:rPr>
      </w:pPr>
    </w:p>
    <w:p w:rsidR="00B11043" w:rsidRPr="00924C42" w:rsidRDefault="00B11043" w:rsidP="00225A33">
      <w:pPr>
        <w:jc w:val="both"/>
        <w:rPr>
          <w:sz w:val="22"/>
          <w:szCs w:val="22"/>
        </w:rPr>
      </w:pPr>
    </w:p>
    <w:p w:rsidR="00BF65FB" w:rsidRPr="0058613E" w:rsidRDefault="00BF65FB" w:rsidP="00225A33">
      <w:pPr>
        <w:jc w:val="both"/>
        <w:rPr>
          <w:color w:val="FF0000"/>
          <w:sz w:val="22"/>
          <w:szCs w:val="22"/>
        </w:rPr>
      </w:pPr>
      <w:r w:rsidRPr="00215393">
        <w:rPr>
          <w:b/>
          <w:sz w:val="22"/>
          <w:szCs w:val="22"/>
        </w:rPr>
        <w:t>1.</w:t>
      </w:r>
      <w:r w:rsidRPr="00215393">
        <w:rPr>
          <w:b/>
          <w:sz w:val="22"/>
          <w:szCs w:val="22"/>
        </w:rPr>
        <w:tab/>
      </w:r>
      <w:r w:rsidR="00D96F3C" w:rsidRPr="00215393">
        <w:rPr>
          <w:b/>
          <w:sz w:val="22"/>
          <w:szCs w:val="22"/>
        </w:rPr>
        <w:t>Introduction</w:t>
      </w:r>
      <w:r w:rsidR="002364E2" w:rsidRPr="00215393">
        <w:rPr>
          <w:b/>
          <w:sz w:val="22"/>
          <w:szCs w:val="22"/>
        </w:rPr>
        <w:t xml:space="preserve"> &amp; Summary</w:t>
      </w:r>
    </w:p>
    <w:p w:rsidR="007E476C" w:rsidRDefault="007E476C" w:rsidP="00225A33">
      <w:pPr>
        <w:jc w:val="both"/>
        <w:rPr>
          <w:sz w:val="22"/>
          <w:szCs w:val="22"/>
        </w:rPr>
      </w:pPr>
    </w:p>
    <w:p w:rsidR="00980344" w:rsidRDefault="00980344" w:rsidP="00980344">
      <w:pPr>
        <w:jc w:val="both"/>
        <w:rPr>
          <w:sz w:val="22"/>
          <w:szCs w:val="22"/>
        </w:rPr>
      </w:pPr>
      <w:r>
        <w:rPr>
          <w:sz w:val="22"/>
          <w:szCs w:val="22"/>
        </w:rPr>
        <w:t xml:space="preserve">1.1 </w:t>
      </w:r>
      <w:r w:rsidR="0048062C">
        <w:rPr>
          <w:sz w:val="22"/>
          <w:szCs w:val="22"/>
        </w:rPr>
        <w:t xml:space="preserve">This consultation document is written to set out, and </w:t>
      </w:r>
      <w:r w:rsidR="008F0265">
        <w:rPr>
          <w:sz w:val="22"/>
          <w:szCs w:val="22"/>
        </w:rPr>
        <w:t xml:space="preserve">to </w:t>
      </w:r>
      <w:r w:rsidR="0048062C">
        <w:rPr>
          <w:sz w:val="22"/>
          <w:szCs w:val="22"/>
        </w:rPr>
        <w:t>collect views on</w:t>
      </w:r>
      <w:r w:rsidR="0080443E">
        <w:rPr>
          <w:sz w:val="22"/>
          <w:szCs w:val="22"/>
        </w:rPr>
        <w:t>,</w:t>
      </w:r>
      <w:r w:rsidRPr="00ED7E4E">
        <w:rPr>
          <w:sz w:val="22"/>
          <w:szCs w:val="22"/>
        </w:rPr>
        <w:t xml:space="preserve"> the formula approach that Bradford Council proposes to use to delegate </w:t>
      </w:r>
      <w:r w:rsidR="0048062C">
        <w:rPr>
          <w:sz w:val="22"/>
          <w:szCs w:val="22"/>
        </w:rPr>
        <w:t>Dedicated Schools Grant</w:t>
      </w:r>
      <w:r w:rsidR="006C2E57">
        <w:rPr>
          <w:sz w:val="22"/>
          <w:szCs w:val="22"/>
        </w:rPr>
        <w:t xml:space="preserve"> (DSG)</w:t>
      </w:r>
      <w:r w:rsidR="0048062C">
        <w:rPr>
          <w:sz w:val="22"/>
          <w:szCs w:val="22"/>
        </w:rPr>
        <w:t xml:space="preserve"> </w:t>
      </w:r>
      <w:r w:rsidRPr="00ED7E4E">
        <w:rPr>
          <w:sz w:val="22"/>
          <w:szCs w:val="22"/>
        </w:rPr>
        <w:t xml:space="preserve">High Needs Block funding to </w:t>
      </w:r>
      <w:r w:rsidR="00A8759E">
        <w:rPr>
          <w:sz w:val="22"/>
          <w:szCs w:val="22"/>
        </w:rPr>
        <w:t xml:space="preserve">high needs </w:t>
      </w:r>
      <w:r w:rsidRPr="00ED7E4E">
        <w:rPr>
          <w:sz w:val="22"/>
          <w:szCs w:val="22"/>
        </w:rPr>
        <w:t>providers</w:t>
      </w:r>
      <w:r w:rsidR="00A8759E">
        <w:rPr>
          <w:sz w:val="22"/>
          <w:szCs w:val="22"/>
        </w:rPr>
        <w:t>,</w:t>
      </w:r>
      <w:r w:rsidR="00A6697B">
        <w:rPr>
          <w:sz w:val="22"/>
          <w:szCs w:val="22"/>
        </w:rPr>
        <w:t xml:space="preserve"> mainstream schools and</w:t>
      </w:r>
      <w:r w:rsidR="00A8759E">
        <w:rPr>
          <w:sz w:val="22"/>
          <w:szCs w:val="22"/>
        </w:rPr>
        <w:t xml:space="preserve"> academies and other settings</w:t>
      </w:r>
      <w:r w:rsidR="0058613E">
        <w:rPr>
          <w:sz w:val="22"/>
          <w:szCs w:val="22"/>
        </w:rPr>
        <w:t xml:space="preserve"> in the 2022/23</w:t>
      </w:r>
      <w:r w:rsidRPr="00ED7E4E">
        <w:rPr>
          <w:sz w:val="22"/>
          <w:szCs w:val="22"/>
        </w:rPr>
        <w:t xml:space="preserve"> financial year</w:t>
      </w:r>
      <w:r w:rsidR="0058613E">
        <w:rPr>
          <w:sz w:val="22"/>
          <w:szCs w:val="22"/>
        </w:rPr>
        <w:t xml:space="preserve"> April 2022 to March 2023</w:t>
      </w:r>
      <w:r w:rsidRPr="00ED7E4E">
        <w:rPr>
          <w:sz w:val="22"/>
          <w:szCs w:val="22"/>
        </w:rPr>
        <w:t>. This is known</w:t>
      </w:r>
      <w:r w:rsidR="009D16B4">
        <w:rPr>
          <w:sz w:val="22"/>
          <w:szCs w:val="22"/>
        </w:rPr>
        <w:t>,</w:t>
      </w:r>
      <w:r w:rsidRPr="00ED7E4E">
        <w:rPr>
          <w:sz w:val="22"/>
          <w:szCs w:val="22"/>
        </w:rPr>
        <w:t xml:space="preserve"> and referred to</w:t>
      </w:r>
      <w:r w:rsidR="009D16B4">
        <w:rPr>
          <w:sz w:val="22"/>
          <w:szCs w:val="22"/>
        </w:rPr>
        <w:t>,</w:t>
      </w:r>
      <w:r w:rsidRPr="00ED7E4E">
        <w:rPr>
          <w:sz w:val="22"/>
          <w:szCs w:val="22"/>
        </w:rPr>
        <w:t xml:space="preserve"> as our ‘Place-Plus’ system</w:t>
      </w:r>
      <w:r w:rsidR="00F03D45">
        <w:rPr>
          <w:sz w:val="22"/>
          <w:szCs w:val="22"/>
        </w:rPr>
        <w:t xml:space="preserve"> and has two parts: a) core (or place</w:t>
      </w:r>
      <w:r w:rsidR="006656AE">
        <w:rPr>
          <w:sz w:val="22"/>
          <w:szCs w:val="22"/>
        </w:rPr>
        <w:t>-element</w:t>
      </w:r>
      <w:r w:rsidR="00F03D45">
        <w:rPr>
          <w:sz w:val="22"/>
          <w:szCs w:val="22"/>
        </w:rPr>
        <w:t>) funding and b) top-up (or plus) funding</w:t>
      </w:r>
      <w:r w:rsidR="00A8759E">
        <w:rPr>
          <w:sz w:val="22"/>
          <w:szCs w:val="22"/>
        </w:rPr>
        <w:t>.</w:t>
      </w:r>
    </w:p>
    <w:p w:rsidR="009D16B4" w:rsidRDefault="009D16B4" w:rsidP="00980344">
      <w:pPr>
        <w:jc w:val="both"/>
        <w:rPr>
          <w:sz w:val="22"/>
          <w:szCs w:val="22"/>
        </w:rPr>
      </w:pPr>
    </w:p>
    <w:p w:rsidR="007D2263" w:rsidRDefault="009D16B4" w:rsidP="007D2263">
      <w:pPr>
        <w:jc w:val="both"/>
        <w:rPr>
          <w:sz w:val="22"/>
          <w:szCs w:val="22"/>
        </w:rPr>
      </w:pPr>
      <w:r w:rsidRPr="007D2263">
        <w:rPr>
          <w:sz w:val="22"/>
          <w:szCs w:val="22"/>
        </w:rPr>
        <w:t>1.2 The DfE announced</w:t>
      </w:r>
      <w:r w:rsidR="0048062C" w:rsidRPr="007D2263">
        <w:rPr>
          <w:sz w:val="22"/>
          <w:szCs w:val="22"/>
        </w:rPr>
        <w:t xml:space="preserve"> in September 2019</w:t>
      </w:r>
      <w:r w:rsidR="006C2E57">
        <w:rPr>
          <w:sz w:val="22"/>
          <w:szCs w:val="22"/>
        </w:rPr>
        <w:t xml:space="preserve"> </w:t>
      </w:r>
      <w:r w:rsidR="008F0265" w:rsidRPr="007D2263">
        <w:rPr>
          <w:sz w:val="22"/>
          <w:szCs w:val="22"/>
        </w:rPr>
        <w:t xml:space="preserve">national </w:t>
      </w:r>
      <w:r w:rsidR="007D2263" w:rsidRPr="007D2263">
        <w:rPr>
          <w:sz w:val="22"/>
          <w:szCs w:val="22"/>
        </w:rPr>
        <w:t>review</w:t>
      </w:r>
      <w:r w:rsidR="007D2263">
        <w:rPr>
          <w:sz w:val="22"/>
          <w:szCs w:val="22"/>
        </w:rPr>
        <w:t>s</w:t>
      </w:r>
      <w:r w:rsidR="007D2263" w:rsidRPr="007D2263">
        <w:rPr>
          <w:sz w:val="22"/>
          <w:szCs w:val="22"/>
        </w:rPr>
        <w:t xml:space="preserve"> of the Special Educational Needs and Disabilities (SEND), Education Health and Care Plan</w:t>
      </w:r>
      <w:r w:rsidRPr="007D2263">
        <w:rPr>
          <w:sz w:val="22"/>
          <w:szCs w:val="22"/>
        </w:rPr>
        <w:t xml:space="preserve"> </w:t>
      </w:r>
      <w:r w:rsidR="007D2263" w:rsidRPr="007D2263">
        <w:rPr>
          <w:sz w:val="22"/>
          <w:szCs w:val="22"/>
        </w:rPr>
        <w:t>(</w:t>
      </w:r>
      <w:r w:rsidRPr="007D2263">
        <w:rPr>
          <w:sz w:val="22"/>
          <w:szCs w:val="22"/>
        </w:rPr>
        <w:t>EHCP</w:t>
      </w:r>
      <w:r w:rsidR="007D2263" w:rsidRPr="007D2263">
        <w:rPr>
          <w:sz w:val="22"/>
          <w:szCs w:val="22"/>
        </w:rPr>
        <w:t>) and Alternative Provision (AP)</w:t>
      </w:r>
      <w:r w:rsidRPr="007D2263">
        <w:rPr>
          <w:sz w:val="22"/>
          <w:szCs w:val="22"/>
        </w:rPr>
        <w:t xml:space="preserve"> system</w:t>
      </w:r>
      <w:r w:rsidR="007D2263" w:rsidRPr="007D2263">
        <w:rPr>
          <w:sz w:val="22"/>
          <w:szCs w:val="22"/>
        </w:rPr>
        <w:t>s</w:t>
      </w:r>
      <w:r w:rsidR="007D2263">
        <w:rPr>
          <w:sz w:val="22"/>
          <w:szCs w:val="22"/>
        </w:rPr>
        <w:t>. The DfE</w:t>
      </w:r>
      <w:r w:rsidRPr="007D2263">
        <w:rPr>
          <w:sz w:val="22"/>
          <w:szCs w:val="22"/>
        </w:rPr>
        <w:t xml:space="preserve"> </w:t>
      </w:r>
      <w:r w:rsidR="007D2263">
        <w:rPr>
          <w:sz w:val="22"/>
          <w:szCs w:val="22"/>
        </w:rPr>
        <w:t xml:space="preserve">also </w:t>
      </w:r>
      <w:r w:rsidRPr="007D2263">
        <w:rPr>
          <w:sz w:val="22"/>
          <w:szCs w:val="22"/>
        </w:rPr>
        <w:t>conducted in summer 2019 a ‘Call for Evidence’ on the financial ar</w:t>
      </w:r>
      <w:r w:rsidR="00AE7E6D" w:rsidRPr="007D2263">
        <w:rPr>
          <w:sz w:val="22"/>
          <w:szCs w:val="22"/>
        </w:rPr>
        <w:t xml:space="preserve">rangements for SEND and </w:t>
      </w:r>
      <w:r w:rsidR="007D2263" w:rsidRPr="007D2263">
        <w:rPr>
          <w:sz w:val="22"/>
          <w:szCs w:val="22"/>
        </w:rPr>
        <w:t>for A</w:t>
      </w:r>
      <w:r w:rsidR="00AC0B5A">
        <w:rPr>
          <w:sz w:val="22"/>
          <w:szCs w:val="22"/>
        </w:rPr>
        <w:t>l</w:t>
      </w:r>
      <w:r w:rsidR="007D2263" w:rsidRPr="007D2263">
        <w:rPr>
          <w:sz w:val="22"/>
          <w:szCs w:val="22"/>
        </w:rPr>
        <w:t xml:space="preserve">ternative Provision. </w:t>
      </w:r>
      <w:r w:rsidRPr="007D2263">
        <w:rPr>
          <w:sz w:val="22"/>
          <w:szCs w:val="22"/>
        </w:rPr>
        <w:t xml:space="preserve"> </w:t>
      </w:r>
      <w:r w:rsidR="006C2E57">
        <w:rPr>
          <w:sz w:val="22"/>
          <w:szCs w:val="22"/>
        </w:rPr>
        <w:t>T</w:t>
      </w:r>
      <w:r w:rsidR="007D2263" w:rsidRPr="007D2263">
        <w:rPr>
          <w:sz w:val="22"/>
          <w:szCs w:val="22"/>
        </w:rPr>
        <w:t>hese</w:t>
      </w:r>
      <w:r w:rsidRPr="007D2263">
        <w:rPr>
          <w:sz w:val="22"/>
          <w:szCs w:val="22"/>
        </w:rPr>
        <w:t xml:space="preserve"> </w:t>
      </w:r>
      <w:r w:rsidR="007D2263">
        <w:rPr>
          <w:sz w:val="22"/>
          <w:szCs w:val="22"/>
        </w:rPr>
        <w:t xml:space="preserve">national </w:t>
      </w:r>
      <w:r w:rsidR="007D2263" w:rsidRPr="007D2263">
        <w:rPr>
          <w:sz w:val="22"/>
          <w:szCs w:val="22"/>
        </w:rPr>
        <w:t>reviews</w:t>
      </w:r>
      <w:r w:rsidR="006C2E57">
        <w:rPr>
          <w:sz w:val="22"/>
          <w:szCs w:val="22"/>
        </w:rPr>
        <w:t xml:space="preserve"> </w:t>
      </w:r>
      <w:r w:rsidR="00AC0B5A">
        <w:rPr>
          <w:sz w:val="22"/>
          <w:szCs w:val="22"/>
        </w:rPr>
        <w:t>are</w:t>
      </w:r>
      <w:r w:rsidRPr="007D2263">
        <w:rPr>
          <w:sz w:val="22"/>
          <w:szCs w:val="22"/>
        </w:rPr>
        <w:t xml:space="preserve"> lik</w:t>
      </w:r>
      <w:r w:rsidR="007D2263">
        <w:rPr>
          <w:sz w:val="22"/>
          <w:szCs w:val="22"/>
        </w:rPr>
        <w:t xml:space="preserve">ely to </w:t>
      </w:r>
      <w:r w:rsidR="006C2E57">
        <w:rPr>
          <w:sz w:val="22"/>
          <w:szCs w:val="22"/>
        </w:rPr>
        <w:t xml:space="preserve">combine to </w:t>
      </w:r>
      <w:r w:rsidR="007D2263">
        <w:rPr>
          <w:sz w:val="22"/>
          <w:szCs w:val="22"/>
        </w:rPr>
        <w:t>result in changes to the</w:t>
      </w:r>
      <w:r w:rsidR="008757AE" w:rsidRPr="007D2263">
        <w:rPr>
          <w:sz w:val="22"/>
          <w:szCs w:val="22"/>
        </w:rPr>
        <w:t xml:space="preserve"> </w:t>
      </w:r>
      <w:r w:rsidRPr="007D2263">
        <w:rPr>
          <w:sz w:val="22"/>
          <w:szCs w:val="22"/>
        </w:rPr>
        <w:t xml:space="preserve">high needs </w:t>
      </w:r>
      <w:r w:rsidRPr="00CE770B">
        <w:rPr>
          <w:sz w:val="22"/>
          <w:szCs w:val="22"/>
        </w:rPr>
        <w:t>funding</w:t>
      </w:r>
      <w:r w:rsidR="0048062C" w:rsidRPr="00CE770B">
        <w:rPr>
          <w:sz w:val="22"/>
          <w:szCs w:val="22"/>
        </w:rPr>
        <w:t xml:space="preserve"> system in the future</w:t>
      </w:r>
      <w:r w:rsidR="007D2263" w:rsidRPr="00CE770B">
        <w:rPr>
          <w:sz w:val="22"/>
          <w:szCs w:val="22"/>
        </w:rPr>
        <w:t>, possibly from April 2023</w:t>
      </w:r>
      <w:r w:rsidR="0048062C" w:rsidRPr="00CE770B">
        <w:rPr>
          <w:sz w:val="22"/>
          <w:szCs w:val="22"/>
        </w:rPr>
        <w:t>.</w:t>
      </w:r>
      <w:r w:rsidR="007D2263" w:rsidRPr="00CE770B">
        <w:rPr>
          <w:sz w:val="22"/>
          <w:szCs w:val="22"/>
        </w:rPr>
        <w:t xml:space="preserve"> A</w:t>
      </w:r>
      <w:r w:rsidR="008F0265" w:rsidRPr="00CE770B">
        <w:rPr>
          <w:sz w:val="22"/>
          <w:szCs w:val="22"/>
        </w:rPr>
        <w:t xml:space="preserve">t the time of writing this document, the outcomes of these </w:t>
      </w:r>
      <w:r w:rsidR="008E394C" w:rsidRPr="00CE770B">
        <w:rPr>
          <w:sz w:val="22"/>
          <w:szCs w:val="22"/>
        </w:rPr>
        <w:t>reviews</w:t>
      </w:r>
      <w:r w:rsidR="006C2E57" w:rsidRPr="00CE770B">
        <w:rPr>
          <w:sz w:val="22"/>
          <w:szCs w:val="22"/>
        </w:rPr>
        <w:t>, and further information explaining</w:t>
      </w:r>
      <w:r w:rsidR="007D2263" w:rsidRPr="00CE770B">
        <w:rPr>
          <w:sz w:val="22"/>
          <w:szCs w:val="22"/>
        </w:rPr>
        <w:t xml:space="preserve"> </w:t>
      </w:r>
      <w:r w:rsidR="00AC0B5A" w:rsidRPr="00CE770B">
        <w:rPr>
          <w:sz w:val="22"/>
          <w:szCs w:val="22"/>
        </w:rPr>
        <w:t xml:space="preserve">the </w:t>
      </w:r>
      <w:r w:rsidR="007D2263" w:rsidRPr="00CE770B">
        <w:rPr>
          <w:sz w:val="22"/>
          <w:szCs w:val="22"/>
        </w:rPr>
        <w:t>consultations</w:t>
      </w:r>
      <w:r w:rsidR="008958B9" w:rsidRPr="00CE770B">
        <w:rPr>
          <w:sz w:val="22"/>
          <w:szCs w:val="22"/>
        </w:rPr>
        <w:t xml:space="preserve"> and changes</w:t>
      </w:r>
      <w:r w:rsidR="007D2263" w:rsidRPr="00CE770B">
        <w:rPr>
          <w:sz w:val="22"/>
          <w:szCs w:val="22"/>
        </w:rPr>
        <w:t xml:space="preserve"> that</w:t>
      </w:r>
      <w:r w:rsidR="006C2E57" w:rsidRPr="00CE770B">
        <w:rPr>
          <w:sz w:val="22"/>
          <w:szCs w:val="22"/>
        </w:rPr>
        <w:t xml:space="preserve"> may</w:t>
      </w:r>
      <w:r w:rsidR="007D2263" w:rsidRPr="00CE770B">
        <w:rPr>
          <w:sz w:val="22"/>
          <w:szCs w:val="22"/>
        </w:rPr>
        <w:t xml:space="preserve"> come from them,</w:t>
      </w:r>
      <w:r w:rsidR="008E394C" w:rsidRPr="00CE770B">
        <w:rPr>
          <w:sz w:val="22"/>
          <w:szCs w:val="22"/>
        </w:rPr>
        <w:t xml:space="preserve"> are to be published. Through </w:t>
      </w:r>
      <w:r w:rsidR="008F0265" w:rsidRPr="007D2263">
        <w:rPr>
          <w:sz w:val="22"/>
          <w:szCs w:val="22"/>
        </w:rPr>
        <w:t>its operational guidance for local authorities, the DfE has c</w:t>
      </w:r>
      <w:r w:rsidR="00B5760C" w:rsidRPr="007D2263">
        <w:rPr>
          <w:sz w:val="22"/>
          <w:szCs w:val="22"/>
        </w:rPr>
        <w:t>onfirmed that the</w:t>
      </w:r>
      <w:r w:rsidR="00475B93" w:rsidRPr="007D2263">
        <w:rPr>
          <w:sz w:val="22"/>
          <w:szCs w:val="22"/>
        </w:rPr>
        <w:t xml:space="preserve"> national </w:t>
      </w:r>
      <w:r w:rsidR="007D2263" w:rsidRPr="007D2263">
        <w:rPr>
          <w:sz w:val="22"/>
          <w:szCs w:val="22"/>
        </w:rPr>
        <w:t>SEND, EHCP and Alternative Provision</w:t>
      </w:r>
      <w:r w:rsidR="008F0265" w:rsidRPr="007D2263">
        <w:rPr>
          <w:sz w:val="22"/>
          <w:szCs w:val="22"/>
        </w:rPr>
        <w:t xml:space="preserve"> funding system</w:t>
      </w:r>
      <w:r w:rsidR="008E394C" w:rsidRPr="007D2263">
        <w:rPr>
          <w:sz w:val="22"/>
          <w:szCs w:val="22"/>
        </w:rPr>
        <w:t>s</w:t>
      </w:r>
      <w:r w:rsidR="008F0265" w:rsidRPr="007D2263">
        <w:rPr>
          <w:sz w:val="22"/>
          <w:szCs w:val="22"/>
        </w:rPr>
        <w:t>,</w:t>
      </w:r>
      <w:r w:rsidR="008E394C" w:rsidRPr="007D2263">
        <w:rPr>
          <w:sz w:val="22"/>
          <w:szCs w:val="22"/>
        </w:rPr>
        <w:t xml:space="preserve"> as are</w:t>
      </w:r>
      <w:r w:rsidR="008F0265" w:rsidRPr="007D2263">
        <w:rPr>
          <w:sz w:val="22"/>
          <w:szCs w:val="22"/>
        </w:rPr>
        <w:t xml:space="preserve"> currently established,</w:t>
      </w:r>
      <w:r w:rsidR="008E394C" w:rsidRPr="007D2263">
        <w:rPr>
          <w:sz w:val="22"/>
          <w:szCs w:val="22"/>
        </w:rPr>
        <w:t xml:space="preserve"> continue</w:t>
      </w:r>
      <w:r w:rsidR="008F0265" w:rsidRPr="007D2263">
        <w:rPr>
          <w:sz w:val="22"/>
          <w:szCs w:val="22"/>
        </w:rPr>
        <w:t xml:space="preserve"> to be in place for the 20</w:t>
      </w:r>
      <w:r w:rsidR="007D2263" w:rsidRPr="007D2263">
        <w:rPr>
          <w:sz w:val="22"/>
          <w:szCs w:val="22"/>
        </w:rPr>
        <w:t>22/23</w:t>
      </w:r>
      <w:r w:rsidR="008F0265" w:rsidRPr="007D2263">
        <w:rPr>
          <w:sz w:val="22"/>
          <w:szCs w:val="22"/>
        </w:rPr>
        <w:t xml:space="preserve"> financial year.</w:t>
      </w:r>
      <w:r w:rsidR="007D2263">
        <w:rPr>
          <w:sz w:val="22"/>
          <w:szCs w:val="22"/>
        </w:rPr>
        <w:t xml:space="preserve"> </w:t>
      </w:r>
      <w:r w:rsidR="006C2E57">
        <w:rPr>
          <w:sz w:val="22"/>
          <w:szCs w:val="22"/>
        </w:rPr>
        <w:t>T</w:t>
      </w:r>
      <w:r w:rsidR="007D2263" w:rsidRPr="007D2263">
        <w:rPr>
          <w:sz w:val="22"/>
          <w:szCs w:val="22"/>
        </w:rPr>
        <w:t>he value</w:t>
      </w:r>
      <w:r w:rsidR="00DC2EFC">
        <w:rPr>
          <w:sz w:val="22"/>
          <w:szCs w:val="22"/>
        </w:rPr>
        <w:t xml:space="preserve"> of place-element</w:t>
      </w:r>
      <w:r w:rsidR="007D2263" w:rsidRPr="007D2263">
        <w:rPr>
          <w:sz w:val="22"/>
          <w:szCs w:val="22"/>
        </w:rPr>
        <w:t xml:space="preserve"> funding</w:t>
      </w:r>
      <w:r w:rsidR="006C2E57">
        <w:rPr>
          <w:sz w:val="22"/>
          <w:szCs w:val="22"/>
        </w:rPr>
        <w:t xml:space="preserve"> for special schools</w:t>
      </w:r>
      <w:r w:rsidR="007320E5">
        <w:rPr>
          <w:sz w:val="22"/>
          <w:szCs w:val="22"/>
        </w:rPr>
        <w:t>, special school academies</w:t>
      </w:r>
      <w:r w:rsidR="006C2E57">
        <w:rPr>
          <w:sz w:val="22"/>
          <w:szCs w:val="22"/>
        </w:rPr>
        <w:t xml:space="preserve"> and for PRUs</w:t>
      </w:r>
      <w:r w:rsidR="007320E5">
        <w:rPr>
          <w:sz w:val="22"/>
          <w:szCs w:val="22"/>
        </w:rPr>
        <w:t xml:space="preserve"> and for</w:t>
      </w:r>
      <w:r w:rsidR="00A12941">
        <w:rPr>
          <w:sz w:val="22"/>
          <w:szCs w:val="22"/>
        </w:rPr>
        <w:t xml:space="preserve"> Alternative Provision Academies</w:t>
      </w:r>
      <w:r w:rsidR="007D2263">
        <w:rPr>
          <w:sz w:val="22"/>
          <w:szCs w:val="22"/>
        </w:rPr>
        <w:t xml:space="preserve"> is retained at </w:t>
      </w:r>
      <w:r w:rsidR="007D2263" w:rsidRPr="007D2263">
        <w:rPr>
          <w:sz w:val="22"/>
          <w:szCs w:val="22"/>
        </w:rPr>
        <w:t>£10,000</w:t>
      </w:r>
      <w:r w:rsidR="006C2E57">
        <w:rPr>
          <w:sz w:val="22"/>
          <w:szCs w:val="22"/>
        </w:rPr>
        <w:t>. T</w:t>
      </w:r>
      <w:r w:rsidR="007D2263" w:rsidRPr="007D2263">
        <w:rPr>
          <w:sz w:val="22"/>
          <w:szCs w:val="22"/>
        </w:rPr>
        <w:t>he positions of the other main ‘levers’ of the high needs place-plus funding system, including the £6,000</w:t>
      </w:r>
      <w:r w:rsidR="007D2263">
        <w:rPr>
          <w:sz w:val="22"/>
          <w:szCs w:val="22"/>
        </w:rPr>
        <w:t xml:space="preserve"> threshold</w:t>
      </w:r>
      <w:r w:rsidR="006C2E57">
        <w:rPr>
          <w:sz w:val="22"/>
          <w:szCs w:val="22"/>
        </w:rPr>
        <w:t xml:space="preserve"> for mainstream primary and secondary schools and academies, </w:t>
      </w:r>
      <w:r w:rsidR="007320E5">
        <w:rPr>
          <w:sz w:val="22"/>
          <w:szCs w:val="22"/>
        </w:rPr>
        <w:t xml:space="preserve">also </w:t>
      </w:r>
      <w:r w:rsidR="006C2E57">
        <w:rPr>
          <w:sz w:val="22"/>
          <w:szCs w:val="22"/>
        </w:rPr>
        <w:t>remain unchanged</w:t>
      </w:r>
      <w:r w:rsidR="007D2263" w:rsidRPr="007D2263">
        <w:rPr>
          <w:sz w:val="22"/>
          <w:szCs w:val="22"/>
        </w:rPr>
        <w:t>.</w:t>
      </w:r>
    </w:p>
    <w:p w:rsidR="007D2263" w:rsidRPr="00ED7E4E" w:rsidRDefault="007D2263" w:rsidP="00980344">
      <w:pPr>
        <w:jc w:val="both"/>
        <w:rPr>
          <w:sz w:val="22"/>
          <w:szCs w:val="22"/>
        </w:rPr>
      </w:pPr>
    </w:p>
    <w:p w:rsidR="00522CDD" w:rsidRDefault="009D16B4" w:rsidP="009D16B4">
      <w:pPr>
        <w:jc w:val="both"/>
        <w:rPr>
          <w:sz w:val="22"/>
          <w:szCs w:val="22"/>
        </w:rPr>
      </w:pPr>
      <w:r>
        <w:rPr>
          <w:sz w:val="22"/>
          <w:szCs w:val="22"/>
        </w:rPr>
        <w:t xml:space="preserve">1.3 </w:t>
      </w:r>
      <w:r w:rsidR="008F0265">
        <w:rPr>
          <w:sz w:val="22"/>
          <w:szCs w:val="22"/>
        </w:rPr>
        <w:t>We would</w:t>
      </w:r>
      <w:r w:rsidR="0058613E">
        <w:rPr>
          <w:sz w:val="22"/>
          <w:szCs w:val="22"/>
        </w:rPr>
        <w:t xml:space="preserve"> like to remind providers that </w:t>
      </w:r>
      <w:r w:rsidR="006C2E57">
        <w:rPr>
          <w:sz w:val="22"/>
          <w:szCs w:val="22"/>
        </w:rPr>
        <w:t>Bradford Council</w:t>
      </w:r>
      <w:r w:rsidR="00316541">
        <w:rPr>
          <w:sz w:val="22"/>
          <w:szCs w:val="22"/>
        </w:rPr>
        <w:t xml:space="preserve"> introduced</w:t>
      </w:r>
      <w:r w:rsidR="006C2E57">
        <w:rPr>
          <w:sz w:val="22"/>
          <w:szCs w:val="22"/>
        </w:rPr>
        <w:t>,</w:t>
      </w:r>
      <w:r w:rsidR="0058613E">
        <w:rPr>
          <w:sz w:val="22"/>
          <w:szCs w:val="22"/>
        </w:rPr>
        <w:t xml:space="preserve"> at April 2020</w:t>
      </w:r>
      <w:r w:rsidR="006C2E57">
        <w:rPr>
          <w:sz w:val="22"/>
          <w:szCs w:val="22"/>
        </w:rPr>
        <w:t>,</w:t>
      </w:r>
      <w:r w:rsidR="008F0265">
        <w:rPr>
          <w:sz w:val="22"/>
          <w:szCs w:val="22"/>
        </w:rPr>
        <w:t xml:space="preserve"> a new Banded Model for the allocation</w:t>
      </w:r>
      <w:r w:rsidR="003739C7">
        <w:rPr>
          <w:sz w:val="22"/>
          <w:szCs w:val="22"/>
        </w:rPr>
        <w:t xml:space="preserve"> of</w:t>
      </w:r>
      <w:r w:rsidR="00C6555C">
        <w:rPr>
          <w:sz w:val="22"/>
          <w:szCs w:val="22"/>
        </w:rPr>
        <w:t xml:space="preserve"> ‘</w:t>
      </w:r>
      <w:r>
        <w:rPr>
          <w:sz w:val="22"/>
          <w:szCs w:val="22"/>
        </w:rPr>
        <w:t>top up</w:t>
      </w:r>
      <w:r w:rsidR="00C6555C">
        <w:rPr>
          <w:sz w:val="22"/>
          <w:szCs w:val="22"/>
        </w:rPr>
        <w:t xml:space="preserve">’ </w:t>
      </w:r>
      <w:r w:rsidR="003739C7">
        <w:rPr>
          <w:sz w:val="22"/>
          <w:szCs w:val="22"/>
        </w:rPr>
        <w:t xml:space="preserve">funding </w:t>
      </w:r>
      <w:r w:rsidR="00C6555C">
        <w:rPr>
          <w:sz w:val="22"/>
          <w:szCs w:val="22"/>
        </w:rPr>
        <w:t xml:space="preserve">for </w:t>
      </w:r>
      <w:r w:rsidR="00E15111">
        <w:rPr>
          <w:sz w:val="22"/>
          <w:szCs w:val="22"/>
        </w:rPr>
        <w:t>Education Health and Care Plans (</w:t>
      </w:r>
      <w:r w:rsidR="00C6555C">
        <w:rPr>
          <w:sz w:val="22"/>
          <w:szCs w:val="22"/>
        </w:rPr>
        <w:t>EHCPs</w:t>
      </w:r>
      <w:r w:rsidR="00E15111">
        <w:rPr>
          <w:sz w:val="22"/>
          <w:szCs w:val="22"/>
        </w:rPr>
        <w:t>)</w:t>
      </w:r>
      <w:r w:rsidR="0058613E">
        <w:rPr>
          <w:sz w:val="22"/>
          <w:szCs w:val="22"/>
        </w:rPr>
        <w:t>. This model replaced</w:t>
      </w:r>
      <w:r w:rsidR="008F0265">
        <w:rPr>
          <w:sz w:val="22"/>
          <w:szCs w:val="22"/>
        </w:rPr>
        <w:t xml:space="preserve"> our previous</w:t>
      </w:r>
      <w:r w:rsidR="00C6555C">
        <w:rPr>
          <w:sz w:val="22"/>
          <w:szCs w:val="22"/>
        </w:rPr>
        <w:t xml:space="preserve"> </w:t>
      </w:r>
      <w:r w:rsidR="00A6697B">
        <w:rPr>
          <w:sz w:val="22"/>
          <w:szCs w:val="22"/>
        </w:rPr>
        <w:t>‘</w:t>
      </w:r>
      <w:r w:rsidR="00C6555C">
        <w:rPr>
          <w:sz w:val="22"/>
          <w:szCs w:val="22"/>
        </w:rPr>
        <w:t>Ranges Model</w:t>
      </w:r>
      <w:r w:rsidR="00A6697B">
        <w:rPr>
          <w:sz w:val="22"/>
          <w:szCs w:val="22"/>
        </w:rPr>
        <w:t>’</w:t>
      </w:r>
      <w:r w:rsidR="003A5CAE">
        <w:rPr>
          <w:sz w:val="22"/>
          <w:szCs w:val="22"/>
        </w:rPr>
        <w:t xml:space="preserve"> </w:t>
      </w:r>
      <w:r w:rsidR="00665267">
        <w:rPr>
          <w:sz w:val="22"/>
          <w:szCs w:val="22"/>
        </w:rPr>
        <w:t>and</w:t>
      </w:r>
      <w:r w:rsidR="00431B67">
        <w:rPr>
          <w:sz w:val="22"/>
          <w:szCs w:val="22"/>
        </w:rPr>
        <w:t xml:space="preserve"> significantly </w:t>
      </w:r>
      <w:r w:rsidR="0058613E">
        <w:rPr>
          <w:sz w:val="22"/>
          <w:szCs w:val="22"/>
        </w:rPr>
        <w:t>uplifted</w:t>
      </w:r>
      <w:r w:rsidR="00D57BC2">
        <w:rPr>
          <w:sz w:val="22"/>
          <w:szCs w:val="22"/>
        </w:rPr>
        <w:t xml:space="preserve"> the funding allocated for</w:t>
      </w:r>
      <w:r w:rsidR="002F0BEC">
        <w:rPr>
          <w:sz w:val="22"/>
          <w:szCs w:val="22"/>
        </w:rPr>
        <w:t xml:space="preserve"> </w:t>
      </w:r>
      <w:r w:rsidR="00C941F4">
        <w:rPr>
          <w:sz w:val="22"/>
          <w:szCs w:val="22"/>
        </w:rPr>
        <w:t>EHCPs across</w:t>
      </w:r>
      <w:r w:rsidR="00C6555C">
        <w:rPr>
          <w:sz w:val="22"/>
          <w:szCs w:val="22"/>
        </w:rPr>
        <w:t xml:space="preserve"> all settings.</w:t>
      </w:r>
      <w:r w:rsidR="0058613E">
        <w:rPr>
          <w:sz w:val="22"/>
          <w:szCs w:val="22"/>
        </w:rPr>
        <w:t xml:space="preserve"> </w:t>
      </w:r>
      <w:r w:rsidR="008958B9">
        <w:rPr>
          <w:sz w:val="22"/>
          <w:szCs w:val="22"/>
        </w:rPr>
        <w:t>EHCP t</w:t>
      </w:r>
      <w:r w:rsidR="006C2E57">
        <w:rPr>
          <w:sz w:val="22"/>
          <w:szCs w:val="22"/>
        </w:rPr>
        <w:t>op up f</w:t>
      </w:r>
      <w:r w:rsidR="00E57949">
        <w:rPr>
          <w:sz w:val="22"/>
          <w:szCs w:val="22"/>
        </w:rPr>
        <w:t xml:space="preserve">unding has now been uplifted in both 2020/21 and in 2021/22. </w:t>
      </w:r>
      <w:r w:rsidR="00C941F4">
        <w:rPr>
          <w:sz w:val="22"/>
          <w:szCs w:val="22"/>
        </w:rPr>
        <w:t>The</w:t>
      </w:r>
      <w:r w:rsidR="00D4546C">
        <w:rPr>
          <w:sz w:val="22"/>
          <w:szCs w:val="22"/>
        </w:rPr>
        <w:t xml:space="preserve"> </w:t>
      </w:r>
      <w:r w:rsidR="006C2E57">
        <w:rPr>
          <w:sz w:val="22"/>
          <w:szCs w:val="22"/>
        </w:rPr>
        <w:t>Banded M</w:t>
      </w:r>
      <w:r w:rsidR="00D4546C">
        <w:rPr>
          <w:sz w:val="22"/>
          <w:szCs w:val="22"/>
        </w:rPr>
        <w:t>odel</w:t>
      </w:r>
      <w:r w:rsidR="006C2E57">
        <w:rPr>
          <w:sz w:val="22"/>
          <w:szCs w:val="22"/>
        </w:rPr>
        <w:t xml:space="preserve"> continues to include</w:t>
      </w:r>
      <w:r w:rsidR="008F0265">
        <w:rPr>
          <w:sz w:val="22"/>
          <w:szCs w:val="22"/>
        </w:rPr>
        <w:t xml:space="preserve"> protect</w:t>
      </w:r>
      <w:r w:rsidR="006C2E57">
        <w:rPr>
          <w:sz w:val="22"/>
          <w:szCs w:val="22"/>
        </w:rPr>
        <w:t>ions, which</w:t>
      </w:r>
      <w:r w:rsidR="008F0265">
        <w:rPr>
          <w:sz w:val="22"/>
          <w:szCs w:val="22"/>
        </w:rPr>
        <w:t xml:space="preserve"> ensure that no</w:t>
      </w:r>
      <w:r w:rsidR="00522CDD">
        <w:rPr>
          <w:sz w:val="22"/>
          <w:szCs w:val="22"/>
        </w:rPr>
        <w:t xml:space="preserve"> EHCP</w:t>
      </w:r>
      <w:r w:rsidR="006C2E57">
        <w:rPr>
          <w:sz w:val="22"/>
          <w:szCs w:val="22"/>
        </w:rPr>
        <w:t xml:space="preserve"> that was</w:t>
      </w:r>
      <w:r w:rsidR="00431B67">
        <w:rPr>
          <w:sz w:val="22"/>
          <w:szCs w:val="22"/>
        </w:rPr>
        <w:t xml:space="preserve"> </w:t>
      </w:r>
      <w:r w:rsidR="00D71D1A">
        <w:rPr>
          <w:sz w:val="22"/>
          <w:szCs w:val="22"/>
        </w:rPr>
        <w:t>in place</w:t>
      </w:r>
      <w:r w:rsidR="00431B67">
        <w:rPr>
          <w:sz w:val="22"/>
          <w:szCs w:val="22"/>
        </w:rPr>
        <w:t xml:space="preserve"> on 1 April 2020</w:t>
      </w:r>
      <w:r w:rsidR="003739C7">
        <w:rPr>
          <w:sz w:val="22"/>
          <w:szCs w:val="22"/>
        </w:rPr>
        <w:t xml:space="preserve"> </w:t>
      </w:r>
      <w:r w:rsidR="009E65DA">
        <w:rPr>
          <w:sz w:val="22"/>
          <w:szCs w:val="22"/>
        </w:rPr>
        <w:t xml:space="preserve">has </w:t>
      </w:r>
      <w:r w:rsidR="003739C7">
        <w:rPr>
          <w:sz w:val="22"/>
          <w:szCs w:val="22"/>
        </w:rPr>
        <w:t>reduce</w:t>
      </w:r>
      <w:r w:rsidR="009E65DA">
        <w:rPr>
          <w:sz w:val="22"/>
          <w:szCs w:val="22"/>
        </w:rPr>
        <w:t>d</w:t>
      </w:r>
      <w:r w:rsidR="008F0265">
        <w:rPr>
          <w:sz w:val="22"/>
          <w:szCs w:val="22"/>
        </w:rPr>
        <w:t xml:space="preserve"> in value</w:t>
      </w:r>
      <w:r w:rsidR="00AE7E6D">
        <w:rPr>
          <w:sz w:val="22"/>
          <w:szCs w:val="22"/>
        </w:rPr>
        <w:t xml:space="preserve"> as a result of</w:t>
      </w:r>
      <w:r w:rsidR="006052E1">
        <w:rPr>
          <w:sz w:val="22"/>
          <w:szCs w:val="22"/>
        </w:rPr>
        <w:t xml:space="preserve"> </w:t>
      </w:r>
      <w:r w:rsidR="006C2E57">
        <w:rPr>
          <w:sz w:val="22"/>
          <w:szCs w:val="22"/>
        </w:rPr>
        <w:t xml:space="preserve">funding </w:t>
      </w:r>
      <w:r w:rsidR="006052E1">
        <w:rPr>
          <w:sz w:val="22"/>
          <w:szCs w:val="22"/>
        </w:rPr>
        <w:t xml:space="preserve">model </w:t>
      </w:r>
      <w:r w:rsidR="00AE7E6D">
        <w:rPr>
          <w:sz w:val="22"/>
          <w:szCs w:val="22"/>
        </w:rPr>
        <w:t>change</w:t>
      </w:r>
      <w:r w:rsidR="008F0265">
        <w:rPr>
          <w:sz w:val="22"/>
          <w:szCs w:val="22"/>
        </w:rPr>
        <w:t xml:space="preserve">. </w:t>
      </w:r>
      <w:r w:rsidR="0058613E">
        <w:rPr>
          <w:sz w:val="22"/>
          <w:szCs w:val="22"/>
        </w:rPr>
        <w:t>We</w:t>
      </w:r>
      <w:r w:rsidR="00AE7E6D">
        <w:rPr>
          <w:sz w:val="22"/>
          <w:szCs w:val="22"/>
        </w:rPr>
        <w:t xml:space="preserve"> also</w:t>
      </w:r>
      <w:r w:rsidR="00522CDD">
        <w:rPr>
          <w:sz w:val="22"/>
          <w:szCs w:val="22"/>
        </w:rPr>
        <w:t xml:space="preserve"> introduced</w:t>
      </w:r>
      <w:r w:rsidR="0058613E">
        <w:rPr>
          <w:sz w:val="22"/>
          <w:szCs w:val="22"/>
        </w:rPr>
        <w:t xml:space="preserve"> at April 2020</w:t>
      </w:r>
      <w:r w:rsidR="00522CDD">
        <w:rPr>
          <w:sz w:val="22"/>
          <w:szCs w:val="22"/>
        </w:rPr>
        <w:t xml:space="preserve"> a new Day Rate Model for the funding of </w:t>
      </w:r>
      <w:r w:rsidR="00944593">
        <w:rPr>
          <w:sz w:val="22"/>
          <w:szCs w:val="22"/>
        </w:rPr>
        <w:t xml:space="preserve">alternative </w:t>
      </w:r>
      <w:r w:rsidR="0064336C">
        <w:rPr>
          <w:sz w:val="22"/>
          <w:szCs w:val="22"/>
        </w:rPr>
        <w:t>provision for pupils permanently excluded</w:t>
      </w:r>
      <w:r w:rsidR="00522CDD">
        <w:rPr>
          <w:sz w:val="22"/>
          <w:szCs w:val="22"/>
        </w:rPr>
        <w:t>.</w:t>
      </w:r>
      <w:r w:rsidR="006C2E57">
        <w:rPr>
          <w:sz w:val="22"/>
          <w:szCs w:val="22"/>
        </w:rPr>
        <w:t xml:space="preserve"> Funding allocated via this </w:t>
      </w:r>
      <w:r w:rsidR="00A12941">
        <w:rPr>
          <w:sz w:val="22"/>
          <w:szCs w:val="22"/>
        </w:rPr>
        <w:t xml:space="preserve">Day Rate </w:t>
      </w:r>
      <w:r w:rsidR="00C941F4">
        <w:rPr>
          <w:sz w:val="22"/>
          <w:szCs w:val="22"/>
        </w:rPr>
        <w:t>M</w:t>
      </w:r>
      <w:r w:rsidR="006C2E57">
        <w:rPr>
          <w:sz w:val="22"/>
          <w:szCs w:val="22"/>
        </w:rPr>
        <w:t>odel has also now been uplifted in both 2020/21 and in 2021/22.</w:t>
      </w:r>
    </w:p>
    <w:p w:rsidR="00522CDD" w:rsidRDefault="00522CDD" w:rsidP="009D16B4">
      <w:pPr>
        <w:jc w:val="both"/>
        <w:rPr>
          <w:sz w:val="22"/>
          <w:szCs w:val="22"/>
        </w:rPr>
      </w:pPr>
    </w:p>
    <w:p w:rsidR="00A12941" w:rsidRPr="00A12941" w:rsidRDefault="00522CDD" w:rsidP="00A12941">
      <w:pPr>
        <w:jc w:val="both"/>
        <w:rPr>
          <w:sz w:val="22"/>
          <w:szCs w:val="22"/>
        </w:rPr>
      </w:pPr>
      <w:r>
        <w:rPr>
          <w:sz w:val="22"/>
          <w:szCs w:val="22"/>
        </w:rPr>
        <w:t xml:space="preserve">1.4 </w:t>
      </w:r>
      <w:r w:rsidR="00A6697B">
        <w:rPr>
          <w:sz w:val="22"/>
          <w:szCs w:val="22"/>
        </w:rPr>
        <w:t>It</w:t>
      </w:r>
      <w:r w:rsidR="008F0265">
        <w:rPr>
          <w:sz w:val="22"/>
          <w:szCs w:val="22"/>
        </w:rPr>
        <w:t xml:space="preserve"> continues to be </w:t>
      </w:r>
      <w:r w:rsidR="00A6697B">
        <w:rPr>
          <w:sz w:val="22"/>
          <w:szCs w:val="22"/>
        </w:rPr>
        <w:t>our intention</w:t>
      </w:r>
      <w:r w:rsidR="00215393">
        <w:rPr>
          <w:sz w:val="22"/>
          <w:szCs w:val="22"/>
        </w:rPr>
        <w:t xml:space="preserve"> </w:t>
      </w:r>
      <w:r w:rsidR="00A6697B">
        <w:rPr>
          <w:sz w:val="22"/>
          <w:szCs w:val="22"/>
        </w:rPr>
        <w:t>to use</w:t>
      </w:r>
      <w:r w:rsidR="00B5760C">
        <w:rPr>
          <w:sz w:val="22"/>
          <w:szCs w:val="22"/>
        </w:rPr>
        <w:t xml:space="preserve"> the</w:t>
      </w:r>
      <w:r w:rsidR="008F0265">
        <w:rPr>
          <w:sz w:val="22"/>
          <w:szCs w:val="22"/>
        </w:rPr>
        <w:t xml:space="preserve"> </w:t>
      </w:r>
      <w:r w:rsidR="00A12941">
        <w:rPr>
          <w:sz w:val="22"/>
          <w:szCs w:val="22"/>
        </w:rPr>
        <w:t xml:space="preserve">EHCP </w:t>
      </w:r>
      <w:r w:rsidR="008F0265">
        <w:rPr>
          <w:sz w:val="22"/>
          <w:szCs w:val="22"/>
        </w:rPr>
        <w:t>Banded Model</w:t>
      </w:r>
      <w:r w:rsidR="00BD2DB5">
        <w:rPr>
          <w:sz w:val="22"/>
          <w:szCs w:val="22"/>
        </w:rPr>
        <w:t xml:space="preserve"> and the Day Rate Model</w:t>
      </w:r>
      <w:r w:rsidR="008F0265">
        <w:rPr>
          <w:sz w:val="22"/>
          <w:szCs w:val="22"/>
        </w:rPr>
        <w:t xml:space="preserve"> </w:t>
      </w:r>
      <w:r w:rsidR="00A6697B">
        <w:rPr>
          <w:sz w:val="22"/>
          <w:szCs w:val="22"/>
        </w:rPr>
        <w:t>to</w:t>
      </w:r>
      <w:r w:rsidR="00A6697B" w:rsidRPr="00A6697B">
        <w:rPr>
          <w:sz w:val="22"/>
          <w:szCs w:val="22"/>
        </w:rPr>
        <w:t xml:space="preserve"> release</w:t>
      </w:r>
      <w:r w:rsidR="00A6697B">
        <w:rPr>
          <w:sz w:val="22"/>
          <w:szCs w:val="22"/>
        </w:rPr>
        <w:t xml:space="preserve"> to </w:t>
      </w:r>
      <w:r w:rsidR="007C1A73">
        <w:rPr>
          <w:sz w:val="22"/>
          <w:szCs w:val="22"/>
        </w:rPr>
        <w:t xml:space="preserve">schools, academies and high needs </w:t>
      </w:r>
      <w:r w:rsidR="00A6697B">
        <w:rPr>
          <w:sz w:val="22"/>
          <w:szCs w:val="22"/>
        </w:rPr>
        <w:t>providers</w:t>
      </w:r>
      <w:r w:rsidR="007C1A73">
        <w:rPr>
          <w:sz w:val="22"/>
          <w:szCs w:val="22"/>
        </w:rPr>
        <w:t xml:space="preserve"> included within the Place-Plus system</w:t>
      </w:r>
      <w:r w:rsidR="00A6697B" w:rsidRPr="00A6697B">
        <w:rPr>
          <w:sz w:val="22"/>
          <w:szCs w:val="22"/>
        </w:rPr>
        <w:t xml:space="preserve"> a</w:t>
      </w:r>
      <w:r w:rsidR="00A6697B">
        <w:rPr>
          <w:sz w:val="22"/>
          <w:szCs w:val="22"/>
        </w:rPr>
        <w:t xml:space="preserve"> significant</w:t>
      </w:r>
      <w:r w:rsidR="00A6697B" w:rsidRPr="00A6697B">
        <w:rPr>
          <w:sz w:val="22"/>
          <w:szCs w:val="22"/>
        </w:rPr>
        <w:t xml:space="preserve"> proportion of the additional High Needs Block</w:t>
      </w:r>
      <w:r w:rsidR="0044315E">
        <w:rPr>
          <w:sz w:val="22"/>
          <w:szCs w:val="22"/>
        </w:rPr>
        <w:t xml:space="preserve"> funding that will be</w:t>
      </w:r>
      <w:r w:rsidR="00F66A7E">
        <w:rPr>
          <w:sz w:val="22"/>
          <w:szCs w:val="22"/>
        </w:rPr>
        <w:t xml:space="preserve"> </w:t>
      </w:r>
      <w:r w:rsidR="009E3D45">
        <w:rPr>
          <w:sz w:val="22"/>
          <w:szCs w:val="22"/>
        </w:rPr>
        <w:t>allocated</w:t>
      </w:r>
      <w:r w:rsidR="0030579B">
        <w:rPr>
          <w:sz w:val="22"/>
          <w:szCs w:val="22"/>
        </w:rPr>
        <w:t xml:space="preserve"> to Bradford</w:t>
      </w:r>
      <w:r w:rsidR="00A12941">
        <w:rPr>
          <w:sz w:val="22"/>
          <w:szCs w:val="22"/>
        </w:rPr>
        <w:t xml:space="preserve"> in 2022/23</w:t>
      </w:r>
      <w:r w:rsidR="0030579B">
        <w:rPr>
          <w:sz w:val="22"/>
          <w:szCs w:val="22"/>
        </w:rPr>
        <w:t>.</w:t>
      </w:r>
      <w:r w:rsidR="00F66A7E">
        <w:rPr>
          <w:sz w:val="22"/>
          <w:szCs w:val="22"/>
        </w:rPr>
        <w:t xml:space="preserve"> </w:t>
      </w:r>
      <w:r w:rsidR="00A12941">
        <w:rPr>
          <w:sz w:val="22"/>
          <w:szCs w:val="22"/>
        </w:rPr>
        <w:t xml:space="preserve">On current estimates, </w:t>
      </w:r>
    </w:p>
    <w:p w:rsidR="00A12941" w:rsidRDefault="00A12941" w:rsidP="00A12941">
      <w:pPr>
        <w:pStyle w:val="ListParagraph"/>
        <w:ind w:left="0"/>
        <w:jc w:val="both"/>
        <w:rPr>
          <w:sz w:val="22"/>
          <w:szCs w:val="22"/>
        </w:rPr>
      </w:pPr>
      <w:r w:rsidRPr="00A12941">
        <w:rPr>
          <w:sz w:val="22"/>
          <w:szCs w:val="22"/>
        </w:rPr>
        <w:t>ou</w:t>
      </w:r>
      <w:r>
        <w:rPr>
          <w:sz w:val="22"/>
          <w:szCs w:val="22"/>
        </w:rPr>
        <w:t>r High Needs B</w:t>
      </w:r>
      <w:r w:rsidR="00C1017B">
        <w:rPr>
          <w:sz w:val="22"/>
          <w:szCs w:val="22"/>
        </w:rPr>
        <w:t>lock allocation will increase</w:t>
      </w:r>
      <w:r>
        <w:rPr>
          <w:sz w:val="22"/>
          <w:szCs w:val="22"/>
        </w:rPr>
        <w:t xml:space="preserve"> by £8.75m, which represents a 9.5% increase in both cash and in per pupil terms. </w:t>
      </w:r>
      <w:r w:rsidRPr="00A12941">
        <w:rPr>
          <w:sz w:val="22"/>
          <w:szCs w:val="22"/>
        </w:rPr>
        <w:t xml:space="preserve">This </w:t>
      </w:r>
      <w:r w:rsidR="00DC2EFC">
        <w:rPr>
          <w:sz w:val="22"/>
          <w:szCs w:val="22"/>
        </w:rPr>
        <w:t xml:space="preserve">uplift </w:t>
      </w:r>
      <w:r w:rsidRPr="00A12941">
        <w:rPr>
          <w:sz w:val="22"/>
          <w:szCs w:val="22"/>
        </w:rPr>
        <w:t>represents a continued (3rd year of) substantial increase in the funding available to us to meet high needs pressures. This growth in funding, as in 2021/22, will be allocated to cover three main pressures</w:t>
      </w:r>
      <w:r w:rsidR="00C1017B">
        <w:rPr>
          <w:sz w:val="22"/>
          <w:szCs w:val="22"/>
        </w:rPr>
        <w:t>,</w:t>
      </w:r>
      <w:r w:rsidRPr="00A12941">
        <w:rPr>
          <w:sz w:val="22"/>
          <w:szCs w:val="22"/>
        </w:rPr>
        <w:t xml:space="preserve"> a) growth in the cost of provision (</w:t>
      </w:r>
      <w:r w:rsidR="00DC2EFC">
        <w:rPr>
          <w:sz w:val="22"/>
          <w:szCs w:val="22"/>
        </w:rPr>
        <w:t>as a result of inflation and increases in salaries costs</w:t>
      </w:r>
      <w:r w:rsidR="00C1017B">
        <w:rPr>
          <w:sz w:val="22"/>
          <w:szCs w:val="22"/>
        </w:rPr>
        <w:t>)</w:t>
      </w:r>
      <w:r w:rsidRPr="00A12941">
        <w:rPr>
          <w:sz w:val="22"/>
          <w:szCs w:val="22"/>
        </w:rPr>
        <w:t>, b) growth in the number of EHCPs and in the need</w:t>
      </w:r>
      <w:r w:rsidR="00C33026">
        <w:rPr>
          <w:sz w:val="22"/>
          <w:szCs w:val="22"/>
        </w:rPr>
        <w:t>s of pupils with EHCPs reflected</w:t>
      </w:r>
      <w:r w:rsidRPr="00A12941">
        <w:rPr>
          <w:sz w:val="22"/>
          <w:szCs w:val="22"/>
        </w:rPr>
        <w:t xml:space="preserve"> in</w:t>
      </w:r>
      <w:r w:rsidR="00DC2EFC">
        <w:rPr>
          <w:sz w:val="22"/>
          <w:szCs w:val="22"/>
        </w:rPr>
        <w:t xml:space="preserve"> their</w:t>
      </w:r>
      <w:r w:rsidRPr="00A12941">
        <w:rPr>
          <w:sz w:val="22"/>
          <w:szCs w:val="22"/>
        </w:rPr>
        <w:t xml:space="preserve"> placement costs,</w:t>
      </w:r>
      <w:r w:rsidR="00DC2EFC">
        <w:rPr>
          <w:sz w:val="22"/>
          <w:szCs w:val="22"/>
        </w:rPr>
        <w:t xml:space="preserve"> </w:t>
      </w:r>
      <w:r w:rsidRPr="00A12941">
        <w:rPr>
          <w:sz w:val="22"/>
          <w:szCs w:val="22"/>
        </w:rPr>
        <w:t>and c) continued expansion of high needs places capacity as well as</w:t>
      </w:r>
      <w:r w:rsidR="00DC2EFC">
        <w:rPr>
          <w:sz w:val="22"/>
          <w:szCs w:val="22"/>
        </w:rPr>
        <w:t xml:space="preserve"> expansion</w:t>
      </w:r>
      <w:r w:rsidRPr="00A12941">
        <w:rPr>
          <w:sz w:val="22"/>
          <w:szCs w:val="22"/>
        </w:rPr>
        <w:t xml:space="preserve"> of central support </w:t>
      </w:r>
      <w:r w:rsidR="00DC2EFC">
        <w:rPr>
          <w:sz w:val="22"/>
          <w:szCs w:val="22"/>
        </w:rPr>
        <w:t xml:space="preserve">SEND </w:t>
      </w:r>
      <w:r w:rsidRPr="00A12941">
        <w:rPr>
          <w:sz w:val="22"/>
          <w:szCs w:val="22"/>
        </w:rPr>
        <w:t>services capacity in response to increased demand.</w:t>
      </w:r>
      <w:r w:rsidR="00C1017B">
        <w:rPr>
          <w:sz w:val="22"/>
          <w:szCs w:val="22"/>
        </w:rPr>
        <w:t xml:space="preserve"> How the High Needs Block within the Dedicated Schools Grant</w:t>
      </w:r>
      <w:r w:rsidRPr="00A12941">
        <w:rPr>
          <w:sz w:val="22"/>
          <w:szCs w:val="22"/>
        </w:rPr>
        <w:t xml:space="preserve"> will be allocated across these pressures will be further discuss</w:t>
      </w:r>
      <w:r w:rsidR="00BD2DB5">
        <w:rPr>
          <w:sz w:val="22"/>
          <w:szCs w:val="22"/>
        </w:rPr>
        <w:t>ed with the Schools Forum in</w:t>
      </w:r>
      <w:r w:rsidRPr="00A12941">
        <w:rPr>
          <w:sz w:val="22"/>
          <w:szCs w:val="22"/>
        </w:rPr>
        <w:t xml:space="preserve"> the autumn and early spring terms.</w:t>
      </w:r>
    </w:p>
    <w:p w:rsidR="004A4CEC" w:rsidRDefault="004A4CEC" w:rsidP="009D16B4">
      <w:pPr>
        <w:jc w:val="both"/>
        <w:rPr>
          <w:sz w:val="22"/>
          <w:szCs w:val="22"/>
        </w:rPr>
      </w:pPr>
    </w:p>
    <w:p w:rsidR="00AA4AB8" w:rsidRDefault="0030579B" w:rsidP="009D16B4">
      <w:pPr>
        <w:jc w:val="both"/>
        <w:rPr>
          <w:sz w:val="22"/>
          <w:szCs w:val="22"/>
        </w:rPr>
      </w:pPr>
      <w:r>
        <w:rPr>
          <w:sz w:val="22"/>
          <w:szCs w:val="22"/>
        </w:rPr>
        <w:t>1.5</w:t>
      </w:r>
      <w:r w:rsidR="00AD2DE7">
        <w:rPr>
          <w:sz w:val="22"/>
          <w:szCs w:val="22"/>
        </w:rPr>
        <w:t xml:space="preserve"> </w:t>
      </w:r>
      <w:r w:rsidR="000A2095">
        <w:rPr>
          <w:sz w:val="22"/>
          <w:szCs w:val="22"/>
        </w:rPr>
        <w:t>W</w:t>
      </w:r>
      <w:r w:rsidR="009E65DA">
        <w:rPr>
          <w:sz w:val="22"/>
          <w:szCs w:val="22"/>
        </w:rPr>
        <w:t>e</w:t>
      </w:r>
      <w:r w:rsidR="000A2095">
        <w:rPr>
          <w:sz w:val="22"/>
          <w:szCs w:val="22"/>
        </w:rPr>
        <w:t xml:space="preserve"> do not propose to make technical changes to our high needs </w:t>
      </w:r>
      <w:r w:rsidR="00C33026">
        <w:rPr>
          <w:sz w:val="22"/>
          <w:szCs w:val="22"/>
        </w:rPr>
        <w:t xml:space="preserve">formula </w:t>
      </w:r>
      <w:r w:rsidR="000A2095">
        <w:rPr>
          <w:sz w:val="22"/>
          <w:szCs w:val="22"/>
        </w:rPr>
        <w:t xml:space="preserve">funding arrangements in 2022/23. </w:t>
      </w:r>
      <w:r w:rsidR="00BD2DB5">
        <w:rPr>
          <w:sz w:val="22"/>
          <w:szCs w:val="22"/>
        </w:rPr>
        <w:t>In quick summary, we propose</w:t>
      </w:r>
      <w:r w:rsidR="009E65DA">
        <w:rPr>
          <w:sz w:val="22"/>
          <w:szCs w:val="22"/>
        </w:rPr>
        <w:t xml:space="preserve"> the following</w:t>
      </w:r>
      <w:r w:rsidR="00AC0B5A">
        <w:rPr>
          <w:sz w:val="22"/>
          <w:szCs w:val="22"/>
        </w:rPr>
        <w:t>. T</w:t>
      </w:r>
      <w:r w:rsidR="00EE48AA">
        <w:rPr>
          <w:sz w:val="22"/>
          <w:szCs w:val="22"/>
        </w:rPr>
        <w:t>o</w:t>
      </w:r>
      <w:r w:rsidR="00AC0B5A">
        <w:rPr>
          <w:sz w:val="22"/>
          <w:szCs w:val="22"/>
        </w:rPr>
        <w:t>:</w:t>
      </w:r>
    </w:p>
    <w:p w:rsidR="00AA4AB8" w:rsidRDefault="00AA4AB8" w:rsidP="009D16B4">
      <w:pPr>
        <w:jc w:val="both"/>
        <w:rPr>
          <w:sz w:val="22"/>
          <w:szCs w:val="22"/>
        </w:rPr>
      </w:pPr>
    </w:p>
    <w:p w:rsidR="00EE48AA" w:rsidRDefault="00EE48AA" w:rsidP="00EE48AA">
      <w:pPr>
        <w:pStyle w:val="ListParagraph"/>
        <w:numPr>
          <w:ilvl w:val="0"/>
          <w:numId w:val="16"/>
        </w:numPr>
        <w:jc w:val="both"/>
        <w:rPr>
          <w:sz w:val="22"/>
          <w:szCs w:val="22"/>
        </w:rPr>
      </w:pPr>
      <w:r>
        <w:rPr>
          <w:sz w:val="22"/>
          <w:szCs w:val="22"/>
        </w:rPr>
        <w:t>C</w:t>
      </w:r>
      <w:r w:rsidR="00C1017B" w:rsidRPr="00EE48AA">
        <w:rPr>
          <w:sz w:val="22"/>
          <w:szCs w:val="22"/>
        </w:rPr>
        <w:t>ontinue to allocate top up funding using our existing EHCP Banded Model and</w:t>
      </w:r>
      <w:r w:rsidR="00C14EDE" w:rsidRPr="00EE48AA">
        <w:rPr>
          <w:sz w:val="22"/>
          <w:szCs w:val="22"/>
        </w:rPr>
        <w:t xml:space="preserve"> Day Rate Model</w:t>
      </w:r>
      <w:r w:rsidR="00C1017B" w:rsidRPr="00EE48AA">
        <w:rPr>
          <w:sz w:val="22"/>
          <w:szCs w:val="22"/>
        </w:rPr>
        <w:t xml:space="preserve">, uplifting the values of </w:t>
      </w:r>
      <w:r w:rsidR="00620916">
        <w:rPr>
          <w:sz w:val="22"/>
          <w:szCs w:val="22"/>
        </w:rPr>
        <w:t xml:space="preserve">the </w:t>
      </w:r>
      <w:r w:rsidR="00C1017B" w:rsidRPr="00EE48AA">
        <w:rPr>
          <w:sz w:val="22"/>
          <w:szCs w:val="22"/>
        </w:rPr>
        <w:t>top up funding allocated by these two models</w:t>
      </w:r>
      <w:r w:rsidR="00C14EDE" w:rsidRPr="00EE48AA">
        <w:rPr>
          <w:sz w:val="22"/>
          <w:szCs w:val="22"/>
        </w:rPr>
        <w:t>.</w:t>
      </w:r>
      <w:r w:rsidR="007F01FF" w:rsidRPr="00EE48AA">
        <w:rPr>
          <w:sz w:val="22"/>
          <w:szCs w:val="22"/>
        </w:rPr>
        <w:t xml:space="preserve"> Please see </w:t>
      </w:r>
      <w:r w:rsidR="00D1596F" w:rsidRPr="00EE48AA">
        <w:rPr>
          <w:sz w:val="22"/>
          <w:szCs w:val="22"/>
        </w:rPr>
        <w:t>section</w:t>
      </w:r>
      <w:r w:rsidR="003E30D6" w:rsidRPr="00EE48AA">
        <w:rPr>
          <w:sz w:val="22"/>
          <w:szCs w:val="22"/>
        </w:rPr>
        <w:t>s</w:t>
      </w:r>
      <w:r w:rsidR="007F01FF" w:rsidRPr="00EE48AA">
        <w:rPr>
          <w:sz w:val="22"/>
          <w:szCs w:val="22"/>
        </w:rPr>
        <w:t xml:space="preserve"> </w:t>
      </w:r>
      <w:r w:rsidR="003E30D6" w:rsidRPr="00EE48AA">
        <w:rPr>
          <w:sz w:val="22"/>
          <w:szCs w:val="22"/>
        </w:rPr>
        <w:t>6 and 8.</w:t>
      </w:r>
    </w:p>
    <w:p w:rsidR="00EE48AA" w:rsidRDefault="00EE48AA" w:rsidP="00EE48AA">
      <w:pPr>
        <w:pStyle w:val="ListParagraph"/>
        <w:ind w:left="360"/>
        <w:jc w:val="both"/>
        <w:rPr>
          <w:sz w:val="22"/>
          <w:szCs w:val="22"/>
        </w:rPr>
      </w:pPr>
    </w:p>
    <w:p w:rsidR="00C1017B" w:rsidRPr="00EE48AA" w:rsidRDefault="00EE48AA" w:rsidP="00EE48AA">
      <w:pPr>
        <w:pStyle w:val="ListParagraph"/>
        <w:numPr>
          <w:ilvl w:val="0"/>
          <w:numId w:val="16"/>
        </w:numPr>
        <w:jc w:val="both"/>
        <w:rPr>
          <w:sz w:val="22"/>
          <w:szCs w:val="22"/>
        </w:rPr>
      </w:pPr>
      <w:r>
        <w:rPr>
          <w:sz w:val="22"/>
          <w:szCs w:val="22"/>
        </w:rPr>
        <w:lastRenderedPageBreak/>
        <w:t>C</w:t>
      </w:r>
      <w:r w:rsidR="00C1017B" w:rsidRPr="00EE48AA">
        <w:rPr>
          <w:sz w:val="22"/>
          <w:szCs w:val="22"/>
        </w:rPr>
        <w:t xml:space="preserve">ontinue </w:t>
      </w:r>
      <w:r w:rsidR="00677A16" w:rsidRPr="00EE48AA">
        <w:rPr>
          <w:sz w:val="22"/>
          <w:szCs w:val="22"/>
        </w:rPr>
        <w:t xml:space="preserve">the </w:t>
      </w:r>
      <w:r w:rsidRPr="00EE48AA">
        <w:rPr>
          <w:sz w:val="22"/>
          <w:szCs w:val="22"/>
        </w:rPr>
        <w:t>setting-</w:t>
      </w:r>
      <w:r w:rsidR="00677A16" w:rsidRPr="00EE48AA">
        <w:rPr>
          <w:sz w:val="22"/>
          <w:szCs w:val="22"/>
        </w:rPr>
        <w:t>led</w:t>
      </w:r>
      <w:r w:rsidRPr="00EE48AA">
        <w:rPr>
          <w:sz w:val="22"/>
          <w:szCs w:val="22"/>
        </w:rPr>
        <w:t xml:space="preserve"> need</w:t>
      </w:r>
      <w:r>
        <w:rPr>
          <w:sz w:val="22"/>
          <w:szCs w:val="22"/>
        </w:rPr>
        <w:t xml:space="preserve"> factors that are</w:t>
      </w:r>
      <w:r w:rsidR="00677A16" w:rsidRPr="00EE48AA">
        <w:rPr>
          <w:sz w:val="22"/>
          <w:szCs w:val="22"/>
        </w:rPr>
        <w:t xml:space="preserve"> currently </w:t>
      </w:r>
      <w:r w:rsidR="00C33026">
        <w:rPr>
          <w:sz w:val="22"/>
          <w:szCs w:val="22"/>
        </w:rPr>
        <w:t>applied in</w:t>
      </w:r>
      <w:r w:rsidR="00C1017B" w:rsidRPr="00EE48AA">
        <w:rPr>
          <w:sz w:val="22"/>
          <w:szCs w:val="22"/>
        </w:rPr>
        <w:t xml:space="preserve"> the funding of specialist provisions</w:t>
      </w:r>
      <w:r w:rsidR="00677A16" w:rsidRPr="00EE48AA">
        <w:rPr>
          <w:sz w:val="22"/>
          <w:szCs w:val="22"/>
        </w:rPr>
        <w:t>, uplifted in value where appropriate</w:t>
      </w:r>
      <w:r w:rsidR="00C1017B" w:rsidRPr="00EE48AA">
        <w:rPr>
          <w:sz w:val="22"/>
          <w:szCs w:val="22"/>
        </w:rPr>
        <w:t xml:space="preserve">. Please see </w:t>
      </w:r>
      <w:r w:rsidR="00677A16" w:rsidRPr="00EE48AA">
        <w:rPr>
          <w:sz w:val="22"/>
          <w:szCs w:val="22"/>
        </w:rPr>
        <w:t>section 7.</w:t>
      </w:r>
    </w:p>
    <w:p w:rsidR="00C14EDE" w:rsidRPr="003D1A7E" w:rsidRDefault="00C14EDE" w:rsidP="00C14EDE">
      <w:pPr>
        <w:pStyle w:val="ListParagraph"/>
        <w:ind w:left="360"/>
        <w:jc w:val="both"/>
        <w:rPr>
          <w:color w:val="FF0000"/>
          <w:sz w:val="22"/>
          <w:szCs w:val="22"/>
        </w:rPr>
      </w:pPr>
    </w:p>
    <w:p w:rsidR="00EE48AA" w:rsidRPr="00EE48AA" w:rsidRDefault="00EE48AA" w:rsidP="00EE48AA">
      <w:pPr>
        <w:pStyle w:val="ListParagraph"/>
        <w:numPr>
          <w:ilvl w:val="0"/>
          <w:numId w:val="16"/>
        </w:numPr>
        <w:jc w:val="both"/>
        <w:rPr>
          <w:sz w:val="22"/>
          <w:szCs w:val="22"/>
        </w:rPr>
      </w:pPr>
      <w:r w:rsidRPr="00EE48AA">
        <w:rPr>
          <w:sz w:val="22"/>
          <w:szCs w:val="22"/>
        </w:rPr>
        <w:t>Continue to allocate the former Teacher Pay Grant and the former Teacher Pension Grant, separately from top up funding, using the method we used in 2021/22, uplifting the value of funding allocated per place. Please see section 9.</w:t>
      </w:r>
    </w:p>
    <w:p w:rsidR="00EE48AA" w:rsidRPr="00EE48AA" w:rsidRDefault="00EE48AA" w:rsidP="00EE48AA">
      <w:pPr>
        <w:pStyle w:val="ListParagraph"/>
        <w:rPr>
          <w:color w:val="FF0000"/>
          <w:sz w:val="22"/>
          <w:szCs w:val="22"/>
        </w:rPr>
      </w:pPr>
    </w:p>
    <w:p w:rsidR="00C33026" w:rsidRDefault="00C33026" w:rsidP="009D16B4">
      <w:pPr>
        <w:pStyle w:val="ListParagraph"/>
        <w:numPr>
          <w:ilvl w:val="0"/>
          <w:numId w:val="16"/>
        </w:numPr>
        <w:jc w:val="both"/>
        <w:rPr>
          <w:sz w:val="22"/>
          <w:szCs w:val="22"/>
        </w:rPr>
      </w:pPr>
      <w:r>
        <w:rPr>
          <w:sz w:val="22"/>
          <w:szCs w:val="22"/>
        </w:rPr>
        <w:t>C</w:t>
      </w:r>
      <w:r w:rsidR="00101394">
        <w:rPr>
          <w:sz w:val="22"/>
          <w:szCs w:val="22"/>
        </w:rPr>
        <w:t>ontinue for an additional</w:t>
      </w:r>
      <w:r w:rsidR="003D1A7E" w:rsidRPr="00EE48AA">
        <w:rPr>
          <w:sz w:val="22"/>
          <w:szCs w:val="22"/>
        </w:rPr>
        <w:t xml:space="preserve"> year</w:t>
      </w:r>
      <w:r w:rsidR="000A2095">
        <w:rPr>
          <w:sz w:val="22"/>
          <w:szCs w:val="22"/>
        </w:rPr>
        <w:t xml:space="preserve"> </w:t>
      </w:r>
      <w:r w:rsidR="00620916">
        <w:rPr>
          <w:sz w:val="22"/>
          <w:szCs w:val="22"/>
        </w:rPr>
        <w:t>the</w:t>
      </w:r>
      <w:r w:rsidR="00C14EDE" w:rsidRPr="00EE48AA">
        <w:rPr>
          <w:sz w:val="22"/>
          <w:szCs w:val="22"/>
        </w:rPr>
        <w:t xml:space="preserve"> </w:t>
      </w:r>
      <w:r w:rsidR="00620916">
        <w:rPr>
          <w:sz w:val="22"/>
          <w:szCs w:val="22"/>
        </w:rPr>
        <w:t>amended</w:t>
      </w:r>
      <w:r w:rsidR="007A41E5" w:rsidRPr="00EE48AA">
        <w:rPr>
          <w:sz w:val="22"/>
          <w:szCs w:val="22"/>
        </w:rPr>
        <w:t xml:space="preserve"> SEND Funding Floor mechanism</w:t>
      </w:r>
      <w:r w:rsidR="003D1A7E" w:rsidRPr="00EE48AA">
        <w:rPr>
          <w:sz w:val="22"/>
          <w:szCs w:val="22"/>
        </w:rPr>
        <w:t xml:space="preserve"> </w:t>
      </w:r>
      <w:r w:rsidR="00620916">
        <w:rPr>
          <w:sz w:val="22"/>
          <w:szCs w:val="22"/>
        </w:rPr>
        <w:t>that we</w:t>
      </w:r>
      <w:r w:rsidR="00EE48AA" w:rsidRPr="00EE48AA">
        <w:rPr>
          <w:sz w:val="22"/>
          <w:szCs w:val="22"/>
        </w:rPr>
        <w:t xml:space="preserve"> introduced for 2021/22 </w:t>
      </w:r>
      <w:r w:rsidR="007A41E5" w:rsidRPr="00EE48AA">
        <w:rPr>
          <w:sz w:val="22"/>
          <w:szCs w:val="22"/>
        </w:rPr>
        <w:t>in</w:t>
      </w:r>
      <w:r w:rsidR="00AA4AB8" w:rsidRPr="00EE48AA">
        <w:rPr>
          <w:sz w:val="22"/>
          <w:szCs w:val="22"/>
        </w:rPr>
        <w:t xml:space="preserve"> support </w:t>
      </w:r>
      <w:r w:rsidR="00FB445D" w:rsidRPr="00EE48AA">
        <w:rPr>
          <w:sz w:val="22"/>
          <w:szCs w:val="22"/>
        </w:rPr>
        <w:t xml:space="preserve">of </w:t>
      </w:r>
      <w:r w:rsidR="00101394">
        <w:rPr>
          <w:sz w:val="22"/>
          <w:szCs w:val="22"/>
        </w:rPr>
        <w:t>Element 2 funding for</w:t>
      </w:r>
      <w:r w:rsidR="008A2220" w:rsidRPr="00EE48AA">
        <w:rPr>
          <w:sz w:val="22"/>
          <w:szCs w:val="22"/>
        </w:rPr>
        <w:t xml:space="preserve"> SEND and</w:t>
      </w:r>
      <w:r w:rsidR="00AA4AB8" w:rsidRPr="00EE48AA">
        <w:rPr>
          <w:sz w:val="22"/>
          <w:szCs w:val="22"/>
        </w:rPr>
        <w:t xml:space="preserve"> EHCPs in mainstream primary and secondary settings</w:t>
      </w:r>
      <w:r w:rsidR="00C14EDE" w:rsidRPr="00EE48AA">
        <w:rPr>
          <w:sz w:val="22"/>
          <w:szCs w:val="22"/>
        </w:rPr>
        <w:t>.</w:t>
      </w:r>
      <w:r w:rsidR="007F01FF" w:rsidRPr="00EE48AA">
        <w:rPr>
          <w:sz w:val="22"/>
          <w:szCs w:val="22"/>
        </w:rPr>
        <w:t xml:space="preserve"> Please see </w:t>
      </w:r>
      <w:r w:rsidR="00D1596F" w:rsidRPr="00EE48AA">
        <w:rPr>
          <w:sz w:val="22"/>
          <w:szCs w:val="22"/>
        </w:rPr>
        <w:t>section</w:t>
      </w:r>
      <w:r w:rsidR="007F01FF" w:rsidRPr="00EE48AA">
        <w:rPr>
          <w:sz w:val="22"/>
          <w:szCs w:val="22"/>
        </w:rPr>
        <w:t xml:space="preserve"> </w:t>
      </w:r>
      <w:r w:rsidR="00EA7546" w:rsidRPr="00EE48AA">
        <w:rPr>
          <w:sz w:val="22"/>
          <w:szCs w:val="22"/>
        </w:rPr>
        <w:t>10</w:t>
      </w:r>
      <w:r w:rsidR="003E30D6" w:rsidRPr="00EE48AA">
        <w:rPr>
          <w:sz w:val="22"/>
          <w:szCs w:val="22"/>
        </w:rPr>
        <w:t>.</w:t>
      </w:r>
      <w:r w:rsidR="000A2095">
        <w:rPr>
          <w:sz w:val="22"/>
          <w:szCs w:val="22"/>
        </w:rPr>
        <w:t xml:space="preserve"> Further review, </w:t>
      </w:r>
      <w:r>
        <w:rPr>
          <w:sz w:val="22"/>
          <w:szCs w:val="22"/>
        </w:rPr>
        <w:t>incorporating the</w:t>
      </w:r>
      <w:r w:rsidR="000A2095">
        <w:rPr>
          <w:sz w:val="22"/>
          <w:szCs w:val="22"/>
        </w:rPr>
        <w:t xml:space="preserve"> implications of the DfE’s national reviews, will determine </w:t>
      </w:r>
      <w:r w:rsidR="00101394">
        <w:rPr>
          <w:sz w:val="22"/>
          <w:szCs w:val="22"/>
        </w:rPr>
        <w:t>the position of the SEND Funding Floor</w:t>
      </w:r>
      <w:r w:rsidR="000A2095">
        <w:rPr>
          <w:sz w:val="22"/>
          <w:szCs w:val="22"/>
        </w:rPr>
        <w:t xml:space="preserve"> </w:t>
      </w:r>
      <w:r>
        <w:rPr>
          <w:sz w:val="22"/>
          <w:szCs w:val="22"/>
        </w:rPr>
        <w:t>after 2022/23</w:t>
      </w:r>
      <w:r w:rsidR="000A2095">
        <w:rPr>
          <w:sz w:val="22"/>
          <w:szCs w:val="22"/>
        </w:rPr>
        <w:t>.</w:t>
      </w:r>
    </w:p>
    <w:p w:rsidR="00C33026" w:rsidRPr="00C33026" w:rsidRDefault="00C33026" w:rsidP="00C33026">
      <w:pPr>
        <w:pStyle w:val="ListParagraph"/>
        <w:rPr>
          <w:sz w:val="22"/>
          <w:szCs w:val="22"/>
        </w:rPr>
      </w:pPr>
    </w:p>
    <w:p w:rsidR="000A2095" w:rsidRPr="000A2095" w:rsidRDefault="00C33026" w:rsidP="001233C2">
      <w:pPr>
        <w:pStyle w:val="ListParagraph"/>
        <w:numPr>
          <w:ilvl w:val="0"/>
          <w:numId w:val="16"/>
        </w:numPr>
        <w:jc w:val="both"/>
        <w:rPr>
          <w:sz w:val="22"/>
          <w:szCs w:val="22"/>
        </w:rPr>
      </w:pPr>
      <w:r>
        <w:rPr>
          <w:sz w:val="22"/>
          <w:szCs w:val="22"/>
        </w:rPr>
        <w:t>C</w:t>
      </w:r>
      <w:r w:rsidR="000A2095">
        <w:rPr>
          <w:sz w:val="22"/>
          <w:szCs w:val="22"/>
        </w:rPr>
        <w:t xml:space="preserve">ontinue </w:t>
      </w:r>
      <w:r w:rsidR="000A2095" w:rsidRPr="000A2095">
        <w:rPr>
          <w:sz w:val="22"/>
          <w:szCs w:val="22"/>
        </w:rPr>
        <w:t>to define Notional SEND</w:t>
      </w:r>
      <w:r w:rsidR="000A2095">
        <w:rPr>
          <w:sz w:val="22"/>
          <w:szCs w:val="22"/>
        </w:rPr>
        <w:t xml:space="preserve"> for mainstream schools and academies in 2022/23</w:t>
      </w:r>
      <w:r w:rsidR="000A2095" w:rsidRPr="000A2095">
        <w:rPr>
          <w:sz w:val="22"/>
          <w:szCs w:val="22"/>
        </w:rPr>
        <w:t xml:space="preserve"> in t</w:t>
      </w:r>
      <w:r w:rsidR="000307C9">
        <w:rPr>
          <w:sz w:val="22"/>
          <w:szCs w:val="22"/>
        </w:rPr>
        <w:t>he same way as it is</w:t>
      </w:r>
      <w:r w:rsidR="000A2095">
        <w:rPr>
          <w:sz w:val="22"/>
          <w:szCs w:val="22"/>
        </w:rPr>
        <w:t xml:space="preserve"> in 2021/22</w:t>
      </w:r>
      <w:r w:rsidR="000A2095" w:rsidRPr="000A2095">
        <w:rPr>
          <w:sz w:val="22"/>
          <w:szCs w:val="22"/>
        </w:rPr>
        <w:t>.</w:t>
      </w:r>
      <w:r w:rsidR="002D07C7">
        <w:rPr>
          <w:sz w:val="22"/>
          <w:szCs w:val="22"/>
        </w:rPr>
        <w:t xml:space="preserve"> Following the introduction of the Minimum Level of Per Pupil Funding Factor (MFLs) in the primary and secondary funding formula however, some mainstream schools and academies now receive what can be determined </w:t>
      </w:r>
      <w:r w:rsidR="001233C2">
        <w:rPr>
          <w:sz w:val="22"/>
          <w:szCs w:val="22"/>
        </w:rPr>
        <w:t>to be</w:t>
      </w:r>
      <w:r w:rsidR="002D07C7">
        <w:rPr>
          <w:sz w:val="22"/>
          <w:szCs w:val="22"/>
        </w:rPr>
        <w:t xml:space="preserve"> Additional Education</w:t>
      </w:r>
      <w:r w:rsidR="00E8426D">
        <w:rPr>
          <w:sz w:val="22"/>
          <w:szCs w:val="22"/>
        </w:rPr>
        <w:t>al</w:t>
      </w:r>
      <w:r w:rsidR="002D07C7">
        <w:rPr>
          <w:sz w:val="22"/>
          <w:szCs w:val="22"/>
        </w:rPr>
        <w:t xml:space="preserve"> Needs (AEN) pupil-led funding through the MFLs</w:t>
      </w:r>
      <w:r w:rsidR="001233C2">
        <w:rPr>
          <w:sz w:val="22"/>
          <w:szCs w:val="22"/>
        </w:rPr>
        <w:t>,</w:t>
      </w:r>
      <w:r w:rsidR="002D07C7">
        <w:rPr>
          <w:sz w:val="22"/>
          <w:szCs w:val="22"/>
        </w:rPr>
        <w:t xml:space="preserve"> rather than through the AEN formula factors</w:t>
      </w:r>
      <w:r w:rsidR="001233C2">
        <w:rPr>
          <w:sz w:val="22"/>
          <w:szCs w:val="22"/>
        </w:rPr>
        <w:t>, which</w:t>
      </w:r>
      <w:r w:rsidR="002D07C7">
        <w:rPr>
          <w:sz w:val="22"/>
          <w:szCs w:val="22"/>
        </w:rPr>
        <w:t xml:space="preserve"> are used to define </w:t>
      </w:r>
      <w:r w:rsidR="009034EB">
        <w:rPr>
          <w:sz w:val="22"/>
          <w:szCs w:val="22"/>
        </w:rPr>
        <w:t xml:space="preserve">published </w:t>
      </w:r>
      <w:r w:rsidR="002D07C7">
        <w:rPr>
          <w:sz w:val="22"/>
          <w:szCs w:val="22"/>
        </w:rPr>
        <w:t xml:space="preserve">notional SEND budgets. </w:t>
      </w:r>
      <w:r w:rsidR="00E8426D">
        <w:rPr>
          <w:sz w:val="22"/>
          <w:szCs w:val="22"/>
        </w:rPr>
        <w:t>For point of clarity therefore,</w:t>
      </w:r>
      <w:r w:rsidR="002D07C7">
        <w:rPr>
          <w:sz w:val="22"/>
          <w:szCs w:val="22"/>
        </w:rPr>
        <w:t xml:space="preserve"> although the Authority does n</w:t>
      </w:r>
      <w:r w:rsidR="00E8426D">
        <w:rPr>
          <w:sz w:val="22"/>
          <w:szCs w:val="22"/>
        </w:rPr>
        <w:t>ot propose to change the</w:t>
      </w:r>
      <w:r w:rsidR="002D07C7">
        <w:rPr>
          <w:sz w:val="22"/>
          <w:szCs w:val="22"/>
        </w:rPr>
        <w:t xml:space="preserve"> methodology</w:t>
      </w:r>
      <w:r w:rsidR="001233C2">
        <w:rPr>
          <w:sz w:val="22"/>
          <w:szCs w:val="22"/>
        </w:rPr>
        <w:t xml:space="preserve"> behind the published notional SEND allocations for</w:t>
      </w:r>
      <w:r w:rsidR="002D07C7">
        <w:rPr>
          <w:sz w:val="22"/>
          <w:szCs w:val="22"/>
        </w:rPr>
        <w:t xml:space="preserve"> schools and academies, the A</w:t>
      </w:r>
      <w:r w:rsidR="00E8426D">
        <w:rPr>
          <w:sz w:val="22"/>
          <w:szCs w:val="22"/>
        </w:rPr>
        <w:t>uthority will consider</w:t>
      </w:r>
      <w:r w:rsidR="002D07C7">
        <w:rPr>
          <w:sz w:val="22"/>
          <w:szCs w:val="22"/>
        </w:rPr>
        <w:t xml:space="preserve"> MFL allocations </w:t>
      </w:r>
      <w:r w:rsidR="00E8426D">
        <w:rPr>
          <w:sz w:val="22"/>
          <w:szCs w:val="22"/>
        </w:rPr>
        <w:t>within</w:t>
      </w:r>
      <w:r w:rsidR="002D07C7">
        <w:rPr>
          <w:sz w:val="22"/>
          <w:szCs w:val="22"/>
        </w:rPr>
        <w:t xml:space="preserve"> discussions that may be had with individual schools and academies</w:t>
      </w:r>
      <w:r w:rsidR="001233C2">
        <w:rPr>
          <w:sz w:val="22"/>
          <w:szCs w:val="22"/>
        </w:rPr>
        <w:t xml:space="preserve"> about available delegated SEND monies.</w:t>
      </w:r>
    </w:p>
    <w:p w:rsidR="000A2095" w:rsidRDefault="000A2095" w:rsidP="009D16B4">
      <w:pPr>
        <w:jc w:val="both"/>
        <w:rPr>
          <w:sz w:val="22"/>
          <w:szCs w:val="22"/>
        </w:rPr>
      </w:pPr>
    </w:p>
    <w:p w:rsidR="00B25364" w:rsidRPr="000417AE" w:rsidRDefault="00B25364" w:rsidP="00B25364">
      <w:pPr>
        <w:jc w:val="both"/>
        <w:rPr>
          <w:sz w:val="22"/>
          <w:szCs w:val="22"/>
        </w:rPr>
      </w:pPr>
      <w:r>
        <w:rPr>
          <w:sz w:val="22"/>
          <w:szCs w:val="22"/>
        </w:rPr>
        <w:t>1</w:t>
      </w:r>
      <w:r w:rsidRPr="000417AE">
        <w:rPr>
          <w:sz w:val="22"/>
          <w:szCs w:val="22"/>
        </w:rPr>
        <w:t>.</w:t>
      </w:r>
      <w:r>
        <w:rPr>
          <w:sz w:val="22"/>
          <w:szCs w:val="22"/>
        </w:rPr>
        <w:t>6</w:t>
      </w:r>
      <w:r w:rsidRPr="000417AE">
        <w:rPr>
          <w:sz w:val="22"/>
          <w:szCs w:val="22"/>
        </w:rPr>
        <w:t xml:space="preserve"> </w:t>
      </w:r>
      <w:r w:rsidR="004B3B5F">
        <w:rPr>
          <w:sz w:val="22"/>
          <w:szCs w:val="22"/>
        </w:rPr>
        <w:t xml:space="preserve">In </w:t>
      </w:r>
      <w:r w:rsidR="00C33026">
        <w:rPr>
          <w:sz w:val="22"/>
          <w:szCs w:val="22"/>
        </w:rPr>
        <w:t>presenting</w:t>
      </w:r>
      <w:r>
        <w:rPr>
          <w:sz w:val="22"/>
          <w:szCs w:val="22"/>
        </w:rPr>
        <w:t xml:space="preserve"> </w:t>
      </w:r>
      <w:r w:rsidR="00C33026">
        <w:rPr>
          <w:sz w:val="22"/>
          <w:szCs w:val="22"/>
        </w:rPr>
        <w:t xml:space="preserve">the values of </w:t>
      </w:r>
      <w:r>
        <w:rPr>
          <w:sz w:val="22"/>
          <w:szCs w:val="22"/>
        </w:rPr>
        <w:t>uplifts</w:t>
      </w:r>
      <w:r w:rsidR="004B3B5F">
        <w:rPr>
          <w:sz w:val="22"/>
          <w:szCs w:val="22"/>
        </w:rPr>
        <w:t xml:space="preserve"> that are</w:t>
      </w:r>
      <w:r w:rsidR="004676E2">
        <w:rPr>
          <w:sz w:val="22"/>
          <w:szCs w:val="22"/>
        </w:rPr>
        <w:t xml:space="preserve"> proposed</w:t>
      </w:r>
      <w:r w:rsidR="00965F12">
        <w:rPr>
          <w:sz w:val="22"/>
          <w:szCs w:val="22"/>
        </w:rPr>
        <w:t xml:space="preserve"> in rates of funding</w:t>
      </w:r>
      <w:r w:rsidRPr="000417AE">
        <w:rPr>
          <w:sz w:val="22"/>
          <w:szCs w:val="22"/>
        </w:rPr>
        <w:t>,</w:t>
      </w:r>
      <w:r>
        <w:rPr>
          <w:sz w:val="22"/>
          <w:szCs w:val="22"/>
        </w:rPr>
        <w:t xml:space="preserve"> we must </w:t>
      </w:r>
      <w:r w:rsidR="008616C1">
        <w:rPr>
          <w:sz w:val="22"/>
          <w:szCs w:val="22"/>
        </w:rPr>
        <w:t>add the caveat</w:t>
      </w:r>
      <w:r w:rsidR="00C33026">
        <w:rPr>
          <w:sz w:val="22"/>
          <w:szCs w:val="22"/>
        </w:rPr>
        <w:t xml:space="preserve"> that </w:t>
      </w:r>
      <w:r w:rsidR="004676E2">
        <w:rPr>
          <w:sz w:val="22"/>
          <w:szCs w:val="22"/>
        </w:rPr>
        <w:t xml:space="preserve">these </w:t>
      </w:r>
      <w:r>
        <w:rPr>
          <w:sz w:val="22"/>
          <w:szCs w:val="22"/>
        </w:rPr>
        <w:t xml:space="preserve">uplifts are </w:t>
      </w:r>
      <w:r w:rsidR="00965F12">
        <w:rPr>
          <w:sz w:val="22"/>
          <w:szCs w:val="22"/>
        </w:rPr>
        <w:t xml:space="preserve">still </w:t>
      </w:r>
      <w:r w:rsidRPr="00B25364">
        <w:rPr>
          <w:sz w:val="22"/>
          <w:szCs w:val="22"/>
        </w:rPr>
        <w:t xml:space="preserve">subject to </w:t>
      </w:r>
      <w:r w:rsidR="00965F12">
        <w:rPr>
          <w:sz w:val="22"/>
          <w:szCs w:val="22"/>
        </w:rPr>
        <w:t xml:space="preserve">a </w:t>
      </w:r>
      <w:r w:rsidRPr="00B25364">
        <w:rPr>
          <w:sz w:val="22"/>
          <w:szCs w:val="22"/>
        </w:rPr>
        <w:t>final affordability</w:t>
      </w:r>
      <w:r w:rsidR="00965F12">
        <w:rPr>
          <w:sz w:val="22"/>
          <w:szCs w:val="22"/>
        </w:rPr>
        <w:t xml:space="preserve"> check</w:t>
      </w:r>
      <w:r>
        <w:rPr>
          <w:sz w:val="22"/>
          <w:szCs w:val="22"/>
        </w:rPr>
        <w:t>, which will take place</w:t>
      </w:r>
      <w:r w:rsidR="00B027ED">
        <w:rPr>
          <w:sz w:val="22"/>
          <w:szCs w:val="22"/>
        </w:rPr>
        <w:t xml:space="preserve"> following the closure of this consultation and</w:t>
      </w:r>
      <w:r>
        <w:rPr>
          <w:sz w:val="22"/>
          <w:szCs w:val="22"/>
        </w:rPr>
        <w:t xml:space="preserve"> prior to asking the Schools Forum to </w:t>
      </w:r>
      <w:r w:rsidR="00543789">
        <w:rPr>
          <w:sz w:val="22"/>
          <w:szCs w:val="22"/>
        </w:rPr>
        <w:t>give</w:t>
      </w:r>
      <w:r w:rsidR="00FF6DB2">
        <w:rPr>
          <w:sz w:val="22"/>
          <w:szCs w:val="22"/>
        </w:rPr>
        <w:t xml:space="preserve"> its final </w:t>
      </w:r>
      <w:r w:rsidR="00965F12">
        <w:rPr>
          <w:sz w:val="22"/>
          <w:szCs w:val="22"/>
        </w:rPr>
        <w:t>formal feedback</w:t>
      </w:r>
      <w:r w:rsidR="00543789">
        <w:rPr>
          <w:sz w:val="22"/>
          <w:szCs w:val="22"/>
        </w:rPr>
        <w:t xml:space="preserve"> </w:t>
      </w:r>
      <w:r w:rsidR="003D1A7E">
        <w:rPr>
          <w:sz w:val="22"/>
          <w:szCs w:val="22"/>
        </w:rPr>
        <w:t>in January 2022</w:t>
      </w:r>
      <w:r>
        <w:rPr>
          <w:sz w:val="22"/>
          <w:szCs w:val="22"/>
        </w:rPr>
        <w:t>. As such, although we set out here the rates of funding we</w:t>
      </w:r>
      <w:r w:rsidR="003D1A7E">
        <w:rPr>
          <w:sz w:val="22"/>
          <w:szCs w:val="22"/>
        </w:rPr>
        <w:t xml:space="preserve"> anticipate will be used in 2022/23</w:t>
      </w:r>
      <w:r>
        <w:rPr>
          <w:sz w:val="22"/>
          <w:szCs w:val="22"/>
        </w:rPr>
        <w:t>,</w:t>
      </w:r>
      <w:r w:rsidR="008616C1">
        <w:rPr>
          <w:sz w:val="22"/>
          <w:szCs w:val="22"/>
        </w:rPr>
        <w:t xml:space="preserve"> subject to the responses to this consultation,</w:t>
      </w:r>
      <w:r>
        <w:rPr>
          <w:sz w:val="22"/>
          <w:szCs w:val="22"/>
        </w:rPr>
        <w:t xml:space="preserve"> providers should still view these rates</w:t>
      </w:r>
      <w:r w:rsidR="009255A5">
        <w:rPr>
          <w:sz w:val="22"/>
          <w:szCs w:val="22"/>
        </w:rPr>
        <w:t xml:space="preserve"> at this time</w:t>
      </w:r>
      <w:r>
        <w:rPr>
          <w:sz w:val="22"/>
          <w:szCs w:val="22"/>
        </w:rPr>
        <w:t xml:space="preserve"> as indicative</w:t>
      </w:r>
      <w:r w:rsidR="009255A5">
        <w:rPr>
          <w:sz w:val="22"/>
          <w:szCs w:val="22"/>
        </w:rPr>
        <w:t xml:space="preserve"> and subject to change</w:t>
      </w:r>
      <w:r>
        <w:rPr>
          <w:sz w:val="22"/>
          <w:szCs w:val="22"/>
        </w:rPr>
        <w:t>.</w:t>
      </w:r>
    </w:p>
    <w:p w:rsidR="00733F29" w:rsidRDefault="00733F29" w:rsidP="009D16B4">
      <w:pPr>
        <w:jc w:val="both"/>
        <w:rPr>
          <w:sz w:val="22"/>
          <w:szCs w:val="22"/>
        </w:rPr>
      </w:pPr>
    </w:p>
    <w:p w:rsidR="009D16B4" w:rsidRPr="00977F2C" w:rsidRDefault="00E970F4" w:rsidP="009D16B4">
      <w:pPr>
        <w:jc w:val="both"/>
        <w:rPr>
          <w:sz w:val="22"/>
          <w:szCs w:val="22"/>
        </w:rPr>
      </w:pPr>
      <w:r>
        <w:rPr>
          <w:sz w:val="22"/>
          <w:szCs w:val="22"/>
        </w:rPr>
        <w:t>1.</w:t>
      </w:r>
      <w:r w:rsidR="000A2095">
        <w:rPr>
          <w:sz w:val="22"/>
          <w:szCs w:val="22"/>
        </w:rPr>
        <w:t>7</w:t>
      </w:r>
      <w:r w:rsidR="00A6697B" w:rsidRPr="00977F2C">
        <w:rPr>
          <w:sz w:val="22"/>
          <w:szCs w:val="22"/>
        </w:rPr>
        <w:t xml:space="preserve"> </w:t>
      </w:r>
      <w:r w:rsidR="007D015C">
        <w:rPr>
          <w:sz w:val="22"/>
          <w:szCs w:val="22"/>
        </w:rPr>
        <w:t>We would like to remind providers that o</w:t>
      </w:r>
      <w:r>
        <w:rPr>
          <w:sz w:val="22"/>
          <w:szCs w:val="22"/>
        </w:rPr>
        <w:t>ur high needs</w:t>
      </w:r>
      <w:r w:rsidR="00F44F6C">
        <w:rPr>
          <w:sz w:val="22"/>
          <w:szCs w:val="22"/>
        </w:rPr>
        <w:t xml:space="preserve"> formula</w:t>
      </w:r>
      <w:r>
        <w:rPr>
          <w:sz w:val="22"/>
          <w:szCs w:val="22"/>
        </w:rPr>
        <w:t xml:space="preserve"> funding </w:t>
      </w:r>
      <w:r w:rsidR="009E65DA">
        <w:rPr>
          <w:sz w:val="22"/>
          <w:szCs w:val="22"/>
        </w:rPr>
        <w:t>arrangements</w:t>
      </w:r>
      <w:r>
        <w:rPr>
          <w:sz w:val="22"/>
          <w:szCs w:val="22"/>
        </w:rPr>
        <w:t xml:space="preserve"> continue to operate in the</w:t>
      </w:r>
      <w:r w:rsidR="00A6697B" w:rsidRPr="00977F2C">
        <w:rPr>
          <w:sz w:val="22"/>
          <w:szCs w:val="22"/>
        </w:rPr>
        <w:t xml:space="preserve"> context of</w:t>
      </w:r>
      <w:r w:rsidR="00826698">
        <w:rPr>
          <w:sz w:val="22"/>
          <w:szCs w:val="22"/>
        </w:rPr>
        <w:t xml:space="preserve"> recent and continuing</w:t>
      </w:r>
      <w:r w:rsidR="00F44F6C">
        <w:rPr>
          <w:sz w:val="22"/>
          <w:szCs w:val="22"/>
        </w:rPr>
        <w:t xml:space="preserve"> </w:t>
      </w:r>
      <w:r w:rsidR="00977F2C" w:rsidRPr="00977F2C">
        <w:rPr>
          <w:sz w:val="22"/>
          <w:szCs w:val="22"/>
        </w:rPr>
        <w:t>wider</w:t>
      </w:r>
      <w:r w:rsidR="000B4EA2" w:rsidRPr="00977F2C">
        <w:rPr>
          <w:sz w:val="22"/>
          <w:szCs w:val="22"/>
        </w:rPr>
        <w:t xml:space="preserve"> changes</w:t>
      </w:r>
      <w:r w:rsidR="008472E0">
        <w:rPr>
          <w:sz w:val="22"/>
          <w:szCs w:val="22"/>
        </w:rPr>
        <w:t xml:space="preserve"> in Bradford</w:t>
      </w:r>
      <w:r w:rsidR="00F44F6C">
        <w:rPr>
          <w:sz w:val="22"/>
          <w:szCs w:val="22"/>
        </w:rPr>
        <w:t>, including:</w:t>
      </w:r>
    </w:p>
    <w:p w:rsidR="009D16B4" w:rsidRPr="00977F2C" w:rsidRDefault="009D16B4" w:rsidP="009D16B4">
      <w:pPr>
        <w:jc w:val="both"/>
        <w:rPr>
          <w:sz w:val="22"/>
          <w:szCs w:val="22"/>
        </w:rPr>
      </w:pPr>
    </w:p>
    <w:p w:rsidR="009D16B4" w:rsidRPr="00AA4AB8" w:rsidRDefault="000B4EA2" w:rsidP="00AA4AB8">
      <w:pPr>
        <w:pStyle w:val="ListParagraph"/>
        <w:numPr>
          <w:ilvl w:val="0"/>
          <w:numId w:val="9"/>
        </w:numPr>
        <w:ind w:left="360"/>
        <w:jc w:val="both"/>
        <w:rPr>
          <w:sz w:val="22"/>
          <w:szCs w:val="22"/>
        </w:rPr>
      </w:pPr>
      <w:r w:rsidRPr="00977F2C">
        <w:rPr>
          <w:sz w:val="22"/>
          <w:szCs w:val="22"/>
        </w:rPr>
        <w:t>The continued creation of additional</w:t>
      </w:r>
      <w:r w:rsidR="00F44F6C">
        <w:rPr>
          <w:sz w:val="22"/>
          <w:szCs w:val="22"/>
        </w:rPr>
        <w:t xml:space="preserve"> specialist places.</w:t>
      </w:r>
    </w:p>
    <w:p w:rsidR="000B4EA2" w:rsidRPr="005B0B5D" w:rsidRDefault="000B4EA2" w:rsidP="005B0B5D">
      <w:pPr>
        <w:jc w:val="both"/>
        <w:rPr>
          <w:sz w:val="22"/>
          <w:szCs w:val="22"/>
        </w:rPr>
      </w:pPr>
    </w:p>
    <w:p w:rsidR="000B4EA2" w:rsidRDefault="000B4EA2" w:rsidP="00AA4AB8">
      <w:pPr>
        <w:pStyle w:val="ListParagraph"/>
        <w:numPr>
          <w:ilvl w:val="0"/>
          <w:numId w:val="9"/>
        </w:numPr>
        <w:ind w:left="360"/>
        <w:jc w:val="both"/>
        <w:rPr>
          <w:sz w:val="22"/>
          <w:szCs w:val="22"/>
        </w:rPr>
      </w:pPr>
      <w:r w:rsidRPr="00977F2C">
        <w:rPr>
          <w:sz w:val="22"/>
          <w:szCs w:val="22"/>
        </w:rPr>
        <w:t xml:space="preserve">The </w:t>
      </w:r>
      <w:r w:rsidR="008472E0">
        <w:rPr>
          <w:sz w:val="22"/>
          <w:szCs w:val="22"/>
        </w:rPr>
        <w:t>development and expansion of</w:t>
      </w:r>
      <w:r w:rsidRPr="00977F2C">
        <w:rPr>
          <w:sz w:val="22"/>
          <w:szCs w:val="22"/>
        </w:rPr>
        <w:t xml:space="preserve"> Local Authority-led resourced provisions in mainstream primary and secondary schools and academies.</w:t>
      </w:r>
    </w:p>
    <w:p w:rsidR="005B0B5D" w:rsidRDefault="005B0B5D" w:rsidP="005B0B5D">
      <w:pPr>
        <w:pStyle w:val="ListParagraph"/>
        <w:ind w:left="360"/>
        <w:jc w:val="both"/>
        <w:rPr>
          <w:sz w:val="22"/>
          <w:szCs w:val="22"/>
        </w:rPr>
      </w:pPr>
    </w:p>
    <w:p w:rsidR="005B0B5D" w:rsidRPr="005B0B5D" w:rsidRDefault="005B0B5D" w:rsidP="005B0B5D">
      <w:pPr>
        <w:pStyle w:val="ListParagraph"/>
        <w:numPr>
          <w:ilvl w:val="0"/>
          <w:numId w:val="9"/>
        </w:numPr>
        <w:ind w:left="360"/>
        <w:jc w:val="both"/>
        <w:rPr>
          <w:sz w:val="22"/>
          <w:szCs w:val="22"/>
        </w:rPr>
      </w:pPr>
      <w:r>
        <w:rPr>
          <w:sz w:val="22"/>
          <w:szCs w:val="22"/>
        </w:rPr>
        <w:t xml:space="preserve">The continued growth in the numbers of pupils with EHCPs </w:t>
      </w:r>
      <w:r w:rsidR="00B32673">
        <w:rPr>
          <w:sz w:val="22"/>
          <w:szCs w:val="22"/>
        </w:rPr>
        <w:t>(</w:t>
      </w:r>
      <w:r w:rsidR="008472E0">
        <w:rPr>
          <w:sz w:val="22"/>
          <w:szCs w:val="22"/>
        </w:rPr>
        <w:t xml:space="preserve">including </w:t>
      </w:r>
      <w:r>
        <w:rPr>
          <w:sz w:val="22"/>
          <w:szCs w:val="22"/>
        </w:rPr>
        <w:t>in mainstream settings</w:t>
      </w:r>
      <w:r w:rsidR="00B32673">
        <w:rPr>
          <w:sz w:val="22"/>
          <w:szCs w:val="22"/>
        </w:rPr>
        <w:t>)</w:t>
      </w:r>
      <w:r>
        <w:rPr>
          <w:sz w:val="22"/>
          <w:szCs w:val="22"/>
        </w:rPr>
        <w:t>.</w:t>
      </w:r>
    </w:p>
    <w:p w:rsidR="000B4EA2" w:rsidRPr="00977F2C" w:rsidRDefault="000B4EA2" w:rsidP="00AA4AB8">
      <w:pPr>
        <w:pStyle w:val="ListParagraph"/>
        <w:ind w:left="360"/>
        <w:jc w:val="both"/>
        <w:rPr>
          <w:sz w:val="22"/>
          <w:szCs w:val="22"/>
        </w:rPr>
      </w:pPr>
    </w:p>
    <w:p w:rsidR="000B4EA2" w:rsidRPr="00977F2C" w:rsidRDefault="00B32673" w:rsidP="00AA4AB8">
      <w:pPr>
        <w:pStyle w:val="ListParagraph"/>
        <w:numPr>
          <w:ilvl w:val="0"/>
          <w:numId w:val="9"/>
        </w:numPr>
        <w:ind w:left="360"/>
        <w:jc w:val="both"/>
        <w:rPr>
          <w:sz w:val="22"/>
          <w:szCs w:val="22"/>
        </w:rPr>
      </w:pPr>
      <w:r>
        <w:rPr>
          <w:sz w:val="22"/>
          <w:szCs w:val="22"/>
        </w:rPr>
        <w:t>The</w:t>
      </w:r>
      <w:r w:rsidR="000B4EA2" w:rsidRPr="00977F2C">
        <w:rPr>
          <w:sz w:val="22"/>
          <w:szCs w:val="22"/>
        </w:rPr>
        <w:t xml:space="preserve"> ‘restructuring’ of our PRU</w:t>
      </w:r>
      <w:r w:rsidR="00F44F6C">
        <w:rPr>
          <w:sz w:val="22"/>
          <w:szCs w:val="22"/>
        </w:rPr>
        <w:t>s</w:t>
      </w:r>
      <w:r w:rsidR="000B4EA2" w:rsidRPr="00977F2C">
        <w:rPr>
          <w:sz w:val="22"/>
          <w:szCs w:val="22"/>
        </w:rPr>
        <w:t xml:space="preserve"> </w:t>
      </w:r>
      <w:r w:rsidR="008472E0">
        <w:rPr>
          <w:sz w:val="22"/>
          <w:szCs w:val="22"/>
        </w:rPr>
        <w:t xml:space="preserve">and </w:t>
      </w:r>
      <w:r w:rsidR="00826698">
        <w:rPr>
          <w:sz w:val="22"/>
          <w:szCs w:val="22"/>
        </w:rPr>
        <w:t xml:space="preserve">other </w:t>
      </w:r>
      <w:r w:rsidR="008472E0">
        <w:rPr>
          <w:sz w:val="22"/>
          <w:szCs w:val="22"/>
        </w:rPr>
        <w:t>alternative provision</w:t>
      </w:r>
      <w:r w:rsidR="00826698">
        <w:rPr>
          <w:sz w:val="22"/>
          <w:szCs w:val="22"/>
        </w:rPr>
        <w:t>s</w:t>
      </w:r>
      <w:r w:rsidR="00F44F6C">
        <w:rPr>
          <w:sz w:val="22"/>
          <w:szCs w:val="22"/>
        </w:rPr>
        <w:t>.</w:t>
      </w:r>
    </w:p>
    <w:p w:rsidR="000B4EA2" w:rsidRPr="00977F2C" w:rsidRDefault="000B4EA2" w:rsidP="00AA4AB8">
      <w:pPr>
        <w:pStyle w:val="ListParagraph"/>
        <w:ind w:left="360"/>
        <w:jc w:val="both"/>
        <w:rPr>
          <w:sz w:val="22"/>
          <w:szCs w:val="22"/>
        </w:rPr>
      </w:pPr>
    </w:p>
    <w:p w:rsidR="000B4EA2" w:rsidRPr="00977F2C" w:rsidRDefault="00B32673" w:rsidP="00AA4AB8">
      <w:pPr>
        <w:pStyle w:val="ListParagraph"/>
        <w:numPr>
          <w:ilvl w:val="0"/>
          <w:numId w:val="9"/>
        </w:numPr>
        <w:ind w:left="360"/>
        <w:jc w:val="both"/>
        <w:rPr>
          <w:sz w:val="22"/>
          <w:szCs w:val="22"/>
        </w:rPr>
      </w:pPr>
      <w:r>
        <w:rPr>
          <w:sz w:val="22"/>
          <w:szCs w:val="22"/>
        </w:rPr>
        <w:t>The</w:t>
      </w:r>
      <w:r w:rsidR="000B4EA2" w:rsidRPr="00977F2C">
        <w:rPr>
          <w:sz w:val="22"/>
          <w:szCs w:val="22"/>
        </w:rPr>
        <w:t xml:space="preserve"> re-alignment of </w:t>
      </w:r>
      <w:r w:rsidR="00F44F6C">
        <w:rPr>
          <w:sz w:val="22"/>
          <w:szCs w:val="22"/>
        </w:rPr>
        <w:t>responsibilities,</w:t>
      </w:r>
      <w:r w:rsidR="000B4EA2" w:rsidRPr="00977F2C">
        <w:rPr>
          <w:sz w:val="22"/>
          <w:szCs w:val="22"/>
        </w:rPr>
        <w:t xml:space="preserve"> between the High Needs Block and </w:t>
      </w:r>
      <w:r w:rsidR="008D01C5">
        <w:rPr>
          <w:sz w:val="22"/>
          <w:szCs w:val="22"/>
        </w:rPr>
        <w:t xml:space="preserve">mainstream </w:t>
      </w:r>
      <w:r w:rsidR="000B4EA2" w:rsidRPr="00977F2C">
        <w:rPr>
          <w:sz w:val="22"/>
          <w:szCs w:val="22"/>
        </w:rPr>
        <w:t>schools</w:t>
      </w:r>
      <w:r w:rsidR="008D01C5">
        <w:rPr>
          <w:sz w:val="22"/>
          <w:szCs w:val="22"/>
        </w:rPr>
        <w:t xml:space="preserve"> and academies</w:t>
      </w:r>
      <w:r w:rsidR="00F44F6C">
        <w:rPr>
          <w:sz w:val="22"/>
          <w:szCs w:val="22"/>
        </w:rPr>
        <w:t>,</w:t>
      </w:r>
      <w:r w:rsidR="000B4EA2" w:rsidRPr="00977F2C">
        <w:rPr>
          <w:sz w:val="22"/>
          <w:szCs w:val="22"/>
        </w:rPr>
        <w:t xml:space="preserve"> for the funding of alternative provision t</w:t>
      </w:r>
      <w:r w:rsidR="00E970F4">
        <w:rPr>
          <w:sz w:val="22"/>
          <w:szCs w:val="22"/>
        </w:rPr>
        <w:t xml:space="preserve">hat is commissioned by </w:t>
      </w:r>
      <w:r w:rsidR="008D01C5">
        <w:rPr>
          <w:sz w:val="22"/>
          <w:szCs w:val="22"/>
        </w:rPr>
        <w:t xml:space="preserve">mainstream </w:t>
      </w:r>
      <w:r w:rsidR="00E970F4">
        <w:rPr>
          <w:sz w:val="22"/>
          <w:szCs w:val="22"/>
        </w:rPr>
        <w:t>schools</w:t>
      </w:r>
      <w:r w:rsidR="008D01C5">
        <w:rPr>
          <w:sz w:val="22"/>
          <w:szCs w:val="22"/>
        </w:rPr>
        <w:t xml:space="preserve"> and academies</w:t>
      </w:r>
      <w:r w:rsidR="00E970F4">
        <w:rPr>
          <w:sz w:val="22"/>
          <w:szCs w:val="22"/>
        </w:rPr>
        <w:t>.</w:t>
      </w:r>
    </w:p>
    <w:p w:rsidR="000B4EA2" w:rsidRPr="00977F2C" w:rsidRDefault="000B4EA2" w:rsidP="00AA4AB8">
      <w:pPr>
        <w:pStyle w:val="ListParagraph"/>
        <w:ind w:left="360"/>
        <w:jc w:val="both"/>
        <w:rPr>
          <w:sz w:val="22"/>
          <w:szCs w:val="22"/>
        </w:rPr>
      </w:pPr>
    </w:p>
    <w:p w:rsidR="00A6697B" w:rsidRPr="00977F2C" w:rsidRDefault="00F44F6C" w:rsidP="00AA4AB8">
      <w:pPr>
        <w:pStyle w:val="ListParagraph"/>
        <w:numPr>
          <w:ilvl w:val="0"/>
          <w:numId w:val="9"/>
        </w:numPr>
        <w:ind w:left="360"/>
        <w:jc w:val="both"/>
        <w:rPr>
          <w:sz w:val="22"/>
          <w:szCs w:val="22"/>
        </w:rPr>
      </w:pPr>
      <w:r>
        <w:rPr>
          <w:sz w:val="22"/>
          <w:szCs w:val="22"/>
        </w:rPr>
        <w:t>Other support service delivery changes, including t</w:t>
      </w:r>
      <w:r w:rsidR="000B4EA2" w:rsidRPr="00977F2C">
        <w:rPr>
          <w:sz w:val="22"/>
          <w:szCs w:val="22"/>
        </w:rPr>
        <w:t>he amalgamation of Bradford’s hospital education, Tracks and medical home tuition provision</w:t>
      </w:r>
      <w:r w:rsidR="00826698">
        <w:rPr>
          <w:sz w:val="22"/>
          <w:szCs w:val="22"/>
        </w:rPr>
        <w:t>s</w:t>
      </w:r>
      <w:r w:rsidR="000B4EA2" w:rsidRPr="00977F2C">
        <w:rPr>
          <w:sz w:val="22"/>
          <w:szCs w:val="22"/>
        </w:rPr>
        <w:t xml:space="preserve"> into a single Local Authority managed service.</w:t>
      </w:r>
    </w:p>
    <w:p w:rsidR="00E52CCC" w:rsidRDefault="00E52CCC" w:rsidP="00980344">
      <w:pPr>
        <w:jc w:val="both"/>
        <w:rPr>
          <w:sz w:val="22"/>
          <w:szCs w:val="22"/>
        </w:rPr>
      </w:pPr>
    </w:p>
    <w:p w:rsidR="003B2D3D" w:rsidRPr="00F44F6C" w:rsidRDefault="00AA4AB8" w:rsidP="00980344">
      <w:pPr>
        <w:jc w:val="both"/>
        <w:rPr>
          <w:sz w:val="22"/>
          <w:szCs w:val="22"/>
        </w:rPr>
      </w:pPr>
      <w:r w:rsidRPr="00F44F6C">
        <w:rPr>
          <w:sz w:val="22"/>
          <w:szCs w:val="22"/>
        </w:rPr>
        <w:t>1.</w:t>
      </w:r>
      <w:r w:rsidR="00F44F6C" w:rsidRPr="00F44F6C">
        <w:rPr>
          <w:sz w:val="22"/>
          <w:szCs w:val="22"/>
        </w:rPr>
        <w:t>8</w:t>
      </w:r>
      <w:r w:rsidR="003B2D3D" w:rsidRPr="00F44F6C">
        <w:rPr>
          <w:sz w:val="22"/>
          <w:szCs w:val="22"/>
        </w:rPr>
        <w:t xml:space="preserve"> The deadline for re</w:t>
      </w:r>
      <w:r w:rsidR="0085223B" w:rsidRPr="00F44F6C">
        <w:rPr>
          <w:sz w:val="22"/>
          <w:szCs w:val="22"/>
        </w:rPr>
        <w:t>sponses t</w:t>
      </w:r>
      <w:r w:rsidR="00F027AB" w:rsidRPr="00F44F6C">
        <w:rPr>
          <w:sz w:val="22"/>
          <w:szCs w:val="22"/>
        </w:rPr>
        <w:t xml:space="preserve">o this consultation is </w:t>
      </w:r>
      <w:r w:rsidR="00977F2C" w:rsidRPr="00F44F6C">
        <w:rPr>
          <w:b/>
          <w:sz w:val="22"/>
          <w:szCs w:val="22"/>
        </w:rPr>
        <w:t xml:space="preserve">Tuesday </w:t>
      </w:r>
      <w:r w:rsidR="00B32673" w:rsidRPr="00F44F6C">
        <w:rPr>
          <w:b/>
          <w:sz w:val="22"/>
          <w:szCs w:val="22"/>
        </w:rPr>
        <w:t>30 November 2021</w:t>
      </w:r>
      <w:r w:rsidR="003B2D3D" w:rsidRPr="00F44F6C">
        <w:rPr>
          <w:sz w:val="22"/>
          <w:szCs w:val="22"/>
        </w:rPr>
        <w:t xml:space="preserve">. Please address all questions and responses to </w:t>
      </w:r>
      <w:r w:rsidR="00F44F6C">
        <w:rPr>
          <w:sz w:val="22"/>
          <w:szCs w:val="22"/>
        </w:rPr>
        <w:t>Dawn Haigh 01274 433775</w:t>
      </w:r>
      <w:r w:rsidR="003B2D3D" w:rsidRPr="00F44F6C">
        <w:rPr>
          <w:sz w:val="22"/>
          <w:szCs w:val="22"/>
        </w:rPr>
        <w:t xml:space="preserve"> </w:t>
      </w:r>
      <w:hyperlink r:id="rId10" w:history="1">
        <w:r w:rsidR="00F44F6C" w:rsidRPr="001C2656">
          <w:rPr>
            <w:rStyle w:val="Hyperlink"/>
            <w:sz w:val="22"/>
            <w:szCs w:val="22"/>
          </w:rPr>
          <w:t>dawn.haigh@bradford.gov.uk</w:t>
        </w:r>
      </w:hyperlink>
      <w:r w:rsidR="003B2D3D" w:rsidRPr="00F44F6C">
        <w:rPr>
          <w:sz w:val="22"/>
          <w:szCs w:val="22"/>
        </w:rPr>
        <w:t xml:space="preserve">. A response form is included at Appendix </w:t>
      </w:r>
      <w:r w:rsidR="008F703A" w:rsidRPr="00F44F6C">
        <w:rPr>
          <w:sz w:val="22"/>
          <w:szCs w:val="22"/>
        </w:rPr>
        <w:t>6</w:t>
      </w:r>
      <w:r w:rsidR="003B2D3D" w:rsidRPr="00F44F6C">
        <w:rPr>
          <w:sz w:val="22"/>
          <w:szCs w:val="22"/>
        </w:rPr>
        <w:t>.</w:t>
      </w:r>
    </w:p>
    <w:p w:rsidR="00E52CCC" w:rsidRDefault="00E52CCC" w:rsidP="00980344">
      <w:pPr>
        <w:jc w:val="both"/>
        <w:rPr>
          <w:sz w:val="22"/>
          <w:szCs w:val="22"/>
        </w:rPr>
      </w:pPr>
    </w:p>
    <w:p w:rsidR="000E25AE" w:rsidRDefault="000E25AE" w:rsidP="00980344">
      <w:pPr>
        <w:jc w:val="both"/>
        <w:rPr>
          <w:sz w:val="22"/>
          <w:szCs w:val="22"/>
        </w:rPr>
      </w:pPr>
    </w:p>
    <w:p w:rsidR="001B416B" w:rsidRDefault="001B416B" w:rsidP="001B416B">
      <w:pPr>
        <w:jc w:val="both"/>
        <w:rPr>
          <w:sz w:val="22"/>
          <w:szCs w:val="22"/>
        </w:rPr>
      </w:pPr>
      <w:r>
        <w:rPr>
          <w:b/>
          <w:sz w:val="22"/>
          <w:szCs w:val="22"/>
        </w:rPr>
        <w:t>2</w:t>
      </w:r>
      <w:r w:rsidRPr="00924C42">
        <w:rPr>
          <w:b/>
          <w:sz w:val="22"/>
          <w:szCs w:val="22"/>
        </w:rPr>
        <w:t>.</w:t>
      </w:r>
      <w:r w:rsidRPr="00924C42">
        <w:rPr>
          <w:b/>
          <w:sz w:val="22"/>
          <w:szCs w:val="22"/>
        </w:rPr>
        <w:tab/>
      </w:r>
      <w:r w:rsidR="00533131">
        <w:rPr>
          <w:b/>
          <w:sz w:val="22"/>
          <w:szCs w:val="22"/>
        </w:rPr>
        <w:t xml:space="preserve">Background - </w:t>
      </w:r>
      <w:r w:rsidR="00BA0822">
        <w:rPr>
          <w:b/>
          <w:sz w:val="22"/>
          <w:szCs w:val="22"/>
        </w:rPr>
        <w:t>High Needs Block</w:t>
      </w:r>
      <w:r w:rsidR="00132ED6">
        <w:rPr>
          <w:b/>
          <w:sz w:val="22"/>
          <w:szCs w:val="22"/>
        </w:rPr>
        <w:t xml:space="preserve"> and National Funding Formula</w:t>
      </w:r>
      <w:r w:rsidR="000E0510">
        <w:rPr>
          <w:b/>
          <w:sz w:val="22"/>
          <w:szCs w:val="22"/>
        </w:rPr>
        <w:t xml:space="preserve"> </w:t>
      </w:r>
    </w:p>
    <w:p w:rsidR="001B416B" w:rsidRPr="001B416B" w:rsidRDefault="001B416B" w:rsidP="001B416B">
      <w:pPr>
        <w:jc w:val="both"/>
        <w:rPr>
          <w:sz w:val="22"/>
          <w:szCs w:val="22"/>
        </w:rPr>
      </w:pPr>
    </w:p>
    <w:p w:rsidR="009D7DC0" w:rsidRDefault="001B416B" w:rsidP="009D7DC0">
      <w:pPr>
        <w:jc w:val="both"/>
        <w:rPr>
          <w:sz w:val="22"/>
          <w:szCs w:val="22"/>
        </w:rPr>
      </w:pPr>
      <w:r w:rsidRPr="001B416B">
        <w:rPr>
          <w:sz w:val="22"/>
          <w:szCs w:val="22"/>
        </w:rPr>
        <w:t>2.1</w:t>
      </w:r>
      <w:r w:rsidR="009D7DC0">
        <w:rPr>
          <w:sz w:val="22"/>
          <w:szCs w:val="22"/>
        </w:rPr>
        <w:t xml:space="preserve"> All local authorities are following a direction of travel set by the Department for Education (DfE</w:t>
      </w:r>
      <w:r w:rsidR="00081239">
        <w:rPr>
          <w:sz w:val="22"/>
          <w:szCs w:val="22"/>
        </w:rPr>
        <w:t>) towards</w:t>
      </w:r>
      <w:r w:rsidR="009D7DC0">
        <w:rPr>
          <w:sz w:val="22"/>
          <w:szCs w:val="22"/>
        </w:rPr>
        <w:t xml:space="preserve"> National Funding Formula</w:t>
      </w:r>
      <w:r w:rsidR="00406B20">
        <w:rPr>
          <w:sz w:val="22"/>
          <w:szCs w:val="22"/>
        </w:rPr>
        <w:t xml:space="preserve"> (NFF)</w:t>
      </w:r>
      <w:r w:rsidR="009D7DC0">
        <w:rPr>
          <w:sz w:val="22"/>
          <w:szCs w:val="22"/>
        </w:rPr>
        <w:t>. Significant changes to the way high needs provisi</w:t>
      </w:r>
      <w:r w:rsidR="00812ACC">
        <w:rPr>
          <w:sz w:val="22"/>
          <w:szCs w:val="22"/>
        </w:rPr>
        <w:t>on is funded were implemented by the DfE in</w:t>
      </w:r>
      <w:r w:rsidR="009D7DC0">
        <w:rPr>
          <w:sz w:val="22"/>
          <w:szCs w:val="22"/>
        </w:rPr>
        <w:t xml:space="preserve"> the 2013/14 financial year. These changes</w:t>
      </w:r>
      <w:r w:rsidR="00C050EC">
        <w:rPr>
          <w:sz w:val="22"/>
          <w:szCs w:val="22"/>
        </w:rPr>
        <w:t>,</w:t>
      </w:r>
      <w:r w:rsidR="009D7DC0">
        <w:rPr>
          <w:sz w:val="22"/>
          <w:szCs w:val="22"/>
        </w:rPr>
        <w:t xml:space="preserve"> now well established, affected activities funded by the High Needs Block (HNB), which is a specific block</w:t>
      </w:r>
      <w:r w:rsidR="0092120A">
        <w:rPr>
          <w:sz w:val="22"/>
          <w:szCs w:val="22"/>
        </w:rPr>
        <w:t xml:space="preserve"> of monies</w:t>
      </w:r>
      <w:r w:rsidR="009D7DC0">
        <w:rPr>
          <w:sz w:val="22"/>
          <w:szCs w:val="22"/>
        </w:rPr>
        <w:t xml:space="preserve"> within the Dedicated </w:t>
      </w:r>
      <w:r w:rsidR="009D7DC0">
        <w:rPr>
          <w:sz w:val="22"/>
          <w:szCs w:val="22"/>
        </w:rPr>
        <w:lastRenderedPageBreak/>
        <w:t>Schools Grant (t</w:t>
      </w:r>
      <w:r w:rsidR="009E7655">
        <w:rPr>
          <w:sz w:val="22"/>
          <w:szCs w:val="22"/>
        </w:rPr>
        <w:t>he DSG</w:t>
      </w:r>
      <w:r w:rsidR="00081239">
        <w:rPr>
          <w:sz w:val="22"/>
          <w:szCs w:val="22"/>
        </w:rPr>
        <w:t>) tha</w:t>
      </w:r>
      <w:r w:rsidR="008472E0">
        <w:rPr>
          <w:sz w:val="22"/>
          <w:szCs w:val="22"/>
        </w:rPr>
        <w:t>t amounts</w:t>
      </w:r>
      <w:r w:rsidR="00550749">
        <w:rPr>
          <w:sz w:val="22"/>
          <w:szCs w:val="22"/>
        </w:rPr>
        <w:t xml:space="preserve"> in 2022/23</w:t>
      </w:r>
      <w:r w:rsidR="008472E0">
        <w:rPr>
          <w:sz w:val="22"/>
          <w:szCs w:val="22"/>
        </w:rPr>
        <w:t xml:space="preserve"> to about 16</w:t>
      </w:r>
      <w:r w:rsidR="009D7DC0">
        <w:rPr>
          <w:sz w:val="22"/>
          <w:szCs w:val="22"/>
        </w:rPr>
        <w:t xml:space="preserve">% of the overall DSG resources </w:t>
      </w:r>
      <w:r w:rsidR="00550749">
        <w:rPr>
          <w:sz w:val="22"/>
          <w:szCs w:val="22"/>
        </w:rPr>
        <w:t xml:space="preserve">that will be </w:t>
      </w:r>
      <w:r w:rsidR="009D7DC0">
        <w:rPr>
          <w:sz w:val="22"/>
          <w:szCs w:val="22"/>
        </w:rPr>
        <w:t xml:space="preserve">available to </w:t>
      </w:r>
      <w:r w:rsidR="00D63FBE">
        <w:rPr>
          <w:sz w:val="22"/>
          <w:szCs w:val="22"/>
        </w:rPr>
        <w:t>Bradford Council.</w:t>
      </w:r>
    </w:p>
    <w:p w:rsidR="00550749" w:rsidRDefault="00550749" w:rsidP="009D7DC0">
      <w:pPr>
        <w:jc w:val="both"/>
        <w:rPr>
          <w:sz w:val="22"/>
          <w:szCs w:val="22"/>
        </w:rPr>
      </w:pPr>
    </w:p>
    <w:p w:rsidR="009D7DC0" w:rsidRDefault="00550749" w:rsidP="009D7DC0">
      <w:pPr>
        <w:jc w:val="both"/>
        <w:rPr>
          <w:sz w:val="22"/>
          <w:szCs w:val="22"/>
        </w:rPr>
      </w:pPr>
      <w:r>
        <w:rPr>
          <w:sz w:val="22"/>
          <w:szCs w:val="22"/>
        </w:rPr>
        <w:t>2.2 Unlike for mainstream primary and secondary schools and academies</w:t>
      </w:r>
      <w:r w:rsidR="0092120A">
        <w:rPr>
          <w:sz w:val="22"/>
          <w:szCs w:val="22"/>
        </w:rPr>
        <w:t xml:space="preserve"> that are</w:t>
      </w:r>
      <w:r>
        <w:rPr>
          <w:sz w:val="22"/>
          <w:szCs w:val="22"/>
        </w:rPr>
        <w:t xml:space="preserve"> funded within the Schools Block</w:t>
      </w:r>
      <w:r w:rsidR="00132ED6">
        <w:rPr>
          <w:sz w:val="22"/>
          <w:szCs w:val="22"/>
        </w:rPr>
        <w:t xml:space="preserve"> of the DSG</w:t>
      </w:r>
      <w:r>
        <w:rPr>
          <w:sz w:val="22"/>
          <w:szCs w:val="22"/>
        </w:rPr>
        <w:t xml:space="preserve"> however, the DfE’s National Funding Formula reforms </w:t>
      </w:r>
      <w:r w:rsidR="009B3FD1">
        <w:rPr>
          <w:sz w:val="22"/>
          <w:szCs w:val="22"/>
        </w:rPr>
        <w:t>have not so far</w:t>
      </w:r>
      <w:r w:rsidRPr="00E81B54">
        <w:rPr>
          <w:sz w:val="22"/>
          <w:szCs w:val="22"/>
        </w:rPr>
        <w:t xml:space="preserve"> introduce</w:t>
      </w:r>
      <w:r w:rsidR="009B3FD1">
        <w:rPr>
          <w:sz w:val="22"/>
          <w:szCs w:val="22"/>
        </w:rPr>
        <w:t>d</w:t>
      </w:r>
      <w:r w:rsidRPr="00E81B54">
        <w:rPr>
          <w:sz w:val="22"/>
          <w:szCs w:val="22"/>
        </w:rPr>
        <w:t xml:space="preserve"> a provider-level national formula for H</w:t>
      </w:r>
      <w:r>
        <w:rPr>
          <w:sz w:val="22"/>
          <w:szCs w:val="22"/>
        </w:rPr>
        <w:t xml:space="preserve">igh </w:t>
      </w:r>
      <w:r w:rsidRPr="00E81B54">
        <w:rPr>
          <w:sz w:val="22"/>
          <w:szCs w:val="22"/>
        </w:rPr>
        <w:t>N</w:t>
      </w:r>
      <w:r>
        <w:rPr>
          <w:sz w:val="22"/>
          <w:szCs w:val="22"/>
        </w:rPr>
        <w:t xml:space="preserve">eeds Block </w:t>
      </w:r>
      <w:r w:rsidRPr="00E81B54">
        <w:rPr>
          <w:sz w:val="22"/>
          <w:szCs w:val="22"/>
        </w:rPr>
        <w:t xml:space="preserve">funded providers. Local authorities continue to have </w:t>
      </w:r>
      <w:r>
        <w:rPr>
          <w:sz w:val="22"/>
          <w:szCs w:val="22"/>
        </w:rPr>
        <w:t xml:space="preserve">full </w:t>
      </w:r>
      <w:r w:rsidRPr="00E81B54">
        <w:rPr>
          <w:sz w:val="22"/>
          <w:szCs w:val="22"/>
        </w:rPr>
        <w:t>res</w:t>
      </w:r>
      <w:r>
        <w:rPr>
          <w:sz w:val="22"/>
          <w:szCs w:val="22"/>
        </w:rPr>
        <w:t xml:space="preserve">ponsibilities for determining </w:t>
      </w:r>
      <w:r w:rsidR="00A931F6">
        <w:rPr>
          <w:sz w:val="22"/>
          <w:szCs w:val="22"/>
        </w:rPr>
        <w:t xml:space="preserve">their own </w:t>
      </w:r>
      <w:r w:rsidR="00132ED6">
        <w:rPr>
          <w:sz w:val="22"/>
          <w:szCs w:val="22"/>
        </w:rPr>
        <w:t>High Needs Block formula funding matters</w:t>
      </w:r>
      <w:r w:rsidR="00A34F36">
        <w:rPr>
          <w:sz w:val="22"/>
          <w:szCs w:val="22"/>
        </w:rPr>
        <w:t>. Authorities are required however, to comply with Regulations and with the DSG</w:t>
      </w:r>
      <w:r w:rsidR="0092120A">
        <w:rPr>
          <w:sz w:val="22"/>
          <w:szCs w:val="22"/>
        </w:rPr>
        <w:t>’s</w:t>
      </w:r>
      <w:r w:rsidR="00A34F36">
        <w:rPr>
          <w:sz w:val="22"/>
          <w:szCs w:val="22"/>
        </w:rPr>
        <w:t xml:space="preserve"> Conditions of Grant.</w:t>
      </w:r>
    </w:p>
    <w:p w:rsidR="00370FE6" w:rsidRDefault="00370FE6" w:rsidP="009D7DC0">
      <w:pPr>
        <w:jc w:val="both"/>
        <w:rPr>
          <w:sz w:val="22"/>
          <w:szCs w:val="22"/>
        </w:rPr>
      </w:pPr>
    </w:p>
    <w:p w:rsidR="00A15080" w:rsidRDefault="00132ED6" w:rsidP="009D7DC0">
      <w:pPr>
        <w:jc w:val="both"/>
        <w:rPr>
          <w:sz w:val="22"/>
          <w:szCs w:val="22"/>
        </w:rPr>
      </w:pPr>
      <w:r>
        <w:rPr>
          <w:sz w:val="22"/>
          <w:szCs w:val="22"/>
        </w:rPr>
        <w:t>2.3</w:t>
      </w:r>
      <w:r w:rsidR="009D7DC0">
        <w:rPr>
          <w:sz w:val="22"/>
          <w:szCs w:val="22"/>
        </w:rPr>
        <w:t xml:space="preserve"> The high needs funding system supports provision for </w:t>
      </w:r>
      <w:r w:rsidR="00C050EC">
        <w:rPr>
          <w:sz w:val="22"/>
          <w:szCs w:val="22"/>
        </w:rPr>
        <w:t>children and young people with</w:t>
      </w:r>
      <w:r w:rsidR="00024CCF">
        <w:rPr>
          <w:sz w:val="22"/>
          <w:szCs w:val="22"/>
        </w:rPr>
        <w:t xml:space="preserve"> Special Educational Needs and D</w:t>
      </w:r>
      <w:r w:rsidR="009D7DC0">
        <w:rPr>
          <w:sz w:val="22"/>
          <w:szCs w:val="22"/>
        </w:rPr>
        <w:t>isabilities (SEND)</w:t>
      </w:r>
      <w:r w:rsidR="00A44893">
        <w:rPr>
          <w:sz w:val="22"/>
          <w:szCs w:val="22"/>
        </w:rPr>
        <w:t>,</w:t>
      </w:r>
      <w:r w:rsidR="009D7DC0">
        <w:rPr>
          <w:sz w:val="22"/>
          <w:szCs w:val="22"/>
        </w:rPr>
        <w:t xml:space="preserve"> in line with the Children and Families Act 2014. High </w:t>
      </w:r>
      <w:r w:rsidR="00D361C0">
        <w:rPr>
          <w:sz w:val="22"/>
          <w:szCs w:val="22"/>
        </w:rPr>
        <w:t>N</w:t>
      </w:r>
      <w:r w:rsidR="009D7DC0">
        <w:rPr>
          <w:sz w:val="22"/>
          <w:szCs w:val="22"/>
        </w:rPr>
        <w:t>eeds</w:t>
      </w:r>
      <w:r w:rsidR="00D361C0">
        <w:rPr>
          <w:sz w:val="22"/>
          <w:szCs w:val="22"/>
        </w:rPr>
        <w:t xml:space="preserve"> Block DSG funding is also allocated</w:t>
      </w:r>
      <w:r w:rsidR="009D7DC0">
        <w:rPr>
          <w:sz w:val="22"/>
          <w:szCs w:val="22"/>
        </w:rPr>
        <w:t xml:space="preserve"> to support good quality Alternative Provision for pre-16 pupils who cannot receive education in school</w:t>
      </w:r>
      <w:r w:rsidR="00C050EC">
        <w:rPr>
          <w:sz w:val="22"/>
          <w:szCs w:val="22"/>
        </w:rPr>
        <w:t>s. The Children and F</w:t>
      </w:r>
      <w:r w:rsidR="009D7DC0">
        <w:rPr>
          <w:sz w:val="22"/>
          <w:szCs w:val="22"/>
        </w:rPr>
        <w:t>amilies Act 2014 extended the statutory duties local authorities hold relating to SEND across the 0 to 25 age range.</w:t>
      </w:r>
      <w:r w:rsidR="0042353F">
        <w:rPr>
          <w:sz w:val="22"/>
          <w:szCs w:val="22"/>
        </w:rPr>
        <w:t xml:space="preserve"> Therefore, Bradford Council has a key role in determining the funding that is given to schools</w:t>
      </w:r>
      <w:r w:rsidR="00A44893">
        <w:rPr>
          <w:sz w:val="22"/>
          <w:szCs w:val="22"/>
        </w:rPr>
        <w:t>, academies and</w:t>
      </w:r>
      <w:r w:rsidR="00024CCF">
        <w:rPr>
          <w:sz w:val="22"/>
          <w:szCs w:val="22"/>
        </w:rPr>
        <w:t xml:space="preserve"> </w:t>
      </w:r>
      <w:r w:rsidR="0042353F">
        <w:rPr>
          <w:sz w:val="22"/>
          <w:szCs w:val="22"/>
        </w:rPr>
        <w:t>other providers to meet the needs of chil</w:t>
      </w:r>
      <w:r w:rsidR="00024CCF">
        <w:rPr>
          <w:sz w:val="22"/>
          <w:szCs w:val="22"/>
        </w:rPr>
        <w:t xml:space="preserve">dren and young people with SEND. </w:t>
      </w:r>
      <w:r w:rsidR="0042353F">
        <w:rPr>
          <w:sz w:val="22"/>
          <w:szCs w:val="22"/>
        </w:rPr>
        <w:t>Schools</w:t>
      </w:r>
      <w:r w:rsidR="00A44893">
        <w:rPr>
          <w:sz w:val="22"/>
          <w:szCs w:val="22"/>
        </w:rPr>
        <w:t>, academies</w:t>
      </w:r>
      <w:r w:rsidR="0042353F">
        <w:rPr>
          <w:sz w:val="22"/>
          <w:szCs w:val="22"/>
        </w:rPr>
        <w:t xml:space="preserve"> and other providers also have duties under the Act, in particular a duty to co-operate with their local authorities on arrangements for children and young people with SEND.</w:t>
      </w:r>
    </w:p>
    <w:p w:rsidR="00092815" w:rsidRDefault="00092815" w:rsidP="009D7DC0">
      <w:pPr>
        <w:jc w:val="both"/>
        <w:rPr>
          <w:sz w:val="22"/>
          <w:szCs w:val="22"/>
        </w:rPr>
      </w:pPr>
    </w:p>
    <w:p w:rsidR="009D7DC0" w:rsidRPr="00024CCF" w:rsidRDefault="00132ED6" w:rsidP="009D7DC0">
      <w:pPr>
        <w:jc w:val="both"/>
        <w:rPr>
          <w:sz w:val="22"/>
          <w:szCs w:val="22"/>
        </w:rPr>
      </w:pPr>
      <w:r>
        <w:rPr>
          <w:sz w:val="22"/>
          <w:szCs w:val="22"/>
        </w:rPr>
        <w:t>2.4</w:t>
      </w:r>
      <w:r w:rsidR="009E65DA" w:rsidRPr="00024CCF">
        <w:rPr>
          <w:sz w:val="22"/>
          <w:szCs w:val="22"/>
        </w:rPr>
        <w:t xml:space="preserve"> </w:t>
      </w:r>
      <w:r w:rsidR="00406B20" w:rsidRPr="00024CCF">
        <w:rPr>
          <w:sz w:val="22"/>
          <w:szCs w:val="22"/>
        </w:rPr>
        <w:t>We</w:t>
      </w:r>
      <w:r w:rsidR="00024CCF" w:rsidRPr="00024CCF">
        <w:rPr>
          <w:sz w:val="22"/>
          <w:szCs w:val="22"/>
        </w:rPr>
        <w:t xml:space="preserve"> </w:t>
      </w:r>
      <w:r w:rsidR="00406B20" w:rsidRPr="00024CCF">
        <w:rPr>
          <w:sz w:val="22"/>
          <w:szCs w:val="22"/>
        </w:rPr>
        <w:t xml:space="preserve">estimate that we will </w:t>
      </w:r>
      <w:r w:rsidR="00081239" w:rsidRPr="00024CCF">
        <w:rPr>
          <w:sz w:val="22"/>
          <w:szCs w:val="22"/>
        </w:rPr>
        <w:t xml:space="preserve">receive </w:t>
      </w:r>
      <w:r w:rsidR="00024CCF" w:rsidRPr="00024CCF">
        <w:rPr>
          <w:sz w:val="22"/>
          <w:szCs w:val="22"/>
        </w:rPr>
        <w:t>£101.20</w:t>
      </w:r>
      <w:r w:rsidR="001660F8" w:rsidRPr="00024CCF">
        <w:rPr>
          <w:sz w:val="22"/>
          <w:szCs w:val="22"/>
        </w:rPr>
        <w:t>m</w:t>
      </w:r>
      <w:r w:rsidR="00550749">
        <w:rPr>
          <w:sz w:val="22"/>
          <w:szCs w:val="22"/>
        </w:rPr>
        <w:t xml:space="preserve"> of</w:t>
      </w:r>
      <w:r w:rsidR="00A15080" w:rsidRPr="00024CCF">
        <w:rPr>
          <w:sz w:val="22"/>
          <w:szCs w:val="22"/>
        </w:rPr>
        <w:t xml:space="preserve"> </w:t>
      </w:r>
      <w:r w:rsidR="00550749">
        <w:rPr>
          <w:sz w:val="22"/>
          <w:szCs w:val="22"/>
        </w:rPr>
        <w:t>High Needs Block funding</w:t>
      </w:r>
      <w:r w:rsidR="005657A2" w:rsidRPr="00024CCF">
        <w:rPr>
          <w:sz w:val="22"/>
          <w:szCs w:val="22"/>
        </w:rPr>
        <w:t xml:space="preserve"> in</w:t>
      </w:r>
      <w:r w:rsidR="004B6F04" w:rsidRPr="00024CCF">
        <w:rPr>
          <w:sz w:val="22"/>
          <w:szCs w:val="22"/>
        </w:rPr>
        <w:t xml:space="preserve"> 2022/23</w:t>
      </w:r>
      <w:r w:rsidR="00A15080" w:rsidRPr="00024CCF">
        <w:rPr>
          <w:sz w:val="22"/>
          <w:szCs w:val="22"/>
        </w:rPr>
        <w:t>.</w:t>
      </w:r>
      <w:r w:rsidR="00080C6E" w:rsidRPr="00024CCF">
        <w:rPr>
          <w:sz w:val="22"/>
          <w:szCs w:val="22"/>
        </w:rPr>
        <w:t xml:space="preserve"> </w:t>
      </w:r>
      <w:r w:rsidR="00024CCF" w:rsidRPr="00024CCF">
        <w:rPr>
          <w:sz w:val="22"/>
          <w:szCs w:val="22"/>
        </w:rPr>
        <w:t>92</w:t>
      </w:r>
      <w:r w:rsidR="00AC5C2B" w:rsidRPr="00024CCF">
        <w:rPr>
          <w:sz w:val="22"/>
          <w:szCs w:val="22"/>
        </w:rPr>
        <w:t>%</w:t>
      </w:r>
      <w:r w:rsidR="00812ACC" w:rsidRPr="00024CCF">
        <w:rPr>
          <w:sz w:val="22"/>
          <w:szCs w:val="22"/>
        </w:rPr>
        <w:t xml:space="preserve"> of this</w:t>
      </w:r>
      <w:r w:rsidR="009E65DA" w:rsidRPr="00024CCF">
        <w:rPr>
          <w:sz w:val="22"/>
          <w:szCs w:val="22"/>
        </w:rPr>
        <w:t xml:space="preserve"> is</w:t>
      </w:r>
      <w:r w:rsidR="003C5C82">
        <w:rPr>
          <w:sz w:val="22"/>
          <w:szCs w:val="22"/>
        </w:rPr>
        <w:t xml:space="preserve"> estimated</w:t>
      </w:r>
      <w:r w:rsidR="00081239" w:rsidRPr="00024CCF">
        <w:rPr>
          <w:sz w:val="22"/>
          <w:szCs w:val="22"/>
        </w:rPr>
        <w:t xml:space="preserve"> to be</w:t>
      </w:r>
      <w:r w:rsidR="00FE3794" w:rsidRPr="00024CCF">
        <w:rPr>
          <w:sz w:val="22"/>
          <w:szCs w:val="22"/>
        </w:rPr>
        <w:t xml:space="preserve"> </w:t>
      </w:r>
      <w:r w:rsidR="00A15080" w:rsidRPr="00024CCF">
        <w:rPr>
          <w:sz w:val="22"/>
          <w:szCs w:val="22"/>
        </w:rPr>
        <w:t>delegated or devolved</w:t>
      </w:r>
      <w:r w:rsidR="00FE3794" w:rsidRPr="00024CCF">
        <w:rPr>
          <w:sz w:val="22"/>
          <w:szCs w:val="22"/>
        </w:rPr>
        <w:t xml:space="preserve"> to support the following:</w:t>
      </w:r>
    </w:p>
    <w:p w:rsidR="00262D2F" w:rsidRDefault="00262D2F" w:rsidP="009D7DC0">
      <w:pPr>
        <w:jc w:val="both"/>
        <w:rPr>
          <w:sz w:val="22"/>
          <w:szCs w:val="22"/>
        </w:rPr>
      </w:pPr>
    </w:p>
    <w:p w:rsidR="009D7DC0" w:rsidRDefault="009D7DC0" w:rsidP="009D7DC0">
      <w:pPr>
        <w:numPr>
          <w:ilvl w:val="0"/>
          <w:numId w:val="1"/>
        </w:numPr>
        <w:jc w:val="both"/>
        <w:rPr>
          <w:sz w:val="22"/>
          <w:szCs w:val="22"/>
        </w:rPr>
      </w:pPr>
      <w:r>
        <w:rPr>
          <w:sz w:val="22"/>
          <w:szCs w:val="22"/>
        </w:rPr>
        <w:t>Children</w:t>
      </w:r>
      <w:r w:rsidR="00FE3794">
        <w:rPr>
          <w:sz w:val="22"/>
          <w:szCs w:val="22"/>
        </w:rPr>
        <w:t xml:space="preserve"> and young people with Education Health and Care Plans (EHCPs) ed</w:t>
      </w:r>
      <w:r w:rsidR="00024CCF">
        <w:rPr>
          <w:sz w:val="22"/>
          <w:szCs w:val="22"/>
        </w:rPr>
        <w:t xml:space="preserve">ucated in mainstream schools and </w:t>
      </w:r>
      <w:r w:rsidR="00FE3794">
        <w:rPr>
          <w:sz w:val="22"/>
          <w:szCs w:val="22"/>
        </w:rPr>
        <w:t>academies.</w:t>
      </w:r>
    </w:p>
    <w:p w:rsidR="0063186D" w:rsidRDefault="0063186D" w:rsidP="0063186D">
      <w:pPr>
        <w:ind w:left="360"/>
        <w:jc w:val="both"/>
        <w:rPr>
          <w:sz w:val="22"/>
          <w:szCs w:val="22"/>
        </w:rPr>
      </w:pPr>
    </w:p>
    <w:p w:rsidR="009D7DC0" w:rsidRDefault="005A0065" w:rsidP="009D7DC0">
      <w:pPr>
        <w:numPr>
          <w:ilvl w:val="0"/>
          <w:numId w:val="1"/>
        </w:numPr>
        <w:jc w:val="both"/>
        <w:rPr>
          <w:sz w:val="22"/>
          <w:szCs w:val="22"/>
        </w:rPr>
      </w:pPr>
      <w:r>
        <w:rPr>
          <w:sz w:val="22"/>
          <w:szCs w:val="22"/>
        </w:rPr>
        <w:t>Maintained S</w:t>
      </w:r>
      <w:r w:rsidR="004B6F04">
        <w:rPr>
          <w:sz w:val="22"/>
          <w:szCs w:val="22"/>
        </w:rPr>
        <w:t>pecial S</w:t>
      </w:r>
      <w:r w:rsidR="009D7DC0">
        <w:rPr>
          <w:sz w:val="22"/>
          <w:szCs w:val="22"/>
        </w:rPr>
        <w:t>chools</w:t>
      </w:r>
      <w:r w:rsidR="008A434C">
        <w:rPr>
          <w:sz w:val="22"/>
          <w:szCs w:val="22"/>
        </w:rPr>
        <w:t xml:space="preserve"> and</w:t>
      </w:r>
      <w:r w:rsidR="009D7DC0">
        <w:rPr>
          <w:sz w:val="22"/>
          <w:szCs w:val="22"/>
        </w:rPr>
        <w:t xml:space="preserve"> </w:t>
      </w:r>
      <w:r w:rsidR="00FE3794">
        <w:rPr>
          <w:sz w:val="22"/>
          <w:szCs w:val="22"/>
        </w:rPr>
        <w:t xml:space="preserve">Special </w:t>
      </w:r>
      <w:r>
        <w:rPr>
          <w:sz w:val="22"/>
          <w:szCs w:val="22"/>
        </w:rPr>
        <w:t>School A</w:t>
      </w:r>
      <w:r w:rsidR="008A434C">
        <w:rPr>
          <w:sz w:val="22"/>
          <w:szCs w:val="22"/>
        </w:rPr>
        <w:t>cademies.</w:t>
      </w:r>
    </w:p>
    <w:p w:rsidR="0063186D" w:rsidRDefault="0063186D" w:rsidP="0063186D">
      <w:pPr>
        <w:jc w:val="both"/>
        <w:rPr>
          <w:sz w:val="22"/>
          <w:szCs w:val="22"/>
        </w:rPr>
      </w:pPr>
    </w:p>
    <w:p w:rsidR="00FE3794" w:rsidRDefault="005A0065" w:rsidP="00FE3794">
      <w:pPr>
        <w:numPr>
          <w:ilvl w:val="0"/>
          <w:numId w:val="1"/>
        </w:numPr>
        <w:jc w:val="both"/>
        <w:rPr>
          <w:sz w:val="22"/>
          <w:szCs w:val="22"/>
        </w:rPr>
      </w:pPr>
      <w:r>
        <w:rPr>
          <w:sz w:val="22"/>
          <w:szCs w:val="22"/>
        </w:rPr>
        <w:t>Enhanced Specialist Provisions (resourced provisions)</w:t>
      </w:r>
      <w:r w:rsidR="00FE3794">
        <w:rPr>
          <w:sz w:val="22"/>
          <w:szCs w:val="22"/>
        </w:rPr>
        <w:t xml:space="preserve"> attached to maintained nursery schools.</w:t>
      </w:r>
    </w:p>
    <w:p w:rsidR="0063186D" w:rsidRPr="00FE3794" w:rsidRDefault="0063186D" w:rsidP="0063186D">
      <w:pPr>
        <w:jc w:val="both"/>
        <w:rPr>
          <w:sz w:val="22"/>
          <w:szCs w:val="22"/>
        </w:rPr>
      </w:pPr>
    </w:p>
    <w:p w:rsidR="009D7DC0" w:rsidRDefault="005A0065" w:rsidP="009D7DC0">
      <w:pPr>
        <w:numPr>
          <w:ilvl w:val="0"/>
          <w:numId w:val="1"/>
        </w:numPr>
        <w:jc w:val="both"/>
        <w:rPr>
          <w:sz w:val="22"/>
          <w:szCs w:val="22"/>
        </w:rPr>
      </w:pPr>
      <w:r>
        <w:rPr>
          <w:sz w:val="22"/>
          <w:szCs w:val="22"/>
        </w:rPr>
        <w:t xml:space="preserve">School-led resourced provisions within </w:t>
      </w:r>
      <w:r w:rsidR="009D7DC0">
        <w:rPr>
          <w:sz w:val="22"/>
          <w:szCs w:val="22"/>
        </w:rPr>
        <w:t xml:space="preserve">mainstream </w:t>
      </w:r>
      <w:r w:rsidR="00FE3794">
        <w:rPr>
          <w:sz w:val="22"/>
          <w:szCs w:val="22"/>
        </w:rPr>
        <w:t xml:space="preserve">primary and secondary </w:t>
      </w:r>
      <w:r w:rsidR="00024CCF">
        <w:rPr>
          <w:sz w:val="22"/>
          <w:szCs w:val="22"/>
        </w:rPr>
        <w:t>schools and</w:t>
      </w:r>
      <w:r w:rsidR="009D7DC0">
        <w:rPr>
          <w:sz w:val="22"/>
          <w:szCs w:val="22"/>
        </w:rPr>
        <w:t xml:space="preserve"> academies</w:t>
      </w:r>
      <w:r w:rsidR="004B6F04">
        <w:rPr>
          <w:sz w:val="22"/>
          <w:szCs w:val="22"/>
        </w:rPr>
        <w:t>.</w:t>
      </w:r>
    </w:p>
    <w:p w:rsidR="0063186D" w:rsidRDefault="0063186D" w:rsidP="0063186D">
      <w:pPr>
        <w:jc w:val="both"/>
        <w:rPr>
          <w:sz w:val="22"/>
          <w:szCs w:val="22"/>
        </w:rPr>
      </w:pPr>
    </w:p>
    <w:p w:rsidR="005A0065" w:rsidRDefault="005A0065" w:rsidP="009D7DC0">
      <w:pPr>
        <w:numPr>
          <w:ilvl w:val="0"/>
          <w:numId w:val="1"/>
        </w:numPr>
        <w:jc w:val="both"/>
        <w:rPr>
          <w:sz w:val="22"/>
          <w:szCs w:val="22"/>
        </w:rPr>
      </w:pPr>
      <w:r>
        <w:rPr>
          <w:sz w:val="22"/>
          <w:szCs w:val="22"/>
        </w:rPr>
        <w:t>Local Authority-led resourced provisions within mainstream primary and secondary sch</w:t>
      </w:r>
      <w:r w:rsidR="00024CCF">
        <w:rPr>
          <w:sz w:val="22"/>
          <w:szCs w:val="22"/>
        </w:rPr>
        <w:t>ools and academies</w:t>
      </w:r>
      <w:r w:rsidR="004B6F04">
        <w:rPr>
          <w:sz w:val="22"/>
          <w:szCs w:val="22"/>
        </w:rPr>
        <w:t>.</w:t>
      </w:r>
    </w:p>
    <w:p w:rsidR="0063186D" w:rsidRDefault="0063186D" w:rsidP="0063186D">
      <w:pPr>
        <w:jc w:val="both"/>
        <w:rPr>
          <w:sz w:val="22"/>
          <w:szCs w:val="22"/>
        </w:rPr>
      </w:pPr>
    </w:p>
    <w:p w:rsidR="005A0065" w:rsidRDefault="005A0065" w:rsidP="005A0065">
      <w:pPr>
        <w:numPr>
          <w:ilvl w:val="0"/>
          <w:numId w:val="1"/>
        </w:numPr>
        <w:jc w:val="both"/>
        <w:rPr>
          <w:sz w:val="22"/>
          <w:szCs w:val="22"/>
        </w:rPr>
      </w:pPr>
      <w:r>
        <w:rPr>
          <w:sz w:val="22"/>
          <w:szCs w:val="22"/>
        </w:rPr>
        <w:t xml:space="preserve">Young people aged 16 to 25 in Further Education Colleges, </w:t>
      </w:r>
      <w:r w:rsidR="004B6F04">
        <w:rPr>
          <w:sz w:val="22"/>
          <w:szCs w:val="22"/>
        </w:rPr>
        <w:t>Sixth</w:t>
      </w:r>
      <w:r>
        <w:rPr>
          <w:sz w:val="22"/>
          <w:szCs w:val="22"/>
        </w:rPr>
        <w:t xml:space="preserve"> Form Colleges and</w:t>
      </w:r>
      <w:r w:rsidR="006916B0">
        <w:rPr>
          <w:sz w:val="22"/>
          <w:szCs w:val="22"/>
        </w:rPr>
        <w:t xml:space="preserve"> placed</w:t>
      </w:r>
      <w:r>
        <w:rPr>
          <w:sz w:val="22"/>
          <w:szCs w:val="22"/>
        </w:rPr>
        <w:t xml:space="preserve"> with independent or</w:t>
      </w:r>
      <w:r w:rsidR="00024CCF">
        <w:rPr>
          <w:sz w:val="22"/>
          <w:szCs w:val="22"/>
        </w:rPr>
        <w:t xml:space="preserve"> other</w:t>
      </w:r>
      <w:r>
        <w:rPr>
          <w:sz w:val="22"/>
          <w:szCs w:val="22"/>
        </w:rPr>
        <w:t xml:space="preserve"> specialist learning providers.</w:t>
      </w:r>
    </w:p>
    <w:p w:rsidR="0063186D" w:rsidRPr="005A0065" w:rsidRDefault="0063186D" w:rsidP="0063186D">
      <w:pPr>
        <w:jc w:val="both"/>
        <w:rPr>
          <w:sz w:val="22"/>
          <w:szCs w:val="22"/>
        </w:rPr>
      </w:pPr>
    </w:p>
    <w:p w:rsidR="008A434C" w:rsidRDefault="009D7DC0" w:rsidP="008A434C">
      <w:pPr>
        <w:numPr>
          <w:ilvl w:val="0"/>
          <w:numId w:val="1"/>
        </w:numPr>
        <w:jc w:val="both"/>
        <w:rPr>
          <w:sz w:val="22"/>
          <w:szCs w:val="22"/>
        </w:rPr>
      </w:pPr>
      <w:r>
        <w:rPr>
          <w:sz w:val="22"/>
          <w:szCs w:val="22"/>
        </w:rPr>
        <w:t>Pupil Referral Units (PRUs)</w:t>
      </w:r>
      <w:r w:rsidR="009E65DA">
        <w:rPr>
          <w:sz w:val="22"/>
          <w:szCs w:val="22"/>
        </w:rPr>
        <w:t xml:space="preserve"> and Alternative Provision Academies</w:t>
      </w:r>
      <w:r w:rsidR="00FE3794">
        <w:rPr>
          <w:sz w:val="22"/>
          <w:szCs w:val="22"/>
        </w:rPr>
        <w:t>.</w:t>
      </w:r>
    </w:p>
    <w:p w:rsidR="0063186D" w:rsidRPr="008A434C" w:rsidRDefault="0063186D" w:rsidP="0063186D">
      <w:pPr>
        <w:jc w:val="both"/>
        <w:rPr>
          <w:sz w:val="22"/>
          <w:szCs w:val="22"/>
        </w:rPr>
      </w:pPr>
    </w:p>
    <w:p w:rsidR="00A15080" w:rsidRDefault="00A15080" w:rsidP="00A15080">
      <w:pPr>
        <w:numPr>
          <w:ilvl w:val="0"/>
          <w:numId w:val="1"/>
        </w:numPr>
        <w:jc w:val="both"/>
        <w:rPr>
          <w:sz w:val="22"/>
          <w:szCs w:val="22"/>
        </w:rPr>
      </w:pPr>
      <w:r w:rsidRPr="00A15080">
        <w:rPr>
          <w:sz w:val="22"/>
          <w:szCs w:val="22"/>
        </w:rPr>
        <w:t>Child</w:t>
      </w:r>
      <w:r>
        <w:rPr>
          <w:sz w:val="22"/>
          <w:szCs w:val="22"/>
        </w:rPr>
        <w:t>ren</w:t>
      </w:r>
      <w:r w:rsidRPr="00A15080">
        <w:rPr>
          <w:sz w:val="22"/>
          <w:szCs w:val="22"/>
        </w:rPr>
        <w:t xml:space="preserve"> and young people placed in independent</w:t>
      </w:r>
      <w:r w:rsidR="0060699C">
        <w:rPr>
          <w:sz w:val="22"/>
          <w:szCs w:val="22"/>
        </w:rPr>
        <w:t xml:space="preserve"> provisions</w:t>
      </w:r>
      <w:r w:rsidRPr="00A15080">
        <w:rPr>
          <w:sz w:val="22"/>
          <w:szCs w:val="22"/>
        </w:rPr>
        <w:t xml:space="preserve"> and </w:t>
      </w:r>
      <w:r w:rsidR="006916B0">
        <w:rPr>
          <w:sz w:val="22"/>
          <w:szCs w:val="22"/>
        </w:rPr>
        <w:t xml:space="preserve">in </w:t>
      </w:r>
      <w:r w:rsidRPr="00A15080">
        <w:rPr>
          <w:sz w:val="22"/>
          <w:szCs w:val="22"/>
        </w:rPr>
        <w:t>non-maintained special schools.</w:t>
      </w:r>
    </w:p>
    <w:p w:rsidR="00D810AF" w:rsidRDefault="00D810AF" w:rsidP="00D810AF">
      <w:pPr>
        <w:jc w:val="both"/>
        <w:rPr>
          <w:sz w:val="22"/>
          <w:szCs w:val="22"/>
        </w:rPr>
      </w:pPr>
    </w:p>
    <w:p w:rsidR="00D810AF" w:rsidRPr="00B76452" w:rsidRDefault="00132ED6" w:rsidP="00D810AF">
      <w:pPr>
        <w:jc w:val="both"/>
        <w:rPr>
          <w:sz w:val="22"/>
          <w:szCs w:val="22"/>
        </w:rPr>
      </w:pPr>
      <w:r>
        <w:rPr>
          <w:sz w:val="22"/>
          <w:szCs w:val="22"/>
        </w:rPr>
        <w:t>2.5</w:t>
      </w:r>
      <w:r w:rsidR="00533131">
        <w:rPr>
          <w:sz w:val="22"/>
          <w:szCs w:val="22"/>
        </w:rPr>
        <w:t xml:space="preserve"> High Needs Block funding is allocated in</w:t>
      </w:r>
      <w:r w:rsidR="00A15080">
        <w:rPr>
          <w:sz w:val="22"/>
          <w:szCs w:val="22"/>
        </w:rPr>
        <w:t xml:space="preserve"> Bradford also </w:t>
      </w:r>
      <w:r w:rsidR="00533131">
        <w:rPr>
          <w:sz w:val="22"/>
          <w:szCs w:val="22"/>
        </w:rPr>
        <w:t>to support</w:t>
      </w:r>
      <w:r w:rsidR="00A15080">
        <w:rPr>
          <w:sz w:val="22"/>
          <w:szCs w:val="22"/>
        </w:rPr>
        <w:t xml:space="preserve"> </w:t>
      </w:r>
      <w:r w:rsidR="006916B0">
        <w:rPr>
          <w:sz w:val="22"/>
          <w:szCs w:val="22"/>
        </w:rPr>
        <w:t xml:space="preserve">Local Authority </w:t>
      </w:r>
      <w:r w:rsidR="00A15080">
        <w:rPr>
          <w:sz w:val="22"/>
          <w:szCs w:val="22"/>
        </w:rPr>
        <w:t>central</w:t>
      </w:r>
      <w:r w:rsidR="00406B20">
        <w:rPr>
          <w:sz w:val="22"/>
          <w:szCs w:val="22"/>
        </w:rPr>
        <w:t>ly managed</w:t>
      </w:r>
      <w:r w:rsidR="00A15080">
        <w:rPr>
          <w:sz w:val="22"/>
          <w:szCs w:val="22"/>
        </w:rPr>
        <w:t xml:space="preserve"> services relating to SEND and </w:t>
      </w:r>
      <w:r w:rsidR="006916B0">
        <w:rPr>
          <w:sz w:val="22"/>
          <w:szCs w:val="22"/>
        </w:rPr>
        <w:t xml:space="preserve">to </w:t>
      </w:r>
      <w:r w:rsidR="00A15080">
        <w:rPr>
          <w:sz w:val="22"/>
          <w:szCs w:val="22"/>
        </w:rPr>
        <w:t>Alternative Provision</w:t>
      </w:r>
      <w:r w:rsidR="00AC5C2B">
        <w:rPr>
          <w:sz w:val="22"/>
          <w:szCs w:val="22"/>
        </w:rPr>
        <w:t>,</w:t>
      </w:r>
      <w:r w:rsidR="00755542">
        <w:rPr>
          <w:sz w:val="22"/>
          <w:szCs w:val="22"/>
        </w:rPr>
        <w:t xml:space="preserve"> as permi</w:t>
      </w:r>
      <w:r w:rsidR="003C5C82">
        <w:rPr>
          <w:sz w:val="22"/>
          <w:szCs w:val="22"/>
        </w:rPr>
        <w:t>tted by the Finance Regulations. This</w:t>
      </w:r>
      <w:r w:rsidR="00AC5C2B">
        <w:rPr>
          <w:sz w:val="22"/>
          <w:szCs w:val="22"/>
        </w:rPr>
        <w:t xml:space="preserve"> includes </w:t>
      </w:r>
      <w:r w:rsidR="00D10737">
        <w:rPr>
          <w:sz w:val="22"/>
          <w:szCs w:val="22"/>
        </w:rPr>
        <w:t xml:space="preserve">SEND </w:t>
      </w:r>
      <w:r w:rsidR="00AC5C2B">
        <w:rPr>
          <w:sz w:val="22"/>
          <w:szCs w:val="22"/>
        </w:rPr>
        <w:t>teaching support services</w:t>
      </w:r>
      <w:r w:rsidR="00533131">
        <w:rPr>
          <w:sz w:val="22"/>
          <w:szCs w:val="22"/>
        </w:rPr>
        <w:t>,</w:t>
      </w:r>
      <w:r w:rsidR="00AC5C2B">
        <w:rPr>
          <w:sz w:val="22"/>
          <w:szCs w:val="22"/>
        </w:rPr>
        <w:t xml:space="preserve"> </w:t>
      </w:r>
      <w:r w:rsidR="00D10737">
        <w:rPr>
          <w:sz w:val="22"/>
          <w:szCs w:val="22"/>
        </w:rPr>
        <w:t xml:space="preserve">that are </w:t>
      </w:r>
      <w:r w:rsidR="00AC5C2B">
        <w:rPr>
          <w:sz w:val="22"/>
          <w:szCs w:val="22"/>
        </w:rPr>
        <w:t>accessed by schools</w:t>
      </w:r>
      <w:r w:rsidR="00812ACC">
        <w:rPr>
          <w:sz w:val="22"/>
          <w:szCs w:val="22"/>
        </w:rPr>
        <w:t>, academies</w:t>
      </w:r>
      <w:r w:rsidR="00AC5C2B">
        <w:rPr>
          <w:sz w:val="22"/>
          <w:szCs w:val="22"/>
        </w:rPr>
        <w:t xml:space="preserve"> and other providers</w:t>
      </w:r>
      <w:r w:rsidR="00550749">
        <w:rPr>
          <w:sz w:val="22"/>
          <w:szCs w:val="22"/>
        </w:rPr>
        <w:t>,</w:t>
      </w:r>
      <w:r w:rsidR="00AC5C2B">
        <w:rPr>
          <w:sz w:val="22"/>
          <w:szCs w:val="22"/>
        </w:rPr>
        <w:t xml:space="preserve"> and tuition for children and young people tha</w:t>
      </w:r>
      <w:r w:rsidR="005C31F9">
        <w:rPr>
          <w:sz w:val="22"/>
          <w:szCs w:val="22"/>
        </w:rPr>
        <w:t>t are unable to attend school for medical reasons.</w:t>
      </w:r>
      <w:r w:rsidR="00D810AF">
        <w:rPr>
          <w:sz w:val="22"/>
          <w:szCs w:val="22"/>
        </w:rPr>
        <w:t xml:space="preserve"> </w:t>
      </w:r>
      <w:r w:rsidR="00D810AF">
        <w:rPr>
          <w:rFonts w:cs="Arial"/>
          <w:sz w:val="22"/>
          <w:szCs w:val="22"/>
        </w:rPr>
        <w:t>Local authorities are permitted to separately fund additional outreach and support services that may be managed centrally or may be devolved to providers under service level agreements.</w:t>
      </w:r>
    </w:p>
    <w:p w:rsidR="00550749" w:rsidRDefault="00550749" w:rsidP="001B416B">
      <w:pPr>
        <w:jc w:val="both"/>
        <w:rPr>
          <w:sz w:val="22"/>
          <w:szCs w:val="22"/>
        </w:rPr>
      </w:pPr>
    </w:p>
    <w:p w:rsidR="001B1A21" w:rsidRDefault="001B1A21" w:rsidP="001B416B">
      <w:pPr>
        <w:jc w:val="both"/>
        <w:rPr>
          <w:sz w:val="22"/>
          <w:szCs w:val="22"/>
        </w:rPr>
      </w:pPr>
    </w:p>
    <w:p w:rsidR="00D27FD9" w:rsidRPr="00FE01F3" w:rsidRDefault="00D27FD9" w:rsidP="00D27FD9">
      <w:pPr>
        <w:jc w:val="both"/>
        <w:rPr>
          <w:sz w:val="22"/>
          <w:szCs w:val="22"/>
        </w:rPr>
      </w:pPr>
      <w:r w:rsidRPr="00FE01F3">
        <w:rPr>
          <w:b/>
          <w:sz w:val="22"/>
          <w:szCs w:val="22"/>
        </w:rPr>
        <w:t>3.</w:t>
      </w:r>
      <w:r w:rsidRPr="00FE01F3">
        <w:rPr>
          <w:b/>
          <w:sz w:val="22"/>
          <w:szCs w:val="22"/>
        </w:rPr>
        <w:tab/>
      </w:r>
      <w:r w:rsidR="00E102D4">
        <w:rPr>
          <w:b/>
          <w:sz w:val="22"/>
          <w:szCs w:val="22"/>
        </w:rPr>
        <w:t>Continuation in 2022/23 of</w:t>
      </w:r>
      <w:r w:rsidR="00533131">
        <w:rPr>
          <w:b/>
          <w:sz w:val="22"/>
          <w:szCs w:val="22"/>
        </w:rPr>
        <w:t xml:space="preserve"> the</w:t>
      </w:r>
      <w:r w:rsidR="00E102D4">
        <w:rPr>
          <w:b/>
          <w:sz w:val="22"/>
          <w:szCs w:val="22"/>
        </w:rPr>
        <w:t xml:space="preserve"> Existing</w:t>
      </w:r>
      <w:r w:rsidR="00533131">
        <w:rPr>
          <w:b/>
          <w:sz w:val="22"/>
          <w:szCs w:val="22"/>
        </w:rPr>
        <w:t xml:space="preserve"> </w:t>
      </w:r>
      <w:r w:rsidR="00C4528C" w:rsidRPr="00FE01F3">
        <w:rPr>
          <w:b/>
          <w:sz w:val="22"/>
          <w:szCs w:val="22"/>
        </w:rPr>
        <w:t xml:space="preserve">DfE-Led </w:t>
      </w:r>
      <w:r w:rsidRPr="00FE01F3">
        <w:rPr>
          <w:b/>
          <w:sz w:val="22"/>
          <w:szCs w:val="22"/>
        </w:rPr>
        <w:t xml:space="preserve">National </w:t>
      </w:r>
      <w:r w:rsidR="00AF10EC" w:rsidRPr="00FE01F3">
        <w:rPr>
          <w:b/>
          <w:sz w:val="22"/>
          <w:szCs w:val="22"/>
        </w:rPr>
        <w:t xml:space="preserve">High Needs Funding </w:t>
      </w:r>
      <w:r w:rsidR="00E102D4">
        <w:rPr>
          <w:b/>
          <w:sz w:val="22"/>
          <w:szCs w:val="22"/>
        </w:rPr>
        <w:t>System</w:t>
      </w:r>
    </w:p>
    <w:p w:rsidR="00D27FD9" w:rsidRPr="00FE01F3" w:rsidRDefault="00D27FD9" w:rsidP="001B416B">
      <w:pPr>
        <w:jc w:val="both"/>
        <w:rPr>
          <w:sz w:val="22"/>
          <w:szCs w:val="22"/>
        </w:rPr>
      </w:pPr>
    </w:p>
    <w:p w:rsidR="00533131" w:rsidRDefault="009A2660" w:rsidP="001B416B">
      <w:pPr>
        <w:jc w:val="both"/>
        <w:rPr>
          <w:sz w:val="22"/>
          <w:szCs w:val="22"/>
        </w:rPr>
      </w:pPr>
      <w:r w:rsidRPr="00533131">
        <w:rPr>
          <w:sz w:val="22"/>
          <w:szCs w:val="22"/>
        </w:rPr>
        <w:t xml:space="preserve">3.1 </w:t>
      </w:r>
      <w:r w:rsidR="009E65DA" w:rsidRPr="00533131">
        <w:rPr>
          <w:sz w:val="22"/>
          <w:szCs w:val="22"/>
        </w:rPr>
        <w:t>T</w:t>
      </w:r>
      <w:r w:rsidR="00E102D4">
        <w:rPr>
          <w:sz w:val="22"/>
          <w:szCs w:val="22"/>
        </w:rPr>
        <w:t>he</w:t>
      </w:r>
      <w:r w:rsidR="00D10D4C" w:rsidRPr="00533131">
        <w:rPr>
          <w:sz w:val="22"/>
          <w:szCs w:val="22"/>
        </w:rPr>
        <w:t xml:space="preserve"> </w:t>
      </w:r>
      <w:r w:rsidR="00533131">
        <w:rPr>
          <w:sz w:val="22"/>
          <w:szCs w:val="22"/>
        </w:rPr>
        <w:t xml:space="preserve">existing </w:t>
      </w:r>
      <w:r w:rsidR="00D10D4C" w:rsidRPr="00533131">
        <w:rPr>
          <w:sz w:val="22"/>
          <w:szCs w:val="22"/>
        </w:rPr>
        <w:t>national high needs funding system remain</w:t>
      </w:r>
      <w:r w:rsidR="009E65DA" w:rsidRPr="00533131">
        <w:rPr>
          <w:sz w:val="22"/>
          <w:szCs w:val="22"/>
        </w:rPr>
        <w:t>s</w:t>
      </w:r>
      <w:r w:rsidR="00D10D4C" w:rsidRPr="00533131">
        <w:rPr>
          <w:sz w:val="22"/>
          <w:szCs w:val="22"/>
        </w:rPr>
        <w:t xml:space="preserve"> in place and unchanged</w:t>
      </w:r>
      <w:r w:rsidR="00533131">
        <w:rPr>
          <w:sz w:val="22"/>
          <w:szCs w:val="22"/>
        </w:rPr>
        <w:t xml:space="preserve"> in 2022/23</w:t>
      </w:r>
      <w:r w:rsidR="009177FC" w:rsidRPr="00533131">
        <w:rPr>
          <w:sz w:val="22"/>
          <w:szCs w:val="22"/>
        </w:rPr>
        <w:t>.</w:t>
      </w:r>
      <w:r w:rsidR="00500ED5" w:rsidRPr="00533131">
        <w:rPr>
          <w:sz w:val="22"/>
          <w:szCs w:val="22"/>
        </w:rPr>
        <w:t xml:space="preserve"> </w:t>
      </w:r>
      <w:r w:rsidR="00533131">
        <w:rPr>
          <w:sz w:val="22"/>
          <w:szCs w:val="22"/>
        </w:rPr>
        <w:t>Regarding the most prominent elements of this system:</w:t>
      </w:r>
    </w:p>
    <w:p w:rsidR="00533131" w:rsidRDefault="00533131" w:rsidP="001B416B">
      <w:pPr>
        <w:jc w:val="both"/>
        <w:rPr>
          <w:sz w:val="22"/>
          <w:szCs w:val="22"/>
        </w:rPr>
      </w:pPr>
    </w:p>
    <w:p w:rsidR="00533131" w:rsidRDefault="00533131" w:rsidP="00533131">
      <w:pPr>
        <w:pStyle w:val="ListParagraph"/>
        <w:numPr>
          <w:ilvl w:val="0"/>
          <w:numId w:val="27"/>
        </w:numPr>
        <w:jc w:val="both"/>
        <w:rPr>
          <w:sz w:val="22"/>
          <w:szCs w:val="22"/>
        </w:rPr>
      </w:pPr>
      <w:r w:rsidRPr="00533131">
        <w:rPr>
          <w:sz w:val="22"/>
          <w:szCs w:val="22"/>
        </w:rPr>
        <w:t>P</w:t>
      </w:r>
      <w:r w:rsidR="00500ED5" w:rsidRPr="00533131">
        <w:rPr>
          <w:sz w:val="22"/>
          <w:szCs w:val="22"/>
        </w:rPr>
        <w:t>lace</w:t>
      </w:r>
      <w:r>
        <w:rPr>
          <w:sz w:val="22"/>
          <w:szCs w:val="22"/>
        </w:rPr>
        <w:t>-element</w:t>
      </w:r>
      <w:r w:rsidR="00500ED5" w:rsidRPr="00533131">
        <w:rPr>
          <w:sz w:val="22"/>
          <w:szCs w:val="22"/>
        </w:rPr>
        <w:t xml:space="preserve"> funding</w:t>
      </w:r>
      <w:r w:rsidR="00E2706C" w:rsidRPr="00533131">
        <w:rPr>
          <w:sz w:val="22"/>
          <w:szCs w:val="22"/>
        </w:rPr>
        <w:t xml:space="preserve"> for specialist provisions</w:t>
      </w:r>
      <w:r>
        <w:rPr>
          <w:sz w:val="22"/>
          <w:szCs w:val="22"/>
        </w:rPr>
        <w:t xml:space="preserve"> (special schools, special</w:t>
      </w:r>
      <w:r w:rsidR="00134673">
        <w:rPr>
          <w:sz w:val="22"/>
          <w:szCs w:val="22"/>
        </w:rPr>
        <w:t xml:space="preserve"> school</w:t>
      </w:r>
      <w:r>
        <w:rPr>
          <w:sz w:val="22"/>
          <w:szCs w:val="22"/>
        </w:rPr>
        <w:t xml:space="preserve"> academies, PRUs and alternative provision academies) continues to be set a</w:t>
      </w:r>
      <w:r w:rsidR="00500ED5" w:rsidRPr="00533131">
        <w:rPr>
          <w:sz w:val="22"/>
          <w:szCs w:val="22"/>
        </w:rPr>
        <w:t>t £10,000</w:t>
      </w:r>
      <w:r>
        <w:rPr>
          <w:sz w:val="22"/>
          <w:szCs w:val="22"/>
        </w:rPr>
        <w:t>.</w:t>
      </w:r>
    </w:p>
    <w:p w:rsidR="00533131" w:rsidRDefault="00533131" w:rsidP="00533131">
      <w:pPr>
        <w:pStyle w:val="ListParagraph"/>
        <w:ind w:left="360"/>
        <w:jc w:val="both"/>
        <w:rPr>
          <w:sz w:val="22"/>
          <w:szCs w:val="22"/>
        </w:rPr>
      </w:pPr>
    </w:p>
    <w:p w:rsidR="00533131" w:rsidRPr="00E8426D" w:rsidRDefault="00E2706C" w:rsidP="00E8426D">
      <w:pPr>
        <w:pStyle w:val="ListParagraph"/>
        <w:numPr>
          <w:ilvl w:val="0"/>
          <w:numId w:val="27"/>
        </w:numPr>
        <w:jc w:val="both"/>
        <w:rPr>
          <w:sz w:val="22"/>
          <w:szCs w:val="22"/>
        </w:rPr>
      </w:pPr>
      <w:r w:rsidRPr="00533131">
        <w:rPr>
          <w:sz w:val="22"/>
          <w:szCs w:val="22"/>
        </w:rPr>
        <w:t>E</w:t>
      </w:r>
      <w:r w:rsidR="00500ED5" w:rsidRPr="00533131">
        <w:rPr>
          <w:sz w:val="22"/>
          <w:szCs w:val="22"/>
        </w:rPr>
        <w:t>lement 2 funding</w:t>
      </w:r>
      <w:r w:rsidR="00533131">
        <w:rPr>
          <w:sz w:val="22"/>
          <w:szCs w:val="22"/>
        </w:rPr>
        <w:t xml:space="preserve"> (including the value of place-element funding for places in</w:t>
      </w:r>
      <w:r w:rsidRPr="00533131">
        <w:rPr>
          <w:sz w:val="22"/>
          <w:szCs w:val="22"/>
        </w:rPr>
        <w:t xml:space="preserve"> resourced provisions</w:t>
      </w:r>
      <w:r w:rsidR="00E102D4">
        <w:rPr>
          <w:sz w:val="22"/>
          <w:szCs w:val="22"/>
        </w:rPr>
        <w:t xml:space="preserve"> that are</w:t>
      </w:r>
      <w:r w:rsidR="00533131">
        <w:rPr>
          <w:sz w:val="22"/>
          <w:szCs w:val="22"/>
        </w:rPr>
        <w:t xml:space="preserve"> occupied in the October 2021 Census</w:t>
      </w:r>
      <w:r w:rsidRPr="00533131">
        <w:rPr>
          <w:sz w:val="22"/>
          <w:szCs w:val="22"/>
        </w:rPr>
        <w:t>)</w:t>
      </w:r>
      <w:r w:rsidR="00533131">
        <w:rPr>
          <w:sz w:val="22"/>
          <w:szCs w:val="22"/>
        </w:rPr>
        <w:t xml:space="preserve"> continues to be</w:t>
      </w:r>
      <w:r w:rsidR="00500ED5" w:rsidRPr="00533131">
        <w:rPr>
          <w:sz w:val="22"/>
          <w:szCs w:val="22"/>
        </w:rPr>
        <w:t xml:space="preserve"> </w:t>
      </w:r>
      <w:r w:rsidR="00533131">
        <w:rPr>
          <w:sz w:val="22"/>
          <w:szCs w:val="22"/>
        </w:rPr>
        <w:t xml:space="preserve">set </w:t>
      </w:r>
      <w:r w:rsidR="00500ED5" w:rsidRPr="00533131">
        <w:rPr>
          <w:sz w:val="22"/>
          <w:szCs w:val="22"/>
        </w:rPr>
        <w:t xml:space="preserve">at £6,000. </w:t>
      </w:r>
    </w:p>
    <w:p w:rsidR="009A2660" w:rsidRDefault="00533131" w:rsidP="00533131">
      <w:pPr>
        <w:pStyle w:val="ListParagraph"/>
        <w:numPr>
          <w:ilvl w:val="0"/>
          <w:numId w:val="27"/>
        </w:numPr>
        <w:jc w:val="both"/>
        <w:rPr>
          <w:sz w:val="22"/>
          <w:szCs w:val="22"/>
        </w:rPr>
      </w:pPr>
      <w:r>
        <w:rPr>
          <w:sz w:val="22"/>
          <w:szCs w:val="22"/>
        </w:rPr>
        <w:lastRenderedPageBreak/>
        <w:t>Mainstream primary and secondary schools</w:t>
      </w:r>
      <w:r w:rsidR="00E102D4">
        <w:rPr>
          <w:sz w:val="22"/>
          <w:szCs w:val="22"/>
        </w:rPr>
        <w:t xml:space="preserve"> and academies</w:t>
      </w:r>
      <w:r>
        <w:rPr>
          <w:sz w:val="22"/>
          <w:szCs w:val="22"/>
        </w:rPr>
        <w:t xml:space="preserve"> continue to have </w:t>
      </w:r>
      <w:r w:rsidR="00E102D4">
        <w:rPr>
          <w:sz w:val="22"/>
          <w:szCs w:val="22"/>
        </w:rPr>
        <w:t>responsibility</w:t>
      </w:r>
      <w:r>
        <w:rPr>
          <w:sz w:val="22"/>
          <w:szCs w:val="22"/>
        </w:rPr>
        <w:t xml:space="preserve"> for meeting</w:t>
      </w:r>
      <w:r w:rsidR="00E102D4">
        <w:rPr>
          <w:sz w:val="22"/>
          <w:szCs w:val="22"/>
        </w:rPr>
        <w:t xml:space="preserve"> from their delegated budgets</w:t>
      </w:r>
      <w:r>
        <w:rPr>
          <w:sz w:val="22"/>
          <w:szCs w:val="22"/>
        </w:rPr>
        <w:t xml:space="preserve"> the first £6,000 of </w:t>
      </w:r>
      <w:r w:rsidR="00E102D4">
        <w:rPr>
          <w:sz w:val="22"/>
          <w:szCs w:val="22"/>
        </w:rPr>
        <w:t xml:space="preserve">the </w:t>
      </w:r>
      <w:r>
        <w:rPr>
          <w:sz w:val="22"/>
          <w:szCs w:val="22"/>
        </w:rPr>
        <w:t>cost the additional needs of high needs children.</w:t>
      </w:r>
    </w:p>
    <w:p w:rsidR="00533131" w:rsidRPr="00533131" w:rsidRDefault="00533131" w:rsidP="00533131">
      <w:pPr>
        <w:pStyle w:val="ListParagraph"/>
        <w:rPr>
          <w:sz w:val="22"/>
          <w:szCs w:val="22"/>
        </w:rPr>
      </w:pPr>
    </w:p>
    <w:p w:rsidR="00533131" w:rsidRPr="00533131" w:rsidRDefault="00533131" w:rsidP="00533131">
      <w:pPr>
        <w:pStyle w:val="ListParagraph"/>
        <w:numPr>
          <w:ilvl w:val="0"/>
          <w:numId w:val="27"/>
        </w:numPr>
        <w:jc w:val="both"/>
        <w:rPr>
          <w:sz w:val="22"/>
          <w:szCs w:val="22"/>
        </w:rPr>
      </w:pPr>
      <w:r>
        <w:rPr>
          <w:sz w:val="22"/>
          <w:szCs w:val="22"/>
        </w:rPr>
        <w:t>Independent and non-maintained special schools continue to remain outside the national Place-Plus system.</w:t>
      </w:r>
    </w:p>
    <w:p w:rsidR="009177FC" w:rsidRDefault="009177FC" w:rsidP="001B416B">
      <w:pPr>
        <w:jc w:val="both"/>
        <w:rPr>
          <w:sz w:val="22"/>
          <w:szCs w:val="22"/>
        </w:rPr>
      </w:pPr>
    </w:p>
    <w:p w:rsidR="009E65DA" w:rsidRPr="007A50D0" w:rsidRDefault="004B6F04" w:rsidP="009E65DA">
      <w:pPr>
        <w:jc w:val="both"/>
        <w:rPr>
          <w:sz w:val="22"/>
          <w:szCs w:val="22"/>
        </w:rPr>
      </w:pPr>
      <w:r w:rsidRPr="007A50D0">
        <w:rPr>
          <w:sz w:val="22"/>
          <w:szCs w:val="22"/>
        </w:rPr>
        <w:t xml:space="preserve">3.2 </w:t>
      </w:r>
      <w:r w:rsidR="00E102D4" w:rsidRPr="007A50D0">
        <w:rPr>
          <w:sz w:val="22"/>
          <w:szCs w:val="22"/>
        </w:rPr>
        <w:t>T</w:t>
      </w:r>
      <w:r w:rsidR="009E65DA" w:rsidRPr="007A50D0">
        <w:rPr>
          <w:sz w:val="22"/>
          <w:szCs w:val="22"/>
        </w:rPr>
        <w:t xml:space="preserve">he </w:t>
      </w:r>
      <w:r w:rsidR="00134673">
        <w:rPr>
          <w:sz w:val="22"/>
          <w:szCs w:val="22"/>
        </w:rPr>
        <w:t>substantial Teacher Pay</w:t>
      </w:r>
      <w:r w:rsidR="009E65DA" w:rsidRPr="007A50D0">
        <w:rPr>
          <w:sz w:val="22"/>
          <w:szCs w:val="22"/>
        </w:rPr>
        <w:t xml:space="preserve"> an</w:t>
      </w:r>
      <w:r w:rsidR="00533131" w:rsidRPr="007A50D0">
        <w:rPr>
          <w:sz w:val="22"/>
          <w:szCs w:val="22"/>
        </w:rPr>
        <w:t>d</w:t>
      </w:r>
      <w:r w:rsidR="00E102D4" w:rsidRPr="007A50D0">
        <w:rPr>
          <w:sz w:val="22"/>
          <w:szCs w:val="22"/>
        </w:rPr>
        <w:t xml:space="preserve"> </w:t>
      </w:r>
      <w:r w:rsidR="00C4599A" w:rsidRPr="007A50D0">
        <w:rPr>
          <w:sz w:val="22"/>
          <w:szCs w:val="22"/>
        </w:rPr>
        <w:t>Teacher Pension Grant</w:t>
      </w:r>
      <w:r w:rsidR="00134673">
        <w:rPr>
          <w:sz w:val="22"/>
          <w:szCs w:val="22"/>
        </w:rPr>
        <w:t>s</w:t>
      </w:r>
      <w:r w:rsidRPr="007A50D0">
        <w:rPr>
          <w:sz w:val="22"/>
          <w:szCs w:val="22"/>
        </w:rPr>
        <w:t xml:space="preserve"> were </w:t>
      </w:r>
      <w:r w:rsidR="005657A2" w:rsidRPr="007A50D0">
        <w:rPr>
          <w:sz w:val="22"/>
          <w:szCs w:val="22"/>
        </w:rPr>
        <w:t>transferred into the High Needs B</w:t>
      </w:r>
      <w:r w:rsidR="00C4599A" w:rsidRPr="007A50D0">
        <w:rPr>
          <w:sz w:val="22"/>
          <w:szCs w:val="22"/>
        </w:rPr>
        <w:t>l</w:t>
      </w:r>
      <w:r w:rsidR="005657A2" w:rsidRPr="007A50D0">
        <w:rPr>
          <w:sz w:val="22"/>
          <w:szCs w:val="22"/>
        </w:rPr>
        <w:t>ock</w:t>
      </w:r>
      <w:r w:rsidR="00134673">
        <w:rPr>
          <w:sz w:val="22"/>
          <w:szCs w:val="22"/>
        </w:rPr>
        <w:t xml:space="preserve"> at April 2021. The Authority was</w:t>
      </w:r>
      <w:r w:rsidR="00E102D4" w:rsidRPr="007A50D0">
        <w:rPr>
          <w:sz w:val="22"/>
          <w:szCs w:val="22"/>
        </w:rPr>
        <w:t xml:space="preserve"> required</w:t>
      </w:r>
      <w:r w:rsidR="00134673">
        <w:rPr>
          <w:sz w:val="22"/>
          <w:szCs w:val="22"/>
        </w:rPr>
        <w:t xml:space="preserve"> for this current financial year</w:t>
      </w:r>
      <w:r w:rsidR="00E102D4" w:rsidRPr="007A50D0">
        <w:rPr>
          <w:sz w:val="22"/>
          <w:szCs w:val="22"/>
        </w:rPr>
        <w:t xml:space="preserve"> to continue to allocate these monies to specialist settings within our</w:t>
      </w:r>
      <w:r w:rsidR="008C33C4" w:rsidRPr="007A50D0">
        <w:rPr>
          <w:sz w:val="22"/>
          <w:szCs w:val="22"/>
        </w:rPr>
        <w:t xml:space="preserve"> local</w:t>
      </w:r>
      <w:r w:rsidR="00E102D4" w:rsidRPr="007A50D0">
        <w:rPr>
          <w:sz w:val="22"/>
          <w:szCs w:val="22"/>
        </w:rPr>
        <w:t xml:space="preserve"> </w:t>
      </w:r>
      <w:r w:rsidR="00134673">
        <w:rPr>
          <w:sz w:val="22"/>
          <w:szCs w:val="22"/>
        </w:rPr>
        <w:t xml:space="preserve">high needs </w:t>
      </w:r>
      <w:r w:rsidR="00E102D4" w:rsidRPr="007A50D0">
        <w:rPr>
          <w:sz w:val="22"/>
          <w:szCs w:val="22"/>
        </w:rPr>
        <w:t>formula funding arrangements. W</w:t>
      </w:r>
      <w:r w:rsidR="008C33C4" w:rsidRPr="007A50D0">
        <w:rPr>
          <w:sz w:val="22"/>
          <w:szCs w:val="22"/>
        </w:rPr>
        <w:t>e consulted on these arrangements this time last y</w:t>
      </w:r>
      <w:r w:rsidR="00E102D4" w:rsidRPr="007A50D0">
        <w:rPr>
          <w:sz w:val="22"/>
          <w:szCs w:val="22"/>
        </w:rPr>
        <w:t xml:space="preserve">ear. The DfE has confirmed that local authorities </w:t>
      </w:r>
      <w:r w:rsidR="00134673">
        <w:rPr>
          <w:sz w:val="22"/>
          <w:szCs w:val="22"/>
        </w:rPr>
        <w:t>continue to be required</w:t>
      </w:r>
      <w:r w:rsidR="00E102D4" w:rsidRPr="007A50D0">
        <w:rPr>
          <w:sz w:val="22"/>
          <w:szCs w:val="22"/>
        </w:rPr>
        <w:t xml:space="preserve"> to allocate these former grant monies</w:t>
      </w:r>
      <w:r w:rsidR="008C33C4" w:rsidRPr="007A50D0">
        <w:rPr>
          <w:sz w:val="22"/>
          <w:szCs w:val="22"/>
        </w:rPr>
        <w:t xml:space="preserve"> to specialist settings</w:t>
      </w:r>
      <w:r w:rsidR="00E102D4" w:rsidRPr="007A50D0">
        <w:rPr>
          <w:sz w:val="22"/>
          <w:szCs w:val="22"/>
        </w:rPr>
        <w:t xml:space="preserve"> </w:t>
      </w:r>
      <w:r w:rsidR="00134673">
        <w:rPr>
          <w:sz w:val="22"/>
          <w:szCs w:val="22"/>
        </w:rPr>
        <w:t xml:space="preserve">in 2022/23 </w:t>
      </w:r>
      <w:r w:rsidR="00E102D4" w:rsidRPr="007A50D0">
        <w:rPr>
          <w:sz w:val="22"/>
          <w:szCs w:val="22"/>
        </w:rPr>
        <w:t xml:space="preserve">separately from place-element and </w:t>
      </w:r>
      <w:r w:rsidR="008C33C4" w:rsidRPr="007A50D0">
        <w:rPr>
          <w:sz w:val="22"/>
          <w:szCs w:val="22"/>
        </w:rPr>
        <w:t xml:space="preserve">from </w:t>
      </w:r>
      <w:r w:rsidR="00E102D4" w:rsidRPr="007A50D0">
        <w:rPr>
          <w:sz w:val="22"/>
          <w:szCs w:val="22"/>
        </w:rPr>
        <w:t>top up funding</w:t>
      </w:r>
      <w:r w:rsidR="009E65DA" w:rsidRPr="007A50D0">
        <w:rPr>
          <w:sz w:val="22"/>
          <w:szCs w:val="22"/>
        </w:rPr>
        <w:t>.</w:t>
      </w:r>
      <w:r w:rsidR="008C33C4" w:rsidRPr="007A50D0">
        <w:rPr>
          <w:sz w:val="22"/>
          <w:szCs w:val="22"/>
        </w:rPr>
        <w:t xml:space="preserve"> Our</w:t>
      </w:r>
      <w:r w:rsidR="00C20DD3">
        <w:rPr>
          <w:sz w:val="22"/>
          <w:szCs w:val="22"/>
        </w:rPr>
        <w:t xml:space="preserve"> proposed</w:t>
      </w:r>
      <w:r w:rsidR="008C33C4" w:rsidRPr="007A50D0">
        <w:rPr>
          <w:sz w:val="22"/>
          <w:szCs w:val="22"/>
        </w:rPr>
        <w:t xml:space="preserve"> approach is</w:t>
      </w:r>
      <w:r w:rsidR="00406B20" w:rsidRPr="007A50D0">
        <w:rPr>
          <w:sz w:val="22"/>
          <w:szCs w:val="22"/>
        </w:rPr>
        <w:t xml:space="preserve"> discussed </w:t>
      </w:r>
      <w:r w:rsidR="00E2706C" w:rsidRPr="007A50D0">
        <w:rPr>
          <w:sz w:val="22"/>
          <w:szCs w:val="22"/>
        </w:rPr>
        <w:t>further</w:t>
      </w:r>
      <w:r w:rsidR="00406B20" w:rsidRPr="007A50D0">
        <w:rPr>
          <w:sz w:val="22"/>
          <w:szCs w:val="22"/>
        </w:rPr>
        <w:t xml:space="preserve"> in </w:t>
      </w:r>
      <w:r w:rsidR="00D1596F" w:rsidRPr="007A50D0">
        <w:rPr>
          <w:sz w:val="22"/>
          <w:szCs w:val="22"/>
        </w:rPr>
        <w:t>section</w:t>
      </w:r>
      <w:r w:rsidR="00406B20" w:rsidRPr="007A50D0">
        <w:rPr>
          <w:sz w:val="22"/>
          <w:szCs w:val="22"/>
        </w:rPr>
        <w:t xml:space="preserve"> 9.</w:t>
      </w:r>
    </w:p>
    <w:p w:rsidR="00C6158B" w:rsidRDefault="00C6158B" w:rsidP="001B416B">
      <w:pPr>
        <w:jc w:val="both"/>
        <w:rPr>
          <w:sz w:val="22"/>
          <w:szCs w:val="22"/>
        </w:rPr>
      </w:pPr>
    </w:p>
    <w:p w:rsidR="009E65DA" w:rsidRDefault="009E65DA" w:rsidP="001B416B">
      <w:pPr>
        <w:jc w:val="both"/>
        <w:rPr>
          <w:sz w:val="22"/>
          <w:szCs w:val="22"/>
        </w:rPr>
      </w:pPr>
    </w:p>
    <w:p w:rsidR="00D10737" w:rsidRDefault="002364E2" w:rsidP="00D10737">
      <w:pPr>
        <w:jc w:val="both"/>
        <w:rPr>
          <w:sz w:val="22"/>
          <w:szCs w:val="22"/>
        </w:rPr>
      </w:pPr>
      <w:r>
        <w:rPr>
          <w:b/>
          <w:sz w:val="22"/>
          <w:szCs w:val="22"/>
        </w:rPr>
        <w:t>4</w:t>
      </w:r>
      <w:r w:rsidR="00D10737" w:rsidRPr="00924C42">
        <w:rPr>
          <w:b/>
          <w:sz w:val="22"/>
          <w:szCs w:val="22"/>
        </w:rPr>
        <w:t>.</w:t>
      </w:r>
      <w:r w:rsidR="00D10737" w:rsidRPr="00924C42">
        <w:rPr>
          <w:b/>
          <w:sz w:val="22"/>
          <w:szCs w:val="22"/>
        </w:rPr>
        <w:tab/>
      </w:r>
      <w:r w:rsidR="00D10737">
        <w:rPr>
          <w:b/>
          <w:sz w:val="22"/>
          <w:szCs w:val="22"/>
        </w:rPr>
        <w:t>Place</w:t>
      </w:r>
      <w:r w:rsidR="000C7723">
        <w:rPr>
          <w:b/>
          <w:sz w:val="22"/>
          <w:szCs w:val="22"/>
        </w:rPr>
        <w:t xml:space="preserve"> Element</w:t>
      </w:r>
      <w:r w:rsidR="00E54659">
        <w:rPr>
          <w:b/>
          <w:sz w:val="22"/>
          <w:szCs w:val="22"/>
        </w:rPr>
        <w:t xml:space="preserve"> (or Core</w:t>
      </w:r>
      <w:r w:rsidR="00943EB6">
        <w:rPr>
          <w:b/>
          <w:sz w:val="22"/>
          <w:szCs w:val="22"/>
        </w:rPr>
        <w:t>)</w:t>
      </w:r>
      <w:r w:rsidR="00D10737">
        <w:rPr>
          <w:b/>
          <w:sz w:val="22"/>
          <w:szCs w:val="22"/>
        </w:rPr>
        <w:t xml:space="preserve"> Funding</w:t>
      </w:r>
    </w:p>
    <w:p w:rsidR="00D10737" w:rsidRDefault="00D10737" w:rsidP="00D10737">
      <w:pPr>
        <w:jc w:val="both"/>
        <w:rPr>
          <w:sz w:val="22"/>
          <w:szCs w:val="22"/>
        </w:rPr>
      </w:pPr>
    </w:p>
    <w:p w:rsidR="00D10737" w:rsidRDefault="002364E2" w:rsidP="00D10737">
      <w:pPr>
        <w:jc w:val="both"/>
        <w:rPr>
          <w:sz w:val="22"/>
          <w:szCs w:val="22"/>
        </w:rPr>
      </w:pPr>
      <w:r>
        <w:rPr>
          <w:sz w:val="22"/>
          <w:szCs w:val="22"/>
        </w:rPr>
        <w:t>4</w:t>
      </w:r>
      <w:r w:rsidR="00D10737">
        <w:rPr>
          <w:sz w:val="22"/>
          <w:szCs w:val="22"/>
        </w:rPr>
        <w:t>.1</w:t>
      </w:r>
      <w:r w:rsidR="0097727C">
        <w:rPr>
          <w:sz w:val="22"/>
          <w:szCs w:val="22"/>
        </w:rPr>
        <w:t xml:space="preserve"> The national high needs funding approach </w:t>
      </w:r>
      <w:r w:rsidR="00C20DD3">
        <w:rPr>
          <w:sz w:val="22"/>
          <w:szCs w:val="22"/>
        </w:rPr>
        <w:t xml:space="preserve">continues to be </w:t>
      </w:r>
      <w:r w:rsidR="0097727C">
        <w:rPr>
          <w:sz w:val="22"/>
          <w:szCs w:val="22"/>
        </w:rPr>
        <w:t xml:space="preserve">based on the </w:t>
      </w:r>
      <w:r w:rsidR="0097727C" w:rsidRPr="00241900">
        <w:rPr>
          <w:sz w:val="22"/>
          <w:szCs w:val="22"/>
        </w:rPr>
        <w:t xml:space="preserve">financial definition of a </w:t>
      </w:r>
      <w:r w:rsidR="0097727C">
        <w:rPr>
          <w:sz w:val="22"/>
          <w:szCs w:val="22"/>
        </w:rPr>
        <w:t>‘</w:t>
      </w:r>
      <w:r w:rsidR="0097727C" w:rsidRPr="00241900">
        <w:rPr>
          <w:sz w:val="22"/>
          <w:szCs w:val="22"/>
        </w:rPr>
        <w:t>High Needs</w:t>
      </w:r>
      <w:r w:rsidR="0097727C">
        <w:rPr>
          <w:sz w:val="22"/>
          <w:szCs w:val="22"/>
        </w:rPr>
        <w:t>’ child or young person being one whose education, incorporating all additional support,</w:t>
      </w:r>
      <w:r w:rsidR="0097727C" w:rsidRPr="00241900">
        <w:rPr>
          <w:sz w:val="22"/>
          <w:szCs w:val="22"/>
        </w:rPr>
        <w:t xml:space="preserve"> costs more than £10,</w:t>
      </w:r>
      <w:r w:rsidR="0097727C">
        <w:rPr>
          <w:sz w:val="22"/>
          <w:szCs w:val="22"/>
        </w:rPr>
        <w:t>000 per annum. This threshold</w:t>
      </w:r>
      <w:r w:rsidR="0097727C" w:rsidRPr="00241900">
        <w:rPr>
          <w:sz w:val="22"/>
          <w:szCs w:val="22"/>
        </w:rPr>
        <w:t xml:space="preserve"> lays the foundation of </w:t>
      </w:r>
      <w:r w:rsidR="0097727C">
        <w:rPr>
          <w:sz w:val="22"/>
          <w:szCs w:val="22"/>
        </w:rPr>
        <w:t>the</w:t>
      </w:r>
      <w:r w:rsidR="00D32B81">
        <w:rPr>
          <w:sz w:val="22"/>
          <w:szCs w:val="22"/>
        </w:rPr>
        <w:t xml:space="preserve"> current</w:t>
      </w:r>
      <w:r w:rsidR="0097727C">
        <w:rPr>
          <w:sz w:val="22"/>
          <w:szCs w:val="22"/>
        </w:rPr>
        <w:t xml:space="preserve"> national</w:t>
      </w:r>
      <w:r w:rsidR="0097727C" w:rsidRPr="00241900">
        <w:rPr>
          <w:sz w:val="22"/>
          <w:szCs w:val="22"/>
        </w:rPr>
        <w:t xml:space="preserve"> </w:t>
      </w:r>
      <w:r w:rsidR="0097727C">
        <w:rPr>
          <w:sz w:val="22"/>
          <w:szCs w:val="22"/>
        </w:rPr>
        <w:t xml:space="preserve">‘Place Plus’ framework and </w:t>
      </w:r>
      <w:r w:rsidR="006656AE">
        <w:rPr>
          <w:sz w:val="22"/>
          <w:szCs w:val="22"/>
        </w:rPr>
        <w:t xml:space="preserve">is </w:t>
      </w:r>
      <w:r w:rsidR="0097727C">
        <w:rPr>
          <w:sz w:val="22"/>
          <w:szCs w:val="22"/>
        </w:rPr>
        <w:t>the basis of the definition of the financia</w:t>
      </w:r>
      <w:r w:rsidR="00396C07">
        <w:rPr>
          <w:sz w:val="22"/>
          <w:szCs w:val="22"/>
        </w:rPr>
        <w:t>l responsibility that</w:t>
      </w:r>
      <w:r w:rsidR="0097727C">
        <w:rPr>
          <w:sz w:val="22"/>
          <w:szCs w:val="22"/>
        </w:rPr>
        <w:t xml:space="preserve"> schools, academies</w:t>
      </w:r>
      <w:r w:rsidR="004F1E2F">
        <w:rPr>
          <w:sz w:val="22"/>
          <w:szCs w:val="22"/>
        </w:rPr>
        <w:t xml:space="preserve"> and other providers</w:t>
      </w:r>
      <w:r w:rsidR="0097727C">
        <w:rPr>
          <w:sz w:val="22"/>
          <w:szCs w:val="22"/>
        </w:rPr>
        <w:t xml:space="preserve"> have for meeting the needs of children and young people from their </w:t>
      </w:r>
      <w:r w:rsidR="00D32B81">
        <w:rPr>
          <w:sz w:val="22"/>
          <w:szCs w:val="22"/>
        </w:rPr>
        <w:t xml:space="preserve">already </w:t>
      </w:r>
      <w:r w:rsidR="0097727C">
        <w:rPr>
          <w:sz w:val="22"/>
          <w:szCs w:val="22"/>
        </w:rPr>
        <w:t xml:space="preserve">delegated </w:t>
      </w:r>
      <w:r w:rsidR="00461B30">
        <w:rPr>
          <w:sz w:val="22"/>
          <w:szCs w:val="22"/>
        </w:rPr>
        <w:t xml:space="preserve">formula funding based </w:t>
      </w:r>
      <w:r w:rsidR="0097727C">
        <w:rPr>
          <w:sz w:val="22"/>
          <w:szCs w:val="22"/>
        </w:rPr>
        <w:t>budgets.</w:t>
      </w:r>
    </w:p>
    <w:p w:rsidR="0097727C" w:rsidRDefault="0097727C" w:rsidP="00D10737">
      <w:pPr>
        <w:jc w:val="both"/>
        <w:rPr>
          <w:sz w:val="22"/>
          <w:szCs w:val="22"/>
        </w:rPr>
      </w:pPr>
    </w:p>
    <w:p w:rsidR="005657A2" w:rsidRDefault="002364E2" w:rsidP="00D10737">
      <w:pPr>
        <w:jc w:val="both"/>
        <w:rPr>
          <w:sz w:val="22"/>
          <w:szCs w:val="22"/>
        </w:rPr>
      </w:pPr>
      <w:r>
        <w:rPr>
          <w:sz w:val="22"/>
          <w:szCs w:val="22"/>
        </w:rPr>
        <w:t>4</w:t>
      </w:r>
      <w:r w:rsidR="0097727C">
        <w:rPr>
          <w:sz w:val="22"/>
          <w:szCs w:val="22"/>
        </w:rPr>
        <w:t xml:space="preserve">.2 </w:t>
      </w:r>
      <w:r w:rsidR="00AE7795">
        <w:rPr>
          <w:sz w:val="22"/>
          <w:szCs w:val="22"/>
        </w:rPr>
        <w:t>High needs funding has two parts a) core (or place</w:t>
      </w:r>
      <w:r w:rsidR="006656AE">
        <w:rPr>
          <w:sz w:val="22"/>
          <w:szCs w:val="22"/>
        </w:rPr>
        <w:t>-element</w:t>
      </w:r>
      <w:r w:rsidR="00AE7795">
        <w:rPr>
          <w:sz w:val="22"/>
          <w:szCs w:val="22"/>
        </w:rPr>
        <w:t>) funding and b) top-up (or plus) funding.</w:t>
      </w:r>
      <w:r w:rsidR="00CC0DA3">
        <w:rPr>
          <w:sz w:val="22"/>
          <w:szCs w:val="22"/>
        </w:rPr>
        <w:t xml:space="preserve"> The grid at </w:t>
      </w:r>
      <w:r w:rsidR="00CC0DA3" w:rsidRPr="00D32B2B">
        <w:rPr>
          <w:sz w:val="22"/>
          <w:szCs w:val="22"/>
        </w:rPr>
        <w:t xml:space="preserve">Appendix 1 </w:t>
      </w:r>
      <w:r w:rsidR="00CC0DA3">
        <w:rPr>
          <w:sz w:val="22"/>
          <w:szCs w:val="22"/>
        </w:rPr>
        <w:t>sets out in summary how this system operates</w:t>
      </w:r>
      <w:r w:rsidR="00A25FAD">
        <w:rPr>
          <w:sz w:val="22"/>
          <w:szCs w:val="22"/>
        </w:rPr>
        <w:t>, and how these two part</w:t>
      </w:r>
      <w:r w:rsidR="00FC5E2D">
        <w:rPr>
          <w:sz w:val="22"/>
          <w:szCs w:val="22"/>
        </w:rPr>
        <w:t>s</w:t>
      </w:r>
      <w:r w:rsidR="00A25FAD">
        <w:rPr>
          <w:sz w:val="22"/>
          <w:szCs w:val="22"/>
        </w:rPr>
        <w:t xml:space="preserve"> work together,</w:t>
      </w:r>
      <w:r w:rsidR="00CC0DA3">
        <w:rPr>
          <w:sz w:val="22"/>
          <w:szCs w:val="22"/>
        </w:rPr>
        <w:t xml:space="preserve"> for each main type of provider.</w:t>
      </w:r>
    </w:p>
    <w:p w:rsidR="005657A2" w:rsidRDefault="005657A2" w:rsidP="00D10737">
      <w:pPr>
        <w:jc w:val="both"/>
        <w:rPr>
          <w:sz w:val="22"/>
          <w:szCs w:val="22"/>
        </w:rPr>
      </w:pPr>
    </w:p>
    <w:p w:rsidR="006F3C02" w:rsidRDefault="002364E2" w:rsidP="00D10737">
      <w:pPr>
        <w:jc w:val="both"/>
        <w:rPr>
          <w:sz w:val="22"/>
          <w:szCs w:val="22"/>
        </w:rPr>
      </w:pPr>
      <w:r>
        <w:rPr>
          <w:sz w:val="22"/>
          <w:szCs w:val="22"/>
        </w:rPr>
        <w:t>4</w:t>
      </w:r>
      <w:r w:rsidR="00156D01">
        <w:rPr>
          <w:sz w:val="22"/>
          <w:szCs w:val="22"/>
        </w:rPr>
        <w:t xml:space="preserve">.3 </w:t>
      </w:r>
      <w:r w:rsidR="006F3C02">
        <w:rPr>
          <w:sz w:val="22"/>
          <w:szCs w:val="22"/>
        </w:rPr>
        <w:t>Core (or place</w:t>
      </w:r>
      <w:r w:rsidR="006656AE">
        <w:rPr>
          <w:sz w:val="22"/>
          <w:szCs w:val="22"/>
        </w:rPr>
        <w:t>-element</w:t>
      </w:r>
      <w:r w:rsidR="006F3C02">
        <w:rPr>
          <w:sz w:val="22"/>
          <w:szCs w:val="22"/>
        </w:rPr>
        <w:t xml:space="preserve">) funding for </w:t>
      </w:r>
      <w:r w:rsidR="002C458B">
        <w:rPr>
          <w:sz w:val="22"/>
          <w:szCs w:val="22"/>
        </w:rPr>
        <w:t xml:space="preserve">Bradford’s </w:t>
      </w:r>
      <w:r w:rsidR="007A50D0">
        <w:rPr>
          <w:sz w:val="22"/>
          <w:szCs w:val="22"/>
        </w:rPr>
        <w:t>stand-alone</w:t>
      </w:r>
      <w:r w:rsidR="00150971">
        <w:rPr>
          <w:sz w:val="22"/>
          <w:szCs w:val="22"/>
        </w:rPr>
        <w:t xml:space="preserve"> </w:t>
      </w:r>
      <w:r w:rsidR="004F1E2F">
        <w:rPr>
          <w:sz w:val="22"/>
          <w:szCs w:val="22"/>
        </w:rPr>
        <w:t xml:space="preserve">maintained </w:t>
      </w:r>
      <w:r w:rsidR="006F3C02">
        <w:rPr>
          <w:sz w:val="22"/>
          <w:szCs w:val="22"/>
        </w:rPr>
        <w:t xml:space="preserve">special schools and </w:t>
      </w:r>
      <w:r w:rsidR="004F1E2F">
        <w:rPr>
          <w:sz w:val="22"/>
          <w:szCs w:val="22"/>
        </w:rPr>
        <w:t xml:space="preserve">special </w:t>
      </w:r>
      <w:r w:rsidR="00796B2A">
        <w:rPr>
          <w:sz w:val="22"/>
          <w:szCs w:val="22"/>
        </w:rPr>
        <w:t xml:space="preserve">school </w:t>
      </w:r>
      <w:r w:rsidR="006F3C02">
        <w:rPr>
          <w:sz w:val="22"/>
          <w:szCs w:val="22"/>
        </w:rPr>
        <w:t>academies, and for PRUs</w:t>
      </w:r>
      <w:r w:rsidR="00EA2EFE">
        <w:rPr>
          <w:sz w:val="22"/>
          <w:szCs w:val="22"/>
        </w:rPr>
        <w:t xml:space="preserve"> and Alternative Provision (AP)</w:t>
      </w:r>
      <w:r w:rsidR="00B85531">
        <w:rPr>
          <w:sz w:val="22"/>
          <w:szCs w:val="22"/>
        </w:rPr>
        <w:t xml:space="preserve"> academies</w:t>
      </w:r>
      <w:r w:rsidR="00973F70">
        <w:rPr>
          <w:sz w:val="22"/>
          <w:szCs w:val="22"/>
        </w:rPr>
        <w:t>,</w:t>
      </w:r>
      <w:r w:rsidR="00B67F4F">
        <w:rPr>
          <w:sz w:val="22"/>
          <w:szCs w:val="22"/>
        </w:rPr>
        <w:t xml:space="preserve"> </w:t>
      </w:r>
      <w:r w:rsidR="00C41CF3">
        <w:rPr>
          <w:sz w:val="22"/>
          <w:szCs w:val="22"/>
        </w:rPr>
        <w:t xml:space="preserve">is set at </w:t>
      </w:r>
      <w:r w:rsidR="00242E4B">
        <w:rPr>
          <w:sz w:val="22"/>
          <w:szCs w:val="22"/>
        </w:rPr>
        <w:t>the national</w:t>
      </w:r>
      <w:r w:rsidR="00663F76">
        <w:rPr>
          <w:sz w:val="22"/>
          <w:szCs w:val="22"/>
        </w:rPr>
        <w:t xml:space="preserve"> annual</w:t>
      </w:r>
      <w:r w:rsidR="00242E4B">
        <w:rPr>
          <w:sz w:val="22"/>
          <w:szCs w:val="22"/>
        </w:rPr>
        <w:t xml:space="preserve"> value of </w:t>
      </w:r>
      <w:r w:rsidR="006F3C02">
        <w:rPr>
          <w:sz w:val="22"/>
          <w:szCs w:val="22"/>
        </w:rPr>
        <w:t>£10,</w:t>
      </w:r>
      <w:r w:rsidR="00FC5E2D">
        <w:rPr>
          <w:sz w:val="22"/>
          <w:szCs w:val="22"/>
        </w:rPr>
        <w:t xml:space="preserve">000 for </w:t>
      </w:r>
      <w:r w:rsidR="00285D75">
        <w:rPr>
          <w:sz w:val="22"/>
          <w:szCs w:val="22"/>
        </w:rPr>
        <w:t xml:space="preserve">all </w:t>
      </w:r>
      <w:r w:rsidR="00FC5E2D">
        <w:rPr>
          <w:sz w:val="22"/>
          <w:szCs w:val="22"/>
        </w:rPr>
        <w:t>pre-16 aged placements. T</w:t>
      </w:r>
      <w:r w:rsidR="006F3C02">
        <w:rPr>
          <w:sz w:val="22"/>
          <w:szCs w:val="22"/>
        </w:rPr>
        <w:t>he value for post 16 placements</w:t>
      </w:r>
      <w:r w:rsidR="0027601E">
        <w:rPr>
          <w:sz w:val="22"/>
          <w:szCs w:val="22"/>
        </w:rPr>
        <w:t xml:space="preserve"> in special schools and </w:t>
      </w:r>
      <w:r w:rsidR="007B5DCB">
        <w:rPr>
          <w:sz w:val="22"/>
          <w:szCs w:val="22"/>
        </w:rPr>
        <w:t xml:space="preserve">special school </w:t>
      </w:r>
      <w:r w:rsidR="0027601E">
        <w:rPr>
          <w:sz w:val="22"/>
          <w:szCs w:val="22"/>
        </w:rPr>
        <w:t>academies</w:t>
      </w:r>
      <w:r w:rsidR="006F3C02">
        <w:rPr>
          <w:sz w:val="22"/>
          <w:szCs w:val="22"/>
        </w:rPr>
        <w:t xml:space="preserve"> is slightly enhanced</w:t>
      </w:r>
      <w:r w:rsidR="00020421">
        <w:rPr>
          <w:sz w:val="22"/>
          <w:szCs w:val="22"/>
        </w:rPr>
        <w:t xml:space="preserve"> </w:t>
      </w:r>
      <w:r w:rsidR="006F3C02">
        <w:rPr>
          <w:sz w:val="22"/>
          <w:szCs w:val="22"/>
        </w:rPr>
        <w:t xml:space="preserve">by the </w:t>
      </w:r>
      <w:r w:rsidR="00487221">
        <w:rPr>
          <w:sz w:val="22"/>
          <w:szCs w:val="22"/>
        </w:rPr>
        <w:t>higher value of E</w:t>
      </w:r>
      <w:r w:rsidR="006F3C02">
        <w:rPr>
          <w:sz w:val="22"/>
          <w:szCs w:val="22"/>
        </w:rPr>
        <w:t>lement 1 funding in the p</w:t>
      </w:r>
      <w:r w:rsidR="00FC5E2D">
        <w:rPr>
          <w:sz w:val="22"/>
          <w:szCs w:val="22"/>
        </w:rPr>
        <w:t>ost 16 national funding formula</w:t>
      </w:r>
      <w:r w:rsidR="006F3C02">
        <w:rPr>
          <w:sz w:val="22"/>
          <w:szCs w:val="22"/>
        </w:rPr>
        <w:t xml:space="preserve">. </w:t>
      </w:r>
      <w:r w:rsidR="00C41CF3">
        <w:rPr>
          <w:sz w:val="22"/>
          <w:szCs w:val="22"/>
        </w:rPr>
        <w:t>P</w:t>
      </w:r>
      <w:r w:rsidR="00663F76">
        <w:rPr>
          <w:sz w:val="22"/>
          <w:szCs w:val="22"/>
        </w:rPr>
        <w:t>lace</w:t>
      </w:r>
      <w:r w:rsidR="00F50ACD">
        <w:rPr>
          <w:sz w:val="22"/>
          <w:szCs w:val="22"/>
        </w:rPr>
        <w:t>-element</w:t>
      </w:r>
      <w:r w:rsidR="00663F76">
        <w:rPr>
          <w:sz w:val="22"/>
          <w:szCs w:val="22"/>
        </w:rPr>
        <w:t xml:space="preserve"> funding is allocated on the</w:t>
      </w:r>
      <w:r w:rsidR="00C41CF3">
        <w:rPr>
          <w:sz w:val="22"/>
          <w:szCs w:val="22"/>
        </w:rPr>
        <w:t xml:space="preserve"> </w:t>
      </w:r>
      <w:r w:rsidR="00063E83">
        <w:rPr>
          <w:sz w:val="22"/>
          <w:szCs w:val="22"/>
        </w:rPr>
        <w:t>agreed number of places</w:t>
      </w:r>
      <w:r w:rsidR="00407B13">
        <w:rPr>
          <w:sz w:val="22"/>
          <w:szCs w:val="22"/>
        </w:rPr>
        <w:t xml:space="preserve"> </w:t>
      </w:r>
      <w:r w:rsidR="00C41CF3">
        <w:rPr>
          <w:sz w:val="22"/>
          <w:szCs w:val="22"/>
        </w:rPr>
        <w:t>commission</w:t>
      </w:r>
      <w:r w:rsidR="00407B13">
        <w:rPr>
          <w:sz w:val="22"/>
          <w:szCs w:val="22"/>
        </w:rPr>
        <w:t xml:space="preserve">ed both by Bradford Council and </w:t>
      </w:r>
      <w:r w:rsidR="002C458B">
        <w:rPr>
          <w:sz w:val="22"/>
          <w:szCs w:val="22"/>
        </w:rPr>
        <w:t xml:space="preserve">by </w:t>
      </w:r>
      <w:r w:rsidR="00407B13">
        <w:rPr>
          <w:sz w:val="22"/>
          <w:szCs w:val="22"/>
        </w:rPr>
        <w:t>other local authorities</w:t>
      </w:r>
      <w:r w:rsidR="00C41CF3">
        <w:rPr>
          <w:sz w:val="22"/>
          <w:szCs w:val="22"/>
        </w:rPr>
        <w:t>.</w:t>
      </w:r>
      <w:r w:rsidR="004F1E2F">
        <w:rPr>
          <w:sz w:val="22"/>
          <w:szCs w:val="22"/>
        </w:rPr>
        <w:t xml:space="preserve"> A</w:t>
      </w:r>
      <w:r w:rsidR="002C458B">
        <w:rPr>
          <w:sz w:val="22"/>
          <w:szCs w:val="22"/>
        </w:rPr>
        <w:t xml:space="preserve"> Bradford-located</w:t>
      </w:r>
      <w:r w:rsidR="004F1E2F">
        <w:rPr>
          <w:sz w:val="22"/>
          <w:szCs w:val="22"/>
        </w:rPr>
        <w:t xml:space="preserve"> institution </w:t>
      </w:r>
      <w:r w:rsidR="00407B13">
        <w:rPr>
          <w:sz w:val="22"/>
          <w:szCs w:val="22"/>
        </w:rPr>
        <w:t>is allocated place</w:t>
      </w:r>
      <w:r w:rsidR="00F50ACD">
        <w:rPr>
          <w:sz w:val="22"/>
          <w:szCs w:val="22"/>
        </w:rPr>
        <w:t>-element</w:t>
      </w:r>
      <w:r w:rsidR="00407B13">
        <w:rPr>
          <w:sz w:val="22"/>
          <w:szCs w:val="22"/>
        </w:rPr>
        <w:t xml:space="preserve"> funding</w:t>
      </w:r>
      <w:r w:rsidR="002C458B">
        <w:rPr>
          <w:sz w:val="22"/>
          <w:szCs w:val="22"/>
        </w:rPr>
        <w:t xml:space="preserve"> by Bradford</w:t>
      </w:r>
      <w:r w:rsidR="00407B13">
        <w:rPr>
          <w:sz w:val="22"/>
          <w:szCs w:val="22"/>
        </w:rPr>
        <w:t xml:space="preserve"> </w:t>
      </w:r>
      <w:r w:rsidR="001C16B5">
        <w:rPr>
          <w:sz w:val="22"/>
          <w:szCs w:val="22"/>
        </w:rPr>
        <w:t>Council for</w:t>
      </w:r>
      <w:r w:rsidR="00B82DC3">
        <w:rPr>
          <w:sz w:val="22"/>
          <w:szCs w:val="22"/>
        </w:rPr>
        <w:t xml:space="preserve"> its</w:t>
      </w:r>
      <w:r w:rsidR="00407B13">
        <w:rPr>
          <w:sz w:val="22"/>
          <w:szCs w:val="22"/>
        </w:rPr>
        <w:t xml:space="preserve"> to</w:t>
      </w:r>
      <w:r w:rsidR="004F1E2F">
        <w:rPr>
          <w:sz w:val="22"/>
          <w:szCs w:val="22"/>
        </w:rPr>
        <w:t>tal number of high needs places</w:t>
      </w:r>
      <w:r w:rsidR="00EA2EFE">
        <w:rPr>
          <w:sz w:val="22"/>
          <w:szCs w:val="22"/>
        </w:rPr>
        <w:t>,</w:t>
      </w:r>
      <w:r w:rsidR="00407B13">
        <w:rPr>
          <w:sz w:val="22"/>
          <w:szCs w:val="22"/>
        </w:rPr>
        <w:t xml:space="preserve"> irrespective of where the pupil resides.</w:t>
      </w:r>
      <w:r w:rsidR="00C41CF3">
        <w:rPr>
          <w:sz w:val="22"/>
          <w:szCs w:val="22"/>
        </w:rPr>
        <w:t xml:space="preserve"> </w:t>
      </w:r>
      <w:r w:rsidR="00063E83">
        <w:rPr>
          <w:sz w:val="22"/>
          <w:szCs w:val="22"/>
        </w:rPr>
        <w:t>This p</w:t>
      </w:r>
      <w:r w:rsidR="00C41CF3">
        <w:rPr>
          <w:sz w:val="22"/>
          <w:szCs w:val="22"/>
        </w:rPr>
        <w:t>lace</w:t>
      </w:r>
      <w:r w:rsidR="00F50ACD">
        <w:rPr>
          <w:sz w:val="22"/>
          <w:szCs w:val="22"/>
        </w:rPr>
        <w:t>-element</w:t>
      </w:r>
      <w:r w:rsidR="00C41CF3">
        <w:rPr>
          <w:sz w:val="22"/>
          <w:szCs w:val="22"/>
        </w:rPr>
        <w:t xml:space="preserve"> funding is allocated </w:t>
      </w:r>
      <w:r w:rsidR="00565BC0">
        <w:rPr>
          <w:sz w:val="22"/>
          <w:szCs w:val="22"/>
        </w:rPr>
        <w:t>to support the institution’s</w:t>
      </w:r>
      <w:r w:rsidR="00943EB6">
        <w:rPr>
          <w:sz w:val="22"/>
          <w:szCs w:val="22"/>
        </w:rPr>
        <w:t xml:space="preserve"> core costs</w:t>
      </w:r>
      <w:r w:rsidR="00487221">
        <w:rPr>
          <w:sz w:val="22"/>
          <w:szCs w:val="22"/>
        </w:rPr>
        <w:t xml:space="preserve"> (E</w:t>
      </w:r>
      <w:r w:rsidR="00565BC0">
        <w:rPr>
          <w:sz w:val="22"/>
          <w:szCs w:val="22"/>
        </w:rPr>
        <w:t>lement 1)</w:t>
      </w:r>
      <w:r w:rsidR="00943EB6">
        <w:rPr>
          <w:sz w:val="22"/>
          <w:szCs w:val="22"/>
        </w:rPr>
        <w:t xml:space="preserve"> and also to contribute to the additional costs associated with meeting the </w:t>
      </w:r>
      <w:r w:rsidR="004F1E2F">
        <w:rPr>
          <w:sz w:val="22"/>
          <w:szCs w:val="22"/>
        </w:rPr>
        <w:t xml:space="preserve">additional </w:t>
      </w:r>
      <w:r w:rsidR="00943EB6">
        <w:rPr>
          <w:sz w:val="22"/>
          <w:szCs w:val="22"/>
        </w:rPr>
        <w:t>needs of the child or y</w:t>
      </w:r>
      <w:r w:rsidR="001D7005">
        <w:rPr>
          <w:sz w:val="22"/>
          <w:szCs w:val="22"/>
        </w:rPr>
        <w:t>oung person</w:t>
      </w:r>
      <w:r w:rsidR="00487221">
        <w:rPr>
          <w:sz w:val="22"/>
          <w:szCs w:val="22"/>
        </w:rPr>
        <w:t xml:space="preserve"> (E</w:t>
      </w:r>
      <w:r w:rsidR="00565BC0">
        <w:rPr>
          <w:sz w:val="22"/>
          <w:szCs w:val="22"/>
        </w:rPr>
        <w:t>lement 2)</w:t>
      </w:r>
      <w:r w:rsidR="00943EB6">
        <w:rPr>
          <w:sz w:val="22"/>
          <w:szCs w:val="22"/>
        </w:rPr>
        <w:t>. However, it is not ‘pupil specific’</w:t>
      </w:r>
      <w:r w:rsidR="004F1E2F">
        <w:rPr>
          <w:sz w:val="22"/>
          <w:szCs w:val="22"/>
        </w:rPr>
        <w:t>. P</w:t>
      </w:r>
      <w:r w:rsidR="00943EB6">
        <w:rPr>
          <w:sz w:val="22"/>
          <w:szCs w:val="22"/>
        </w:rPr>
        <w:t>lace</w:t>
      </w:r>
      <w:r w:rsidR="00F50ACD">
        <w:rPr>
          <w:sz w:val="22"/>
          <w:szCs w:val="22"/>
        </w:rPr>
        <w:t>-element</w:t>
      </w:r>
      <w:r w:rsidR="00943EB6">
        <w:rPr>
          <w:sz w:val="22"/>
          <w:szCs w:val="22"/>
        </w:rPr>
        <w:t xml:space="preserve"> funding is set before the start </w:t>
      </w:r>
      <w:r w:rsidR="00416BC2">
        <w:rPr>
          <w:sz w:val="22"/>
          <w:szCs w:val="22"/>
        </w:rPr>
        <w:t>of the financial year and isn’t</w:t>
      </w:r>
      <w:r w:rsidR="004D16BC">
        <w:rPr>
          <w:sz w:val="22"/>
          <w:szCs w:val="22"/>
        </w:rPr>
        <w:t xml:space="preserve"> </w:t>
      </w:r>
      <w:r w:rsidR="00943EB6">
        <w:rPr>
          <w:sz w:val="22"/>
          <w:szCs w:val="22"/>
        </w:rPr>
        <w:t xml:space="preserve">withdrawn if an individual place is not occupied. </w:t>
      </w:r>
      <w:r w:rsidR="001D7005">
        <w:rPr>
          <w:sz w:val="22"/>
          <w:szCs w:val="22"/>
        </w:rPr>
        <w:t>It is up to the institution</w:t>
      </w:r>
      <w:r w:rsidR="001E437E">
        <w:rPr>
          <w:sz w:val="22"/>
          <w:szCs w:val="22"/>
        </w:rPr>
        <w:t xml:space="preserve"> to decide how best to apportion their total allocated place</w:t>
      </w:r>
      <w:r w:rsidR="00F50ACD">
        <w:rPr>
          <w:sz w:val="22"/>
          <w:szCs w:val="22"/>
        </w:rPr>
        <w:t>-element</w:t>
      </w:r>
      <w:r w:rsidR="001E437E">
        <w:rPr>
          <w:sz w:val="22"/>
          <w:szCs w:val="22"/>
        </w:rPr>
        <w:t xml:space="preserve"> funding across the actual number of places</w:t>
      </w:r>
      <w:r w:rsidR="00407B13">
        <w:rPr>
          <w:sz w:val="22"/>
          <w:szCs w:val="22"/>
        </w:rPr>
        <w:t xml:space="preserve"> commissioned by</w:t>
      </w:r>
      <w:r w:rsidR="002151F4">
        <w:rPr>
          <w:sz w:val="22"/>
          <w:szCs w:val="22"/>
        </w:rPr>
        <w:t xml:space="preserve"> the Local Authority</w:t>
      </w:r>
      <w:r w:rsidR="00407B13">
        <w:rPr>
          <w:sz w:val="22"/>
          <w:szCs w:val="22"/>
        </w:rPr>
        <w:t>.</w:t>
      </w:r>
      <w:r w:rsidR="002C458B">
        <w:rPr>
          <w:sz w:val="22"/>
          <w:szCs w:val="22"/>
        </w:rPr>
        <w:t xml:space="preserve"> Additional place</w:t>
      </w:r>
      <w:r w:rsidR="00F50ACD">
        <w:rPr>
          <w:sz w:val="22"/>
          <w:szCs w:val="22"/>
        </w:rPr>
        <w:t>-element</w:t>
      </w:r>
      <w:r w:rsidR="002C458B">
        <w:rPr>
          <w:sz w:val="22"/>
          <w:szCs w:val="22"/>
        </w:rPr>
        <w:t xml:space="preserve"> funding, where an institution</w:t>
      </w:r>
      <w:r w:rsidR="00D27E3C">
        <w:rPr>
          <w:sz w:val="22"/>
          <w:szCs w:val="22"/>
        </w:rPr>
        <w:t>’</w:t>
      </w:r>
      <w:r w:rsidR="002C458B">
        <w:rPr>
          <w:sz w:val="22"/>
          <w:szCs w:val="22"/>
        </w:rPr>
        <w:t>s</w:t>
      </w:r>
      <w:r w:rsidR="00F32D1B">
        <w:rPr>
          <w:sz w:val="22"/>
          <w:szCs w:val="22"/>
        </w:rPr>
        <w:t xml:space="preserve"> number on ro</w:t>
      </w:r>
      <w:r w:rsidR="00406F67">
        <w:rPr>
          <w:sz w:val="22"/>
          <w:szCs w:val="22"/>
        </w:rPr>
        <w:t xml:space="preserve">ll exceeds the number of places during the </w:t>
      </w:r>
      <w:r w:rsidR="00F32D1B">
        <w:rPr>
          <w:sz w:val="22"/>
          <w:szCs w:val="22"/>
        </w:rPr>
        <w:t xml:space="preserve">year, is </w:t>
      </w:r>
      <w:r w:rsidR="00F32D1B" w:rsidRPr="00867A95">
        <w:rPr>
          <w:sz w:val="22"/>
          <w:szCs w:val="22"/>
        </w:rPr>
        <w:t>allocated</w:t>
      </w:r>
      <w:r w:rsidR="002C458B">
        <w:rPr>
          <w:sz w:val="22"/>
          <w:szCs w:val="22"/>
        </w:rPr>
        <w:t xml:space="preserve"> by Bradford Council</w:t>
      </w:r>
      <w:r w:rsidR="00F32D1B">
        <w:rPr>
          <w:sz w:val="22"/>
          <w:szCs w:val="22"/>
        </w:rPr>
        <w:t>. A</w:t>
      </w:r>
      <w:r w:rsidR="00F32D1B" w:rsidRPr="00867A95">
        <w:rPr>
          <w:sz w:val="22"/>
          <w:szCs w:val="22"/>
        </w:rPr>
        <w:t xml:space="preserve">n </w:t>
      </w:r>
      <w:r w:rsidR="00F32D1B">
        <w:rPr>
          <w:sz w:val="22"/>
          <w:szCs w:val="22"/>
        </w:rPr>
        <w:t>end of year reconciliation is actioned</w:t>
      </w:r>
      <w:r w:rsidR="00744F2E">
        <w:rPr>
          <w:sz w:val="22"/>
          <w:szCs w:val="22"/>
        </w:rPr>
        <w:t xml:space="preserve"> however</w:t>
      </w:r>
      <w:r w:rsidR="00F32D1B">
        <w:rPr>
          <w:sz w:val="22"/>
          <w:szCs w:val="22"/>
        </w:rPr>
        <w:t xml:space="preserve">, </w:t>
      </w:r>
      <w:r w:rsidR="00917578">
        <w:rPr>
          <w:sz w:val="22"/>
          <w:szCs w:val="22"/>
        </w:rPr>
        <w:t>where</w:t>
      </w:r>
      <w:r w:rsidR="002C458B">
        <w:rPr>
          <w:sz w:val="22"/>
          <w:szCs w:val="22"/>
        </w:rPr>
        <w:t xml:space="preserve"> an</w:t>
      </w:r>
      <w:r w:rsidR="00F862DA">
        <w:rPr>
          <w:sz w:val="22"/>
          <w:szCs w:val="22"/>
        </w:rPr>
        <w:t>y</w:t>
      </w:r>
      <w:r w:rsidR="002C458B">
        <w:rPr>
          <w:sz w:val="22"/>
          <w:szCs w:val="22"/>
        </w:rPr>
        <w:t xml:space="preserve"> </w:t>
      </w:r>
      <w:r w:rsidR="00D32B81">
        <w:rPr>
          <w:sz w:val="22"/>
          <w:szCs w:val="22"/>
        </w:rPr>
        <w:t xml:space="preserve">additional </w:t>
      </w:r>
      <w:r w:rsidR="00F32D1B" w:rsidRPr="00867A95">
        <w:rPr>
          <w:sz w:val="22"/>
          <w:szCs w:val="22"/>
        </w:rPr>
        <w:t>place</w:t>
      </w:r>
      <w:r w:rsidR="00F50ACD">
        <w:rPr>
          <w:sz w:val="22"/>
          <w:szCs w:val="22"/>
        </w:rPr>
        <w:t>-element</w:t>
      </w:r>
      <w:r w:rsidR="00F32D1B" w:rsidRPr="00867A95">
        <w:rPr>
          <w:sz w:val="22"/>
          <w:szCs w:val="22"/>
        </w:rPr>
        <w:t xml:space="preserve"> funding</w:t>
      </w:r>
      <w:r w:rsidR="00F862DA">
        <w:rPr>
          <w:sz w:val="22"/>
          <w:szCs w:val="22"/>
        </w:rPr>
        <w:t xml:space="preserve"> allocated to an institution</w:t>
      </w:r>
      <w:r w:rsidR="00285D75">
        <w:rPr>
          <w:sz w:val="22"/>
          <w:szCs w:val="22"/>
        </w:rPr>
        <w:t xml:space="preserve"> will be</w:t>
      </w:r>
      <w:r w:rsidR="00F862DA">
        <w:rPr>
          <w:sz w:val="22"/>
          <w:szCs w:val="22"/>
        </w:rPr>
        <w:t xml:space="preserve"> removed</w:t>
      </w:r>
      <w:r w:rsidR="00F32D1B" w:rsidRPr="00867A95">
        <w:rPr>
          <w:sz w:val="22"/>
          <w:szCs w:val="22"/>
        </w:rPr>
        <w:t xml:space="preserve"> </w:t>
      </w:r>
      <w:r w:rsidR="002C458B">
        <w:rPr>
          <w:sz w:val="22"/>
          <w:szCs w:val="22"/>
        </w:rPr>
        <w:t>if the institution</w:t>
      </w:r>
      <w:r w:rsidR="00F32D1B" w:rsidRPr="00867A95">
        <w:rPr>
          <w:sz w:val="22"/>
          <w:szCs w:val="22"/>
        </w:rPr>
        <w:t xml:space="preserve"> has been allocated too mu</w:t>
      </w:r>
      <w:r w:rsidR="00D27E3C">
        <w:rPr>
          <w:sz w:val="22"/>
          <w:szCs w:val="22"/>
        </w:rPr>
        <w:t>ch additional place</w:t>
      </w:r>
      <w:r w:rsidR="00F50ACD">
        <w:rPr>
          <w:sz w:val="22"/>
          <w:szCs w:val="22"/>
        </w:rPr>
        <w:t>-element</w:t>
      </w:r>
      <w:r w:rsidR="002C458B">
        <w:rPr>
          <w:sz w:val="22"/>
          <w:szCs w:val="22"/>
        </w:rPr>
        <w:t xml:space="preserve"> funding when its actual</w:t>
      </w:r>
      <w:r w:rsidR="00F32D1B" w:rsidRPr="00867A95">
        <w:rPr>
          <w:sz w:val="22"/>
          <w:szCs w:val="22"/>
        </w:rPr>
        <w:t xml:space="preserve"> annual composite occupancy</w:t>
      </w:r>
      <w:r w:rsidR="002C458B">
        <w:rPr>
          <w:sz w:val="22"/>
          <w:szCs w:val="22"/>
        </w:rPr>
        <w:t xml:space="preserve"> is calculated</w:t>
      </w:r>
      <w:r w:rsidR="00F50ACD">
        <w:rPr>
          <w:sz w:val="22"/>
          <w:szCs w:val="22"/>
        </w:rPr>
        <w:t xml:space="preserve"> based on the recorded occupancy each month</w:t>
      </w:r>
      <w:r w:rsidR="00F32D1B">
        <w:rPr>
          <w:sz w:val="22"/>
          <w:szCs w:val="22"/>
        </w:rPr>
        <w:t>.</w:t>
      </w:r>
    </w:p>
    <w:p w:rsidR="009B1D6F" w:rsidRDefault="009B1D6F" w:rsidP="00D10737">
      <w:pPr>
        <w:jc w:val="both"/>
        <w:rPr>
          <w:sz w:val="22"/>
          <w:szCs w:val="22"/>
        </w:rPr>
      </w:pPr>
    </w:p>
    <w:p w:rsidR="009B1D6F" w:rsidRDefault="002364E2" w:rsidP="00D10737">
      <w:pPr>
        <w:jc w:val="both"/>
        <w:rPr>
          <w:sz w:val="22"/>
          <w:szCs w:val="22"/>
        </w:rPr>
      </w:pPr>
      <w:r>
        <w:rPr>
          <w:sz w:val="22"/>
          <w:szCs w:val="22"/>
        </w:rPr>
        <w:t>4</w:t>
      </w:r>
      <w:r w:rsidR="009B1D6F">
        <w:rPr>
          <w:sz w:val="22"/>
          <w:szCs w:val="22"/>
        </w:rPr>
        <w:t>.4 Place</w:t>
      </w:r>
      <w:r w:rsidR="00B24B38">
        <w:rPr>
          <w:sz w:val="22"/>
          <w:szCs w:val="22"/>
        </w:rPr>
        <w:t>-element</w:t>
      </w:r>
      <w:r w:rsidR="009B1D6F">
        <w:rPr>
          <w:sz w:val="22"/>
          <w:szCs w:val="22"/>
        </w:rPr>
        <w:t xml:space="preserve"> funding for </w:t>
      </w:r>
      <w:r w:rsidR="00150971">
        <w:rPr>
          <w:sz w:val="22"/>
          <w:szCs w:val="22"/>
        </w:rPr>
        <w:t xml:space="preserve">Bradford’s </w:t>
      </w:r>
      <w:r w:rsidR="00FB71B4">
        <w:rPr>
          <w:sz w:val="22"/>
          <w:szCs w:val="22"/>
        </w:rPr>
        <w:t xml:space="preserve">School-led </w:t>
      </w:r>
      <w:r w:rsidR="00084624">
        <w:rPr>
          <w:sz w:val="22"/>
          <w:szCs w:val="22"/>
        </w:rPr>
        <w:t xml:space="preserve">resourced </w:t>
      </w:r>
      <w:r w:rsidR="00BE5903">
        <w:rPr>
          <w:sz w:val="22"/>
          <w:szCs w:val="22"/>
        </w:rPr>
        <w:t xml:space="preserve">provisions, </w:t>
      </w:r>
      <w:r w:rsidR="00020421">
        <w:rPr>
          <w:sz w:val="22"/>
          <w:szCs w:val="22"/>
        </w:rPr>
        <w:t>Early Years Enhanced Provisions</w:t>
      </w:r>
      <w:r w:rsidR="00FB71B4">
        <w:rPr>
          <w:sz w:val="22"/>
          <w:szCs w:val="22"/>
        </w:rPr>
        <w:t xml:space="preserve"> (EYESP</w:t>
      </w:r>
      <w:r w:rsidR="00752254">
        <w:rPr>
          <w:sz w:val="22"/>
          <w:szCs w:val="22"/>
        </w:rPr>
        <w:t>s</w:t>
      </w:r>
      <w:r w:rsidR="00FB71B4">
        <w:rPr>
          <w:sz w:val="22"/>
          <w:szCs w:val="22"/>
        </w:rPr>
        <w:t>)</w:t>
      </w:r>
      <w:r w:rsidR="00744F2E">
        <w:rPr>
          <w:sz w:val="22"/>
          <w:szCs w:val="22"/>
        </w:rPr>
        <w:t>,</w:t>
      </w:r>
      <w:r w:rsidR="00150971">
        <w:rPr>
          <w:sz w:val="22"/>
          <w:szCs w:val="22"/>
        </w:rPr>
        <w:t xml:space="preserve"> and for post 16 placements in Further Education Colleges</w:t>
      </w:r>
      <w:r w:rsidR="00744F2E">
        <w:rPr>
          <w:sz w:val="22"/>
          <w:szCs w:val="22"/>
        </w:rPr>
        <w:t>,</w:t>
      </w:r>
      <w:r w:rsidR="00116AC1">
        <w:rPr>
          <w:sz w:val="22"/>
          <w:szCs w:val="22"/>
        </w:rPr>
        <w:t xml:space="preserve"> operates on the basis</w:t>
      </w:r>
      <w:r w:rsidR="00FB1E72">
        <w:rPr>
          <w:sz w:val="22"/>
          <w:szCs w:val="22"/>
        </w:rPr>
        <w:t xml:space="preserve"> set out in paragraph </w:t>
      </w:r>
      <w:r w:rsidR="00084624">
        <w:rPr>
          <w:sz w:val="22"/>
          <w:szCs w:val="22"/>
        </w:rPr>
        <w:t>4</w:t>
      </w:r>
      <w:r w:rsidR="00FB1E72">
        <w:rPr>
          <w:sz w:val="22"/>
          <w:szCs w:val="22"/>
        </w:rPr>
        <w:t>.3 but</w:t>
      </w:r>
      <w:r w:rsidR="00150971">
        <w:rPr>
          <w:sz w:val="22"/>
          <w:szCs w:val="22"/>
        </w:rPr>
        <w:t xml:space="preserve"> is set at the national </w:t>
      </w:r>
      <w:r w:rsidR="00EC7050">
        <w:rPr>
          <w:sz w:val="22"/>
          <w:szCs w:val="22"/>
        </w:rPr>
        <w:t xml:space="preserve">annual </w:t>
      </w:r>
      <w:r w:rsidR="00150971">
        <w:rPr>
          <w:sz w:val="22"/>
          <w:szCs w:val="22"/>
        </w:rPr>
        <w:t xml:space="preserve">value of £6,000. The </w:t>
      </w:r>
      <w:r w:rsidR="00116AC1">
        <w:rPr>
          <w:sz w:val="22"/>
          <w:szCs w:val="22"/>
        </w:rPr>
        <w:t>value is not £10,000 because the</w:t>
      </w:r>
      <w:r w:rsidR="00150971">
        <w:rPr>
          <w:sz w:val="22"/>
          <w:szCs w:val="22"/>
        </w:rPr>
        <w:t>se institutions</w:t>
      </w:r>
      <w:r w:rsidR="002D7E38">
        <w:rPr>
          <w:sz w:val="22"/>
          <w:szCs w:val="22"/>
        </w:rPr>
        <w:t>, unlike special schools</w:t>
      </w:r>
      <w:r w:rsidR="00E676A6">
        <w:rPr>
          <w:sz w:val="22"/>
          <w:szCs w:val="22"/>
        </w:rPr>
        <w:t xml:space="preserve"> and PRUs</w:t>
      </w:r>
      <w:r w:rsidR="002D7E38">
        <w:rPr>
          <w:sz w:val="22"/>
          <w:szCs w:val="22"/>
        </w:rPr>
        <w:t>,</w:t>
      </w:r>
      <w:r w:rsidR="00150971">
        <w:rPr>
          <w:sz w:val="22"/>
          <w:szCs w:val="22"/>
        </w:rPr>
        <w:t xml:space="preserve"> already receive formula funding, which allocates</w:t>
      </w:r>
      <w:r w:rsidR="00F50ACD">
        <w:rPr>
          <w:sz w:val="22"/>
          <w:szCs w:val="22"/>
        </w:rPr>
        <w:t xml:space="preserve"> the first part</w:t>
      </w:r>
      <w:r w:rsidR="006E7301">
        <w:rPr>
          <w:sz w:val="22"/>
          <w:szCs w:val="22"/>
        </w:rPr>
        <w:t xml:space="preserve"> of place</w:t>
      </w:r>
      <w:r w:rsidR="00F50ACD">
        <w:rPr>
          <w:sz w:val="22"/>
          <w:szCs w:val="22"/>
        </w:rPr>
        <w:t>-element</w:t>
      </w:r>
      <w:r w:rsidR="006E7301">
        <w:rPr>
          <w:sz w:val="22"/>
          <w:szCs w:val="22"/>
        </w:rPr>
        <w:t xml:space="preserve"> funding</w:t>
      </w:r>
      <w:r w:rsidR="00150971">
        <w:rPr>
          <w:sz w:val="22"/>
          <w:szCs w:val="22"/>
        </w:rPr>
        <w:t xml:space="preserve"> </w:t>
      </w:r>
      <w:r w:rsidR="006E7301">
        <w:rPr>
          <w:sz w:val="22"/>
          <w:szCs w:val="22"/>
        </w:rPr>
        <w:t>(</w:t>
      </w:r>
      <w:r w:rsidR="0027461F">
        <w:rPr>
          <w:sz w:val="22"/>
          <w:szCs w:val="22"/>
        </w:rPr>
        <w:t xml:space="preserve">known as </w:t>
      </w:r>
      <w:r w:rsidR="002151F4">
        <w:rPr>
          <w:sz w:val="22"/>
          <w:szCs w:val="22"/>
        </w:rPr>
        <w:t>E</w:t>
      </w:r>
      <w:r w:rsidR="00150971">
        <w:rPr>
          <w:sz w:val="22"/>
          <w:szCs w:val="22"/>
        </w:rPr>
        <w:t>lement 1</w:t>
      </w:r>
      <w:r w:rsidR="006E7301">
        <w:rPr>
          <w:sz w:val="22"/>
          <w:szCs w:val="22"/>
        </w:rPr>
        <w:t>)</w:t>
      </w:r>
      <w:r w:rsidR="00150971">
        <w:rPr>
          <w:sz w:val="22"/>
          <w:szCs w:val="22"/>
        </w:rPr>
        <w:t>. To explain then, how place</w:t>
      </w:r>
      <w:r w:rsidR="00F50ACD">
        <w:rPr>
          <w:sz w:val="22"/>
          <w:szCs w:val="22"/>
        </w:rPr>
        <w:t>-element</w:t>
      </w:r>
      <w:r w:rsidR="00150971">
        <w:rPr>
          <w:sz w:val="22"/>
          <w:szCs w:val="22"/>
        </w:rPr>
        <w:t xml:space="preserve"> funding is split into 2 parts</w:t>
      </w:r>
      <w:r w:rsidR="006E0B09">
        <w:rPr>
          <w:sz w:val="22"/>
          <w:szCs w:val="22"/>
        </w:rPr>
        <w:t xml:space="preserve"> in the national system</w:t>
      </w:r>
      <w:r w:rsidR="00150971">
        <w:rPr>
          <w:sz w:val="22"/>
          <w:szCs w:val="22"/>
        </w:rPr>
        <w:t>:</w:t>
      </w:r>
    </w:p>
    <w:p w:rsidR="00156D01" w:rsidRDefault="00156D01" w:rsidP="001B416B">
      <w:pPr>
        <w:jc w:val="both"/>
        <w:rPr>
          <w:sz w:val="22"/>
          <w:szCs w:val="22"/>
        </w:rPr>
      </w:pPr>
    </w:p>
    <w:p w:rsidR="00156D01" w:rsidRDefault="00156D01" w:rsidP="00156D01">
      <w:pPr>
        <w:numPr>
          <w:ilvl w:val="0"/>
          <w:numId w:val="3"/>
        </w:numPr>
        <w:jc w:val="both"/>
        <w:rPr>
          <w:sz w:val="22"/>
          <w:szCs w:val="22"/>
        </w:rPr>
      </w:pPr>
      <w:r>
        <w:rPr>
          <w:sz w:val="22"/>
          <w:szCs w:val="22"/>
        </w:rPr>
        <w:t xml:space="preserve">Element 1: a </w:t>
      </w:r>
      <w:r w:rsidR="00D27E3C">
        <w:rPr>
          <w:sz w:val="22"/>
          <w:szCs w:val="22"/>
        </w:rPr>
        <w:t>basic</w:t>
      </w:r>
      <w:r>
        <w:rPr>
          <w:sz w:val="22"/>
          <w:szCs w:val="22"/>
        </w:rPr>
        <w:t xml:space="preserve"> £4,000 for children and young people a</w:t>
      </w:r>
      <w:r w:rsidR="00125589">
        <w:rPr>
          <w:sz w:val="22"/>
          <w:szCs w:val="22"/>
        </w:rPr>
        <w:t>ged pre-16, which is the notionally defined</w:t>
      </w:r>
      <w:r>
        <w:rPr>
          <w:sz w:val="22"/>
          <w:szCs w:val="22"/>
        </w:rPr>
        <w:t xml:space="preserve"> value of funding that all pupils attract </w:t>
      </w:r>
      <w:r w:rsidR="00150971">
        <w:rPr>
          <w:sz w:val="22"/>
          <w:szCs w:val="22"/>
        </w:rPr>
        <w:t>and which has already be</w:t>
      </w:r>
      <w:r w:rsidR="00B71E8A">
        <w:rPr>
          <w:sz w:val="22"/>
          <w:szCs w:val="22"/>
        </w:rPr>
        <w:t>en allocated</w:t>
      </w:r>
      <w:r w:rsidR="00693965">
        <w:rPr>
          <w:sz w:val="22"/>
          <w:szCs w:val="22"/>
        </w:rPr>
        <w:t xml:space="preserve"> to cover an institution’s core costs,</w:t>
      </w:r>
      <w:r>
        <w:rPr>
          <w:sz w:val="22"/>
          <w:szCs w:val="22"/>
        </w:rPr>
        <w:t xml:space="preserve"> </w:t>
      </w:r>
      <w:r w:rsidR="00B71E8A">
        <w:rPr>
          <w:sz w:val="22"/>
          <w:szCs w:val="22"/>
        </w:rPr>
        <w:t>either by the Local Authority’s</w:t>
      </w:r>
      <w:r w:rsidR="00150971">
        <w:rPr>
          <w:sz w:val="22"/>
          <w:szCs w:val="22"/>
        </w:rPr>
        <w:t xml:space="preserve"> </w:t>
      </w:r>
      <w:r>
        <w:rPr>
          <w:sz w:val="22"/>
          <w:szCs w:val="22"/>
        </w:rPr>
        <w:t>pre-16 funding</w:t>
      </w:r>
      <w:r w:rsidR="00150971">
        <w:rPr>
          <w:sz w:val="22"/>
          <w:szCs w:val="22"/>
        </w:rPr>
        <w:t xml:space="preserve"> formula</w:t>
      </w:r>
      <w:r w:rsidR="005714A4">
        <w:rPr>
          <w:sz w:val="22"/>
          <w:szCs w:val="22"/>
        </w:rPr>
        <w:t xml:space="preserve"> or</w:t>
      </w:r>
      <w:r w:rsidR="00E676A6">
        <w:rPr>
          <w:sz w:val="22"/>
          <w:szCs w:val="22"/>
        </w:rPr>
        <w:t xml:space="preserve"> by the</w:t>
      </w:r>
      <w:r w:rsidR="00B71E8A">
        <w:rPr>
          <w:sz w:val="22"/>
          <w:szCs w:val="22"/>
        </w:rPr>
        <w:t xml:space="preserve"> Authority’s</w:t>
      </w:r>
      <w:r w:rsidR="005714A4">
        <w:rPr>
          <w:sz w:val="22"/>
          <w:szCs w:val="22"/>
        </w:rPr>
        <w:t xml:space="preserve"> Early Years Single Funding Formula</w:t>
      </w:r>
      <w:r w:rsidR="0040191E">
        <w:rPr>
          <w:sz w:val="22"/>
          <w:szCs w:val="22"/>
        </w:rPr>
        <w:t xml:space="preserve"> (EYSFF)</w:t>
      </w:r>
      <w:r>
        <w:rPr>
          <w:sz w:val="22"/>
          <w:szCs w:val="22"/>
        </w:rPr>
        <w:t>.</w:t>
      </w:r>
      <w:r w:rsidR="00E676A6">
        <w:rPr>
          <w:sz w:val="22"/>
          <w:szCs w:val="22"/>
        </w:rPr>
        <w:t xml:space="preserve"> These</w:t>
      </w:r>
      <w:r w:rsidR="00C42D97">
        <w:rPr>
          <w:sz w:val="22"/>
          <w:szCs w:val="22"/>
        </w:rPr>
        <w:t xml:space="preserve"> formula allocation</w:t>
      </w:r>
      <w:r w:rsidR="00E676A6">
        <w:rPr>
          <w:sz w:val="22"/>
          <w:szCs w:val="22"/>
        </w:rPr>
        <w:t>s are</w:t>
      </w:r>
      <w:r w:rsidR="00C42D97">
        <w:rPr>
          <w:sz w:val="22"/>
          <w:szCs w:val="22"/>
        </w:rPr>
        <w:t xml:space="preserve"> derived from </w:t>
      </w:r>
      <w:r w:rsidR="00E676A6">
        <w:rPr>
          <w:sz w:val="22"/>
          <w:szCs w:val="22"/>
        </w:rPr>
        <w:t xml:space="preserve">either </w:t>
      </w:r>
      <w:r w:rsidR="00C42D97">
        <w:rPr>
          <w:sz w:val="22"/>
          <w:szCs w:val="22"/>
        </w:rPr>
        <w:t>the annual October Census</w:t>
      </w:r>
      <w:r w:rsidR="00E676A6">
        <w:rPr>
          <w:sz w:val="22"/>
          <w:szCs w:val="22"/>
        </w:rPr>
        <w:t xml:space="preserve"> (pre-16 formula) or from</w:t>
      </w:r>
      <w:r w:rsidR="00D75FE0">
        <w:rPr>
          <w:sz w:val="22"/>
          <w:szCs w:val="22"/>
        </w:rPr>
        <w:t xml:space="preserve"> 3 termly census</w:t>
      </w:r>
      <w:r w:rsidR="002558CC">
        <w:rPr>
          <w:sz w:val="22"/>
          <w:szCs w:val="22"/>
        </w:rPr>
        <w:t>es</w:t>
      </w:r>
      <w:r w:rsidR="00D75FE0">
        <w:rPr>
          <w:sz w:val="22"/>
          <w:szCs w:val="22"/>
        </w:rPr>
        <w:t xml:space="preserve"> (EYSFF)</w:t>
      </w:r>
      <w:r w:rsidR="00C42D97">
        <w:rPr>
          <w:sz w:val="22"/>
          <w:szCs w:val="22"/>
        </w:rPr>
        <w:t>.</w:t>
      </w:r>
      <w:r w:rsidR="002151F4">
        <w:rPr>
          <w:sz w:val="22"/>
          <w:szCs w:val="22"/>
        </w:rPr>
        <w:t xml:space="preserve"> For post 16 students, this E</w:t>
      </w:r>
      <w:r>
        <w:rPr>
          <w:sz w:val="22"/>
          <w:szCs w:val="22"/>
        </w:rPr>
        <w:t xml:space="preserve">lement 1 is </w:t>
      </w:r>
      <w:r w:rsidRPr="00125589">
        <w:rPr>
          <w:sz w:val="22"/>
          <w:szCs w:val="22"/>
        </w:rPr>
        <w:t xml:space="preserve">derived from the national post 16 funding </w:t>
      </w:r>
      <w:r w:rsidR="00406056">
        <w:rPr>
          <w:sz w:val="22"/>
          <w:szCs w:val="22"/>
        </w:rPr>
        <w:t>formula and typically is more</w:t>
      </w:r>
      <w:r w:rsidRPr="00125589">
        <w:rPr>
          <w:sz w:val="22"/>
          <w:szCs w:val="22"/>
        </w:rPr>
        <w:t xml:space="preserve"> than £4,000</w:t>
      </w:r>
      <w:r w:rsidR="003D228D" w:rsidRPr="00125589">
        <w:rPr>
          <w:sz w:val="22"/>
          <w:szCs w:val="22"/>
        </w:rPr>
        <w:t xml:space="preserve"> (</w:t>
      </w:r>
      <w:r w:rsidR="00CA50E7">
        <w:rPr>
          <w:sz w:val="22"/>
          <w:szCs w:val="22"/>
        </w:rPr>
        <w:t xml:space="preserve">currently </w:t>
      </w:r>
      <w:r w:rsidR="003D228D" w:rsidRPr="00125589">
        <w:rPr>
          <w:sz w:val="22"/>
          <w:szCs w:val="22"/>
        </w:rPr>
        <w:t>notionally defined at £5,2</w:t>
      </w:r>
      <w:r w:rsidR="006051C3" w:rsidRPr="00125589">
        <w:rPr>
          <w:sz w:val="22"/>
          <w:szCs w:val="22"/>
        </w:rPr>
        <w:t>00)</w:t>
      </w:r>
      <w:r w:rsidRPr="00125589">
        <w:rPr>
          <w:sz w:val="22"/>
          <w:szCs w:val="22"/>
        </w:rPr>
        <w:t>.</w:t>
      </w:r>
      <w:r w:rsidR="00C42D97" w:rsidRPr="00125589">
        <w:rPr>
          <w:sz w:val="22"/>
          <w:szCs w:val="22"/>
        </w:rPr>
        <w:t xml:space="preserve"> </w:t>
      </w:r>
      <w:r w:rsidR="00C42D97" w:rsidRPr="00D33119">
        <w:rPr>
          <w:sz w:val="22"/>
          <w:szCs w:val="22"/>
        </w:rPr>
        <w:t xml:space="preserve">Element </w:t>
      </w:r>
      <w:r w:rsidR="00C42D97">
        <w:rPr>
          <w:sz w:val="22"/>
          <w:szCs w:val="22"/>
        </w:rPr>
        <w:t xml:space="preserve">1 </w:t>
      </w:r>
      <w:r w:rsidR="00E45B76">
        <w:rPr>
          <w:sz w:val="22"/>
          <w:szCs w:val="22"/>
        </w:rPr>
        <w:t xml:space="preserve">across </w:t>
      </w:r>
      <w:r w:rsidR="00C42D97">
        <w:rPr>
          <w:sz w:val="22"/>
          <w:szCs w:val="22"/>
        </w:rPr>
        <w:t>the post 16 sector is funded with a year’s lag in pupil numbers.</w:t>
      </w:r>
      <w:r w:rsidR="0048720B">
        <w:rPr>
          <w:sz w:val="22"/>
          <w:szCs w:val="22"/>
        </w:rPr>
        <w:t xml:space="preserve"> For example, </w:t>
      </w:r>
      <w:r w:rsidR="0048720B">
        <w:rPr>
          <w:sz w:val="22"/>
          <w:szCs w:val="22"/>
        </w:rPr>
        <w:lastRenderedPageBreak/>
        <w:t>the total allocation of</w:t>
      </w:r>
      <w:r w:rsidR="002151F4">
        <w:rPr>
          <w:sz w:val="22"/>
          <w:szCs w:val="22"/>
        </w:rPr>
        <w:t xml:space="preserve"> E</w:t>
      </w:r>
      <w:r w:rsidR="00BE5903">
        <w:rPr>
          <w:sz w:val="22"/>
          <w:szCs w:val="22"/>
        </w:rPr>
        <w:t>lement 1 for the 2022/23</w:t>
      </w:r>
      <w:r w:rsidR="0048720B">
        <w:rPr>
          <w:sz w:val="22"/>
          <w:szCs w:val="22"/>
        </w:rPr>
        <w:t xml:space="preserve"> academic year will be based on the numb</w:t>
      </w:r>
      <w:r w:rsidR="001B50CE">
        <w:rPr>
          <w:sz w:val="22"/>
          <w:szCs w:val="22"/>
        </w:rPr>
        <w:t>er of students recruited</w:t>
      </w:r>
      <w:r w:rsidR="00BE5903">
        <w:rPr>
          <w:sz w:val="22"/>
          <w:szCs w:val="22"/>
        </w:rPr>
        <w:t xml:space="preserve"> in 2021/22</w:t>
      </w:r>
      <w:r w:rsidR="0048720B">
        <w:rPr>
          <w:sz w:val="22"/>
          <w:szCs w:val="22"/>
        </w:rPr>
        <w:t>.</w:t>
      </w:r>
    </w:p>
    <w:p w:rsidR="00156D01" w:rsidRDefault="00156D01" w:rsidP="00156D01">
      <w:pPr>
        <w:ind w:left="360"/>
        <w:jc w:val="both"/>
        <w:rPr>
          <w:sz w:val="22"/>
          <w:szCs w:val="22"/>
        </w:rPr>
      </w:pPr>
    </w:p>
    <w:p w:rsidR="00156D01" w:rsidRDefault="00156D01" w:rsidP="00156D01">
      <w:pPr>
        <w:numPr>
          <w:ilvl w:val="0"/>
          <w:numId w:val="3"/>
        </w:numPr>
        <w:jc w:val="both"/>
        <w:rPr>
          <w:sz w:val="22"/>
          <w:szCs w:val="22"/>
        </w:rPr>
      </w:pPr>
      <w:r>
        <w:rPr>
          <w:sz w:val="22"/>
          <w:szCs w:val="22"/>
        </w:rPr>
        <w:t>Element 2: a further £6,000 for additional needs, which</w:t>
      </w:r>
      <w:r w:rsidR="002A3059">
        <w:rPr>
          <w:sz w:val="22"/>
          <w:szCs w:val="22"/>
        </w:rPr>
        <w:t xml:space="preserve"> is not already allocated</w:t>
      </w:r>
      <w:r w:rsidR="002965AA">
        <w:rPr>
          <w:sz w:val="22"/>
          <w:szCs w:val="22"/>
        </w:rPr>
        <w:t>:</w:t>
      </w:r>
    </w:p>
    <w:p w:rsidR="00156D01" w:rsidRDefault="00156D01" w:rsidP="00FB1E72">
      <w:pPr>
        <w:jc w:val="both"/>
        <w:rPr>
          <w:sz w:val="22"/>
          <w:szCs w:val="22"/>
        </w:rPr>
      </w:pPr>
    </w:p>
    <w:p w:rsidR="00156D01" w:rsidRDefault="002965AA" w:rsidP="00156D01">
      <w:pPr>
        <w:numPr>
          <w:ilvl w:val="1"/>
          <w:numId w:val="3"/>
        </w:numPr>
        <w:jc w:val="both"/>
        <w:rPr>
          <w:sz w:val="22"/>
          <w:szCs w:val="22"/>
        </w:rPr>
      </w:pPr>
      <w:r>
        <w:rPr>
          <w:sz w:val="22"/>
          <w:szCs w:val="22"/>
        </w:rPr>
        <w:t>W</w:t>
      </w:r>
      <w:r w:rsidR="00150971">
        <w:rPr>
          <w:sz w:val="22"/>
          <w:szCs w:val="22"/>
        </w:rPr>
        <w:t>ithin the formula funding received by</w:t>
      </w:r>
      <w:r w:rsidR="00156D01">
        <w:rPr>
          <w:sz w:val="22"/>
          <w:szCs w:val="22"/>
        </w:rPr>
        <w:t xml:space="preserve"> </w:t>
      </w:r>
      <w:r w:rsidR="00150971">
        <w:rPr>
          <w:sz w:val="22"/>
          <w:szCs w:val="22"/>
        </w:rPr>
        <w:t xml:space="preserve">Bradford’s </w:t>
      </w:r>
      <w:r w:rsidR="00156D01">
        <w:rPr>
          <w:sz w:val="22"/>
          <w:szCs w:val="22"/>
        </w:rPr>
        <w:t xml:space="preserve">mainstream schools and academies that have </w:t>
      </w:r>
      <w:r w:rsidR="00973F70">
        <w:rPr>
          <w:sz w:val="22"/>
          <w:szCs w:val="22"/>
        </w:rPr>
        <w:t xml:space="preserve">School-led </w:t>
      </w:r>
      <w:r w:rsidR="003D228D">
        <w:rPr>
          <w:sz w:val="22"/>
          <w:szCs w:val="22"/>
        </w:rPr>
        <w:t xml:space="preserve">resourced provisions </w:t>
      </w:r>
      <w:r w:rsidR="00150971">
        <w:rPr>
          <w:sz w:val="22"/>
          <w:szCs w:val="22"/>
        </w:rPr>
        <w:t>where</w:t>
      </w:r>
      <w:r w:rsidR="002151F4">
        <w:rPr>
          <w:sz w:val="22"/>
          <w:szCs w:val="22"/>
        </w:rPr>
        <w:t xml:space="preserve"> the L</w:t>
      </w:r>
      <w:r w:rsidR="00150971">
        <w:rPr>
          <w:sz w:val="22"/>
          <w:szCs w:val="22"/>
        </w:rPr>
        <w:t xml:space="preserve">ocal </w:t>
      </w:r>
      <w:r w:rsidR="002151F4">
        <w:rPr>
          <w:sz w:val="22"/>
          <w:szCs w:val="22"/>
        </w:rPr>
        <w:t>Authority</w:t>
      </w:r>
      <w:r w:rsidR="00150971">
        <w:rPr>
          <w:sz w:val="22"/>
          <w:szCs w:val="22"/>
        </w:rPr>
        <w:t xml:space="preserve"> commission</w:t>
      </w:r>
      <w:r w:rsidR="002151F4">
        <w:rPr>
          <w:sz w:val="22"/>
          <w:szCs w:val="22"/>
        </w:rPr>
        <w:t>s</w:t>
      </w:r>
      <w:r w:rsidR="00150971">
        <w:rPr>
          <w:sz w:val="22"/>
          <w:szCs w:val="22"/>
        </w:rPr>
        <w:t xml:space="preserve"> high needs places.</w:t>
      </w:r>
    </w:p>
    <w:p w:rsidR="006E7301" w:rsidRDefault="006E7301" w:rsidP="006E7301">
      <w:pPr>
        <w:pStyle w:val="ListParagraph"/>
        <w:rPr>
          <w:sz w:val="22"/>
          <w:szCs w:val="22"/>
        </w:rPr>
      </w:pPr>
    </w:p>
    <w:p w:rsidR="006E7301" w:rsidRPr="006E7301" w:rsidRDefault="002965AA" w:rsidP="006E7301">
      <w:pPr>
        <w:numPr>
          <w:ilvl w:val="1"/>
          <w:numId w:val="3"/>
        </w:numPr>
        <w:jc w:val="both"/>
        <w:rPr>
          <w:sz w:val="22"/>
          <w:szCs w:val="22"/>
        </w:rPr>
      </w:pPr>
      <w:r>
        <w:rPr>
          <w:sz w:val="22"/>
          <w:szCs w:val="22"/>
        </w:rPr>
        <w:t>W</w:t>
      </w:r>
      <w:r w:rsidR="006E7301">
        <w:rPr>
          <w:sz w:val="22"/>
          <w:szCs w:val="22"/>
        </w:rPr>
        <w:t>ithin the formula funding received by Bradford’s maintained nursery s</w:t>
      </w:r>
      <w:r w:rsidR="003D228D">
        <w:rPr>
          <w:sz w:val="22"/>
          <w:szCs w:val="22"/>
        </w:rPr>
        <w:t>chools that have resourced provisions</w:t>
      </w:r>
      <w:r w:rsidR="006E7301">
        <w:rPr>
          <w:sz w:val="22"/>
          <w:szCs w:val="22"/>
        </w:rPr>
        <w:t xml:space="preserve"> where</w:t>
      </w:r>
      <w:r w:rsidR="00053D23">
        <w:rPr>
          <w:sz w:val="22"/>
          <w:szCs w:val="22"/>
        </w:rPr>
        <w:t xml:space="preserve"> the Local A</w:t>
      </w:r>
      <w:r w:rsidR="002151F4">
        <w:rPr>
          <w:sz w:val="22"/>
          <w:szCs w:val="22"/>
        </w:rPr>
        <w:t>uthority</w:t>
      </w:r>
      <w:r w:rsidR="006E7301">
        <w:rPr>
          <w:sz w:val="22"/>
          <w:szCs w:val="22"/>
        </w:rPr>
        <w:t xml:space="preserve"> commission</w:t>
      </w:r>
      <w:r w:rsidR="002151F4">
        <w:rPr>
          <w:sz w:val="22"/>
          <w:szCs w:val="22"/>
        </w:rPr>
        <w:t>s</w:t>
      </w:r>
      <w:r w:rsidR="006E7301">
        <w:rPr>
          <w:sz w:val="22"/>
          <w:szCs w:val="22"/>
        </w:rPr>
        <w:t xml:space="preserve"> high needs places.</w:t>
      </w:r>
      <w:r w:rsidR="001A6741">
        <w:rPr>
          <w:sz w:val="22"/>
          <w:szCs w:val="22"/>
        </w:rPr>
        <w:t xml:space="preserve"> £6,000 is the value for 1 FTE place. Therefore, a </w:t>
      </w:r>
      <w:r w:rsidR="00BE5903">
        <w:rPr>
          <w:sz w:val="22"/>
          <w:szCs w:val="22"/>
        </w:rPr>
        <w:t>15-hour</w:t>
      </w:r>
      <w:r w:rsidR="001A6741">
        <w:rPr>
          <w:sz w:val="22"/>
          <w:szCs w:val="22"/>
        </w:rPr>
        <w:t xml:space="preserve"> place = 0.6 FTE (£3,600) and a </w:t>
      </w:r>
      <w:r w:rsidR="00BE5903">
        <w:rPr>
          <w:sz w:val="22"/>
          <w:szCs w:val="22"/>
        </w:rPr>
        <w:t>30-hour</w:t>
      </w:r>
      <w:r w:rsidR="001A6741">
        <w:rPr>
          <w:sz w:val="22"/>
          <w:szCs w:val="22"/>
        </w:rPr>
        <w:t xml:space="preserve"> place = 1.2 FTE (£7,200).</w:t>
      </w:r>
    </w:p>
    <w:p w:rsidR="00156D01" w:rsidRDefault="00156D01" w:rsidP="00156D01">
      <w:pPr>
        <w:pStyle w:val="ListParagraph"/>
        <w:rPr>
          <w:sz w:val="22"/>
          <w:szCs w:val="22"/>
        </w:rPr>
      </w:pPr>
    </w:p>
    <w:p w:rsidR="00156D01" w:rsidRDefault="002965AA" w:rsidP="00156D01">
      <w:pPr>
        <w:numPr>
          <w:ilvl w:val="1"/>
          <w:numId w:val="3"/>
        </w:numPr>
        <w:jc w:val="both"/>
        <w:rPr>
          <w:sz w:val="22"/>
          <w:szCs w:val="22"/>
        </w:rPr>
      </w:pPr>
      <w:r>
        <w:rPr>
          <w:sz w:val="22"/>
          <w:szCs w:val="22"/>
        </w:rPr>
        <w:t>W</w:t>
      </w:r>
      <w:r w:rsidR="00150971">
        <w:rPr>
          <w:sz w:val="22"/>
          <w:szCs w:val="22"/>
        </w:rPr>
        <w:t xml:space="preserve">ithin the formula funding received by Bradford’s </w:t>
      </w:r>
      <w:r w:rsidR="00156D01">
        <w:rPr>
          <w:sz w:val="22"/>
          <w:szCs w:val="22"/>
        </w:rPr>
        <w:t xml:space="preserve">Further Education Colleges </w:t>
      </w:r>
      <w:r w:rsidR="00150971">
        <w:rPr>
          <w:sz w:val="22"/>
          <w:szCs w:val="22"/>
        </w:rPr>
        <w:t>where</w:t>
      </w:r>
      <w:r w:rsidR="002151F4">
        <w:rPr>
          <w:sz w:val="22"/>
          <w:szCs w:val="22"/>
        </w:rPr>
        <w:t xml:space="preserve"> the Local Authority</w:t>
      </w:r>
      <w:r w:rsidR="00150971">
        <w:rPr>
          <w:sz w:val="22"/>
          <w:szCs w:val="22"/>
        </w:rPr>
        <w:t xml:space="preserve"> commission</w:t>
      </w:r>
      <w:r w:rsidR="002151F4">
        <w:rPr>
          <w:sz w:val="22"/>
          <w:szCs w:val="22"/>
        </w:rPr>
        <w:t>s</w:t>
      </w:r>
      <w:r w:rsidR="00150971">
        <w:rPr>
          <w:sz w:val="22"/>
          <w:szCs w:val="22"/>
        </w:rPr>
        <w:t xml:space="preserve"> high needs places</w:t>
      </w:r>
      <w:r w:rsidR="00582C07">
        <w:rPr>
          <w:sz w:val="22"/>
          <w:szCs w:val="22"/>
        </w:rPr>
        <w:t xml:space="preserve"> post 16</w:t>
      </w:r>
      <w:r w:rsidR="00150971">
        <w:rPr>
          <w:sz w:val="22"/>
          <w:szCs w:val="22"/>
        </w:rPr>
        <w:t>.</w:t>
      </w:r>
    </w:p>
    <w:p w:rsidR="00156D01" w:rsidRDefault="00156D01" w:rsidP="00156D01">
      <w:pPr>
        <w:jc w:val="both"/>
        <w:rPr>
          <w:sz w:val="22"/>
          <w:szCs w:val="22"/>
        </w:rPr>
      </w:pPr>
    </w:p>
    <w:p w:rsidR="00FB1E72" w:rsidRDefault="002364E2" w:rsidP="00156D01">
      <w:pPr>
        <w:jc w:val="both"/>
        <w:rPr>
          <w:sz w:val="22"/>
          <w:szCs w:val="22"/>
        </w:rPr>
      </w:pPr>
      <w:r>
        <w:rPr>
          <w:sz w:val="22"/>
          <w:szCs w:val="22"/>
        </w:rPr>
        <w:t>4</w:t>
      </w:r>
      <w:r w:rsidR="002A3059">
        <w:rPr>
          <w:sz w:val="22"/>
          <w:szCs w:val="22"/>
        </w:rPr>
        <w:t>.5 The national funding system includes an additional complexity in the calculation of place</w:t>
      </w:r>
      <w:r w:rsidR="00FD08E5">
        <w:rPr>
          <w:sz w:val="22"/>
          <w:szCs w:val="22"/>
        </w:rPr>
        <w:t>-element</w:t>
      </w:r>
      <w:r w:rsidR="002A3059">
        <w:rPr>
          <w:sz w:val="22"/>
          <w:szCs w:val="22"/>
        </w:rPr>
        <w:t xml:space="preserve"> funding for </w:t>
      </w:r>
      <w:r w:rsidR="00FB71B4">
        <w:rPr>
          <w:sz w:val="22"/>
          <w:szCs w:val="22"/>
        </w:rPr>
        <w:t xml:space="preserve">School-led </w:t>
      </w:r>
      <w:r w:rsidR="003D228D">
        <w:rPr>
          <w:sz w:val="22"/>
          <w:szCs w:val="22"/>
        </w:rPr>
        <w:t>resourced provisions</w:t>
      </w:r>
      <w:r w:rsidR="002A3059">
        <w:rPr>
          <w:sz w:val="22"/>
          <w:szCs w:val="22"/>
        </w:rPr>
        <w:t xml:space="preserve"> in mainstream primary and secondary schools and academies. </w:t>
      </w:r>
      <w:r w:rsidR="00067AEE">
        <w:rPr>
          <w:sz w:val="22"/>
          <w:szCs w:val="22"/>
        </w:rPr>
        <w:t>As explained above, t</w:t>
      </w:r>
      <w:r w:rsidR="002A3059">
        <w:rPr>
          <w:sz w:val="22"/>
          <w:szCs w:val="22"/>
        </w:rPr>
        <w:t>he value of a place is set at £6,000</w:t>
      </w:r>
      <w:r w:rsidR="00067AEE">
        <w:rPr>
          <w:sz w:val="22"/>
          <w:szCs w:val="22"/>
        </w:rPr>
        <w:t>,</w:t>
      </w:r>
      <w:r w:rsidR="002A3059">
        <w:rPr>
          <w:sz w:val="22"/>
          <w:szCs w:val="22"/>
        </w:rPr>
        <w:t xml:space="preserve"> </w:t>
      </w:r>
      <w:r w:rsidR="002D7E38">
        <w:rPr>
          <w:sz w:val="22"/>
          <w:szCs w:val="22"/>
        </w:rPr>
        <w:t>where that</w:t>
      </w:r>
      <w:r w:rsidR="002A3059">
        <w:rPr>
          <w:sz w:val="22"/>
          <w:szCs w:val="22"/>
        </w:rPr>
        <w:t xml:space="preserve"> p</w:t>
      </w:r>
      <w:r w:rsidR="00A77554">
        <w:rPr>
          <w:sz w:val="22"/>
          <w:szCs w:val="22"/>
        </w:rPr>
        <w:t>lace wa</w:t>
      </w:r>
      <w:r w:rsidR="002A3059">
        <w:rPr>
          <w:sz w:val="22"/>
          <w:szCs w:val="22"/>
        </w:rPr>
        <w:t xml:space="preserve">s </w:t>
      </w:r>
      <w:r w:rsidR="006B32C2">
        <w:rPr>
          <w:sz w:val="22"/>
          <w:szCs w:val="22"/>
        </w:rPr>
        <w:t>occupied</w:t>
      </w:r>
      <w:r w:rsidR="002A3059">
        <w:rPr>
          <w:sz w:val="22"/>
          <w:szCs w:val="22"/>
        </w:rPr>
        <w:t xml:space="preserve"> at the time the October Census</w:t>
      </w:r>
      <w:r w:rsidR="00A77554">
        <w:rPr>
          <w:sz w:val="22"/>
          <w:szCs w:val="22"/>
        </w:rPr>
        <w:t xml:space="preserve"> in the previous year wa</w:t>
      </w:r>
      <w:r w:rsidR="002A3059">
        <w:rPr>
          <w:sz w:val="22"/>
          <w:szCs w:val="22"/>
        </w:rPr>
        <w:t>s taken. Where a</w:t>
      </w:r>
      <w:r w:rsidR="003A24CA">
        <w:rPr>
          <w:sz w:val="22"/>
          <w:szCs w:val="22"/>
        </w:rPr>
        <w:t xml:space="preserve"> place is not occupied at this c</w:t>
      </w:r>
      <w:r w:rsidR="002A3059">
        <w:rPr>
          <w:sz w:val="22"/>
          <w:szCs w:val="22"/>
        </w:rPr>
        <w:t>ensus</w:t>
      </w:r>
      <w:r w:rsidR="00222D2B">
        <w:rPr>
          <w:sz w:val="22"/>
          <w:szCs w:val="22"/>
        </w:rPr>
        <w:t xml:space="preserve"> however</w:t>
      </w:r>
      <w:r w:rsidR="002A3059">
        <w:rPr>
          <w:sz w:val="22"/>
          <w:szCs w:val="22"/>
        </w:rPr>
        <w:t>, local authorities are required to fund this place at £10,000</w:t>
      </w:r>
      <w:r w:rsidR="008733F4">
        <w:rPr>
          <w:sz w:val="22"/>
          <w:szCs w:val="22"/>
        </w:rPr>
        <w:t xml:space="preserve"> </w:t>
      </w:r>
      <w:r w:rsidR="0062430D">
        <w:rPr>
          <w:sz w:val="22"/>
          <w:szCs w:val="22"/>
        </w:rPr>
        <w:t>in the following year</w:t>
      </w:r>
      <w:r w:rsidR="002A3059">
        <w:rPr>
          <w:sz w:val="22"/>
          <w:szCs w:val="22"/>
        </w:rPr>
        <w:t>. This is because the scho</w:t>
      </w:r>
      <w:r w:rsidR="003A24CA">
        <w:rPr>
          <w:sz w:val="22"/>
          <w:szCs w:val="22"/>
        </w:rPr>
        <w:t>ol or academy will not receive E</w:t>
      </w:r>
      <w:r w:rsidR="002A3059">
        <w:rPr>
          <w:sz w:val="22"/>
          <w:szCs w:val="22"/>
        </w:rPr>
        <w:t xml:space="preserve">lement 1 funding </w:t>
      </w:r>
      <w:r w:rsidR="004251BC">
        <w:rPr>
          <w:sz w:val="22"/>
          <w:szCs w:val="22"/>
        </w:rPr>
        <w:t xml:space="preserve">specifically </w:t>
      </w:r>
      <w:r w:rsidR="002A3059">
        <w:rPr>
          <w:sz w:val="22"/>
          <w:szCs w:val="22"/>
        </w:rPr>
        <w:t>for this place in the following fi</w:t>
      </w:r>
      <w:r w:rsidR="00067AEE">
        <w:rPr>
          <w:sz w:val="22"/>
          <w:szCs w:val="22"/>
        </w:rPr>
        <w:t>nancial year via</w:t>
      </w:r>
      <w:r w:rsidR="002A3059">
        <w:rPr>
          <w:sz w:val="22"/>
          <w:szCs w:val="22"/>
        </w:rPr>
        <w:t xml:space="preserve"> its </w:t>
      </w:r>
      <w:r w:rsidR="00FD08E5">
        <w:rPr>
          <w:sz w:val="22"/>
          <w:szCs w:val="22"/>
        </w:rPr>
        <w:t>normal delegated</w:t>
      </w:r>
      <w:r w:rsidR="002D7E38">
        <w:rPr>
          <w:sz w:val="22"/>
          <w:szCs w:val="22"/>
        </w:rPr>
        <w:t xml:space="preserve"> </w:t>
      </w:r>
      <w:r w:rsidR="002A3059">
        <w:rPr>
          <w:sz w:val="22"/>
          <w:szCs w:val="22"/>
        </w:rPr>
        <w:t>formula funding.</w:t>
      </w:r>
      <w:r w:rsidR="00B42C6D">
        <w:rPr>
          <w:sz w:val="22"/>
          <w:szCs w:val="22"/>
        </w:rPr>
        <w:t xml:space="preserve"> </w:t>
      </w:r>
      <w:r w:rsidR="00222D2B">
        <w:rPr>
          <w:sz w:val="22"/>
          <w:szCs w:val="22"/>
        </w:rPr>
        <w:t>Following a similar principle, f</w:t>
      </w:r>
      <w:r w:rsidR="00B42C6D">
        <w:rPr>
          <w:sz w:val="22"/>
          <w:szCs w:val="22"/>
        </w:rPr>
        <w:t>or maintained nursery schools, an adjustment i</w:t>
      </w:r>
      <w:r w:rsidR="00FC7139">
        <w:rPr>
          <w:sz w:val="22"/>
          <w:szCs w:val="22"/>
        </w:rPr>
        <w:t>s made to the</w:t>
      </w:r>
      <w:r w:rsidR="00320CF3">
        <w:rPr>
          <w:sz w:val="22"/>
          <w:szCs w:val="22"/>
        </w:rPr>
        <w:t xml:space="preserve"> funding allocated via</w:t>
      </w:r>
      <w:r w:rsidR="003A24CA">
        <w:rPr>
          <w:sz w:val="22"/>
          <w:szCs w:val="22"/>
        </w:rPr>
        <w:t xml:space="preserve"> the EYSFF to add E</w:t>
      </w:r>
      <w:r w:rsidR="00B42C6D">
        <w:rPr>
          <w:sz w:val="22"/>
          <w:szCs w:val="22"/>
        </w:rPr>
        <w:t>lem</w:t>
      </w:r>
      <w:r w:rsidR="002D7E38">
        <w:rPr>
          <w:sz w:val="22"/>
          <w:szCs w:val="22"/>
        </w:rPr>
        <w:t>ent 1 funding for the resourced</w:t>
      </w:r>
      <w:r w:rsidR="00B42C6D">
        <w:rPr>
          <w:sz w:val="22"/>
          <w:szCs w:val="22"/>
        </w:rPr>
        <w:t xml:space="preserve"> places that are not occupied</w:t>
      </w:r>
      <w:r w:rsidR="00FC7139">
        <w:rPr>
          <w:sz w:val="22"/>
          <w:szCs w:val="22"/>
        </w:rPr>
        <w:t xml:space="preserve"> in the 3 termly censuses</w:t>
      </w:r>
      <w:r w:rsidR="00B42C6D">
        <w:rPr>
          <w:sz w:val="22"/>
          <w:szCs w:val="22"/>
        </w:rPr>
        <w:t>.</w:t>
      </w:r>
      <w:r w:rsidR="008733F4">
        <w:rPr>
          <w:sz w:val="22"/>
          <w:szCs w:val="22"/>
        </w:rPr>
        <w:t xml:space="preserve"> </w:t>
      </w:r>
    </w:p>
    <w:p w:rsidR="00084624" w:rsidRDefault="00084624" w:rsidP="00156D01">
      <w:pPr>
        <w:jc w:val="both"/>
        <w:rPr>
          <w:sz w:val="22"/>
          <w:szCs w:val="22"/>
        </w:rPr>
      </w:pPr>
    </w:p>
    <w:p w:rsidR="00FB71B4" w:rsidRDefault="00084624" w:rsidP="00B351ED">
      <w:pPr>
        <w:jc w:val="both"/>
        <w:rPr>
          <w:sz w:val="22"/>
          <w:szCs w:val="22"/>
        </w:rPr>
      </w:pPr>
      <w:r w:rsidRPr="002D7E38">
        <w:rPr>
          <w:sz w:val="22"/>
          <w:szCs w:val="22"/>
        </w:rPr>
        <w:t xml:space="preserve">4.6 </w:t>
      </w:r>
      <w:r w:rsidR="002D7E38" w:rsidRPr="002D7E38">
        <w:rPr>
          <w:sz w:val="22"/>
          <w:szCs w:val="22"/>
        </w:rPr>
        <w:t>Place</w:t>
      </w:r>
      <w:r w:rsidR="00FC7139">
        <w:rPr>
          <w:sz w:val="22"/>
          <w:szCs w:val="22"/>
        </w:rPr>
        <w:t>-element</w:t>
      </w:r>
      <w:r w:rsidR="002D7E38" w:rsidRPr="002D7E38">
        <w:rPr>
          <w:sz w:val="22"/>
          <w:szCs w:val="22"/>
        </w:rPr>
        <w:t xml:space="preserve"> funding for Bradford’s Local </w:t>
      </w:r>
      <w:r w:rsidR="00450FF6">
        <w:rPr>
          <w:sz w:val="22"/>
          <w:szCs w:val="22"/>
        </w:rPr>
        <w:t>Authority-</w:t>
      </w:r>
      <w:r w:rsidR="00BE5903">
        <w:rPr>
          <w:sz w:val="22"/>
          <w:szCs w:val="22"/>
        </w:rPr>
        <w:t>led resourced provisions</w:t>
      </w:r>
      <w:r w:rsidR="002D7E38" w:rsidRPr="002D7E38">
        <w:rPr>
          <w:sz w:val="22"/>
          <w:szCs w:val="22"/>
        </w:rPr>
        <w:t xml:space="preserve"> operates</w:t>
      </w:r>
      <w:r w:rsidR="00450FF6">
        <w:rPr>
          <w:sz w:val="22"/>
          <w:szCs w:val="22"/>
        </w:rPr>
        <w:t xml:space="preserve"> on the same basic principles</w:t>
      </w:r>
      <w:r w:rsidR="002D7E38" w:rsidRPr="002D7E38">
        <w:rPr>
          <w:sz w:val="22"/>
          <w:szCs w:val="22"/>
        </w:rPr>
        <w:t xml:space="preserve"> as for School-led provisions, but with a couple of technical differences relating to the fact that the Lo</w:t>
      </w:r>
      <w:r w:rsidR="003A24CA">
        <w:rPr>
          <w:sz w:val="22"/>
          <w:szCs w:val="22"/>
        </w:rPr>
        <w:t>cal Authority retains Element 2 funding</w:t>
      </w:r>
      <w:r w:rsidR="002D7E38" w:rsidRPr="002D7E38">
        <w:rPr>
          <w:sz w:val="22"/>
          <w:szCs w:val="22"/>
        </w:rPr>
        <w:t>, whereas</w:t>
      </w:r>
      <w:r w:rsidR="00955BF7">
        <w:rPr>
          <w:sz w:val="22"/>
          <w:szCs w:val="22"/>
        </w:rPr>
        <w:t>,</w:t>
      </w:r>
      <w:r w:rsidR="002D7E38" w:rsidRPr="002D7E38">
        <w:rPr>
          <w:sz w:val="22"/>
          <w:szCs w:val="22"/>
        </w:rPr>
        <w:t xml:space="preserve"> f</w:t>
      </w:r>
      <w:r w:rsidR="00752254">
        <w:rPr>
          <w:sz w:val="22"/>
          <w:szCs w:val="22"/>
        </w:rPr>
        <w:t>or School-led provisions</w:t>
      </w:r>
      <w:r w:rsidR="00955BF7">
        <w:rPr>
          <w:sz w:val="22"/>
          <w:szCs w:val="22"/>
        </w:rPr>
        <w:t>,</w:t>
      </w:r>
      <w:r w:rsidR="00752254">
        <w:rPr>
          <w:sz w:val="22"/>
          <w:szCs w:val="22"/>
        </w:rPr>
        <w:t xml:space="preserve"> </w:t>
      </w:r>
      <w:r w:rsidR="00955BF7">
        <w:rPr>
          <w:sz w:val="22"/>
          <w:szCs w:val="22"/>
        </w:rPr>
        <w:t>Eleme</w:t>
      </w:r>
      <w:r w:rsidR="007E361D">
        <w:rPr>
          <w:sz w:val="22"/>
          <w:szCs w:val="22"/>
        </w:rPr>
        <w:t xml:space="preserve">nt 2 funding is </w:t>
      </w:r>
      <w:r w:rsidR="002D7E38" w:rsidRPr="002D7E38">
        <w:rPr>
          <w:sz w:val="22"/>
          <w:szCs w:val="22"/>
        </w:rPr>
        <w:t>retained by the school</w:t>
      </w:r>
      <w:r w:rsidR="00285D49">
        <w:rPr>
          <w:sz w:val="22"/>
          <w:szCs w:val="22"/>
        </w:rPr>
        <w:t xml:space="preserve"> or academy</w:t>
      </w:r>
      <w:r w:rsidR="002D7E38" w:rsidRPr="002D7E38">
        <w:rPr>
          <w:sz w:val="22"/>
          <w:szCs w:val="22"/>
        </w:rPr>
        <w:t>. These technical differences are highlighted in Appendix 1.</w:t>
      </w:r>
    </w:p>
    <w:p w:rsidR="0087640B" w:rsidRDefault="0087640B" w:rsidP="00B351ED">
      <w:pPr>
        <w:jc w:val="both"/>
        <w:rPr>
          <w:sz w:val="22"/>
          <w:szCs w:val="22"/>
        </w:rPr>
      </w:pPr>
    </w:p>
    <w:p w:rsidR="00B42C6D" w:rsidRDefault="002364E2" w:rsidP="00B351ED">
      <w:pPr>
        <w:jc w:val="both"/>
        <w:rPr>
          <w:sz w:val="22"/>
          <w:szCs w:val="22"/>
        </w:rPr>
      </w:pPr>
      <w:r>
        <w:rPr>
          <w:sz w:val="22"/>
          <w:szCs w:val="22"/>
        </w:rPr>
        <w:t>4</w:t>
      </w:r>
      <w:r w:rsidR="00973F70">
        <w:rPr>
          <w:sz w:val="22"/>
          <w:szCs w:val="22"/>
        </w:rPr>
        <w:t>.7</w:t>
      </w:r>
      <w:r w:rsidR="00B42C6D">
        <w:rPr>
          <w:sz w:val="22"/>
          <w:szCs w:val="22"/>
        </w:rPr>
        <w:t xml:space="preserve"> The physical payment</w:t>
      </w:r>
      <w:r w:rsidR="00FC7139">
        <w:rPr>
          <w:sz w:val="22"/>
          <w:szCs w:val="22"/>
        </w:rPr>
        <w:t xml:space="preserve"> by Bradford Council</w:t>
      </w:r>
      <w:r w:rsidR="00B42C6D">
        <w:rPr>
          <w:sz w:val="22"/>
          <w:szCs w:val="22"/>
        </w:rPr>
        <w:t xml:space="preserve"> of place</w:t>
      </w:r>
      <w:r w:rsidR="00FC7139">
        <w:rPr>
          <w:sz w:val="22"/>
          <w:szCs w:val="22"/>
        </w:rPr>
        <w:t>-element</w:t>
      </w:r>
      <w:r w:rsidR="00B42C6D">
        <w:rPr>
          <w:sz w:val="22"/>
          <w:szCs w:val="22"/>
        </w:rPr>
        <w:t xml:space="preserve"> funding</w:t>
      </w:r>
      <w:r w:rsidR="00450FF6">
        <w:rPr>
          <w:sz w:val="22"/>
          <w:szCs w:val="22"/>
        </w:rPr>
        <w:t>, where this is delegated</w:t>
      </w:r>
      <w:r w:rsidR="009F276D">
        <w:rPr>
          <w:sz w:val="22"/>
          <w:szCs w:val="22"/>
        </w:rPr>
        <w:t xml:space="preserve"> and</w:t>
      </w:r>
      <w:r w:rsidR="00FC7139">
        <w:rPr>
          <w:sz w:val="22"/>
          <w:szCs w:val="22"/>
        </w:rPr>
        <w:t xml:space="preserve"> where it is </w:t>
      </w:r>
      <w:r w:rsidR="009F276D">
        <w:rPr>
          <w:sz w:val="22"/>
          <w:szCs w:val="22"/>
        </w:rPr>
        <w:t>the Council’s responsibility to pay</w:t>
      </w:r>
      <w:r w:rsidR="00FC7139">
        <w:rPr>
          <w:sz w:val="22"/>
          <w:szCs w:val="22"/>
        </w:rPr>
        <w:t xml:space="preserve"> it (rather than the Education Skills and Funding Agency’s responsibility)</w:t>
      </w:r>
      <w:r w:rsidR="00450FF6">
        <w:rPr>
          <w:sz w:val="22"/>
          <w:szCs w:val="22"/>
        </w:rPr>
        <w:t>,</w:t>
      </w:r>
      <w:r w:rsidR="00B42C6D">
        <w:rPr>
          <w:sz w:val="22"/>
          <w:szCs w:val="22"/>
        </w:rPr>
        <w:t xml:space="preserve"> takes place on a monthly basis and is combined with the monthly payment of top-up funding, which is </w:t>
      </w:r>
      <w:r w:rsidR="00E35B58">
        <w:rPr>
          <w:sz w:val="22"/>
          <w:szCs w:val="22"/>
        </w:rPr>
        <w:t>descr</w:t>
      </w:r>
      <w:r w:rsidR="00FB71B4">
        <w:rPr>
          <w:sz w:val="22"/>
          <w:szCs w:val="22"/>
        </w:rPr>
        <w:t>ibed</w:t>
      </w:r>
      <w:r w:rsidR="00450FF6">
        <w:rPr>
          <w:sz w:val="22"/>
          <w:szCs w:val="22"/>
        </w:rPr>
        <w:t xml:space="preserve"> </w:t>
      </w:r>
      <w:r w:rsidR="00450FF6" w:rsidRPr="00FC7139">
        <w:rPr>
          <w:sz w:val="22"/>
          <w:szCs w:val="22"/>
        </w:rPr>
        <w:t>further</w:t>
      </w:r>
      <w:r w:rsidR="00FB71B4" w:rsidRPr="00FC7139">
        <w:rPr>
          <w:sz w:val="22"/>
          <w:szCs w:val="22"/>
        </w:rPr>
        <w:t xml:space="preserve"> in </w:t>
      </w:r>
      <w:r w:rsidR="00D1596F" w:rsidRPr="00FC7139">
        <w:rPr>
          <w:sz w:val="22"/>
          <w:szCs w:val="22"/>
        </w:rPr>
        <w:t>section</w:t>
      </w:r>
      <w:r w:rsidR="009F276D" w:rsidRPr="00FC7139">
        <w:rPr>
          <w:sz w:val="22"/>
          <w:szCs w:val="22"/>
        </w:rPr>
        <w:t>s</w:t>
      </w:r>
      <w:r w:rsidR="00FB71B4" w:rsidRPr="00FC7139">
        <w:rPr>
          <w:sz w:val="22"/>
          <w:szCs w:val="22"/>
        </w:rPr>
        <w:t xml:space="preserve"> 6</w:t>
      </w:r>
      <w:r w:rsidR="00364CEB">
        <w:rPr>
          <w:sz w:val="22"/>
          <w:szCs w:val="22"/>
        </w:rPr>
        <w:t>, 7 and 8</w:t>
      </w:r>
      <w:r w:rsidR="00B42C6D" w:rsidRPr="00FC7139">
        <w:rPr>
          <w:sz w:val="22"/>
          <w:szCs w:val="22"/>
        </w:rPr>
        <w:t xml:space="preserve">. </w:t>
      </w:r>
      <w:r w:rsidR="00E35B58" w:rsidRPr="00FC7139">
        <w:rPr>
          <w:sz w:val="22"/>
          <w:szCs w:val="22"/>
        </w:rPr>
        <w:t xml:space="preserve">Bradford </w:t>
      </w:r>
      <w:r w:rsidR="00E35B58">
        <w:rPr>
          <w:sz w:val="22"/>
          <w:szCs w:val="22"/>
        </w:rPr>
        <w:t xml:space="preserve">Council </w:t>
      </w:r>
      <w:r w:rsidR="0062430D">
        <w:rPr>
          <w:sz w:val="22"/>
          <w:szCs w:val="22"/>
        </w:rPr>
        <w:t>publishes</w:t>
      </w:r>
      <w:r w:rsidR="00E35B58">
        <w:rPr>
          <w:sz w:val="22"/>
          <w:szCs w:val="22"/>
        </w:rPr>
        <w:t xml:space="preserve"> monthly funding </w:t>
      </w:r>
      <w:r w:rsidR="004F09F4">
        <w:rPr>
          <w:sz w:val="22"/>
          <w:szCs w:val="22"/>
        </w:rPr>
        <w:t xml:space="preserve">and payment </w:t>
      </w:r>
      <w:r w:rsidR="00E35B58">
        <w:rPr>
          <w:sz w:val="22"/>
          <w:szCs w:val="22"/>
        </w:rPr>
        <w:t>statements for providers to access</w:t>
      </w:r>
      <w:r w:rsidR="00F952FE">
        <w:rPr>
          <w:sz w:val="22"/>
          <w:szCs w:val="22"/>
        </w:rPr>
        <w:t xml:space="preserve"> on </w:t>
      </w:r>
      <w:hyperlink r:id="rId11" w:history="1">
        <w:r w:rsidR="00F952FE" w:rsidRPr="00FB79EE">
          <w:rPr>
            <w:rStyle w:val="Hyperlink"/>
            <w:sz w:val="22"/>
            <w:szCs w:val="22"/>
          </w:rPr>
          <w:t>Bradford Schools Online</w:t>
        </w:r>
      </w:hyperlink>
      <w:r w:rsidR="00E35B58">
        <w:rPr>
          <w:sz w:val="22"/>
          <w:szCs w:val="22"/>
        </w:rPr>
        <w:t xml:space="preserve">. </w:t>
      </w:r>
      <w:r w:rsidR="00B42C6D">
        <w:rPr>
          <w:sz w:val="22"/>
          <w:szCs w:val="22"/>
        </w:rPr>
        <w:t xml:space="preserve">For some institutions, such as </w:t>
      </w:r>
      <w:r w:rsidR="00364CEB">
        <w:rPr>
          <w:sz w:val="22"/>
          <w:szCs w:val="22"/>
        </w:rPr>
        <w:t xml:space="preserve">for </w:t>
      </w:r>
      <w:r w:rsidR="00B42C6D">
        <w:rPr>
          <w:sz w:val="22"/>
          <w:szCs w:val="22"/>
        </w:rPr>
        <w:t xml:space="preserve">academies and </w:t>
      </w:r>
      <w:r w:rsidR="00364CEB">
        <w:rPr>
          <w:sz w:val="22"/>
          <w:szCs w:val="22"/>
        </w:rPr>
        <w:t xml:space="preserve">for </w:t>
      </w:r>
      <w:r w:rsidR="00B42C6D">
        <w:rPr>
          <w:sz w:val="22"/>
          <w:szCs w:val="22"/>
        </w:rPr>
        <w:t>Further Education Colleges, place</w:t>
      </w:r>
      <w:r w:rsidR="00364CEB">
        <w:rPr>
          <w:sz w:val="22"/>
          <w:szCs w:val="22"/>
        </w:rPr>
        <w:t>-element</w:t>
      </w:r>
      <w:r w:rsidR="00B42C6D">
        <w:rPr>
          <w:sz w:val="22"/>
          <w:szCs w:val="22"/>
        </w:rPr>
        <w:t xml:space="preserve"> f</w:t>
      </w:r>
      <w:r w:rsidR="00CD10F7">
        <w:rPr>
          <w:sz w:val="22"/>
          <w:szCs w:val="22"/>
        </w:rPr>
        <w:t>unding is not directly paid</w:t>
      </w:r>
      <w:r w:rsidR="00B42C6D">
        <w:rPr>
          <w:sz w:val="22"/>
          <w:szCs w:val="22"/>
        </w:rPr>
        <w:t xml:space="preserve"> by Bradford Council. Instead, the Education Skills and Fu</w:t>
      </w:r>
      <w:r w:rsidR="00CD10F7">
        <w:rPr>
          <w:sz w:val="22"/>
          <w:szCs w:val="22"/>
        </w:rPr>
        <w:t xml:space="preserve">nding Agency (ESFA) deducts </w:t>
      </w:r>
      <w:r w:rsidR="00B42C6D">
        <w:rPr>
          <w:sz w:val="22"/>
          <w:szCs w:val="22"/>
        </w:rPr>
        <w:t>plac</w:t>
      </w:r>
      <w:r w:rsidR="00CD10F7">
        <w:rPr>
          <w:sz w:val="22"/>
          <w:szCs w:val="22"/>
        </w:rPr>
        <w:t>e</w:t>
      </w:r>
      <w:r w:rsidR="00364CEB">
        <w:rPr>
          <w:sz w:val="22"/>
          <w:szCs w:val="22"/>
        </w:rPr>
        <w:t>-element</w:t>
      </w:r>
      <w:r w:rsidR="00CD10F7">
        <w:rPr>
          <w:sz w:val="22"/>
          <w:szCs w:val="22"/>
        </w:rPr>
        <w:t xml:space="preserve"> funding from the Council’s Dedicated Schools Grant</w:t>
      </w:r>
      <w:r w:rsidR="00B42C6D">
        <w:rPr>
          <w:sz w:val="22"/>
          <w:szCs w:val="22"/>
        </w:rPr>
        <w:t xml:space="preserve"> to </w:t>
      </w:r>
      <w:r w:rsidR="00FB58E2">
        <w:rPr>
          <w:sz w:val="22"/>
          <w:szCs w:val="22"/>
        </w:rPr>
        <w:t>pay this</w:t>
      </w:r>
      <w:r w:rsidR="00F952FE">
        <w:rPr>
          <w:sz w:val="22"/>
          <w:szCs w:val="22"/>
        </w:rPr>
        <w:t xml:space="preserve"> across</w:t>
      </w:r>
      <w:r w:rsidR="00FB58E2">
        <w:rPr>
          <w:sz w:val="22"/>
          <w:szCs w:val="22"/>
        </w:rPr>
        <w:t xml:space="preserve"> </w:t>
      </w:r>
      <w:r w:rsidR="00ED139B">
        <w:rPr>
          <w:sz w:val="22"/>
          <w:szCs w:val="22"/>
        </w:rPr>
        <w:t xml:space="preserve">to these providers </w:t>
      </w:r>
      <w:r w:rsidR="00FB58E2">
        <w:rPr>
          <w:sz w:val="22"/>
          <w:szCs w:val="22"/>
        </w:rPr>
        <w:t>directly</w:t>
      </w:r>
      <w:r w:rsidR="00F06C26">
        <w:rPr>
          <w:sz w:val="22"/>
          <w:szCs w:val="22"/>
        </w:rPr>
        <w:t>.</w:t>
      </w:r>
    </w:p>
    <w:p w:rsidR="00D57E25" w:rsidRDefault="00D57E25" w:rsidP="00B351ED">
      <w:pPr>
        <w:jc w:val="both"/>
        <w:rPr>
          <w:sz w:val="22"/>
          <w:szCs w:val="22"/>
        </w:rPr>
      </w:pPr>
    </w:p>
    <w:p w:rsidR="00EA7546" w:rsidRDefault="002364E2" w:rsidP="00B351ED">
      <w:pPr>
        <w:jc w:val="both"/>
        <w:rPr>
          <w:sz w:val="22"/>
          <w:szCs w:val="22"/>
        </w:rPr>
      </w:pPr>
      <w:r>
        <w:rPr>
          <w:sz w:val="22"/>
          <w:szCs w:val="22"/>
        </w:rPr>
        <w:t>4</w:t>
      </w:r>
      <w:r w:rsidR="00774FFB">
        <w:rPr>
          <w:sz w:val="22"/>
          <w:szCs w:val="22"/>
        </w:rPr>
        <w:t>.</w:t>
      </w:r>
      <w:r w:rsidR="00973F70">
        <w:rPr>
          <w:sz w:val="22"/>
          <w:szCs w:val="22"/>
        </w:rPr>
        <w:t>8</w:t>
      </w:r>
      <w:r w:rsidR="00396A6B">
        <w:rPr>
          <w:sz w:val="22"/>
          <w:szCs w:val="22"/>
        </w:rPr>
        <w:t xml:space="preserve"> </w:t>
      </w:r>
      <w:r w:rsidR="003E1D62">
        <w:rPr>
          <w:sz w:val="22"/>
          <w:szCs w:val="22"/>
        </w:rPr>
        <w:t>O</w:t>
      </w:r>
      <w:r w:rsidR="007E361D">
        <w:rPr>
          <w:sz w:val="22"/>
          <w:szCs w:val="22"/>
        </w:rPr>
        <w:t>utside</w:t>
      </w:r>
      <w:r w:rsidR="003E1D62">
        <w:rPr>
          <w:sz w:val="22"/>
          <w:szCs w:val="22"/>
        </w:rPr>
        <w:t xml:space="preserve"> resourced provisions established by the Local Authority, m</w:t>
      </w:r>
      <w:r w:rsidR="00396A6B">
        <w:rPr>
          <w:sz w:val="22"/>
          <w:szCs w:val="22"/>
        </w:rPr>
        <w:t xml:space="preserve">ainstream primary and secondary schools and academies do not receive </w:t>
      </w:r>
      <w:r w:rsidR="00E00B30">
        <w:rPr>
          <w:sz w:val="22"/>
          <w:szCs w:val="22"/>
        </w:rPr>
        <w:t>additional</w:t>
      </w:r>
      <w:r w:rsidR="00396A6B">
        <w:rPr>
          <w:sz w:val="22"/>
          <w:szCs w:val="22"/>
        </w:rPr>
        <w:t xml:space="preserve"> place</w:t>
      </w:r>
      <w:r w:rsidR="004F09F4">
        <w:rPr>
          <w:sz w:val="22"/>
          <w:szCs w:val="22"/>
        </w:rPr>
        <w:t>-element</w:t>
      </w:r>
      <w:r w:rsidR="00396A6B">
        <w:rPr>
          <w:sz w:val="22"/>
          <w:szCs w:val="22"/>
        </w:rPr>
        <w:t xml:space="preserve"> funding for children and young people</w:t>
      </w:r>
      <w:r w:rsidR="0046528A">
        <w:rPr>
          <w:sz w:val="22"/>
          <w:szCs w:val="22"/>
        </w:rPr>
        <w:t xml:space="preserve"> on roll</w:t>
      </w:r>
      <w:r w:rsidR="00816976">
        <w:rPr>
          <w:sz w:val="22"/>
          <w:szCs w:val="22"/>
        </w:rPr>
        <w:t xml:space="preserve"> that have Education Health and Care Plans (EHCPs). </w:t>
      </w:r>
      <w:r w:rsidR="00396A6B">
        <w:rPr>
          <w:sz w:val="22"/>
          <w:szCs w:val="22"/>
        </w:rPr>
        <w:t>The</w:t>
      </w:r>
      <w:r w:rsidR="00816976">
        <w:rPr>
          <w:sz w:val="22"/>
          <w:szCs w:val="22"/>
        </w:rPr>
        <w:t xml:space="preserve"> national</w:t>
      </w:r>
      <w:r w:rsidR="00396A6B">
        <w:rPr>
          <w:sz w:val="22"/>
          <w:szCs w:val="22"/>
        </w:rPr>
        <w:t xml:space="preserve"> high need</w:t>
      </w:r>
      <w:r w:rsidR="001F2F0B">
        <w:rPr>
          <w:sz w:val="22"/>
          <w:szCs w:val="22"/>
        </w:rPr>
        <w:t>s</w:t>
      </w:r>
      <w:r w:rsidR="00396A6B">
        <w:rPr>
          <w:sz w:val="22"/>
          <w:szCs w:val="22"/>
        </w:rPr>
        <w:t xml:space="preserve"> funding system works on the basis that </w:t>
      </w:r>
      <w:r w:rsidR="00816976">
        <w:rPr>
          <w:sz w:val="22"/>
          <w:szCs w:val="22"/>
        </w:rPr>
        <w:t xml:space="preserve">mainstream </w:t>
      </w:r>
      <w:r w:rsidR="00720578">
        <w:rPr>
          <w:sz w:val="22"/>
          <w:szCs w:val="22"/>
        </w:rPr>
        <w:t xml:space="preserve">primary and secondary </w:t>
      </w:r>
      <w:r w:rsidR="00396A6B">
        <w:rPr>
          <w:sz w:val="22"/>
          <w:szCs w:val="22"/>
        </w:rPr>
        <w:t xml:space="preserve">schools and academies have sufficient funding already within their delegated formula funding allocations to enable them to meet the additional costs of </w:t>
      </w:r>
      <w:r w:rsidR="001A06E4">
        <w:rPr>
          <w:sz w:val="22"/>
          <w:szCs w:val="22"/>
        </w:rPr>
        <w:t>the</w:t>
      </w:r>
      <w:r w:rsidR="00396A6B">
        <w:rPr>
          <w:sz w:val="22"/>
          <w:szCs w:val="22"/>
        </w:rPr>
        <w:t xml:space="preserve"> SEND needs of their pupils</w:t>
      </w:r>
      <w:r w:rsidR="004F09F4">
        <w:rPr>
          <w:sz w:val="22"/>
          <w:szCs w:val="22"/>
        </w:rPr>
        <w:t>,</w:t>
      </w:r>
      <w:r w:rsidR="00396A6B">
        <w:rPr>
          <w:sz w:val="22"/>
          <w:szCs w:val="22"/>
        </w:rPr>
        <w:t xml:space="preserve"> up to the threshold of £6,000</w:t>
      </w:r>
      <w:r w:rsidR="004B067A" w:rsidRPr="00D32B2B">
        <w:rPr>
          <w:sz w:val="22"/>
          <w:szCs w:val="22"/>
        </w:rPr>
        <w:t>. Local authorities are currently required to define for each primary and secondary school</w:t>
      </w:r>
      <w:r w:rsidR="001F2F0B">
        <w:rPr>
          <w:sz w:val="22"/>
          <w:szCs w:val="22"/>
        </w:rPr>
        <w:t xml:space="preserve"> and academy</w:t>
      </w:r>
      <w:r w:rsidR="004B067A" w:rsidRPr="00D32B2B">
        <w:rPr>
          <w:sz w:val="22"/>
          <w:szCs w:val="22"/>
        </w:rPr>
        <w:t xml:space="preserve"> the value of </w:t>
      </w:r>
      <w:r w:rsidR="001A06E4" w:rsidRPr="00D32B2B">
        <w:rPr>
          <w:sz w:val="22"/>
          <w:szCs w:val="22"/>
        </w:rPr>
        <w:t xml:space="preserve">their </w:t>
      </w:r>
      <w:r w:rsidR="004B067A" w:rsidRPr="00D32B2B">
        <w:rPr>
          <w:sz w:val="22"/>
          <w:szCs w:val="22"/>
        </w:rPr>
        <w:t>formula funding that is ‘notionally’ allocated for SEND</w:t>
      </w:r>
      <w:r w:rsidR="00AC451C">
        <w:rPr>
          <w:sz w:val="22"/>
          <w:szCs w:val="22"/>
        </w:rPr>
        <w:t>, which is to be used to meet</w:t>
      </w:r>
      <w:r w:rsidR="004B067A" w:rsidRPr="00D32B2B">
        <w:rPr>
          <w:sz w:val="22"/>
          <w:szCs w:val="22"/>
        </w:rPr>
        <w:t xml:space="preserve"> the first £6,000 of </w:t>
      </w:r>
      <w:r w:rsidR="003E1D62">
        <w:rPr>
          <w:sz w:val="22"/>
          <w:szCs w:val="22"/>
        </w:rPr>
        <w:t>needs for pupils with EHCPs</w:t>
      </w:r>
      <w:r w:rsidR="00507B08">
        <w:rPr>
          <w:sz w:val="22"/>
          <w:szCs w:val="22"/>
        </w:rPr>
        <w:t>,</w:t>
      </w:r>
      <w:r w:rsidR="004B067A" w:rsidRPr="00D32B2B">
        <w:rPr>
          <w:sz w:val="22"/>
          <w:szCs w:val="22"/>
        </w:rPr>
        <w:t xml:space="preserve"> as well as the needs of pupils without EHCPs.</w:t>
      </w:r>
      <w:r w:rsidR="00B351ED" w:rsidRPr="00D32B2B">
        <w:rPr>
          <w:sz w:val="22"/>
          <w:szCs w:val="22"/>
        </w:rPr>
        <w:t xml:space="preserve"> </w:t>
      </w:r>
      <w:r w:rsidR="00240B56" w:rsidRPr="00D32B2B">
        <w:rPr>
          <w:sz w:val="22"/>
          <w:szCs w:val="22"/>
        </w:rPr>
        <w:t xml:space="preserve">The value of each </w:t>
      </w:r>
      <w:r w:rsidR="00AC451C">
        <w:rPr>
          <w:sz w:val="22"/>
          <w:szCs w:val="22"/>
        </w:rPr>
        <w:t xml:space="preserve">maintained </w:t>
      </w:r>
      <w:r w:rsidR="00240B56" w:rsidRPr="00D32B2B">
        <w:rPr>
          <w:sz w:val="22"/>
          <w:szCs w:val="22"/>
        </w:rPr>
        <w:t xml:space="preserve">school’s </w:t>
      </w:r>
      <w:r w:rsidR="00C77945" w:rsidRPr="00D32B2B">
        <w:rPr>
          <w:sz w:val="22"/>
          <w:szCs w:val="22"/>
        </w:rPr>
        <w:t>no</w:t>
      </w:r>
      <w:r w:rsidR="00370FE6">
        <w:rPr>
          <w:sz w:val="22"/>
          <w:szCs w:val="22"/>
        </w:rPr>
        <w:t>tional SEND budget is</w:t>
      </w:r>
      <w:r w:rsidR="00240B56" w:rsidRPr="00D32B2B">
        <w:rPr>
          <w:sz w:val="22"/>
          <w:szCs w:val="22"/>
        </w:rPr>
        <w:t xml:space="preserve"> set out in the</w:t>
      </w:r>
      <w:r w:rsidR="00C77945" w:rsidRPr="00D32B2B">
        <w:rPr>
          <w:sz w:val="22"/>
          <w:szCs w:val="22"/>
        </w:rPr>
        <w:t xml:space="preserve"> annual S251</w:t>
      </w:r>
      <w:r w:rsidR="003D61BA" w:rsidRPr="00D32B2B">
        <w:rPr>
          <w:sz w:val="22"/>
          <w:szCs w:val="22"/>
        </w:rPr>
        <w:t xml:space="preserve"> </w:t>
      </w:r>
      <w:r w:rsidR="00507B08">
        <w:rPr>
          <w:sz w:val="22"/>
          <w:szCs w:val="22"/>
        </w:rPr>
        <w:t xml:space="preserve">budget </w:t>
      </w:r>
      <w:r w:rsidR="003D61BA" w:rsidRPr="00D32B2B">
        <w:rPr>
          <w:sz w:val="22"/>
          <w:szCs w:val="22"/>
        </w:rPr>
        <w:t>statements</w:t>
      </w:r>
      <w:r w:rsidR="007E361D">
        <w:rPr>
          <w:sz w:val="22"/>
          <w:szCs w:val="22"/>
        </w:rPr>
        <w:t xml:space="preserve"> that are published by</w:t>
      </w:r>
      <w:r w:rsidR="003D61BA" w:rsidRPr="00D32B2B">
        <w:rPr>
          <w:sz w:val="22"/>
          <w:szCs w:val="22"/>
        </w:rPr>
        <w:t xml:space="preserve"> Bradford</w:t>
      </w:r>
      <w:r w:rsidR="007E361D">
        <w:rPr>
          <w:sz w:val="22"/>
          <w:szCs w:val="22"/>
        </w:rPr>
        <w:t xml:space="preserve"> Council</w:t>
      </w:r>
      <w:r w:rsidR="00240B56" w:rsidRPr="00D32B2B">
        <w:rPr>
          <w:sz w:val="22"/>
          <w:szCs w:val="22"/>
        </w:rPr>
        <w:t>.</w:t>
      </w:r>
      <w:r w:rsidR="00B42FE2">
        <w:rPr>
          <w:sz w:val="22"/>
          <w:szCs w:val="22"/>
        </w:rPr>
        <w:t xml:space="preserve"> A separate statement, showing </w:t>
      </w:r>
      <w:r w:rsidR="00AC451C">
        <w:rPr>
          <w:sz w:val="22"/>
          <w:szCs w:val="22"/>
        </w:rPr>
        <w:t xml:space="preserve">the notional SEND </w:t>
      </w:r>
      <w:r w:rsidR="00B42FE2">
        <w:rPr>
          <w:sz w:val="22"/>
          <w:szCs w:val="22"/>
        </w:rPr>
        <w:t>allocations for all maintained primary and seconda</w:t>
      </w:r>
      <w:r w:rsidR="003E1D62">
        <w:rPr>
          <w:sz w:val="22"/>
          <w:szCs w:val="22"/>
        </w:rPr>
        <w:t>ry schools, as well as</w:t>
      </w:r>
      <w:r w:rsidR="00507B08">
        <w:rPr>
          <w:sz w:val="22"/>
          <w:szCs w:val="22"/>
        </w:rPr>
        <w:t xml:space="preserve"> for all</w:t>
      </w:r>
      <w:r w:rsidR="001F2F0B">
        <w:rPr>
          <w:sz w:val="22"/>
          <w:szCs w:val="22"/>
        </w:rPr>
        <w:t xml:space="preserve"> academies</w:t>
      </w:r>
      <w:r w:rsidR="003E1D62">
        <w:rPr>
          <w:sz w:val="22"/>
          <w:szCs w:val="22"/>
        </w:rPr>
        <w:t>,</w:t>
      </w:r>
      <w:r w:rsidR="001F2F0B">
        <w:rPr>
          <w:sz w:val="22"/>
          <w:szCs w:val="22"/>
        </w:rPr>
        <w:t xml:space="preserve"> is</w:t>
      </w:r>
      <w:r w:rsidR="00B42FE2">
        <w:rPr>
          <w:sz w:val="22"/>
          <w:szCs w:val="22"/>
        </w:rPr>
        <w:t xml:space="preserve"> published annually on Bradford Schools Online.</w:t>
      </w:r>
      <w:r w:rsidR="004705CC" w:rsidRPr="00D32B2B">
        <w:rPr>
          <w:sz w:val="22"/>
          <w:szCs w:val="22"/>
        </w:rPr>
        <w:t xml:space="preserve"> </w:t>
      </w:r>
      <w:r w:rsidR="004705CC" w:rsidRPr="001F2F0B">
        <w:rPr>
          <w:sz w:val="22"/>
          <w:szCs w:val="22"/>
        </w:rPr>
        <w:t xml:space="preserve">Please see Appendix </w:t>
      </w:r>
      <w:r w:rsidR="001B50CE" w:rsidRPr="001F2F0B">
        <w:rPr>
          <w:sz w:val="22"/>
          <w:szCs w:val="22"/>
        </w:rPr>
        <w:t>3</w:t>
      </w:r>
      <w:r w:rsidR="00F952FE" w:rsidRPr="001F2F0B">
        <w:rPr>
          <w:sz w:val="22"/>
          <w:szCs w:val="22"/>
        </w:rPr>
        <w:t xml:space="preserve"> for </w:t>
      </w:r>
      <w:r w:rsidR="00F952FE" w:rsidRPr="00F952FE">
        <w:rPr>
          <w:sz w:val="22"/>
          <w:szCs w:val="22"/>
        </w:rPr>
        <w:t>more technical information</w:t>
      </w:r>
      <w:r w:rsidR="003E1D62">
        <w:rPr>
          <w:sz w:val="22"/>
          <w:szCs w:val="22"/>
        </w:rPr>
        <w:t xml:space="preserve"> regarding</w:t>
      </w:r>
      <w:r w:rsidR="00AC451C">
        <w:rPr>
          <w:sz w:val="22"/>
          <w:szCs w:val="22"/>
        </w:rPr>
        <w:t xml:space="preserve"> our</w:t>
      </w:r>
      <w:r w:rsidR="00B42FE2">
        <w:rPr>
          <w:sz w:val="22"/>
          <w:szCs w:val="22"/>
        </w:rPr>
        <w:t xml:space="preserve"> definition of notional SEND</w:t>
      </w:r>
      <w:r w:rsidR="004705CC" w:rsidRPr="00F952FE">
        <w:rPr>
          <w:sz w:val="22"/>
          <w:szCs w:val="22"/>
        </w:rPr>
        <w:t xml:space="preserve">. </w:t>
      </w:r>
      <w:r w:rsidR="00240B56" w:rsidRPr="00F952FE">
        <w:rPr>
          <w:sz w:val="22"/>
          <w:szCs w:val="22"/>
        </w:rPr>
        <w:t xml:space="preserve"> </w:t>
      </w:r>
    </w:p>
    <w:p w:rsidR="00EA7546" w:rsidRPr="001F2F0B" w:rsidRDefault="00EA7546" w:rsidP="00B351ED">
      <w:pPr>
        <w:jc w:val="both"/>
        <w:rPr>
          <w:sz w:val="22"/>
          <w:szCs w:val="22"/>
        </w:rPr>
      </w:pPr>
    </w:p>
    <w:p w:rsidR="001F2F0B" w:rsidRDefault="00EA7546" w:rsidP="00156D01">
      <w:pPr>
        <w:jc w:val="both"/>
        <w:rPr>
          <w:sz w:val="22"/>
          <w:szCs w:val="22"/>
        </w:rPr>
      </w:pPr>
      <w:r w:rsidRPr="001F2F0B">
        <w:rPr>
          <w:sz w:val="22"/>
          <w:szCs w:val="22"/>
        </w:rPr>
        <w:t xml:space="preserve">4.9 </w:t>
      </w:r>
      <w:r w:rsidR="0024126A">
        <w:rPr>
          <w:sz w:val="22"/>
          <w:szCs w:val="22"/>
        </w:rPr>
        <w:t>In</w:t>
      </w:r>
      <w:r w:rsidR="001F2F0B" w:rsidRPr="001F2F0B">
        <w:rPr>
          <w:sz w:val="22"/>
          <w:szCs w:val="22"/>
        </w:rPr>
        <w:t xml:space="preserve"> 2021/22, we amended our</w:t>
      </w:r>
      <w:r w:rsidR="00B351ED" w:rsidRPr="001F2F0B">
        <w:rPr>
          <w:sz w:val="22"/>
          <w:szCs w:val="22"/>
        </w:rPr>
        <w:t xml:space="preserve"> separate</w:t>
      </w:r>
      <w:r w:rsidR="001F2F0B" w:rsidRPr="001F2F0B">
        <w:rPr>
          <w:sz w:val="22"/>
          <w:szCs w:val="22"/>
        </w:rPr>
        <w:t xml:space="preserve"> additional</w:t>
      </w:r>
      <w:r w:rsidR="00B351ED" w:rsidRPr="001F2F0B">
        <w:rPr>
          <w:sz w:val="22"/>
          <w:szCs w:val="22"/>
        </w:rPr>
        <w:t xml:space="preserve"> ‘SEN</w:t>
      </w:r>
      <w:r w:rsidR="001A06E4" w:rsidRPr="001F2F0B">
        <w:rPr>
          <w:sz w:val="22"/>
          <w:szCs w:val="22"/>
        </w:rPr>
        <w:t>D</w:t>
      </w:r>
      <w:r w:rsidR="001F2F0B" w:rsidRPr="001F2F0B">
        <w:rPr>
          <w:sz w:val="22"/>
          <w:szCs w:val="22"/>
        </w:rPr>
        <w:t xml:space="preserve"> Funding Floor’ </w:t>
      </w:r>
      <w:r w:rsidR="00507B08">
        <w:rPr>
          <w:sz w:val="22"/>
          <w:szCs w:val="22"/>
        </w:rPr>
        <w:t>mechanism, which</w:t>
      </w:r>
      <w:r w:rsidR="001F2F0B" w:rsidRPr="001F2F0B">
        <w:rPr>
          <w:sz w:val="22"/>
          <w:szCs w:val="22"/>
        </w:rPr>
        <w:t xml:space="preserve"> applies to mainstream primary </w:t>
      </w:r>
      <w:r w:rsidR="00507B08">
        <w:rPr>
          <w:sz w:val="22"/>
          <w:szCs w:val="22"/>
        </w:rPr>
        <w:t>and secondary schools and academies</w:t>
      </w:r>
      <w:r w:rsidR="00255884">
        <w:rPr>
          <w:sz w:val="22"/>
          <w:szCs w:val="22"/>
        </w:rPr>
        <w:t>, f</w:t>
      </w:r>
      <w:r w:rsidR="00507B08">
        <w:rPr>
          <w:sz w:val="22"/>
          <w:szCs w:val="22"/>
        </w:rPr>
        <w:t>or year in trial pending</w:t>
      </w:r>
      <w:r w:rsidR="00255884">
        <w:rPr>
          <w:sz w:val="22"/>
          <w:szCs w:val="22"/>
        </w:rPr>
        <w:t xml:space="preserve"> review</w:t>
      </w:r>
      <w:r w:rsidR="001F2F0B" w:rsidRPr="001F2F0B">
        <w:rPr>
          <w:sz w:val="22"/>
          <w:szCs w:val="22"/>
        </w:rPr>
        <w:t>.</w:t>
      </w:r>
      <w:r w:rsidR="00B351ED" w:rsidRPr="001F2F0B">
        <w:rPr>
          <w:sz w:val="22"/>
          <w:szCs w:val="22"/>
        </w:rPr>
        <w:t xml:space="preserve"> </w:t>
      </w:r>
      <w:r w:rsidR="001F2F0B">
        <w:rPr>
          <w:sz w:val="22"/>
          <w:szCs w:val="22"/>
        </w:rPr>
        <w:t>How this Floor</w:t>
      </w:r>
      <w:r w:rsidR="00507B08">
        <w:rPr>
          <w:sz w:val="22"/>
          <w:szCs w:val="22"/>
        </w:rPr>
        <w:t xml:space="preserve"> has operated in 2021/22</w:t>
      </w:r>
      <w:r w:rsidR="001F2F0B">
        <w:rPr>
          <w:sz w:val="22"/>
          <w:szCs w:val="22"/>
        </w:rPr>
        <w:t xml:space="preserve"> is explained in more detail in A</w:t>
      </w:r>
      <w:r w:rsidR="00F131F5">
        <w:rPr>
          <w:sz w:val="22"/>
          <w:szCs w:val="22"/>
        </w:rPr>
        <w:t>ppendix 3.</w:t>
      </w:r>
      <w:r w:rsidR="001F2F0B">
        <w:rPr>
          <w:sz w:val="22"/>
          <w:szCs w:val="22"/>
        </w:rPr>
        <w:t xml:space="preserve"> </w:t>
      </w:r>
      <w:r w:rsidR="0024126A">
        <w:rPr>
          <w:sz w:val="22"/>
          <w:szCs w:val="22"/>
        </w:rPr>
        <w:t>The SEND Funding Floor is re-calculated on a monthly basis for changes in the number</w:t>
      </w:r>
      <w:r w:rsidR="0097125F">
        <w:rPr>
          <w:sz w:val="22"/>
          <w:szCs w:val="22"/>
        </w:rPr>
        <w:t>s of</w:t>
      </w:r>
      <w:r w:rsidR="0024126A">
        <w:rPr>
          <w:sz w:val="22"/>
          <w:szCs w:val="22"/>
        </w:rPr>
        <w:t xml:space="preserve"> Education Health and Care Plans (EHCPs) on roll. </w:t>
      </w:r>
      <w:r w:rsidR="00F131F5">
        <w:rPr>
          <w:sz w:val="22"/>
          <w:szCs w:val="22"/>
        </w:rPr>
        <w:t>The SEND Funding</w:t>
      </w:r>
      <w:r w:rsidR="001F2F0B">
        <w:rPr>
          <w:sz w:val="22"/>
          <w:szCs w:val="22"/>
        </w:rPr>
        <w:t xml:space="preserve"> Floor is aimed at ensuring</w:t>
      </w:r>
      <w:r w:rsidR="001F2F0B" w:rsidRPr="005145F0">
        <w:rPr>
          <w:sz w:val="22"/>
          <w:szCs w:val="22"/>
        </w:rPr>
        <w:t xml:space="preserve"> that no</w:t>
      </w:r>
      <w:r w:rsidR="001F2F0B">
        <w:rPr>
          <w:sz w:val="22"/>
          <w:szCs w:val="22"/>
        </w:rPr>
        <w:t xml:space="preserve"> mainstream primary or secondary school or academy</w:t>
      </w:r>
      <w:r w:rsidR="001F2F0B" w:rsidRPr="005145F0">
        <w:rPr>
          <w:sz w:val="22"/>
          <w:szCs w:val="22"/>
        </w:rPr>
        <w:t xml:space="preserve"> </w:t>
      </w:r>
      <w:r w:rsidR="001F2F0B">
        <w:rPr>
          <w:sz w:val="22"/>
          <w:szCs w:val="22"/>
        </w:rPr>
        <w:t xml:space="preserve">will </w:t>
      </w:r>
      <w:r w:rsidR="001F2F0B" w:rsidRPr="005145F0">
        <w:rPr>
          <w:sz w:val="22"/>
          <w:szCs w:val="22"/>
        </w:rPr>
        <w:t>have to manage</w:t>
      </w:r>
      <w:r w:rsidR="001F2F0B">
        <w:rPr>
          <w:sz w:val="22"/>
          <w:szCs w:val="22"/>
        </w:rPr>
        <w:t>, from their own mainstream delegated formula funding,</w:t>
      </w:r>
      <w:r w:rsidR="001F2F0B" w:rsidRPr="005145F0">
        <w:rPr>
          <w:sz w:val="22"/>
          <w:szCs w:val="22"/>
        </w:rPr>
        <w:t xml:space="preserve"> a</w:t>
      </w:r>
      <w:r w:rsidR="001F2F0B">
        <w:rPr>
          <w:sz w:val="22"/>
          <w:szCs w:val="22"/>
        </w:rPr>
        <w:t xml:space="preserve">n above phase-average cost </w:t>
      </w:r>
      <w:r w:rsidR="001F2F0B">
        <w:rPr>
          <w:sz w:val="22"/>
          <w:szCs w:val="22"/>
        </w:rPr>
        <w:lastRenderedPageBreak/>
        <w:t>pressure in respect of their commitment to meet the cost of E</w:t>
      </w:r>
      <w:r w:rsidR="001F2F0B" w:rsidRPr="005145F0">
        <w:rPr>
          <w:sz w:val="22"/>
          <w:szCs w:val="22"/>
        </w:rPr>
        <w:t>lement 2</w:t>
      </w:r>
      <w:r w:rsidR="001F2F0B">
        <w:rPr>
          <w:sz w:val="22"/>
          <w:szCs w:val="22"/>
        </w:rPr>
        <w:t xml:space="preserve"> £6,000</w:t>
      </w:r>
      <w:r w:rsidR="001F2F0B" w:rsidRPr="005145F0">
        <w:rPr>
          <w:sz w:val="22"/>
          <w:szCs w:val="22"/>
        </w:rPr>
        <w:t xml:space="preserve"> for </w:t>
      </w:r>
      <w:r w:rsidR="001F2F0B">
        <w:rPr>
          <w:sz w:val="22"/>
          <w:szCs w:val="22"/>
        </w:rPr>
        <w:t>their EHCPs</w:t>
      </w:r>
      <w:r w:rsidR="001F2F0B" w:rsidRPr="005145F0">
        <w:rPr>
          <w:sz w:val="22"/>
          <w:szCs w:val="22"/>
        </w:rPr>
        <w:t>.</w:t>
      </w:r>
      <w:r w:rsidR="001F2F0B">
        <w:rPr>
          <w:sz w:val="22"/>
          <w:szCs w:val="22"/>
        </w:rPr>
        <w:t xml:space="preserve"> As well as supporting provision for </w:t>
      </w:r>
      <w:r w:rsidR="00C8582E">
        <w:rPr>
          <w:sz w:val="22"/>
          <w:szCs w:val="22"/>
        </w:rPr>
        <w:t>pupils with EHCPs, a purpose</w:t>
      </w:r>
      <w:r w:rsidR="0024126A">
        <w:rPr>
          <w:sz w:val="22"/>
          <w:szCs w:val="22"/>
        </w:rPr>
        <w:t xml:space="preserve"> of the Floor is to help</w:t>
      </w:r>
      <w:r w:rsidR="001F2F0B">
        <w:rPr>
          <w:sz w:val="22"/>
          <w:szCs w:val="22"/>
        </w:rPr>
        <w:t xml:space="preserve"> protect the funding used by schools and academies to support their wider Additional Educational Needs, SEND and Alternative Provision activities.</w:t>
      </w:r>
      <w:r w:rsidR="00255884">
        <w:rPr>
          <w:sz w:val="22"/>
          <w:szCs w:val="22"/>
        </w:rPr>
        <w:t xml:space="preserve"> </w:t>
      </w:r>
    </w:p>
    <w:p w:rsidR="001F2F0B" w:rsidRDefault="001F2F0B" w:rsidP="00156D01">
      <w:pPr>
        <w:jc w:val="both"/>
        <w:rPr>
          <w:sz w:val="22"/>
          <w:szCs w:val="22"/>
        </w:rPr>
      </w:pPr>
    </w:p>
    <w:p w:rsidR="009B283C" w:rsidRPr="00C5330B" w:rsidRDefault="002364E2" w:rsidP="00C77D7A">
      <w:pPr>
        <w:jc w:val="both"/>
        <w:rPr>
          <w:sz w:val="22"/>
          <w:szCs w:val="22"/>
        </w:rPr>
      </w:pPr>
      <w:r>
        <w:rPr>
          <w:sz w:val="22"/>
          <w:szCs w:val="22"/>
        </w:rPr>
        <w:t>4</w:t>
      </w:r>
      <w:r w:rsidR="00DC16B8">
        <w:rPr>
          <w:sz w:val="22"/>
          <w:szCs w:val="22"/>
        </w:rPr>
        <w:t>.10</w:t>
      </w:r>
      <w:r w:rsidR="009B283C" w:rsidRPr="00C5330B">
        <w:rPr>
          <w:sz w:val="22"/>
          <w:szCs w:val="22"/>
        </w:rPr>
        <w:t xml:space="preserve"> </w:t>
      </w:r>
      <w:r w:rsidR="00C5330B" w:rsidRPr="00C5330B">
        <w:rPr>
          <w:sz w:val="22"/>
          <w:szCs w:val="22"/>
        </w:rPr>
        <w:t>For providers delivering the entitlements to early education to 2, 3 and 4 year olds (maintained nursery schools, nursery classes in primary schools and academies</w:t>
      </w:r>
      <w:r w:rsidR="00402858">
        <w:rPr>
          <w:sz w:val="22"/>
          <w:szCs w:val="22"/>
        </w:rPr>
        <w:t>,</w:t>
      </w:r>
      <w:r w:rsidR="00C5330B" w:rsidRPr="00C5330B">
        <w:rPr>
          <w:sz w:val="22"/>
          <w:szCs w:val="22"/>
        </w:rPr>
        <w:t xml:space="preserve"> and Private, Voluntary an</w:t>
      </w:r>
      <w:r w:rsidR="009B00B7">
        <w:rPr>
          <w:sz w:val="22"/>
          <w:szCs w:val="22"/>
        </w:rPr>
        <w:t>d Independent p</w:t>
      </w:r>
      <w:r w:rsidR="00C5330B" w:rsidRPr="00C5330B">
        <w:rPr>
          <w:sz w:val="22"/>
          <w:szCs w:val="22"/>
        </w:rPr>
        <w:t>roviders), Bradford Council allocates</w:t>
      </w:r>
      <w:r w:rsidR="00DC16B8">
        <w:rPr>
          <w:sz w:val="22"/>
          <w:szCs w:val="22"/>
        </w:rPr>
        <w:t xml:space="preserve"> E</w:t>
      </w:r>
      <w:r w:rsidR="009B00B7">
        <w:rPr>
          <w:sz w:val="22"/>
          <w:szCs w:val="22"/>
        </w:rPr>
        <w:t>lement 1</w:t>
      </w:r>
      <w:r w:rsidR="00C5330B" w:rsidRPr="00C5330B">
        <w:rPr>
          <w:sz w:val="22"/>
          <w:szCs w:val="22"/>
        </w:rPr>
        <w:t xml:space="preserve"> funding using our Early Years Single Funding Formula</w:t>
      </w:r>
      <w:r w:rsidR="009B00B7">
        <w:rPr>
          <w:sz w:val="22"/>
          <w:szCs w:val="22"/>
        </w:rPr>
        <w:t xml:space="preserve"> (EYSFF), which is </w:t>
      </w:r>
      <w:r w:rsidR="00C5330B" w:rsidRPr="00C5330B">
        <w:rPr>
          <w:sz w:val="22"/>
          <w:szCs w:val="22"/>
        </w:rPr>
        <w:t>funded by our Early Years Block within the D</w:t>
      </w:r>
      <w:r w:rsidR="00FB4811">
        <w:rPr>
          <w:sz w:val="22"/>
          <w:szCs w:val="22"/>
        </w:rPr>
        <w:t xml:space="preserve">edicated </w:t>
      </w:r>
      <w:r w:rsidR="00C5330B" w:rsidRPr="00C5330B">
        <w:rPr>
          <w:sz w:val="22"/>
          <w:szCs w:val="22"/>
        </w:rPr>
        <w:t>S</w:t>
      </w:r>
      <w:r w:rsidR="00FB4811">
        <w:rPr>
          <w:sz w:val="22"/>
          <w:szCs w:val="22"/>
        </w:rPr>
        <w:t xml:space="preserve">chools </w:t>
      </w:r>
      <w:r w:rsidR="00C5330B" w:rsidRPr="00C5330B">
        <w:rPr>
          <w:sz w:val="22"/>
          <w:szCs w:val="22"/>
        </w:rPr>
        <w:t>G</w:t>
      </w:r>
      <w:r w:rsidR="00FB4811">
        <w:rPr>
          <w:sz w:val="22"/>
          <w:szCs w:val="22"/>
        </w:rPr>
        <w:t>rant</w:t>
      </w:r>
      <w:r w:rsidR="00C5330B" w:rsidRPr="00C5330B">
        <w:rPr>
          <w:sz w:val="22"/>
          <w:szCs w:val="22"/>
        </w:rPr>
        <w:t>.</w:t>
      </w:r>
      <w:r w:rsidR="00FB4811">
        <w:rPr>
          <w:sz w:val="22"/>
          <w:szCs w:val="22"/>
        </w:rPr>
        <w:t xml:space="preserve"> </w:t>
      </w:r>
      <w:r w:rsidR="00635FB9">
        <w:rPr>
          <w:sz w:val="22"/>
          <w:szCs w:val="22"/>
        </w:rPr>
        <w:t>E</w:t>
      </w:r>
      <w:r w:rsidR="0062430D">
        <w:rPr>
          <w:sz w:val="22"/>
          <w:szCs w:val="22"/>
        </w:rPr>
        <w:t>lement 2</w:t>
      </w:r>
      <w:r w:rsidR="00FB4811">
        <w:rPr>
          <w:sz w:val="22"/>
          <w:szCs w:val="22"/>
        </w:rPr>
        <w:t xml:space="preserve"> however,</w:t>
      </w:r>
      <w:r w:rsidR="0062430D">
        <w:rPr>
          <w:sz w:val="22"/>
          <w:szCs w:val="22"/>
        </w:rPr>
        <w:t xml:space="preserve"> is not allocated within the EYSFF. </w:t>
      </w:r>
      <w:r w:rsidR="00FB4811">
        <w:rPr>
          <w:sz w:val="22"/>
          <w:szCs w:val="22"/>
        </w:rPr>
        <w:t>As a consequence</w:t>
      </w:r>
      <w:r w:rsidR="00DC16B8">
        <w:rPr>
          <w:sz w:val="22"/>
          <w:szCs w:val="22"/>
        </w:rPr>
        <w:t>, all early years children that have EHCPs</w:t>
      </w:r>
      <w:r w:rsidR="00FB4811">
        <w:rPr>
          <w:sz w:val="22"/>
          <w:szCs w:val="22"/>
        </w:rPr>
        <w:t>,</w:t>
      </w:r>
      <w:r w:rsidR="00DC16B8">
        <w:rPr>
          <w:sz w:val="22"/>
          <w:szCs w:val="22"/>
        </w:rPr>
        <w:t xml:space="preserve"> that</w:t>
      </w:r>
      <w:r w:rsidR="00FB4811">
        <w:rPr>
          <w:sz w:val="22"/>
          <w:szCs w:val="22"/>
        </w:rPr>
        <w:t xml:space="preserve"> are not placed in the EYESPs within</w:t>
      </w:r>
      <w:r w:rsidR="00DC16B8">
        <w:rPr>
          <w:sz w:val="22"/>
          <w:szCs w:val="22"/>
        </w:rPr>
        <w:t xml:space="preserve"> maintained nursery schools</w:t>
      </w:r>
      <w:r w:rsidR="00FB4811">
        <w:rPr>
          <w:sz w:val="22"/>
          <w:szCs w:val="22"/>
        </w:rPr>
        <w:t>,</w:t>
      </w:r>
      <w:r w:rsidR="00DC16B8">
        <w:rPr>
          <w:sz w:val="22"/>
          <w:szCs w:val="22"/>
        </w:rPr>
        <w:t xml:space="preserve"> are allocated Element 2 funding in addition to the top up funding </w:t>
      </w:r>
      <w:r w:rsidR="00FB4811">
        <w:rPr>
          <w:sz w:val="22"/>
          <w:szCs w:val="22"/>
        </w:rPr>
        <w:t>provided by</w:t>
      </w:r>
      <w:r w:rsidR="00DC16B8">
        <w:rPr>
          <w:sz w:val="22"/>
          <w:szCs w:val="22"/>
        </w:rPr>
        <w:t xml:space="preserve"> the </w:t>
      </w:r>
      <w:r w:rsidR="00FB4811">
        <w:rPr>
          <w:sz w:val="22"/>
          <w:szCs w:val="22"/>
        </w:rPr>
        <w:t xml:space="preserve">EHCP </w:t>
      </w:r>
      <w:r w:rsidR="00DC16B8">
        <w:rPr>
          <w:sz w:val="22"/>
          <w:szCs w:val="22"/>
        </w:rPr>
        <w:t xml:space="preserve">Banded Model. </w:t>
      </w:r>
      <w:r w:rsidR="00FB4811">
        <w:rPr>
          <w:sz w:val="22"/>
          <w:szCs w:val="22"/>
        </w:rPr>
        <w:t>Bradford</w:t>
      </w:r>
      <w:r w:rsidR="00402858">
        <w:rPr>
          <w:sz w:val="22"/>
          <w:szCs w:val="22"/>
        </w:rPr>
        <w:t xml:space="preserve"> Council</w:t>
      </w:r>
      <w:r w:rsidR="00DC16B8">
        <w:rPr>
          <w:sz w:val="22"/>
          <w:szCs w:val="22"/>
        </w:rPr>
        <w:t xml:space="preserve"> also</w:t>
      </w:r>
      <w:r w:rsidR="00402858">
        <w:rPr>
          <w:sz w:val="22"/>
          <w:szCs w:val="22"/>
        </w:rPr>
        <w:t xml:space="preserve"> has</w:t>
      </w:r>
      <w:r w:rsidR="00C5330B" w:rsidRPr="00C5330B">
        <w:rPr>
          <w:sz w:val="22"/>
          <w:szCs w:val="22"/>
        </w:rPr>
        <w:t xml:space="preserve"> in place an Early Years SEND Inclusion Fund</w:t>
      </w:r>
      <w:r w:rsidR="00FB4811">
        <w:rPr>
          <w:sz w:val="22"/>
          <w:szCs w:val="22"/>
        </w:rPr>
        <w:t xml:space="preserve"> (EYIF)</w:t>
      </w:r>
      <w:r w:rsidR="00C5330B" w:rsidRPr="00C5330B">
        <w:rPr>
          <w:sz w:val="22"/>
          <w:szCs w:val="22"/>
        </w:rPr>
        <w:t>,</w:t>
      </w:r>
      <w:r w:rsidR="00FB4811">
        <w:rPr>
          <w:sz w:val="22"/>
          <w:szCs w:val="22"/>
        </w:rPr>
        <w:t xml:space="preserve"> funded by</w:t>
      </w:r>
      <w:r w:rsidR="00E0444E">
        <w:rPr>
          <w:sz w:val="22"/>
          <w:szCs w:val="22"/>
        </w:rPr>
        <w:t xml:space="preserve"> the Early Years Block,</w:t>
      </w:r>
      <w:r w:rsidR="00635FB9">
        <w:rPr>
          <w:sz w:val="22"/>
          <w:szCs w:val="22"/>
        </w:rPr>
        <w:t xml:space="preserve"> which enables</w:t>
      </w:r>
      <w:r w:rsidR="00E0444E">
        <w:rPr>
          <w:sz w:val="22"/>
          <w:szCs w:val="22"/>
        </w:rPr>
        <w:t xml:space="preserve"> </w:t>
      </w:r>
      <w:r w:rsidR="00635FB9">
        <w:rPr>
          <w:sz w:val="22"/>
          <w:szCs w:val="22"/>
        </w:rPr>
        <w:t xml:space="preserve">Element 2 </w:t>
      </w:r>
      <w:r w:rsidR="00C5330B" w:rsidRPr="00C5330B">
        <w:rPr>
          <w:sz w:val="22"/>
          <w:szCs w:val="22"/>
        </w:rPr>
        <w:t>funding to be allocated to support children</w:t>
      </w:r>
      <w:r w:rsidR="00DC16B8">
        <w:rPr>
          <w:sz w:val="22"/>
          <w:szCs w:val="22"/>
        </w:rPr>
        <w:t xml:space="preserve"> in e</w:t>
      </w:r>
      <w:r w:rsidR="00FB4811">
        <w:rPr>
          <w:sz w:val="22"/>
          <w:szCs w:val="22"/>
        </w:rPr>
        <w:t xml:space="preserve">arly years settings who </w:t>
      </w:r>
      <w:r w:rsidR="00DC16B8">
        <w:rPr>
          <w:sz w:val="22"/>
          <w:szCs w:val="22"/>
        </w:rPr>
        <w:t>have l</w:t>
      </w:r>
      <w:r w:rsidR="00C5330B" w:rsidRPr="00C5330B">
        <w:rPr>
          <w:sz w:val="22"/>
          <w:szCs w:val="22"/>
        </w:rPr>
        <w:t xml:space="preserve">ow level </w:t>
      </w:r>
      <w:r w:rsidR="00635FB9">
        <w:rPr>
          <w:sz w:val="22"/>
          <w:szCs w:val="22"/>
        </w:rPr>
        <w:t>emerging SEND</w:t>
      </w:r>
      <w:r w:rsidR="003E558D">
        <w:rPr>
          <w:sz w:val="22"/>
          <w:szCs w:val="22"/>
        </w:rPr>
        <w:t xml:space="preserve"> and</w:t>
      </w:r>
      <w:r w:rsidR="00FB4811">
        <w:rPr>
          <w:sz w:val="22"/>
          <w:szCs w:val="22"/>
        </w:rPr>
        <w:t xml:space="preserve"> who do not have EHCPs</w:t>
      </w:r>
      <w:r w:rsidR="00635FB9">
        <w:rPr>
          <w:sz w:val="22"/>
          <w:szCs w:val="22"/>
        </w:rPr>
        <w:t>.</w:t>
      </w:r>
      <w:r w:rsidR="00DC16B8">
        <w:rPr>
          <w:sz w:val="22"/>
          <w:szCs w:val="22"/>
        </w:rPr>
        <w:t xml:space="preserve"> </w:t>
      </w:r>
      <w:r w:rsidR="00C5330B">
        <w:rPr>
          <w:sz w:val="22"/>
          <w:szCs w:val="22"/>
        </w:rPr>
        <w:t>In addition</w:t>
      </w:r>
      <w:r w:rsidR="00402858">
        <w:rPr>
          <w:sz w:val="22"/>
          <w:szCs w:val="22"/>
        </w:rPr>
        <w:t xml:space="preserve"> to EYIF</w:t>
      </w:r>
      <w:r w:rsidR="00C5330B">
        <w:rPr>
          <w:sz w:val="22"/>
          <w:szCs w:val="22"/>
        </w:rPr>
        <w:t xml:space="preserve">, </w:t>
      </w:r>
      <w:r w:rsidR="00402858">
        <w:rPr>
          <w:sz w:val="22"/>
          <w:szCs w:val="22"/>
        </w:rPr>
        <w:t xml:space="preserve">all </w:t>
      </w:r>
      <w:r w:rsidR="00C5330B">
        <w:rPr>
          <w:sz w:val="22"/>
          <w:szCs w:val="22"/>
        </w:rPr>
        <w:t>early years providers of the 3 and 4 year old entitlement are entitled to receive a one off payment for children eligible for the Disability Access Fund (DAF).</w:t>
      </w:r>
      <w:r w:rsidR="00E0444E">
        <w:rPr>
          <w:sz w:val="22"/>
          <w:szCs w:val="22"/>
        </w:rPr>
        <w:t xml:space="preserve"> Further details on</w:t>
      </w:r>
      <w:r w:rsidR="00635FB9">
        <w:rPr>
          <w:sz w:val="22"/>
          <w:szCs w:val="22"/>
        </w:rPr>
        <w:t xml:space="preserve"> the SEND</w:t>
      </w:r>
      <w:r w:rsidR="00E0444E">
        <w:rPr>
          <w:sz w:val="22"/>
          <w:szCs w:val="22"/>
        </w:rPr>
        <w:t xml:space="preserve"> </w:t>
      </w:r>
      <w:r w:rsidR="00635FB9">
        <w:rPr>
          <w:sz w:val="22"/>
          <w:szCs w:val="22"/>
        </w:rPr>
        <w:t>Inclusion Fund</w:t>
      </w:r>
      <w:r w:rsidR="00402858">
        <w:rPr>
          <w:sz w:val="22"/>
          <w:szCs w:val="22"/>
        </w:rPr>
        <w:t xml:space="preserve"> (EYIF)</w:t>
      </w:r>
      <w:r w:rsidR="00635FB9">
        <w:rPr>
          <w:sz w:val="22"/>
          <w:szCs w:val="22"/>
        </w:rPr>
        <w:t xml:space="preserve"> and </w:t>
      </w:r>
      <w:r w:rsidR="00402858">
        <w:rPr>
          <w:sz w:val="22"/>
          <w:szCs w:val="22"/>
        </w:rPr>
        <w:t>on the Disability Access Fund (</w:t>
      </w:r>
      <w:r w:rsidR="00E0444E">
        <w:rPr>
          <w:sz w:val="22"/>
          <w:szCs w:val="22"/>
        </w:rPr>
        <w:t>DAF</w:t>
      </w:r>
      <w:r w:rsidR="00402858">
        <w:rPr>
          <w:sz w:val="22"/>
          <w:szCs w:val="22"/>
        </w:rPr>
        <w:t>)</w:t>
      </w:r>
      <w:r w:rsidR="00E0444E">
        <w:rPr>
          <w:sz w:val="22"/>
          <w:szCs w:val="22"/>
        </w:rPr>
        <w:t xml:space="preserve"> can be found in our Early Years Technical Statement </w:t>
      </w:r>
      <w:hyperlink r:id="rId12" w:history="1">
        <w:r w:rsidR="00E0444E" w:rsidRPr="00E65E3A">
          <w:rPr>
            <w:rStyle w:val="Hyperlink"/>
            <w:sz w:val="22"/>
            <w:szCs w:val="22"/>
          </w:rPr>
          <w:t>here</w:t>
        </w:r>
      </w:hyperlink>
      <w:r w:rsidR="00E0444E" w:rsidRPr="00E65E3A">
        <w:rPr>
          <w:sz w:val="22"/>
          <w:szCs w:val="22"/>
        </w:rPr>
        <w:t>.</w:t>
      </w:r>
    </w:p>
    <w:p w:rsidR="009B283C" w:rsidRDefault="009B283C" w:rsidP="00C77D7A">
      <w:pPr>
        <w:jc w:val="both"/>
        <w:rPr>
          <w:color w:val="FF0000"/>
          <w:sz w:val="22"/>
          <w:szCs w:val="22"/>
        </w:rPr>
      </w:pPr>
    </w:p>
    <w:p w:rsidR="00F952FE" w:rsidRDefault="002364E2" w:rsidP="00F952FE">
      <w:pPr>
        <w:jc w:val="both"/>
        <w:rPr>
          <w:sz w:val="22"/>
          <w:szCs w:val="22"/>
        </w:rPr>
      </w:pPr>
      <w:r>
        <w:rPr>
          <w:sz w:val="22"/>
          <w:szCs w:val="22"/>
        </w:rPr>
        <w:t>4</w:t>
      </w:r>
      <w:r w:rsidR="00B855BB">
        <w:rPr>
          <w:sz w:val="22"/>
          <w:szCs w:val="22"/>
        </w:rPr>
        <w:t>.11</w:t>
      </w:r>
      <w:r w:rsidR="00C77D7A" w:rsidRPr="00D32B2B">
        <w:rPr>
          <w:sz w:val="22"/>
          <w:szCs w:val="22"/>
        </w:rPr>
        <w:t xml:space="preserve"> </w:t>
      </w:r>
      <w:r w:rsidR="00B67F4F" w:rsidRPr="00D32B2B">
        <w:rPr>
          <w:sz w:val="22"/>
          <w:szCs w:val="22"/>
        </w:rPr>
        <w:t>Place</w:t>
      </w:r>
      <w:r w:rsidR="005E1A25">
        <w:rPr>
          <w:sz w:val="22"/>
          <w:szCs w:val="22"/>
        </w:rPr>
        <w:t>-element</w:t>
      </w:r>
      <w:r w:rsidR="00B67F4F" w:rsidRPr="00D32B2B">
        <w:rPr>
          <w:sz w:val="22"/>
          <w:szCs w:val="22"/>
        </w:rPr>
        <w:t xml:space="preserve"> funding for education in hospital provision, nationally, has still to be brought into the Place-Plus </w:t>
      </w:r>
      <w:r w:rsidR="00B67F4F" w:rsidRPr="00F952FE">
        <w:rPr>
          <w:sz w:val="22"/>
          <w:szCs w:val="22"/>
        </w:rPr>
        <w:t xml:space="preserve">methodology. Currently, local authorities </w:t>
      </w:r>
      <w:r w:rsidR="00255371" w:rsidRPr="00F952FE">
        <w:rPr>
          <w:sz w:val="22"/>
          <w:szCs w:val="22"/>
        </w:rPr>
        <w:t xml:space="preserve">are </w:t>
      </w:r>
      <w:r w:rsidR="00B67F4F" w:rsidRPr="00F952FE">
        <w:rPr>
          <w:sz w:val="22"/>
          <w:szCs w:val="22"/>
        </w:rPr>
        <w:t xml:space="preserve">required to </w:t>
      </w:r>
      <w:r w:rsidR="00727CFC" w:rsidRPr="00F952FE">
        <w:rPr>
          <w:sz w:val="22"/>
          <w:szCs w:val="22"/>
        </w:rPr>
        <w:t>maintain p</w:t>
      </w:r>
      <w:r w:rsidR="005E1A25">
        <w:rPr>
          <w:sz w:val="22"/>
          <w:szCs w:val="22"/>
        </w:rPr>
        <w:t xml:space="preserve">rior-year place funding values. </w:t>
      </w:r>
      <w:r w:rsidR="00F952FE" w:rsidRPr="00F952FE">
        <w:rPr>
          <w:sz w:val="22"/>
          <w:szCs w:val="22"/>
        </w:rPr>
        <w:t>Bradford’s hospital provisions closed as separate PRUs on 31 August 2019 and Tracks close</w:t>
      </w:r>
      <w:r w:rsidR="0049048D">
        <w:rPr>
          <w:sz w:val="22"/>
          <w:szCs w:val="22"/>
        </w:rPr>
        <w:t>d</w:t>
      </w:r>
      <w:r w:rsidR="00F952FE" w:rsidRPr="00F952FE">
        <w:rPr>
          <w:sz w:val="22"/>
          <w:szCs w:val="22"/>
        </w:rPr>
        <w:t xml:space="preserve"> as a separate entity on 31 August 2020. Provision is continuing as a single</w:t>
      </w:r>
      <w:r w:rsidR="00CC2278">
        <w:rPr>
          <w:sz w:val="22"/>
          <w:szCs w:val="22"/>
        </w:rPr>
        <w:t xml:space="preserve"> Local-Authority</w:t>
      </w:r>
      <w:r w:rsidR="00F952FE" w:rsidRPr="00F952FE">
        <w:rPr>
          <w:sz w:val="22"/>
          <w:szCs w:val="22"/>
        </w:rPr>
        <w:t xml:space="preserve"> service. </w:t>
      </w:r>
      <w:r w:rsidR="003B3C06">
        <w:rPr>
          <w:sz w:val="22"/>
          <w:szCs w:val="22"/>
        </w:rPr>
        <w:t>Funding of this</w:t>
      </w:r>
      <w:r w:rsidR="00F952FE" w:rsidRPr="00F952FE">
        <w:rPr>
          <w:sz w:val="22"/>
          <w:szCs w:val="22"/>
        </w:rPr>
        <w:t xml:space="preserve"> centrally managed service </w:t>
      </w:r>
      <w:r w:rsidR="0049048D">
        <w:rPr>
          <w:sz w:val="22"/>
          <w:szCs w:val="22"/>
        </w:rPr>
        <w:t xml:space="preserve">now </w:t>
      </w:r>
      <w:r w:rsidR="00F952FE" w:rsidRPr="00F952FE">
        <w:rPr>
          <w:sz w:val="22"/>
          <w:szCs w:val="22"/>
        </w:rPr>
        <w:t>operate</w:t>
      </w:r>
      <w:r w:rsidR="0049048D">
        <w:rPr>
          <w:sz w:val="22"/>
          <w:szCs w:val="22"/>
        </w:rPr>
        <w:t>s</w:t>
      </w:r>
      <w:r w:rsidR="00F952FE" w:rsidRPr="00F952FE">
        <w:rPr>
          <w:sz w:val="22"/>
          <w:szCs w:val="22"/>
        </w:rPr>
        <w:t xml:space="preserve"> outside the Place-Plus mechanism, working within the discrete allocation provided w</w:t>
      </w:r>
      <w:r w:rsidR="005E1A25">
        <w:rPr>
          <w:sz w:val="22"/>
          <w:szCs w:val="22"/>
        </w:rPr>
        <w:t>ithin our High Needs Block.</w:t>
      </w:r>
    </w:p>
    <w:p w:rsidR="00F952FE" w:rsidRPr="005E1A25" w:rsidRDefault="00F952FE" w:rsidP="00C77D7A">
      <w:pPr>
        <w:jc w:val="both"/>
        <w:rPr>
          <w:sz w:val="22"/>
          <w:szCs w:val="22"/>
        </w:rPr>
      </w:pPr>
    </w:p>
    <w:p w:rsidR="00727CFC" w:rsidRPr="005E1A25" w:rsidRDefault="002364E2" w:rsidP="00C77D7A">
      <w:pPr>
        <w:jc w:val="both"/>
        <w:rPr>
          <w:sz w:val="22"/>
          <w:szCs w:val="22"/>
        </w:rPr>
      </w:pPr>
      <w:r w:rsidRPr="005E1A25">
        <w:rPr>
          <w:sz w:val="22"/>
          <w:szCs w:val="22"/>
        </w:rPr>
        <w:t>4</w:t>
      </w:r>
      <w:r w:rsidR="00B855BB" w:rsidRPr="005E1A25">
        <w:rPr>
          <w:sz w:val="22"/>
          <w:szCs w:val="22"/>
        </w:rPr>
        <w:t>.12</w:t>
      </w:r>
      <w:r w:rsidR="00727CFC" w:rsidRPr="005E1A25">
        <w:rPr>
          <w:sz w:val="22"/>
          <w:szCs w:val="22"/>
        </w:rPr>
        <w:t xml:space="preserve"> The funding</w:t>
      </w:r>
      <w:r w:rsidR="00896AAE" w:rsidRPr="005E1A25">
        <w:rPr>
          <w:sz w:val="22"/>
          <w:szCs w:val="22"/>
        </w:rPr>
        <w:t xml:space="preserve"> of independent schools has</w:t>
      </w:r>
      <w:r w:rsidR="00727CFC" w:rsidRPr="005E1A25">
        <w:rPr>
          <w:sz w:val="22"/>
          <w:szCs w:val="22"/>
        </w:rPr>
        <w:t xml:space="preserve"> not yet been brought into the national Place-Plus funding system. The basis of f</w:t>
      </w:r>
      <w:r w:rsidR="005E1A25" w:rsidRPr="005E1A25">
        <w:rPr>
          <w:sz w:val="22"/>
          <w:szCs w:val="22"/>
        </w:rPr>
        <w:t>unding of placements in these</w:t>
      </w:r>
      <w:r w:rsidR="00727CFC" w:rsidRPr="005E1A25">
        <w:rPr>
          <w:sz w:val="22"/>
          <w:szCs w:val="22"/>
        </w:rPr>
        <w:t xml:space="preserve"> settings</w:t>
      </w:r>
      <w:r w:rsidR="00CC2278" w:rsidRPr="005E1A25">
        <w:rPr>
          <w:sz w:val="22"/>
          <w:szCs w:val="22"/>
        </w:rPr>
        <w:t xml:space="preserve"> ther</w:t>
      </w:r>
      <w:r w:rsidR="003E558D">
        <w:rPr>
          <w:sz w:val="22"/>
          <w:szCs w:val="22"/>
        </w:rPr>
        <w:t>efore, is not ‘formularised’</w:t>
      </w:r>
      <w:r w:rsidR="005E1A25" w:rsidRPr="005E1A25">
        <w:rPr>
          <w:sz w:val="22"/>
          <w:szCs w:val="22"/>
        </w:rPr>
        <w:t>. Placement costs will be influenced by</w:t>
      </w:r>
      <w:r w:rsidR="00727CFC" w:rsidRPr="005E1A25">
        <w:rPr>
          <w:sz w:val="22"/>
          <w:szCs w:val="22"/>
        </w:rPr>
        <w:t xml:space="preserve"> a number of factors, includi</w:t>
      </w:r>
      <w:r w:rsidR="00B24B38">
        <w:rPr>
          <w:sz w:val="22"/>
          <w:szCs w:val="22"/>
        </w:rPr>
        <w:t>ng the needs of the child and the availability of places</w:t>
      </w:r>
      <w:r w:rsidR="00727CFC" w:rsidRPr="005E1A25">
        <w:rPr>
          <w:sz w:val="22"/>
          <w:szCs w:val="22"/>
        </w:rPr>
        <w:t>.</w:t>
      </w:r>
    </w:p>
    <w:p w:rsidR="00E40B2E" w:rsidRDefault="00E40B2E" w:rsidP="009A2389">
      <w:pPr>
        <w:jc w:val="both"/>
        <w:rPr>
          <w:sz w:val="22"/>
          <w:szCs w:val="22"/>
        </w:rPr>
      </w:pPr>
    </w:p>
    <w:p w:rsidR="00B43F04" w:rsidRDefault="00B43F04" w:rsidP="009A2389">
      <w:pPr>
        <w:jc w:val="both"/>
        <w:rPr>
          <w:sz w:val="22"/>
          <w:szCs w:val="22"/>
        </w:rPr>
      </w:pPr>
    </w:p>
    <w:p w:rsidR="007347FD" w:rsidRPr="00FB71B4" w:rsidRDefault="00FB71B4" w:rsidP="007347FD">
      <w:pPr>
        <w:jc w:val="both"/>
        <w:rPr>
          <w:sz w:val="22"/>
          <w:szCs w:val="22"/>
        </w:rPr>
      </w:pPr>
      <w:r w:rsidRPr="00FB71B4">
        <w:rPr>
          <w:b/>
          <w:sz w:val="22"/>
          <w:szCs w:val="22"/>
        </w:rPr>
        <w:t>5</w:t>
      </w:r>
      <w:r w:rsidR="00527AA1">
        <w:rPr>
          <w:b/>
          <w:sz w:val="22"/>
          <w:szCs w:val="22"/>
        </w:rPr>
        <w:t>.</w:t>
      </w:r>
      <w:r w:rsidR="00527AA1">
        <w:rPr>
          <w:b/>
          <w:sz w:val="22"/>
          <w:szCs w:val="22"/>
        </w:rPr>
        <w:tab/>
      </w:r>
      <w:r w:rsidR="007017A7" w:rsidRPr="00FB71B4">
        <w:rPr>
          <w:b/>
          <w:sz w:val="22"/>
          <w:szCs w:val="22"/>
        </w:rPr>
        <w:t xml:space="preserve">Commissioned </w:t>
      </w:r>
      <w:r w:rsidR="000D1D3E">
        <w:rPr>
          <w:b/>
          <w:sz w:val="22"/>
          <w:szCs w:val="22"/>
        </w:rPr>
        <w:t xml:space="preserve">High Needs </w:t>
      </w:r>
      <w:r w:rsidR="007347FD" w:rsidRPr="00FB71B4">
        <w:rPr>
          <w:b/>
          <w:sz w:val="22"/>
          <w:szCs w:val="22"/>
        </w:rPr>
        <w:t>Places</w:t>
      </w:r>
      <w:r w:rsidR="00B43F04">
        <w:rPr>
          <w:b/>
          <w:sz w:val="22"/>
          <w:szCs w:val="22"/>
        </w:rPr>
        <w:t xml:space="preserve"> </w:t>
      </w:r>
      <w:r w:rsidR="000D1D3E">
        <w:rPr>
          <w:b/>
          <w:sz w:val="22"/>
          <w:szCs w:val="22"/>
        </w:rPr>
        <w:t>in Bradford-located Settings</w:t>
      </w:r>
    </w:p>
    <w:p w:rsidR="007347FD" w:rsidRDefault="007347FD" w:rsidP="00C41CF3">
      <w:pPr>
        <w:jc w:val="both"/>
        <w:rPr>
          <w:b/>
          <w:sz w:val="22"/>
          <w:szCs w:val="22"/>
        </w:rPr>
      </w:pPr>
    </w:p>
    <w:p w:rsidR="008F6BDC" w:rsidRDefault="00FB71B4" w:rsidP="008F6BDC">
      <w:pPr>
        <w:jc w:val="both"/>
        <w:rPr>
          <w:sz w:val="22"/>
          <w:szCs w:val="22"/>
        </w:rPr>
      </w:pPr>
      <w:r>
        <w:rPr>
          <w:sz w:val="22"/>
          <w:szCs w:val="22"/>
        </w:rPr>
        <w:t>5</w:t>
      </w:r>
      <w:r w:rsidR="007568EF">
        <w:rPr>
          <w:sz w:val="22"/>
          <w:szCs w:val="22"/>
        </w:rPr>
        <w:t xml:space="preserve">.1 </w:t>
      </w:r>
      <w:r w:rsidR="003850B1">
        <w:rPr>
          <w:sz w:val="22"/>
          <w:szCs w:val="22"/>
        </w:rPr>
        <w:t xml:space="preserve">It is helpful </w:t>
      </w:r>
      <w:r w:rsidR="00D72CD8">
        <w:rPr>
          <w:sz w:val="22"/>
          <w:szCs w:val="22"/>
        </w:rPr>
        <w:t>to provide sight</w:t>
      </w:r>
      <w:r w:rsidR="003850B1">
        <w:rPr>
          <w:sz w:val="22"/>
          <w:szCs w:val="22"/>
        </w:rPr>
        <w:t xml:space="preserve"> of the number of high needs places that are</w:t>
      </w:r>
      <w:r w:rsidR="00457B1A">
        <w:rPr>
          <w:sz w:val="22"/>
          <w:szCs w:val="22"/>
        </w:rPr>
        <w:t xml:space="preserve"> currently being commissioned</w:t>
      </w:r>
      <w:r w:rsidR="00435273">
        <w:rPr>
          <w:sz w:val="22"/>
          <w:szCs w:val="22"/>
        </w:rPr>
        <w:t xml:space="preserve"> in specialist settings by Bradford Council </w:t>
      </w:r>
      <w:r w:rsidR="00457B1A">
        <w:rPr>
          <w:sz w:val="22"/>
          <w:szCs w:val="22"/>
        </w:rPr>
        <w:t>and that are</w:t>
      </w:r>
      <w:r w:rsidR="003850B1">
        <w:rPr>
          <w:sz w:val="22"/>
          <w:szCs w:val="22"/>
        </w:rPr>
        <w:t xml:space="preserve"> planned to be commissioned in 2022/23</w:t>
      </w:r>
      <w:r w:rsidR="00435273">
        <w:rPr>
          <w:sz w:val="22"/>
          <w:szCs w:val="22"/>
        </w:rPr>
        <w:t>. It is also helpful to show</w:t>
      </w:r>
      <w:r w:rsidR="00457B1A">
        <w:rPr>
          <w:sz w:val="22"/>
          <w:szCs w:val="22"/>
        </w:rPr>
        <w:t xml:space="preserve"> </w:t>
      </w:r>
      <w:r w:rsidR="0015027F">
        <w:rPr>
          <w:sz w:val="22"/>
          <w:szCs w:val="22"/>
        </w:rPr>
        <w:t>the distrib</w:t>
      </w:r>
      <w:r w:rsidR="00C41189">
        <w:rPr>
          <w:sz w:val="22"/>
          <w:szCs w:val="22"/>
        </w:rPr>
        <w:t>ution of these places across</w:t>
      </w:r>
      <w:r w:rsidR="0015027F">
        <w:rPr>
          <w:sz w:val="22"/>
          <w:szCs w:val="22"/>
        </w:rPr>
        <w:t xml:space="preserve"> different types of </w:t>
      </w:r>
      <w:r w:rsidR="000D1D3E">
        <w:rPr>
          <w:sz w:val="22"/>
          <w:szCs w:val="22"/>
        </w:rPr>
        <w:t>settings</w:t>
      </w:r>
      <w:r w:rsidR="003850B1">
        <w:rPr>
          <w:sz w:val="22"/>
          <w:szCs w:val="22"/>
        </w:rPr>
        <w:t xml:space="preserve">. </w:t>
      </w:r>
      <w:r w:rsidR="00D72CD8">
        <w:rPr>
          <w:sz w:val="22"/>
          <w:szCs w:val="22"/>
        </w:rPr>
        <w:t>A</w:t>
      </w:r>
      <w:r w:rsidR="003850B1">
        <w:rPr>
          <w:sz w:val="22"/>
          <w:szCs w:val="22"/>
        </w:rPr>
        <w:t xml:space="preserve"> schedule of places is presented in </w:t>
      </w:r>
      <w:r w:rsidR="008962F0" w:rsidRPr="00B24B38">
        <w:rPr>
          <w:sz w:val="22"/>
          <w:szCs w:val="22"/>
        </w:rPr>
        <w:t xml:space="preserve">Appendix </w:t>
      </w:r>
      <w:r w:rsidR="001B50CE" w:rsidRPr="00B24B38">
        <w:rPr>
          <w:sz w:val="22"/>
          <w:szCs w:val="22"/>
        </w:rPr>
        <w:t>4</w:t>
      </w:r>
      <w:r w:rsidR="009A2389" w:rsidRPr="009A2389">
        <w:rPr>
          <w:sz w:val="22"/>
          <w:szCs w:val="22"/>
        </w:rPr>
        <w:t>.</w:t>
      </w:r>
    </w:p>
    <w:p w:rsidR="008962F0" w:rsidRDefault="008962F0" w:rsidP="008F6BDC">
      <w:pPr>
        <w:jc w:val="both"/>
        <w:rPr>
          <w:sz w:val="22"/>
          <w:szCs w:val="22"/>
        </w:rPr>
      </w:pPr>
    </w:p>
    <w:p w:rsidR="008962F0" w:rsidRDefault="00FB71B4" w:rsidP="008F6BDC">
      <w:pPr>
        <w:jc w:val="both"/>
        <w:rPr>
          <w:sz w:val="22"/>
          <w:szCs w:val="22"/>
        </w:rPr>
      </w:pPr>
      <w:r>
        <w:rPr>
          <w:sz w:val="22"/>
          <w:szCs w:val="22"/>
        </w:rPr>
        <w:t>5</w:t>
      </w:r>
      <w:r w:rsidR="003850B1">
        <w:rPr>
          <w:sz w:val="22"/>
          <w:szCs w:val="22"/>
        </w:rPr>
        <w:t>.2 Whilst understanding that places commissioning work</w:t>
      </w:r>
      <w:r w:rsidR="00C41189">
        <w:rPr>
          <w:sz w:val="22"/>
          <w:szCs w:val="22"/>
        </w:rPr>
        <w:t xml:space="preserve"> </w:t>
      </w:r>
      <w:r w:rsidR="003850B1">
        <w:rPr>
          <w:sz w:val="22"/>
          <w:szCs w:val="22"/>
        </w:rPr>
        <w:t>is st</w:t>
      </w:r>
      <w:r w:rsidR="00435273">
        <w:rPr>
          <w:sz w:val="22"/>
          <w:szCs w:val="22"/>
        </w:rPr>
        <w:t>ill taking place, and that the</w:t>
      </w:r>
      <w:r w:rsidR="003850B1">
        <w:rPr>
          <w:sz w:val="22"/>
          <w:szCs w:val="22"/>
        </w:rPr>
        <w:t xml:space="preserve"> numbers</w:t>
      </w:r>
      <w:r w:rsidR="00435273">
        <w:rPr>
          <w:sz w:val="22"/>
          <w:szCs w:val="22"/>
        </w:rPr>
        <w:t xml:space="preserve"> presented in Appendix 4</w:t>
      </w:r>
      <w:r w:rsidR="003850B1">
        <w:rPr>
          <w:sz w:val="22"/>
          <w:szCs w:val="22"/>
        </w:rPr>
        <w:t xml:space="preserve"> </w:t>
      </w:r>
      <w:r w:rsidR="003718CA">
        <w:rPr>
          <w:sz w:val="22"/>
          <w:szCs w:val="22"/>
        </w:rPr>
        <w:t xml:space="preserve">for 2022/23 </w:t>
      </w:r>
      <w:r w:rsidR="003850B1">
        <w:rPr>
          <w:sz w:val="22"/>
          <w:szCs w:val="22"/>
        </w:rPr>
        <w:t>are subject to change, the</w:t>
      </w:r>
      <w:r w:rsidR="00D47892">
        <w:rPr>
          <w:sz w:val="22"/>
          <w:szCs w:val="22"/>
        </w:rPr>
        <w:t xml:space="preserve"> </w:t>
      </w:r>
      <w:r w:rsidR="003850B1">
        <w:rPr>
          <w:sz w:val="22"/>
          <w:szCs w:val="22"/>
        </w:rPr>
        <w:t>draft place</w:t>
      </w:r>
      <w:r w:rsidR="00B24B38">
        <w:rPr>
          <w:sz w:val="22"/>
          <w:szCs w:val="22"/>
        </w:rPr>
        <w:t xml:space="preserve"> numbers</w:t>
      </w:r>
      <w:r w:rsidR="00435273">
        <w:rPr>
          <w:sz w:val="22"/>
          <w:szCs w:val="22"/>
        </w:rPr>
        <w:t xml:space="preserve"> </w:t>
      </w:r>
      <w:r w:rsidR="00457B1A">
        <w:rPr>
          <w:sz w:val="22"/>
          <w:szCs w:val="22"/>
        </w:rPr>
        <w:t xml:space="preserve">currently </w:t>
      </w:r>
      <w:r w:rsidR="00435273">
        <w:rPr>
          <w:sz w:val="22"/>
          <w:szCs w:val="22"/>
        </w:rPr>
        <w:t xml:space="preserve">do </w:t>
      </w:r>
      <w:r w:rsidR="008962F0">
        <w:rPr>
          <w:sz w:val="22"/>
          <w:szCs w:val="22"/>
        </w:rPr>
        <w:t>include</w:t>
      </w:r>
      <w:r w:rsidR="00527AA1">
        <w:rPr>
          <w:sz w:val="22"/>
          <w:szCs w:val="22"/>
        </w:rPr>
        <w:t xml:space="preserve"> / take account of</w:t>
      </w:r>
      <w:r w:rsidR="008962F0">
        <w:rPr>
          <w:sz w:val="22"/>
          <w:szCs w:val="22"/>
        </w:rPr>
        <w:t>:</w:t>
      </w:r>
    </w:p>
    <w:p w:rsidR="008F6BDC" w:rsidRPr="00FD2944" w:rsidRDefault="008F6BDC" w:rsidP="008F6BDC">
      <w:pPr>
        <w:jc w:val="both"/>
        <w:rPr>
          <w:sz w:val="22"/>
          <w:szCs w:val="22"/>
        </w:rPr>
      </w:pPr>
    </w:p>
    <w:p w:rsidR="000D1D3E" w:rsidRPr="009A2389" w:rsidRDefault="000D1D3E" w:rsidP="000D1D3E">
      <w:pPr>
        <w:pStyle w:val="ListParagraph"/>
        <w:numPr>
          <w:ilvl w:val="0"/>
          <w:numId w:val="4"/>
        </w:numPr>
        <w:ind w:left="360"/>
        <w:jc w:val="both"/>
        <w:rPr>
          <w:sz w:val="22"/>
          <w:szCs w:val="22"/>
        </w:rPr>
      </w:pPr>
      <w:r w:rsidRPr="009A2389">
        <w:rPr>
          <w:sz w:val="22"/>
          <w:szCs w:val="22"/>
        </w:rPr>
        <w:t>The continuation and full year impact</w:t>
      </w:r>
      <w:r>
        <w:rPr>
          <w:sz w:val="22"/>
          <w:szCs w:val="22"/>
        </w:rPr>
        <w:t xml:space="preserve"> of</w:t>
      </w:r>
      <w:r w:rsidRPr="009A2389">
        <w:rPr>
          <w:sz w:val="22"/>
          <w:szCs w:val="22"/>
        </w:rPr>
        <w:t xml:space="preserve"> places that have been</w:t>
      </w:r>
      <w:r>
        <w:rPr>
          <w:sz w:val="22"/>
          <w:szCs w:val="22"/>
        </w:rPr>
        <w:t xml:space="preserve"> recently</w:t>
      </w:r>
      <w:r w:rsidRPr="009A2389">
        <w:rPr>
          <w:sz w:val="22"/>
          <w:szCs w:val="22"/>
        </w:rPr>
        <w:t xml:space="preserve"> </w:t>
      </w:r>
      <w:r w:rsidR="008B4B3D">
        <w:rPr>
          <w:sz w:val="22"/>
          <w:szCs w:val="22"/>
        </w:rPr>
        <w:t>created and that are planned to be created during 2022/23, including where new places are not set assigned to individual settings.</w:t>
      </w:r>
    </w:p>
    <w:p w:rsidR="000D1D3E" w:rsidRDefault="000D1D3E" w:rsidP="000D1D3E">
      <w:pPr>
        <w:pStyle w:val="ListParagraph"/>
        <w:ind w:left="360"/>
        <w:jc w:val="both"/>
        <w:rPr>
          <w:sz w:val="22"/>
          <w:szCs w:val="22"/>
        </w:rPr>
      </w:pPr>
    </w:p>
    <w:p w:rsidR="008F6BDC" w:rsidRPr="009A28BF" w:rsidRDefault="000D1D3E" w:rsidP="00CC2278">
      <w:pPr>
        <w:pStyle w:val="ListParagraph"/>
        <w:numPr>
          <w:ilvl w:val="0"/>
          <w:numId w:val="4"/>
        </w:numPr>
        <w:ind w:left="360"/>
        <w:jc w:val="both"/>
        <w:rPr>
          <w:sz w:val="22"/>
          <w:szCs w:val="22"/>
        </w:rPr>
      </w:pPr>
      <w:r>
        <w:rPr>
          <w:sz w:val="22"/>
          <w:szCs w:val="22"/>
        </w:rPr>
        <w:t>Additional a</w:t>
      </w:r>
      <w:r w:rsidR="008F6BDC" w:rsidRPr="009A28BF">
        <w:rPr>
          <w:sz w:val="22"/>
          <w:szCs w:val="22"/>
        </w:rPr>
        <w:t xml:space="preserve">djustments to individual settings for </w:t>
      </w:r>
      <w:r w:rsidR="00B24B38">
        <w:rPr>
          <w:sz w:val="22"/>
          <w:szCs w:val="22"/>
        </w:rPr>
        <w:t>changes in places capacity</w:t>
      </w:r>
      <w:r>
        <w:rPr>
          <w:sz w:val="22"/>
          <w:szCs w:val="22"/>
        </w:rPr>
        <w:t xml:space="preserve"> that are</w:t>
      </w:r>
      <w:r w:rsidR="00457B1A">
        <w:rPr>
          <w:sz w:val="22"/>
          <w:szCs w:val="22"/>
        </w:rPr>
        <w:t xml:space="preserve"> </w:t>
      </w:r>
      <w:r w:rsidR="00503E75">
        <w:rPr>
          <w:sz w:val="22"/>
          <w:szCs w:val="22"/>
        </w:rPr>
        <w:t xml:space="preserve">already </w:t>
      </w:r>
      <w:r w:rsidR="00457B1A">
        <w:rPr>
          <w:sz w:val="22"/>
          <w:szCs w:val="22"/>
        </w:rPr>
        <w:t>confirmed</w:t>
      </w:r>
      <w:r w:rsidR="008F6BDC" w:rsidRPr="009A28BF">
        <w:rPr>
          <w:sz w:val="22"/>
          <w:szCs w:val="22"/>
        </w:rPr>
        <w:t>.</w:t>
      </w:r>
    </w:p>
    <w:p w:rsidR="00772195" w:rsidRPr="009A28BF" w:rsidRDefault="00772195" w:rsidP="00CC2278">
      <w:pPr>
        <w:pStyle w:val="ListParagraph"/>
        <w:ind w:left="360"/>
        <w:jc w:val="both"/>
        <w:rPr>
          <w:sz w:val="22"/>
          <w:szCs w:val="22"/>
        </w:rPr>
      </w:pPr>
    </w:p>
    <w:p w:rsidR="00B50175" w:rsidRPr="009A28BF" w:rsidRDefault="004E6F33" w:rsidP="00CC2278">
      <w:pPr>
        <w:pStyle w:val="ListParagraph"/>
        <w:numPr>
          <w:ilvl w:val="0"/>
          <w:numId w:val="4"/>
        </w:numPr>
        <w:ind w:left="360"/>
        <w:jc w:val="both"/>
        <w:rPr>
          <w:sz w:val="22"/>
          <w:szCs w:val="22"/>
        </w:rPr>
      </w:pPr>
      <w:r>
        <w:rPr>
          <w:sz w:val="22"/>
          <w:szCs w:val="22"/>
        </w:rPr>
        <w:t>T</w:t>
      </w:r>
      <w:r w:rsidR="00B24B38">
        <w:rPr>
          <w:sz w:val="22"/>
          <w:szCs w:val="22"/>
        </w:rPr>
        <w:t xml:space="preserve">he </w:t>
      </w:r>
      <w:r w:rsidR="00B50175" w:rsidRPr="009A28BF">
        <w:rPr>
          <w:sz w:val="22"/>
          <w:szCs w:val="22"/>
        </w:rPr>
        <w:t>number</w:t>
      </w:r>
      <w:r w:rsidR="00B24B38">
        <w:rPr>
          <w:sz w:val="22"/>
          <w:szCs w:val="22"/>
        </w:rPr>
        <w:t>s</w:t>
      </w:r>
      <w:r w:rsidR="00B50175" w:rsidRPr="009A28BF">
        <w:rPr>
          <w:sz w:val="22"/>
          <w:szCs w:val="22"/>
        </w:rPr>
        <w:t xml:space="preserve"> </w:t>
      </w:r>
      <w:r w:rsidR="00B24B38">
        <w:rPr>
          <w:sz w:val="22"/>
          <w:szCs w:val="22"/>
        </w:rPr>
        <w:t xml:space="preserve">of </w:t>
      </w:r>
      <w:r w:rsidR="00B50175" w:rsidRPr="009A28BF">
        <w:rPr>
          <w:sz w:val="22"/>
          <w:szCs w:val="22"/>
        </w:rPr>
        <w:t>po</w:t>
      </w:r>
      <w:r w:rsidR="00B24B38">
        <w:rPr>
          <w:sz w:val="22"/>
          <w:szCs w:val="22"/>
        </w:rPr>
        <w:t xml:space="preserve">st 16 places </w:t>
      </w:r>
      <w:r w:rsidR="00CE770B">
        <w:rPr>
          <w:sz w:val="22"/>
          <w:szCs w:val="22"/>
        </w:rPr>
        <w:t>brought forward from the 2021/22 academic year that</w:t>
      </w:r>
      <w:r w:rsidR="003850B1">
        <w:rPr>
          <w:sz w:val="22"/>
          <w:szCs w:val="22"/>
        </w:rPr>
        <w:t xml:space="preserve"> </w:t>
      </w:r>
      <w:r w:rsidR="000D1D3E">
        <w:rPr>
          <w:sz w:val="22"/>
          <w:szCs w:val="22"/>
        </w:rPr>
        <w:t>will</w:t>
      </w:r>
      <w:r w:rsidR="00CE770B">
        <w:rPr>
          <w:sz w:val="22"/>
          <w:szCs w:val="22"/>
        </w:rPr>
        <w:t xml:space="preserve"> be</w:t>
      </w:r>
      <w:r w:rsidR="000D1D3E">
        <w:rPr>
          <w:sz w:val="22"/>
          <w:szCs w:val="22"/>
        </w:rPr>
        <w:t xml:space="preserve"> </w:t>
      </w:r>
      <w:r w:rsidR="00CE770B">
        <w:rPr>
          <w:sz w:val="22"/>
          <w:szCs w:val="22"/>
        </w:rPr>
        <w:t>the starting point for commissioning</w:t>
      </w:r>
      <w:r w:rsidR="00B24B38">
        <w:rPr>
          <w:sz w:val="22"/>
          <w:szCs w:val="22"/>
        </w:rPr>
        <w:t xml:space="preserve"> from the</w:t>
      </w:r>
      <w:r w:rsidR="00B50175" w:rsidRPr="009A28BF">
        <w:rPr>
          <w:sz w:val="22"/>
          <w:szCs w:val="22"/>
        </w:rPr>
        <w:t xml:space="preserve"> Further</w:t>
      </w:r>
      <w:r w:rsidR="00B43F04">
        <w:rPr>
          <w:sz w:val="22"/>
          <w:szCs w:val="22"/>
        </w:rPr>
        <w:t xml:space="preserve"> Education Colleges for the 2022/23</w:t>
      </w:r>
      <w:r w:rsidR="00B50175" w:rsidRPr="009A28BF">
        <w:rPr>
          <w:sz w:val="22"/>
          <w:szCs w:val="22"/>
        </w:rPr>
        <w:t xml:space="preserve"> a</w:t>
      </w:r>
      <w:r w:rsidR="00CE770B">
        <w:rPr>
          <w:sz w:val="22"/>
          <w:szCs w:val="22"/>
        </w:rPr>
        <w:t>cademic year</w:t>
      </w:r>
      <w:r w:rsidR="00B50175" w:rsidRPr="009A28BF">
        <w:rPr>
          <w:sz w:val="22"/>
          <w:szCs w:val="22"/>
        </w:rPr>
        <w:t>.</w:t>
      </w:r>
      <w:r w:rsidR="00CE770B">
        <w:rPr>
          <w:sz w:val="22"/>
          <w:szCs w:val="22"/>
        </w:rPr>
        <w:t xml:space="preserve"> The 2022/23 n</w:t>
      </w:r>
      <w:r>
        <w:rPr>
          <w:sz w:val="22"/>
          <w:szCs w:val="22"/>
        </w:rPr>
        <w:t xml:space="preserve">umbers are </w:t>
      </w:r>
      <w:r w:rsidR="003850B1">
        <w:rPr>
          <w:sz w:val="22"/>
          <w:szCs w:val="22"/>
        </w:rPr>
        <w:t xml:space="preserve">currently </w:t>
      </w:r>
      <w:r w:rsidR="00CE770B">
        <w:rPr>
          <w:sz w:val="22"/>
          <w:szCs w:val="22"/>
        </w:rPr>
        <w:t xml:space="preserve">still </w:t>
      </w:r>
      <w:r w:rsidR="003850B1">
        <w:rPr>
          <w:sz w:val="22"/>
          <w:szCs w:val="22"/>
        </w:rPr>
        <w:t>being</w:t>
      </w:r>
      <w:r w:rsidR="00B24B38">
        <w:rPr>
          <w:sz w:val="22"/>
          <w:szCs w:val="22"/>
        </w:rPr>
        <w:t xml:space="preserve"> discussed </w:t>
      </w:r>
      <w:r w:rsidR="000D1D3E">
        <w:rPr>
          <w:sz w:val="22"/>
          <w:szCs w:val="22"/>
        </w:rPr>
        <w:t xml:space="preserve">and finalised </w:t>
      </w:r>
      <w:r w:rsidR="00B24B38">
        <w:rPr>
          <w:sz w:val="22"/>
          <w:szCs w:val="22"/>
        </w:rPr>
        <w:t>with the Colleges</w:t>
      </w:r>
      <w:r w:rsidR="003850B1">
        <w:rPr>
          <w:sz w:val="22"/>
          <w:szCs w:val="22"/>
        </w:rPr>
        <w:t xml:space="preserve"> themselves</w:t>
      </w:r>
      <w:r>
        <w:rPr>
          <w:sz w:val="22"/>
          <w:szCs w:val="22"/>
        </w:rPr>
        <w:t>.</w:t>
      </w:r>
    </w:p>
    <w:p w:rsidR="00B50175" w:rsidRPr="00B43F04" w:rsidRDefault="00B50175" w:rsidP="00B43F04">
      <w:pPr>
        <w:jc w:val="both"/>
        <w:rPr>
          <w:sz w:val="22"/>
          <w:szCs w:val="22"/>
        </w:rPr>
      </w:pPr>
    </w:p>
    <w:p w:rsidR="00B50175" w:rsidRDefault="00CE770B" w:rsidP="00CC2278">
      <w:pPr>
        <w:pStyle w:val="ListParagraph"/>
        <w:numPr>
          <w:ilvl w:val="0"/>
          <w:numId w:val="4"/>
        </w:numPr>
        <w:ind w:left="360"/>
        <w:jc w:val="both"/>
        <w:rPr>
          <w:sz w:val="22"/>
          <w:szCs w:val="22"/>
        </w:rPr>
      </w:pPr>
      <w:r>
        <w:rPr>
          <w:sz w:val="22"/>
          <w:szCs w:val="22"/>
        </w:rPr>
        <w:t>The</w:t>
      </w:r>
      <w:r w:rsidR="00B24B38">
        <w:rPr>
          <w:sz w:val="22"/>
          <w:szCs w:val="22"/>
        </w:rPr>
        <w:t xml:space="preserve"> </w:t>
      </w:r>
      <w:r w:rsidR="00B50175">
        <w:rPr>
          <w:sz w:val="22"/>
          <w:szCs w:val="22"/>
        </w:rPr>
        <w:t>consolidation and expansion of provision for pupils permanently excluded</w:t>
      </w:r>
      <w:r w:rsidR="000D1D3E">
        <w:rPr>
          <w:sz w:val="22"/>
          <w:szCs w:val="22"/>
        </w:rPr>
        <w:t xml:space="preserve"> in alternative provisions</w:t>
      </w:r>
      <w:r w:rsidR="003850B1">
        <w:rPr>
          <w:sz w:val="22"/>
          <w:szCs w:val="22"/>
        </w:rPr>
        <w:t>.</w:t>
      </w:r>
    </w:p>
    <w:p w:rsidR="00022504" w:rsidRPr="001870E0" w:rsidRDefault="00022504" w:rsidP="00CC2278">
      <w:pPr>
        <w:jc w:val="both"/>
        <w:rPr>
          <w:color w:val="000000" w:themeColor="text1"/>
          <w:sz w:val="22"/>
          <w:szCs w:val="22"/>
        </w:rPr>
      </w:pPr>
    </w:p>
    <w:p w:rsidR="0085345C" w:rsidRDefault="00022504" w:rsidP="008F6BDC">
      <w:pPr>
        <w:pStyle w:val="ListParagraph"/>
        <w:numPr>
          <w:ilvl w:val="0"/>
          <w:numId w:val="4"/>
        </w:numPr>
        <w:ind w:left="360"/>
        <w:jc w:val="both"/>
        <w:rPr>
          <w:color w:val="000000" w:themeColor="text1"/>
          <w:sz w:val="22"/>
          <w:szCs w:val="22"/>
        </w:rPr>
      </w:pPr>
      <w:r>
        <w:rPr>
          <w:color w:val="000000" w:themeColor="text1"/>
          <w:sz w:val="22"/>
          <w:szCs w:val="22"/>
        </w:rPr>
        <w:t xml:space="preserve">The </w:t>
      </w:r>
      <w:r w:rsidR="00B24B38">
        <w:rPr>
          <w:color w:val="000000" w:themeColor="text1"/>
          <w:sz w:val="22"/>
          <w:szCs w:val="22"/>
        </w:rPr>
        <w:t xml:space="preserve">recent </w:t>
      </w:r>
      <w:r>
        <w:rPr>
          <w:color w:val="000000" w:themeColor="text1"/>
          <w:sz w:val="22"/>
          <w:szCs w:val="22"/>
        </w:rPr>
        <w:t xml:space="preserve">amalgamation of </w:t>
      </w:r>
      <w:r w:rsidR="00B24B38">
        <w:rPr>
          <w:color w:val="000000" w:themeColor="text1"/>
          <w:sz w:val="22"/>
          <w:szCs w:val="22"/>
        </w:rPr>
        <w:t xml:space="preserve">the </w:t>
      </w:r>
      <w:r>
        <w:rPr>
          <w:color w:val="000000" w:themeColor="text1"/>
          <w:sz w:val="22"/>
          <w:szCs w:val="22"/>
        </w:rPr>
        <w:t xml:space="preserve">hospital education and Tracks </w:t>
      </w:r>
      <w:r w:rsidR="003850B1">
        <w:rPr>
          <w:color w:val="000000" w:themeColor="text1"/>
          <w:sz w:val="22"/>
          <w:szCs w:val="22"/>
        </w:rPr>
        <w:t>services</w:t>
      </w:r>
      <w:r>
        <w:rPr>
          <w:color w:val="000000" w:themeColor="text1"/>
          <w:sz w:val="22"/>
          <w:szCs w:val="22"/>
        </w:rPr>
        <w:t xml:space="preserve"> within a single </w:t>
      </w:r>
      <w:r w:rsidR="003850B1">
        <w:rPr>
          <w:color w:val="000000" w:themeColor="text1"/>
          <w:sz w:val="22"/>
          <w:szCs w:val="22"/>
        </w:rPr>
        <w:t>Local-Authority managed service, meaning that the places presented</w:t>
      </w:r>
      <w:r w:rsidR="000D1D3E">
        <w:rPr>
          <w:color w:val="000000" w:themeColor="text1"/>
          <w:sz w:val="22"/>
          <w:szCs w:val="22"/>
        </w:rPr>
        <w:t xml:space="preserve"> in Appendix 4 are now </w:t>
      </w:r>
      <w:r w:rsidR="003850B1">
        <w:rPr>
          <w:color w:val="000000" w:themeColor="text1"/>
          <w:sz w:val="22"/>
          <w:szCs w:val="22"/>
        </w:rPr>
        <w:t>‘notional’.</w:t>
      </w:r>
    </w:p>
    <w:p w:rsidR="000D1D3E" w:rsidRDefault="000D1D3E" w:rsidP="000D1D3E">
      <w:pPr>
        <w:pStyle w:val="ListParagraph"/>
        <w:rPr>
          <w:color w:val="000000" w:themeColor="text1"/>
          <w:sz w:val="22"/>
          <w:szCs w:val="22"/>
        </w:rPr>
      </w:pPr>
    </w:p>
    <w:p w:rsidR="00C527F3" w:rsidRDefault="00C527F3" w:rsidP="000D1D3E">
      <w:pPr>
        <w:pStyle w:val="ListParagraph"/>
        <w:rPr>
          <w:color w:val="000000" w:themeColor="text1"/>
          <w:sz w:val="22"/>
          <w:szCs w:val="22"/>
        </w:rPr>
      </w:pPr>
    </w:p>
    <w:p w:rsidR="00C527F3" w:rsidRDefault="00C527F3" w:rsidP="000D1D3E">
      <w:pPr>
        <w:pStyle w:val="ListParagraph"/>
        <w:rPr>
          <w:color w:val="000000" w:themeColor="text1"/>
          <w:sz w:val="22"/>
          <w:szCs w:val="22"/>
        </w:rPr>
      </w:pPr>
    </w:p>
    <w:p w:rsidR="00C527F3" w:rsidRDefault="00C527F3" w:rsidP="000D1D3E">
      <w:pPr>
        <w:pStyle w:val="ListParagraph"/>
        <w:rPr>
          <w:color w:val="000000" w:themeColor="text1"/>
          <w:sz w:val="22"/>
          <w:szCs w:val="22"/>
        </w:rPr>
      </w:pPr>
    </w:p>
    <w:p w:rsidR="000D1D3E" w:rsidRPr="008B4B3D" w:rsidRDefault="000D1D3E" w:rsidP="008B4B3D">
      <w:pPr>
        <w:jc w:val="both"/>
        <w:rPr>
          <w:color w:val="000000" w:themeColor="text1"/>
          <w:sz w:val="22"/>
          <w:szCs w:val="22"/>
        </w:rPr>
      </w:pPr>
    </w:p>
    <w:p w:rsidR="00C41CF3" w:rsidRPr="003027C3" w:rsidRDefault="001B1A21" w:rsidP="00C41CF3">
      <w:pPr>
        <w:jc w:val="both"/>
        <w:rPr>
          <w:sz w:val="22"/>
          <w:szCs w:val="22"/>
        </w:rPr>
      </w:pPr>
      <w:r w:rsidRPr="003027C3">
        <w:rPr>
          <w:b/>
          <w:sz w:val="22"/>
          <w:szCs w:val="22"/>
        </w:rPr>
        <w:lastRenderedPageBreak/>
        <w:t>6</w:t>
      </w:r>
      <w:r w:rsidR="00C41CF3" w:rsidRPr="003027C3">
        <w:rPr>
          <w:b/>
          <w:sz w:val="22"/>
          <w:szCs w:val="22"/>
        </w:rPr>
        <w:t>.</w:t>
      </w:r>
      <w:r w:rsidR="00C41CF3" w:rsidRPr="003027C3">
        <w:rPr>
          <w:b/>
          <w:sz w:val="22"/>
          <w:szCs w:val="22"/>
        </w:rPr>
        <w:tab/>
        <w:t>Top-Up Funding</w:t>
      </w:r>
      <w:r w:rsidR="0041564E">
        <w:rPr>
          <w:b/>
          <w:sz w:val="22"/>
          <w:szCs w:val="22"/>
        </w:rPr>
        <w:t xml:space="preserve"> for EHCPs</w:t>
      </w:r>
      <w:r w:rsidR="004014BE">
        <w:rPr>
          <w:b/>
          <w:sz w:val="22"/>
          <w:szCs w:val="22"/>
        </w:rPr>
        <w:t xml:space="preserve"> 2022/23</w:t>
      </w:r>
      <w:r w:rsidR="00C6158B" w:rsidRPr="003027C3">
        <w:rPr>
          <w:b/>
          <w:sz w:val="22"/>
          <w:szCs w:val="22"/>
        </w:rPr>
        <w:t>: Pupil-Led Need</w:t>
      </w:r>
    </w:p>
    <w:p w:rsidR="00156D01" w:rsidRDefault="00156D01" w:rsidP="001B416B">
      <w:pPr>
        <w:jc w:val="both"/>
        <w:rPr>
          <w:sz w:val="22"/>
          <w:szCs w:val="22"/>
        </w:rPr>
      </w:pPr>
    </w:p>
    <w:p w:rsidR="003027C3" w:rsidRDefault="003027C3" w:rsidP="003027C3">
      <w:pPr>
        <w:jc w:val="both"/>
        <w:rPr>
          <w:sz w:val="22"/>
          <w:szCs w:val="22"/>
        </w:rPr>
      </w:pPr>
      <w:r>
        <w:rPr>
          <w:sz w:val="22"/>
          <w:szCs w:val="22"/>
        </w:rPr>
        <w:t>6.1 Top-up funding (also known as Element 3 or ‘Plus’ funding) is the funding required by an institution, over and above place</w:t>
      </w:r>
      <w:r w:rsidR="001677B1">
        <w:rPr>
          <w:sz w:val="22"/>
          <w:szCs w:val="22"/>
        </w:rPr>
        <w:t>-element</w:t>
      </w:r>
      <w:r>
        <w:rPr>
          <w:sz w:val="22"/>
          <w:szCs w:val="22"/>
        </w:rPr>
        <w:t xml:space="preserve"> funding, to enable a child or young person with high needs to participate in education and learning. Top-up funding is expected to reflect the cost of additional support an institution incurs related to the individual needs of the child or young person. In this document this is called ‘Pupil-Led Need’</w:t>
      </w:r>
      <w:r w:rsidR="001677B1">
        <w:rPr>
          <w:sz w:val="22"/>
          <w:szCs w:val="22"/>
        </w:rPr>
        <w:t xml:space="preserve"> and this is discussed further in this section</w:t>
      </w:r>
      <w:r>
        <w:rPr>
          <w:sz w:val="22"/>
          <w:szCs w:val="22"/>
        </w:rPr>
        <w:t>. Top-up funding can also reflect costs (and differences in costs) related to the setting that the ch</w:t>
      </w:r>
      <w:r w:rsidR="00F92CE4">
        <w:rPr>
          <w:sz w:val="22"/>
          <w:szCs w:val="22"/>
        </w:rPr>
        <w:t>ild or young person is placed at</w:t>
      </w:r>
      <w:r>
        <w:rPr>
          <w:sz w:val="22"/>
          <w:szCs w:val="22"/>
        </w:rPr>
        <w:t xml:space="preserve">. In this document this is called ‘Setting-Led Need’ and this is discussed </w:t>
      </w:r>
      <w:r w:rsidRPr="00BD17FA">
        <w:rPr>
          <w:sz w:val="22"/>
          <w:szCs w:val="22"/>
        </w:rPr>
        <w:t xml:space="preserve">further in </w:t>
      </w:r>
      <w:r w:rsidR="00D1596F" w:rsidRPr="00BD17FA">
        <w:rPr>
          <w:sz w:val="22"/>
          <w:szCs w:val="22"/>
        </w:rPr>
        <w:t>section</w:t>
      </w:r>
      <w:r w:rsidRPr="00BD17FA">
        <w:rPr>
          <w:sz w:val="22"/>
          <w:szCs w:val="22"/>
        </w:rPr>
        <w:t xml:space="preserve"> 7. How top</w:t>
      </w:r>
      <w:r w:rsidR="005D7E23" w:rsidRPr="00BD17FA">
        <w:rPr>
          <w:sz w:val="22"/>
          <w:szCs w:val="22"/>
        </w:rPr>
        <w:t xml:space="preserve"> up funding is allocated to </w:t>
      </w:r>
      <w:r w:rsidRPr="00BD17FA">
        <w:rPr>
          <w:sz w:val="22"/>
          <w:szCs w:val="22"/>
        </w:rPr>
        <w:t>PRUs</w:t>
      </w:r>
      <w:r w:rsidR="004970CA" w:rsidRPr="00BD17FA">
        <w:rPr>
          <w:sz w:val="22"/>
          <w:szCs w:val="22"/>
        </w:rPr>
        <w:t xml:space="preserve"> </w:t>
      </w:r>
      <w:r w:rsidR="00BD17FA" w:rsidRPr="00BD17FA">
        <w:rPr>
          <w:sz w:val="22"/>
          <w:szCs w:val="22"/>
        </w:rPr>
        <w:t xml:space="preserve">and </w:t>
      </w:r>
      <w:r w:rsidR="00871F81">
        <w:rPr>
          <w:sz w:val="22"/>
          <w:szCs w:val="22"/>
        </w:rPr>
        <w:t xml:space="preserve">to </w:t>
      </w:r>
      <w:r w:rsidR="00BD17FA" w:rsidRPr="00BD17FA">
        <w:rPr>
          <w:sz w:val="22"/>
          <w:szCs w:val="22"/>
        </w:rPr>
        <w:t>Alternative P</w:t>
      </w:r>
      <w:r w:rsidR="00871F81">
        <w:rPr>
          <w:sz w:val="22"/>
          <w:szCs w:val="22"/>
        </w:rPr>
        <w:t>rovision A</w:t>
      </w:r>
      <w:r w:rsidR="005D7E23" w:rsidRPr="00BD17FA">
        <w:rPr>
          <w:sz w:val="22"/>
          <w:szCs w:val="22"/>
        </w:rPr>
        <w:t>cademies</w:t>
      </w:r>
      <w:r w:rsidR="00871F81">
        <w:rPr>
          <w:sz w:val="22"/>
          <w:szCs w:val="22"/>
        </w:rPr>
        <w:t>,</w:t>
      </w:r>
      <w:r w:rsidR="005D7E23" w:rsidRPr="00BD17FA">
        <w:rPr>
          <w:sz w:val="22"/>
          <w:szCs w:val="22"/>
        </w:rPr>
        <w:t xml:space="preserve"> </w:t>
      </w:r>
      <w:r w:rsidR="004970CA" w:rsidRPr="00BD17FA">
        <w:rPr>
          <w:sz w:val="22"/>
          <w:szCs w:val="22"/>
        </w:rPr>
        <w:t>for provision for pupils permanently excluded</w:t>
      </w:r>
      <w:r w:rsidR="00BD17FA" w:rsidRPr="00BD17FA">
        <w:rPr>
          <w:sz w:val="22"/>
          <w:szCs w:val="22"/>
        </w:rPr>
        <w:t xml:space="preserve"> rather than </w:t>
      </w:r>
      <w:r w:rsidR="004977C0">
        <w:rPr>
          <w:sz w:val="22"/>
          <w:szCs w:val="22"/>
        </w:rPr>
        <w:t xml:space="preserve">specifically </w:t>
      </w:r>
      <w:r w:rsidR="00BD17FA" w:rsidRPr="00BD17FA">
        <w:rPr>
          <w:sz w:val="22"/>
          <w:szCs w:val="22"/>
        </w:rPr>
        <w:t>for children and young people with EHCPs,</w:t>
      </w:r>
      <w:r w:rsidR="00871F81">
        <w:rPr>
          <w:sz w:val="22"/>
          <w:szCs w:val="22"/>
        </w:rPr>
        <w:t xml:space="preserve"> is</w:t>
      </w:r>
      <w:r w:rsidR="0041564E" w:rsidRPr="00BD17FA">
        <w:rPr>
          <w:sz w:val="22"/>
          <w:szCs w:val="22"/>
        </w:rPr>
        <w:t xml:space="preserve"> </w:t>
      </w:r>
      <w:r w:rsidRPr="00BD17FA">
        <w:rPr>
          <w:sz w:val="22"/>
          <w:szCs w:val="22"/>
        </w:rPr>
        <w:t xml:space="preserve">discussed in </w:t>
      </w:r>
      <w:r w:rsidR="00D1596F" w:rsidRPr="00BD17FA">
        <w:rPr>
          <w:sz w:val="22"/>
          <w:szCs w:val="22"/>
        </w:rPr>
        <w:t>section</w:t>
      </w:r>
      <w:r w:rsidRPr="00BD17FA">
        <w:rPr>
          <w:sz w:val="22"/>
          <w:szCs w:val="22"/>
        </w:rPr>
        <w:t xml:space="preserve"> 8.</w:t>
      </w:r>
    </w:p>
    <w:p w:rsidR="003027C3" w:rsidRDefault="003027C3" w:rsidP="003027C3">
      <w:pPr>
        <w:jc w:val="both"/>
        <w:rPr>
          <w:sz w:val="22"/>
          <w:szCs w:val="22"/>
        </w:rPr>
      </w:pPr>
    </w:p>
    <w:p w:rsidR="003027C3" w:rsidRDefault="003027C3" w:rsidP="003027C3">
      <w:pPr>
        <w:jc w:val="both"/>
        <w:rPr>
          <w:sz w:val="22"/>
          <w:szCs w:val="22"/>
        </w:rPr>
      </w:pPr>
      <w:r>
        <w:rPr>
          <w:sz w:val="22"/>
          <w:szCs w:val="22"/>
        </w:rPr>
        <w:t xml:space="preserve">6.2 </w:t>
      </w:r>
      <w:r w:rsidR="0058749F">
        <w:rPr>
          <w:sz w:val="22"/>
          <w:szCs w:val="22"/>
        </w:rPr>
        <w:t>Across all local authorities</w:t>
      </w:r>
      <w:r w:rsidR="000B1C8A">
        <w:rPr>
          <w:sz w:val="22"/>
          <w:szCs w:val="22"/>
        </w:rPr>
        <w:t>, m</w:t>
      </w:r>
      <w:r>
        <w:rPr>
          <w:sz w:val="22"/>
          <w:szCs w:val="22"/>
        </w:rPr>
        <w:t>ost children and young people receiving high needs</w:t>
      </w:r>
      <w:r w:rsidR="00871F81">
        <w:rPr>
          <w:sz w:val="22"/>
          <w:szCs w:val="22"/>
        </w:rPr>
        <w:t xml:space="preserve"> top up</w:t>
      </w:r>
      <w:r>
        <w:rPr>
          <w:sz w:val="22"/>
          <w:szCs w:val="22"/>
        </w:rPr>
        <w:t xml:space="preserve"> funding will have an E</w:t>
      </w:r>
      <w:r w:rsidR="00871F81">
        <w:rPr>
          <w:sz w:val="22"/>
          <w:szCs w:val="22"/>
        </w:rPr>
        <w:t xml:space="preserve">ducation </w:t>
      </w:r>
      <w:r>
        <w:rPr>
          <w:sz w:val="22"/>
          <w:szCs w:val="22"/>
        </w:rPr>
        <w:t>H</w:t>
      </w:r>
      <w:r w:rsidR="00871F81">
        <w:rPr>
          <w:sz w:val="22"/>
          <w:szCs w:val="22"/>
        </w:rPr>
        <w:t>ealth and Care Plan (EHC</w:t>
      </w:r>
      <w:r>
        <w:rPr>
          <w:sz w:val="22"/>
          <w:szCs w:val="22"/>
        </w:rPr>
        <w:t>P</w:t>
      </w:r>
      <w:r w:rsidR="00871F81">
        <w:rPr>
          <w:sz w:val="22"/>
          <w:szCs w:val="22"/>
        </w:rPr>
        <w:t>) resulting from the statutory assessment process</w:t>
      </w:r>
      <w:r>
        <w:rPr>
          <w:sz w:val="22"/>
          <w:szCs w:val="22"/>
        </w:rPr>
        <w:t xml:space="preserve">. Local authorities </w:t>
      </w:r>
      <w:r w:rsidR="00871F81">
        <w:rPr>
          <w:sz w:val="22"/>
          <w:szCs w:val="22"/>
        </w:rPr>
        <w:t xml:space="preserve">do </w:t>
      </w:r>
      <w:r>
        <w:rPr>
          <w:sz w:val="22"/>
          <w:szCs w:val="22"/>
        </w:rPr>
        <w:t>have the fle</w:t>
      </w:r>
      <w:r w:rsidR="006A5818">
        <w:rPr>
          <w:sz w:val="22"/>
          <w:szCs w:val="22"/>
        </w:rPr>
        <w:t>xibility to allocate</w:t>
      </w:r>
      <w:r w:rsidR="00871F81">
        <w:rPr>
          <w:sz w:val="22"/>
          <w:szCs w:val="22"/>
        </w:rPr>
        <w:t xml:space="preserve"> high needs f</w:t>
      </w:r>
      <w:r>
        <w:rPr>
          <w:sz w:val="22"/>
          <w:szCs w:val="22"/>
        </w:rPr>
        <w:t>unding outside the stat</w:t>
      </w:r>
      <w:r w:rsidR="00871F81">
        <w:rPr>
          <w:sz w:val="22"/>
          <w:szCs w:val="22"/>
        </w:rPr>
        <w:t>utory assessment process for</w:t>
      </w:r>
      <w:r>
        <w:rPr>
          <w:sz w:val="22"/>
          <w:szCs w:val="22"/>
        </w:rPr>
        <w:t xml:space="preserve"> children and young people up to the age of 19.</w:t>
      </w:r>
      <w:r w:rsidR="004977C0">
        <w:rPr>
          <w:sz w:val="22"/>
          <w:szCs w:val="22"/>
        </w:rPr>
        <w:t xml:space="preserve"> An example of this might be where a local authority provides funding from the</w:t>
      </w:r>
      <w:r w:rsidR="0058749F">
        <w:rPr>
          <w:sz w:val="22"/>
          <w:szCs w:val="22"/>
        </w:rPr>
        <w:t>ir</w:t>
      </w:r>
      <w:r w:rsidR="004977C0">
        <w:rPr>
          <w:sz w:val="22"/>
          <w:szCs w:val="22"/>
        </w:rPr>
        <w:t xml:space="preserve"> High Needs Block to support</w:t>
      </w:r>
      <w:r w:rsidR="0058749F">
        <w:rPr>
          <w:sz w:val="22"/>
          <w:szCs w:val="22"/>
        </w:rPr>
        <w:t xml:space="preserve"> </w:t>
      </w:r>
      <w:r w:rsidR="004977C0">
        <w:rPr>
          <w:sz w:val="22"/>
          <w:szCs w:val="22"/>
        </w:rPr>
        <w:t>school</w:t>
      </w:r>
      <w:r w:rsidR="0058749F">
        <w:rPr>
          <w:sz w:val="22"/>
          <w:szCs w:val="22"/>
        </w:rPr>
        <w:t>s, or</w:t>
      </w:r>
      <w:r w:rsidR="004977C0">
        <w:rPr>
          <w:sz w:val="22"/>
          <w:szCs w:val="22"/>
        </w:rPr>
        <w:t xml:space="preserve"> cluster</w:t>
      </w:r>
      <w:r w:rsidR="0058749F">
        <w:rPr>
          <w:sz w:val="22"/>
          <w:szCs w:val="22"/>
        </w:rPr>
        <w:t>s of</w:t>
      </w:r>
      <w:r w:rsidR="004977C0">
        <w:rPr>
          <w:sz w:val="22"/>
          <w:szCs w:val="22"/>
        </w:rPr>
        <w:t xml:space="preserve"> schools</w:t>
      </w:r>
      <w:r w:rsidR="0058749F">
        <w:rPr>
          <w:sz w:val="22"/>
          <w:szCs w:val="22"/>
        </w:rPr>
        <w:t>,</w:t>
      </w:r>
      <w:r w:rsidR="004977C0">
        <w:rPr>
          <w:sz w:val="22"/>
          <w:szCs w:val="22"/>
        </w:rPr>
        <w:t xml:space="preserve"> to commission alternative provision for pupils that remain on the schools’ rolls.</w:t>
      </w:r>
      <w:r>
        <w:rPr>
          <w:sz w:val="22"/>
          <w:szCs w:val="22"/>
        </w:rPr>
        <w:t xml:space="preserve"> </w:t>
      </w:r>
      <w:r w:rsidR="004074B0">
        <w:rPr>
          <w:sz w:val="22"/>
          <w:szCs w:val="22"/>
        </w:rPr>
        <w:t>W</w:t>
      </w:r>
      <w:r w:rsidR="00871F81">
        <w:rPr>
          <w:sz w:val="22"/>
          <w:szCs w:val="22"/>
        </w:rPr>
        <w:t>ith Bradford’s</w:t>
      </w:r>
      <w:r w:rsidR="00D07DCD">
        <w:rPr>
          <w:sz w:val="22"/>
          <w:szCs w:val="22"/>
        </w:rPr>
        <w:t xml:space="preserve"> Schools Forum,</w:t>
      </w:r>
      <w:r w:rsidR="00871F81">
        <w:rPr>
          <w:sz w:val="22"/>
          <w:szCs w:val="22"/>
        </w:rPr>
        <w:t xml:space="preserve"> </w:t>
      </w:r>
      <w:r w:rsidR="004074B0">
        <w:rPr>
          <w:sz w:val="22"/>
          <w:szCs w:val="22"/>
        </w:rPr>
        <w:t xml:space="preserve">Bradford Council </w:t>
      </w:r>
      <w:r>
        <w:rPr>
          <w:sz w:val="22"/>
          <w:szCs w:val="22"/>
        </w:rPr>
        <w:t>has</w:t>
      </w:r>
      <w:r w:rsidR="00D07DCD">
        <w:rPr>
          <w:sz w:val="22"/>
          <w:szCs w:val="22"/>
        </w:rPr>
        <w:t xml:space="preserve"> previously</w:t>
      </w:r>
      <w:r>
        <w:rPr>
          <w:sz w:val="22"/>
          <w:szCs w:val="22"/>
        </w:rPr>
        <w:t xml:space="preserve"> agreed for the High Needs Block</w:t>
      </w:r>
      <w:r w:rsidR="00D07DCD">
        <w:rPr>
          <w:sz w:val="22"/>
          <w:szCs w:val="22"/>
        </w:rPr>
        <w:t xml:space="preserve"> in Bradford</w:t>
      </w:r>
      <w:r>
        <w:rPr>
          <w:sz w:val="22"/>
          <w:szCs w:val="22"/>
        </w:rPr>
        <w:t xml:space="preserve"> to </w:t>
      </w:r>
      <w:r w:rsidR="00871F81">
        <w:rPr>
          <w:sz w:val="22"/>
          <w:szCs w:val="22"/>
        </w:rPr>
        <w:t>‘</w:t>
      </w:r>
      <w:r>
        <w:rPr>
          <w:sz w:val="22"/>
          <w:szCs w:val="22"/>
        </w:rPr>
        <w:t>step back</w:t>
      </w:r>
      <w:r w:rsidR="00871F81">
        <w:rPr>
          <w:sz w:val="22"/>
          <w:szCs w:val="22"/>
        </w:rPr>
        <w:t>’</w:t>
      </w:r>
      <w:r>
        <w:rPr>
          <w:sz w:val="22"/>
          <w:szCs w:val="22"/>
        </w:rPr>
        <w:t xml:space="preserve"> </w:t>
      </w:r>
      <w:r w:rsidR="006A5818">
        <w:rPr>
          <w:sz w:val="22"/>
          <w:szCs w:val="22"/>
        </w:rPr>
        <w:t>from supporting</w:t>
      </w:r>
      <w:r w:rsidR="00871F81">
        <w:rPr>
          <w:sz w:val="22"/>
          <w:szCs w:val="22"/>
        </w:rPr>
        <w:t xml:space="preserve"> the cost o</w:t>
      </w:r>
      <w:r w:rsidR="006A5818">
        <w:rPr>
          <w:sz w:val="22"/>
          <w:szCs w:val="22"/>
        </w:rPr>
        <w:t>f placements for</w:t>
      </w:r>
      <w:r>
        <w:rPr>
          <w:sz w:val="22"/>
          <w:szCs w:val="22"/>
        </w:rPr>
        <w:t xml:space="preserve"> children and young people that are placed</w:t>
      </w:r>
      <w:r w:rsidR="004074B0">
        <w:rPr>
          <w:sz w:val="22"/>
          <w:szCs w:val="22"/>
        </w:rPr>
        <w:t xml:space="preserve"> by schools</w:t>
      </w:r>
      <w:r>
        <w:rPr>
          <w:sz w:val="22"/>
          <w:szCs w:val="22"/>
        </w:rPr>
        <w:t xml:space="preserve"> </w:t>
      </w:r>
      <w:r w:rsidR="004977C0">
        <w:rPr>
          <w:sz w:val="22"/>
          <w:szCs w:val="22"/>
        </w:rPr>
        <w:t>(rather than by the Local Authority)</w:t>
      </w:r>
      <w:r w:rsidR="0058749F">
        <w:rPr>
          <w:sz w:val="22"/>
          <w:szCs w:val="22"/>
        </w:rPr>
        <w:t xml:space="preserve"> in alternative provisions</w:t>
      </w:r>
      <w:r>
        <w:rPr>
          <w:sz w:val="22"/>
          <w:szCs w:val="22"/>
        </w:rPr>
        <w:t xml:space="preserve">. </w:t>
      </w:r>
      <w:r w:rsidR="00871F81">
        <w:rPr>
          <w:sz w:val="22"/>
          <w:szCs w:val="22"/>
        </w:rPr>
        <w:t>In these instances, t</w:t>
      </w:r>
      <w:r>
        <w:rPr>
          <w:sz w:val="22"/>
          <w:szCs w:val="22"/>
        </w:rPr>
        <w:t>he s</w:t>
      </w:r>
      <w:r w:rsidRPr="00E56C24">
        <w:rPr>
          <w:sz w:val="22"/>
          <w:szCs w:val="22"/>
        </w:rPr>
        <w:t>chools</w:t>
      </w:r>
      <w:r>
        <w:rPr>
          <w:sz w:val="22"/>
          <w:szCs w:val="22"/>
        </w:rPr>
        <w:t xml:space="preserve"> commissioning the </w:t>
      </w:r>
      <w:r w:rsidR="004074B0">
        <w:rPr>
          <w:sz w:val="22"/>
          <w:szCs w:val="22"/>
        </w:rPr>
        <w:t xml:space="preserve">alternative provision </w:t>
      </w:r>
      <w:r>
        <w:rPr>
          <w:sz w:val="22"/>
          <w:szCs w:val="22"/>
        </w:rPr>
        <w:t xml:space="preserve">places (including through </w:t>
      </w:r>
      <w:r w:rsidR="00365FCB">
        <w:rPr>
          <w:sz w:val="22"/>
          <w:szCs w:val="22"/>
        </w:rPr>
        <w:t>the B</w:t>
      </w:r>
      <w:r w:rsidR="00D07DCD">
        <w:rPr>
          <w:sz w:val="22"/>
          <w:szCs w:val="22"/>
        </w:rPr>
        <w:t xml:space="preserve">ehaviour </w:t>
      </w:r>
      <w:r w:rsidR="00365FCB">
        <w:rPr>
          <w:sz w:val="22"/>
          <w:szCs w:val="22"/>
        </w:rPr>
        <w:t>A</w:t>
      </w:r>
      <w:r w:rsidR="00D07DCD">
        <w:rPr>
          <w:sz w:val="22"/>
          <w:szCs w:val="22"/>
        </w:rPr>
        <w:t>ttendance Collaborative</w:t>
      </w:r>
      <w:r w:rsidR="00365FCB">
        <w:rPr>
          <w:sz w:val="22"/>
          <w:szCs w:val="22"/>
        </w:rPr>
        <w:t xml:space="preserve"> in the secondary phase</w:t>
      </w:r>
      <w:r w:rsidR="004074B0">
        <w:rPr>
          <w:sz w:val="22"/>
          <w:szCs w:val="22"/>
        </w:rPr>
        <w:t>) are</w:t>
      </w:r>
      <w:r w:rsidR="00D07DCD">
        <w:rPr>
          <w:sz w:val="22"/>
          <w:szCs w:val="22"/>
        </w:rPr>
        <w:t xml:space="preserve"> expected to meet</w:t>
      </w:r>
      <w:r w:rsidR="0058749F">
        <w:rPr>
          <w:sz w:val="22"/>
          <w:szCs w:val="22"/>
        </w:rPr>
        <w:t xml:space="preserve"> the</w:t>
      </w:r>
      <w:r>
        <w:rPr>
          <w:sz w:val="22"/>
          <w:szCs w:val="22"/>
        </w:rPr>
        <w:t xml:space="preserve"> </w:t>
      </w:r>
      <w:r w:rsidR="004977C0">
        <w:rPr>
          <w:sz w:val="22"/>
          <w:szCs w:val="22"/>
        </w:rPr>
        <w:t>placement</w:t>
      </w:r>
      <w:r w:rsidR="00871F81">
        <w:rPr>
          <w:sz w:val="22"/>
          <w:szCs w:val="22"/>
        </w:rPr>
        <w:t xml:space="preserve"> </w:t>
      </w:r>
      <w:r>
        <w:rPr>
          <w:sz w:val="22"/>
          <w:szCs w:val="22"/>
        </w:rPr>
        <w:t>cost</w:t>
      </w:r>
      <w:r w:rsidR="00871F81">
        <w:rPr>
          <w:sz w:val="22"/>
          <w:szCs w:val="22"/>
        </w:rPr>
        <w:t>s</w:t>
      </w:r>
      <w:r w:rsidR="0058749F">
        <w:rPr>
          <w:sz w:val="22"/>
          <w:szCs w:val="22"/>
        </w:rPr>
        <w:t xml:space="preserve"> fully</w:t>
      </w:r>
      <w:r>
        <w:rPr>
          <w:sz w:val="22"/>
          <w:szCs w:val="22"/>
        </w:rPr>
        <w:t xml:space="preserve"> using </w:t>
      </w:r>
      <w:r w:rsidRPr="00E56C24">
        <w:rPr>
          <w:sz w:val="22"/>
          <w:szCs w:val="22"/>
        </w:rPr>
        <w:t xml:space="preserve">their </w:t>
      </w:r>
      <w:r w:rsidR="00871F81">
        <w:rPr>
          <w:sz w:val="22"/>
          <w:szCs w:val="22"/>
        </w:rPr>
        <w:t xml:space="preserve">delegated </w:t>
      </w:r>
      <w:r w:rsidRPr="00E56C24">
        <w:rPr>
          <w:sz w:val="22"/>
          <w:szCs w:val="22"/>
        </w:rPr>
        <w:t>formula funding allocation</w:t>
      </w:r>
      <w:r>
        <w:rPr>
          <w:sz w:val="22"/>
          <w:szCs w:val="22"/>
        </w:rPr>
        <w:t>s.</w:t>
      </w:r>
    </w:p>
    <w:p w:rsidR="003027C3" w:rsidRDefault="003027C3" w:rsidP="003027C3">
      <w:pPr>
        <w:jc w:val="both"/>
        <w:rPr>
          <w:sz w:val="22"/>
          <w:szCs w:val="22"/>
        </w:rPr>
      </w:pPr>
    </w:p>
    <w:p w:rsidR="003027C3" w:rsidRPr="00966B39" w:rsidRDefault="003027C3" w:rsidP="003027C3">
      <w:pPr>
        <w:jc w:val="both"/>
        <w:rPr>
          <w:sz w:val="22"/>
          <w:szCs w:val="22"/>
        </w:rPr>
      </w:pPr>
      <w:r>
        <w:rPr>
          <w:sz w:val="22"/>
          <w:szCs w:val="22"/>
        </w:rPr>
        <w:t>6.3 Top-up funding for children and young people with EHCPs is paid by the placing local author</w:t>
      </w:r>
      <w:r w:rsidR="00417AFB">
        <w:rPr>
          <w:sz w:val="22"/>
          <w:szCs w:val="22"/>
        </w:rPr>
        <w:t>ity. Bradford Council is responsible for paying</w:t>
      </w:r>
      <w:r>
        <w:rPr>
          <w:sz w:val="22"/>
          <w:szCs w:val="22"/>
        </w:rPr>
        <w:t xml:space="preserve"> the top-up for children and young people with EHCPs that are resident in Bradford and that we place either in Bradford-located settings or elsewhere. Institutions in Bradford s</w:t>
      </w:r>
      <w:r w:rsidR="003E3C15">
        <w:rPr>
          <w:sz w:val="22"/>
          <w:szCs w:val="22"/>
        </w:rPr>
        <w:t xml:space="preserve">hould recover </w:t>
      </w:r>
      <w:r w:rsidR="008E19C3">
        <w:rPr>
          <w:sz w:val="22"/>
          <w:szCs w:val="22"/>
        </w:rPr>
        <w:t>directly</w:t>
      </w:r>
      <w:r>
        <w:rPr>
          <w:sz w:val="22"/>
          <w:szCs w:val="22"/>
        </w:rPr>
        <w:t xml:space="preserve"> the top-up</w:t>
      </w:r>
      <w:r w:rsidR="00D12F5E">
        <w:rPr>
          <w:sz w:val="22"/>
          <w:szCs w:val="22"/>
        </w:rPr>
        <w:t xml:space="preserve"> funding</w:t>
      </w:r>
      <w:r>
        <w:rPr>
          <w:sz w:val="22"/>
          <w:szCs w:val="22"/>
        </w:rPr>
        <w:t xml:space="preserve"> </w:t>
      </w:r>
      <w:r w:rsidR="00365FCB">
        <w:rPr>
          <w:sz w:val="22"/>
          <w:szCs w:val="22"/>
        </w:rPr>
        <w:t xml:space="preserve">for </w:t>
      </w:r>
      <w:r w:rsidR="00D12F5E">
        <w:rPr>
          <w:sz w:val="22"/>
          <w:szCs w:val="22"/>
        </w:rPr>
        <w:t xml:space="preserve">their </w:t>
      </w:r>
      <w:r w:rsidR="00365FCB">
        <w:rPr>
          <w:sz w:val="22"/>
          <w:szCs w:val="22"/>
        </w:rPr>
        <w:t>pupils</w:t>
      </w:r>
      <w:r w:rsidR="005642BE">
        <w:rPr>
          <w:sz w:val="22"/>
          <w:szCs w:val="22"/>
        </w:rPr>
        <w:t xml:space="preserve"> with EHCPs that are</w:t>
      </w:r>
      <w:r w:rsidR="00365FCB">
        <w:rPr>
          <w:sz w:val="22"/>
          <w:szCs w:val="22"/>
        </w:rPr>
        <w:t xml:space="preserve"> </w:t>
      </w:r>
      <w:r>
        <w:rPr>
          <w:sz w:val="22"/>
          <w:szCs w:val="22"/>
        </w:rPr>
        <w:t xml:space="preserve">placed with </w:t>
      </w:r>
      <w:r w:rsidRPr="00966B39">
        <w:rPr>
          <w:sz w:val="22"/>
          <w:szCs w:val="22"/>
        </w:rPr>
        <w:t>them by other local authorities.</w:t>
      </w:r>
    </w:p>
    <w:p w:rsidR="00966B39" w:rsidRPr="00966B39" w:rsidRDefault="00966B39" w:rsidP="00966B39">
      <w:pPr>
        <w:jc w:val="both"/>
        <w:rPr>
          <w:sz w:val="22"/>
          <w:szCs w:val="22"/>
        </w:rPr>
      </w:pPr>
    </w:p>
    <w:p w:rsidR="00503D47" w:rsidRDefault="00966B39" w:rsidP="00503D47">
      <w:pPr>
        <w:jc w:val="both"/>
        <w:rPr>
          <w:sz w:val="22"/>
          <w:szCs w:val="22"/>
        </w:rPr>
      </w:pPr>
      <w:r w:rsidRPr="00966B39">
        <w:rPr>
          <w:sz w:val="22"/>
          <w:szCs w:val="22"/>
        </w:rPr>
        <w:t xml:space="preserve">6.4 </w:t>
      </w:r>
      <w:r w:rsidR="003E3C15">
        <w:rPr>
          <w:sz w:val="22"/>
          <w:szCs w:val="22"/>
        </w:rPr>
        <w:t xml:space="preserve">As stated in </w:t>
      </w:r>
      <w:r w:rsidR="005642BE">
        <w:rPr>
          <w:sz w:val="22"/>
          <w:szCs w:val="22"/>
        </w:rPr>
        <w:t>section 1</w:t>
      </w:r>
      <w:r w:rsidR="003E3C15">
        <w:rPr>
          <w:sz w:val="22"/>
          <w:szCs w:val="22"/>
        </w:rPr>
        <w:t>,</w:t>
      </w:r>
      <w:r w:rsidR="00307556">
        <w:rPr>
          <w:sz w:val="22"/>
          <w:szCs w:val="22"/>
        </w:rPr>
        <w:t xml:space="preserve"> </w:t>
      </w:r>
      <w:r w:rsidR="008F4B56">
        <w:rPr>
          <w:sz w:val="22"/>
          <w:szCs w:val="22"/>
        </w:rPr>
        <w:t>we introduced</w:t>
      </w:r>
      <w:r w:rsidR="003E3C15">
        <w:rPr>
          <w:sz w:val="22"/>
          <w:szCs w:val="22"/>
        </w:rPr>
        <w:t xml:space="preserve"> at April 2020</w:t>
      </w:r>
      <w:r w:rsidR="008F4B56">
        <w:rPr>
          <w:sz w:val="22"/>
          <w:szCs w:val="22"/>
        </w:rPr>
        <w:t xml:space="preserve"> a</w:t>
      </w:r>
      <w:r>
        <w:rPr>
          <w:sz w:val="22"/>
          <w:szCs w:val="22"/>
        </w:rPr>
        <w:t xml:space="preserve"> </w:t>
      </w:r>
      <w:r w:rsidR="00365FCB">
        <w:rPr>
          <w:sz w:val="22"/>
          <w:szCs w:val="22"/>
        </w:rPr>
        <w:t xml:space="preserve">new </w:t>
      </w:r>
      <w:r>
        <w:rPr>
          <w:sz w:val="22"/>
          <w:szCs w:val="22"/>
        </w:rPr>
        <w:t>Banded Model for the allocation of</w:t>
      </w:r>
      <w:r w:rsidR="006052E1">
        <w:rPr>
          <w:sz w:val="22"/>
          <w:szCs w:val="22"/>
        </w:rPr>
        <w:t xml:space="preserve"> </w:t>
      </w:r>
      <w:r w:rsidR="005642BE">
        <w:rPr>
          <w:sz w:val="22"/>
          <w:szCs w:val="22"/>
        </w:rPr>
        <w:t xml:space="preserve">our </w:t>
      </w:r>
      <w:r>
        <w:rPr>
          <w:sz w:val="22"/>
          <w:szCs w:val="22"/>
        </w:rPr>
        <w:t>top up fundin</w:t>
      </w:r>
      <w:r w:rsidR="00307556">
        <w:rPr>
          <w:sz w:val="22"/>
          <w:szCs w:val="22"/>
        </w:rPr>
        <w:t>g for EHCPs. This model replaced</w:t>
      </w:r>
      <w:r>
        <w:rPr>
          <w:sz w:val="22"/>
          <w:szCs w:val="22"/>
        </w:rPr>
        <w:t xml:space="preserve"> our previous ‘Ranges Model’ </w:t>
      </w:r>
      <w:r w:rsidR="00A70715">
        <w:rPr>
          <w:sz w:val="22"/>
          <w:szCs w:val="22"/>
        </w:rPr>
        <w:t>and</w:t>
      </w:r>
      <w:r w:rsidR="00307556">
        <w:rPr>
          <w:sz w:val="22"/>
          <w:szCs w:val="22"/>
        </w:rPr>
        <w:t xml:space="preserve"> significantly uplifted</w:t>
      </w:r>
      <w:r w:rsidR="005642BE">
        <w:rPr>
          <w:sz w:val="22"/>
          <w:szCs w:val="22"/>
        </w:rPr>
        <w:t xml:space="preserve"> the funding of EHCPs across</w:t>
      </w:r>
      <w:r>
        <w:rPr>
          <w:sz w:val="22"/>
          <w:szCs w:val="22"/>
        </w:rPr>
        <w:t xml:space="preserve"> all settings.</w:t>
      </w:r>
      <w:r w:rsidR="006052E1">
        <w:rPr>
          <w:sz w:val="22"/>
          <w:szCs w:val="22"/>
        </w:rPr>
        <w:t xml:space="preserve"> The</w:t>
      </w:r>
      <w:r w:rsidR="005642BE">
        <w:rPr>
          <w:sz w:val="22"/>
          <w:szCs w:val="22"/>
        </w:rPr>
        <w:t xml:space="preserve"> M</w:t>
      </w:r>
      <w:r>
        <w:rPr>
          <w:sz w:val="22"/>
          <w:szCs w:val="22"/>
        </w:rPr>
        <w:t>odel</w:t>
      </w:r>
      <w:r w:rsidR="005642BE">
        <w:rPr>
          <w:sz w:val="22"/>
          <w:szCs w:val="22"/>
        </w:rPr>
        <w:t xml:space="preserve"> continues to include</w:t>
      </w:r>
      <w:r>
        <w:rPr>
          <w:sz w:val="22"/>
          <w:szCs w:val="22"/>
        </w:rPr>
        <w:t xml:space="preserve"> protections, which have ensured </w:t>
      </w:r>
      <w:r w:rsidR="006052E1">
        <w:rPr>
          <w:sz w:val="22"/>
          <w:szCs w:val="22"/>
        </w:rPr>
        <w:t xml:space="preserve">(and which will continue to ensure) </w:t>
      </w:r>
      <w:r>
        <w:rPr>
          <w:sz w:val="22"/>
          <w:szCs w:val="22"/>
        </w:rPr>
        <w:t xml:space="preserve">that no EHCP in place on 1 April 2020 </w:t>
      </w:r>
      <w:r w:rsidR="005642BE">
        <w:rPr>
          <w:sz w:val="22"/>
          <w:szCs w:val="22"/>
        </w:rPr>
        <w:t xml:space="preserve">will </w:t>
      </w:r>
      <w:r>
        <w:rPr>
          <w:sz w:val="22"/>
          <w:szCs w:val="22"/>
        </w:rPr>
        <w:t>reduce in value</w:t>
      </w:r>
      <w:r w:rsidR="006052E1">
        <w:rPr>
          <w:sz w:val="22"/>
          <w:szCs w:val="22"/>
        </w:rPr>
        <w:t xml:space="preserve"> as a re</w:t>
      </w:r>
      <w:r w:rsidR="00365FCB">
        <w:rPr>
          <w:sz w:val="22"/>
          <w:szCs w:val="22"/>
        </w:rPr>
        <w:t xml:space="preserve">sult of </w:t>
      </w:r>
      <w:r w:rsidR="005642BE">
        <w:rPr>
          <w:sz w:val="22"/>
          <w:szCs w:val="22"/>
        </w:rPr>
        <w:t xml:space="preserve">this </w:t>
      </w:r>
      <w:r w:rsidR="00365FCB">
        <w:rPr>
          <w:sz w:val="22"/>
          <w:szCs w:val="22"/>
        </w:rPr>
        <w:t>funding model change</w:t>
      </w:r>
      <w:r w:rsidR="006052E1">
        <w:rPr>
          <w:sz w:val="22"/>
          <w:szCs w:val="22"/>
        </w:rPr>
        <w:t>.</w:t>
      </w:r>
    </w:p>
    <w:p w:rsidR="00503D47" w:rsidRDefault="00503D47" w:rsidP="00503D47">
      <w:pPr>
        <w:jc w:val="both"/>
        <w:rPr>
          <w:sz w:val="22"/>
          <w:szCs w:val="22"/>
        </w:rPr>
      </w:pPr>
    </w:p>
    <w:p w:rsidR="00503D47" w:rsidRDefault="00503D47" w:rsidP="00503D47">
      <w:pPr>
        <w:jc w:val="both"/>
        <w:rPr>
          <w:sz w:val="22"/>
          <w:szCs w:val="22"/>
        </w:rPr>
      </w:pPr>
      <w:r>
        <w:rPr>
          <w:sz w:val="22"/>
          <w:szCs w:val="22"/>
        </w:rPr>
        <w:t xml:space="preserve">6.5 </w:t>
      </w:r>
      <w:r w:rsidR="005642BE">
        <w:rPr>
          <w:sz w:val="22"/>
          <w:szCs w:val="22"/>
        </w:rPr>
        <w:t>We do not propose to makes</w:t>
      </w:r>
      <w:r w:rsidRPr="009255A5">
        <w:rPr>
          <w:sz w:val="22"/>
          <w:szCs w:val="22"/>
        </w:rPr>
        <w:t xml:space="preserve"> technical changes</w:t>
      </w:r>
      <w:r w:rsidR="008F4B56">
        <w:rPr>
          <w:sz w:val="22"/>
          <w:szCs w:val="22"/>
        </w:rPr>
        <w:t xml:space="preserve"> to our </w:t>
      </w:r>
      <w:r w:rsidR="005642BE">
        <w:rPr>
          <w:sz w:val="22"/>
          <w:szCs w:val="22"/>
        </w:rPr>
        <w:t xml:space="preserve">EHCP </w:t>
      </w:r>
      <w:r w:rsidR="008F4B56">
        <w:rPr>
          <w:sz w:val="22"/>
          <w:szCs w:val="22"/>
        </w:rPr>
        <w:t>Banded Model for</w:t>
      </w:r>
      <w:r w:rsidR="00307556">
        <w:rPr>
          <w:sz w:val="22"/>
          <w:szCs w:val="22"/>
        </w:rPr>
        <w:t xml:space="preserve"> </w:t>
      </w:r>
      <w:r w:rsidR="005642BE">
        <w:rPr>
          <w:sz w:val="22"/>
          <w:szCs w:val="22"/>
        </w:rPr>
        <w:t xml:space="preserve">the </w:t>
      </w:r>
      <w:r w:rsidR="00307556">
        <w:rPr>
          <w:sz w:val="22"/>
          <w:szCs w:val="22"/>
        </w:rPr>
        <w:t>2022/23</w:t>
      </w:r>
      <w:r w:rsidR="005642BE">
        <w:rPr>
          <w:sz w:val="22"/>
          <w:szCs w:val="22"/>
        </w:rPr>
        <w:t xml:space="preserve"> financial year</w:t>
      </w:r>
      <w:r w:rsidR="00307556">
        <w:rPr>
          <w:sz w:val="22"/>
          <w:szCs w:val="22"/>
        </w:rPr>
        <w:t xml:space="preserve">. </w:t>
      </w:r>
      <w:r w:rsidR="005642BE">
        <w:rPr>
          <w:sz w:val="22"/>
          <w:szCs w:val="22"/>
        </w:rPr>
        <w:t xml:space="preserve">We propose simply </w:t>
      </w:r>
      <w:r w:rsidR="0009250D">
        <w:rPr>
          <w:sz w:val="22"/>
          <w:szCs w:val="22"/>
        </w:rPr>
        <w:t xml:space="preserve">to </w:t>
      </w:r>
      <w:r w:rsidR="005642BE">
        <w:rPr>
          <w:sz w:val="22"/>
          <w:szCs w:val="22"/>
        </w:rPr>
        <w:t>c</w:t>
      </w:r>
      <w:r w:rsidR="005642BE" w:rsidRPr="005642BE">
        <w:rPr>
          <w:sz w:val="22"/>
          <w:szCs w:val="22"/>
        </w:rPr>
        <w:t xml:space="preserve">ontinue to allocate top up funding using our existing EHCP Banded Model, uplifting the values </w:t>
      </w:r>
      <w:r w:rsidR="0009250D">
        <w:rPr>
          <w:sz w:val="22"/>
          <w:szCs w:val="22"/>
        </w:rPr>
        <w:t>that this model allocates</w:t>
      </w:r>
      <w:r w:rsidR="005642BE" w:rsidRPr="005642BE">
        <w:rPr>
          <w:sz w:val="22"/>
          <w:szCs w:val="22"/>
        </w:rPr>
        <w:t xml:space="preserve">. </w:t>
      </w:r>
      <w:r w:rsidRPr="005642BE">
        <w:rPr>
          <w:sz w:val="22"/>
          <w:szCs w:val="22"/>
        </w:rPr>
        <w:t xml:space="preserve">How the Banded Model works </w:t>
      </w:r>
      <w:r w:rsidR="006D6448" w:rsidRPr="005642BE">
        <w:rPr>
          <w:sz w:val="22"/>
          <w:szCs w:val="22"/>
        </w:rPr>
        <w:t xml:space="preserve">and is applied </w:t>
      </w:r>
      <w:r w:rsidR="005642BE" w:rsidRPr="005642BE">
        <w:rPr>
          <w:sz w:val="22"/>
          <w:szCs w:val="22"/>
        </w:rPr>
        <w:t xml:space="preserve">currently, </w:t>
      </w:r>
      <w:r w:rsidRPr="005642BE">
        <w:rPr>
          <w:sz w:val="22"/>
          <w:szCs w:val="22"/>
        </w:rPr>
        <w:t xml:space="preserve">and </w:t>
      </w:r>
      <w:r w:rsidR="00365FCB" w:rsidRPr="005642BE">
        <w:rPr>
          <w:sz w:val="22"/>
          <w:szCs w:val="22"/>
        </w:rPr>
        <w:t>how it is</w:t>
      </w:r>
      <w:r w:rsidRPr="005642BE">
        <w:rPr>
          <w:sz w:val="22"/>
          <w:szCs w:val="22"/>
        </w:rPr>
        <w:t xml:space="preserve"> propos</w:t>
      </w:r>
      <w:r w:rsidR="00307556" w:rsidRPr="005642BE">
        <w:rPr>
          <w:sz w:val="22"/>
          <w:szCs w:val="22"/>
        </w:rPr>
        <w:t>ed to work</w:t>
      </w:r>
      <w:r w:rsidR="00BA56D8">
        <w:rPr>
          <w:sz w:val="22"/>
          <w:szCs w:val="22"/>
        </w:rPr>
        <w:t xml:space="preserve"> and be applied</w:t>
      </w:r>
      <w:r w:rsidR="00307556" w:rsidRPr="005642BE">
        <w:rPr>
          <w:sz w:val="22"/>
          <w:szCs w:val="22"/>
        </w:rPr>
        <w:t xml:space="preserve"> in 2022/23</w:t>
      </w:r>
      <w:r w:rsidR="005642BE" w:rsidRPr="005642BE">
        <w:rPr>
          <w:sz w:val="22"/>
          <w:szCs w:val="22"/>
        </w:rPr>
        <w:t>,</w:t>
      </w:r>
      <w:r w:rsidR="005642BE">
        <w:rPr>
          <w:sz w:val="22"/>
          <w:szCs w:val="22"/>
        </w:rPr>
        <w:t xml:space="preserve"> are</w:t>
      </w:r>
      <w:r w:rsidRPr="005642BE">
        <w:rPr>
          <w:sz w:val="22"/>
          <w:szCs w:val="22"/>
        </w:rPr>
        <w:t xml:space="preserve"> set out in more detailed in Appendix 2.</w:t>
      </w:r>
    </w:p>
    <w:p w:rsidR="00503D47" w:rsidRDefault="00503D47" w:rsidP="00503D47">
      <w:pPr>
        <w:jc w:val="both"/>
        <w:rPr>
          <w:sz w:val="22"/>
          <w:szCs w:val="22"/>
        </w:rPr>
      </w:pPr>
    </w:p>
    <w:p w:rsidR="00503D47" w:rsidRDefault="00503D47" w:rsidP="00503D47">
      <w:pPr>
        <w:jc w:val="both"/>
        <w:rPr>
          <w:sz w:val="22"/>
          <w:szCs w:val="22"/>
        </w:rPr>
      </w:pPr>
      <w:r w:rsidRPr="00503D47">
        <w:rPr>
          <w:sz w:val="22"/>
          <w:szCs w:val="22"/>
        </w:rPr>
        <w:t xml:space="preserve">6.6 </w:t>
      </w:r>
      <w:r>
        <w:rPr>
          <w:sz w:val="22"/>
          <w:szCs w:val="22"/>
        </w:rPr>
        <w:t xml:space="preserve">The total value of top-up funding owed to an institution by Bradford Council, calculated using the </w:t>
      </w:r>
      <w:r w:rsidR="00BA56D8">
        <w:rPr>
          <w:sz w:val="22"/>
          <w:szCs w:val="22"/>
        </w:rPr>
        <w:t xml:space="preserve">EHCP </w:t>
      </w:r>
      <w:r>
        <w:rPr>
          <w:sz w:val="22"/>
          <w:szCs w:val="22"/>
        </w:rPr>
        <w:t>Ban</w:t>
      </w:r>
      <w:r w:rsidR="00307556">
        <w:rPr>
          <w:sz w:val="22"/>
          <w:szCs w:val="22"/>
        </w:rPr>
        <w:t>ded Model, will continue in 2022/23</w:t>
      </w:r>
      <w:r>
        <w:rPr>
          <w:sz w:val="22"/>
          <w:szCs w:val="22"/>
        </w:rPr>
        <w:t xml:space="preserve"> to be calculated and paid as now</w:t>
      </w:r>
      <w:r w:rsidR="00BA56D8">
        <w:rPr>
          <w:sz w:val="22"/>
          <w:szCs w:val="22"/>
        </w:rPr>
        <w:t>,</w:t>
      </w:r>
      <w:r>
        <w:rPr>
          <w:sz w:val="22"/>
          <w:szCs w:val="22"/>
        </w:rPr>
        <w:t xml:space="preserve"> on a monthly basis. The calculation will be based on the institution’s occupancy recorded on the 10</w:t>
      </w:r>
      <w:r w:rsidRPr="006F3C92">
        <w:rPr>
          <w:sz w:val="22"/>
          <w:szCs w:val="22"/>
          <w:vertAlign w:val="superscript"/>
        </w:rPr>
        <w:t>th</w:t>
      </w:r>
      <w:r>
        <w:rPr>
          <w:sz w:val="22"/>
          <w:szCs w:val="22"/>
        </w:rPr>
        <w:t xml:space="preserve"> day of each month. Where a child or young person is admitted after the 10</w:t>
      </w:r>
      <w:r w:rsidRPr="000501E1">
        <w:rPr>
          <w:sz w:val="22"/>
          <w:szCs w:val="22"/>
          <w:vertAlign w:val="superscript"/>
        </w:rPr>
        <w:t>th</w:t>
      </w:r>
      <w:r>
        <w:rPr>
          <w:sz w:val="22"/>
          <w:szCs w:val="22"/>
        </w:rPr>
        <w:t xml:space="preserve">, top-up funding begins from the next month. </w:t>
      </w:r>
      <w:r w:rsidR="005642BE">
        <w:rPr>
          <w:sz w:val="22"/>
          <w:szCs w:val="22"/>
        </w:rPr>
        <w:t>In addition:</w:t>
      </w:r>
    </w:p>
    <w:p w:rsidR="00503D47" w:rsidRDefault="00503D47" w:rsidP="00503D47">
      <w:pPr>
        <w:jc w:val="both"/>
        <w:rPr>
          <w:sz w:val="22"/>
          <w:szCs w:val="22"/>
        </w:rPr>
      </w:pPr>
    </w:p>
    <w:p w:rsidR="00A937A7" w:rsidRPr="00A937A7" w:rsidRDefault="00503D47" w:rsidP="00A937A7">
      <w:pPr>
        <w:pStyle w:val="ListParagraph"/>
        <w:numPr>
          <w:ilvl w:val="0"/>
          <w:numId w:val="5"/>
        </w:numPr>
        <w:ind w:left="360"/>
        <w:jc w:val="both"/>
        <w:rPr>
          <w:sz w:val="22"/>
          <w:szCs w:val="22"/>
        </w:rPr>
      </w:pPr>
      <w:r>
        <w:rPr>
          <w:sz w:val="22"/>
          <w:szCs w:val="22"/>
        </w:rPr>
        <w:t>R</w:t>
      </w:r>
      <w:r w:rsidRPr="000E5E2B">
        <w:rPr>
          <w:sz w:val="22"/>
          <w:szCs w:val="22"/>
        </w:rPr>
        <w:t>etrospective a</w:t>
      </w:r>
      <w:r w:rsidR="005642BE">
        <w:rPr>
          <w:sz w:val="22"/>
          <w:szCs w:val="22"/>
        </w:rPr>
        <w:t>djustments will</w:t>
      </w:r>
      <w:r w:rsidRPr="000E5E2B">
        <w:rPr>
          <w:sz w:val="22"/>
          <w:szCs w:val="22"/>
        </w:rPr>
        <w:t xml:space="preserve"> </w:t>
      </w:r>
      <w:r w:rsidR="005642BE">
        <w:rPr>
          <w:sz w:val="22"/>
          <w:szCs w:val="22"/>
        </w:rPr>
        <w:t xml:space="preserve">be </w:t>
      </w:r>
      <w:r w:rsidRPr="000E5E2B">
        <w:rPr>
          <w:sz w:val="22"/>
          <w:szCs w:val="22"/>
        </w:rPr>
        <w:t xml:space="preserve">made in the </w:t>
      </w:r>
      <w:r>
        <w:rPr>
          <w:sz w:val="22"/>
          <w:szCs w:val="22"/>
        </w:rPr>
        <w:t>subsequent month’s calculations f</w:t>
      </w:r>
      <w:r w:rsidR="00F6486A">
        <w:rPr>
          <w:sz w:val="22"/>
          <w:szCs w:val="22"/>
        </w:rPr>
        <w:t>or any inaccuracies</w:t>
      </w:r>
      <w:r w:rsidRPr="000E5E2B">
        <w:rPr>
          <w:sz w:val="22"/>
          <w:szCs w:val="22"/>
        </w:rPr>
        <w:t xml:space="preserve"> in the data for a single month, or where the position has been estimated due to the most up to date data not being available (</w:t>
      </w:r>
      <w:r>
        <w:rPr>
          <w:sz w:val="22"/>
          <w:szCs w:val="22"/>
        </w:rPr>
        <w:t xml:space="preserve">for example, </w:t>
      </w:r>
      <w:r w:rsidRPr="000E5E2B">
        <w:rPr>
          <w:sz w:val="22"/>
          <w:szCs w:val="22"/>
        </w:rPr>
        <w:t>at September, picking up all chan</w:t>
      </w:r>
      <w:r>
        <w:rPr>
          <w:sz w:val="22"/>
          <w:szCs w:val="22"/>
        </w:rPr>
        <w:t>ges for the new academic year).</w:t>
      </w:r>
      <w:r w:rsidR="00A937A7">
        <w:rPr>
          <w:sz w:val="22"/>
          <w:szCs w:val="22"/>
        </w:rPr>
        <w:t xml:space="preserve"> How the Local Authority </w:t>
      </w:r>
      <w:r w:rsidR="00F6486A">
        <w:rPr>
          <w:sz w:val="22"/>
          <w:szCs w:val="22"/>
        </w:rPr>
        <w:t>publishes EHCP information and then manages</w:t>
      </w:r>
      <w:r w:rsidR="00555A3F">
        <w:rPr>
          <w:sz w:val="22"/>
          <w:szCs w:val="22"/>
        </w:rPr>
        <w:t xml:space="preserve"> </w:t>
      </w:r>
      <w:r w:rsidR="00A937A7">
        <w:rPr>
          <w:sz w:val="22"/>
          <w:szCs w:val="22"/>
        </w:rPr>
        <w:t>data</w:t>
      </w:r>
      <w:r w:rsidR="00555A3F">
        <w:rPr>
          <w:sz w:val="22"/>
          <w:szCs w:val="22"/>
        </w:rPr>
        <w:t xml:space="preserve"> checking,</w:t>
      </w:r>
      <w:r w:rsidR="00A937A7">
        <w:rPr>
          <w:sz w:val="22"/>
          <w:szCs w:val="22"/>
        </w:rPr>
        <w:t xml:space="preserve"> queries and inaccuracies</w:t>
      </w:r>
      <w:r w:rsidR="00555A3F">
        <w:rPr>
          <w:sz w:val="22"/>
          <w:szCs w:val="22"/>
        </w:rPr>
        <w:t xml:space="preserve"> that might be identified</w:t>
      </w:r>
      <w:r w:rsidR="00A937A7">
        <w:rPr>
          <w:sz w:val="22"/>
          <w:szCs w:val="22"/>
        </w:rPr>
        <w:t xml:space="preserve"> is explained </w:t>
      </w:r>
      <w:hyperlink r:id="rId13" w:history="1">
        <w:r w:rsidR="00A937A7" w:rsidRPr="00A937A7">
          <w:rPr>
            <w:rStyle w:val="Hyperlink"/>
            <w:sz w:val="22"/>
            <w:szCs w:val="22"/>
          </w:rPr>
          <w:t>here</w:t>
        </w:r>
      </w:hyperlink>
      <w:r w:rsidR="00A937A7">
        <w:rPr>
          <w:sz w:val="22"/>
          <w:szCs w:val="22"/>
        </w:rPr>
        <w:t>.</w:t>
      </w:r>
    </w:p>
    <w:p w:rsidR="00A937A7" w:rsidRDefault="00A937A7" w:rsidP="00503D47">
      <w:pPr>
        <w:pStyle w:val="ListParagraph"/>
        <w:ind w:left="360"/>
        <w:jc w:val="both"/>
        <w:rPr>
          <w:sz w:val="22"/>
          <w:szCs w:val="22"/>
        </w:rPr>
      </w:pPr>
    </w:p>
    <w:p w:rsidR="00503D47" w:rsidRDefault="00503D47" w:rsidP="00503D47">
      <w:pPr>
        <w:pStyle w:val="ListParagraph"/>
        <w:numPr>
          <w:ilvl w:val="0"/>
          <w:numId w:val="5"/>
        </w:numPr>
        <w:ind w:left="360"/>
        <w:jc w:val="both"/>
        <w:rPr>
          <w:sz w:val="22"/>
          <w:szCs w:val="22"/>
        </w:rPr>
      </w:pPr>
      <w:r w:rsidRPr="000E5E2B">
        <w:rPr>
          <w:sz w:val="22"/>
          <w:szCs w:val="22"/>
        </w:rPr>
        <w:t xml:space="preserve">Funding for August </w:t>
      </w:r>
      <w:r w:rsidR="005642BE">
        <w:rPr>
          <w:sz w:val="22"/>
          <w:szCs w:val="22"/>
        </w:rPr>
        <w:t>will repeat</w:t>
      </w:r>
      <w:r>
        <w:rPr>
          <w:sz w:val="22"/>
          <w:szCs w:val="22"/>
        </w:rPr>
        <w:t xml:space="preserve"> the position recorded for July, except for Further Education placements, where August’s funding is based on the new academic year’s position.</w:t>
      </w:r>
      <w:r w:rsidR="00A937A7">
        <w:rPr>
          <w:sz w:val="22"/>
          <w:szCs w:val="22"/>
        </w:rPr>
        <w:t xml:space="preserve"> </w:t>
      </w:r>
    </w:p>
    <w:p w:rsidR="00503D47" w:rsidRDefault="00503D47" w:rsidP="00503D47">
      <w:pPr>
        <w:pStyle w:val="ListParagraph"/>
        <w:ind w:left="360"/>
        <w:jc w:val="both"/>
        <w:rPr>
          <w:sz w:val="22"/>
          <w:szCs w:val="22"/>
        </w:rPr>
      </w:pPr>
    </w:p>
    <w:p w:rsidR="00503D47" w:rsidRDefault="005642BE" w:rsidP="00503D47">
      <w:pPr>
        <w:pStyle w:val="ListParagraph"/>
        <w:numPr>
          <w:ilvl w:val="0"/>
          <w:numId w:val="5"/>
        </w:numPr>
        <w:ind w:left="360"/>
        <w:jc w:val="both"/>
        <w:rPr>
          <w:sz w:val="22"/>
          <w:szCs w:val="22"/>
        </w:rPr>
      </w:pPr>
      <w:r>
        <w:rPr>
          <w:sz w:val="22"/>
          <w:szCs w:val="22"/>
        </w:rPr>
        <w:t xml:space="preserve">A ready reckoner will </w:t>
      </w:r>
      <w:r w:rsidR="00DD7CAB">
        <w:rPr>
          <w:sz w:val="22"/>
          <w:szCs w:val="22"/>
        </w:rPr>
        <w:t xml:space="preserve">continue to </w:t>
      </w:r>
      <w:r>
        <w:rPr>
          <w:sz w:val="22"/>
          <w:szCs w:val="22"/>
        </w:rPr>
        <w:t>be</w:t>
      </w:r>
      <w:r w:rsidR="00503D47" w:rsidRPr="000E5E2B">
        <w:rPr>
          <w:sz w:val="22"/>
          <w:szCs w:val="22"/>
        </w:rPr>
        <w:t xml:space="preserve"> available</w:t>
      </w:r>
      <w:r w:rsidR="00503D47">
        <w:rPr>
          <w:sz w:val="22"/>
          <w:szCs w:val="22"/>
        </w:rPr>
        <w:t xml:space="preserve">, which </w:t>
      </w:r>
      <w:r>
        <w:rPr>
          <w:sz w:val="22"/>
          <w:szCs w:val="22"/>
        </w:rPr>
        <w:t>will help</w:t>
      </w:r>
      <w:r w:rsidR="00503D47">
        <w:rPr>
          <w:sz w:val="22"/>
          <w:szCs w:val="22"/>
        </w:rPr>
        <w:t xml:space="preserve"> institutions</w:t>
      </w:r>
      <w:r w:rsidR="00503D47" w:rsidRPr="000E5E2B">
        <w:rPr>
          <w:sz w:val="22"/>
          <w:szCs w:val="22"/>
        </w:rPr>
        <w:t xml:space="preserve"> predict the impact on </w:t>
      </w:r>
      <w:r w:rsidR="00503D47">
        <w:rPr>
          <w:sz w:val="22"/>
          <w:szCs w:val="22"/>
        </w:rPr>
        <w:t xml:space="preserve">top-up </w:t>
      </w:r>
      <w:r w:rsidR="00503D47" w:rsidRPr="000E5E2B">
        <w:rPr>
          <w:sz w:val="22"/>
          <w:szCs w:val="22"/>
        </w:rPr>
        <w:t>funding of mov</w:t>
      </w:r>
      <w:r w:rsidR="00503D47">
        <w:rPr>
          <w:sz w:val="22"/>
          <w:szCs w:val="22"/>
        </w:rPr>
        <w:t>ements in pupil numbers / bands</w:t>
      </w:r>
      <w:r w:rsidR="00503D47" w:rsidRPr="000E5E2B">
        <w:rPr>
          <w:sz w:val="22"/>
          <w:szCs w:val="22"/>
        </w:rPr>
        <w:t xml:space="preserve"> on a monthly basis.</w:t>
      </w:r>
    </w:p>
    <w:p w:rsidR="00503D47" w:rsidRDefault="00503D47" w:rsidP="00503D47">
      <w:pPr>
        <w:pStyle w:val="ListParagraph"/>
        <w:ind w:left="360"/>
        <w:jc w:val="both"/>
        <w:rPr>
          <w:sz w:val="22"/>
          <w:szCs w:val="22"/>
        </w:rPr>
      </w:pPr>
    </w:p>
    <w:p w:rsidR="00503D47" w:rsidRPr="00E8426D" w:rsidRDefault="005642BE" w:rsidP="00E8426D">
      <w:pPr>
        <w:pStyle w:val="ListParagraph"/>
        <w:numPr>
          <w:ilvl w:val="0"/>
          <w:numId w:val="5"/>
        </w:numPr>
        <w:ind w:left="360"/>
        <w:jc w:val="both"/>
        <w:rPr>
          <w:sz w:val="22"/>
          <w:szCs w:val="22"/>
        </w:rPr>
      </w:pPr>
      <w:r>
        <w:rPr>
          <w:sz w:val="22"/>
          <w:szCs w:val="22"/>
        </w:rPr>
        <w:t>Bradford Council will also continue to publish on Bradford Schools Online</w:t>
      </w:r>
      <w:r w:rsidR="00503D47">
        <w:rPr>
          <w:sz w:val="22"/>
          <w:szCs w:val="22"/>
        </w:rPr>
        <w:t xml:space="preserve"> monthly fu</w:t>
      </w:r>
      <w:r w:rsidR="00F6486A">
        <w:rPr>
          <w:sz w:val="22"/>
          <w:szCs w:val="22"/>
        </w:rPr>
        <w:t>nding and</w:t>
      </w:r>
      <w:r w:rsidR="00503D47">
        <w:rPr>
          <w:sz w:val="22"/>
          <w:szCs w:val="22"/>
        </w:rPr>
        <w:t xml:space="preserve"> payment statements for providers to access.</w:t>
      </w:r>
      <w:r w:rsidR="00DD7CAB">
        <w:rPr>
          <w:sz w:val="22"/>
          <w:szCs w:val="22"/>
        </w:rPr>
        <w:t xml:space="preserve"> These statements are published </w:t>
      </w:r>
      <w:hyperlink r:id="rId14" w:history="1">
        <w:r w:rsidR="00DD7CAB" w:rsidRPr="00DD7CAB">
          <w:rPr>
            <w:rStyle w:val="Hyperlink"/>
            <w:sz w:val="22"/>
            <w:szCs w:val="22"/>
          </w:rPr>
          <w:t>here</w:t>
        </w:r>
      </w:hyperlink>
      <w:r w:rsidR="00DD7CAB">
        <w:rPr>
          <w:sz w:val="22"/>
          <w:szCs w:val="22"/>
        </w:rPr>
        <w:t>.</w:t>
      </w:r>
    </w:p>
    <w:p w:rsidR="00680485" w:rsidRPr="00F6486A" w:rsidRDefault="00503D47" w:rsidP="00503D47">
      <w:pPr>
        <w:jc w:val="both"/>
        <w:rPr>
          <w:color w:val="FF0000"/>
          <w:sz w:val="22"/>
          <w:szCs w:val="22"/>
        </w:rPr>
      </w:pPr>
      <w:r>
        <w:rPr>
          <w:sz w:val="22"/>
          <w:szCs w:val="22"/>
        </w:rPr>
        <w:lastRenderedPageBreak/>
        <w:t>6.7 T</w:t>
      </w:r>
      <w:r w:rsidRPr="006E3614">
        <w:rPr>
          <w:sz w:val="22"/>
          <w:szCs w:val="22"/>
        </w:rPr>
        <w:t>he process for placing</w:t>
      </w:r>
      <w:r>
        <w:rPr>
          <w:sz w:val="22"/>
          <w:szCs w:val="22"/>
        </w:rPr>
        <w:t xml:space="preserve"> children and young people with EHCPs into the Banded Model will continue to be</w:t>
      </w:r>
      <w:r w:rsidRPr="006E3614">
        <w:rPr>
          <w:sz w:val="22"/>
          <w:szCs w:val="22"/>
        </w:rPr>
        <w:t xml:space="preserve"> led </w:t>
      </w:r>
      <w:r w:rsidR="00DD7CAB">
        <w:rPr>
          <w:sz w:val="22"/>
          <w:szCs w:val="22"/>
        </w:rPr>
        <w:t>by Bradford</w:t>
      </w:r>
      <w:r>
        <w:rPr>
          <w:sz w:val="22"/>
          <w:szCs w:val="22"/>
        </w:rPr>
        <w:t xml:space="preserve"> Council via the established SEND Panel and </w:t>
      </w:r>
      <w:r w:rsidR="00DD7CAB">
        <w:rPr>
          <w:sz w:val="22"/>
          <w:szCs w:val="22"/>
        </w:rPr>
        <w:t xml:space="preserve">using </w:t>
      </w:r>
      <w:r>
        <w:rPr>
          <w:sz w:val="22"/>
          <w:szCs w:val="22"/>
        </w:rPr>
        <w:t>the application and assessment pr</w:t>
      </w:r>
      <w:r w:rsidR="00AD0E9A">
        <w:rPr>
          <w:sz w:val="22"/>
          <w:szCs w:val="22"/>
        </w:rPr>
        <w:t>ocesses this Panel manages. A</w:t>
      </w:r>
      <w:r>
        <w:rPr>
          <w:sz w:val="22"/>
          <w:szCs w:val="22"/>
        </w:rPr>
        <w:t>ppeals (or disputes) will be managed by the Panel th</w:t>
      </w:r>
      <w:r w:rsidR="00AD0E9A">
        <w:rPr>
          <w:sz w:val="22"/>
          <w:szCs w:val="22"/>
        </w:rPr>
        <w:t>rough its resolution procedure. Information</w:t>
      </w:r>
      <w:r w:rsidR="00AC5A54">
        <w:rPr>
          <w:sz w:val="22"/>
          <w:szCs w:val="22"/>
        </w:rPr>
        <w:t>, guidance</w:t>
      </w:r>
      <w:r w:rsidR="00284B42">
        <w:rPr>
          <w:sz w:val="22"/>
          <w:szCs w:val="22"/>
        </w:rPr>
        <w:t xml:space="preserve"> and documentation</w:t>
      </w:r>
      <w:r w:rsidR="00680485">
        <w:rPr>
          <w:sz w:val="22"/>
          <w:szCs w:val="22"/>
        </w:rPr>
        <w:t xml:space="preserve"> on EHCP Pan</w:t>
      </w:r>
      <w:r w:rsidR="00AC5A54">
        <w:rPr>
          <w:sz w:val="22"/>
          <w:szCs w:val="22"/>
        </w:rPr>
        <w:t>el processes and</w:t>
      </w:r>
      <w:r w:rsidR="00680485">
        <w:rPr>
          <w:sz w:val="22"/>
          <w:szCs w:val="22"/>
        </w:rPr>
        <w:t xml:space="preserve"> </w:t>
      </w:r>
      <w:r w:rsidR="00F6486A">
        <w:rPr>
          <w:sz w:val="22"/>
          <w:szCs w:val="22"/>
        </w:rPr>
        <w:t xml:space="preserve">on </w:t>
      </w:r>
      <w:r w:rsidR="002F4317">
        <w:rPr>
          <w:sz w:val="22"/>
          <w:szCs w:val="22"/>
        </w:rPr>
        <w:t xml:space="preserve">SEND </w:t>
      </w:r>
      <w:r w:rsidR="00680485">
        <w:rPr>
          <w:sz w:val="22"/>
          <w:szCs w:val="22"/>
        </w:rPr>
        <w:t>assessment is available</w:t>
      </w:r>
      <w:r w:rsidR="00284B42">
        <w:rPr>
          <w:sz w:val="22"/>
          <w:szCs w:val="22"/>
        </w:rPr>
        <w:t xml:space="preserve"> on Bradford Schools Online</w:t>
      </w:r>
      <w:r w:rsidR="00680485">
        <w:rPr>
          <w:sz w:val="22"/>
          <w:szCs w:val="22"/>
        </w:rPr>
        <w:t xml:space="preserve"> </w:t>
      </w:r>
      <w:hyperlink r:id="rId15" w:history="1">
        <w:r w:rsidR="00680485" w:rsidRPr="00680485">
          <w:rPr>
            <w:rStyle w:val="Hyperlink"/>
            <w:sz w:val="22"/>
            <w:szCs w:val="22"/>
          </w:rPr>
          <w:t>here</w:t>
        </w:r>
      </w:hyperlink>
      <w:r w:rsidR="00680485">
        <w:rPr>
          <w:sz w:val="22"/>
          <w:szCs w:val="22"/>
        </w:rPr>
        <w:t>.</w:t>
      </w:r>
    </w:p>
    <w:p w:rsidR="00370FE6" w:rsidRDefault="00370FE6" w:rsidP="00D118C9">
      <w:pPr>
        <w:jc w:val="both"/>
        <w:rPr>
          <w:sz w:val="22"/>
          <w:szCs w:val="22"/>
        </w:rPr>
      </w:pPr>
    </w:p>
    <w:p w:rsidR="00503D47" w:rsidRPr="00503D47" w:rsidRDefault="008F4B56" w:rsidP="00D118C9">
      <w:pPr>
        <w:jc w:val="both"/>
        <w:rPr>
          <w:sz w:val="22"/>
          <w:szCs w:val="22"/>
        </w:rPr>
      </w:pPr>
      <w:r>
        <w:rPr>
          <w:sz w:val="22"/>
          <w:szCs w:val="22"/>
        </w:rPr>
        <w:t>6.8 I</w:t>
      </w:r>
      <w:r w:rsidR="00503D47" w:rsidRPr="00503D47">
        <w:rPr>
          <w:sz w:val="22"/>
          <w:szCs w:val="22"/>
        </w:rPr>
        <w:t xml:space="preserve">t </w:t>
      </w:r>
      <w:r w:rsidR="00AC5A54">
        <w:rPr>
          <w:sz w:val="22"/>
          <w:szCs w:val="22"/>
        </w:rPr>
        <w:t>is</w:t>
      </w:r>
      <w:r w:rsidR="00503D47" w:rsidRPr="00503D47">
        <w:rPr>
          <w:sz w:val="22"/>
          <w:szCs w:val="22"/>
        </w:rPr>
        <w:t xml:space="preserve"> our intention</w:t>
      </w:r>
      <w:r w:rsidR="00307556">
        <w:rPr>
          <w:sz w:val="22"/>
          <w:szCs w:val="22"/>
        </w:rPr>
        <w:t xml:space="preserve"> in 2022/23</w:t>
      </w:r>
      <w:r w:rsidR="00503D47" w:rsidRPr="00503D47">
        <w:rPr>
          <w:sz w:val="22"/>
          <w:szCs w:val="22"/>
        </w:rPr>
        <w:t xml:space="preserve"> to use</w:t>
      </w:r>
      <w:r w:rsidR="00503D47">
        <w:rPr>
          <w:sz w:val="22"/>
          <w:szCs w:val="22"/>
        </w:rPr>
        <w:t xml:space="preserve"> the</w:t>
      </w:r>
      <w:r w:rsidR="005F716F">
        <w:rPr>
          <w:sz w:val="22"/>
          <w:szCs w:val="22"/>
        </w:rPr>
        <w:t xml:space="preserve"> EHCP</w:t>
      </w:r>
      <w:r w:rsidR="00503D47" w:rsidRPr="00503D47">
        <w:rPr>
          <w:sz w:val="22"/>
          <w:szCs w:val="22"/>
        </w:rPr>
        <w:t xml:space="preserve"> Banded Model</w:t>
      </w:r>
      <w:r w:rsidR="00503D47">
        <w:rPr>
          <w:sz w:val="22"/>
          <w:szCs w:val="22"/>
        </w:rPr>
        <w:t xml:space="preserve"> </w:t>
      </w:r>
      <w:r w:rsidR="00503D47" w:rsidRPr="00503D47">
        <w:rPr>
          <w:sz w:val="22"/>
          <w:szCs w:val="22"/>
        </w:rPr>
        <w:t>to release to schools, academies and high needs providers</w:t>
      </w:r>
      <w:r>
        <w:rPr>
          <w:sz w:val="22"/>
          <w:szCs w:val="22"/>
        </w:rPr>
        <w:t>,</w:t>
      </w:r>
      <w:r w:rsidR="00503D47" w:rsidRPr="00503D47">
        <w:rPr>
          <w:sz w:val="22"/>
          <w:szCs w:val="22"/>
        </w:rPr>
        <w:t xml:space="preserve"> included within the Place-Plus system</w:t>
      </w:r>
      <w:r>
        <w:rPr>
          <w:sz w:val="22"/>
          <w:szCs w:val="22"/>
        </w:rPr>
        <w:t>,</w:t>
      </w:r>
      <w:r w:rsidR="00503D47" w:rsidRPr="00503D47">
        <w:rPr>
          <w:sz w:val="22"/>
          <w:szCs w:val="22"/>
        </w:rPr>
        <w:t xml:space="preserve"> a significant proportio</w:t>
      </w:r>
      <w:r w:rsidR="006D6448">
        <w:rPr>
          <w:sz w:val="22"/>
          <w:szCs w:val="22"/>
        </w:rPr>
        <w:t>n of the</w:t>
      </w:r>
      <w:r w:rsidR="00503D47" w:rsidRPr="00A6697B">
        <w:rPr>
          <w:sz w:val="22"/>
          <w:szCs w:val="22"/>
        </w:rPr>
        <w:t xml:space="preserve"> additional High Needs Block</w:t>
      </w:r>
      <w:r w:rsidR="00503D47">
        <w:rPr>
          <w:sz w:val="22"/>
          <w:szCs w:val="22"/>
        </w:rPr>
        <w:t xml:space="preserve"> </w:t>
      </w:r>
      <w:r w:rsidR="00AC5A54">
        <w:rPr>
          <w:sz w:val="22"/>
          <w:szCs w:val="22"/>
        </w:rPr>
        <w:t xml:space="preserve">Dedicated Schools Grant </w:t>
      </w:r>
      <w:r w:rsidR="00503D47">
        <w:rPr>
          <w:sz w:val="22"/>
          <w:szCs w:val="22"/>
        </w:rPr>
        <w:t>funding th</w:t>
      </w:r>
      <w:r w:rsidR="00365FCB">
        <w:rPr>
          <w:sz w:val="22"/>
          <w:szCs w:val="22"/>
        </w:rPr>
        <w:t>at will be allocated to Bradford</w:t>
      </w:r>
      <w:r w:rsidR="00503D47">
        <w:rPr>
          <w:sz w:val="22"/>
          <w:szCs w:val="22"/>
        </w:rPr>
        <w:t xml:space="preserve">. </w:t>
      </w:r>
    </w:p>
    <w:p w:rsidR="00503D47" w:rsidRDefault="00503D47" w:rsidP="00D118C9">
      <w:pPr>
        <w:jc w:val="both"/>
        <w:rPr>
          <w:sz w:val="22"/>
          <w:szCs w:val="22"/>
        </w:rPr>
      </w:pPr>
    </w:p>
    <w:p w:rsidR="00503D47" w:rsidRDefault="00D118C9" w:rsidP="00D118C9">
      <w:pPr>
        <w:jc w:val="both"/>
        <w:rPr>
          <w:sz w:val="22"/>
          <w:szCs w:val="22"/>
        </w:rPr>
      </w:pPr>
      <w:r>
        <w:rPr>
          <w:sz w:val="22"/>
          <w:szCs w:val="22"/>
        </w:rPr>
        <w:t xml:space="preserve">6.9 The table below shows the actual top up rates that </w:t>
      </w:r>
      <w:r w:rsidR="00CC5811">
        <w:rPr>
          <w:sz w:val="22"/>
          <w:szCs w:val="22"/>
        </w:rPr>
        <w:t>were</w:t>
      </w:r>
      <w:r w:rsidR="008F4B56">
        <w:rPr>
          <w:sz w:val="22"/>
          <w:szCs w:val="22"/>
        </w:rPr>
        <w:t xml:space="preserve"> funded in 2019/20 (under our previous</w:t>
      </w:r>
      <w:r>
        <w:rPr>
          <w:sz w:val="22"/>
          <w:szCs w:val="22"/>
        </w:rPr>
        <w:t xml:space="preserve"> Rang</w:t>
      </w:r>
      <w:r w:rsidR="008F4B56">
        <w:rPr>
          <w:sz w:val="22"/>
          <w:szCs w:val="22"/>
        </w:rPr>
        <w:t>es Model), in 2020/21 (</w:t>
      </w:r>
      <w:r w:rsidR="00365FCB">
        <w:rPr>
          <w:sz w:val="22"/>
          <w:szCs w:val="22"/>
        </w:rPr>
        <w:t>in the first year of our</w:t>
      </w:r>
      <w:r>
        <w:rPr>
          <w:sz w:val="22"/>
          <w:szCs w:val="22"/>
        </w:rPr>
        <w:t xml:space="preserve"> new Banded Model)</w:t>
      </w:r>
      <w:r w:rsidR="00DB6666">
        <w:rPr>
          <w:sz w:val="22"/>
          <w:szCs w:val="22"/>
        </w:rPr>
        <w:t>, and that are funded now</w:t>
      </w:r>
      <w:r w:rsidR="00307556">
        <w:rPr>
          <w:sz w:val="22"/>
          <w:szCs w:val="22"/>
        </w:rPr>
        <w:t xml:space="preserve"> in the current 2021/22</w:t>
      </w:r>
      <w:r w:rsidR="007E4133">
        <w:rPr>
          <w:sz w:val="22"/>
          <w:szCs w:val="22"/>
        </w:rPr>
        <w:t xml:space="preserve"> financial</w:t>
      </w:r>
      <w:r w:rsidR="00307556">
        <w:rPr>
          <w:sz w:val="22"/>
          <w:szCs w:val="22"/>
        </w:rPr>
        <w:t xml:space="preserve"> year</w:t>
      </w:r>
      <w:r w:rsidR="00DB6666">
        <w:rPr>
          <w:sz w:val="22"/>
          <w:szCs w:val="22"/>
        </w:rPr>
        <w:t>. The table also then shows</w:t>
      </w:r>
      <w:r w:rsidR="0079178D">
        <w:rPr>
          <w:sz w:val="22"/>
          <w:szCs w:val="22"/>
        </w:rPr>
        <w:t>, in the right-hand column,</w:t>
      </w:r>
      <w:r w:rsidR="00DB6666">
        <w:rPr>
          <w:sz w:val="22"/>
          <w:szCs w:val="22"/>
        </w:rPr>
        <w:t xml:space="preserve"> the</w:t>
      </w:r>
      <w:r>
        <w:rPr>
          <w:sz w:val="22"/>
          <w:szCs w:val="22"/>
        </w:rPr>
        <w:t xml:space="preserve"> rates that </w:t>
      </w:r>
      <w:r w:rsidR="0079178D">
        <w:rPr>
          <w:sz w:val="22"/>
          <w:szCs w:val="22"/>
        </w:rPr>
        <w:t>are</w:t>
      </w:r>
      <w:r w:rsidR="00307556" w:rsidRPr="00AC5A54">
        <w:rPr>
          <w:sz w:val="22"/>
          <w:szCs w:val="22"/>
        </w:rPr>
        <w:t xml:space="preserve"> proposed for 2022/23</w:t>
      </w:r>
      <w:r w:rsidR="00AC5A54" w:rsidRPr="00AC5A54">
        <w:rPr>
          <w:sz w:val="22"/>
          <w:szCs w:val="22"/>
        </w:rPr>
        <w:t>,</w:t>
      </w:r>
      <w:r w:rsidRPr="00AC5A54">
        <w:rPr>
          <w:sz w:val="22"/>
          <w:szCs w:val="22"/>
        </w:rPr>
        <w:t xml:space="preserve"> subject to warning that is given in paragraph 1.6</w:t>
      </w:r>
      <w:r w:rsidR="00C00742">
        <w:rPr>
          <w:sz w:val="22"/>
          <w:szCs w:val="22"/>
        </w:rPr>
        <w:t xml:space="preserve"> about</w:t>
      </w:r>
      <w:r w:rsidR="00AC5A54" w:rsidRPr="00AC5A54">
        <w:rPr>
          <w:sz w:val="22"/>
          <w:szCs w:val="22"/>
        </w:rPr>
        <w:t xml:space="preserve"> final affordability check</w:t>
      </w:r>
      <w:r w:rsidRPr="00AC5A54">
        <w:rPr>
          <w:sz w:val="22"/>
          <w:szCs w:val="22"/>
        </w:rPr>
        <w:t>.</w:t>
      </w:r>
      <w:r w:rsidR="006E10C0">
        <w:rPr>
          <w:sz w:val="22"/>
          <w:szCs w:val="22"/>
        </w:rPr>
        <w:t xml:space="preserve"> </w:t>
      </w:r>
      <w:r w:rsidR="0079178D">
        <w:rPr>
          <w:sz w:val="22"/>
          <w:szCs w:val="22"/>
        </w:rPr>
        <w:t>T</w:t>
      </w:r>
      <w:r w:rsidR="00F14717">
        <w:rPr>
          <w:sz w:val="22"/>
          <w:szCs w:val="22"/>
        </w:rPr>
        <w:t>hese rates</w:t>
      </w:r>
      <w:r w:rsidR="006E10C0">
        <w:rPr>
          <w:sz w:val="22"/>
          <w:szCs w:val="22"/>
        </w:rPr>
        <w:t xml:space="preserve"> would be used from 1 April 2022</w:t>
      </w:r>
      <w:r w:rsidR="00540764">
        <w:rPr>
          <w:sz w:val="22"/>
          <w:szCs w:val="22"/>
        </w:rPr>
        <w:t xml:space="preserve">, subject to the outcomes of this consultation and </w:t>
      </w:r>
      <w:r w:rsidR="0079178D">
        <w:rPr>
          <w:sz w:val="22"/>
          <w:szCs w:val="22"/>
        </w:rPr>
        <w:t>this final affordability check</w:t>
      </w:r>
      <w:r w:rsidR="006E10C0">
        <w:rPr>
          <w:sz w:val="22"/>
          <w:szCs w:val="22"/>
        </w:rPr>
        <w:t>.</w:t>
      </w:r>
    </w:p>
    <w:p w:rsidR="00C85CB4" w:rsidRDefault="00C85CB4" w:rsidP="001B416B">
      <w:pPr>
        <w:jc w:val="both"/>
        <w:rPr>
          <w:color w:val="FF0000"/>
          <w:sz w:val="22"/>
          <w:szCs w:val="22"/>
        </w:rPr>
      </w:pPr>
    </w:p>
    <w:tbl>
      <w:tblPr>
        <w:tblStyle w:val="TableGrid"/>
        <w:tblW w:w="0" w:type="auto"/>
        <w:tblLook w:val="04A0" w:firstRow="1" w:lastRow="0" w:firstColumn="1" w:lastColumn="0" w:noHBand="0" w:noVBand="1"/>
      </w:tblPr>
      <w:tblGrid>
        <w:gridCol w:w="2256"/>
        <w:gridCol w:w="2213"/>
        <w:gridCol w:w="2213"/>
        <w:gridCol w:w="2213"/>
        <w:gridCol w:w="1979"/>
      </w:tblGrid>
      <w:tr w:rsidR="00307556" w:rsidTr="00307556">
        <w:tc>
          <w:tcPr>
            <w:tcW w:w="2256" w:type="dxa"/>
          </w:tcPr>
          <w:p w:rsidR="00307556" w:rsidRPr="00505225" w:rsidRDefault="00307556" w:rsidP="00D621E9">
            <w:pPr>
              <w:jc w:val="both"/>
              <w:rPr>
                <w:sz w:val="22"/>
                <w:szCs w:val="22"/>
              </w:rPr>
            </w:pPr>
          </w:p>
        </w:tc>
        <w:tc>
          <w:tcPr>
            <w:tcW w:w="2213" w:type="dxa"/>
          </w:tcPr>
          <w:p w:rsidR="00307556" w:rsidRPr="00505225" w:rsidRDefault="00307556" w:rsidP="00D621E9">
            <w:pPr>
              <w:jc w:val="right"/>
              <w:rPr>
                <w:sz w:val="22"/>
                <w:szCs w:val="22"/>
              </w:rPr>
            </w:pPr>
            <w:r w:rsidRPr="00505225">
              <w:rPr>
                <w:sz w:val="22"/>
                <w:szCs w:val="22"/>
              </w:rPr>
              <w:t>£ Top Up Value 2019/20</w:t>
            </w:r>
          </w:p>
        </w:tc>
        <w:tc>
          <w:tcPr>
            <w:tcW w:w="2213" w:type="dxa"/>
          </w:tcPr>
          <w:p w:rsidR="00307556" w:rsidRPr="00505225" w:rsidRDefault="00307556" w:rsidP="00D621E9">
            <w:pPr>
              <w:jc w:val="right"/>
              <w:rPr>
                <w:sz w:val="22"/>
                <w:szCs w:val="22"/>
              </w:rPr>
            </w:pPr>
            <w:r w:rsidRPr="00505225">
              <w:rPr>
                <w:sz w:val="22"/>
                <w:szCs w:val="22"/>
              </w:rPr>
              <w:t>£ Top Up Value 2020/21</w:t>
            </w:r>
          </w:p>
        </w:tc>
        <w:tc>
          <w:tcPr>
            <w:tcW w:w="2213" w:type="dxa"/>
          </w:tcPr>
          <w:p w:rsidR="00307556" w:rsidRPr="00505225" w:rsidRDefault="00307556" w:rsidP="00D621E9">
            <w:pPr>
              <w:jc w:val="right"/>
              <w:rPr>
                <w:sz w:val="22"/>
                <w:szCs w:val="22"/>
              </w:rPr>
            </w:pPr>
            <w:r w:rsidRPr="00505225">
              <w:rPr>
                <w:sz w:val="22"/>
                <w:szCs w:val="22"/>
              </w:rPr>
              <w:t>£ Top Up Value 2021/22</w:t>
            </w:r>
          </w:p>
        </w:tc>
        <w:tc>
          <w:tcPr>
            <w:tcW w:w="1979" w:type="dxa"/>
          </w:tcPr>
          <w:p w:rsidR="00307556" w:rsidRPr="00337027" w:rsidRDefault="00307556" w:rsidP="00D621E9">
            <w:pPr>
              <w:jc w:val="right"/>
              <w:rPr>
                <w:b/>
                <w:sz w:val="22"/>
                <w:szCs w:val="22"/>
              </w:rPr>
            </w:pPr>
            <w:r w:rsidRPr="00337027">
              <w:rPr>
                <w:b/>
                <w:sz w:val="22"/>
                <w:szCs w:val="22"/>
              </w:rPr>
              <w:t>£ Top Up Value 2022/23</w:t>
            </w:r>
          </w:p>
        </w:tc>
      </w:tr>
      <w:tr w:rsidR="00307556" w:rsidTr="00307556">
        <w:tc>
          <w:tcPr>
            <w:tcW w:w="2256" w:type="dxa"/>
          </w:tcPr>
          <w:p w:rsidR="00307556" w:rsidRPr="006635A3" w:rsidRDefault="00307556" w:rsidP="00D621E9">
            <w:pPr>
              <w:jc w:val="both"/>
              <w:rPr>
                <w:sz w:val="22"/>
                <w:szCs w:val="22"/>
              </w:rPr>
            </w:pPr>
            <w:r w:rsidRPr="006635A3">
              <w:rPr>
                <w:sz w:val="22"/>
                <w:szCs w:val="22"/>
              </w:rPr>
              <w:t>Band 3L</w:t>
            </w:r>
          </w:p>
        </w:tc>
        <w:tc>
          <w:tcPr>
            <w:tcW w:w="2213" w:type="dxa"/>
          </w:tcPr>
          <w:p w:rsidR="00307556" w:rsidRPr="006635A3" w:rsidRDefault="00307556" w:rsidP="003F45F0">
            <w:pPr>
              <w:jc w:val="right"/>
              <w:rPr>
                <w:sz w:val="22"/>
                <w:szCs w:val="22"/>
              </w:rPr>
            </w:pPr>
            <w:r w:rsidRPr="006635A3">
              <w:rPr>
                <w:sz w:val="22"/>
                <w:szCs w:val="22"/>
              </w:rPr>
              <w:t>£952</w:t>
            </w:r>
          </w:p>
        </w:tc>
        <w:tc>
          <w:tcPr>
            <w:tcW w:w="2213" w:type="dxa"/>
          </w:tcPr>
          <w:p w:rsidR="00307556" w:rsidRPr="006635A3" w:rsidRDefault="00307556" w:rsidP="003F45F0">
            <w:pPr>
              <w:jc w:val="right"/>
              <w:rPr>
                <w:sz w:val="22"/>
                <w:szCs w:val="22"/>
              </w:rPr>
            </w:pPr>
            <w:r w:rsidRPr="006635A3">
              <w:rPr>
                <w:sz w:val="22"/>
                <w:szCs w:val="22"/>
              </w:rPr>
              <w:t>£1,670</w:t>
            </w:r>
          </w:p>
        </w:tc>
        <w:tc>
          <w:tcPr>
            <w:tcW w:w="2213" w:type="dxa"/>
          </w:tcPr>
          <w:p w:rsidR="00307556" w:rsidRPr="007A2A6A" w:rsidRDefault="00307556" w:rsidP="003F45F0">
            <w:pPr>
              <w:pStyle w:val="ListParagraph"/>
              <w:ind w:left="0"/>
              <w:jc w:val="right"/>
              <w:rPr>
                <w:rFonts w:cs="Arial"/>
                <w:sz w:val="22"/>
                <w:szCs w:val="22"/>
              </w:rPr>
            </w:pPr>
            <w:r w:rsidRPr="007A2A6A">
              <w:rPr>
                <w:rFonts w:cs="Arial"/>
                <w:sz w:val="22"/>
                <w:szCs w:val="22"/>
              </w:rPr>
              <w:t>£1,900</w:t>
            </w:r>
          </w:p>
        </w:tc>
        <w:tc>
          <w:tcPr>
            <w:tcW w:w="1979" w:type="dxa"/>
          </w:tcPr>
          <w:p w:rsidR="00307556" w:rsidRPr="00337027" w:rsidRDefault="00541B7C" w:rsidP="003F45F0">
            <w:pPr>
              <w:pStyle w:val="ListParagraph"/>
              <w:ind w:left="0"/>
              <w:jc w:val="right"/>
              <w:rPr>
                <w:rFonts w:cs="Arial"/>
                <w:b/>
                <w:sz w:val="22"/>
                <w:szCs w:val="22"/>
              </w:rPr>
            </w:pPr>
            <w:r w:rsidRPr="00337027">
              <w:rPr>
                <w:rFonts w:cs="Arial"/>
                <w:b/>
                <w:sz w:val="22"/>
                <w:szCs w:val="22"/>
              </w:rPr>
              <w:t>£2,137</w:t>
            </w:r>
          </w:p>
        </w:tc>
      </w:tr>
      <w:tr w:rsidR="00307556" w:rsidTr="00307556">
        <w:tc>
          <w:tcPr>
            <w:tcW w:w="2256" w:type="dxa"/>
          </w:tcPr>
          <w:p w:rsidR="00307556" w:rsidRPr="006635A3" w:rsidRDefault="00307556" w:rsidP="00D621E9">
            <w:pPr>
              <w:jc w:val="both"/>
              <w:rPr>
                <w:sz w:val="22"/>
                <w:szCs w:val="22"/>
              </w:rPr>
            </w:pPr>
            <w:r w:rsidRPr="006635A3">
              <w:rPr>
                <w:sz w:val="22"/>
                <w:szCs w:val="22"/>
              </w:rPr>
              <w:t>Band 3M</w:t>
            </w:r>
          </w:p>
        </w:tc>
        <w:tc>
          <w:tcPr>
            <w:tcW w:w="2213" w:type="dxa"/>
          </w:tcPr>
          <w:p w:rsidR="00307556" w:rsidRPr="006635A3" w:rsidRDefault="00307556" w:rsidP="003F45F0">
            <w:pPr>
              <w:jc w:val="right"/>
              <w:rPr>
                <w:sz w:val="22"/>
                <w:szCs w:val="22"/>
              </w:rPr>
            </w:pPr>
            <w:r w:rsidRPr="006635A3">
              <w:rPr>
                <w:sz w:val="22"/>
                <w:szCs w:val="22"/>
              </w:rPr>
              <w:t>£3,000</w:t>
            </w:r>
          </w:p>
        </w:tc>
        <w:tc>
          <w:tcPr>
            <w:tcW w:w="2213" w:type="dxa"/>
          </w:tcPr>
          <w:p w:rsidR="00307556" w:rsidRPr="006635A3" w:rsidRDefault="00307556" w:rsidP="003F45F0">
            <w:pPr>
              <w:jc w:val="right"/>
              <w:rPr>
                <w:sz w:val="22"/>
                <w:szCs w:val="22"/>
              </w:rPr>
            </w:pPr>
            <w:r w:rsidRPr="006635A3">
              <w:rPr>
                <w:sz w:val="22"/>
                <w:szCs w:val="22"/>
              </w:rPr>
              <w:t>£3,347</w:t>
            </w:r>
          </w:p>
        </w:tc>
        <w:tc>
          <w:tcPr>
            <w:tcW w:w="2213" w:type="dxa"/>
          </w:tcPr>
          <w:p w:rsidR="00307556" w:rsidRPr="007A2A6A" w:rsidRDefault="00307556" w:rsidP="003F45F0">
            <w:pPr>
              <w:pStyle w:val="ListParagraph"/>
              <w:ind w:left="0"/>
              <w:jc w:val="right"/>
              <w:rPr>
                <w:rFonts w:cs="Arial"/>
                <w:sz w:val="22"/>
                <w:szCs w:val="22"/>
              </w:rPr>
            </w:pPr>
            <w:r w:rsidRPr="007A2A6A">
              <w:rPr>
                <w:rFonts w:cs="Arial"/>
                <w:sz w:val="22"/>
                <w:szCs w:val="22"/>
              </w:rPr>
              <w:t>£3,626</w:t>
            </w:r>
          </w:p>
        </w:tc>
        <w:tc>
          <w:tcPr>
            <w:tcW w:w="1979" w:type="dxa"/>
          </w:tcPr>
          <w:p w:rsidR="00307556" w:rsidRPr="00337027" w:rsidRDefault="00541B7C" w:rsidP="003F45F0">
            <w:pPr>
              <w:pStyle w:val="ListParagraph"/>
              <w:ind w:left="0"/>
              <w:jc w:val="right"/>
              <w:rPr>
                <w:rFonts w:cs="Arial"/>
                <w:b/>
                <w:sz w:val="22"/>
                <w:szCs w:val="22"/>
              </w:rPr>
            </w:pPr>
            <w:r w:rsidRPr="00337027">
              <w:rPr>
                <w:rFonts w:cs="Arial"/>
                <w:b/>
                <w:sz w:val="22"/>
                <w:szCs w:val="22"/>
              </w:rPr>
              <w:t>£3,915</w:t>
            </w:r>
          </w:p>
        </w:tc>
      </w:tr>
      <w:tr w:rsidR="00307556" w:rsidTr="00307556">
        <w:tc>
          <w:tcPr>
            <w:tcW w:w="2256" w:type="dxa"/>
          </w:tcPr>
          <w:p w:rsidR="00307556" w:rsidRPr="006635A3" w:rsidRDefault="00307556" w:rsidP="00D621E9">
            <w:pPr>
              <w:jc w:val="both"/>
              <w:rPr>
                <w:sz w:val="22"/>
                <w:szCs w:val="22"/>
              </w:rPr>
            </w:pPr>
            <w:r w:rsidRPr="006635A3">
              <w:rPr>
                <w:sz w:val="22"/>
                <w:szCs w:val="22"/>
              </w:rPr>
              <w:t>Band 3H</w:t>
            </w:r>
          </w:p>
        </w:tc>
        <w:tc>
          <w:tcPr>
            <w:tcW w:w="2213" w:type="dxa"/>
          </w:tcPr>
          <w:p w:rsidR="00307556" w:rsidRPr="006635A3" w:rsidRDefault="00307556" w:rsidP="00D621E9">
            <w:pPr>
              <w:jc w:val="right"/>
              <w:rPr>
                <w:sz w:val="22"/>
                <w:szCs w:val="22"/>
              </w:rPr>
            </w:pPr>
            <w:r w:rsidRPr="006635A3">
              <w:rPr>
                <w:sz w:val="22"/>
                <w:szCs w:val="22"/>
              </w:rPr>
              <w:t>£4,597</w:t>
            </w:r>
          </w:p>
        </w:tc>
        <w:tc>
          <w:tcPr>
            <w:tcW w:w="2213" w:type="dxa"/>
          </w:tcPr>
          <w:p w:rsidR="00307556" w:rsidRPr="006635A3" w:rsidRDefault="00307556" w:rsidP="00D621E9">
            <w:pPr>
              <w:jc w:val="right"/>
              <w:rPr>
                <w:sz w:val="22"/>
                <w:szCs w:val="22"/>
              </w:rPr>
            </w:pPr>
            <w:r w:rsidRPr="006635A3">
              <w:rPr>
                <w:sz w:val="22"/>
                <w:szCs w:val="22"/>
              </w:rPr>
              <w:t>£4,974</w:t>
            </w:r>
          </w:p>
        </w:tc>
        <w:tc>
          <w:tcPr>
            <w:tcW w:w="2213" w:type="dxa"/>
          </w:tcPr>
          <w:p w:rsidR="00307556" w:rsidRPr="007A2A6A" w:rsidRDefault="00307556" w:rsidP="003F45F0">
            <w:pPr>
              <w:pStyle w:val="ListParagraph"/>
              <w:ind w:left="0"/>
              <w:jc w:val="right"/>
              <w:rPr>
                <w:rFonts w:cs="Arial"/>
                <w:sz w:val="22"/>
                <w:szCs w:val="22"/>
              </w:rPr>
            </w:pPr>
            <w:r w:rsidRPr="007A2A6A">
              <w:rPr>
                <w:rFonts w:cs="Arial"/>
                <w:sz w:val="22"/>
                <w:szCs w:val="22"/>
              </w:rPr>
              <w:t>£5,302</w:t>
            </w:r>
          </w:p>
        </w:tc>
        <w:tc>
          <w:tcPr>
            <w:tcW w:w="1979" w:type="dxa"/>
          </w:tcPr>
          <w:p w:rsidR="00307556" w:rsidRPr="00337027" w:rsidRDefault="00541B7C" w:rsidP="003F45F0">
            <w:pPr>
              <w:pStyle w:val="ListParagraph"/>
              <w:ind w:left="0"/>
              <w:jc w:val="right"/>
              <w:rPr>
                <w:rFonts w:cs="Arial"/>
                <w:b/>
                <w:sz w:val="22"/>
                <w:szCs w:val="22"/>
              </w:rPr>
            </w:pPr>
            <w:r w:rsidRPr="00337027">
              <w:rPr>
                <w:rFonts w:cs="Arial"/>
                <w:b/>
                <w:sz w:val="22"/>
                <w:szCs w:val="22"/>
              </w:rPr>
              <w:t>£5,641</w:t>
            </w:r>
          </w:p>
        </w:tc>
      </w:tr>
      <w:tr w:rsidR="00307556" w:rsidTr="00307556">
        <w:tc>
          <w:tcPr>
            <w:tcW w:w="2256" w:type="dxa"/>
          </w:tcPr>
          <w:p w:rsidR="00307556" w:rsidRPr="006635A3" w:rsidRDefault="00307556" w:rsidP="00D621E9">
            <w:pPr>
              <w:jc w:val="both"/>
              <w:rPr>
                <w:sz w:val="22"/>
                <w:szCs w:val="22"/>
              </w:rPr>
            </w:pPr>
            <w:r w:rsidRPr="006635A3">
              <w:rPr>
                <w:sz w:val="22"/>
                <w:szCs w:val="22"/>
              </w:rPr>
              <w:t>Band 4L</w:t>
            </w:r>
          </w:p>
        </w:tc>
        <w:tc>
          <w:tcPr>
            <w:tcW w:w="2213" w:type="dxa"/>
          </w:tcPr>
          <w:p w:rsidR="00307556" w:rsidRPr="006635A3" w:rsidRDefault="00307556" w:rsidP="00D621E9">
            <w:pPr>
              <w:jc w:val="right"/>
              <w:rPr>
                <w:sz w:val="22"/>
                <w:szCs w:val="22"/>
              </w:rPr>
            </w:pPr>
            <w:r w:rsidRPr="006635A3">
              <w:rPr>
                <w:sz w:val="22"/>
                <w:szCs w:val="22"/>
              </w:rPr>
              <w:t>£7,160</w:t>
            </w:r>
          </w:p>
        </w:tc>
        <w:tc>
          <w:tcPr>
            <w:tcW w:w="2213" w:type="dxa"/>
          </w:tcPr>
          <w:p w:rsidR="00307556" w:rsidRPr="006635A3" w:rsidRDefault="00307556" w:rsidP="00D621E9">
            <w:pPr>
              <w:jc w:val="right"/>
              <w:rPr>
                <w:sz w:val="22"/>
                <w:szCs w:val="22"/>
              </w:rPr>
            </w:pPr>
            <w:r w:rsidRPr="006635A3">
              <w:rPr>
                <w:sz w:val="22"/>
                <w:szCs w:val="22"/>
              </w:rPr>
              <w:t>£7,747</w:t>
            </w:r>
          </w:p>
        </w:tc>
        <w:tc>
          <w:tcPr>
            <w:tcW w:w="2213" w:type="dxa"/>
          </w:tcPr>
          <w:p w:rsidR="00307556" w:rsidRPr="007A2A6A" w:rsidRDefault="00307556" w:rsidP="003F45F0">
            <w:pPr>
              <w:pStyle w:val="ListParagraph"/>
              <w:ind w:left="0"/>
              <w:jc w:val="right"/>
              <w:rPr>
                <w:rFonts w:cs="Arial"/>
                <w:sz w:val="22"/>
                <w:szCs w:val="22"/>
              </w:rPr>
            </w:pPr>
            <w:r w:rsidRPr="007A2A6A">
              <w:rPr>
                <w:rFonts w:cs="Arial"/>
                <w:sz w:val="22"/>
                <w:szCs w:val="22"/>
              </w:rPr>
              <w:t>£8,435</w:t>
            </w:r>
          </w:p>
        </w:tc>
        <w:tc>
          <w:tcPr>
            <w:tcW w:w="1979" w:type="dxa"/>
          </w:tcPr>
          <w:p w:rsidR="00307556" w:rsidRPr="00337027" w:rsidRDefault="00541B7C" w:rsidP="003F45F0">
            <w:pPr>
              <w:pStyle w:val="ListParagraph"/>
              <w:ind w:left="0"/>
              <w:jc w:val="right"/>
              <w:rPr>
                <w:rFonts w:cs="Arial"/>
                <w:b/>
                <w:sz w:val="22"/>
                <w:szCs w:val="22"/>
              </w:rPr>
            </w:pPr>
            <w:r w:rsidRPr="00337027">
              <w:rPr>
                <w:rFonts w:cs="Arial"/>
                <w:b/>
                <w:sz w:val="22"/>
                <w:szCs w:val="22"/>
              </w:rPr>
              <w:t>£</w:t>
            </w:r>
            <w:r w:rsidR="0073356B" w:rsidRPr="00337027">
              <w:rPr>
                <w:rFonts w:cs="Arial"/>
                <w:b/>
                <w:sz w:val="22"/>
                <w:szCs w:val="22"/>
              </w:rPr>
              <w:t>8,98</w:t>
            </w:r>
            <w:r w:rsidR="00DA252A" w:rsidRPr="00337027">
              <w:rPr>
                <w:rFonts w:cs="Arial"/>
                <w:b/>
                <w:sz w:val="22"/>
                <w:szCs w:val="22"/>
              </w:rPr>
              <w:t>9</w:t>
            </w:r>
          </w:p>
        </w:tc>
      </w:tr>
      <w:tr w:rsidR="00307556" w:rsidTr="00307556">
        <w:tc>
          <w:tcPr>
            <w:tcW w:w="2256" w:type="dxa"/>
          </w:tcPr>
          <w:p w:rsidR="00307556" w:rsidRPr="006635A3" w:rsidRDefault="00307556" w:rsidP="00D621E9">
            <w:pPr>
              <w:jc w:val="both"/>
              <w:rPr>
                <w:sz w:val="22"/>
                <w:szCs w:val="22"/>
              </w:rPr>
            </w:pPr>
            <w:r w:rsidRPr="006635A3">
              <w:rPr>
                <w:sz w:val="22"/>
                <w:szCs w:val="22"/>
              </w:rPr>
              <w:t>Band 4M</w:t>
            </w:r>
          </w:p>
        </w:tc>
        <w:tc>
          <w:tcPr>
            <w:tcW w:w="2213" w:type="dxa"/>
          </w:tcPr>
          <w:p w:rsidR="00307556" w:rsidRPr="006635A3" w:rsidRDefault="00307556" w:rsidP="00D621E9">
            <w:pPr>
              <w:jc w:val="right"/>
              <w:rPr>
                <w:sz w:val="22"/>
                <w:szCs w:val="22"/>
              </w:rPr>
            </w:pPr>
            <w:r w:rsidRPr="006635A3">
              <w:rPr>
                <w:sz w:val="22"/>
                <w:szCs w:val="22"/>
              </w:rPr>
              <w:t>£10,440</w:t>
            </w:r>
          </w:p>
        </w:tc>
        <w:tc>
          <w:tcPr>
            <w:tcW w:w="2213" w:type="dxa"/>
          </w:tcPr>
          <w:p w:rsidR="00307556" w:rsidRPr="006635A3" w:rsidRDefault="00307556" w:rsidP="00D621E9">
            <w:pPr>
              <w:jc w:val="right"/>
              <w:rPr>
                <w:sz w:val="22"/>
                <w:szCs w:val="22"/>
              </w:rPr>
            </w:pPr>
            <w:r w:rsidRPr="006635A3">
              <w:rPr>
                <w:sz w:val="22"/>
                <w:szCs w:val="22"/>
              </w:rPr>
              <w:t>£11,296</w:t>
            </w:r>
          </w:p>
        </w:tc>
        <w:tc>
          <w:tcPr>
            <w:tcW w:w="2213" w:type="dxa"/>
          </w:tcPr>
          <w:p w:rsidR="00307556" w:rsidRPr="007A2A6A" w:rsidRDefault="00307556" w:rsidP="003F45F0">
            <w:pPr>
              <w:pStyle w:val="ListParagraph"/>
              <w:ind w:left="0"/>
              <w:jc w:val="right"/>
              <w:rPr>
                <w:rFonts w:cs="Arial"/>
                <w:sz w:val="22"/>
                <w:szCs w:val="22"/>
              </w:rPr>
            </w:pPr>
            <w:r w:rsidRPr="007A2A6A">
              <w:rPr>
                <w:rFonts w:cs="Arial"/>
                <w:sz w:val="22"/>
                <w:szCs w:val="22"/>
              </w:rPr>
              <w:t>£12,235</w:t>
            </w:r>
          </w:p>
        </w:tc>
        <w:tc>
          <w:tcPr>
            <w:tcW w:w="1979" w:type="dxa"/>
          </w:tcPr>
          <w:p w:rsidR="00307556" w:rsidRPr="00337027" w:rsidRDefault="00541B7C" w:rsidP="003F45F0">
            <w:pPr>
              <w:pStyle w:val="ListParagraph"/>
              <w:ind w:left="0"/>
              <w:jc w:val="right"/>
              <w:rPr>
                <w:rFonts w:cs="Arial"/>
                <w:b/>
                <w:sz w:val="22"/>
                <w:szCs w:val="22"/>
              </w:rPr>
            </w:pPr>
            <w:r w:rsidRPr="00337027">
              <w:rPr>
                <w:rFonts w:cs="Arial"/>
                <w:b/>
                <w:sz w:val="22"/>
                <w:szCs w:val="22"/>
              </w:rPr>
              <w:t>£</w:t>
            </w:r>
            <w:r w:rsidR="0073356B" w:rsidRPr="00337027">
              <w:rPr>
                <w:rFonts w:cs="Arial"/>
                <w:b/>
                <w:sz w:val="22"/>
                <w:szCs w:val="22"/>
              </w:rPr>
              <w:t>12,96</w:t>
            </w:r>
            <w:r w:rsidR="00DA252A" w:rsidRPr="00337027">
              <w:rPr>
                <w:rFonts w:cs="Arial"/>
                <w:b/>
                <w:sz w:val="22"/>
                <w:szCs w:val="22"/>
              </w:rPr>
              <w:t>7</w:t>
            </w:r>
          </w:p>
        </w:tc>
      </w:tr>
      <w:tr w:rsidR="00307556" w:rsidTr="00307556">
        <w:tc>
          <w:tcPr>
            <w:tcW w:w="2256" w:type="dxa"/>
          </w:tcPr>
          <w:p w:rsidR="00307556" w:rsidRPr="006635A3" w:rsidRDefault="00307556" w:rsidP="00D621E9">
            <w:pPr>
              <w:jc w:val="both"/>
              <w:rPr>
                <w:sz w:val="22"/>
                <w:szCs w:val="22"/>
              </w:rPr>
            </w:pPr>
            <w:r w:rsidRPr="006635A3">
              <w:rPr>
                <w:sz w:val="22"/>
                <w:szCs w:val="22"/>
              </w:rPr>
              <w:t>Band 4H</w:t>
            </w:r>
          </w:p>
        </w:tc>
        <w:tc>
          <w:tcPr>
            <w:tcW w:w="2213" w:type="dxa"/>
          </w:tcPr>
          <w:p w:rsidR="00307556" w:rsidRPr="006635A3" w:rsidRDefault="00307556" w:rsidP="00D621E9">
            <w:pPr>
              <w:jc w:val="right"/>
              <w:rPr>
                <w:sz w:val="22"/>
                <w:szCs w:val="22"/>
              </w:rPr>
            </w:pPr>
            <w:r w:rsidRPr="006635A3">
              <w:rPr>
                <w:sz w:val="22"/>
                <w:szCs w:val="22"/>
              </w:rPr>
              <w:t>£13,910</w:t>
            </w:r>
          </w:p>
        </w:tc>
        <w:tc>
          <w:tcPr>
            <w:tcW w:w="2213" w:type="dxa"/>
          </w:tcPr>
          <w:p w:rsidR="00307556" w:rsidRPr="006635A3" w:rsidRDefault="00307556" w:rsidP="00D621E9">
            <w:pPr>
              <w:jc w:val="right"/>
              <w:rPr>
                <w:sz w:val="22"/>
                <w:szCs w:val="22"/>
              </w:rPr>
            </w:pPr>
            <w:r w:rsidRPr="006635A3">
              <w:rPr>
                <w:sz w:val="22"/>
                <w:szCs w:val="22"/>
              </w:rPr>
              <w:t>£15,051</w:t>
            </w:r>
          </w:p>
        </w:tc>
        <w:tc>
          <w:tcPr>
            <w:tcW w:w="2213" w:type="dxa"/>
          </w:tcPr>
          <w:p w:rsidR="00307556" w:rsidRPr="007A2A6A" w:rsidRDefault="00307556" w:rsidP="003F45F0">
            <w:pPr>
              <w:pStyle w:val="ListParagraph"/>
              <w:ind w:left="0"/>
              <w:jc w:val="right"/>
              <w:rPr>
                <w:rFonts w:cs="Arial"/>
                <w:sz w:val="22"/>
                <w:szCs w:val="22"/>
              </w:rPr>
            </w:pPr>
            <w:r w:rsidRPr="007A2A6A">
              <w:rPr>
                <w:rFonts w:cs="Arial"/>
                <w:sz w:val="22"/>
                <w:szCs w:val="22"/>
              </w:rPr>
              <w:t>£16,148</w:t>
            </w:r>
          </w:p>
        </w:tc>
        <w:tc>
          <w:tcPr>
            <w:tcW w:w="1979" w:type="dxa"/>
          </w:tcPr>
          <w:p w:rsidR="00307556" w:rsidRPr="00337027" w:rsidRDefault="00541B7C" w:rsidP="003F45F0">
            <w:pPr>
              <w:pStyle w:val="ListParagraph"/>
              <w:ind w:left="0"/>
              <w:jc w:val="right"/>
              <w:rPr>
                <w:rFonts w:cs="Arial"/>
                <w:b/>
                <w:sz w:val="22"/>
                <w:szCs w:val="22"/>
              </w:rPr>
            </w:pPr>
            <w:r w:rsidRPr="00337027">
              <w:rPr>
                <w:rFonts w:cs="Arial"/>
                <w:b/>
                <w:sz w:val="22"/>
                <w:szCs w:val="22"/>
              </w:rPr>
              <w:t>£</w:t>
            </w:r>
            <w:r w:rsidR="0073356B" w:rsidRPr="00337027">
              <w:rPr>
                <w:rFonts w:cs="Arial"/>
                <w:b/>
                <w:sz w:val="22"/>
                <w:szCs w:val="22"/>
              </w:rPr>
              <w:t>17,01</w:t>
            </w:r>
            <w:r w:rsidR="00DA252A" w:rsidRPr="00337027">
              <w:rPr>
                <w:rFonts w:cs="Arial"/>
                <w:b/>
                <w:sz w:val="22"/>
                <w:szCs w:val="22"/>
              </w:rPr>
              <w:t>7</w:t>
            </w:r>
          </w:p>
        </w:tc>
      </w:tr>
      <w:tr w:rsidR="00307556" w:rsidTr="00307556">
        <w:tc>
          <w:tcPr>
            <w:tcW w:w="2256" w:type="dxa"/>
          </w:tcPr>
          <w:p w:rsidR="00307556" w:rsidRPr="006635A3" w:rsidRDefault="00307556" w:rsidP="00D621E9">
            <w:pPr>
              <w:jc w:val="both"/>
              <w:rPr>
                <w:sz w:val="22"/>
                <w:szCs w:val="22"/>
              </w:rPr>
            </w:pPr>
            <w:r w:rsidRPr="006635A3">
              <w:rPr>
                <w:sz w:val="22"/>
                <w:szCs w:val="22"/>
              </w:rPr>
              <w:t>Protected 7</w:t>
            </w:r>
          </w:p>
        </w:tc>
        <w:tc>
          <w:tcPr>
            <w:tcW w:w="2213" w:type="dxa"/>
          </w:tcPr>
          <w:p w:rsidR="00307556" w:rsidRPr="006635A3" w:rsidRDefault="00307556" w:rsidP="00D621E9">
            <w:pPr>
              <w:jc w:val="right"/>
              <w:rPr>
                <w:sz w:val="22"/>
                <w:szCs w:val="22"/>
              </w:rPr>
            </w:pPr>
            <w:r w:rsidRPr="006635A3">
              <w:rPr>
                <w:sz w:val="22"/>
                <w:szCs w:val="22"/>
              </w:rPr>
              <w:t>£22,857</w:t>
            </w:r>
          </w:p>
        </w:tc>
        <w:tc>
          <w:tcPr>
            <w:tcW w:w="2213" w:type="dxa"/>
          </w:tcPr>
          <w:p w:rsidR="00307556" w:rsidRPr="006635A3" w:rsidRDefault="00307556" w:rsidP="00D621E9">
            <w:pPr>
              <w:jc w:val="right"/>
              <w:rPr>
                <w:sz w:val="22"/>
                <w:szCs w:val="22"/>
              </w:rPr>
            </w:pPr>
            <w:r w:rsidRPr="006635A3">
              <w:rPr>
                <w:sz w:val="22"/>
                <w:szCs w:val="22"/>
              </w:rPr>
              <w:t>£24,732</w:t>
            </w:r>
          </w:p>
        </w:tc>
        <w:tc>
          <w:tcPr>
            <w:tcW w:w="2213" w:type="dxa"/>
          </w:tcPr>
          <w:p w:rsidR="00307556" w:rsidRPr="007A2A6A" w:rsidRDefault="00307556" w:rsidP="003F45F0">
            <w:pPr>
              <w:pStyle w:val="ListParagraph"/>
              <w:ind w:left="0"/>
              <w:jc w:val="right"/>
              <w:rPr>
                <w:rFonts w:cs="Arial"/>
                <w:sz w:val="22"/>
                <w:szCs w:val="22"/>
              </w:rPr>
            </w:pPr>
            <w:r w:rsidRPr="007A2A6A">
              <w:rPr>
                <w:rFonts w:cs="Arial"/>
                <w:sz w:val="22"/>
                <w:szCs w:val="22"/>
              </w:rPr>
              <w:t>£26,534</w:t>
            </w:r>
          </w:p>
        </w:tc>
        <w:tc>
          <w:tcPr>
            <w:tcW w:w="1979" w:type="dxa"/>
          </w:tcPr>
          <w:p w:rsidR="00307556" w:rsidRPr="00337027" w:rsidRDefault="00541B7C" w:rsidP="003F45F0">
            <w:pPr>
              <w:pStyle w:val="ListParagraph"/>
              <w:ind w:left="0"/>
              <w:jc w:val="right"/>
              <w:rPr>
                <w:rFonts w:cs="Arial"/>
                <w:b/>
                <w:sz w:val="22"/>
                <w:szCs w:val="22"/>
              </w:rPr>
            </w:pPr>
            <w:r w:rsidRPr="00337027">
              <w:rPr>
                <w:rFonts w:cs="Arial"/>
                <w:b/>
                <w:sz w:val="22"/>
                <w:szCs w:val="22"/>
              </w:rPr>
              <w:t>£</w:t>
            </w:r>
            <w:r w:rsidR="00DA252A" w:rsidRPr="00337027">
              <w:rPr>
                <w:rFonts w:cs="Arial"/>
                <w:b/>
                <w:sz w:val="22"/>
                <w:szCs w:val="22"/>
              </w:rPr>
              <w:t>27,961</w:t>
            </w:r>
          </w:p>
        </w:tc>
      </w:tr>
    </w:tbl>
    <w:p w:rsidR="00C85CB4" w:rsidRDefault="00C85CB4" w:rsidP="001B416B">
      <w:pPr>
        <w:jc w:val="both"/>
        <w:rPr>
          <w:color w:val="FF0000"/>
          <w:sz w:val="22"/>
          <w:szCs w:val="22"/>
        </w:rPr>
      </w:pPr>
    </w:p>
    <w:p w:rsidR="00D118C9" w:rsidRPr="00D118C9" w:rsidRDefault="00365FCB" w:rsidP="001B416B">
      <w:pPr>
        <w:jc w:val="both"/>
        <w:rPr>
          <w:sz w:val="22"/>
          <w:szCs w:val="22"/>
        </w:rPr>
      </w:pPr>
      <w:r>
        <w:rPr>
          <w:sz w:val="22"/>
          <w:szCs w:val="22"/>
        </w:rPr>
        <w:t>6.10 The table below</w:t>
      </w:r>
      <w:r w:rsidR="00D118C9" w:rsidRPr="00D118C9">
        <w:rPr>
          <w:sz w:val="22"/>
          <w:szCs w:val="22"/>
        </w:rPr>
        <w:t xml:space="preserve"> shows the % uplifts </w:t>
      </w:r>
      <w:r>
        <w:rPr>
          <w:sz w:val="22"/>
          <w:szCs w:val="22"/>
        </w:rPr>
        <w:t>in values</w:t>
      </w:r>
      <w:r w:rsidR="007E4133">
        <w:rPr>
          <w:sz w:val="22"/>
          <w:szCs w:val="22"/>
        </w:rPr>
        <w:t xml:space="preserve"> between 2020/21 and 2022/23</w:t>
      </w:r>
      <w:r w:rsidR="00B23B2A">
        <w:rPr>
          <w:sz w:val="22"/>
          <w:szCs w:val="22"/>
        </w:rPr>
        <w:t xml:space="preserve"> and</w:t>
      </w:r>
      <w:r w:rsidR="00F14717">
        <w:rPr>
          <w:sz w:val="22"/>
          <w:szCs w:val="22"/>
        </w:rPr>
        <w:t>, in the right-hand column,</w:t>
      </w:r>
      <w:r w:rsidR="00B23B2A">
        <w:rPr>
          <w:sz w:val="22"/>
          <w:szCs w:val="22"/>
        </w:rPr>
        <w:t xml:space="preserve"> the cash uplift</w:t>
      </w:r>
      <w:r w:rsidR="00972D63">
        <w:rPr>
          <w:sz w:val="22"/>
          <w:szCs w:val="22"/>
        </w:rPr>
        <w:t>s</w:t>
      </w:r>
      <w:r w:rsidR="00B23B2A">
        <w:rPr>
          <w:sz w:val="22"/>
          <w:szCs w:val="22"/>
        </w:rPr>
        <w:t xml:space="preserve"> between 2022/23 and 2021/22</w:t>
      </w:r>
      <w:r w:rsidR="00F15662">
        <w:rPr>
          <w:sz w:val="22"/>
          <w:szCs w:val="22"/>
        </w:rPr>
        <w:t>, as proposed</w:t>
      </w:r>
      <w:r>
        <w:rPr>
          <w:sz w:val="22"/>
          <w:szCs w:val="22"/>
        </w:rPr>
        <w:t>.</w:t>
      </w:r>
    </w:p>
    <w:p w:rsidR="00EF1F3E" w:rsidRDefault="00EF1F3E" w:rsidP="001B416B">
      <w:pPr>
        <w:jc w:val="both"/>
        <w:rPr>
          <w:color w:val="FF0000"/>
          <w:sz w:val="22"/>
          <w:szCs w:val="22"/>
        </w:rPr>
      </w:pPr>
    </w:p>
    <w:tbl>
      <w:tblPr>
        <w:tblStyle w:val="TableGrid"/>
        <w:tblW w:w="0" w:type="auto"/>
        <w:tblLook w:val="04A0" w:firstRow="1" w:lastRow="0" w:firstColumn="1" w:lastColumn="0" w:noHBand="0" w:noVBand="1"/>
      </w:tblPr>
      <w:tblGrid>
        <w:gridCol w:w="2248"/>
        <w:gridCol w:w="2219"/>
        <w:gridCol w:w="2220"/>
        <w:gridCol w:w="2220"/>
        <w:gridCol w:w="1967"/>
      </w:tblGrid>
      <w:tr w:rsidR="00B23B2A" w:rsidTr="00B23B2A">
        <w:tc>
          <w:tcPr>
            <w:tcW w:w="2248" w:type="dxa"/>
          </w:tcPr>
          <w:p w:rsidR="00B23B2A" w:rsidRPr="00505225" w:rsidRDefault="00B23B2A" w:rsidP="00D621E9">
            <w:pPr>
              <w:jc w:val="both"/>
              <w:rPr>
                <w:sz w:val="22"/>
                <w:szCs w:val="22"/>
              </w:rPr>
            </w:pPr>
          </w:p>
        </w:tc>
        <w:tc>
          <w:tcPr>
            <w:tcW w:w="2219" w:type="dxa"/>
          </w:tcPr>
          <w:p w:rsidR="00B23B2A" w:rsidRPr="00505225" w:rsidRDefault="00B23B2A" w:rsidP="00D621E9">
            <w:pPr>
              <w:jc w:val="right"/>
              <w:rPr>
                <w:sz w:val="22"/>
                <w:szCs w:val="22"/>
              </w:rPr>
            </w:pPr>
            <w:r w:rsidRPr="00505225">
              <w:rPr>
                <w:sz w:val="22"/>
                <w:szCs w:val="22"/>
              </w:rPr>
              <w:t xml:space="preserve">% </w:t>
            </w:r>
            <w:r>
              <w:rPr>
                <w:sz w:val="22"/>
                <w:szCs w:val="22"/>
              </w:rPr>
              <w:t>Increase Top Up</w:t>
            </w:r>
            <w:r w:rsidRPr="00505225">
              <w:rPr>
                <w:sz w:val="22"/>
                <w:szCs w:val="22"/>
              </w:rPr>
              <w:t xml:space="preserve"> 2020/21</w:t>
            </w:r>
            <w:r>
              <w:rPr>
                <w:sz w:val="22"/>
                <w:szCs w:val="22"/>
              </w:rPr>
              <w:t xml:space="preserve"> vs. 2019/20</w:t>
            </w:r>
          </w:p>
        </w:tc>
        <w:tc>
          <w:tcPr>
            <w:tcW w:w="2220" w:type="dxa"/>
          </w:tcPr>
          <w:p w:rsidR="00B23B2A" w:rsidRPr="00505225" w:rsidRDefault="00B23B2A" w:rsidP="00D621E9">
            <w:pPr>
              <w:jc w:val="right"/>
              <w:rPr>
                <w:sz w:val="22"/>
                <w:szCs w:val="22"/>
              </w:rPr>
            </w:pPr>
            <w:r w:rsidRPr="00505225">
              <w:rPr>
                <w:sz w:val="22"/>
                <w:szCs w:val="22"/>
              </w:rPr>
              <w:t xml:space="preserve">% </w:t>
            </w:r>
            <w:r>
              <w:rPr>
                <w:sz w:val="22"/>
                <w:szCs w:val="22"/>
              </w:rPr>
              <w:t>Increase Top Up</w:t>
            </w:r>
            <w:r w:rsidRPr="00505225">
              <w:rPr>
                <w:sz w:val="22"/>
                <w:szCs w:val="22"/>
              </w:rPr>
              <w:t xml:space="preserve"> 2021/22</w:t>
            </w:r>
            <w:r>
              <w:rPr>
                <w:sz w:val="22"/>
                <w:szCs w:val="22"/>
              </w:rPr>
              <w:t xml:space="preserve"> vs. 2020/21</w:t>
            </w:r>
          </w:p>
        </w:tc>
        <w:tc>
          <w:tcPr>
            <w:tcW w:w="2220" w:type="dxa"/>
          </w:tcPr>
          <w:p w:rsidR="00B23B2A" w:rsidRPr="00F14717" w:rsidRDefault="00B23B2A" w:rsidP="007E4133">
            <w:pPr>
              <w:jc w:val="right"/>
              <w:rPr>
                <w:b/>
                <w:sz w:val="22"/>
                <w:szCs w:val="22"/>
              </w:rPr>
            </w:pPr>
            <w:r w:rsidRPr="00F14717">
              <w:rPr>
                <w:b/>
                <w:sz w:val="22"/>
                <w:szCs w:val="22"/>
              </w:rPr>
              <w:t>% Increase Top Up 2022/23 vs. 2021/22</w:t>
            </w:r>
          </w:p>
        </w:tc>
        <w:tc>
          <w:tcPr>
            <w:tcW w:w="1967" w:type="dxa"/>
          </w:tcPr>
          <w:p w:rsidR="00B23B2A" w:rsidRPr="00337027" w:rsidRDefault="00B23B2A" w:rsidP="007E4133">
            <w:pPr>
              <w:jc w:val="right"/>
              <w:rPr>
                <w:b/>
                <w:sz w:val="22"/>
                <w:szCs w:val="22"/>
              </w:rPr>
            </w:pPr>
            <w:r w:rsidRPr="00337027">
              <w:rPr>
                <w:b/>
                <w:sz w:val="22"/>
                <w:szCs w:val="22"/>
              </w:rPr>
              <w:t>£ Increase Top Up 2022/23 vs. 2021/22</w:t>
            </w:r>
          </w:p>
        </w:tc>
      </w:tr>
      <w:tr w:rsidR="00B23B2A" w:rsidRPr="007A2A6A" w:rsidTr="00B23B2A">
        <w:tc>
          <w:tcPr>
            <w:tcW w:w="2248" w:type="dxa"/>
          </w:tcPr>
          <w:p w:rsidR="00B23B2A" w:rsidRPr="007A2A6A" w:rsidRDefault="00B23B2A" w:rsidP="00D621E9">
            <w:pPr>
              <w:jc w:val="both"/>
              <w:rPr>
                <w:sz w:val="22"/>
                <w:szCs w:val="22"/>
              </w:rPr>
            </w:pPr>
            <w:r w:rsidRPr="007A2A6A">
              <w:rPr>
                <w:sz w:val="22"/>
                <w:szCs w:val="22"/>
              </w:rPr>
              <w:t>Band 3L</w:t>
            </w:r>
          </w:p>
        </w:tc>
        <w:tc>
          <w:tcPr>
            <w:tcW w:w="2219" w:type="dxa"/>
          </w:tcPr>
          <w:p w:rsidR="00B23B2A" w:rsidRPr="007A2A6A" w:rsidRDefault="00B23B2A" w:rsidP="003F45F0">
            <w:pPr>
              <w:pStyle w:val="ListParagraph"/>
              <w:ind w:left="0"/>
              <w:jc w:val="right"/>
              <w:rPr>
                <w:rFonts w:cs="Arial"/>
                <w:sz w:val="22"/>
                <w:szCs w:val="22"/>
              </w:rPr>
            </w:pPr>
            <w:r w:rsidRPr="007A2A6A">
              <w:rPr>
                <w:rFonts w:cs="Arial"/>
                <w:sz w:val="22"/>
                <w:szCs w:val="22"/>
              </w:rPr>
              <w:t>+ 75.4%</w:t>
            </w:r>
          </w:p>
        </w:tc>
        <w:tc>
          <w:tcPr>
            <w:tcW w:w="2220" w:type="dxa"/>
          </w:tcPr>
          <w:p w:rsidR="00B23B2A" w:rsidRPr="007A2A6A" w:rsidRDefault="00B23B2A" w:rsidP="00D621E9">
            <w:pPr>
              <w:jc w:val="right"/>
              <w:rPr>
                <w:sz w:val="22"/>
                <w:szCs w:val="22"/>
              </w:rPr>
            </w:pPr>
            <w:r w:rsidRPr="007A2A6A">
              <w:rPr>
                <w:sz w:val="22"/>
                <w:szCs w:val="22"/>
              </w:rPr>
              <w:t>+ 13.8%</w:t>
            </w:r>
          </w:p>
        </w:tc>
        <w:tc>
          <w:tcPr>
            <w:tcW w:w="2220" w:type="dxa"/>
          </w:tcPr>
          <w:p w:rsidR="00B23B2A" w:rsidRPr="00F14717" w:rsidRDefault="00A8314C" w:rsidP="00D621E9">
            <w:pPr>
              <w:jc w:val="right"/>
              <w:rPr>
                <w:b/>
                <w:sz w:val="22"/>
                <w:szCs w:val="22"/>
              </w:rPr>
            </w:pPr>
            <w:r w:rsidRPr="00F14717">
              <w:rPr>
                <w:b/>
                <w:sz w:val="22"/>
                <w:szCs w:val="22"/>
              </w:rPr>
              <w:t>+ 12.5%</w:t>
            </w:r>
          </w:p>
        </w:tc>
        <w:tc>
          <w:tcPr>
            <w:tcW w:w="1967" w:type="dxa"/>
          </w:tcPr>
          <w:p w:rsidR="00B23B2A" w:rsidRPr="00337027" w:rsidRDefault="00A8314C" w:rsidP="00D621E9">
            <w:pPr>
              <w:jc w:val="right"/>
              <w:rPr>
                <w:b/>
                <w:sz w:val="22"/>
                <w:szCs w:val="22"/>
              </w:rPr>
            </w:pPr>
            <w:r w:rsidRPr="00337027">
              <w:rPr>
                <w:b/>
                <w:sz w:val="22"/>
                <w:szCs w:val="22"/>
              </w:rPr>
              <w:t>+ £237</w:t>
            </w:r>
          </w:p>
        </w:tc>
      </w:tr>
      <w:tr w:rsidR="00B23B2A" w:rsidRPr="007A2A6A" w:rsidTr="00B23B2A">
        <w:tc>
          <w:tcPr>
            <w:tcW w:w="2248" w:type="dxa"/>
          </w:tcPr>
          <w:p w:rsidR="00B23B2A" w:rsidRPr="007A2A6A" w:rsidRDefault="00B23B2A" w:rsidP="00D621E9">
            <w:pPr>
              <w:jc w:val="both"/>
              <w:rPr>
                <w:sz w:val="22"/>
                <w:szCs w:val="22"/>
              </w:rPr>
            </w:pPr>
            <w:r w:rsidRPr="007A2A6A">
              <w:rPr>
                <w:sz w:val="22"/>
                <w:szCs w:val="22"/>
              </w:rPr>
              <w:t>Band 3M</w:t>
            </w:r>
          </w:p>
        </w:tc>
        <w:tc>
          <w:tcPr>
            <w:tcW w:w="2219" w:type="dxa"/>
          </w:tcPr>
          <w:p w:rsidR="00B23B2A" w:rsidRPr="007A2A6A" w:rsidRDefault="00B23B2A" w:rsidP="003F45F0">
            <w:pPr>
              <w:pStyle w:val="ListParagraph"/>
              <w:ind w:left="0"/>
              <w:jc w:val="right"/>
              <w:rPr>
                <w:rFonts w:cs="Arial"/>
                <w:sz w:val="22"/>
                <w:szCs w:val="22"/>
              </w:rPr>
            </w:pPr>
            <w:r w:rsidRPr="007A2A6A">
              <w:rPr>
                <w:rFonts w:cs="Arial"/>
                <w:sz w:val="22"/>
                <w:szCs w:val="22"/>
              </w:rPr>
              <w:t>+ 11.6%</w:t>
            </w:r>
          </w:p>
        </w:tc>
        <w:tc>
          <w:tcPr>
            <w:tcW w:w="2220" w:type="dxa"/>
          </w:tcPr>
          <w:p w:rsidR="00B23B2A" w:rsidRPr="007A2A6A" w:rsidRDefault="00B23B2A" w:rsidP="00D621E9">
            <w:pPr>
              <w:jc w:val="right"/>
              <w:rPr>
                <w:sz w:val="22"/>
                <w:szCs w:val="22"/>
              </w:rPr>
            </w:pPr>
            <w:r w:rsidRPr="007A2A6A">
              <w:rPr>
                <w:sz w:val="22"/>
                <w:szCs w:val="22"/>
              </w:rPr>
              <w:t xml:space="preserve">+ 8.4% </w:t>
            </w:r>
          </w:p>
        </w:tc>
        <w:tc>
          <w:tcPr>
            <w:tcW w:w="2220" w:type="dxa"/>
          </w:tcPr>
          <w:p w:rsidR="00B23B2A" w:rsidRPr="00F14717" w:rsidRDefault="00A8314C" w:rsidP="00D621E9">
            <w:pPr>
              <w:jc w:val="right"/>
              <w:rPr>
                <w:b/>
                <w:sz w:val="22"/>
                <w:szCs w:val="22"/>
              </w:rPr>
            </w:pPr>
            <w:r w:rsidRPr="00F14717">
              <w:rPr>
                <w:b/>
                <w:sz w:val="22"/>
                <w:szCs w:val="22"/>
              </w:rPr>
              <w:t>+ 8.0%</w:t>
            </w:r>
          </w:p>
        </w:tc>
        <w:tc>
          <w:tcPr>
            <w:tcW w:w="1967" w:type="dxa"/>
          </w:tcPr>
          <w:p w:rsidR="00B23B2A" w:rsidRPr="00337027" w:rsidRDefault="00A8314C" w:rsidP="00D621E9">
            <w:pPr>
              <w:jc w:val="right"/>
              <w:rPr>
                <w:b/>
                <w:sz w:val="22"/>
                <w:szCs w:val="22"/>
              </w:rPr>
            </w:pPr>
            <w:r w:rsidRPr="00337027">
              <w:rPr>
                <w:b/>
                <w:sz w:val="22"/>
                <w:szCs w:val="22"/>
              </w:rPr>
              <w:t>+ £289</w:t>
            </w:r>
          </w:p>
        </w:tc>
      </w:tr>
      <w:tr w:rsidR="00B23B2A" w:rsidRPr="007A2A6A" w:rsidTr="00B23B2A">
        <w:tc>
          <w:tcPr>
            <w:tcW w:w="2248" w:type="dxa"/>
          </w:tcPr>
          <w:p w:rsidR="00B23B2A" w:rsidRPr="007A2A6A" w:rsidRDefault="00B23B2A" w:rsidP="00D621E9">
            <w:pPr>
              <w:jc w:val="both"/>
              <w:rPr>
                <w:sz w:val="22"/>
                <w:szCs w:val="22"/>
              </w:rPr>
            </w:pPr>
            <w:r w:rsidRPr="007A2A6A">
              <w:rPr>
                <w:sz w:val="22"/>
                <w:szCs w:val="22"/>
              </w:rPr>
              <w:t>Band 3H</w:t>
            </w:r>
          </w:p>
        </w:tc>
        <w:tc>
          <w:tcPr>
            <w:tcW w:w="2219" w:type="dxa"/>
          </w:tcPr>
          <w:p w:rsidR="00B23B2A" w:rsidRPr="007A2A6A" w:rsidRDefault="00B23B2A" w:rsidP="003F45F0">
            <w:pPr>
              <w:pStyle w:val="ListParagraph"/>
              <w:ind w:left="0"/>
              <w:jc w:val="right"/>
              <w:rPr>
                <w:rFonts w:cs="Arial"/>
                <w:sz w:val="22"/>
                <w:szCs w:val="22"/>
              </w:rPr>
            </w:pPr>
            <w:r w:rsidRPr="007A2A6A">
              <w:rPr>
                <w:rFonts w:cs="Arial"/>
                <w:sz w:val="22"/>
                <w:szCs w:val="22"/>
              </w:rPr>
              <w:t>+ 8.2%</w:t>
            </w:r>
          </w:p>
        </w:tc>
        <w:tc>
          <w:tcPr>
            <w:tcW w:w="2220" w:type="dxa"/>
          </w:tcPr>
          <w:p w:rsidR="00B23B2A" w:rsidRPr="007A2A6A" w:rsidRDefault="00B23B2A" w:rsidP="00D621E9">
            <w:pPr>
              <w:jc w:val="right"/>
              <w:rPr>
                <w:sz w:val="22"/>
                <w:szCs w:val="22"/>
              </w:rPr>
            </w:pPr>
            <w:r w:rsidRPr="007A2A6A">
              <w:rPr>
                <w:sz w:val="22"/>
                <w:szCs w:val="22"/>
              </w:rPr>
              <w:t>+ 6.6%</w:t>
            </w:r>
          </w:p>
        </w:tc>
        <w:tc>
          <w:tcPr>
            <w:tcW w:w="2220" w:type="dxa"/>
          </w:tcPr>
          <w:p w:rsidR="00B23B2A" w:rsidRPr="00F14717" w:rsidRDefault="00A8314C" w:rsidP="00D621E9">
            <w:pPr>
              <w:jc w:val="right"/>
              <w:rPr>
                <w:b/>
                <w:sz w:val="22"/>
                <w:szCs w:val="22"/>
              </w:rPr>
            </w:pPr>
            <w:r w:rsidRPr="00F14717">
              <w:rPr>
                <w:b/>
                <w:sz w:val="22"/>
                <w:szCs w:val="22"/>
              </w:rPr>
              <w:t>+6.4%</w:t>
            </w:r>
          </w:p>
        </w:tc>
        <w:tc>
          <w:tcPr>
            <w:tcW w:w="1967" w:type="dxa"/>
          </w:tcPr>
          <w:p w:rsidR="00B23B2A" w:rsidRPr="00337027" w:rsidRDefault="00A8314C" w:rsidP="00D621E9">
            <w:pPr>
              <w:jc w:val="right"/>
              <w:rPr>
                <w:b/>
                <w:sz w:val="22"/>
                <w:szCs w:val="22"/>
              </w:rPr>
            </w:pPr>
            <w:r w:rsidRPr="00337027">
              <w:rPr>
                <w:b/>
                <w:sz w:val="22"/>
                <w:szCs w:val="22"/>
              </w:rPr>
              <w:t>+ £339</w:t>
            </w:r>
          </w:p>
        </w:tc>
      </w:tr>
      <w:tr w:rsidR="00B23B2A" w:rsidRPr="007A2A6A" w:rsidTr="00B23B2A">
        <w:tc>
          <w:tcPr>
            <w:tcW w:w="2248" w:type="dxa"/>
          </w:tcPr>
          <w:p w:rsidR="00B23B2A" w:rsidRPr="007A2A6A" w:rsidRDefault="00B23B2A" w:rsidP="00D621E9">
            <w:pPr>
              <w:jc w:val="both"/>
              <w:rPr>
                <w:sz w:val="22"/>
                <w:szCs w:val="22"/>
              </w:rPr>
            </w:pPr>
            <w:r w:rsidRPr="007A2A6A">
              <w:rPr>
                <w:sz w:val="22"/>
                <w:szCs w:val="22"/>
              </w:rPr>
              <w:t>Band 4L</w:t>
            </w:r>
          </w:p>
        </w:tc>
        <w:tc>
          <w:tcPr>
            <w:tcW w:w="2219" w:type="dxa"/>
          </w:tcPr>
          <w:p w:rsidR="00B23B2A" w:rsidRPr="007A2A6A" w:rsidRDefault="00B23B2A" w:rsidP="003F45F0">
            <w:pPr>
              <w:pStyle w:val="ListParagraph"/>
              <w:ind w:left="0"/>
              <w:jc w:val="right"/>
              <w:rPr>
                <w:rFonts w:cs="Arial"/>
                <w:sz w:val="22"/>
                <w:szCs w:val="22"/>
              </w:rPr>
            </w:pPr>
            <w:r w:rsidRPr="007A2A6A">
              <w:rPr>
                <w:rFonts w:cs="Arial"/>
                <w:sz w:val="22"/>
                <w:szCs w:val="22"/>
              </w:rPr>
              <w:t>+ 8.2%</w:t>
            </w:r>
          </w:p>
        </w:tc>
        <w:tc>
          <w:tcPr>
            <w:tcW w:w="2220" w:type="dxa"/>
          </w:tcPr>
          <w:p w:rsidR="00B23B2A" w:rsidRPr="007A2A6A" w:rsidRDefault="00B23B2A" w:rsidP="00D621E9">
            <w:pPr>
              <w:jc w:val="right"/>
              <w:rPr>
                <w:sz w:val="22"/>
                <w:szCs w:val="22"/>
              </w:rPr>
            </w:pPr>
            <w:r w:rsidRPr="007A2A6A">
              <w:rPr>
                <w:sz w:val="22"/>
                <w:szCs w:val="22"/>
              </w:rPr>
              <w:t>+ 8.9%</w:t>
            </w:r>
          </w:p>
        </w:tc>
        <w:tc>
          <w:tcPr>
            <w:tcW w:w="2220" w:type="dxa"/>
          </w:tcPr>
          <w:p w:rsidR="00B23B2A" w:rsidRPr="00F14717" w:rsidRDefault="00DA252A" w:rsidP="00D621E9">
            <w:pPr>
              <w:jc w:val="right"/>
              <w:rPr>
                <w:b/>
                <w:sz w:val="22"/>
                <w:szCs w:val="22"/>
              </w:rPr>
            </w:pPr>
            <w:r w:rsidRPr="00F14717">
              <w:rPr>
                <w:b/>
                <w:sz w:val="22"/>
                <w:szCs w:val="22"/>
              </w:rPr>
              <w:t>+6.6</w:t>
            </w:r>
            <w:r w:rsidR="00A8314C" w:rsidRPr="00F14717">
              <w:rPr>
                <w:b/>
                <w:sz w:val="22"/>
                <w:szCs w:val="22"/>
              </w:rPr>
              <w:t>%</w:t>
            </w:r>
          </w:p>
        </w:tc>
        <w:tc>
          <w:tcPr>
            <w:tcW w:w="1967" w:type="dxa"/>
          </w:tcPr>
          <w:p w:rsidR="00B23B2A" w:rsidRPr="00337027" w:rsidRDefault="00A8314C" w:rsidP="00D621E9">
            <w:pPr>
              <w:jc w:val="right"/>
              <w:rPr>
                <w:b/>
                <w:sz w:val="22"/>
                <w:szCs w:val="22"/>
              </w:rPr>
            </w:pPr>
            <w:r w:rsidRPr="00337027">
              <w:rPr>
                <w:b/>
                <w:sz w:val="22"/>
                <w:szCs w:val="22"/>
              </w:rPr>
              <w:t>+ £</w:t>
            </w:r>
            <w:r w:rsidR="0073356B" w:rsidRPr="00337027">
              <w:rPr>
                <w:b/>
                <w:sz w:val="22"/>
                <w:szCs w:val="22"/>
              </w:rPr>
              <w:t>55</w:t>
            </w:r>
            <w:r w:rsidR="00DA252A" w:rsidRPr="00337027">
              <w:rPr>
                <w:b/>
                <w:sz w:val="22"/>
                <w:szCs w:val="22"/>
              </w:rPr>
              <w:t>4</w:t>
            </w:r>
          </w:p>
        </w:tc>
      </w:tr>
      <w:tr w:rsidR="00B23B2A" w:rsidRPr="007A2A6A" w:rsidTr="00B23B2A">
        <w:tc>
          <w:tcPr>
            <w:tcW w:w="2248" w:type="dxa"/>
          </w:tcPr>
          <w:p w:rsidR="00B23B2A" w:rsidRPr="007A2A6A" w:rsidRDefault="00B23B2A" w:rsidP="00D621E9">
            <w:pPr>
              <w:jc w:val="both"/>
              <w:rPr>
                <w:sz w:val="22"/>
                <w:szCs w:val="22"/>
              </w:rPr>
            </w:pPr>
            <w:r w:rsidRPr="007A2A6A">
              <w:rPr>
                <w:sz w:val="22"/>
                <w:szCs w:val="22"/>
              </w:rPr>
              <w:t>Band 4M</w:t>
            </w:r>
          </w:p>
        </w:tc>
        <w:tc>
          <w:tcPr>
            <w:tcW w:w="2219" w:type="dxa"/>
          </w:tcPr>
          <w:p w:rsidR="00B23B2A" w:rsidRPr="007A2A6A" w:rsidRDefault="00B23B2A" w:rsidP="003F45F0">
            <w:pPr>
              <w:pStyle w:val="ListParagraph"/>
              <w:ind w:left="0"/>
              <w:jc w:val="right"/>
              <w:rPr>
                <w:rFonts w:cs="Arial"/>
                <w:sz w:val="22"/>
                <w:szCs w:val="22"/>
              </w:rPr>
            </w:pPr>
            <w:r w:rsidRPr="007A2A6A">
              <w:rPr>
                <w:rFonts w:cs="Arial"/>
                <w:sz w:val="22"/>
                <w:szCs w:val="22"/>
              </w:rPr>
              <w:t>+ 8.2%</w:t>
            </w:r>
          </w:p>
        </w:tc>
        <w:tc>
          <w:tcPr>
            <w:tcW w:w="2220" w:type="dxa"/>
          </w:tcPr>
          <w:p w:rsidR="00B23B2A" w:rsidRPr="007A2A6A" w:rsidRDefault="00B23B2A" w:rsidP="00D621E9">
            <w:pPr>
              <w:jc w:val="right"/>
              <w:rPr>
                <w:sz w:val="22"/>
                <w:szCs w:val="22"/>
              </w:rPr>
            </w:pPr>
            <w:r w:rsidRPr="007A2A6A">
              <w:rPr>
                <w:sz w:val="22"/>
                <w:szCs w:val="22"/>
              </w:rPr>
              <w:t>+ 8.3%</w:t>
            </w:r>
          </w:p>
        </w:tc>
        <w:tc>
          <w:tcPr>
            <w:tcW w:w="2220" w:type="dxa"/>
          </w:tcPr>
          <w:p w:rsidR="00B23B2A" w:rsidRPr="00F14717" w:rsidRDefault="0073356B" w:rsidP="00D621E9">
            <w:pPr>
              <w:jc w:val="right"/>
              <w:rPr>
                <w:b/>
                <w:sz w:val="22"/>
                <w:szCs w:val="22"/>
              </w:rPr>
            </w:pPr>
            <w:r w:rsidRPr="00F14717">
              <w:rPr>
                <w:b/>
                <w:sz w:val="22"/>
                <w:szCs w:val="22"/>
              </w:rPr>
              <w:t>+6.0</w:t>
            </w:r>
            <w:r w:rsidR="00A8314C" w:rsidRPr="00F14717">
              <w:rPr>
                <w:b/>
                <w:sz w:val="22"/>
                <w:szCs w:val="22"/>
              </w:rPr>
              <w:t>%</w:t>
            </w:r>
          </w:p>
        </w:tc>
        <w:tc>
          <w:tcPr>
            <w:tcW w:w="1967" w:type="dxa"/>
          </w:tcPr>
          <w:p w:rsidR="00B23B2A" w:rsidRPr="00337027" w:rsidRDefault="00A8314C" w:rsidP="00D621E9">
            <w:pPr>
              <w:jc w:val="right"/>
              <w:rPr>
                <w:b/>
                <w:sz w:val="22"/>
                <w:szCs w:val="22"/>
              </w:rPr>
            </w:pPr>
            <w:r w:rsidRPr="00337027">
              <w:rPr>
                <w:b/>
                <w:sz w:val="22"/>
                <w:szCs w:val="22"/>
              </w:rPr>
              <w:t>+ £</w:t>
            </w:r>
            <w:r w:rsidR="0073356B" w:rsidRPr="00337027">
              <w:rPr>
                <w:b/>
                <w:sz w:val="22"/>
                <w:szCs w:val="22"/>
              </w:rPr>
              <w:t>73</w:t>
            </w:r>
            <w:r w:rsidR="00DA252A" w:rsidRPr="00337027">
              <w:rPr>
                <w:b/>
                <w:sz w:val="22"/>
                <w:szCs w:val="22"/>
              </w:rPr>
              <w:t>2</w:t>
            </w:r>
          </w:p>
        </w:tc>
      </w:tr>
      <w:tr w:rsidR="00B23B2A" w:rsidRPr="007A2A6A" w:rsidTr="00B23B2A">
        <w:tc>
          <w:tcPr>
            <w:tcW w:w="2248" w:type="dxa"/>
          </w:tcPr>
          <w:p w:rsidR="00B23B2A" w:rsidRPr="007A2A6A" w:rsidRDefault="00B23B2A" w:rsidP="00D621E9">
            <w:pPr>
              <w:jc w:val="both"/>
              <w:rPr>
                <w:sz w:val="22"/>
                <w:szCs w:val="22"/>
              </w:rPr>
            </w:pPr>
            <w:r w:rsidRPr="007A2A6A">
              <w:rPr>
                <w:sz w:val="22"/>
                <w:szCs w:val="22"/>
              </w:rPr>
              <w:t>Band 4H</w:t>
            </w:r>
          </w:p>
        </w:tc>
        <w:tc>
          <w:tcPr>
            <w:tcW w:w="2219" w:type="dxa"/>
          </w:tcPr>
          <w:p w:rsidR="00B23B2A" w:rsidRPr="007A2A6A" w:rsidRDefault="00B23B2A" w:rsidP="003F45F0">
            <w:pPr>
              <w:pStyle w:val="ListParagraph"/>
              <w:ind w:left="0"/>
              <w:jc w:val="right"/>
              <w:rPr>
                <w:rFonts w:cs="Arial"/>
                <w:sz w:val="22"/>
                <w:szCs w:val="22"/>
              </w:rPr>
            </w:pPr>
            <w:r w:rsidRPr="007A2A6A">
              <w:rPr>
                <w:rFonts w:cs="Arial"/>
                <w:sz w:val="22"/>
                <w:szCs w:val="22"/>
              </w:rPr>
              <w:t>+ 8.2%</w:t>
            </w:r>
          </w:p>
        </w:tc>
        <w:tc>
          <w:tcPr>
            <w:tcW w:w="2220" w:type="dxa"/>
          </w:tcPr>
          <w:p w:rsidR="00B23B2A" w:rsidRPr="007A2A6A" w:rsidRDefault="00B23B2A" w:rsidP="00D621E9">
            <w:pPr>
              <w:jc w:val="right"/>
              <w:rPr>
                <w:sz w:val="22"/>
                <w:szCs w:val="22"/>
              </w:rPr>
            </w:pPr>
            <w:r w:rsidRPr="007A2A6A">
              <w:rPr>
                <w:sz w:val="22"/>
                <w:szCs w:val="22"/>
              </w:rPr>
              <w:t>+ 7.3%</w:t>
            </w:r>
          </w:p>
        </w:tc>
        <w:tc>
          <w:tcPr>
            <w:tcW w:w="2220" w:type="dxa"/>
          </w:tcPr>
          <w:p w:rsidR="00B23B2A" w:rsidRPr="00F14717" w:rsidRDefault="0073356B" w:rsidP="00D621E9">
            <w:pPr>
              <w:jc w:val="right"/>
              <w:rPr>
                <w:b/>
                <w:sz w:val="22"/>
                <w:szCs w:val="22"/>
              </w:rPr>
            </w:pPr>
            <w:r w:rsidRPr="00F14717">
              <w:rPr>
                <w:b/>
                <w:sz w:val="22"/>
                <w:szCs w:val="22"/>
              </w:rPr>
              <w:t>+5.4</w:t>
            </w:r>
            <w:r w:rsidR="00A8314C" w:rsidRPr="00F14717">
              <w:rPr>
                <w:b/>
                <w:sz w:val="22"/>
                <w:szCs w:val="22"/>
              </w:rPr>
              <w:t>%</w:t>
            </w:r>
          </w:p>
        </w:tc>
        <w:tc>
          <w:tcPr>
            <w:tcW w:w="1967" w:type="dxa"/>
          </w:tcPr>
          <w:p w:rsidR="00B23B2A" w:rsidRPr="00337027" w:rsidRDefault="00A8314C" w:rsidP="00D621E9">
            <w:pPr>
              <w:jc w:val="right"/>
              <w:rPr>
                <w:b/>
                <w:sz w:val="22"/>
                <w:szCs w:val="22"/>
              </w:rPr>
            </w:pPr>
            <w:r w:rsidRPr="00337027">
              <w:rPr>
                <w:b/>
                <w:sz w:val="22"/>
                <w:szCs w:val="22"/>
              </w:rPr>
              <w:t>+ £</w:t>
            </w:r>
            <w:r w:rsidR="0073356B" w:rsidRPr="00337027">
              <w:rPr>
                <w:b/>
                <w:sz w:val="22"/>
                <w:szCs w:val="22"/>
              </w:rPr>
              <w:t>86</w:t>
            </w:r>
            <w:r w:rsidR="00DA252A" w:rsidRPr="00337027">
              <w:rPr>
                <w:b/>
                <w:sz w:val="22"/>
                <w:szCs w:val="22"/>
              </w:rPr>
              <w:t>9</w:t>
            </w:r>
          </w:p>
        </w:tc>
      </w:tr>
      <w:tr w:rsidR="00B23B2A" w:rsidRPr="007A2A6A" w:rsidTr="00B23B2A">
        <w:tc>
          <w:tcPr>
            <w:tcW w:w="2248" w:type="dxa"/>
          </w:tcPr>
          <w:p w:rsidR="00B23B2A" w:rsidRPr="007A2A6A" w:rsidRDefault="00B23B2A" w:rsidP="00D621E9">
            <w:pPr>
              <w:jc w:val="both"/>
              <w:rPr>
                <w:sz w:val="22"/>
                <w:szCs w:val="22"/>
              </w:rPr>
            </w:pPr>
            <w:r w:rsidRPr="007A2A6A">
              <w:rPr>
                <w:sz w:val="22"/>
                <w:szCs w:val="22"/>
              </w:rPr>
              <w:t>Protected 7</w:t>
            </w:r>
          </w:p>
        </w:tc>
        <w:tc>
          <w:tcPr>
            <w:tcW w:w="2219" w:type="dxa"/>
          </w:tcPr>
          <w:p w:rsidR="00B23B2A" w:rsidRPr="007A2A6A" w:rsidRDefault="00B23B2A" w:rsidP="003F45F0">
            <w:pPr>
              <w:pStyle w:val="ListParagraph"/>
              <w:ind w:left="0"/>
              <w:jc w:val="right"/>
              <w:rPr>
                <w:rFonts w:cs="Arial"/>
                <w:sz w:val="22"/>
                <w:szCs w:val="22"/>
              </w:rPr>
            </w:pPr>
            <w:r w:rsidRPr="007A2A6A">
              <w:rPr>
                <w:rFonts w:cs="Arial"/>
                <w:sz w:val="22"/>
                <w:szCs w:val="22"/>
              </w:rPr>
              <w:t>+ 8.2%</w:t>
            </w:r>
          </w:p>
        </w:tc>
        <w:tc>
          <w:tcPr>
            <w:tcW w:w="2220" w:type="dxa"/>
          </w:tcPr>
          <w:p w:rsidR="00B23B2A" w:rsidRPr="007A2A6A" w:rsidRDefault="00B23B2A" w:rsidP="00D621E9">
            <w:pPr>
              <w:jc w:val="right"/>
              <w:rPr>
                <w:sz w:val="22"/>
                <w:szCs w:val="22"/>
              </w:rPr>
            </w:pPr>
            <w:r w:rsidRPr="007A2A6A">
              <w:rPr>
                <w:sz w:val="22"/>
                <w:szCs w:val="22"/>
              </w:rPr>
              <w:t>+ 7.3%</w:t>
            </w:r>
          </w:p>
        </w:tc>
        <w:tc>
          <w:tcPr>
            <w:tcW w:w="2220" w:type="dxa"/>
          </w:tcPr>
          <w:p w:rsidR="00B23B2A" w:rsidRPr="00F14717" w:rsidRDefault="0073356B" w:rsidP="00D621E9">
            <w:pPr>
              <w:jc w:val="right"/>
              <w:rPr>
                <w:b/>
                <w:sz w:val="22"/>
                <w:szCs w:val="22"/>
              </w:rPr>
            </w:pPr>
            <w:r w:rsidRPr="00F14717">
              <w:rPr>
                <w:b/>
                <w:sz w:val="22"/>
                <w:szCs w:val="22"/>
              </w:rPr>
              <w:t>+5.4</w:t>
            </w:r>
            <w:r w:rsidR="00A8314C" w:rsidRPr="00F14717">
              <w:rPr>
                <w:b/>
                <w:sz w:val="22"/>
                <w:szCs w:val="22"/>
              </w:rPr>
              <w:t>%</w:t>
            </w:r>
          </w:p>
        </w:tc>
        <w:tc>
          <w:tcPr>
            <w:tcW w:w="1967" w:type="dxa"/>
          </w:tcPr>
          <w:p w:rsidR="00B23B2A" w:rsidRPr="00337027" w:rsidRDefault="00A8314C" w:rsidP="00D621E9">
            <w:pPr>
              <w:jc w:val="right"/>
              <w:rPr>
                <w:b/>
                <w:sz w:val="22"/>
                <w:szCs w:val="22"/>
              </w:rPr>
            </w:pPr>
            <w:r w:rsidRPr="00337027">
              <w:rPr>
                <w:b/>
                <w:sz w:val="22"/>
                <w:szCs w:val="22"/>
              </w:rPr>
              <w:t>+ £</w:t>
            </w:r>
            <w:r w:rsidR="0073356B" w:rsidRPr="00337027">
              <w:rPr>
                <w:b/>
                <w:sz w:val="22"/>
                <w:szCs w:val="22"/>
              </w:rPr>
              <w:t>1,42</w:t>
            </w:r>
            <w:r w:rsidR="00DA252A" w:rsidRPr="00337027">
              <w:rPr>
                <w:b/>
                <w:sz w:val="22"/>
                <w:szCs w:val="22"/>
              </w:rPr>
              <w:t>7</w:t>
            </w:r>
          </w:p>
        </w:tc>
      </w:tr>
    </w:tbl>
    <w:p w:rsidR="007E4133" w:rsidRDefault="007E4133" w:rsidP="001B416B">
      <w:pPr>
        <w:jc w:val="both"/>
        <w:rPr>
          <w:sz w:val="22"/>
          <w:szCs w:val="22"/>
        </w:rPr>
      </w:pPr>
    </w:p>
    <w:p w:rsidR="00EF1F3E" w:rsidRPr="00D118C9" w:rsidRDefault="007C2C1C" w:rsidP="001B416B">
      <w:pPr>
        <w:jc w:val="both"/>
        <w:rPr>
          <w:sz w:val="22"/>
          <w:szCs w:val="22"/>
        </w:rPr>
      </w:pPr>
      <w:r>
        <w:rPr>
          <w:sz w:val="22"/>
          <w:szCs w:val="22"/>
        </w:rPr>
        <w:t>6.11 The table below</w:t>
      </w:r>
      <w:r w:rsidR="00A33CD2">
        <w:rPr>
          <w:sz w:val="22"/>
          <w:szCs w:val="22"/>
        </w:rPr>
        <w:t xml:space="preserve"> shows the</w:t>
      </w:r>
      <w:r w:rsidR="00337027">
        <w:rPr>
          <w:sz w:val="22"/>
          <w:szCs w:val="22"/>
        </w:rPr>
        <w:t xml:space="preserve"> proposed</w:t>
      </w:r>
      <w:r w:rsidR="00A33CD2">
        <w:rPr>
          <w:sz w:val="22"/>
          <w:szCs w:val="22"/>
        </w:rPr>
        <w:t xml:space="preserve"> % uplifts in 2022/23</w:t>
      </w:r>
      <w:r w:rsidR="00505225">
        <w:rPr>
          <w:sz w:val="22"/>
          <w:szCs w:val="22"/>
        </w:rPr>
        <w:t xml:space="preserve"> values</w:t>
      </w:r>
      <w:r w:rsidR="00F14717">
        <w:rPr>
          <w:sz w:val="22"/>
          <w:szCs w:val="22"/>
        </w:rPr>
        <w:t xml:space="preserve"> on</w:t>
      </w:r>
      <w:r w:rsidR="00A33CD2">
        <w:rPr>
          <w:sz w:val="22"/>
          <w:szCs w:val="22"/>
        </w:rPr>
        <w:t xml:space="preserve"> 2021/22</w:t>
      </w:r>
      <w:r w:rsidR="00F14717">
        <w:rPr>
          <w:sz w:val="22"/>
          <w:szCs w:val="22"/>
        </w:rPr>
        <w:t xml:space="preserve"> values</w:t>
      </w:r>
      <w:r>
        <w:rPr>
          <w:sz w:val="22"/>
          <w:szCs w:val="22"/>
        </w:rPr>
        <w:t xml:space="preserve"> when</w:t>
      </w:r>
      <w:r w:rsidR="00D118C9" w:rsidRPr="00D118C9">
        <w:rPr>
          <w:sz w:val="22"/>
          <w:szCs w:val="22"/>
        </w:rPr>
        <w:t xml:space="preserve"> Element 2 (£6,000) </w:t>
      </w:r>
      <w:r w:rsidR="005613C3">
        <w:rPr>
          <w:sz w:val="22"/>
          <w:szCs w:val="22"/>
        </w:rPr>
        <w:t>and Element 1</w:t>
      </w:r>
      <w:r>
        <w:rPr>
          <w:sz w:val="22"/>
          <w:szCs w:val="22"/>
        </w:rPr>
        <w:t xml:space="preserve"> (£10,000) are</w:t>
      </w:r>
      <w:r w:rsidR="00D118C9" w:rsidRPr="00D118C9">
        <w:rPr>
          <w:sz w:val="22"/>
          <w:szCs w:val="22"/>
        </w:rPr>
        <w:t xml:space="preserve"> included.</w:t>
      </w:r>
    </w:p>
    <w:p w:rsidR="000D3A15" w:rsidRDefault="000D3A15" w:rsidP="001B416B">
      <w:pPr>
        <w:jc w:val="both"/>
        <w:rPr>
          <w:color w:val="FF0000"/>
          <w:sz w:val="22"/>
          <w:szCs w:val="22"/>
        </w:rPr>
      </w:pPr>
    </w:p>
    <w:tbl>
      <w:tblPr>
        <w:tblStyle w:val="TableGrid"/>
        <w:tblW w:w="0" w:type="auto"/>
        <w:tblLook w:val="04A0" w:firstRow="1" w:lastRow="0" w:firstColumn="1" w:lastColumn="0" w:noHBand="0" w:noVBand="1"/>
      </w:tblPr>
      <w:tblGrid>
        <w:gridCol w:w="2718"/>
        <w:gridCol w:w="2493"/>
        <w:gridCol w:w="2835"/>
        <w:gridCol w:w="2828"/>
      </w:tblGrid>
      <w:tr w:rsidR="00C85CB4" w:rsidTr="00F14717">
        <w:tc>
          <w:tcPr>
            <w:tcW w:w="2718" w:type="dxa"/>
          </w:tcPr>
          <w:p w:rsidR="00C85CB4" w:rsidRPr="00505225" w:rsidRDefault="00C85CB4" w:rsidP="001B416B">
            <w:pPr>
              <w:jc w:val="both"/>
              <w:rPr>
                <w:sz w:val="22"/>
                <w:szCs w:val="22"/>
              </w:rPr>
            </w:pPr>
          </w:p>
          <w:p w:rsidR="00EF1F3E" w:rsidRPr="00505225" w:rsidRDefault="00EF1F3E" w:rsidP="001B416B">
            <w:pPr>
              <w:jc w:val="both"/>
              <w:rPr>
                <w:sz w:val="22"/>
                <w:szCs w:val="22"/>
              </w:rPr>
            </w:pPr>
          </w:p>
        </w:tc>
        <w:tc>
          <w:tcPr>
            <w:tcW w:w="2493" w:type="dxa"/>
          </w:tcPr>
          <w:p w:rsidR="00C85CB4" w:rsidRPr="00BE4CD6" w:rsidRDefault="00C85CB4" w:rsidP="000651A2">
            <w:pPr>
              <w:pStyle w:val="ListParagraph"/>
              <w:numPr>
                <w:ilvl w:val="0"/>
                <w:numId w:val="21"/>
              </w:numPr>
              <w:jc w:val="right"/>
              <w:rPr>
                <w:sz w:val="22"/>
                <w:szCs w:val="22"/>
              </w:rPr>
            </w:pPr>
            <w:r w:rsidRPr="00BE4CD6">
              <w:rPr>
                <w:sz w:val="22"/>
                <w:szCs w:val="22"/>
              </w:rPr>
              <w:t xml:space="preserve">% </w:t>
            </w:r>
            <w:r w:rsidR="00505225" w:rsidRPr="00BE4CD6">
              <w:rPr>
                <w:sz w:val="22"/>
                <w:szCs w:val="22"/>
              </w:rPr>
              <w:t>Increase</w:t>
            </w:r>
            <w:r w:rsidR="00F14717">
              <w:rPr>
                <w:sz w:val="22"/>
                <w:szCs w:val="22"/>
              </w:rPr>
              <w:t xml:space="preserve"> in</w:t>
            </w:r>
            <w:r w:rsidR="00505225" w:rsidRPr="00BE4CD6">
              <w:rPr>
                <w:sz w:val="22"/>
                <w:szCs w:val="22"/>
              </w:rPr>
              <w:t xml:space="preserve"> </w:t>
            </w:r>
            <w:r w:rsidRPr="00BE4CD6">
              <w:rPr>
                <w:sz w:val="22"/>
                <w:szCs w:val="22"/>
              </w:rPr>
              <w:t>Top Up Only</w:t>
            </w:r>
          </w:p>
        </w:tc>
        <w:tc>
          <w:tcPr>
            <w:tcW w:w="2835" w:type="dxa"/>
          </w:tcPr>
          <w:p w:rsidR="00C85CB4" w:rsidRPr="005C1B99" w:rsidRDefault="00C85CB4" w:rsidP="000651A2">
            <w:pPr>
              <w:pStyle w:val="ListParagraph"/>
              <w:numPr>
                <w:ilvl w:val="0"/>
                <w:numId w:val="21"/>
              </w:numPr>
              <w:jc w:val="right"/>
              <w:rPr>
                <w:b/>
                <w:sz w:val="22"/>
                <w:szCs w:val="22"/>
              </w:rPr>
            </w:pPr>
            <w:r w:rsidRPr="005C1B99">
              <w:rPr>
                <w:b/>
                <w:sz w:val="22"/>
                <w:szCs w:val="22"/>
              </w:rPr>
              <w:t xml:space="preserve">% </w:t>
            </w:r>
            <w:r w:rsidR="00505225" w:rsidRPr="005C1B99">
              <w:rPr>
                <w:b/>
                <w:sz w:val="22"/>
                <w:szCs w:val="22"/>
              </w:rPr>
              <w:t>Increase</w:t>
            </w:r>
            <w:r w:rsidR="00F14717">
              <w:rPr>
                <w:b/>
                <w:sz w:val="22"/>
                <w:szCs w:val="22"/>
              </w:rPr>
              <w:t xml:space="preserve"> in</w:t>
            </w:r>
            <w:r w:rsidR="00505225" w:rsidRPr="005C1B99">
              <w:rPr>
                <w:b/>
                <w:sz w:val="22"/>
                <w:szCs w:val="22"/>
              </w:rPr>
              <w:t xml:space="preserve"> </w:t>
            </w:r>
            <w:r w:rsidRPr="005C1B99">
              <w:rPr>
                <w:b/>
                <w:sz w:val="22"/>
                <w:szCs w:val="22"/>
              </w:rPr>
              <w:t>Top Up plus £6,000</w:t>
            </w:r>
          </w:p>
        </w:tc>
        <w:tc>
          <w:tcPr>
            <w:tcW w:w="2828" w:type="dxa"/>
          </w:tcPr>
          <w:p w:rsidR="00C85CB4" w:rsidRPr="005C1B99" w:rsidRDefault="00C85CB4" w:rsidP="000651A2">
            <w:pPr>
              <w:pStyle w:val="ListParagraph"/>
              <w:numPr>
                <w:ilvl w:val="0"/>
                <w:numId w:val="21"/>
              </w:numPr>
              <w:jc w:val="right"/>
              <w:rPr>
                <w:b/>
                <w:sz w:val="22"/>
                <w:szCs w:val="22"/>
              </w:rPr>
            </w:pPr>
            <w:r w:rsidRPr="005C1B99">
              <w:rPr>
                <w:b/>
                <w:sz w:val="22"/>
                <w:szCs w:val="22"/>
              </w:rPr>
              <w:t xml:space="preserve">% </w:t>
            </w:r>
            <w:r w:rsidR="00505225" w:rsidRPr="005C1B99">
              <w:rPr>
                <w:b/>
                <w:sz w:val="22"/>
                <w:szCs w:val="22"/>
              </w:rPr>
              <w:t>Increase</w:t>
            </w:r>
            <w:r w:rsidR="00F14717">
              <w:rPr>
                <w:b/>
                <w:sz w:val="22"/>
                <w:szCs w:val="22"/>
              </w:rPr>
              <w:t xml:space="preserve"> in</w:t>
            </w:r>
            <w:r w:rsidR="00505225" w:rsidRPr="005C1B99">
              <w:rPr>
                <w:b/>
                <w:sz w:val="22"/>
                <w:szCs w:val="22"/>
              </w:rPr>
              <w:t xml:space="preserve"> </w:t>
            </w:r>
            <w:r w:rsidRPr="005C1B99">
              <w:rPr>
                <w:b/>
                <w:sz w:val="22"/>
                <w:szCs w:val="22"/>
              </w:rPr>
              <w:t>Top Up plus £10,000</w:t>
            </w:r>
          </w:p>
        </w:tc>
      </w:tr>
      <w:tr w:rsidR="00A33CD2" w:rsidTr="00F14717">
        <w:tc>
          <w:tcPr>
            <w:tcW w:w="2718" w:type="dxa"/>
          </w:tcPr>
          <w:p w:rsidR="00A33CD2" w:rsidRPr="00390B30" w:rsidRDefault="00A33CD2" w:rsidP="00A33CD2">
            <w:pPr>
              <w:jc w:val="both"/>
              <w:rPr>
                <w:sz w:val="22"/>
                <w:szCs w:val="22"/>
              </w:rPr>
            </w:pPr>
            <w:r w:rsidRPr="00390B30">
              <w:rPr>
                <w:sz w:val="22"/>
                <w:szCs w:val="22"/>
              </w:rPr>
              <w:t>Band 3L</w:t>
            </w:r>
          </w:p>
        </w:tc>
        <w:tc>
          <w:tcPr>
            <w:tcW w:w="2493" w:type="dxa"/>
          </w:tcPr>
          <w:p w:rsidR="00A33CD2" w:rsidRPr="00BE4CD6" w:rsidRDefault="00A33CD2" w:rsidP="00A33CD2">
            <w:pPr>
              <w:jc w:val="right"/>
              <w:rPr>
                <w:sz w:val="22"/>
                <w:szCs w:val="22"/>
              </w:rPr>
            </w:pPr>
            <w:r w:rsidRPr="00BE4CD6">
              <w:rPr>
                <w:sz w:val="22"/>
                <w:szCs w:val="22"/>
              </w:rPr>
              <w:t>+ 12.5%</w:t>
            </w:r>
          </w:p>
        </w:tc>
        <w:tc>
          <w:tcPr>
            <w:tcW w:w="2835" w:type="dxa"/>
          </w:tcPr>
          <w:p w:rsidR="00A33CD2" w:rsidRPr="005C1B99" w:rsidRDefault="00A33CD2" w:rsidP="00A33CD2">
            <w:pPr>
              <w:jc w:val="right"/>
              <w:rPr>
                <w:b/>
                <w:sz w:val="22"/>
                <w:szCs w:val="22"/>
              </w:rPr>
            </w:pPr>
            <w:r w:rsidRPr="005C1B99">
              <w:rPr>
                <w:b/>
                <w:sz w:val="22"/>
                <w:szCs w:val="22"/>
              </w:rPr>
              <w:t>+ 3.0%</w:t>
            </w:r>
          </w:p>
        </w:tc>
        <w:tc>
          <w:tcPr>
            <w:tcW w:w="2828" w:type="dxa"/>
          </w:tcPr>
          <w:p w:rsidR="00A33CD2" w:rsidRPr="005C1B99" w:rsidRDefault="00A33CD2" w:rsidP="00A33CD2">
            <w:pPr>
              <w:jc w:val="right"/>
              <w:rPr>
                <w:i/>
                <w:sz w:val="22"/>
                <w:szCs w:val="22"/>
              </w:rPr>
            </w:pPr>
            <w:r w:rsidRPr="005C1B99">
              <w:rPr>
                <w:i/>
                <w:sz w:val="22"/>
                <w:szCs w:val="22"/>
              </w:rPr>
              <w:t>+ 2.0%</w:t>
            </w:r>
          </w:p>
        </w:tc>
      </w:tr>
      <w:tr w:rsidR="00A33CD2" w:rsidTr="00F14717">
        <w:tc>
          <w:tcPr>
            <w:tcW w:w="2718" w:type="dxa"/>
          </w:tcPr>
          <w:p w:rsidR="00A33CD2" w:rsidRPr="00390B30" w:rsidRDefault="00A33CD2" w:rsidP="00A33CD2">
            <w:pPr>
              <w:jc w:val="both"/>
              <w:rPr>
                <w:sz w:val="22"/>
                <w:szCs w:val="22"/>
              </w:rPr>
            </w:pPr>
            <w:r w:rsidRPr="00390B30">
              <w:rPr>
                <w:sz w:val="22"/>
                <w:szCs w:val="22"/>
              </w:rPr>
              <w:t>Band 3M</w:t>
            </w:r>
          </w:p>
        </w:tc>
        <w:tc>
          <w:tcPr>
            <w:tcW w:w="2493" w:type="dxa"/>
          </w:tcPr>
          <w:p w:rsidR="00A33CD2" w:rsidRPr="00BE4CD6" w:rsidRDefault="00A33CD2" w:rsidP="00A33CD2">
            <w:pPr>
              <w:jc w:val="right"/>
              <w:rPr>
                <w:sz w:val="22"/>
                <w:szCs w:val="22"/>
              </w:rPr>
            </w:pPr>
            <w:r w:rsidRPr="00BE4CD6">
              <w:rPr>
                <w:sz w:val="22"/>
                <w:szCs w:val="22"/>
              </w:rPr>
              <w:t>+ 8.0%</w:t>
            </w:r>
          </w:p>
        </w:tc>
        <w:tc>
          <w:tcPr>
            <w:tcW w:w="2835" w:type="dxa"/>
          </w:tcPr>
          <w:p w:rsidR="00A33CD2" w:rsidRPr="005C1B99" w:rsidRDefault="00A33CD2" w:rsidP="00A33CD2">
            <w:pPr>
              <w:jc w:val="right"/>
              <w:rPr>
                <w:b/>
                <w:sz w:val="22"/>
                <w:szCs w:val="22"/>
              </w:rPr>
            </w:pPr>
            <w:r w:rsidRPr="005C1B99">
              <w:rPr>
                <w:b/>
                <w:sz w:val="22"/>
                <w:szCs w:val="22"/>
              </w:rPr>
              <w:t>+ 3.0%</w:t>
            </w:r>
          </w:p>
        </w:tc>
        <w:tc>
          <w:tcPr>
            <w:tcW w:w="2828" w:type="dxa"/>
          </w:tcPr>
          <w:p w:rsidR="00A33CD2" w:rsidRPr="005C1B99" w:rsidRDefault="00A33CD2" w:rsidP="00A33CD2">
            <w:pPr>
              <w:jc w:val="right"/>
              <w:rPr>
                <w:i/>
                <w:sz w:val="22"/>
                <w:szCs w:val="22"/>
              </w:rPr>
            </w:pPr>
            <w:r w:rsidRPr="005C1B99">
              <w:rPr>
                <w:i/>
                <w:sz w:val="22"/>
                <w:szCs w:val="22"/>
              </w:rPr>
              <w:t>+ 2.1%</w:t>
            </w:r>
          </w:p>
        </w:tc>
      </w:tr>
      <w:tr w:rsidR="00A33CD2" w:rsidTr="00F14717">
        <w:tc>
          <w:tcPr>
            <w:tcW w:w="2718" w:type="dxa"/>
          </w:tcPr>
          <w:p w:rsidR="00A33CD2" w:rsidRPr="00390B30" w:rsidRDefault="00A33CD2" w:rsidP="00A33CD2">
            <w:pPr>
              <w:jc w:val="both"/>
              <w:rPr>
                <w:sz w:val="22"/>
                <w:szCs w:val="22"/>
              </w:rPr>
            </w:pPr>
            <w:r w:rsidRPr="00390B30">
              <w:rPr>
                <w:sz w:val="22"/>
                <w:szCs w:val="22"/>
              </w:rPr>
              <w:t>Band 3H</w:t>
            </w:r>
          </w:p>
        </w:tc>
        <w:tc>
          <w:tcPr>
            <w:tcW w:w="2493" w:type="dxa"/>
          </w:tcPr>
          <w:p w:rsidR="00A33CD2" w:rsidRPr="00BE4CD6" w:rsidRDefault="00A33CD2" w:rsidP="00A33CD2">
            <w:pPr>
              <w:jc w:val="right"/>
              <w:rPr>
                <w:sz w:val="22"/>
                <w:szCs w:val="22"/>
              </w:rPr>
            </w:pPr>
            <w:r w:rsidRPr="00BE4CD6">
              <w:rPr>
                <w:sz w:val="22"/>
                <w:szCs w:val="22"/>
              </w:rPr>
              <w:t>+6.4%</w:t>
            </w:r>
          </w:p>
        </w:tc>
        <w:tc>
          <w:tcPr>
            <w:tcW w:w="2835" w:type="dxa"/>
          </w:tcPr>
          <w:p w:rsidR="00A33CD2" w:rsidRPr="005C1B99" w:rsidRDefault="00A33CD2" w:rsidP="00A33CD2">
            <w:pPr>
              <w:jc w:val="right"/>
              <w:rPr>
                <w:b/>
                <w:sz w:val="22"/>
                <w:szCs w:val="22"/>
              </w:rPr>
            </w:pPr>
            <w:r w:rsidRPr="005C1B99">
              <w:rPr>
                <w:b/>
                <w:sz w:val="22"/>
                <w:szCs w:val="22"/>
              </w:rPr>
              <w:t>+ 3.0%</w:t>
            </w:r>
          </w:p>
        </w:tc>
        <w:tc>
          <w:tcPr>
            <w:tcW w:w="2828" w:type="dxa"/>
          </w:tcPr>
          <w:p w:rsidR="00A33CD2" w:rsidRPr="005C1B99" w:rsidRDefault="00A33CD2" w:rsidP="00A33CD2">
            <w:pPr>
              <w:jc w:val="right"/>
              <w:rPr>
                <w:i/>
                <w:sz w:val="22"/>
                <w:szCs w:val="22"/>
              </w:rPr>
            </w:pPr>
            <w:r w:rsidRPr="005C1B99">
              <w:rPr>
                <w:i/>
                <w:sz w:val="22"/>
                <w:szCs w:val="22"/>
              </w:rPr>
              <w:t>+ 2.2%</w:t>
            </w:r>
          </w:p>
        </w:tc>
      </w:tr>
      <w:tr w:rsidR="00A33CD2" w:rsidTr="00F14717">
        <w:tc>
          <w:tcPr>
            <w:tcW w:w="2718" w:type="dxa"/>
          </w:tcPr>
          <w:p w:rsidR="00A33CD2" w:rsidRPr="00390B30" w:rsidRDefault="00A33CD2" w:rsidP="00A33CD2">
            <w:pPr>
              <w:jc w:val="both"/>
              <w:rPr>
                <w:sz w:val="22"/>
                <w:szCs w:val="22"/>
              </w:rPr>
            </w:pPr>
            <w:r w:rsidRPr="00390B30">
              <w:rPr>
                <w:sz w:val="22"/>
                <w:szCs w:val="22"/>
              </w:rPr>
              <w:t>Band 4L</w:t>
            </w:r>
          </w:p>
        </w:tc>
        <w:tc>
          <w:tcPr>
            <w:tcW w:w="2493" w:type="dxa"/>
          </w:tcPr>
          <w:p w:rsidR="00A33CD2" w:rsidRPr="00BE4CD6" w:rsidRDefault="0073356B" w:rsidP="00A33CD2">
            <w:pPr>
              <w:jc w:val="right"/>
              <w:rPr>
                <w:sz w:val="22"/>
                <w:szCs w:val="22"/>
              </w:rPr>
            </w:pPr>
            <w:r w:rsidRPr="00BE4CD6">
              <w:rPr>
                <w:sz w:val="22"/>
                <w:szCs w:val="22"/>
              </w:rPr>
              <w:t>+6.6</w:t>
            </w:r>
            <w:r w:rsidR="00A33CD2" w:rsidRPr="00BE4CD6">
              <w:rPr>
                <w:sz w:val="22"/>
                <w:szCs w:val="22"/>
              </w:rPr>
              <w:t>%</w:t>
            </w:r>
          </w:p>
        </w:tc>
        <w:tc>
          <w:tcPr>
            <w:tcW w:w="2835" w:type="dxa"/>
          </w:tcPr>
          <w:p w:rsidR="00A33CD2" w:rsidRPr="005C1B99" w:rsidRDefault="0073356B" w:rsidP="00A33CD2">
            <w:pPr>
              <w:jc w:val="right"/>
              <w:rPr>
                <w:b/>
                <w:sz w:val="22"/>
                <w:szCs w:val="22"/>
              </w:rPr>
            </w:pPr>
            <w:r w:rsidRPr="005C1B99">
              <w:rPr>
                <w:b/>
                <w:sz w:val="22"/>
                <w:szCs w:val="22"/>
              </w:rPr>
              <w:t>+ 3.8</w:t>
            </w:r>
            <w:r w:rsidR="00A33CD2" w:rsidRPr="005C1B99">
              <w:rPr>
                <w:b/>
                <w:sz w:val="22"/>
                <w:szCs w:val="22"/>
              </w:rPr>
              <w:t>%</w:t>
            </w:r>
          </w:p>
        </w:tc>
        <w:tc>
          <w:tcPr>
            <w:tcW w:w="2828" w:type="dxa"/>
          </w:tcPr>
          <w:p w:rsidR="00A33CD2" w:rsidRPr="005C1B99" w:rsidRDefault="0073356B" w:rsidP="00A33CD2">
            <w:pPr>
              <w:jc w:val="right"/>
              <w:rPr>
                <w:b/>
                <w:sz w:val="22"/>
                <w:szCs w:val="22"/>
              </w:rPr>
            </w:pPr>
            <w:r w:rsidRPr="005C1B99">
              <w:rPr>
                <w:b/>
                <w:sz w:val="22"/>
                <w:szCs w:val="22"/>
              </w:rPr>
              <w:t>+ 3.0</w:t>
            </w:r>
            <w:r w:rsidR="00A33CD2" w:rsidRPr="005C1B99">
              <w:rPr>
                <w:b/>
                <w:sz w:val="22"/>
                <w:szCs w:val="22"/>
              </w:rPr>
              <w:t>%</w:t>
            </w:r>
          </w:p>
        </w:tc>
      </w:tr>
      <w:tr w:rsidR="00A33CD2" w:rsidTr="00F14717">
        <w:tc>
          <w:tcPr>
            <w:tcW w:w="2718" w:type="dxa"/>
          </w:tcPr>
          <w:p w:rsidR="00A33CD2" w:rsidRPr="00390B30" w:rsidRDefault="00A33CD2" w:rsidP="00A33CD2">
            <w:pPr>
              <w:jc w:val="both"/>
              <w:rPr>
                <w:sz w:val="22"/>
                <w:szCs w:val="22"/>
              </w:rPr>
            </w:pPr>
            <w:r w:rsidRPr="00390B30">
              <w:rPr>
                <w:sz w:val="22"/>
                <w:szCs w:val="22"/>
              </w:rPr>
              <w:t>Band 4M</w:t>
            </w:r>
          </w:p>
        </w:tc>
        <w:tc>
          <w:tcPr>
            <w:tcW w:w="2493" w:type="dxa"/>
          </w:tcPr>
          <w:p w:rsidR="00A33CD2" w:rsidRPr="00BE4CD6" w:rsidRDefault="0073356B" w:rsidP="00A33CD2">
            <w:pPr>
              <w:jc w:val="right"/>
              <w:rPr>
                <w:sz w:val="22"/>
                <w:szCs w:val="22"/>
              </w:rPr>
            </w:pPr>
            <w:r w:rsidRPr="00BE4CD6">
              <w:rPr>
                <w:sz w:val="22"/>
                <w:szCs w:val="22"/>
              </w:rPr>
              <w:t>+6.0</w:t>
            </w:r>
            <w:r w:rsidR="00A33CD2" w:rsidRPr="00BE4CD6">
              <w:rPr>
                <w:sz w:val="22"/>
                <w:szCs w:val="22"/>
              </w:rPr>
              <w:t>%</w:t>
            </w:r>
          </w:p>
        </w:tc>
        <w:tc>
          <w:tcPr>
            <w:tcW w:w="2835" w:type="dxa"/>
          </w:tcPr>
          <w:p w:rsidR="00A33CD2" w:rsidRPr="005C1B99" w:rsidRDefault="0073356B" w:rsidP="00A33CD2">
            <w:pPr>
              <w:jc w:val="right"/>
              <w:rPr>
                <w:b/>
                <w:sz w:val="22"/>
                <w:szCs w:val="22"/>
              </w:rPr>
            </w:pPr>
            <w:r w:rsidRPr="005C1B99">
              <w:rPr>
                <w:b/>
                <w:sz w:val="22"/>
                <w:szCs w:val="22"/>
              </w:rPr>
              <w:t>+ 4.0</w:t>
            </w:r>
            <w:r w:rsidR="00A33CD2" w:rsidRPr="005C1B99">
              <w:rPr>
                <w:b/>
                <w:sz w:val="22"/>
                <w:szCs w:val="22"/>
              </w:rPr>
              <w:t>%</w:t>
            </w:r>
          </w:p>
        </w:tc>
        <w:tc>
          <w:tcPr>
            <w:tcW w:w="2828" w:type="dxa"/>
          </w:tcPr>
          <w:p w:rsidR="00A33CD2" w:rsidRPr="005C1B99" w:rsidRDefault="0073356B" w:rsidP="00A33CD2">
            <w:pPr>
              <w:jc w:val="right"/>
              <w:rPr>
                <w:b/>
                <w:sz w:val="22"/>
                <w:szCs w:val="22"/>
              </w:rPr>
            </w:pPr>
            <w:r w:rsidRPr="005C1B99">
              <w:rPr>
                <w:b/>
                <w:sz w:val="22"/>
                <w:szCs w:val="22"/>
              </w:rPr>
              <w:t>+ 3.3</w:t>
            </w:r>
            <w:r w:rsidR="00A33CD2" w:rsidRPr="005C1B99">
              <w:rPr>
                <w:b/>
                <w:sz w:val="22"/>
                <w:szCs w:val="22"/>
              </w:rPr>
              <w:t>%</w:t>
            </w:r>
          </w:p>
        </w:tc>
      </w:tr>
      <w:tr w:rsidR="00A33CD2" w:rsidTr="00F14717">
        <w:tc>
          <w:tcPr>
            <w:tcW w:w="2718" w:type="dxa"/>
          </w:tcPr>
          <w:p w:rsidR="00A33CD2" w:rsidRPr="00390B30" w:rsidRDefault="00A33CD2" w:rsidP="00A33CD2">
            <w:pPr>
              <w:jc w:val="both"/>
              <w:rPr>
                <w:sz w:val="22"/>
                <w:szCs w:val="22"/>
              </w:rPr>
            </w:pPr>
            <w:r w:rsidRPr="00390B30">
              <w:rPr>
                <w:sz w:val="22"/>
                <w:szCs w:val="22"/>
              </w:rPr>
              <w:t>Band 4H</w:t>
            </w:r>
          </w:p>
        </w:tc>
        <w:tc>
          <w:tcPr>
            <w:tcW w:w="2493" w:type="dxa"/>
          </w:tcPr>
          <w:p w:rsidR="00A33CD2" w:rsidRPr="00BE4CD6" w:rsidRDefault="0073356B" w:rsidP="00A33CD2">
            <w:pPr>
              <w:jc w:val="right"/>
              <w:rPr>
                <w:sz w:val="22"/>
                <w:szCs w:val="22"/>
              </w:rPr>
            </w:pPr>
            <w:r w:rsidRPr="00BE4CD6">
              <w:rPr>
                <w:sz w:val="22"/>
                <w:szCs w:val="22"/>
              </w:rPr>
              <w:t>+5.4</w:t>
            </w:r>
            <w:r w:rsidR="00A33CD2" w:rsidRPr="00BE4CD6">
              <w:rPr>
                <w:sz w:val="22"/>
                <w:szCs w:val="22"/>
              </w:rPr>
              <w:t>%</w:t>
            </w:r>
          </w:p>
        </w:tc>
        <w:tc>
          <w:tcPr>
            <w:tcW w:w="2835" w:type="dxa"/>
          </w:tcPr>
          <w:p w:rsidR="00A33CD2" w:rsidRPr="005C1B99" w:rsidRDefault="0073356B" w:rsidP="00A33CD2">
            <w:pPr>
              <w:jc w:val="right"/>
              <w:rPr>
                <w:b/>
                <w:sz w:val="22"/>
                <w:szCs w:val="22"/>
              </w:rPr>
            </w:pPr>
            <w:r w:rsidRPr="005C1B99">
              <w:rPr>
                <w:b/>
                <w:sz w:val="22"/>
                <w:szCs w:val="22"/>
              </w:rPr>
              <w:t>+ 3.9</w:t>
            </w:r>
            <w:r w:rsidR="00A33CD2" w:rsidRPr="005C1B99">
              <w:rPr>
                <w:b/>
                <w:sz w:val="22"/>
                <w:szCs w:val="22"/>
              </w:rPr>
              <w:t>%</w:t>
            </w:r>
          </w:p>
        </w:tc>
        <w:tc>
          <w:tcPr>
            <w:tcW w:w="2828" w:type="dxa"/>
          </w:tcPr>
          <w:p w:rsidR="00A33CD2" w:rsidRPr="005C1B99" w:rsidRDefault="0073356B" w:rsidP="00A33CD2">
            <w:pPr>
              <w:jc w:val="right"/>
              <w:rPr>
                <w:b/>
                <w:sz w:val="22"/>
                <w:szCs w:val="22"/>
              </w:rPr>
            </w:pPr>
            <w:r w:rsidRPr="005C1B99">
              <w:rPr>
                <w:b/>
                <w:sz w:val="22"/>
                <w:szCs w:val="22"/>
              </w:rPr>
              <w:t>+ 3.3</w:t>
            </w:r>
            <w:r w:rsidR="00A33CD2" w:rsidRPr="005C1B99">
              <w:rPr>
                <w:b/>
                <w:sz w:val="22"/>
                <w:szCs w:val="22"/>
              </w:rPr>
              <w:t>%</w:t>
            </w:r>
          </w:p>
        </w:tc>
      </w:tr>
      <w:tr w:rsidR="00A33CD2" w:rsidTr="00F14717">
        <w:tc>
          <w:tcPr>
            <w:tcW w:w="2718" w:type="dxa"/>
          </w:tcPr>
          <w:p w:rsidR="00A33CD2" w:rsidRPr="00390B30" w:rsidRDefault="00A33CD2" w:rsidP="00A33CD2">
            <w:pPr>
              <w:jc w:val="both"/>
              <w:rPr>
                <w:sz w:val="22"/>
                <w:szCs w:val="22"/>
              </w:rPr>
            </w:pPr>
            <w:r w:rsidRPr="00390B30">
              <w:rPr>
                <w:sz w:val="22"/>
                <w:szCs w:val="22"/>
              </w:rPr>
              <w:t>Protected 7</w:t>
            </w:r>
          </w:p>
        </w:tc>
        <w:tc>
          <w:tcPr>
            <w:tcW w:w="2493" w:type="dxa"/>
          </w:tcPr>
          <w:p w:rsidR="00A33CD2" w:rsidRPr="00BE4CD6" w:rsidRDefault="0073356B" w:rsidP="00A33CD2">
            <w:pPr>
              <w:jc w:val="right"/>
              <w:rPr>
                <w:sz w:val="22"/>
                <w:szCs w:val="22"/>
              </w:rPr>
            </w:pPr>
            <w:r w:rsidRPr="00BE4CD6">
              <w:rPr>
                <w:sz w:val="22"/>
                <w:szCs w:val="22"/>
              </w:rPr>
              <w:t>+5.4</w:t>
            </w:r>
            <w:r w:rsidR="00A33CD2" w:rsidRPr="00BE4CD6">
              <w:rPr>
                <w:sz w:val="22"/>
                <w:szCs w:val="22"/>
              </w:rPr>
              <w:t>%</w:t>
            </w:r>
          </w:p>
        </w:tc>
        <w:tc>
          <w:tcPr>
            <w:tcW w:w="2835" w:type="dxa"/>
          </w:tcPr>
          <w:p w:rsidR="00A33CD2" w:rsidRPr="005C1B99" w:rsidRDefault="0073356B" w:rsidP="00A33CD2">
            <w:pPr>
              <w:jc w:val="right"/>
              <w:rPr>
                <w:b/>
                <w:sz w:val="22"/>
                <w:szCs w:val="22"/>
              </w:rPr>
            </w:pPr>
            <w:r w:rsidRPr="005C1B99">
              <w:rPr>
                <w:b/>
                <w:sz w:val="22"/>
                <w:szCs w:val="22"/>
              </w:rPr>
              <w:t>+ 4.4</w:t>
            </w:r>
            <w:r w:rsidR="00A33CD2" w:rsidRPr="005C1B99">
              <w:rPr>
                <w:b/>
                <w:sz w:val="22"/>
                <w:szCs w:val="22"/>
              </w:rPr>
              <w:t>%</w:t>
            </w:r>
          </w:p>
        </w:tc>
        <w:tc>
          <w:tcPr>
            <w:tcW w:w="2828" w:type="dxa"/>
          </w:tcPr>
          <w:p w:rsidR="00A33CD2" w:rsidRPr="005C1B99" w:rsidRDefault="0073356B" w:rsidP="00A33CD2">
            <w:pPr>
              <w:jc w:val="right"/>
              <w:rPr>
                <w:b/>
                <w:sz w:val="22"/>
                <w:szCs w:val="22"/>
              </w:rPr>
            </w:pPr>
            <w:r w:rsidRPr="005C1B99">
              <w:rPr>
                <w:b/>
                <w:sz w:val="22"/>
                <w:szCs w:val="22"/>
              </w:rPr>
              <w:t>+ 3.9</w:t>
            </w:r>
            <w:r w:rsidR="00A33CD2" w:rsidRPr="005C1B99">
              <w:rPr>
                <w:b/>
                <w:sz w:val="22"/>
                <w:szCs w:val="22"/>
              </w:rPr>
              <w:t>%</w:t>
            </w:r>
          </w:p>
        </w:tc>
      </w:tr>
    </w:tbl>
    <w:p w:rsidR="00C85CB4" w:rsidRDefault="00C85CB4" w:rsidP="001B416B">
      <w:pPr>
        <w:jc w:val="both"/>
        <w:rPr>
          <w:color w:val="FF0000"/>
          <w:sz w:val="22"/>
          <w:szCs w:val="22"/>
        </w:rPr>
      </w:pPr>
    </w:p>
    <w:p w:rsidR="00D118C9" w:rsidRPr="00D118C9" w:rsidRDefault="00D118C9" w:rsidP="00D118C9">
      <w:pPr>
        <w:jc w:val="both"/>
        <w:rPr>
          <w:sz w:val="22"/>
          <w:szCs w:val="22"/>
        </w:rPr>
      </w:pPr>
      <w:r w:rsidRPr="00D118C9">
        <w:rPr>
          <w:sz w:val="22"/>
          <w:szCs w:val="22"/>
        </w:rPr>
        <w:t>6.12 To expl</w:t>
      </w:r>
      <w:r w:rsidR="00F43EDE">
        <w:rPr>
          <w:sz w:val="22"/>
          <w:szCs w:val="22"/>
        </w:rPr>
        <w:t>ain what these tables present</w:t>
      </w:r>
      <w:r w:rsidR="00DA5D70">
        <w:rPr>
          <w:sz w:val="22"/>
          <w:szCs w:val="22"/>
        </w:rPr>
        <w:t>:</w:t>
      </w:r>
    </w:p>
    <w:p w:rsidR="00D118C9" w:rsidRDefault="00D118C9" w:rsidP="00D118C9">
      <w:pPr>
        <w:jc w:val="both"/>
        <w:rPr>
          <w:color w:val="FF0000"/>
          <w:sz w:val="22"/>
          <w:szCs w:val="22"/>
          <w:highlight w:val="yellow"/>
        </w:rPr>
      </w:pPr>
    </w:p>
    <w:p w:rsidR="003C5584" w:rsidRDefault="005D7E23" w:rsidP="00972D63">
      <w:pPr>
        <w:pStyle w:val="ListParagraph"/>
        <w:numPr>
          <w:ilvl w:val="0"/>
          <w:numId w:val="20"/>
        </w:numPr>
        <w:jc w:val="both"/>
        <w:rPr>
          <w:sz w:val="22"/>
          <w:szCs w:val="22"/>
        </w:rPr>
      </w:pPr>
      <w:r>
        <w:rPr>
          <w:sz w:val="22"/>
          <w:szCs w:val="22"/>
        </w:rPr>
        <w:t>The total value</w:t>
      </w:r>
      <w:r w:rsidR="00972D63">
        <w:rPr>
          <w:sz w:val="22"/>
          <w:szCs w:val="22"/>
        </w:rPr>
        <w:t xml:space="preserve"> of funding</w:t>
      </w:r>
      <w:r>
        <w:rPr>
          <w:sz w:val="22"/>
          <w:szCs w:val="22"/>
        </w:rPr>
        <w:t xml:space="preserve"> </w:t>
      </w:r>
      <w:r w:rsidR="00BB0F19" w:rsidRPr="00F368E0">
        <w:rPr>
          <w:sz w:val="22"/>
          <w:szCs w:val="22"/>
        </w:rPr>
        <w:t xml:space="preserve">that is allocated to support an </w:t>
      </w:r>
      <w:r w:rsidR="00DA5D70">
        <w:rPr>
          <w:sz w:val="22"/>
          <w:szCs w:val="22"/>
        </w:rPr>
        <w:t xml:space="preserve">individual </w:t>
      </w:r>
      <w:r w:rsidR="00BB0F19" w:rsidRPr="00F368E0">
        <w:rPr>
          <w:sz w:val="22"/>
          <w:szCs w:val="22"/>
        </w:rPr>
        <w:t>EHCP is derived by adding Element 2 (a</w:t>
      </w:r>
      <w:r w:rsidR="00972D63">
        <w:rPr>
          <w:sz w:val="22"/>
          <w:szCs w:val="22"/>
        </w:rPr>
        <w:t>t a</w:t>
      </w:r>
      <w:r w:rsidR="00BB0F19" w:rsidRPr="00F368E0">
        <w:rPr>
          <w:sz w:val="22"/>
          <w:szCs w:val="22"/>
        </w:rPr>
        <w:t xml:space="preserve"> fixed</w:t>
      </w:r>
      <w:r w:rsidR="00972D63">
        <w:rPr>
          <w:sz w:val="22"/>
          <w:szCs w:val="22"/>
        </w:rPr>
        <w:t xml:space="preserve"> value of</w:t>
      </w:r>
      <w:r w:rsidR="00BB0F19" w:rsidRPr="00F368E0">
        <w:rPr>
          <w:sz w:val="22"/>
          <w:szCs w:val="22"/>
        </w:rPr>
        <w:t xml:space="preserve"> £6,000 per 1 FTE pupil) to the value of the top up </w:t>
      </w:r>
      <w:r w:rsidR="00972D63">
        <w:rPr>
          <w:sz w:val="22"/>
          <w:szCs w:val="22"/>
        </w:rPr>
        <w:t xml:space="preserve">that is </w:t>
      </w:r>
      <w:r w:rsidR="00BB0F19" w:rsidRPr="00F368E0">
        <w:rPr>
          <w:sz w:val="22"/>
          <w:szCs w:val="22"/>
        </w:rPr>
        <w:t>allocated through the Banded Model.</w:t>
      </w:r>
      <w:r w:rsidR="00972D63">
        <w:rPr>
          <w:sz w:val="22"/>
          <w:szCs w:val="22"/>
        </w:rPr>
        <w:t xml:space="preserve"> </w:t>
      </w:r>
    </w:p>
    <w:p w:rsidR="004844D7" w:rsidRDefault="004844D7" w:rsidP="004844D7">
      <w:pPr>
        <w:pStyle w:val="ListParagraph"/>
        <w:ind w:left="360"/>
        <w:jc w:val="both"/>
        <w:rPr>
          <w:sz w:val="22"/>
          <w:szCs w:val="22"/>
        </w:rPr>
      </w:pPr>
    </w:p>
    <w:p w:rsidR="00972D63" w:rsidRDefault="00EE3A13" w:rsidP="00972D63">
      <w:pPr>
        <w:pStyle w:val="ListParagraph"/>
        <w:numPr>
          <w:ilvl w:val="0"/>
          <w:numId w:val="20"/>
        </w:numPr>
        <w:jc w:val="both"/>
        <w:rPr>
          <w:sz w:val="22"/>
          <w:szCs w:val="22"/>
        </w:rPr>
      </w:pPr>
      <w:r w:rsidRPr="00972D63">
        <w:rPr>
          <w:sz w:val="22"/>
          <w:szCs w:val="22"/>
        </w:rPr>
        <w:lastRenderedPageBreak/>
        <w:t xml:space="preserve">The total </w:t>
      </w:r>
      <w:r w:rsidR="005D7E23" w:rsidRPr="00972D63">
        <w:rPr>
          <w:sz w:val="22"/>
          <w:szCs w:val="22"/>
        </w:rPr>
        <w:t>value</w:t>
      </w:r>
      <w:r w:rsidR="00BB0F19" w:rsidRPr="00972D63">
        <w:rPr>
          <w:sz w:val="22"/>
          <w:szCs w:val="22"/>
        </w:rPr>
        <w:t xml:space="preserve"> of suppo</w:t>
      </w:r>
      <w:r w:rsidR="00F368E0" w:rsidRPr="00972D63">
        <w:rPr>
          <w:sz w:val="22"/>
          <w:szCs w:val="22"/>
        </w:rPr>
        <w:t xml:space="preserve">rt for </w:t>
      </w:r>
      <w:r w:rsidR="00AE5D03">
        <w:rPr>
          <w:sz w:val="22"/>
          <w:szCs w:val="22"/>
        </w:rPr>
        <w:t xml:space="preserve">each of </w:t>
      </w:r>
      <w:r w:rsidR="00F368E0" w:rsidRPr="00972D63">
        <w:rPr>
          <w:sz w:val="22"/>
          <w:szCs w:val="22"/>
        </w:rPr>
        <w:t>the three steps in</w:t>
      </w:r>
      <w:r w:rsidRPr="00972D63">
        <w:rPr>
          <w:sz w:val="22"/>
          <w:szCs w:val="22"/>
        </w:rPr>
        <w:t xml:space="preserve"> </w:t>
      </w:r>
      <w:r w:rsidR="00BB0F19" w:rsidRPr="00972D63">
        <w:rPr>
          <w:sz w:val="22"/>
          <w:szCs w:val="22"/>
        </w:rPr>
        <w:t>Band 3</w:t>
      </w:r>
      <w:r w:rsidR="00445D41">
        <w:rPr>
          <w:sz w:val="22"/>
          <w:szCs w:val="22"/>
        </w:rPr>
        <w:t xml:space="preserve"> (Band 3L, 3M and 3H)</w:t>
      </w:r>
      <w:r w:rsidR="00972D63" w:rsidRPr="00972D63">
        <w:rPr>
          <w:sz w:val="22"/>
          <w:szCs w:val="22"/>
        </w:rPr>
        <w:t>, when El</w:t>
      </w:r>
      <w:r w:rsidR="00972D63">
        <w:rPr>
          <w:sz w:val="22"/>
          <w:szCs w:val="22"/>
        </w:rPr>
        <w:t>ement 2</w:t>
      </w:r>
      <w:r w:rsidR="00521354">
        <w:rPr>
          <w:sz w:val="22"/>
          <w:szCs w:val="22"/>
        </w:rPr>
        <w:t xml:space="preserve"> £6,000</w:t>
      </w:r>
      <w:r w:rsidR="00972D63">
        <w:rPr>
          <w:sz w:val="22"/>
          <w:szCs w:val="22"/>
        </w:rPr>
        <w:t xml:space="preserve"> is</w:t>
      </w:r>
      <w:r w:rsidR="00AE5D03">
        <w:rPr>
          <w:sz w:val="22"/>
          <w:szCs w:val="22"/>
        </w:rPr>
        <w:t xml:space="preserve"> added to the</w:t>
      </w:r>
      <w:r w:rsidR="00972D63" w:rsidRPr="00972D63">
        <w:rPr>
          <w:sz w:val="22"/>
          <w:szCs w:val="22"/>
        </w:rPr>
        <w:t xml:space="preserve"> top up value,</w:t>
      </w:r>
      <w:r w:rsidR="00DA5D70" w:rsidRPr="00972D63">
        <w:rPr>
          <w:sz w:val="22"/>
          <w:szCs w:val="22"/>
        </w:rPr>
        <w:t xml:space="preserve"> is proposed to be</w:t>
      </w:r>
      <w:r w:rsidR="00AE5D03">
        <w:rPr>
          <w:sz w:val="22"/>
          <w:szCs w:val="22"/>
        </w:rPr>
        <w:t xml:space="preserve"> uplifted </w:t>
      </w:r>
      <w:r w:rsidRPr="00972D63">
        <w:rPr>
          <w:sz w:val="22"/>
          <w:szCs w:val="22"/>
        </w:rPr>
        <w:t>by 3.0%.</w:t>
      </w:r>
      <w:r w:rsidR="00972D63">
        <w:rPr>
          <w:sz w:val="22"/>
          <w:szCs w:val="22"/>
        </w:rPr>
        <w:t xml:space="preserve"> This </w:t>
      </w:r>
      <w:r w:rsidR="00AE5D03">
        <w:rPr>
          <w:sz w:val="22"/>
          <w:szCs w:val="22"/>
        </w:rPr>
        <w:t xml:space="preserve">3.0% uplift </w:t>
      </w:r>
      <w:r w:rsidR="00972D63">
        <w:rPr>
          <w:sz w:val="22"/>
          <w:szCs w:val="22"/>
        </w:rPr>
        <w:t xml:space="preserve">is demonstrated </w:t>
      </w:r>
      <w:r w:rsidR="00076EDC">
        <w:rPr>
          <w:sz w:val="22"/>
          <w:szCs w:val="22"/>
        </w:rPr>
        <w:t>in column (2) in the table in paragraph 6.11</w:t>
      </w:r>
      <w:r w:rsidR="00972D63">
        <w:rPr>
          <w:sz w:val="22"/>
          <w:szCs w:val="22"/>
        </w:rPr>
        <w:t>. An uplift of 3</w:t>
      </w:r>
      <w:r w:rsidR="009428D3">
        <w:rPr>
          <w:sz w:val="22"/>
          <w:szCs w:val="22"/>
        </w:rPr>
        <w:t>.0</w:t>
      </w:r>
      <w:r w:rsidR="004F4F8B">
        <w:rPr>
          <w:sz w:val="22"/>
          <w:szCs w:val="22"/>
        </w:rPr>
        <w:t>% is proposed, based</w:t>
      </w:r>
      <w:r w:rsidR="00972D63">
        <w:rPr>
          <w:sz w:val="22"/>
          <w:szCs w:val="22"/>
        </w:rPr>
        <w:t xml:space="preserve"> </w:t>
      </w:r>
      <w:r w:rsidR="00083BB8">
        <w:rPr>
          <w:sz w:val="22"/>
          <w:szCs w:val="22"/>
        </w:rPr>
        <w:t xml:space="preserve">on </w:t>
      </w:r>
      <w:r w:rsidR="00972D63">
        <w:rPr>
          <w:sz w:val="22"/>
          <w:szCs w:val="22"/>
        </w:rPr>
        <w:t>an estimate</w:t>
      </w:r>
      <w:r w:rsidR="00076EDC">
        <w:rPr>
          <w:sz w:val="22"/>
          <w:szCs w:val="22"/>
        </w:rPr>
        <w:t xml:space="preserve"> of salaries costs</w:t>
      </w:r>
      <w:r w:rsidR="004F4F8B">
        <w:rPr>
          <w:sz w:val="22"/>
          <w:szCs w:val="22"/>
        </w:rPr>
        <w:t xml:space="preserve"> increase</w:t>
      </w:r>
      <w:r w:rsidR="00076EDC">
        <w:rPr>
          <w:sz w:val="22"/>
          <w:szCs w:val="22"/>
        </w:rPr>
        <w:t>s</w:t>
      </w:r>
      <w:r w:rsidR="004F4F8B">
        <w:rPr>
          <w:sz w:val="22"/>
          <w:szCs w:val="22"/>
        </w:rPr>
        <w:t xml:space="preserve"> in 2022/23</w:t>
      </w:r>
      <w:r w:rsidR="00972D63">
        <w:rPr>
          <w:sz w:val="22"/>
          <w:szCs w:val="22"/>
        </w:rPr>
        <w:t xml:space="preserve">. </w:t>
      </w:r>
      <w:r w:rsidR="009428D3">
        <w:rPr>
          <w:sz w:val="22"/>
          <w:szCs w:val="22"/>
        </w:rPr>
        <w:t>Importantly</w:t>
      </w:r>
      <w:r w:rsidR="002D457D">
        <w:rPr>
          <w:sz w:val="22"/>
          <w:szCs w:val="22"/>
        </w:rPr>
        <w:t xml:space="preserve"> also</w:t>
      </w:r>
      <w:r w:rsidR="009428D3">
        <w:rPr>
          <w:sz w:val="22"/>
          <w:szCs w:val="22"/>
        </w:rPr>
        <w:t xml:space="preserve">, </w:t>
      </w:r>
      <w:r w:rsidR="00972D63">
        <w:rPr>
          <w:sz w:val="22"/>
          <w:szCs w:val="22"/>
        </w:rPr>
        <w:t>3</w:t>
      </w:r>
      <w:r w:rsidR="009428D3">
        <w:rPr>
          <w:sz w:val="22"/>
          <w:szCs w:val="22"/>
        </w:rPr>
        <w:t>.0</w:t>
      </w:r>
      <w:r w:rsidR="002D457D">
        <w:rPr>
          <w:sz w:val="22"/>
          <w:szCs w:val="22"/>
        </w:rPr>
        <w:t>% is</w:t>
      </w:r>
      <w:r w:rsidR="00972D63">
        <w:rPr>
          <w:sz w:val="22"/>
          <w:szCs w:val="22"/>
        </w:rPr>
        <w:t xml:space="preserve"> in line with</w:t>
      </w:r>
      <w:r w:rsidR="00445D41">
        <w:rPr>
          <w:sz w:val="22"/>
          <w:szCs w:val="22"/>
        </w:rPr>
        <w:t xml:space="preserve"> the</w:t>
      </w:r>
      <w:r w:rsidR="00972D63">
        <w:rPr>
          <w:sz w:val="22"/>
          <w:szCs w:val="22"/>
        </w:rPr>
        <w:t xml:space="preserve"> ‘headline’ </w:t>
      </w:r>
      <w:r w:rsidR="00337027">
        <w:rPr>
          <w:sz w:val="22"/>
          <w:szCs w:val="22"/>
        </w:rPr>
        <w:t xml:space="preserve">wider </w:t>
      </w:r>
      <w:r w:rsidR="001E00CE">
        <w:rPr>
          <w:sz w:val="22"/>
          <w:szCs w:val="22"/>
        </w:rPr>
        <w:t xml:space="preserve">National Funding Formula </w:t>
      </w:r>
      <w:r w:rsidR="00AE5D03">
        <w:rPr>
          <w:sz w:val="22"/>
          <w:szCs w:val="22"/>
        </w:rPr>
        <w:t xml:space="preserve">per pupil </w:t>
      </w:r>
      <w:r w:rsidR="00337027">
        <w:rPr>
          <w:sz w:val="22"/>
          <w:szCs w:val="22"/>
        </w:rPr>
        <w:t>settlement that is being applied to</w:t>
      </w:r>
      <w:r w:rsidR="001E00CE">
        <w:rPr>
          <w:sz w:val="22"/>
          <w:szCs w:val="22"/>
        </w:rPr>
        <w:t xml:space="preserve"> mainstream</w:t>
      </w:r>
      <w:r w:rsidR="00972D63">
        <w:rPr>
          <w:sz w:val="22"/>
          <w:szCs w:val="22"/>
        </w:rPr>
        <w:t xml:space="preserve"> primary and seco</w:t>
      </w:r>
      <w:r w:rsidR="00337027">
        <w:rPr>
          <w:sz w:val="22"/>
          <w:szCs w:val="22"/>
        </w:rPr>
        <w:t>ndary school and academy funding</w:t>
      </w:r>
      <w:r w:rsidR="00972D63">
        <w:rPr>
          <w:sz w:val="22"/>
          <w:szCs w:val="22"/>
        </w:rPr>
        <w:t xml:space="preserve"> in 2022/23</w:t>
      </w:r>
      <w:r w:rsidR="007572F6">
        <w:rPr>
          <w:sz w:val="22"/>
          <w:szCs w:val="22"/>
        </w:rPr>
        <w:t xml:space="preserve"> (with an estimated common</w:t>
      </w:r>
      <w:r w:rsidR="00B63FC6">
        <w:rPr>
          <w:sz w:val="22"/>
          <w:szCs w:val="22"/>
        </w:rPr>
        <w:t xml:space="preserve"> range of per pupil increases </w:t>
      </w:r>
      <w:r w:rsidR="002D457D">
        <w:rPr>
          <w:sz w:val="22"/>
          <w:szCs w:val="22"/>
        </w:rPr>
        <w:t xml:space="preserve">to be </w:t>
      </w:r>
      <w:r w:rsidR="00B63FC6">
        <w:rPr>
          <w:sz w:val="22"/>
          <w:szCs w:val="22"/>
        </w:rPr>
        <w:t>allocated via mainstream formula funding of between 2% and 3%)</w:t>
      </w:r>
      <w:r w:rsidR="00972D63">
        <w:rPr>
          <w:sz w:val="22"/>
          <w:szCs w:val="22"/>
        </w:rPr>
        <w:t>.</w:t>
      </w:r>
      <w:r w:rsidR="00445D41" w:rsidRPr="002D457D">
        <w:rPr>
          <w:color w:val="FF0000"/>
          <w:sz w:val="22"/>
          <w:szCs w:val="22"/>
        </w:rPr>
        <w:t xml:space="preserve"> </w:t>
      </w:r>
      <w:r w:rsidR="008C34D3" w:rsidRPr="001E1A30">
        <w:rPr>
          <w:sz w:val="22"/>
          <w:szCs w:val="22"/>
        </w:rPr>
        <w:t xml:space="preserve">How additional funding may be </w:t>
      </w:r>
      <w:r w:rsidR="008C34D3" w:rsidRPr="001E1A30">
        <w:rPr>
          <w:rFonts w:eastAsiaTheme="minorHAnsi"/>
          <w:sz w:val="22"/>
          <w:szCs w:val="22"/>
          <w:lang w:eastAsia="en-US"/>
        </w:rPr>
        <w:t xml:space="preserve">allocated to schools and academies </w:t>
      </w:r>
      <w:r w:rsidR="007572F6">
        <w:rPr>
          <w:rFonts w:eastAsiaTheme="minorHAnsi"/>
          <w:sz w:val="22"/>
          <w:szCs w:val="22"/>
          <w:lang w:eastAsia="en-US"/>
        </w:rPr>
        <w:t>to support</w:t>
      </w:r>
      <w:r w:rsidR="008C34D3" w:rsidRPr="001E1A30">
        <w:rPr>
          <w:rFonts w:eastAsiaTheme="minorHAnsi"/>
          <w:sz w:val="22"/>
          <w:szCs w:val="22"/>
          <w:lang w:eastAsia="en-US"/>
        </w:rPr>
        <w:t xml:space="preserve"> the cost of the 1.25% National Insurance levy</w:t>
      </w:r>
      <w:r w:rsidR="008C34D3">
        <w:rPr>
          <w:rFonts w:eastAsiaTheme="minorHAnsi"/>
          <w:sz w:val="22"/>
          <w:szCs w:val="22"/>
          <w:lang w:eastAsia="en-US"/>
        </w:rPr>
        <w:t xml:space="preserve"> from April 2022, as well as the value of this funding, is</w:t>
      </w:r>
      <w:r w:rsidR="008C34D3" w:rsidRPr="001E1A30">
        <w:rPr>
          <w:rFonts w:eastAsiaTheme="minorHAnsi"/>
          <w:sz w:val="22"/>
          <w:szCs w:val="22"/>
          <w:lang w:eastAsia="en-US"/>
        </w:rPr>
        <w:t xml:space="preserve"> currently unclear. The Government has stated that public sector employers will be compensated for the cost of the 1.25% levy. </w:t>
      </w:r>
      <w:r w:rsidR="008C34D3">
        <w:rPr>
          <w:rFonts w:eastAsiaTheme="minorHAnsi"/>
          <w:sz w:val="22"/>
          <w:szCs w:val="22"/>
          <w:lang w:eastAsia="en-US"/>
        </w:rPr>
        <w:t>Following enquiry, t</w:t>
      </w:r>
      <w:r w:rsidR="008C34D3" w:rsidRPr="001E1A30">
        <w:rPr>
          <w:rFonts w:eastAsiaTheme="minorHAnsi"/>
          <w:sz w:val="22"/>
          <w:szCs w:val="22"/>
          <w:lang w:eastAsia="en-US"/>
        </w:rPr>
        <w:t>he ESFA has advised us that f</w:t>
      </w:r>
      <w:r w:rsidR="008C34D3" w:rsidRPr="001E1A30">
        <w:rPr>
          <w:rFonts w:eastAsiaTheme="minorHAnsi" w:cs="Arial"/>
          <w:sz w:val="22"/>
          <w:szCs w:val="22"/>
          <w:lang w:eastAsia="en-US"/>
        </w:rPr>
        <w:t xml:space="preserve">urther </w:t>
      </w:r>
      <w:r w:rsidR="008C34D3" w:rsidRPr="008C34D3">
        <w:rPr>
          <w:rFonts w:eastAsiaTheme="minorHAnsi" w:cs="Arial"/>
          <w:sz w:val="22"/>
          <w:szCs w:val="22"/>
          <w:lang w:eastAsia="en-US"/>
        </w:rPr>
        <w:t>details on the approach to this compensation will be set out at the conclusion of the Sp</w:t>
      </w:r>
      <w:r w:rsidR="008C34D3" w:rsidRPr="008C34D3">
        <w:rPr>
          <w:rFonts w:eastAsiaTheme="minorHAnsi"/>
          <w:sz w:val="22"/>
          <w:szCs w:val="22"/>
          <w:lang w:eastAsia="en-US"/>
        </w:rPr>
        <w:t>ending Review on 27 October</w:t>
      </w:r>
      <w:r w:rsidR="008C34D3" w:rsidRPr="008C34D3">
        <w:rPr>
          <w:rFonts w:eastAsiaTheme="minorHAnsi" w:cs="Arial"/>
          <w:sz w:val="22"/>
          <w:szCs w:val="22"/>
          <w:lang w:eastAsia="en-US"/>
        </w:rPr>
        <w:t xml:space="preserve">. </w:t>
      </w:r>
      <w:r w:rsidR="00337027" w:rsidRPr="008C34D3">
        <w:rPr>
          <w:sz w:val="22"/>
          <w:szCs w:val="22"/>
        </w:rPr>
        <w:t xml:space="preserve">The </w:t>
      </w:r>
      <w:r w:rsidR="00083BB8" w:rsidRPr="008C34D3">
        <w:rPr>
          <w:sz w:val="22"/>
          <w:szCs w:val="22"/>
        </w:rPr>
        <w:t>B</w:t>
      </w:r>
      <w:r w:rsidR="00337027" w:rsidRPr="008C34D3">
        <w:rPr>
          <w:sz w:val="22"/>
          <w:szCs w:val="22"/>
        </w:rPr>
        <w:t>and 3</w:t>
      </w:r>
      <w:r w:rsidR="00445D41" w:rsidRPr="008C34D3">
        <w:rPr>
          <w:sz w:val="22"/>
          <w:szCs w:val="22"/>
        </w:rPr>
        <w:t xml:space="preserve"> uplift</w:t>
      </w:r>
      <w:r w:rsidR="00CF3BB6" w:rsidRPr="008C34D3">
        <w:rPr>
          <w:sz w:val="22"/>
          <w:szCs w:val="22"/>
        </w:rPr>
        <w:t xml:space="preserve"> at 3.0</w:t>
      </w:r>
      <w:r w:rsidR="00083BB8" w:rsidRPr="008C34D3">
        <w:rPr>
          <w:sz w:val="22"/>
          <w:szCs w:val="22"/>
        </w:rPr>
        <w:t>%</w:t>
      </w:r>
      <w:r w:rsidR="00B63FC6" w:rsidRPr="008C34D3">
        <w:rPr>
          <w:sz w:val="22"/>
          <w:szCs w:val="22"/>
        </w:rPr>
        <w:t>, on our estimates</w:t>
      </w:r>
      <w:r w:rsidR="00337027" w:rsidRPr="008C34D3">
        <w:rPr>
          <w:sz w:val="22"/>
          <w:szCs w:val="22"/>
        </w:rPr>
        <w:t xml:space="preserve"> </w:t>
      </w:r>
      <w:r w:rsidR="00B63FC6" w:rsidRPr="008C34D3">
        <w:rPr>
          <w:sz w:val="22"/>
          <w:szCs w:val="22"/>
        </w:rPr>
        <w:t xml:space="preserve">however, </w:t>
      </w:r>
      <w:r w:rsidR="00521354">
        <w:rPr>
          <w:sz w:val="22"/>
          <w:szCs w:val="22"/>
        </w:rPr>
        <w:t>would</w:t>
      </w:r>
      <w:r w:rsidR="00AE5D03" w:rsidRPr="008C34D3">
        <w:rPr>
          <w:sz w:val="22"/>
          <w:szCs w:val="22"/>
        </w:rPr>
        <w:t xml:space="preserve"> </w:t>
      </w:r>
      <w:r w:rsidR="00445D41" w:rsidRPr="008C34D3">
        <w:rPr>
          <w:sz w:val="22"/>
          <w:szCs w:val="22"/>
        </w:rPr>
        <w:t>provide</w:t>
      </w:r>
      <w:r w:rsidR="00337027" w:rsidRPr="008C34D3">
        <w:rPr>
          <w:sz w:val="22"/>
          <w:szCs w:val="22"/>
        </w:rPr>
        <w:t xml:space="preserve"> </w:t>
      </w:r>
      <w:r w:rsidR="00AE5D03" w:rsidRPr="008C34D3">
        <w:rPr>
          <w:sz w:val="22"/>
          <w:szCs w:val="22"/>
        </w:rPr>
        <w:t xml:space="preserve">flexibility </w:t>
      </w:r>
      <w:r w:rsidR="00083BB8" w:rsidRPr="008C34D3">
        <w:rPr>
          <w:sz w:val="22"/>
          <w:szCs w:val="22"/>
        </w:rPr>
        <w:t xml:space="preserve">to </w:t>
      </w:r>
      <w:r w:rsidR="008C34D3" w:rsidRPr="008C34D3">
        <w:rPr>
          <w:sz w:val="22"/>
          <w:szCs w:val="22"/>
        </w:rPr>
        <w:t xml:space="preserve">support </w:t>
      </w:r>
      <w:r w:rsidR="00AE5D03" w:rsidRPr="008C34D3">
        <w:rPr>
          <w:sz w:val="22"/>
          <w:szCs w:val="22"/>
        </w:rPr>
        <w:t>t</w:t>
      </w:r>
      <w:r w:rsidR="00521354">
        <w:rPr>
          <w:sz w:val="22"/>
          <w:szCs w:val="22"/>
        </w:rPr>
        <w:t>he cost of this levy</w:t>
      </w:r>
      <w:r w:rsidR="00AE5D03" w:rsidRPr="008C34D3">
        <w:rPr>
          <w:sz w:val="22"/>
          <w:szCs w:val="22"/>
        </w:rPr>
        <w:t>.</w:t>
      </w:r>
    </w:p>
    <w:p w:rsidR="00972D63" w:rsidRDefault="00972D63" w:rsidP="00972D63">
      <w:pPr>
        <w:pStyle w:val="ListParagraph"/>
        <w:ind w:left="360"/>
        <w:jc w:val="both"/>
        <w:rPr>
          <w:sz w:val="22"/>
          <w:szCs w:val="22"/>
        </w:rPr>
      </w:pPr>
    </w:p>
    <w:p w:rsidR="00076EDC" w:rsidRDefault="00EE3A13" w:rsidP="001F76E3">
      <w:pPr>
        <w:pStyle w:val="ListParagraph"/>
        <w:numPr>
          <w:ilvl w:val="0"/>
          <w:numId w:val="20"/>
        </w:numPr>
        <w:jc w:val="both"/>
        <w:rPr>
          <w:sz w:val="22"/>
          <w:szCs w:val="22"/>
        </w:rPr>
      </w:pPr>
      <w:r w:rsidRPr="001E00CE">
        <w:rPr>
          <w:sz w:val="22"/>
          <w:szCs w:val="22"/>
        </w:rPr>
        <w:t xml:space="preserve">The total </w:t>
      </w:r>
      <w:r w:rsidR="005D7E23" w:rsidRPr="001E00CE">
        <w:rPr>
          <w:sz w:val="22"/>
          <w:szCs w:val="22"/>
        </w:rPr>
        <w:t>value</w:t>
      </w:r>
      <w:r w:rsidR="00BB0F19" w:rsidRPr="001E00CE">
        <w:rPr>
          <w:sz w:val="22"/>
          <w:szCs w:val="22"/>
        </w:rPr>
        <w:t xml:space="preserve"> of support</w:t>
      </w:r>
      <w:r w:rsidR="00F368E0" w:rsidRPr="001E00CE">
        <w:rPr>
          <w:sz w:val="22"/>
          <w:szCs w:val="22"/>
        </w:rPr>
        <w:t xml:space="preserve"> for the three steps</w:t>
      </w:r>
      <w:r w:rsidR="00BB0F19" w:rsidRPr="001E00CE">
        <w:rPr>
          <w:sz w:val="22"/>
          <w:szCs w:val="22"/>
        </w:rPr>
        <w:t xml:space="preserve"> in</w:t>
      </w:r>
      <w:r w:rsidRPr="001E00CE">
        <w:rPr>
          <w:sz w:val="22"/>
          <w:szCs w:val="22"/>
        </w:rPr>
        <w:t xml:space="preserve"> Band 4</w:t>
      </w:r>
      <w:r w:rsidR="00FE67C9" w:rsidRPr="001E00CE">
        <w:rPr>
          <w:sz w:val="22"/>
          <w:szCs w:val="22"/>
        </w:rPr>
        <w:t xml:space="preserve"> (Band 4L, 4M and 4H), when Element 2</w:t>
      </w:r>
      <w:r w:rsidR="00521354">
        <w:rPr>
          <w:sz w:val="22"/>
          <w:szCs w:val="22"/>
        </w:rPr>
        <w:t xml:space="preserve"> £6,000</w:t>
      </w:r>
      <w:r w:rsidR="00FE67C9" w:rsidRPr="001E00CE">
        <w:rPr>
          <w:sz w:val="22"/>
          <w:szCs w:val="22"/>
        </w:rPr>
        <w:t xml:space="preserve"> is added to the top up value,</w:t>
      </w:r>
      <w:r w:rsidR="00BB0F19" w:rsidRPr="001E00CE">
        <w:rPr>
          <w:sz w:val="22"/>
          <w:szCs w:val="22"/>
        </w:rPr>
        <w:t xml:space="preserve"> </w:t>
      </w:r>
      <w:r w:rsidR="00DA5D70" w:rsidRPr="001E00CE">
        <w:rPr>
          <w:sz w:val="22"/>
          <w:szCs w:val="22"/>
        </w:rPr>
        <w:t>is proposed to be uplifted</w:t>
      </w:r>
      <w:r w:rsidR="00FE67C9" w:rsidRPr="001E00CE">
        <w:rPr>
          <w:sz w:val="22"/>
          <w:szCs w:val="22"/>
        </w:rPr>
        <w:t xml:space="preserve"> </w:t>
      </w:r>
      <w:r w:rsidR="00445D41" w:rsidRPr="001E00CE">
        <w:rPr>
          <w:sz w:val="22"/>
          <w:szCs w:val="22"/>
        </w:rPr>
        <w:t>between 3.8% (</w:t>
      </w:r>
      <w:r w:rsidR="00FE67C9" w:rsidRPr="001E00CE">
        <w:rPr>
          <w:sz w:val="22"/>
          <w:szCs w:val="22"/>
        </w:rPr>
        <w:t>B</w:t>
      </w:r>
      <w:r w:rsidR="00445D41" w:rsidRPr="001E00CE">
        <w:rPr>
          <w:sz w:val="22"/>
          <w:szCs w:val="22"/>
        </w:rPr>
        <w:t>and 4L</w:t>
      </w:r>
      <w:r w:rsidR="00FE67C9" w:rsidRPr="001E00CE">
        <w:rPr>
          <w:sz w:val="22"/>
          <w:szCs w:val="22"/>
        </w:rPr>
        <w:t>) and 4.0% (Band 4H). These uplifts are demonstrated in column (2)</w:t>
      </w:r>
      <w:r w:rsidR="00076EDC">
        <w:rPr>
          <w:sz w:val="22"/>
          <w:szCs w:val="22"/>
        </w:rPr>
        <w:t xml:space="preserve"> in the table in paragraph 6.11</w:t>
      </w:r>
      <w:r w:rsidR="00FE67C9" w:rsidRPr="001E00CE">
        <w:rPr>
          <w:sz w:val="22"/>
          <w:szCs w:val="22"/>
        </w:rPr>
        <w:t xml:space="preserve">. As with Band 3, these uplifts are proposed with reference to our estimate of </w:t>
      </w:r>
      <w:r w:rsidR="001F76E3" w:rsidRPr="001E00CE">
        <w:rPr>
          <w:sz w:val="22"/>
          <w:szCs w:val="22"/>
        </w:rPr>
        <w:t xml:space="preserve">salaries </w:t>
      </w:r>
      <w:r w:rsidR="00FE67C9" w:rsidRPr="001E00CE">
        <w:rPr>
          <w:sz w:val="22"/>
          <w:szCs w:val="22"/>
        </w:rPr>
        <w:t>costs increases in 2022/23. T</w:t>
      </w:r>
      <w:r w:rsidR="001F76E3" w:rsidRPr="001E00CE">
        <w:rPr>
          <w:sz w:val="22"/>
          <w:szCs w:val="22"/>
        </w:rPr>
        <w:t>he uplift of</w:t>
      </w:r>
      <w:r w:rsidR="00FE67C9" w:rsidRPr="001E00CE">
        <w:rPr>
          <w:sz w:val="22"/>
          <w:szCs w:val="22"/>
        </w:rPr>
        <w:t xml:space="preserve"> Band 4</w:t>
      </w:r>
      <w:r w:rsidR="009428D3">
        <w:rPr>
          <w:sz w:val="22"/>
          <w:szCs w:val="22"/>
        </w:rPr>
        <w:t xml:space="preserve"> values is</w:t>
      </w:r>
      <w:r w:rsidR="001F76E3" w:rsidRPr="001E00CE">
        <w:rPr>
          <w:sz w:val="22"/>
          <w:szCs w:val="22"/>
        </w:rPr>
        <w:t xml:space="preserve"> </w:t>
      </w:r>
      <w:r w:rsidR="00FE67C9" w:rsidRPr="001E00CE">
        <w:rPr>
          <w:sz w:val="22"/>
          <w:szCs w:val="22"/>
        </w:rPr>
        <w:t>also</w:t>
      </w:r>
      <w:r w:rsidR="001F76E3" w:rsidRPr="001E00CE">
        <w:rPr>
          <w:sz w:val="22"/>
          <w:szCs w:val="22"/>
        </w:rPr>
        <w:t xml:space="preserve"> then</w:t>
      </w:r>
      <w:r w:rsidR="00FE67C9" w:rsidRPr="001E00CE">
        <w:rPr>
          <w:sz w:val="22"/>
          <w:szCs w:val="22"/>
        </w:rPr>
        <w:t xml:space="preserve"> guided</w:t>
      </w:r>
      <w:r w:rsidR="001F76E3" w:rsidRPr="001E00CE">
        <w:rPr>
          <w:sz w:val="22"/>
          <w:szCs w:val="22"/>
        </w:rPr>
        <w:t xml:space="preserve"> by two additional</w:t>
      </w:r>
      <w:r w:rsidR="00C255A3" w:rsidRPr="001E00CE">
        <w:rPr>
          <w:sz w:val="22"/>
          <w:szCs w:val="22"/>
        </w:rPr>
        <w:t xml:space="preserve"> factors. </w:t>
      </w:r>
    </w:p>
    <w:p w:rsidR="00076EDC" w:rsidRPr="00076EDC" w:rsidRDefault="00076EDC" w:rsidP="00076EDC">
      <w:pPr>
        <w:pStyle w:val="ListParagraph"/>
        <w:rPr>
          <w:sz w:val="22"/>
          <w:szCs w:val="22"/>
        </w:rPr>
      </w:pPr>
    </w:p>
    <w:p w:rsidR="00076EDC" w:rsidRDefault="00C255A3" w:rsidP="00076EDC">
      <w:pPr>
        <w:pStyle w:val="ListParagraph"/>
        <w:ind w:left="360"/>
        <w:jc w:val="both"/>
        <w:rPr>
          <w:sz w:val="22"/>
          <w:szCs w:val="22"/>
        </w:rPr>
      </w:pPr>
      <w:r w:rsidRPr="001E00CE">
        <w:rPr>
          <w:sz w:val="22"/>
          <w:szCs w:val="22"/>
        </w:rPr>
        <w:t>F</w:t>
      </w:r>
      <w:r w:rsidR="001F76E3" w:rsidRPr="001E00CE">
        <w:rPr>
          <w:sz w:val="22"/>
          <w:szCs w:val="22"/>
        </w:rPr>
        <w:t xml:space="preserve">irstly, the desire to </w:t>
      </w:r>
      <w:r w:rsidR="00B63FC6">
        <w:rPr>
          <w:sz w:val="22"/>
          <w:szCs w:val="22"/>
        </w:rPr>
        <w:t>follow</w:t>
      </w:r>
      <w:r w:rsidR="001F76E3" w:rsidRPr="001E00CE">
        <w:rPr>
          <w:sz w:val="22"/>
          <w:szCs w:val="22"/>
        </w:rPr>
        <w:t xml:space="preserve"> </w:t>
      </w:r>
      <w:r w:rsidR="009D739A">
        <w:rPr>
          <w:sz w:val="22"/>
          <w:szCs w:val="22"/>
        </w:rPr>
        <w:t xml:space="preserve">as closely as possible </w:t>
      </w:r>
      <w:r w:rsidR="001F76E3" w:rsidRPr="001E00CE">
        <w:rPr>
          <w:sz w:val="22"/>
          <w:szCs w:val="22"/>
        </w:rPr>
        <w:t xml:space="preserve">the existing ratio </w:t>
      </w:r>
      <w:r w:rsidRPr="001E00CE">
        <w:rPr>
          <w:sz w:val="22"/>
          <w:szCs w:val="22"/>
        </w:rPr>
        <w:t>between</w:t>
      </w:r>
      <w:r w:rsidR="007B5F34">
        <w:rPr>
          <w:sz w:val="22"/>
          <w:szCs w:val="22"/>
        </w:rPr>
        <w:t xml:space="preserve"> the top up</w:t>
      </w:r>
      <w:r w:rsidR="009428D3">
        <w:rPr>
          <w:sz w:val="22"/>
          <w:szCs w:val="22"/>
        </w:rPr>
        <w:t xml:space="preserve"> value</w:t>
      </w:r>
      <w:r w:rsidR="001F76E3" w:rsidRPr="001E00CE">
        <w:rPr>
          <w:sz w:val="22"/>
          <w:szCs w:val="22"/>
        </w:rPr>
        <w:t xml:space="preserve"> allocated by</w:t>
      </w:r>
      <w:r w:rsidRPr="001E00CE">
        <w:rPr>
          <w:sz w:val="22"/>
          <w:szCs w:val="22"/>
        </w:rPr>
        <w:t xml:space="preserve"> B</w:t>
      </w:r>
      <w:r w:rsidR="001F76E3" w:rsidRPr="001E00CE">
        <w:rPr>
          <w:sz w:val="22"/>
          <w:szCs w:val="22"/>
        </w:rPr>
        <w:t xml:space="preserve">and 3H versus </w:t>
      </w:r>
      <w:r w:rsidR="009428D3">
        <w:rPr>
          <w:sz w:val="22"/>
          <w:szCs w:val="22"/>
        </w:rPr>
        <w:t xml:space="preserve">the value allocated </w:t>
      </w:r>
      <w:r w:rsidR="001F76E3" w:rsidRPr="001E00CE">
        <w:rPr>
          <w:sz w:val="22"/>
          <w:szCs w:val="22"/>
        </w:rPr>
        <w:t>by</w:t>
      </w:r>
      <w:r w:rsidRPr="001E00CE">
        <w:rPr>
          <w:sz w:val="22"/>
          <w:szCs w:val="22"/>
        </w:rPr>
        <w:t xml:space="preserve"> B</w:t>
      </w:r>
      <w:r w:rsidR="001F76E3" w:rsidRPr="001E00CE">
        <w:rPr>
          <w:sz w:val="22"/>
          <w:szCs w:val="22"/>
        </w:rPr>
        <w:t xml:space="preserve">and 4L, </w:t>
      </w:r>
      <w:r w:rsidRPr="001E00CE">
        <w:rPr>
          <w:sz w:val="22"/>
          <w:szCs w:val="22"/>
        </w:rPr>
        <w:t>so that the transition between Band 3 and Band 4</w:t>
      </w:r>
      <w:r w:rsidR="009428D3">
        <w:rPr>
          <w:sz w:val="22"/>
          <w:szCs w:val="22"/>
        </w:rPr>
        <w:t>,</w:t>
      </w:r>
      <w:r w:rsidRPr="001E00CE">
        <w:rPr>
          <w:sz w:val="22"/>
          <w:szCs w:val="22"/>
        </w:rPr>
        <w:t xml:space="preserve"> a</w:t>
      </w:r>
      <w:r w:rsidR="00FB7F5F" w:rsidRPr="001E00CE">
        <w:rPr>
          <w:sz w:val="22"/>
          <w:szCs w:val="22"/>
        </w:rPr>
        <w:t xml:space="preserve">s </w:t>
      </w:r>
      <w:r w:rsidR="00B63FC6">
        <w:rPr>
          <w:sz w:val="22"/>
          <w:szCs w:val="22"/>
        </w:rPr>
        <w:t xml:space="preserve">currently </w:t>
      </w:r>
      <w:r w:rsidR="00FB7F5F" w:rsidRPr="001E00CE">
        <w:rPr>
          <w:sz w:val="22"/>
          <w:szCs w:val="22"/>
        </w:rPr>
        <w:t>appli</w:t>
      </w:r>
      <w:r w:rsidR="00B63FC6">
        <w:rPr>
          <w:sz w:val="22"/>
          <w:szCs w:val="22"/>
        </w:rPr>
        <w:t>ed</w:t>
      </w:r>
      <w:r w:rsidR="009428D3">
        <w:rPr>
          <w:sz w:val="22"/>
          <w:szCs w:val="22"/>
        </w:rPr>
        <w:t xml:space="preserve"> </w:t>
      </w:r>
      <w:r w:rsidR="00DB0C83">
        <w:rPr>
          <w:sz w:val="22"/>
          <w:szCs w:val="22"/>
        </w:rPr>
        <w:t>following</w:t>
      </w:r>
      <w:r w:rsidR="00076EDC">
        <w:rPr>
          <w:sz w:val="22"/>
          <w:szCs w:val="22"/>
        </w:rPr>
        <w:t xml:space="preserve"> </w:t>
      </w:r>
      <w:r w:rsidR="009428D3">
        <w:rPr>
          <w:sz w:val="22"/>
          <w:szCs w:val="22"/>
        </w:rPr>
        <w:t>the guiding calculations that our</w:t>
      </w:r>
      <w:r w:rsidR="00B47EA8">
        <w:rPr>
          <w:sz w:val="22"/>
          <w:szCs w:val="22"/>
        </w:rPr>
        <w:t xml:space="preserve"> m</w:t>
      </w:r>
      <w:r w:rsidR="009428D3">
        <w:rPr>
          <w:sz w:val="22"/>
          <w:szCs w:val="22"/>
        </w:rPr>
        <w:t>odel was originally established</w:t>
      </w:r>
      <w:r w:rsidR="00FB7F5F" w:rsidRPr="001E00CE">
        <w:rPr>
          <w:sz w:val="22"/>
          <w:szCs w:val="22"/>
        </w:rPr>
        <w:t xml:space="preserve"> on,</w:t>
      </w:r>
      <w:r w:rsidR="00B63FC6">
        <w:rPr>
          <w:sz w:val="22"/>
          <w:szCs w:val="22"/>
        </w:rPr>
        <w:t xml:space="preserve"> is</w:t>
      </w:r>
      <w:r w:rsidR="00B47EA8">
        <w:rPr>
          <w:sz w:val="22"/>
          <w:szCs w:val="22"/>
        </w:rPr>
        <w:t xml:space="preserve"> retained</w:t>
      </w:r>
      <w:r w:rsidRPr="001E00CE">
        <w:rPr>
          <w:sz w:val="22"/>
          <w:szCs w:val="22"/>
        </w:rPr>
        <w:t xml:space="preserve">. </w:t>
      </w:r>
    </w:p>
    <w:p w:rsidR="00076EDC" w:rsidRDefault="00076EDC" w:rsidP="00076EDC">
      <w:pPr>
        <w:pStyle w:val="ListParagraph"/>
        <w:ind w:left="360"/>
        <w:jc w:val="both"/>
        <w:rPr>
          <w:sz w:val="22"/>
          <w:szCs w:val="22"/>
        </w:rPr>
      </w:pPr>
    </w:p>
    <w:p w:rsidR="00FE67C9" w:rsidRDefault="001F76E3" w:rsidP="00076EDC">
      <w:pPr>
        <w:pStyle w:val="ListParagraph"/>
        <w:ind w:left="360"/>
        <w:jc w:val="both"/>
        <w:rPr>
          <w:sz w:val="22"/>
          <w:szCs w:val="22"/>
        </w:rPr>
      </w:pPr>
      <w:r w:rsidRPr="001E00CE">
        <w:rPr>
          <w:sz w:val="22"/>
          <w:szCs w:val="22"/>
        </w:rPr>
        <w:t>S</w:t>
      </w:r>
      <w:r w:rsidR="00D53DBF">
        <w:rPr>
          <w:sz w:val="22"/>
          <w:szCs w:val="22"/>
        </w:rPr>
        <w:t xml:space="preserve">econdly, that </w:t>
      </w:r>
      <w:r w:rsidR="00A044F8">
        <w:rPr>
          <w:sz w:val="22"/>
          <w:szCs w:val="22"/>
        </w:rPr>
        <w:t xml:space="preserve">it </w:t>
      </w:r>
      <w:r w:rsidR="00D53DBF">
        <w:rPr>
          <w:sz w:val="22"/>
          <w:szCs w:val="22"/>
        </w:rPr>
        <w:t>is</w:t>
      </w:r>
      <w:r w:rsidR="00076EDC">
        <w:rPr>
          <w:sz w:val="22"/>
          <w:szCs w:val="22"/>
        </w:rPr>
        <w:t xml:space="preserve"> important </w:t>
      </w:r>
      <w:r w:rsidRPr="001E00CE">
        <w:rPr>
          <w:sz w:val="22"/>
          <w:szCs w:val="22"/>
        </w:rPr>
        <w:t>to set the uplifts</w:t>
      </w:r>
      <w:r w:rsidR="00D53DBF">
        <w:rPr>
          <w:sz w:val="22"/>
          <w:szCs w:val="22"/>
        </w:rPr>
        <w:t xml:space="preserve"> to Band 4</w:t>
      </w:r>
      <w:r w:rsidR="001E00CE" w:rsidRPr="001E00CE">
        <w:rPr>
          <w:sz w:val="22"/>
          <w:szCs w:val="22"/>
        </w:rPr>
        <w:t xml:space="preserve"> top up values</w:t>
      </w:r>
      <w:r w:rsidR="00076EDC">
        <w:rPr>
          <w:sz w:val="22"/>
          <w:szCs w:val="22"/>
        </w:rPr>
        <w:t xml:space="preserve"> </w:t>
      </w:r>
      <w:r w:rsidRPr="001E00CE">
        <w:rPr>
          <w:sz w:val="22"/>
          <w:szCs w:val="22"/>
        </w:rPr>
        <w:t>with reference</w:t>
      </w:r>
      <w:r w:rsidR="001E00CE" w:rsidRPr="001E00CE">
        <w:rPr>
          <w:sz w:val="22"/>
          <w:szCs w:val="22"/>
        </w:rPr>
        <w:t xml:space="preserve"> to</w:t>
      </w:r>
      <w:r w:rsidRPr="001E00CE">
        <w:rPr>
          <w:sz w:val="22"/>
          <w:szCs w:val="22"/>
        </w:rPr>
        <w:t xml:space="preserve"> the full £10,000 place-element value</w:t>
      </w:r>
      <w:r w:rsidR="00076EDC">
        <w:rPr>
          <w:sz w:val="22"/>
          <w:szCs w:val="22"/>
        </w:rPr>
        <w:t xml:space="preserve">, not just to the </w:t>
      </w:r>
      <w:r w:rsidR="00DB0C83">
        <w:rPr>
          <w:sz w:val="22"/>
          <w:szCs w:val="22"/>
        </w:rPr>
        <w:t xml:space="preserve">Element 2 </w:t>
      </w:r>
      <w:r w:rsidR="00076EDC">
        <w:rPr>
          <w:sz w:val="22"/>
          <w:szCs w:val="22"/>
        </w:rPr>
        <w:t>£6,0</w:t>
      </w:r>
      <w:r w:rsidR="00DB0C83">
        <w:rPr>
          <w:sz w:val="22"/>
          <w:szCs w:val="22"/>
        </w:rPr>
        <w:t>00 value. This is</w:t>
      </w:r>
      <w:r w:rsidR="00D53DBF">
        <w:rPr>
          <w:sz w:val="22"/>
          <w:szCs w:val="22"/>
        </w:rPr>
        <w:t xml:space="preserve"> so that we consider the total funding available per occupied place in specialist settings.</w:t>
      </w:r>
      <w:r w:rsidRPr="001E00CE">
        <w:rPr>
          <w:sz w:val="22"/>
          <w:szCs w:val="22"/>
        </w:rPr>
        <w:t xml:space="preserve"> The vast majority of children and young people with EHCP</w:t>
      </w:r>
      <w:r w:rsidR="00076EDC">
        <w:rPr>
          <w:sz w:val="22"/>
          <w:szCs w:val="22"/>
        </w:rPr>
        <w:t>s</w:t>
      </w:r>
      <w:r w:rsidR="007B5F34">
        <w:rPr>
          <w:sz w:val="22"/>
          <w:szCs w:val="22"/>
        </w:rPr>
        <w:t xml:space="preserve"> assessed at</w:t>
      </w:r>
      <w:r w:rsidRPr="001E00CE">
        <w:rPr>
          <w:sz w:val="22"/>
          <w:szCs w:val="22"/>
        </w:rPr>
        <w:t xml:space="preserve"> </w:t>
      </w:r>
      <w:r w:rsidR="00FE67C9" w:rsidRPr="001E00CE">
        <w:rPr>
          <w:sz w:val="22"/>
          <w:szCs w:val="22"/>
        </w:rPr>
        <w:t xml:space="preserve">Band 4 </w:t>
      </w:r>
      <w:r w:rsidRPr="001E00CE">
        <w:rPr>
          <w:sz w:val="22"/>
          <w:szCs w:val="22"/>
        </w:rPr>
        <w:t>are placed</w:t>
      </w:r>
      <w:r w:rsidR="00FE67C9" w:rsidRPr="001E00CE">
        <w:rPr>
          <w:sz w:val="22"/>
          <w:szCs w:val="22"/>
        </w:rPr>
        <w:t xml:space="preserve"> in special schools</w:t>
      </w:r>
      <w:r w:rsidR="00377B90">
        <w:rPr>
          <w:sz w:val="22"/>
          <w:szCs w:val="22"/>
        </w:rPr>
        <w:t>,</w:t>
      </w:r>
      <w:r w:rsidR="00FE67C9" w:rsidRPr="001E00CE">
        <w:rPr>
          <w:sz w:val="22"/>
          <w:szCs w:val="22"/>
        </w:rPr>
        <w:t xml:space="preserve"> </w:t>
      </w:r>
      <w:r w:rsidR="007B5F34">
        <w:rPr>
          <w:sz w:val="22"/>
          <w:szCs w:val="22"/>
        </w:rPr>
        <w:t xml:space="preserve">in </w:t>
      </w:r>
      <w:r w:rsidR="00FE67C9" w:rsidRPr="001E00CE">
        <w:rPr>
          <w:sz w:val="22"/>
          <w:szCs w:val="22"/>
        </w:rPr>
        <w:t xml:space="preserve">special school academies and in resourced provisions. </w:t>
      </w:r>
      <w:r w:rsidRPr="001E00CE">
        <w:rPr>
          <w:sz w:val="22"/>
          <w:szCs w:val="22"/>
        </w:rPr>
        <w:t>These settings receive £10,000 per occupied place.</w:t>
      </w:r>
      <w:r w:rsidR="001E00CE" w:rsidRPr="001E00CE">
        <w:rPr>
          <w:sz w:val="22"/>
          <w:szCs w:val="22"/>
        </w:rPr>
        <w:t xml:space="preserve"> W</w:t>
      </w:r>
      <w:r w:rsidR="00076EDC">
        <w:rPr>
          <w:sz w:val="22"/>
          <w:szCs w:val="22"/>
        </w:rPr>
        <w:t xml:space="preserve">e propose </w:t>
      </w:r>
      <w:r w:rsidR="007B5F34">
        <w:rPr>
          <w:sz w:val="22"/>
          <w:szCs w:val="22"/>
        </w:rPr>
        <w:t>to uplift the top up value</w:t>
      </w:r>
      <w:r w:rsidR="00377B90">
        <w:rPr>
          <w:sz w:val="22"/>
          <w:szCs w:val="22"/>
        </w:rPr>
        <w:t xml:space="preserve"> at the bottom of Band 4,</w:t>
      </w:r>
      <w:r w:rsidR="007B5F34">
        <w:rPr>
          <w:sz w:val="22"/>
          <w:szCs w:val="22"/>
        </w:rPr>
        <w:t xml:space="preserve"> </w:t>
      </w:r>
      <w:r w:rsidR="00A31D7E">
        <w:rPr>
          <w:sz w:val="22"/>
          <w:szCs w:val="22"/>
        </w:rPr>
        <w:t>at</w:t>
      </w:r>
      <w:r w:rsidR="007B5F34">
        <w:rPr>
          <w:sz w:val="22"/>
          <w:szCs w:val="22"/>
        </w:rPr>
        <w:t xml:space="preserve"> Band 4L</w:t>
      </w:r>
      <w:r w:rsidR="009D739A">
        <w:rPr>
          <w:sz w:val="22"/>
          <w:szCs w:val="22"/>
        </w:rPr>
        <w:t>,</w:t>
      </w:r>
      <w:r w:rsidR="007B5F34">
        <w:rPr>
          <w:sz w:val="22"/>
          <w:szCs w:val="22"/>
        </w:rPr>
        <w:t xml:space="preserve"> so that, when </w:t>
      </w:r>
      <w:r w:rsidR="00076EDC">
        <w:rPr>
          <w:sz w:val="22"/>
          <w:szCs w:val="22"/>
        </w:rPr>
        <w:t>this</w:t>
      </w:r>
      <w:r w:rsidR="00377B90">
        <w:rPr>
          <w:sz w:val="22"/>
          <w:szCs w:val="22"/>
        </w:rPr>
        <w:t xml:space="preserve"> top up</w:t>
      </w:r>
      <w:r w:rsidR="001E00CE" w:rsidRPr="001E00CE">
        <w:rPr>
          <w:sz w:val="22"/>
          <w:szCs w:val="22"/>
        </w:rPr>
        <w:t xml:space="preserve"> is added to the £10,000 place-element</w:t>
      </w:r>
      <w:r w:rsidR="00076EDC">
        <w:rPr>
          <w:sz w:val="22"/>
          <w:szCs w:val="22"/>
        </w:rPr>
        <w:t xml:space="preserve"> figure,</w:t>
      </w:r>
      <w:r w:rsidR="00076EDC" w:rsidRPr="001E00CE">
        <w:rPr>
          <w:sz w:val="22"/>
          <w:szCs w:val="22"/>
        </w:rPr>
        <w:t xml:space="preserve"> </w:t>
      </w:r>
      <w:r w:rsidR="007B5F34">
        <w:rPr>
          <w:sz w:val="22"/>
          <w:szCs w:val="22"/>
        </w:rPr>
        <w:t>the total</w:t>
      </w:r>
      <w:r w:rsidR="00377B90">
        <w:rPr>
          <w:sz w:val="22"/>
          <w:szCs w:val="22"/>
        </w:rPr>
        <w:t xml:space="preserve"> value of</w:t>
      </w:r>
      <w:r w:rsidR="007B5F34">
        <w:rPr>
          <w:sz w:val="22"/>
          <w:szCs w:val="22"/>
        </w:rPr>
        <w:t xml:space="preserve"> funding allocated per occupied place increases </w:t>
      </w:r>
      <w:r w:rsidR="00076EDC">
        <w:rPr>
          <w:sz w:val="22"/>
          <w:szCs w:val="22"/>
        </w:rPr>
        <w:t>by 3.0</w:t>
      </w:r>
      <w:r w:rsidR="00076EDC" w:rsidRPr="001E00CE">
        <w:rPr>
          <w:sz w:val="22"/>
          <w:szCs w:val="22"/>
        </w:rPr>
        <w:t>%</w:t>
      </w:r>
      <w:r w:rsidR="00A31D7E">
        <w:rPr>
          <w:sz w:val="22"/>
          <w:szCs w:val="22"/>
        </w:rPr>
        <w:t xml:space="preserve"> o</w:t>
      </w:r>
      <w:r w:rsidR="007B5F34">
        <w:rPr>
          <w:sz w:val="22"/>
          <w:szCs w:val="22"/>
        </w:rPr>
        <w:t>n 2021/22</w:t>
      </w:r>
      <w:r w:rsidR="00076EDC">
        <w:rPr>
          <w:sz w:val="22"/>
          <w:szCs w:val="22"/>
        </w:rPr>
        <w:t xml:space="preserve">. This ensures that </w:t>
      </w:r>
      <w:r w:rsidR="001E00CE" w:rsidRPr="001E00CE">
        <w:rPr>
          <w:sz w:val="22"/>
          <w:szCs w:val="22"/>
        </w:rPr>
        <w:t>the total value o</w:t>
      </w:r>
      <w:r w:rsidR="00076EDC">
        <w:rPr>
          <w:sz w:val="22"/>
          <w:szCs w:val="22"/>
        </w:rPr>
        <w:t>f</w:t>
      </w:r>
      <w:r w:rsidR="00A31D7E">
        <w:rPr>
          <w:sz w:val="22"/>
          <w:szCs w:val="22"/>
        </w:rPr>
        <w:t xml:space="preserve"> </w:t>
      </w:r>
      <w:r w:rsidR="00076EDC">
        <w:rPr>
          <w:sz w:val="22"/>
          <w:szCs w:val="22"/>
        </w:rPr>
        <w:t>funding that is allocated per occupied place</w:t>
      </w:r>
      <w:r w:rsidR="00A31D7E">
        <w:rPr>
          <w:sz w:val="22"/>
          <w:szCs w:val="22"/>
        </w:rPr>
        <w:t xml:space="preserve"> at Band 4L</w:t>
      </w:r>
      <w:r w:rsidR="001E00CE" w:rsidRPr="001E00CE">
        <w:rPr>
          <w:sz w:val="22"/>
          <w:szCs w:val="22"/>
        </w:rPr>
        <w:t xml:space="preserve"> </w:t>
      </w:r>
      <w:r w:rsidR="007B5F34">
        <w:rPr>
          <w:sz w:val="22"/>
          <w:szCs w:val="22"/>
        </w:rPr>
        <w:t xml:space="preserve">increases </w:t>
      </w:r>
      <w:r w:rsidR="001E00CE" w:rsidRPr="001E00CE">
        <w:rPr>
          <w:sz w:val="22"/>
          <w:szCs w:val="22"/>
        </w:rPr>
        <w:t>in line with the</w:t>
      </w:r>
      <w:r w:rsidR="007B5F34">
        <w:rPr>
          <w:sz w:val="22"/>
          <w:szCs w:val="22"/>
        </w:rPr>
        <w:t xml:space="preserve"> 3.0%</w:t>
      </w:r>
      <w:r w:rsidR="00A31D7E">
        <w:rPr>
          <w:sz w:val="22"/>
          <w:szCs w:val="22"/>
        </w:rPr>
        <w:t xml:space="preserve"> of</w:t>
      </w:r>
      <w:r w:rsidR="007B5F34">
        <w:rPr>
          <w:sz w:val="22"/>
          <w:szCs w:val="22"/>
        </w:rPr>
        <w:t xml:space="preserve"> the</w:t>
      </w:r>
      <w:r w:rsidR="001E00CE" w:rsidRPr="001E00CE">
        <w:rPr>
          <w:sz w:val="22"/>
          <w:szCs w:val="22"/>
        </w:rPr>
        <w:t xml:space="preserve"> B</w:t>
      </w:r>
      <w:r w:rsidR="00076EDC">
        <w:rPr>
          <w:sz w:val="22"/>
          <w:szCs w:val="22"/>
        </w:rPr>
        <w:t>and 3 M</w:t>
      </w:r>
      <w:r w:rsidR="001E00CE" w:rsidRPr="001E00CE">
        <w:rPr>
          <w:sz w:val="22"/>
          <w:szCs w:val="22"/>
        </w:rPr>
        <w:t xml:space="preserve">odel and also in line with the ‘headline’ National Funding Formula per pupil settlement for mainstream primary and secondary schools </w:t>
      </w:r>
      <w:r w:rsidR="007B5F34">
        <w:rPr>
          <w:sz w:val="22"/>
          <w:szCs w:val="22"/>
        </w:rPr>
        <w:t>and academies</w:t>
      </w:r>
      <w:r w:rsidR="001E00CE" w:rsidRPr="001E00CE">
        <w:rPr>
          <w:sz w:val="22"/>
          <w:szCs w:val="22"/>
        </w:rPr>
        <w:t>. T</w:t>
      </w:r>
      <w:r w:rsidR="00B63FC6">
        <w:rPr>
          <w:sz w:val="22"/>
          <w:szCs w:val="22"/>
        </w:rPr>
        <w:t>he</w:t>
      </w:r>
      <w:r w:rsidR="001E00CE" w:rsidRPr="001E00CE">
        <w:rPr>
          <w:sz w:val="22"/>
          <w:szCs w:val="22"/>
        </w:rPr>
        <w:t xml:space="preserve"> 3.0% uplift</w:t>
      </w:r>
      <w:r w:rsidR="00B63FC6">
        <w:rPr>
          <w:sz w:val="22"/>
          <w:szCs w:val="22"/>
        </w:rPr>
        <w:t xml:space="preserve"> per occupied place</w:t>
      </w:r>
      <w:r w:rsidR="00165132">
        <w:rPr>
          <w:sz w:val="22"/>
          <w:szCs w:val="22"/>
        </w:rPr>
        <w:t xml:space="preserve"> at</w:t>
      </w:r>
      <w:r w:rsidR="001E00CE" w:rsidRPr="001E00CE">
        <w:rPr>
          <w:sz w:val="22"/>
          <w:szCs w:val="22"/>
        </w:rPr>
        <w:t xml:space="preserve"> Band 4L is demonstrated in column (3)</w:t>
      </w:r>
      <w:r w:rsidR="00B63FC6">
        <w:rPr>
          <w:sz w:val="22"/>
          <w:szCs w:val="22"/>
        </w:rPr>
        <w:t xml:space="preserve"> in the table in paragraph 6.11</w:t>
      </w:r>
      <w:r w:rsidR="001E00CE" w:rsidRPr="001E00CE">
        <w:rPr>
          <w:sz w:val="22"/>
          <w:szCs w:val="22"/>
        </w:rPr>
        <w:t xml:space="preserve">. </w:t>
      </w:r>
      <w:r w:rsidR="00165132">
        <w:rPr>
          <w:sz w:val="22"/>
          <w:szCs w:val="22"/>
        </w:rPr>
        <w:t>T</w:t>
      </w:r>
      <w:r w:rsidR="00B63FC6">
        <w:rPr>
          <w:sz w:val="22"/>
          <w:szCs w:val="22"/>
        </w:rPr>
        <w:t>he</w:t>
      </w:r>
      <w:r w:rsidR="001E00CE" w:rsidRPr="001E00CE">
        <w:rPr>
          <w:sz w:val="22"/>
          <w:szCs w:val="22"/>
        </w:rPr>
        <w:t xml:space="preserve"> calculations</w:t>
      </w:r>
      <w:r w:rsidR="00DB0C83">
        <w:rPr>
          <w:sz w:val="22"/>
          <w:szCs w:val="22"/>
        </w:rPr>
        <w:t xml:space="preserve"> within the m</w:t>
      </w:r>
      <w:r w:rsidR="00B63FC6">
        <w:rPr>
          <w:sz w:val="22"/>
          <w:szCs w:val="22"/>
        </w:rPr>
        <w:t>odel</w:t>
      </w:r>
      <w:r w:rsidR="00DB0C83">
        <w:rPr>
          <w:sz w:val="22"/>
          <w:szCs w:val="22"/>
        </w:rPr>
        <w:t>,</w:t>
      </w:r>
      <w:r w:rsidR="001E00CE" w:rsidRPr="001E00CE">
        <w:rPr>
          <w:sz w:val="22"/>
          <w:szCs w:val="22"/>
        </w:rPr>
        <w:t xml:space="preserve"> that form the basis of </w:t>
      </w:r>
      <w:r w:rsidR="00B63FC6">
        <w:rPr>
          <w:sz w:val="22"/>
          <w:szCs w:val="22"/>
        </w:rPr>
        <w:t xml:space="preserve">the </w:t>
      </w:r>
      <w:r w:rsidR="001E00CE" w:rsidRPr="001E00CE">
        <w:rPr>
          <w:sz w:val="22"/>
          <w:szCs w:val="22"/>
        </w:rPr>
        <w:t>Ba</w:t>
      </w:r>
      <w:r w:rsidR="00B63FC6">
        <w:rPr>
          <w:sz w:val="22"/>
          <w:szCs w:val="22"/>
        </w:rPr>
        <w:t>nd 4 values</w:t>
      </w:r>
      <w:r w:rsidR="00DB0C83">
        <w:rPr>
          <w:sz w:val="22"/>
          <w:szCs w:val="22"/>
        </w:rPr>
        <w:t>,</w:t>
      </w:r>
      <w:r w:rsidR="00B63FC6">
        <w:rPr>
          <w:sz w:val="22"/>
          <w:szCs w:val="22"/>
        </w:rPr>
        <w:t xml:space="preserve"> then adjust</w:t>
      </w:r>
      <w:r w:rsidR="00165132">
        <w:rPr>
          <w:sz w:val="22"/>
          <w:szCs w:val="22"/>
        </w:rPr>
        <w:t xml:space="preserve"> from the Band 4L</w:t>
      </w:r>
      <w:r w:rsidR="00B63FC6">
        <w:rPr>
          <w:sz w:val="22"/>
          <w:szCs w:val="22"/>
        </w:rPr>
        <w:t xml:space="preserve"> reference point</w:t>
      </w:r>
      <w:r w:rsidR="001E00CE" w:rsidRPr="001E00CE">
        <w:rPr>
          <w:sz w:val="22"/>
          <w:szCs w:val="22"/>
        </w:rPr>
        <w:t xml:space="preserve"> to provide 3.3%</w:t>
      </w:r>
      <w:r w:rsidR="00165132">
        <w:rPr>
          <w:sz w:val="22"/>
          <w:szCs w:val="22"/>
        </w:rPr>
        <w:t xml:space="preserve"> increases at</w:t>
      </w:r>
      <w:r w:rsidR="001E00CE" w:rsidRPr="001E00CE">
        <w:rPr>
          <w:sz w:val="22"/>
          <w:szCs w:val="22"/>
        </w:rPr>
        <w:t xml:space="preserve"> B</w:t>
      </w:r>
      <w:r w:rsidR="002558F0">
        <w:rPr>
          <w:sz w:val="22"/>
          <w:szCs w:val="22"/>
        </w:rPr>
        <w:t>and 4</w:t>
      </w:r>
      <w:r w:rsidR="001E00CE" w:rsidRPr="001E00CE">
        <w:rPr>
          <w:sz w:val="22"/>
          <w:szCs w:val="22"/>
        </w:rPr>
        <w:t xml:space="preserve">M and </w:t>
      </w:r>
      <w:r w:rsidR="00165132">
        <w:rPr>
          <w:sz w:val="22"/>
          <w:szCs w:val="22"/>
        </w:rPr>
        <w:t xml:space="preserve">at </w:t>
      </w:r>
      <w:r w:rsidR="001E00CE" w:rsidRPr="001E00CE">
        <w:rPr>
          <w:sz w:val="22"/>
          <w:szCs w:val="22"/>
        </w:rPr>
        <w:t>Band 4H.</w:t>
      </w:r>
    </w:p>
    <w:p w:rsidR="00165132" w:rsidRDefault="00165132" w:rsidP="00076EDC">
      <w:pPr>
        <w:pStyle w:val="ListParagraph"/>
        <w:ind w:left="360"/>
        <w:jc w:val="both"/>
        <w:rPr>
          <w:sz w:val="22"/>
          <w:szCs w:val="22"/>
        </w:rPr>
      </w:pPr>
    </w:p>
    <w:p w:rsidR="00FE67C9" w:rsidRPr="002558F0" w:rsidRDefault="00165132" w:rsidP="002558F0">
      <w:pPr>
        <w:pStyle w:val="ListParagraph"/>
        <w:numPr>
          <w:ilvl w:val="0"/>
          <w:numId w:val="20"/>
        </w:numPr>
        <w:jc w:val="both"/>
        <w:rPr>
          <w:sz w:val="22"/>
          <w:szCs w:val="22"/>
        </w:rPr>
      </w:pPr>
      <w:r>
        <w:rPr>
          <w:sz w:val="22"/>
          <w:szCs w:val="22"/>
        </w:rPr>
        <w:t>As an important reference point</w:t>
      </w:r>
      <w:r w:rsidR="002558F0">
        <w:rPr>
          <w:sz w:val="22"/>
          <w:szCs w:val="22"/>
        </w:rPr>
        <w:t xml:space="preserve"> here</w:t>
      </w:r>
      <w:r>
        <w:rPr>
          <w:sz w:val="22"/>
          <w:szCs w:val="22"/>
        </w:rPr>
        <w:t xml:space="preserve"> for considering the uplifts that are proposed for 2022/23 in </w:t>
      </w:r>
      <w:r w:rsidR="00BA1963">
        <w:rPr>
          <w:sz w:val="22"/>
          <w:szCs w:val="22"/>
        </w:rPr>
        <w:t xml:space="preserve">wider </w:t>
      </w:r>
      <w:r>
        <w:rPr>
          <w:sz w:val="22"/>
          <w:szCs w:val="22"/>
        </w:rPr>
        <w:t xml:space="preserve">context, especially the uplifts in Band 4, we remind that top up values were substantially uplifted in 2021/22 on the assumption that the DfE would take a further step towards implementing its early career framework teacher pay reforms at September 2021, </w:t>
      </w:r>
      <w:r w:rsidR="00BA1963">
        <w:rPr>
          <w:sz w:val="22"/>
          <w:szCs w:val="22"/>
        </w:rPr>
        <w:t>resulting in an above inflation increase in teacher salaries</w:t>
      </w:r>
      <w:r w:rsidR="002558F0">
        <w:rPr>
          <w:sz w:val="22"/>
          <w:szCs w:val="22"/>
        </w:rPr>
        <w:t xml:space="preserve"> cost</w:t>
      </w:r>
      <w:r w:rsidR="00BA1963">
        <w:rPr>
          <w:sz w:val="22"/>
          <w:szCs w:val="22"/>
        </w:rPr>
        <w:t>s</w:t>
      </w:r>
      <w:r w:rsidR="002558F0">
        <w:rPr>
          <w:sz w:val="22"/>
          <w:szCs w:val="22"/>
        </w:rPr>
        <w:t>.</w:t>
      </w:r>
      <w:r>
        <w:rPr>
          <w:sz w:val="22"/>
          <w:szCs w:val="22"/>
        </w:rPr>
        <w:t xml:space="preserve"> The</w:t>
      </w:r>
      <w:r w:rsidR="002558F0">
        <w:rPr>
          <w:sz w:val="22"/>
          <w:szCs w:val="22"/>
        </w:rPr>
        <w:t xml:space="preserve"> national</w:t>
      </w:r>
      <w:r>
        <w:rPr>
          <w:sz w:val="22"/>
          <w:szCs w:val="22"/>
        </w:rPr>
        <w:t xml:space="preserve"> pause in the teacher pay award at September 2021 has </w:t>
      </w:r>
      <w:r w:rsidR="002558F0">
        <w:rPr>
          <w:sz w:val="22"/>
          <w:szCs w:val="22"/>
        </w:rPr>
        <w:t>therefore, produced</w:t>
      </w:r>
      <w:r>
        <w:rPr>
          <w:sz w:val="22"/>
          <w:szCs w:val="22"/>
        </w:rPr>
        <w:t xml:space="preserve"> headroom</w:t>
      </w:r>
      <w:r w:rsidR="002558F0">
        <w:rPr>
          <w:sz w:val="22"/>
          <w:szCs w:val="22"/>
        </w:rPr>
        <w:t xml:space="preserve"> in</w:t>
      </w:r>
      <w:r w:rsidR="00082A16">
        <w:rPr>
          <w:sz w:val="22"/>
          <w:szCs w:val="22"/>
        </w:rPr>
        <w:t xml:space="preserve"> the values allocated by our</w:t>
      </w:r>
      <w:r>
        <w:rPr>
          <w:sz w:val="22"/>
          <w:szCs w:val="22"/>
        </w:rPr>
        <w:t xml:space="preserve"> Banded M</w:t>
      </w:r>
      <w:r w:rsidR="002558F0">
        <w:rPr>
          <w:sz w:val="22"/>
          <w:szCs w:val="22"/>
        </w:rPr>
        <w:t>odel in 2021/22. This headroom will continue into</w:t>
      </w:r>
      <w:r>
        <w:rPr>
          <w:sz w:val="22"/>
          <w:szCs w:val="22"/>
        </w:rPr>
        <w:t xml:space="preserve"> 2022/23. </w:t>
      </w:r>
    </w:p>
    <w:p w:rsidR="00BB0F19" w:rsidRPr="007A2A6A" w:rsidRDefault="00BB0F19" w:rsidP="00F368E0">
      <w:pPr>
        <w:jc w:val="both"/>
        <w:rPr>
          <w:sz w:val="22"/>
          <w:szCs w:val="22"/>
        </w:rPr>
      </w:pPr>
    </w:p>
    <w:p w:rsidR="002558F0" w:rsidRDefault="002558F0" w:rsidP="002558F0">
      <w:pPr>
        <w:pStyle w:val="ListParagraph"/>
        <w:numPr>
          <w:ilvl w:val="0"/>
          <w:numId w:val="20"/>
        </w:numPr>
        <w:jc w:val="both"/>
        <w:rPr>
          <w:sz w:val="22"/>
          <w:szCs w:val="22"/>
        </w:rPr>
      </w:pPr>
      <w:r>
        <w:rPr>
          <w:sz w:val="22"/>
          <w:szCs w:val="22"/>
        </w:rPr>
        <w:t xml:space="preserve">Although the values of uplifts proposed </w:t>
      </w:r>
      <w:r w:rsidR="00A044F8">
        <w:rPr>
          <w:sz w:val="22"/>
          <w:szCs w:val="22"/>
        </w:rPr>
        <w:t xml:space="preserve">for 2022/23 are different from those that </w:t>
      </w:r>
      <w:r>
        <w:rPr>
          <w:sz w:val="22"/>
          <w:szCs w:val="22"/>
        </w:rPr>
        <w:t>were applied for 2021/22, we have approach th</w:t>
      </w:r>
      <w:r w:rsidR="00A044F8">
        <w:rPr>
          <w:sz w:val="22"/>
          <w:szCs w:val="22"/>
        </w:rPr>
        <w:t xml:space="preserve">e process of uplifting </w:t>
      </w:r>
      <w:r w:rsidR="004B3F91">
        <w:rPr>
          <w:sz w:val="22"/>
          <w:szCs w:val="22"/>
        </w:rPr>
        <w:t xml:space="preserve">these </w:t>
      </w:r>
      <w:r w:rsidR="00A044F8">
        <w:rPr>
          <w:sz w:val="22"/>
          <w:szCs w:val="22"/>
        </w:rPr>
        <w:t>values in</w:t>
      </w:r>
      <w:r>
        <w:rPr>
          <w:sz w:val="22"/>
          <w:szCs w:val="22"/>
        </w:rPr>
        <w:t xml:space="preserve"> the same way. O</w:t>
      </w:r>
      <w:r w:rsidR="00A044F8">
        <w:rPr>
          <w:sz w:val="22"/>
          <w:szCs w:val="22"/>
        </w:rPr>
        <w:t>ne of the key features of</w:t>
      </w:r>
      <w:r>
        <w:rPr>
          <w:sz w:val="22"/>
          <w:szCs w:val="22"/>
        </w:rPr>
        <w:t xml:space="preserve"> this approach is</w:t>
      </w:r>
      <w:r w:rsidR="004B3F91">
        <w:rPr>
          <w:sz w:val="22"/>
          <w:szCs w:val="22"/>
        </w:rPr>
        <w:t xml:space="preserve"> adjusting for</w:t>
      </w:r>
      <w:r>
        <w:rPr>
          <w:sz w:val="22"/>
          <w:szCs w:val="22"/>
        </w:rPr>
        <w:t xml:space="preserve"> the lack of movement in the </w:t>
      </w:r>
      <w:r w:rsidR="00EE3A13" w:rsidRPr="007A2A6A">
        <w:rPr>
          <w:sz w:val="22"/>
          <w:szCs w:val="22"/>
        </w:rPr>
        <w:t>value of Elemen</w:t>
      </w:r>
      <w:r w:rsidR="00D6075C">
        <w:rPr>
          <w:sz w:val="22"/>
          <w:szCs w:val="22"/>
        </w:rPr>
        <w:t>t 2</w:t>
      </w:r>
      <w:r>
        <w:rPr>
          <w:sz w:val="22"/>
          <w:szCs w:val="22"/>
        </w:rPr>
        <w:t xml:space="preserve">, which remains at £6,000, and the value of the place-element for specialist settings, which remains at £10,000. As a consequence of this lack of movement, </w:t>
      </w:r>
      <w:r w:rsidR="00EE3A13" w:rsidRPr="002558F0">
        <w:rPr>
          <w:sz w:val="22"/>
          <w:szCs w:val="22"/>
        </w:rPr>
        <w:t>the value</w:t>
      </w:r>
      <w:r>
        <w:rPr>
          <w:sz w:val="22"/>
          <w:szCs w:val="22"/>
        </w:rPr>
        <w:t>s</w:t>
      </w:r>
      <w:r w:rsidR="00EE3A13" w:rsidRPr="002558F0">
        <w:rPr>
          <w:sz w:val="22"/>
          <w:szCs w:val="22"/>
        </w:rPr>
        <w:t xml:space="preserve"> of the top up</w:t>
      </w:r>
      <w:r>
        <w:rPr>
          <w:sz w:val="22"/>
          <w:szCs w:val="22"/>
        </w:rPr>
        <w:t>s</w:t>
      </w:r>
      <w:r w:rsidR="00EE3A13" w:rsidRPr="002558F0">
        <w:rPr>
          <w:sz w:val="22"/>
          <w:szCs w:val="22"/>
        </w:rPr>
        <w:t xml:space="preserve"> allocated through the B</w:t>
      </w:r>
      <w:r w:rsidR="004B3F91">
        <w:rPr>
          <w:sz w:val="22"/>
          <w:szCs w:val="22"/>
        </w:rPr>
        <w:t>anded Model must increase by</w:t>
      </w:r>
      <w:r w:rsidR="00615FCF" w:rsidRPr="002558F0">
        <w:rPr>
          <w:sz w:val="22"/>
          <w:szCs w:val="22"/>
        </w:rPr>
        <w:t xml:space="preserve"> greater percentage</w:t>
      </w:r>
      <w:r w:rsidR="004B3F91">
        <w:rPr>
          <w:sz w:val="22"/>
          <w:szCs w:val="22"/>
        </w:rPr>
        <w:t>s</w:t>
      </w:r>
      <w:r>
        <w:rPr>
          <w:sz w:val="22"/>
          <w:szCs w:val="22"/>
        </w:rPr>
        <w:t xml:space="preserve"> in order to achieve the total </w:t>
      </w:r>
      <w:r w:rsidR="00A044F8">
        <w:rPr>
          <w:sz w:val="22"/>
          <w:szCs w:val="22"/>
        </w:rPr>
        <w:t xml:space="preserve">overall </w:t>
      </w:r>
      <w:r>
        <w:rPr>
          <w:sz w:val="22"/>
          <w:szCs w:val="22"/>
        </w:rPr>
        <w:t>increases in available funding that we wish to deliver</w:t>
      </w:r>
      <w:r w:rsidR="00615FCF" w:rsidRPr="002558F0">
        <w:rPr>
          <w:sz w:val="22"/>
          <w:szCs w:val="22"/>
        </w:rPr>
        <w:t xml:space="preserve">. </w:t>
      </w:r>
    </w:p>
    <w:p w:rsidR="002558F0" w:rsidRPr="002558F0" w:rsidRDefault="002558F0" w:rsidP="002558F0">
      <w:pPr>
        <w:pStyle w:val="ListParagraph"/>
        <w:rPr>
          <w:sz w:val="22"/>
          <w:szCs w:val="22"/>
        </w:rPr>
      </w:pPr>
    </w:p>
    <w:p w:rsidR="00D118C9" w:rsidRPr="002558F0" w:rsidRDefault="00615FCF" w:rsidP="002558F0">
      <w:pPr>
        <w:pStyle w:val="ListParagraph"/>
        <w:ind w:left="360"/>
        <w:jc w:val="both"/>
        <w:rPr>
          <w:sz w:val="22"/>
          <w:szCs w:val="22"/>
        </w:rPr>
      </w:pPr>
      <w:r w:rsidRPr="002558F0">
        <w:rPr>
          <w:sz w:val="22"/>
          <w:szCs w:val="22"/>
        </w:rPr>
        <w:t xml:space="preserve">This is the reason </w:t>
      </w:r>
      <w:r w:rsidR="004B3F91">
        <w:rPr>
          <w:sz w:val="22"/>
          <w:szCs w:val="22"/>
        </w:rPr>
        <w:t xml:space="preserve">why the % increases in top up, </w:t>
      </w:r>
      <w:r w:rsidRPr="002558F0">
        <w:rPr>
          <w:sz w:val="22"/>
          <w:szCs w:val="22"/>
        </w:rPr>
        <w:t>as shown in the table in paragraph 6.11 column (1)</w:t>
      </w:r>
      <w:r w:rsidR="004B3F91">
        <w:rPr>
          <w:sz w:val="22"/>
          <w:szCs w:val="22"/>
        </w:rPr>
        <w:t>,</w:t>
      </w:r>
      <w:r w:rsidRPr="002558F0">
        <w:rPr>
          <w:sz w:val="22"/>
          <w:szCs w:val="22"/>
        </w:rPr>
        <w:t xml:space="preserve"> are signif</w:t>
      </w:r>
      <w:r w:rsidR="00DF7962">
        <w:rPr>
          <w:sz w:val="22"/>
          <w:szCs w:val="22"/>
        </w:rPr>
        <w:t>icantly higher. This is also a primary</w:t>
      </w:r>
      <w:r w:rsidRPr="002558F0">
        <w:rPr>
          <w:sz w:val="22"/>
          <w:szCs w:val="22"/>
        </w:rPr>
        <w:t xml:space="preserve"> reason</w:t>
      </w:r>
      <w:r w:rsidR="00536AFA" w:rsidRPr="002558F0">
        <w:rPr>
          <w:sz w:val="22"/>
          <w:szCs w:val="22"/>
        </w:rPr>
        <w:t xml:space="preserve"> why</w:t>
      </w:r>
      <w:r w:rsidRPr="002558F0">
        <w:rPr>
          <w:sz w:val="22"/>
          <w:szCs w:val="22"/>
        </w:rPr>
        <w:t xml:space="preserve"> the % increases in</w:t>
      </w:r>
      <w:r w:rsidR="0024120F" w:rsidRPr="002558F0">
        <w:rPr>
          <w:sz w:val="22"/>
          <w:szCs w:val="22"/>
        </w:rPr>
        <w:t xml:space="preserve"> top up in</w:t>
      </w:r>
      <w:r w:rsidRPr="002558F0">
        <w:rPr>
          <w:sz w:val="22"/>
          <w:szCs w:val="22"/>
        </w:rPr>
        <w:t xml:space="preserve"> the </w:t>
      </w:r>
      <w:r w:rsidR="00292B86">
        <w:rPr>
          <w:sz w:val="22"/>
          <w:szCs w:val="22"/>
        </w:rPr>
        <w:t>diffe</w:t>
      </w:r>
      <w:r w:rsidR="004B3F91">
        <w:rPr>
          <w:sz w:val="22"/>
          <w:szCs w:val="22"/>
        </w:rPr>
        <w:t>rent steps in the m</w:t>
      </w:r>
      <w:r w:rsidRPr="002558F0">
        <w:rPr>
          <w:sz w:val="22"/>
          <w:szCs w:val="22"/>
        </w:rPr>
        <w:t>odel are not the same; the Element 2 value of £6,000 as a proportion of the total cost of p</w:t>
      </w:r>
      <w:r w:rsidR="00536AFA" w:rsidRPr="002558F0">
        <w:rPr>
          <w:sz w:val="22"/>
          <w:szCs w:val="22"/>
        </w:rPr>
        <w:t>rovision decreases as the steps get higher</w:t>
      </w:r>
      <w:r w:rsidRPr="002558F0">
        <w:rPr>
          <w:sz w:val="22"/>
          <w:szCs w:val="22"/>
        </w:rPr>
        <w:t xml:space="preserve">. Therefore, the extent to which the top up has to compensate for Element 2 not increasing in value </w:t>
      </w:r>
      <w:r w:rsidR="000F29CB" w:rsidRPr="002558F0">
        <w:rPr>
          <w:sz w:val="22"/>
          <w:szCs w:val="22"/>
        </w:rPr>
        <w:t xml:space="preserve">also </w:t>
      </w:r>
      <w:r w:rsidRPr="002558F0">
        <w:rPr>
          <w:sz w:val="22"/>
          <w:szCs w:val="22"/>
        </w:rPr>
        <w:t>decreases</w:t>
      </w:r>
      <w:r w:rsidR="00536AFA" w:rsidRPr="002558F0">
        <w:rPr>
          <w:sz w:val="22"/>
          <w:szCs w:val="22"/>
        </w:rPr>
        <w:t xml:space="preserve"> as the steps get higher</w:t>
      </w:r>
      <w:r w:rsidRPr="002558F0">
        <w:rPr>
          <w:sz w:val="22"/>
          <w:szCs w:val="22"/>
        </w:rPr>
        <w:t>.</w:t>
      </w:r>
      <w:r w:rsidR="00292B86">
        <w:rPr>
          <w:sz w:val="22"/>
          <w:szCs w:val="22"/>
        </w:rPr>
        <w:t xml:space="preserve"> Recognising this</w:t>
      </w:r>
      <w:r w:rsidR="008D5EC7">
        <w:rPr>
          <w:sz w:val="22"/>
          <w:szCs w:val="22"/>
        </w:rPr>
        <w:t xml:space="preserve"> feature</w:t>
      </w:r>
      <w:r w:rsidR="00292B86">
        <w:rPr>
          <w:sz w:val="22"/>
          <w:szCs w:val="22"/>
        </w:rPr>
        <w:t xml:space="preserve">, it </w:t>
      </w:r>
      <w:r w:rsidR="00292B86">
        <w:rPr>
          <w:sz w:val="22"/>
          <w:szCs w:val="22"/>
        </w:rPr>
        <w:lastRenderedPageBreak/>
        <w:t>would not be appropriate for us</w:t>
      </w:r>
      <w:r w:rsidRPr="002558F0">
        <w:rPr>
          <w:sz w:val="22"/>
          <w:szCs w:val="22"/>
        </w:rPr>
        <w:t xml:space="preserve"> simply </w:t>
      </w:r>
      <w:r w:rsidR="00292B86">
        <w:rPr>
          <w:sz w:val="22"/>
          <w:szCs w:val="22"/>
        </w:rPr>
        <w:t xml:space="preserve">to </w:t>
      </w:r>
      <w:r w:rsidRPr="002558F0">
        <w:rPr>
          <w:sz w:val="22"/>
          <w:szCs w:val="22"/>
        </w:rPr>
        <w:t xml:space="preserve">provide a blanket </w:t>
      </w:r>
      <w:r w:rsidR="00CC5811" w:rsidRPr="002558F0">
        <w:rPr>
          <w:sz w:val="22"/>
          <w:szCs w:val="22"/>
        </w:rPr>
        <w:t>% increase in top up funding across</w:t>
      </w:r>
      <w:r w:rsidRPr="002558F0">
        <w:rPr>
          <w:sz w:val="22"/>
          <w:szCs w:val="22"/>
        </w:rPr>
        <w:t xml:space="preserve"> all steps. Column (2) in the table in paragraph 6.11 gives the true real position of the increase in total funding available</w:t>
      </w:r>
      <w:r w:rsidR="000F29CB" w:rsidRPr="002558F0">
        <w:rPr>
          <w:sz w:val="22"/>
          <w:szCs w:val="22"/>
        </w:rPr>
        <w:t xml:space="preserve"> at each step</w:t>
      </w:r>
      <w:r w:rsidR="00536AFA" w:rsidRPr="002558F0">
        <w:rPr>
          <w:sz w:val="22"/>
          <w:szCs w:val="22"/>
        </w:rPr>
        <w:t xml:space="preserve"> – Element 2 plus top up -</w:t>
      </w:r>
      <w:r w:rsidRPr="002558F0">
        <w:rPr>
          <w:sz w:val="22"/>
          <w:szCs w:val="22"/>
        </w:rPr>
        <w:t xml:space="preserve"> to support the cost of EHCP provision.</w:t>
      </w:r>
      <w:r w:rsidR="00292B86">
        <w:rPr>
          <w:sz w:val="22"/>
          <w:szCs w:val="22"/>
        </w:rPr>
        <w:t xml:space="preserve"> Column (3) shows the true real position of the increase in total funding per occupied place in specialist settings.</w:t>
      </w:r>
    </w:p>
    <w:p w:rsidR="00557B59" w:rsidRPr="00292B86" w:rsidRDefault="00557B59" w:rsidP="00292B86">
      <w:pPr>
        <w:jc w:val="both"/>
        <w:rPr>
          <w:sz w:val="22"/>
          <w:szCs w:val="22"/>
        </w:rPr>
      </w:pPr>
    </w:p>
    <w:p w:rsidR="004926F0" w:rsidRPr="00557B59" w:rsidRDefault="00557B59" w:rsidP="000651A2">
      <w:pPr>
        <w:pStyle w:val="ListParagraph"/>
        <w:numPr>
          <w:ilvl w:val="0"/>
          <w:numId w:val="20"/>
        </w:numPr>
        <w:jc w:val="both"/>
        <w:rPr>
          <w:sz w:val="22"/>
          <w:szCs w:val="22"/>
        </w:rPr>
      </w:pPr>
      <w:r w:rsidRPr="00557B59">
        <w:rPr>
          <w:rFonts w:cs="Arial"/>
          <w:sz w:val="22"/>
          <w:szCs w:val="22"/>
        </w:rPr>
        <w:t>The Banded Model retains a</w:t>
      </w:r>
      <w:r w:rsidR="00DA6D07">
        <w:rPr>
          <w:rFonts w:cs="Arial"/>
          <w:sz w:val="22"/>
          <w:szCs w:val="22"/>
        </w:rPr>
        <w:t xml:space="preserve"> transitional ‘Protected 7’ step</w:t>
      </w:r>
      <w:r w:rsidRPr="00557B59">
        <w:rPr>
          <w:rFonts w:cs="Arial"/>
          <w:sz w:val="22"/>
          <w:szCs w:val="22"/>
        </w:rPr>
        <w:t>, which will continue to fund EHCPs that we</w:t>
      </w:r>
      <w:r w:rsidR="00DA6D07">
        <w:rPr>
          <w:rFonts w:cs="Arial"/>
          <w:sz w:val="22"/>
          <w:szCs w:val="22"/>
        </w:rPr>
        <w:t>re</w:t>
      </w:r>
      <w:r w:rsidRPr="00557B59">
        <w:rPr>
          <w:rFonts w:cs="Arial"/>
          <w:sz w:val="22"/>
          <w:szCs w:val="22"/>
        </w:rPr>
        <w:t xml:space="preserve"> graded at Range 7 under the old model</w:t>
      </w:r>
      <w:r w:rsidR="00D6075C">
        <w:rPr>
          <w:rFonts w:cs="Arial"/>
          <w:sz w:val="22"/>
          <w:szCs w:val="22"/>
        </w:rPr>
        <w:t xml:space="preserve"> in place on 1 April 2020</w:t>
      </w:r>
      <w:r w:rsidRPr="00557B59">
        <w:rPr>
          <w:rFonts w:cs="Arial"/>
          <w:sz w:val="22"/>
          <w:szCs w:val="22"/>
        </w:rPr>
        <w:t xml:space="preserve">. </w:t>
      </w:r>
      <w:r w:rsidR="004B5EAD">
        <w:rPr>
          <w:rFonts w:cs="Arial"/>
          <w:sz w:val="22"/>
          <w:szCs w:val="22"/>
        </w:rPr>
        <w:t>We have guaranteed that t</w:t>
      </w:r>
      <w:r w:rsidRPr="00557B59">
        <w:rPr>
          <w:rFonts w:cs="Arial"/>
          <w:sz w:val="22"/>
          <w:szCs w:val="22"/>
        </w:rPr>
        <w:t>he value of Protected 7 will be uplifted each year by the same % that is applied to Band 4H.</w:t>
      </w:r>
      <w:r w:rsidR="004B5EAD">
        <w:rPr>
          <w:rFonts w:cs="Arial"/>
          <w:sz w:val="22"/>
          <w:szCs w:val="22"/>
        </w:rPr>
        <w:t xml:space="preserve"> The tables above evidence this.</w:t>
      </w:r>
    </w:p>
    <w:p w:rsidR="00292B86" w:rsidRPr="008D5EC7" w:rsidRDefault="00292B86" w:rsidP="008D5EC7">
      <w:pPr>
        <w:jc w:val="both"/>
        <w:rPr>
          <w:sz w:val="22"/>
          <w:szCs w:val="22"/>
        </w:rPr>
      </w:pPr>
    </w:p>
    <w:p w:rsidR="00C40E73" w:rsidRDefault="00C40E73" w:rsidP="00C40E73">
      <w:pPr>
        <w:jc w:val="both"/>
        <w:rPr>
          <w:sz w:val="22"/>
          <w:szCs w:val="22"/>
        </w:rPr>
      </w:pPr>
      <w:r w:rsidRPr="00C40E73">
        <w:rPr>
          <w:sz w:val="22"/>
          <w:szCs w:val="22"/>
        </w:rPr>
        <w:t xml:space="preserve">6.13 Please note that the Finance </w:t>
      </w:r>
      <w:r>
        <w:rPr>
          <w:sz w:val="22"/>
          <w:szCs w:val="22"/>
        </w:rPr>
        <w:t>Regulations provide for a Minimum Funding Guarantee (MFG) for special schools</w:t>
      </w:r>
      <w:r w:rsidR="008D5EC7">
        <w:rPr>
          <w:sz w:val="22"/>
          <w:szCs w:val="22"/>
        </w:rPr>
        <w:t xml:space="preserve"> and special school academies</w:t>
      </w:r>
      <w:r>
        <w:rPr>
          <w:sz w:val="22"/>
          <w:szCs w:val="22"/>
        </w:rPr>
        <w:t>, which is invoked when an authority substantially amends its approach to top-up funding to the extent that this would reduce the budget of (or reduce any increase that would have otherwise been allocate</w:t>
      </w:r>
      <w:r w:rsidR="00901E03">
        <w:rPr>
          <w:sz w:val="22"/>
          <w:szCs w:val="22"/>
        </w:rPr>
        <w:t>d to) a special school</w:t>
      </w:r>
      <w:r w:rsidR="008D5EC7">
        <w:rPr>
          <w:sz w:val="22"/>
          <w:szCs w:val="22"/>
        </w:rPr>
        <w:t xml:space="preserve"> or to a special school academy</w:t>
      </w:r>
      <w:r w:rsidR="00901E03">
        <w:rPr>
          <w:sz w:val="22"/>
          <w:szCs w:val="22"/>
        </w:rPr>
        <w:t>. The 2022/23</w:t>
      </w:r>
      <w:r>
        <w:rPr>
          <w:sz w:val="22"/>
          <w:szCs w:val="22"/>
        </w:rPr>
        <w:t xml:space="preserve"> </w:t>
      </w:r>
      <w:r w:rsidRPr="00C825C0">
        <w:rPr>
          <w:sz w:val="22"/>
          <w:szCs w:val="22"/>
        </w:rPr>
        <w:t xml:space="preserve">Regulations </w:t>
      </w:r>
      <w:r w:rsidRPr="008D5EC7">
        <w:rPr>
          <w:sz w:val="22"/>
          <w:szCs w:val="22"/>
        </w:rPr>
        <w:t xml:space="preserve">require an MFG of 0%. </w:t>
      </w:r>
      <w:r w:rsidRPr="00D33119">
        <w:rPr>
          <w:sz w:val="22"/>
          <w:szCs w:val="22"/>
        </w:rPr>
        <w:t xml:space="preserve">As </w:t>
      </w:r>
      <w:r>
        <w:rPr>
          <w:sz w:val="22"/>
          <w:szCs w:val="22"/>
        </w:rPr>
        <w:t>we</w:t>
      </w:r>
      <w:r w:rsidRPr="00C825C0">
        <w:rPr>
          <w:sz w:val="22"/>
          <w:szCs w:val="22"/>
        </w:rPr>
        <w:t xml:space="preserve"> prop</w:t>
      </w:r>
      <w:r>
        <w:rPr>
          <w:sz w:val="22"/>
          <w:szCs w:val="22"/>
        </w:rPr>
        <w:t>ose</w:t>
      </w:r>
      <w:r w:rsidRPr="00C825C0">
        <w:rPr>
          <w:sz w:val="22"/>
          <w:szCs w:val="22"/>
        </w:rPr>
        <w:t xml:space="preserve"> to increase the values of all EHCPs</w:t>
      </w:r>
      <w:r w:rsidR="00686AB6">
        <w:rPr>
          <w:sz w:val="22"/>
          <w:szCs w:val="22"/>
        </w:rPr>
        <w:t>, without amending how our Banded Model works,</w:t>
      </w:r>
      <w:r w:rsidRPr="00C825C0">
        <w:rPr>
          <w:sz w:val="22"/>
          <w:szCs w:val="22"/>
        </w:rPr>
        <w:t xml:space="preserve"> we </w:t>
      </w:r>
      <w:r>
        <w:rPr>
          <w:sz w:val="22"/>
          <w:szCs w:val="22"/>
        </w:rPr>
        <w:t xml:space="preserve">are compliant with the requirements of the MFG without needing to </w:t>
      </w:r>
      <w:r w:rsidR="004E372F">
        <w:rPr>
          <w:sz w:val="22"/>
          <w:szCs w:val="22"/>
        </w:rPr>
        <w:t xml:space="preserve">separately </w:t>
      </w:r>
      <w:r>
        <w:rPr>
          <w:sz w:val="22"/>
          <w:szCs w:val="22"/>
        </w:rPr>
        <w:t>adjust our model to provide for minimum values.</w:t>
      </w:r>
    </w:p>
    <w:p w:rsidR="00C40E73" w:rsidRDefault="00C40E73" w:rsidP="00C40E73">
      <w:pPr>
        <w:jc w:val="both"/>
        <w:rPr>
          <w:sz w:val="22"/>
          <w:szCs w:val="22"/>
        </w:rPr>
      </w:pPr>
    </w:p>
    <w:p w:rsidR="00C40E73" w:rsidRPr="00D118C9" w:rsidRDefault="00C40E73" w:rsidP="00C40E73">
      <w:pPr>
        <w:jc w:val="both"/>
        <w:rPr>
          <w:sz w:val="22"/>
          <w:szCs w:val="22"/>
        </w:rPr>
      </w:pPr>
      <w:r w:rsidRPr="00D118C9">
        <w:rPr>
          <w:sz w:val="22"/>
          <w:szCs w:val="22"/>
        </w:rPr>
        <w:t>6.1</w:t>
      </w:r>
      <w:r>
        <w:rPr>
          <w:sz w:val="22"/>
          <w:szCs w:val="22"/>
        </w:rPr>
        <w:t>4</w:t>
      </w:r>
      <w:r w:rsidRPr="00D118C9">
        <w:rPr>
          <w:sz w:val="22"/>
          <w:szCs w:val="22"/>
        </w:rPr>
        <w:t xml:space="preserve"> </w:t>
      </w:r>
      <w:r>
        <w:rPr>
          <w:sz w:val="22"/>
          <w:szCs w:val="22"/>
        </w:rPr>
        <w:t>We have explained</w:t>
      </w:r>
      <w:r w:rsidR="004E372F">
        <w:rPr>
          <w:sz w:val="22"/>
          <w:szCs w:val="22"/>
        </w:rPr>
        <w:t xml:space="preserve"> in this section</w:t>
      </w:r>
      <w:r w:rsidR="00703E66">
        <w:rPr>
          <w:sz w:val="22"/>
          <w:szCs w:val="22"/>
        </w:rPr>
        <w:t xml:space="preserve"> how we propose to approach</w:t>
      </w:r>
      <w:r>
        <w:rPr>
          <w:sz w:val="22"/>
          <w:szCs w:val="22"/>
        </w:rPr>
        <w:t xml:space="preserve"> uplif</w:t>
      </w:r>
      <w:r w:rsidR="00703E66">
        <w:rPr>
          <w:sz w:val="22"/>
          <w:szCs w:val="22"/>
        </w:rPr>
        <w:t>ting</w:t>
      </w:r>
      <w:r w:rsidR="00901E03">
        <w:rPr>
          <w:sz w:val="22"/>
          <w:szCs w:val="22"/>
        </w:rPr>
        <w:t xml:space="preserve"> the </w:t>
      </w:r>
      <w:r w:rsidR="004E372F">
        <w:rPr>
          <w:sz w:val="22"/>
          <w:szCs w:val="22"/>
        </w:rPr>
        <w:t xml:space="preserve">EHCP </w:t>
      </w:r>
      <w:r w:rsidR="00901E03">
        <w:rPr>
          <w:sz w:val="22"/>
          <w:szCs w:val="22"/>
        </w:rPr>
        <w:t>Banded Model in 2022/23</w:t>
      </w:r>
      <w:r>
        <w:rPr>
          <w:sz w:val="22"/>
          <w:szCs w:val="22"/>
        </w:rPr>
        <w:t xml:space="preserve">. </w:t>
      </w:r>
      <w:r w:rsidR="003A4382">
        <w:rPr>
          <w:sz w:val="22"/>
          <w:szCs w:val="22"/>
        </w:rPr>
        <w:t>More detail on the m</w:t>
      </w:r>
      <w:r w:rsidR="001C6B4E">
        <w:rPr>
          <w:sz w:val="22"/>
          <w:szCs w:val="22"/>
        </w:rPr>
        <w:t xml:space="preserve">odel itself is presented in Appendix 2. </w:t>
      </w:r>
      <w:r w:rsidR="003A4382">
        <w:rPr>
          <w:sz w:val="22"/>
          <w:szCs w:val="22"/>
        </w:rPr>
        <w:t>As final point, our</w:t>
      </w:r>
      <w:r>
        <w:rPr>
          <w:sz w:val="22"/>
          <w:szCs w:val="22"/>
        </w:rPr>
        <w:t xml:space="preserve"> </w:t>
      </w:r>
      <w:r w:rsidRPr="004E372F">
        <w:rPr>
          <w:sz w:val="22"/>
          <w:szCs w:val="22"/>
        </w:rPr>
        <w:t>approach</w:t>
      </w:r>
      <w:r w:rsidR="001C6B4E">
        <w:rPr>
          <w:sz w:val="22"/>
          <w:szCs w:val="22"/>
        </w:rPr>
        <w:t xml:space="preserve"> to uplifting values</w:t>
      </w:r>
      <w:r w:rsidR="003A4382">
        <w:rPr>
          <w:sz w:val="22"/>
          <w:szCs w:val="22"/>
        </w:rPr>
        <w:t xml:space="preserve"> in 2022/23 is focused</w:t>
      </w:r>
      <w:r w:rsidRPr="004E372F">
        <w:rPr>
          <w:sz w:val="22"/>
          <w:szCs w:val="22"/>
        </w:rPr>
        <w:t xml:space="preserve"> on</w:t>
      </w:r>
      <w:r w:rsidR="003A4382">
        <w:rPr>
          <w:sz w:val="22"/>
          <w:szCs w:val="22"/>
        </w:rPr>
        <w:t xml:space="preserve"> ensuring that the model keeps pace with cost increases, especially in salaries. This approach does not adjust</w:t>
      </w:r>
      <w:r w:rsidRPr="004E372F">
        <w:rPr>
          <w:sz w:val="22"/>
          <w:szCs w:val="22"/>
        </w:rPr>
        <w:t xml:space="preserve"> the quantity of support that </w:t>
      </w:r>
      <w:r w:rsidR="004E372F" w:rsidRPr="004E372F">
        <w:rPr>
          <w:sz w:val="22"/>
          <w:szCs w:val="22"/>
        </w:rPr>
        <w:t>is</w:t>
      </w:r>
      <w:r w:rsidRPr="004E372F">
        <w:rPr>
          <w:sz w:val="22"/>
          <w:szCs w:val="22"/>
        </w:rPr>
        <w:t xml:space="preserve"> funded by each step</w:t>
      </w:r>
      <w:r w:rsidR="003A4382">
        <w:rPr>
          <w:sz w:val="22"/>
          <w:szCs w:val="22"/>
        </w:rPr>
        <w:t xml:space="preserve"> in the model</w:t>
      </w:r>
      <w:r w:rsidRPr="004E372F">
        <w:rPr>
          <w:sz w:val="22"/>
          <w:szCs w:val="22"/>
        </w:rPr>
        <w:t xml:space="preserve">. We have </w:t>
      </w:r>
      <w:r w:rsidR="003A4382">
        <w:rPr>
          <w:sz w:val="22"/>
          <w:szCs w:val="22"/>
        </w:rPr>
        <w:t xml:space="preserve">deliberately </w:t>
      </w:r>
      <w:r w:rsidRPr="004E372F">
        <w:rPr>
          <w:sz w:val="22"/>
          <w:szCs w:val="22"/>
        </w:rPr>
        <w:t xml:space="preserve">not </w:t>
      </w:r>
      <w:r w:rsidR="003A4382">
        <w:rPr>
          <w:sz w:val="22"/>
          <w:szCs w:val="22"/>
        </w:rPr>
        <w:t>sought to alter this as we wish the m</w:t>
      </w:r>
      <w:r w:rsidRPr="004E372F">
        <w:rPr>
          <w:sz w:val="22"/>
          <w:szCs w:val="22"/>
        </w:rPr>
        <w:t>odel to</w:t>
      </w:r>
      <w:r w:rsidR="003A4382">
        <w:rPr>
          <w:sz w:val="22"/>
          <w:szCs w:val="22"/>
        </w:rPr>
        <w:t xml:space="preserve"> continue to</w:t>
      </w:r>
      <w:r w:rsidRPr="004E372F">
        <w:rPr>
          <w:sz w:val="22"/>
          <w:szCs w:val="22"/>
        </w:rPr>
        <w:t xml:space="preserve"> embed</w:t>
      </w:r>
      <w:r w:rsidR="00901E03" w:rsidRPr="004E372F">
        <w:rPr>
          <w:sz w:val="22"/>
          <w:szCs w:val="22"/>
        </w:rPr>
        <w:t xml:space="preserve"> alongside </w:t>
      </w:r>
      <w:r w:rsidR="004E372F" w:rsidRPr="004E372F">
        <w:rPr>
          <w:sz w:val="22"/>
          <w:szCs w:val="22"/>
        </w:rPr>
        <w:t>our</w:t>
      </w:r>
      <w:r w:rsidR="00901E03" w:rsidRPr="004E372F">
        <w:rPr>
          <w:sz w:val="22"/>
          <w:szCs w:val="22"/>
        </w:rPr>
        <w:t xml:space="preserve"> published </w:t>
      </w:r>
      <w:hyperlink r:id="rId16" w:history="1">
        <w:r w:rsidR="00901E03" w:rsidRPr="004E372F">
          <w:rPr>
            <w:rStyle w:val="Hyperlink"/>
            <w:sz w:val="22"/>
            <w:szCs w:val="22"/>
          </w:rPr>
          <w:t>SEND provision matrices and SEND Panel guidance</w:t>
        </w:r>
      </w:hyperlink>
      <w:r w:rsidR="00901E03" w:rsidRPr="004E372F">
        <w:rPr>
          <w:sz w:val="22"/>
          <w:szCs w:val="22"/>
        </w:rPr>
        <w:t>.</w:t>
      </w:r>
      <w:r w:rsidRPr="004E372F">
        <w:rPr>
          <w:sz w:val="22"/>
          <w:szCs w:val="22"/>
        </w:rPr>
        <w:t xml:space="preserve"> </w:t>
      </w:r>
      <w:r w:rsidR="003A4382">
        <w:rPr>
          <w:sz w:val="22"/>
          <w:szCs w:val="22"/>
        </w:rPr>
        <w:t xml:space="preserve">The model itself essentially </w:t>
      </w:r>
      <w:r w:rsidR="00EF7A19">
        <w:rPr>
          <w:sz w:val="22"/>
          <w:szCs w:val="22"/>
        </w:rPr>
        <w:t xml:space="preserve">simply </w:t>
      </w:r>
      <w:r w:rsidR="003A4382">
        <w:rPr>
          <w:sz w:val="22"/>
          <w:szCs w:val="22"/>
        </w:rPr>
        <w:t>provides a ‘toolbox’ for the SEND Panel to use to find t</w:t>
      </w:r>
      <w:r w:rsidR="00EF7A19">
        <w:rPr>
          <w:sz w:val="22"/>
          <w:szCs w:val="22"/>
        </w:rPr>
        <w:t>he best funding fit for meeting</w:t>
      </w:r>
      <w:r w:rsidR="003A4382">
        <w:rPr>
          <w:sz w:val="22"/>
          <w:szCs w:val="22"/>
        </w:rPr>
        <w:t xml:space="preserve"> the needs of children and young people with EHCPs. W</w:t>
      </w:r>
      <w:r w:rsidRPr="004E372F">
        <w:rPr>
          <w:sz w:val="22"/>
          <w:szCs w:val="22"/>
        </w:rPr>
        <w:t>here we continue to</w:t>
      </w:r>
      <w:r w:rsidR="00DA6D07" w:rsidRPr="004E372F">
        <w:rPr>
          <w:sz w:val="22"/>
          <w:szCs w:val="22"/>
        </w:rPr>
        <w:t xml:space="preserve"> substantially</w:t>
      </w:r>
      <w:r w:rsidRPr="004E372F">
        <w:rPr>
          <w:sz w:val="22"/>
          <w:szCs w:val="22"/>
        </w:rPr>
        <w:t xml:space="preserve"> uplift the model in future years, </w:t>
      </w:r>
      <w:r w:rsidR="00DA6D07" w:rsidRPr="004E372F">
        <w:rPr>
          <w:sz w:val="22"/>
          <w:szCs w:val="22"/>
        </w:rPr>
        <w:t xml:space="preserve">and </w:t>
      </w:r>
      <w:r w:rsidRPr="004E372F">
        <w:rPr>
          <w:sz w:val="22"/>
          <w:szCs w:val="22"/>
        </w:rPr>
        <w:t xml:space="preserve">where this uplift may be at a value greater than </w:t>
      </w:r>
      <w:r w:rsidR="003A4382">
        <w:rPr>
          <w:sz w:val="22"/>
          <w:szCs w:val="22"/>
        </w:rPr>
        <w:t xml:space="preserve">simply keeping pace with </w:t>
      </w:r>
      <w:r w:rsidR="001B3CAA">
        <w:rPr>
          <w:sz w:val="22"/>
          <w:szCs w:val="22"/>
        </w:rPr>
        <w:t>salaries</w:t>
      </w:r>
      <w:r w:rsidR="004E372F">
        <w:rPr>
          <w:sz w:val="22"/>
          <w:szCs w:val="22"/>
        </w:rPr>
        <w:t xml:space="preserve"> increases</w:t>
      </w:r>
      <w:r w:rsidRPr="004E372F">
        <w:rPr>
          <w:sz w:val="22"/>
          <w:szCs w:val="22"/>
        </w:rPr>
        <w:t>, we may look to adjust the provision mapping assumptions on which the Banded Model is based.</w:t>
      </w:r>
      <w:r w:rsidR="00CF5BDF">
        <w:rPr>
          <w:sz w:val="22"/>
          <w:szCs w:val="22"/>
        </w:rPr>
        <w:t xml:space="preserve"> The DfE’s national reviews may also have implications for the workings of our Banded Model from April 2023.</w:t>
      </w:r>
    </w:p>
    <w:p w:rsidR="00897157" w:rsidRPr="006C075F" w:rsidRDefault="00897157" w:rsidP="006C075F">
      <w:pPr>
        <w:jc w:val="both"/>
        <w:rPr>
          <w:sz w:val="22"/>
          <w:szCs w:val="22"/>
        </w:rPr>
      </w:pPr>
    </w:p>
    <w:p w:rsidR="00395FE8" w:rsidRDefault="00414949" w:rsidP="001B416B">
      <w:pPr>
        <w:jc w:val="both"/>
        <w:rPr>
          <w:b/>
          <w:color w:val="548DD4" w:themeColor="text2" w:themeTint="99"/>
          <w:sz w:val="22"/>
          <w:szCs w:val="22"/>
        </w:rPr>
      </w:pPr>
      <w:r>
        <w:rPr>
          <w:b/>
          <w:color w:val="548DD4" w:themeColor="text2" w:themeTint="99"/>
          <w:sz w:val="22"/>
          <w:szCs w:val="22"/>
        </w:rPr>
        <w:t>Question 1</w:t>
      </w:r>
      <w:r w:rsidR="00380B51">
        <w:rPr>
          <w:b/>
          <w:color w:val="548DD4" w:themeColor="text2" w:themeTint="99"/>
          <w:sz w:val="22"/>
          <w:szCs w:val="22"/>
        </w:rPr>
        <w:t xml:space="preserve"> – Do you agree with </w:t>
      </w:r>
      <w:r w:rsidR="00686AB6">
        <w:rPr>
          <w:b/>
          <w:color w:val="548DD4" w:themeColor="text2" w:themeTint="99"/>
          <w:sz w:val="22"/>
          <w:szCs w:val="22"/>
        </w:rPr>
        <w:t xml:space="preserve">the </w:t>
      </w:r>
      <w:r w:rsidR="00BA7565">
        <w:rPr>
          <w:b/>
          <w:color w:val="548DD4" w:themeColor="text2" w:themeTint="99"/>
          <w:sz w:val="22"/>
          <w:szCs w:val="22"/>
        </w:rPr>
        <w:t xml:space="preserve">approach that is proposed for uplifting the values of the </w:t>
      </w:r>
      <w:r w:rsidR="001C6B4E">
        <w:rPr>
          <w:b/>
          <w:color w:val="548DD4" w:themeColor="text2" w:themeTint="99"/>
          <w:sz w:val="22"/>
          <w:szCs w:val="22"/>
        </w:rPr>
        <w:t xml:space="preserve">EHCP </w:t>
      </w:r>
      <w:r w:rsidR="00380B51">
        <w:rPr>
          <w:b/>
          <w:color w:val="548DD4" w:themeColor="text2" w:themeTint="99"/>
          <w:sz w:val="22"/>
          <w:szCs w:val="22"/>
        </w:rPr>
        <w:t>Banded Model</w:t>
      </w:r>
      <w:r w:rsidR="00901E03">
        <w:rPr>
          <w:b/>
          <w:color w:val="548DD4" w:themeColor="text2" w:themeTint="99"/>
          <w:sz w:val="22"/>
          <w:szCs w:val="22"/>
        </w:rPr>
        <w:t xml:space="preserve"> in 2022/23</w:t>
      </w:r>
      <w:r w:rsidR="00380B51">
        <w:rPr>
          <w:b/>
          <w:color w:val="548DD4" w:themeColor="text2" w:themeTint="99"/>
          <w:sz w:val="22"/>
          <w:szCs w:val="22"/>
        </w:rPr>
        <w:t>? If not, please can you explain why not.</w:t>
      </w:r>
    </w:p>
    <w:p w:rsidR="00380B51" w:rsidRDefault="00380B51" w:rsidP="001B416B">
      <w:pPr>
        <w:jc w:val="both"/>
        <w:rPr>
          <w:b/>
          <w:color w:val="548DD4" w:themeColor="text2" w:themeTint="99"/>
          <w:sz w:val="22"/>
          <w:szCs w:val="22"/>
        </w:rPr>
      </w:pPr>
    </w:p>
    <w:p w:rsidR="00414949" w:rsidRDefault="00BA7565" w:rsidP="001B416B">
      <w:pPr>
        <w:jc w:val="both"/>
        <w:rPr>
          <w:b/>
          <w:color w:val="548DD4" w:themeColor="text2" w:themeTint="99"/>
          <w:sz w:val="22"/>
          <w:szCs w:val="22"/>
        </w:rPr>
      </w:pPr>
      <w:r>
        <w:rPr>
          <w:b/>
          <w:color w:val="548DD4" w:themeColor="text2" w:themeTint="99"/>
          <w:sz w:val="22"/>
          <w:szCs w:val="22"/>
        </w:rPr>
        <w:t>Question 2</w:t>
      </w:r>
      <w:r w:rsidR="00380B51">
        <w:rPr>
          <w:b/>
          <w:color w:val="548DD4" w:themeColor="text2" w:themeTint="99"/>
          <w:sz w:val="22"/>
          <w:szCs w:val="22"/>
        </w:rPr>
        <w:t xml:space="preserve"> – Do you have any comments (including technic</w:t>
      </w:r>
      <w:r>
        <w:rPr>
          <w:b/>
          <w:color w:val="548DD4" w:themeColor="text2" w:themeTint="99"/>
          <w:sz w:val="22"/>
          <w:szCs w:val="22"/>
        </w:rPr>
        <w:t>al comments) on the</w:t>
      </w:r>
      <w:r w:rsidR="00380B51">
        <w:rPr>
          <w:b/>
          <w:color w:val="548DD4" w:themeColor="text2" w:themeTint="99"/>
          <w:sz w:val="22"/>
          <w:szCs w:val="22"/>
        </w:rPr>
        <w:t xml:space="preserve"> </w:t>
      </w:r>
      <w:r w:rsidR="001C6B4E">
        <w:rPr>
          <w:b/>
          <w:color w:val="548DD4" w:themeColor="text2" w:themeTint="99"/>
          <w:sz w:val="22"/>
          <w:szCs w:val="22"/>
        </w:rPr>
        <w:t xml:space="preserve">EHCP </w:t>
      </w:r>
      <w:r w:rsidR="00380B51">
        <w:rPr>
          <w:b/>
          <w:color w:val="548DD4" w:themeColor="text2" w:themeTint="99"/>
          <w:sz w:val="22"/>
          <w:szCs w:val="22"/>
        </w:rPr>
        <w:t>Banded Model you would like the Authority to consider</w:t>
      </w:r>
      <w:r w:rsidR="00901E03">
        <w:rPr>
          <w:b/>
          <w:color w:val="548DD4" w:themeColor="text2" w:themeTint="99"/>
          <w:sz w:val="22"/>
          <w:szCs w:val="22"/>
        </w:rPr>
        <w:t xml:space="preserve"> for 2022/23</w:t>
      </w:r>
      <w:r w:rsidR="00380B51">
        <w:rPr>
          <w:b/>
          <w:color w:val="548DD4" w:themeColor="text2" w:themeTint="99"/>
          <w:sz w:val="22"/>
          <w:szCs w:val="22"/>
        </w:rPr>
        <w:t xml:space="preserve">? </w:t>
      </w:r>
    </w:p>
    <w:p w:rsidR="00380B51" w:rsidRDefault="00380B51" w:rsidP="001B416B">
      <w:pPr>
        <w:jc w:val="both"/>
        <w:rPr>
          <w:sz w:val="22"/>
          <w:szCs w:val="22"/>
        </w:rPr>
      </w:pPr>
    </w:p>
    <w:p w:rsidR="00E724B2" w:rsidRDefault="00E724B2" w:rsidP="001B416B">
      <w:pPr>
        <w:jc w:val="both"/>
        <w:rPr>
          <w:sz w:val="22"/>
          <w:szCs w:val="22"/>
        </w:rPr>
      </w:pPr>
    </w:p>
    <w:p w:rsidR="00C6158B" w:rsidRPr="00483240" w:rsidRDefault="001B1A21" w:rsidP="00C6158B">
      <w:pPr>
        <w:jc w:val="both"/>
        <w:rPr>
          <w:sz w:val="22"/>
          <w:szCs w:val="22"/>
        </w:rPr>
      </w:pPr>
      <w:r w:rsidRPr="00483240">
        <w:rPr>
          <w:b/>
          <w:sz w:val="22"/>
          <w:szCs w:val="22"/>
        </w:rPr>
        <w:t>7</w:t>
      </w:r>
      <w:r w:rsidR="00C6158B" w:rsidRPr="00483240">
        <w:rPr>
          <w:b/>
          <w:sz w:val="22"/>
          <w:szCs w:val="22"/>
        </w:rPr>
        <w:t>.</w:t>
      </w:r>
      <w:r w:rsidR="00C6158B" w:rsidRPr="00483240">
        <w:rPr>
          <w:b/>
          <w:sz w:val="22"/>
          <w:szCs w:val="22"/>
        </w:rPr>
        <w:tab/>
        <w:t>Top-Up Funding</w:t>
      </w:r>
      <w:r w:rsidR="006D6448">
        <w:rPr>
          <w:b/>
          <w:sz w:val="22"/>
          <w:szCs w:val="22"/>
        </w:rPr>
        <w:t xml:space="preserve"> for EHCPs</w:t>
      </w:r>
      <w:r w:rsidR="004014BE">
        <w:rPr>
          <w:b/>
          <w:sz w:val="22"/>
          <w:szCs w:val="22"/>
        </w:rPr>
        <w:t xml:space="preserve"> 2022/23</w:t>
      </w:r>
      <w:r w:rsidR="00C6158B" w:rsidRPr="00483240">
        <w:rPr>
          <w:b/>
          <w:sz w:val="22"/>
          <w:szCs w:val="22"/>
        </w:rPr>
        <w:t>: Setting-Led Need</w:t>
      </w:r>
      <w:r w:rsidR="008237ED" w:rsidRPr="00483240">
        <w:rPr>
          <w:b/>
          <w:sz w:val="22"/>
          <w:szCs w:val="22"/>
        </w:rPr>
        <w:t xml:space="preserve"> in Specialist Settings</w:t>
      </w:r>
      <w:r w:rsidR="00540764">
        <w:rPr>
          <w:b/>
          <w:sz w:val="22"/>
          <w:szCs w:val="22"/>
        </w:rPr>
        <w:t xml:space="preserve"> </w:t>
      </w:r>
    </w:p>
    <w:p w:rsidR="00C42B9F" w:rsidRDefault="00C42B9F" w:rsidP="00C6158B">
      <w:pPr>
        <w:jc w:val="both"/>
        <w:rPr>
          <w:sz w:val="22"/>
          <w:szCs w:val="22"/>
        </w:rPr>
      </w:pPr>
    </w:p>
    <w:p w:rsidR="006A1CED" w:rsidRDefault="001B1A21" w:rsidP="00C6158B">
      <w:pPr>
        <w:jc w:val="both"/>
        <w:rPr>
          <w:sz w:val="22"/>
          <w:szCs w:val="22"/>
        </w:rPr>
      </w:pPr>
      <w:r>
        <w:rPr>
          <w:sz w:val="22"/>
          <w:szCs w:val="22"/>
        </w:rPr>
        <w:t>7</w:t>
      </w:r>
      <w:r w:rsidR="00C42B9F">
        <w:rPr>
          <w:sz w:val="22"/>
          <w:szCs w:val="22"/>
        </w:rPr>
        <w:t xml:space="preserve">.1 Top-up funding can </w:t>
      </w:r>
      <w:r w:rsidR="00C519EB">
        <w:rPr>
          <w:sz w:val="22"/>
          <w:szCs w:val="22"/>
        </w:rPr>
        <w:t xml:space="preserve">be </w:t>
      </w:r>
      <w:r w:rsidR="00D06517">
        <w:rPr>
          <w:sz w:val="22"/>
          <w:szCs w:val="22"/>
        </w:rPr>
        <w:t xml:space="preserve">also </w:t>
      </w:r>
      <w:r w:rsidR="00C519EB">
        <w:rPr>
          <w:sz w:val="22"/>
          <w:szCs w:val="22"/>
        </w:rPr>
        <w:t xml:space="preserve">allocated to </w:t>
      </w:r>
      <w:r w:rsidR="00C42B9F">
        <w:rPr>
          <w:sz w:val="22"/>
          <w:szCs w:val="22"/>
        </w:rPr>
        <w:t>reflect costs (and differences in costs)</w:t>
      </w:r>
      <w:r w:rsidR="00B45B21">
        <w:rPr>
          <w:sz w:val="22"/>
          <w:szCs w:val="22"/>
        </w:rPr>
        <w:t xml:space="preserve"> related to the </w:t>
      </w:r>
      <w:r w:rsidR="00D06517">
        <w:rPr>
          <w:sz w:val="22"/>
          <w:szCs w:val="22"/>
        </w:rPr>
        <w:t xml:space="preserve">specialist </w:t>
      </w:r>
      <w:r w:rsidR="00B45B21">
        <w:rPr>
          <w:sz w:val="22"/>
          <w:szCs w:val="22"/>
        </w:rPr>
        <w:t>setting that</w:t>
      </w:r>
      <w:r w:rsidR="00D06517">
        <w:rPr>
          <w:sz w:val="22"/>
          <w:szCs w:val="22"/>
        </w:rPr>
        <w:t xml:space="preserve"> a</w:t>
      </w:r>
      <w:r w:rsidR="00C519EB">
        <w:rPr>
          <w:sz w:val="22"/>
          <w:szCs w:val="22"/>
        </w:rPr>
        <w:t xml:space="preserve"> high needs</w:t>
      </w:r>
      <w:r w:rsidR="00C42B9F">
        <w:rPr>
          <w:sz w:val="22"/>
          <w:szCs w:val="22"/>
        </w:rPr>
        <w:t xml:space="preserve"> child or young person</w:t>
      </w:r>
      <w:r w:rsidR="00B45B21">
        <w:rPr>
          <w:sz w:val="22"/>
          <w:szCs w:val="22"/>
        </w:rPr>
        <w:t xml:space="preserve"> with an EHCP</w:t>
      </w:r>
      <w:r w:rsidR="00C42B9F">
        <w:rPr>
          <w:sz w:val="22"/>
          <w:szCs w:val="22"/>
        </w:rPr>
        <w:t xml:space="preserve"> is placed at. In this document this is called ‘Setting-Led Need’.</w:t>
      </w:r>
    </w:p>
    <w:p w:rsidR="00E724B2" w:rsidRDefault="00E724B2" w:rsidP="00C6158B">
      <w:pPr>
        <w:jc w:val="both"/>
        <w:rPr>
          <w:sz w:val="22"/>
          <w:szCs w:val="22"/>
        </w:rPr>
      </w:pPr>
    </w:p>
    <w:p w:rsidR="006A1CED" w:rsidRDefault="001B1A21" w:rsidP="00C6158B">
      <w:pPr>
        <w:jc w:val="both"/>
        <w:rPr>
          <w:sz w:val="22"/>
          <w:szCs w:val="22"/>
        </w:rPr>
      </w:pPr>
      <w:r>
        <w:rPr>
          <w:sz w:val="22"/>
          <w:szCs w:val="22"/>
        </w:rPr>
        <w:t>7</w:t>
      </w:r>
      <w:r w:rsidR="006A1CED">
        <w:rPr>
          <w:sz w:val="22"/>
          <w:szCs w:val="22"/>
        </w:rPr>
        <w:t>.2 Place</w:t>
      </w:r>
      <w:r w:rsidR="00B45B21">
        <w:rPr>
          <w:sz w:val="22"/>
          <w:szCs w:val="22"/>
        </w:rPr>
        <w:t xml:space="preserve">-element </w:t>
      </w:r>
      <w:r w:rsidR="006A1CED">
        <w:rPr>
          <w:sz w:val="22"/>
          <w:szCs w:val="22"/>
        </w:rPr>
        <w:t xml:space="preserve">funding is expected to meet </w:t>
      </w:r>
      <w:r w:rsidR="00C519EB">
        <w:rPr>
          <w:sz w:val="22"/>
          <w:szCs w:val="22"/>
        </w:rPr>
        <w:t>a specialist setting</w:t>
      </w:r>
      <w:r w:rsidR="00BE09CD">
        <w:rPr>
          <w:sz w:val="22"/>
          <w:szCs w:val="22"/>
        </w:rPr>
        <w:t>’s</w:t>
      </w:r>
      <w:r w:rsidR="006A1CED">
        <w:rPr>
          <w:sz w:val="22"/>
          <w:szCs w:val="22"/>
        </w:rPr>
        <w:t xml:space="preserve"> b</w:t>
      </w:r>
      <w:r w:rsidR="00BE09CD">
        <w:rPr>
          <w:sz w:val="22"/>
          <w:szCs w:val="22"/>
        </w:rPr>
        <w:t>asic core costs. However, our current</w:t>
      </w:r>
      <w:r w:rsidR="00B45B21">
        <w:rPr>
          <w:sz w:val="22"/>
          <w:szCs w:val="22"/>
        </w:rPr>
        <w:t xml:space="preserve"> high needs</w:t>
      </w:r>
      <w:r w:rsidR="00BE09CD">
        <w:rPr>
          <w:sz w:val="22"/>
          <w:szCs w:val="22"/>
        </w:rPr>
        <w:t xml:space="preserve"> funding model</w:t>
      </w:r>
      <w:r w:rsidR="00B45B21">
        <w:rPr>
          <w:sz w:val="22"/>
          <w:szCs w:val="22"/>
        </w:rPr>
        <w:t xml:space="preserve"> for specialist settings</w:t>
      </w:r>
      <w:r w:rsidR="00BE09CD">
        <w:rPr>
          <w:sz w:val="22"/>
          <w:szCs w:val="22"/>
        </w:rPr>
        <w:t xml:space="preserve"> recognises that there are</w:t>
      </w:r>
      <w:r w:rsidR="00C519EB">
        <w:rPr>
          <w:sz w:val="22"/>
          <w:szCs w:val="22"/>
        </w:rPr>
        <w:t xml:space="preserve"> certain differences in a setting</w:t>
      </w:r>
      <w:r w:rsidR="00BE09CD">
        <w:rPr>
          <w:sz w:val="22"/>
          <w:szCs w:val="22"/>
        </w:rPr>
        <w:t>’s cost base that are influenced by the features of the setting. Two simple examples are that the setting is small</w:t>
      </w:r>
      <w:r w:rsidR="00C519EB">
        <w:rPr>
          <w:sz w:val="22"/>
          <w:szCs w:val="22"/>
        </w:rPr>
        <w:t>,</w:t>
      </w:r>
      <w:r w:rsidR="00BE09CD">
        <w:rPr>
          <w:sz w:val="22"/>
          <w:szCs w:val="22"/>
        </w:rPr>
        <w:t xml:space="preserve"> and requires </w:t>
      </w:r>
      <w:r w:rsidR="00ED5103">
        <w:rPr>
          <w:sz w:val="22"/>
          <w:szCs w:val="22"/>
        </w:rPr>
        <w:t>additional funding to meet</w:t>
      </w:r>
      <w:r w:rsidR="00BE09CD">
        <w:rPr>
          <w:sz w:val="22"/>
          <w:szCs w:val="22"/>
        </w:rPr>
        <w:t xml:space="preserve"> core costs </w:t>
      </w:r>
      <w:r w:rsidR="00AD04E6">
        <w:rPr>
          <w:sz w:val="22"/>
          <w:szCs w:val="22"/>
        </w:rPr>
        <w:t>of a fixed nature</w:t>
      </w:r>
      <w:r w:rsidR="00C519EB">
        <w:rPr>
          <w:sz w:val="22"/>
          <w:szCs w:val="22"/>
        </w:rPr>
        <w:t>,</w:t>
      </w:r>
      <w:r w:rsidR="00AD04E6">
        <w:rPr>
          <w:sz w:val="22"/>
          <w:szCs w:val="22"/>
        </w:rPr>
        <w:t xml:space="preserve"> </w:t>
      </w:r>
      <w:r w:rsidR="00BE09CD">
        <w:rPr>
          <w:sz w:val="22"/>
          <w:szCs w:val="22"/>
        </w:rPr>
        <w:t>and t</w:t>
      </w:r>
      <w:r w:rsidR="00373923">
        <w:rPr>
          <w:sz w:val="22"/>
          <w:szCs w:val="22"/>
        </w:rPr>
        <w:t>hat t</w:t>
      </w:r>
      <w:r w:rsidR="00BE09CD">
        <w:rPr>
          <w:sz w:val="22"/>
          <w:szCs w:val="22"/>
        </w:rPr>
        <w:t xml:space="preserve">he setting operates across a split-site and therefore, has </w:t>
      </w:r>
      <w:r w:rsidR="00721953">
        <w:rPr>
          <w:sz w:val="22"/>
          <w:szCs w:val="22"/>
        </w:rPr>
        <w:t>certain duplicated</w:t>
      </w:r>
      <w:r w:rsidR="009968E9">
        <w:rPr>
          <w:sz w:val="22"/>
          <w:szCs w:val="22"/>
        </w:rPr>
        <w:t xml:space="preserve"> and additional</w:t>
      </w:r>
      <w:r w:rsidR="00BE09CD">
        <w:rPr>
          <w:sz w:val="22"/>
          <w:szCs w:val="22"/>
        </w:rPr>
        <w:t xml:space="preserve"> costs.</w:t>
      </w:r>
    </w:p>
    <w:p w:rsidR="00C42B9F" w:rsidRDefault="00C42B9F" w:rsidP="00C6158B">
      <w:pPr>
        <w:jc w:val="both"/>
        <w:rPr>
          <w:sz w:val="22"/>
          <w:szCs w:val="22"/>
        </w:rPr>
      </w:pPr>
    </w:p>
    <w:p w:rsidR="00C42B9F" w:rsidRDefault="001B1A21" w:rsidP="00C6158B">
      <w:pPr>
        <w:jc w:val="both"/>
        <w:rPr>
          <w:sz w:val="22"/>
          <w:szCs w:val="22"/>
        </w:rPr>
      </w:pPr>
      <w:r>
        <w:rPr>
          <w:sz w:val="22"/>
          <w:szCs w:val="22"/>
        </w:rPr>
        <w:t>7</w:t>
      </w:r>
      <w:r w:rsidR="00604725">
        <w:rPr>
          <w:sz w:val="22"/>
          <w:szCs w:val="22"/>
        </w:rPr>
        <w:t>.3</w:t>
      </w:r>
      <w:r w:rsidR="00C42B9F">
        <w:rPr>
          <w:sz w:val="22"/>
          <w:szCs w:val="22"/>
        </w:rPr>
        <w:t xml:space="preserve"> </w:t>
      </w:r>
      <w:r w:rsidR="00C42B9F" w:rsidRPr="00ED5103">
        <w:rPr>
          <w:sz w:val="22"/>
          <w:szCs w:val="22"/>
        </w:rPr>
        <w:t xml:space="preserve">Appendix </w:t>
      </w:r>
      <w:r w:rsidR="008D68CD">
        <w:rPr>
          <w:sz w:val="22"/>
          <w:szCs w:val="22"/>
        </w:rPr>
        <w:t>3</w:t>
      </w:r>
      <w:r w:rsidR="00C42B9F" w:rsidRPr="00ED5103">
        <w:rPr>
          <w:sz w:val="22"/>
          <w:szCs w:val="22"/>
        </w:rPr>
        <w:t xml:space="preserve"> sets </w:t>
      </w:r>
      <w:r w:rsidR="00C42B9F">
        <w:rPr>
          <w:sz w:val="22"/>
          <w:szCs w:val="22"/>
        </w:rPr>
        <w:t>o</w:t>
      </w:r>
      <w:r w:rsidR="00604725">
        <w:rPr>
          <w:sz w:val="22"/>
          <w:szCs w:val="22"/>
        </w:rPr>
        <w:t>ut in more technical detail</w:t>
      </w:r>
      <w:r w:rsidR="00B45B21">
        <w:rPr>
          <w:sz w:val="22"/>
          <w:szCs w:val="22"/>
        </w:rPr>
        <w:t xml:space="preserve"> the</w:t>
      </w:r>
      <w:r w:rsidR="00C42B9F">
        <w:rPr>
          <w:sz w:val="22"/>
          <w:szCs w:val="22"/>
        </w:rPr>
        <w:t xml:space="preserve"> </w:t>
      </w:r>
      <w:r w:rsidR="00B45B21">
        <w:rPr>
          <w:sz w:val="22"/>
          <w:szCs w:val="22"/>
        </w:rPr>
        <w:t xml:space="preserve">setting-led need </w:t>
      </w:r>
      <w:r w:rsidR="00C42B9F">
        <w:rPr>
          <w:sz w:val="22"/>
          <w:szCs w:val="22"/>
        </w:rPr>
        <w:t xml:space="preserve">factors </w:t>
      </w:r>
      <w:r w:rsidR="00540764">
        <w:rPr>
          <w:sz w:val="22"/>
          <w:szCs w:val="22"/>
        </w:rPr>
        <w:t xml:space="preserve">that are </w:t>
      </w:r>
      <w:r w:rsidR="00B45B21">
        <w:rPr>
          <w:sz w:val="22"/>
          <w:szCs w:val="22"/>
        </w:rPr>
        <w:t xml:space="preserve">included </w:t>
      </w:r>
      <w:r w:rsidR="00FF0C91">
        <w:rPr>
          <w:sz w:val="22"/>
          <w:szCs w:val="22"/>
        </w:rPr>
        <w:t>w</w:t>
      </w:r>
      <w:r w:rsidR="009968E9">
        <w:rPr>
          <w:sz w:val="22"/>
          <w:szCs w:val="22"/>
        </w:rPr>
        <w:t>ithin Bradford Council’s</w:t>
      </w:r>
      <w:r w:rsidR="00ED5103">
        <w:rPr>
          <w:sz w:val="22"/>
          <w:szCs w:val="22"/>
        </w:rPr>
        <w:t xml:space="preserve"> proposed</w:t>
      </w:r>
      <w:r w:rsidR="00FF0C91">
        <w:rPr>
          <w:sz w:val="22"/>
          <w:szCs w:val="22"/>
        </w:rPr>
        <w:t xml:space="preserve"> funding approach </w:t>
      </w:r>
      <w:r w:rsidR="00A855C6">
        <w:rPr>
          <w:sz w:val="22"/>
          <w:szCs w:val="22"/>
        </w:rPr>
        <w:t>for 2022/23</w:t>
      </w:r>
      <w:r w:rsidR="00B45B21">
        <w:rPr>
          <w:sz w:val="22"/>
          <w:szCs w:val="22"/>
        </w:rPr>
        <w:t>,</w:t>
      </w:r>
      <w:r w:rsidR="009968E9">
        <w:rPr>
          <w:sz w:val="22"/>
          <w:szCs w:val="22"/>
        </w:rPr>
        <w:t xml:space="preserve"> </w:t>
      </w:r>
      <w:r w:rsidR="00C42B9F">
        <w:rPr>
          <w:sz w:val="22"/>
          <w:szCs w:val="22"/>
        </w:rPr>
        <w:t>and how and where they are applied.</w:t>
      </w:r>
    </w:p>
    <w:p w:rsidR="00C42B9F" w:rsidRDefault="00C42B9F" w:rsidP="00C6158B">
      <w:pPr>
        <w:jc w:val="both"/>
        <w:rPr>
          <w:sz w:val="22"/>
          <w:szCs w:val="22"/>
        </w:rPr>
      </w:pPr>
    </w:p>
    <w:p w:rsidR="00C42B9F" w:rsidRDefault="001B1A21" w:rsidP="00C6158B">
      <w:pPr>
        <w:jc w:val="both"/>
        <w:rPr>
          <w:sz w:val="22"/>
          <w:szCs w:val="22"/>
        </w:rPr>
      </w:pPr>
      <w:r>
        <w:rPr>
          <w:sz w:val="22"/>
          <w:szCs w:val="22"/>
        </w:rPr>
        <w:t>7</w:t>
      </w:r>
      <w:r w:rsidR="00604725">
        <w:rPr>
          <w:sz w:val="22"/>
          <w:szCs w:val="22"/>
        </w:rPr>
        <w:t>.4</w:t>
      </w:r>
      <w:r w:rsidR="00C42B9F">
        <w:rPr>
          <w:sz w:val="22"/>
          <w:szCs w:val="22"/>
        </w:rPr>
        <w:t xml:space="preserve"> These factors are in summary</w:t>
      </w:r>
      <w:r w:rsidR="00FF0C91">
        <w:rPr>
          <w:sz w:val="22"/>
          <w:szCs w:val="22"/>
        </w:rPr>
        <w:t>, for</w:t>
      </w:r>
      <w:r w:rsidR="00C42B9F">
        <w:rPr>
          <w:sz w:val="22"/>
          <w:szCs w:val="22"/>
        </w:rPr>
        <w:t>:</w:t>
      </w:r>
    </w:p>
    <w:p w:rsidR="00C42B9F" w:rsidRDefault="00C42B9F" w:rsidP="00C6158B">
      <w:pPr>
        <w:jc w:val="both"/>
        <w:rPr>
          <w:sz w:val="22"/>
          <w:szCs w:val="22"/>
        </w:rPr>
      </w:pPr>
    </w:p>
    <w:p w:rsidR="00C42B9F" w:rsidRDefault="00DF131E" w:rsidP="00373923">
      <w:pPr>
        <w:pStyle w:val="ListParagraph"/>
        <w:numPr>
          <w:ilvl w:val="0"/>
          <w:numId w:val="6"/>
        </w:numPr>
        <w:ind w:left="360"/>
        <w:jc w:val="both"/>
        <w:rPr>
          <w:sz w:val="22"/>
          <w:szCs w:val="22"/>
        </w:rPr>
      </w:pPr>
      <w:r>
        <w:rPr>
          <w:sz w:val="22"/>
          <w:szCs w:val="22"/>
        </w:rPr>
        <w:t>Maintained special schools and s</w:t>
      </w:r>
      <w:r w:rsidR="00DE780F">
        <w:rPr>
          <w:sz w:val="22"/>
          <w:szCs w:val="22"/>
        </w:rPr>
        <w:t>pecial</w:t>
      </w:r>
      <w:r w:rsidR="00ED5103">
        <w:rPr>
          <w:sz w:val="22"/>
          <w:szCs w:val="22"/>
        </w:rPr>
        <w:t xml:space="preserve"> school</w:t>
      </w:r>
      <w:r w:rsidR="00DE780F">
        <w:rPr>
          <w:sz w:val="22"/>
          <w:szCs w:val="22"/>
        </w:rPr>
        <w:t xml:space="preserve"> academies:</w:t>
      </w:r>
      <w:r w:rsidR="00FF6524">
        <w:rPr>
          <w:sz w:val="22"/>
          <w:szCs w:val="22"/>
        </w:rPr>
        <w:t xml:space="preserve"> split sites; post 16 E</w:t>
      </w:r>
      <w:r w:rsidR="009E6D2E">
        <w:rPr>
          <w:sz w:val="22"/>
          <w:szCs w:val="22"/>
        </w:rPr>
        <w:t>lement 1 enhancement; new services delegation; small setting protection; 3% cash budget protection.</w:t>
      </w:r>
    </w:p>
    <w:p w:rsidR="00DE780F" w:rsidRDefault="00DE780F" w:rsidP="00373923">
      <w:pPr>
        <w:pStyle w:val="ListParagraph"/>
        <w:ind w:left="360"/>
        <w:jc w:val="both"/>
        <w:rPr>
          <w:sz w:val="22"/>
          <w:szCs w:val="22"/>
        </w:rPr>
      </w:pPr>
    </w:p>
    <w:p w:rsidR="001B1A21" w:rsidRDefault="001B1A21" w:rsidP="00373923">
      <w:pPr>
        <w:pStyle w:val="ListParagraph"/>
        <w:numPr>
          <w:ilvl w:val="0"/>
          <w:numId w:val="6"/>
        </w:numPr>
        <w:ind w:left="360"/>
        <w:jc w:val="both"/>
        <w:rPr>
          <w:sz w:val="22"/>
          <w:szCs w:val="22"/>
        </w:rPr>
      </w:pPr>
      <w:r>
        <w:rPr>
          <w:sz w:val="22"/>
          <w:szCs w:val="22"/>
        </w:rPr>
        <w:t>School-Led</w:t>
      </w:r>
      <w:r w:rsidR="00ED5103">
        <w:rPr>
          <w:sz w:val="22"/>
          <w:szCs w:val="22"/>
        </w:rPr>
        <w:t xml:space="preserve"> Resourced Provisions</w:t>
      </w:r>
      <w:r w:rsidR="00DE780F">
        <w:rPr>
          <w:sz w:val="22"/>
          <w:szCs w:val="22"/>
        </w:rPr>
        <w:t xml:space="preserve"> attached to mainstream primary and secondary schools and academies:</w:t>
      </w:r>
      <w:r w:rsidR="009E6D2E">
        <w:rPr>
          <w:sz w:val="22"/>
          <w:szCs w:val="22"/>
        </w:rPr>
        <w:t xml:space="preserve"> small setting prote</w:t>
      </w:r>
      <w:r>
        <w:rPr>
          <w:sz w:val="22"/>
          <w:szCs w:val="22"/>
        </w:rPr>
        <w:t xml:space="preserve">ction; </w:t>
      </w:r>
      <w:r w:rsidR="00604B1D">
        <w:rPr>
          <w:sz w:val="22"/>
          <w:szCs w:val="22"/>
        </w:rPr>
        <w:t>3% cash budget protection.</w:t>
      </w:r>
    </w:p>
    <w:p w:rsidR="00ED5103" w:rsidRDefault="00ED5103" w:rsidP="00373923">
      <w:pPr>
        <w:pStyle w:val="ListParagraph"/>
        <w:ind w:left="360"/>
        <w:jc w:val="both"/>
        <w:rPr>
          <w:sz w:val="22"/>
          <w:szCs w:val="22"/>
        </w:rPr>
      </w:pPr>
    </w:p>
    <w:p w:rsidR="00ED5103" w:rsidRDefault="00ED5103" w:rsidP="00373923">
      <w:pPr>
        <w:pStyle w:val="ListParagraph"/>
        <w:numPr>
          <w:ilvl w:val="0"/>
          <w:numId w:val="6"/>
        </w:numPr>
        <w:ind w:left="360"/>
        <w:jc w:val="both"/>
        <w:rPr>
          <w:sz w:val="22"/>
          <w:szCs w:val="22"/>
        </w:rPr>
      </w:pPr>
      <w:r>
        <w:rPr>
          <w:sz w:val="22"/>
          <w:szCs w:val="22"/>
        </w:rPr>
        <w:lastRenderedPageBreak/>
        <w:t>Early Years Enhanced Specialist Provisions attached to maintained nursery schools: small setting protection.</w:t>
      </w:r>
    </w:p>
    <w:p w:rsidR="00ED5103" w:rsidRPr="001B1A21" w:rsidRDefault="00ED5103" w:rsidP="00ED5103">
      <w:pPr>
        <w:pStyle w:val="ListParagraph"/>
        <w:jc w:val="both"/>
        <w:rPr>
          <w:sz w:val="22"/>
          <w:szCs w:val="22"/>
        </w:rPr>
      </w:pPr>
    </w:p>
    <w:p w:rsidR="001649E6" w:rsidRDefault="009C079C" w:rsidP="001B1A21">
      <w:pPr>
        <w:jc w:val="both"/>
        <w:rPr>
          <w:sz w:val="22"/>
          <w:szCs w:val="22"/>
        </w:rPr>
      </w:pPr>
      <w:r>
        <w:rPr>
          <w:sz w:val="22"/>
          <w:szCs w:val="22"/>
        </w:rPr>
        <w:t xml:space="preserve">7.5 </w:t>
      </w:r>
      <w:r w:rsidR="00B25364">
        <w:rPr>
          <w:sz w:val="22"/>
          <w:szCs w:val="22"/>
        </w:rPr>
        <w:t>F</w:t>
      </w:r>
      <w:r w:rsidR="00A855C6">
        <w:rPr>
          <w:sz w:val="22"/>
          <w:szCs w:val="22"/>
        </w:rPr>
        <w:t>or 2022/23</w:t>
      </w:r>
      <w:r w:rsidR="00D14C6F">
        <w:rPr>
          <w:sz w:val="22"/>
          <w:szCs w:val="22"/>
        </w:rPr>
        <w:t xml:space="preserve"> we propose the following changes, to:</w:t>
      </w:r>
    </w:p>
    <w:p w:rsidR="00D14C6F" w:rsidRPr="001B1A21" w:rsidRDefault="00D14C6F" w:rsidP="001B1A21">
      <w:pPr>
        <w:jc w:val="both"/>
        <w:rPr>
          <w:sz w:val="22"/>
          <w:szCs w:val="22"/>
        </w:rPr>
      </w:pPr>
    </w:p>
    <w:p w:rsidR="00D14C6F" w:rsidRPr="00540764" w:rsidRDefault="009C079C" w:rsidP="000651A2">
      <w:pPr>
        <w:pStyle w:val="ListParagraph"/>
        <w:numPr>
          <w:ilvl w:val="0"/>
          <w:numId w:val="10"/>
        </w:numPr>
        <w:ind w:left="360"/>
        <w:jc w:val="both"/>
        <w:rPr>
          <w:sz w:val="22"/>
          <w:szCs w:val="22"/>
        </w:rPr>
      </w:pPr>
      <w:r w:rsidRPr="007A2A6A">
        <w:rPr>
          <w:sz w:val="22"/>
          <w:szCs w:val="22"/>
        </w:rPr>
        <w:t>Uplift</w:t>
      </w:r>
      <w:r w:rsidR="00D14C6F" w:rsidRPr="007A2A6A">
        <w:rPr>
          <w:sz w:val="22"/>
          <w:szCs w:val="22"/>
        </w:rPr>
        <w:t xml:space="preserve"> the value of split site</w:t>
      </w:r>
      <w:r w:rsidR="00DF131E">
        <w:rPr>
          <w:sz w:val="22"/>
          <w:szCs w:val="22"/>
        </w:rPr>
        <w:t xml:space="preserve"> lump sum</w:t>
      </w:r>
      <w:r w:rsidR="00D14C6F" w:rsidRPr="007A2A6A">
        <w:rPr>
          <w:sz w:val="22"/>
          <w:szCs w:val="22"/>
        </w:rPr>
        <w:t xml:space="preserve"> funding for special schools</w:t>
      </w:r>
      <w:r w:rsidR="00373923" w:rsidRPr="007A2A6A">
        <w:rPr>
          <w:sz w:val="22"/>
          <w:szCs w:val="22"/>
        </w:rPr>
        <w:t xml:space="preserve"> and special</w:t>
      </w:r>
      <w:r w:rsidR="00540764">
        <w:rPr>
          <w:sz w:val="22"/>
          <w:szCs w:val="22"/>
        </w:rPr>
        <w:t xml:space="preserve"> school</w:t>
      </w:r>
      <w:r w:rsidR="00373923" w:rsidRPr="007A2A6A">
        <w:rPr>
          <w:sz w:val="22"/>
          <w:szCs w:val="22"/>
        </w:rPr>
        <w:t xml:space="preserve"> academies</w:t>
      </w:r>
      <w:r w:rsidR="00FF6524" w:rsidRPr="007A2A6A">
        <w:rPr>
          <w:sz w:val="22"/>
          <w:szCs w:val="22"/>
        </w:rPr>
        <w:t xml:space="preserve"> by the mean average </w:t>
      </w:r>
      <w:r w:rsidR="00FF6524" w:rsidRPr="00540764">
        <w:rPr>
          <w:sz w:val="22"/>
          <w:szCs w:val="22"/>
        </w:rPr>
        <w:t xml:space="preserve">increase for Band 4 in the </w:t>
      </w:r>
      <w:r w:rsidR="00DF131E">
        <w:rPr>
          <w:sz w:val="22"/>
          <w:szCs w:val="22"/>
        </w:rPr>
        <w:t xml:space="preserve">EHCP </w:t>
      </w:r>
      <w:r w:rsidR="00FF6524" w:rsidRPr="00540764">
        <w:rPr>
          <w:sz w:val="22"/>
          <w:szCs w:val="22"/>
        </w:rPr>
        <w:t>Banded Model</w:t>
      </w:r>
      <w:r w:rsidR="00D14C6F" w:rsidRPr="00540764">
        <w:rPr>
          <w:sz w:val="22"/>
          <w:szCs w:val="22"/>
        </w:rPr>
        <w:t xml:space="preserve">. </w:t>
      </w:r>
      <w:r w:rsidR="00DF131E">
        <w:rPr>
          <w:sz w:val="22"/>
          <w:szCs w:val="22"/>
        </w:rPr>
        <w:t>On this basis, t</w:t>
      </w:r>
      <w:r w:rsidR="00382C79" w:rsidRPr="00540764">
        <w:rPr>
          <w:sz w:val="22"/>
          <w:szCs w:val="22"/>
        </w:rPr>
        <w:t>he full year value of the</w:t>
      </w:r>
      <w:r w:rsidR="00D14C6F" w:rsidRPr="00540764">
        <w:rPr>
          <w:sz w:val="22"/>
          <w:szCs w:val="22"/>
        </w:rPr>
        <w:t xml:space="preserve"> lump sum is proposed to be uplifted</w:t>
      </w:r>
      <w:r w:rsidR="00FF6524" w:rsidRPr="00540764">
        <w:rPr>
          <w:sz w:val="22"/>
          <w:szCs w:val="22"/>
        </w:rPr>
        <w:t xml:space="preserve"> to </w:t>
      </w:r>
      <w:r w:rsidR="00540764" w:rsidRPr="00540764">
        <w:rPr>
          <w:sz w:val="22"/>
          <w:szCs w:val="22"/>
        </w:rPr>
        <w:t>£226,74</w:t>
      </w:r>
      <w:r w:rsidR="00A855C6" w:rsidRPr="00540764">
        <w:rPr>
          <w:sz w:val="22"/>
          <w:szCs w:val="22"/>
        </w:rPr>
        <w:t>0 from the 2021/22 value of £214,265</w:t>
      </w:r>
      <w:r w:rsidR="00D14C6F" w:rsidRPr="00540764">
        <w:rPr>
          <w:sz w:val="22"/>
          <w:szCs w:val="22"/>
        </w:rPr>
        <w:t>.</w:t>
      </w:r>
    </w:p>
    <w:p w:rsidR="00D14C6F" w:rsidRPr="007A2A6A" w:rsidRDefault="00D14C6F" w:rsidP="00373923">
      <w:pPr>
        <w:pStyle w:val="ListParagraph"/>
        <w:ind w:left="360"/>
        <w:jc w:val="both"/>
        <w:rPr>
          <w:sz w:val="22"/>
          <w:szCs w:val="22"/>
        </w:rPr>
      </w:pPr>
    </w:p>
    <w:p w:rsidR="00E941EA" w:rsidRDefault="00D14C6F" w:rsidP="00540764">
      <w:pPr>
        <w:pStyle w:val="ListParagraph"/>
        <w:numPr>
          <w:ilvl w:val="0"/>
          <w:numId w:val="10"/>
        </w:numPr>
        <w:ind w:left="360"/>
        <w:jc w:val="both"/>
        <w:rPr>
          <w:sz w:val="22"/>
          <w:szCs w:val="22"/>
        </w:rPr>
      </w:pPr>
      <w:r w:rsidRPr="007A2A6A">
        <w:rPr>
          <w:sz w:val="22"/>
          <w:szCs w:val="22"/>
        </w:rPr>
        <w:t>Uplift the value of the New Services Delegation factor for special schools</w:t>
      </w:r>
      <w:r w:rsidR="00DF131E">
        <w:rPr>
          <w:sz w:val="22"/>
          <w:szCs w:val="22"/>
        </w:rPr>
        <w:t xml:space="preserve"> and special school academies</w:t>
      </w:r>
      <w:r w:rsidRPr="007A2A6A">
        <w:rPr>
          <w:sz w:val="22"/>
          <w:szCs w:val="22"/>
        </w:rPr>
        <w:t xml:space="preserve"> </w:t>
      </w:r>
      <w:r w:rsidR="00FF6524" w:rsidRPr="007A2A6A">
        <w:rPr>
          <w:sz w:val="22"/>
          <w:szCs w:val="22"/>
        </w:rPr>
        <w:t xml:space="preserve">by the mean average increase for Band 4 in the </w:t>
      </w:r>
      <w:r w:rsidR="00DF131E">
        <w:rPr>
          <w:sz w:val="22"/>
          <w:szCs w:val="22"/>
        </w:rPr>
        <w:t>EHCP Banded Model. On this basis, the value of per pupil funding is proposed to be uplifted</w:t>
      </w:r>
      <w:r w:rsidR="00FF6524" w:rsidRPr="007A2A6A">
        <w:rPr>
          <w:sz w:val="22"/>
          <w:szCs w:val="22"/>
        </w:rPr>
        <w:t xml:space="preserve"> </w:t>
      </w:r>
      <w:r w:rsidR="00DF131E">
        <w:rPr>
          <w:sz w:val="22"/>
          <w:szCs w:val="22"/>
        </w:rPr>
        <w:t xml:space="preserve">to £449.88 from the 2021/22 value of </w:t>
      </w:r>
      <w:r w:rsidR="00A855C6">
        <w:rPr>
          <w:sz w:val="22"/>
          <w:szCs w:val="22"/>
        </w:rPr>
        <w:t>£</w:t>
      </w:r>
      <w:r w:rsidR="00A855C6" w:rsidRPr="00540764">
        <w:rPr>
          <w:sz w:val="22"/>
          <w:szCs w:val="22"/>
        </w:rPr>
        <w:t>425.13</w:t>
      </w:r>
      <w:r w:rsidR="00FF6524" w:rsidRPr="00540764">
        <w:rPr>
          <w:sz w:val="22"/>
          <w:szCs w:val="22"/>
        </w:rPr>
        <w:t>.</w:t>
      </w:r>
    </w:p>
    <w:p w:rsidR="00DF131E" w:rsidRPr="00DF131E" w:rsidRDefault="00DF131E" w:rsidP="00DF131E">
      <w:pPr>
        <w:jc w:val="both"/>
        <w:rPr>
          <w:sz w:val="22"/>
          <w:szCs w:val="22"/>
        </w:rPr>
      </w:pPr>
    </w:p>
    <w:p w:rsidR="00DF131E" w:rsidRDefault="00540764" w:rsidP="00540764">
      <w:pPr>
        <w:jc w:val="both"/>
        <w:rPr>
          <w:sz w:val="22"/>
          <w:szCs w:val="22"/>
        </w:rPr>
      </w:pPr>
      <w:r>
        <w:rPr>
          <w:sz w:val="22"/>
          <w:szCs w:val="22"/>
        </w:rPr>
        <w:t xml:space="preserve">7.6 </w:t>
      </w:r>
      <w:r w:rsidR="00DF131E">
        <w:rPr>
          <w:sz w:val="22"/>
          <w:szCs w:val="22"/>
        </w:rPr>
        <w:t>The following factors will not change in 2022/23:</w:t>
      </w:r>
    </w:p>
    <w:p w:rsidR="00DF131E" w:rsidRDefault="00DF131E" w:rsidP="00540764">
      <w:pPr>
        <w:jc w:val="both"/>
        <w:rPr>
          <w:sz w:val="22"/>
          <w:szCs w:val="22"/>
        </w:rPr>
      </w:pPr>
    </w:p>
    <w:p w:rsidR="00DF131E" w:rsidRDefault="00540764" w:rsidP="00D33119">
      <w:pPr>
        <w:pStyle w:val="ListParagraph"/>
        <w:numPr>
          <w:ilvl w:val="0"/>
          <w:numId w:val="30"/>
        </w:numPr>
        <w:jc w:val="both"/>
        <w:rPr>
          <w:sz w:val="22"/>
          <w:szCs w:val="22"/>
        </w:rPr>
      </w:pPr>
      <w:r w:rsidRPr="00DF131E">
        <w:rPr>
          <w:sz w:val="22"/>
          <w:szCs w:val="22"/>
        </w:rPr>
        <w:t>A</w:t>
      </w:r>
      <w:r w:rsidR="00E941EA" w:rsidRPr="00DF131E">
        <w:rPr>
          <w:sz w:val="22"/>
          <w:szCs w:val="22"/>
        </w:rPr>
        <w:t>s the £6,000</w:t>
      </w:r>
      <w:r w:rsidRPr="00DF131E">
        <w:rPr>
          <w:sz w:val="22"/>
          <w:szCs w:val="22"/>
        </w:rPr>
        <w:t xml:space="preserve"> Element 2</w:t>
      </w:r>
      <w:r w:rsidR="00E941EA" w:rsidRPr="00DF131E">
        <w:rPr>
          <w:sz w:val="22"/>
          <w:szCs w:val="22"/>
        </w:rPr>
        <w:t xml:space="preserve"> and £10,000</w:t>
      </w:r>
      <w:r w:rsidRPr="00DF131E">
        <w:rPr>
          <w:sz w:val="22"/>
          <w:szCs w:val="22"/>
        </w:rPr>
        <w:t xml:space="preserve"> place-element</w:t>
      </w:r>
      <w:r w:rsidR="00E941EA" w:rsidRPr="00DF131E">
        <w:rPr>
          <w:sz w:val="22"/>
          <w:szCs w:val="22"/>
        </w:rPr>
        <w:t xml:space="preserve"> figures are unchanged</w:t>
      </w:r>
      <w:r w:rsidRPr="00DF131E">
        <w:rPr>
          <w:sz w:val="22"/>
          <w:szCs w:val="22"/>
        </w:rPr>
        <w:t xml:space="preserve"> from 2021/22</w:t>
      </w:r>
      <w:r w:rsidR="00E941EA" w:rsidRPr="00DF131E">
        <w:rPr>
          <w:sz w:val="22"/>
          <w:szCs w:val="22"/>
        </w:rPr>
        <w:t xml:space="preserve">, </w:t>
      </w:r>
      <w:r w:rsidRPr="00DF131E">
        <w:rPr>
          <w:sz w:val="22"/>
          <w:szCs w:val="22"/>
        </w:rPr>
        <w:t>the values of funding per place allocated via the Small Setting Protection factor</w:t>
      </w:r>
      <w:r w:rsidR="00E941EA" w:rsidRPr="00DF131E">
        <w:rPr>
          <w:sz w:val="22"/>
          <w:szCs w:val="22"/>
        </w:rPr>
        <w:t xml:space="preserve"> will remain unchanged in 2022/23</w:t>
      </w:r>
      <w:r w:rsidRPr="00DF131E">
        <w:rPr>
          <w:sz w:val="22"/>
          <w:szCs w:val="22"/>
        </w:rPr>
        <w:t>.</w:t>
      </w:r>
    </w:p>
    <w:p w:rsidR="00DF131E" w:rsidRDefault="00DF131E" w:rsidP="00DF131E">
      <w:pPr>
        <w:pStyle w:val="ListParagraph"/>
        <w:ind w:left="360"/>
        <w:jc w:val="both"/>
        <w:rPr>
          <w:sz w:val="22"/>
          <w:szCs w:val="22"/>
        </w:rPr>
      </w:pPr>
    </w:p>
    <w:p w:rsidR="00EB4729" w:rsidRPr="00DF131E" w:rsidRDefault="00D33119" w:rsidP="00D33119">
      <w:pPr>
        <w:pStyle w:val="ListParagraph"/>
        <w:numPr>
          <w:ilvl w:val="0"/>
          <w:numId w:val="30"/>
        </w:numPr>
        <w:jc w:val="both"/>
        <w:rPr>
          <w:sz w:val="22"/>
          <w:szCs w:val="22"/>
        </w:rPr>
      </w:pPr>
      <w:r w:rsidRPr="00DF131E">
        <w:rPr>
          <w:sz w:val="22"/>
          <w:szCs w:val="22"/>
        </w:rPr>
        <w:t>T</w:t>
      </w:r>
      <w:r w:rsidR="00EB4729" w:rsidRPr="00DF131E">
        <w:rPr>
          <w:sz w:val="22"/>
          <w:szCs w:val="22"/>
        </w:rPr>
        <w:t xml:space="preserve">he value of the Post 16 Element 1 </w:t>
      </w:r>
      <w:r w:rsidR="009968E9" w:rsidRPr="00DF131E">
        <w:rPr>
          <w:sz w:val="22"/>
          <w:szCs w:val="22"/>
        </w:rPr>
        <w:t xml:space="preserve">Enhancement </w:t>
      </w:r>
      <w:r w:rsidR="00EB4729" w:rsidRPr="00DF131E">
        <w:rPr>
          <w:sz w:val="22"/>
          <w:szCs w:val="22"/>
        </w:rPr>
        <w:t>factor for special schoo</w:t>
      </w:r>
      <w:r w:rsidR="00382C79" w:rsidRPr="00DF131E">
        <w:rPr>
          <w:sz w:val="22"/>
          <w:szCs w:val="22"/>
        </w:rPr>
        <w:t>ls</w:t>
      </w:r>
      <w:r w:rsidR="00DF131E">
        <w:rPr>
          <w:sz w:val="22"/>
          <w:szCs w:val="22"/>
        </w:rPr>
        <w:t xml:space="preserve"> and special school academies</w:t>
      </w:r>
      <w:r w:rsidR="00B25364" w:rsidRPr="00DF131E">
        <w:rPr>
          <w:sz w:val="22"/>
          <w:szCs w:val="22"/>
        </w:rPr>
        <w:t xml:space="preserve"> </w:t>
      </w:r>
      <w:r w:rsidRPr="00DF131E">
        <w:rPr>
          <w:sz w:val="22"/>
          <w:szCs w:val="22"/>
        </w:rPr>
        <w:t>is retained</w:t>
      </w:r>
      <w:r w:rsidR="00152260" w:rsidRPr="00DF131E">
        <w:rPr>
          <w:sz w:val="22"/>
          <w:szCs w:val="22"/>
        </w:rPr>
        <w:t xml:space="preserve"> unchanged</w:t>
      </w:r>
      <w:r w:rsidRPr="00DF131E">
        <w:rPr>
          <w:sz w:val="22"/>
          <w:szCs w:val="22"/>
        </w:rPr>
        <w:t xml:space="preserve"> at £1,200</w:t>
      </w:r>
      <w:r w:rsidR="00EB4729" w:rsidRPr="00DF131E">
        <w:rPr>
          <w:sz w:val="22"/>
          <w:szCs w:val="22"/>
        </w:rPr>
        <w:t xml:space="preserve"> to keep in line with the national Element 1 figure for post 16 prov</w:t>
      </w:r>
      <w:r w:rsidR="00B25364" w:rsidRPr="00DF131E">
        <w:rPr>
          <w:sz w:val="22"/>
          <w:szCs w:val="22"/>
        </w:rPr>
        <w:t xml:space="preserve">ision (which </w:t>
      </w:r>
      <w:r w:rsidR="00152260" w:rsidRPr="00DF131E">
        <w:rPr>
          <w:sz w:val="22"/>
          <w:szCs w:val="22"/>
        </w:rPr>
        <w:t>is also retained at</w:t>
      </w:r>
      <w:r w:rsidRPr="00DF131E">
        <w:rPr>
          <w:sz w:val="22"/>
          <w:szCs w:val="22"/>
        </w:rPr>
        <w:t xml:space="preserve"> £5,200 </w:t>
      </w:r>
      <w:r w:rsidR="00A855C6" w:rsidRPr="00DF131E">
        <w:rPr>
          <w:sz w:val="22"/>
          <w:szCs w:val="22"/>
        </w:rPr>
        <w:t>in 2022/23</w:t>
      </w:r>
      <w:r w:rsidR="00EB4729" w:rsidRPr="00DF131E">
        <w:rPr>
          <w:sz w:val="22"/>
          <w:szCs w:val="22"/>
        </w:rPr>
        <w:t>)</w:t>
      </w:r>
      <w:r w:rsidR="00382C79" w:rsidRPr="00DF131E">
        <w:rPr>
          <w:sz w:val="22"/>
          <w:szCs w:val="22"/>
        </w:rPr>
        <w:t>.</w:t>
      </w:r>
      <w:r w:rsidR="00EB4729" w:rsidRPr="00DF131E">
        <w:rPr>
          <w:sz w:val="22"/>
          <w:szCs w:val="22"/>
        </w:rPr>
        <w:t xml:space="preserve"> </w:t>
      </w:r>
    </w:p>
    <w:p w:rsidR="00D14C6F" w:rsidRDefault="00D14C6F" w:rsidP="008237ED">
      <w:pPr>
        <w:jc w:val="both"/>
        <w:rPr>
          <w:sz w:val="22"/>
          <w:szCs w:val="22"/>
        </w:rPr>
      </w:pPr>
    </w:p>
    <w:p w:rsidR="00FF6524" w:rsidRPr="00540764" w:rsidRDefault="00DF131E" w:rsidP="008237ED">
      <w:pPr>
        <w:jc w:val="both"/>
        <w:rPr>
          <w:sz w:val="22"/>
          <w:szCs w:val="22"/>
        </w:rPr>
      </w:pPr>
      <w:r>
        <w:rPr>
          <w:sz w:val="22"/>
          <w:szCs w:val="22"/>
        </w:rPr>
        <w:t>7.7</w:t>
      </w:r>
      <w:r w:rsidR="00D33119" w:rsidRPr="00540764">
        <w:rPr>
          <w:sz w:val="22"/>
          <w:szCs w:val="22"/>
        </w:rPr>
        <w:t xml:space="preserve"> </w:t>
      </w:r>
      <w:r w:rsidR="004676E2" w:rsidRPr="00540764">
        <w:rPr>
          <w:sz w:val="22"/>
          <w:szCs w:val="22"/>
        </w:rPr>
        <w:t>As explained in paragraph 1.6, please note that the</w:t>
      </w:r>
      <w:r w:rsidR="00FF6524" w:rsidRPr="00540764">
        <w:rPr>
          <w:sz w:val="22"/>
          <w:szCs w:val="22"/>
        </w:rPr>
        <w:t xml:space="preserve"> values</w:t>
      </w:r>
      <w:r w:rsidR="004676E2" w:rsidRPr="00540764">
        <w:rPr>
          <w:sz w:val="22"/>
          <w:szCs w:val="22"/>
        </w:rPr>
        <w:t xml:space="preserve"> proposed</w:t>
      </w:r>
      <w:r w:rsidR="00E941EA" w:rsidRPr="00540764">
        <w:rPr>
          <w:sz w:val="22"/>
          <w:szCs w:val="22"/>
        </w:rPr>
        <w:t xml:space="preserve"> for 2022/23</w:t>
      </w:r>
      <w:r w:rsidR="004676E2" w:rsidRPr="00540764">
        <w:rPr>
          <w:sz w:val="22"/>
          <w:szCs w:val="22"/>
        </w:rPr>
        <w:t xml:space="preserve"> are indicative and may be adjusted, subject to the responses</w:t>
      </w:r>
      <w:r w:rsidR="00373923" w:rsidRPr="00540764">
        <w:rPr>
          <w:sz w:val="22"/>
          <w:szCs w:val="22"/>
        </w:rPr>
        <w:t xml:space="preserve"> received</w:t>
      </w:r>
      <w:r w:rsidR="004676E2" w:rsidRPr="00540764">
        <w:rPr>
          <w:sz w:val="22"/>
          <w:szCs w:val="22"/>
        </w:rPr>
        <w:t xml:space="preserve"> to this consultation and</w:t>
      </w:r>
      <w:r w:rsidR="00540764" w:rsidRPr="00540764">
        <w:rPr>
          <w:sz w:val="22"/>
          <w:szCs w:val="22"/>
        </w:rPr>
        <w:t xml:space="preserve"> to</w:t>
      </w:r>
      <w:r>
        <w:rPr>
          <w:sz w:val="22"/>
          <w:szCs w:val="22"/>
        </w:rPr>
        <w:t xml:space="preserve"> a final affordability check</w:t>
      </w:r>
      <w:r w:rsidR="004676E2" w:rsidRPr="00540764">
        <w:rPr>
          <w:sz w:val="22"/>
          <w:szCs w:val="22"/>
        </w:rPr>
        <w:t xml:space="preserve">. </w:t>
      </w:r>
    </w:p>
    <w:p w:rsidR="00FF6524" w:rsidRPr="00540764" w:rsidRDefault="00FF6524" w:rsidP="008237ED">
      <w:pPr>
        <w:jc w:val="both"/>
        <w:rPr>
          <w:sz w:val="22"/>
          <w:szCs w:val="22"/>
        </w:rPr>
      </w:pPr>
    </w:p>
    <w:p w:rsidR="008237ED" w:rsidRPr="00540764" w:rsidRDefault="00DF131E" w:rsidP="008237ED">
      <w:pPr>
        <w:jc w:val="both"/>
        <w:rPr>
          <w:sz w:val="22"/>
          <w:szCs w:val="22"/>
        </w:rPr>
      </w:pPr>
      <w:r>
        <w:rPr>
          <w:sz w:val="22"/>
          <w:szCs w:val="22"/>
        </w:rPr>
        <w:t>7.8</w:t>
      </w:r>
      <w:r w:rsidR="008237ED" w:rsidRPr="00540764">
        <w:rPr>
          <w:sz w:val="22"/>
          <w:szCs w:val="22"/>
        </w:rPr>
        <w:t xml:space="preserve"> Setting-Led Need top-up is calculated</w:t>
      </w:r>
      <w:r>
        <w:rPr>
          <w:sz w:val="22"/>
          <w:szCs w:val="22"/>
        </w:rPr>
        <w:t xml:space="preserve"> and re-calculated</w:t>
      </w:r>
      <w:r w:rsidR="008237ED" w:rsidRPr="00540764">
        <w:rPr>
          <w:sz w:val="22"/>
          <w:szCs w:val="22"/>
        </w:rPr>
        <w:t xml:space="preserve"> alongside Pupil-Led Need top-up on a monthly basis following the same timetable set out in paragraph</w:t>
      </w:r>
      <w:r w:rsidR="001B1A21" w:rsidRPr="00540764">
        <w:rPr>
          <w:sz w:val="22"/>
          <w:szCs w:val="22"/>
        </w:rPr>
        <w:t xml:space="preserve"> 6</w:t>
      </w:r>
      <w:r w:rsidR="00DA6D07" w:rsidRPr="00540764">
        <w:rPr>
          <w:sz w:val="22"/>
          <w:szCs w:val="22"/>
        </w:rPr>
        <w:t>.6</w:t>
      </w:r>
      <w:r w:rsidR="008237ED" w:rsidRPr="00540764">
        <w:rPr>
          <w:sz w:val="22"/>
          <w:szCs w:val="22"/>
        </w:rPr>
        <w:t>.</w:t>
      </w:r>
    </w:p>
    <w:p w:rsidR="008237ED" w:rsidRDefault="008237ED" w:rsidP="008237ED">
      <w:pPr>
        <w:jc w:val="both"/>
        <w:rPr>
          <w:sz w:val="22"/>
          <w:szCs w:val="22"/>
        </w:rPr>
      </w:pPr>
    </w:p>
    <w:p w:rsidR="00414949" w:rsidRDefault="00DA6D07" w:rsidP="00414949">
      <w:pPr>
        <w:jc w:val="both"/>
        <w:rPr>
          <w:b/>
          <w:color w:val="548DD4" w:themeColor="text2" w:themeTint="99"/>
          <w:sz w:val="22"/>
          <w:szCs w:val="22"/>
        </w:rPr>
      </w:pPr>
      <w:r>
        <w:rPr>
          <w:b/>
          <w:color w:val="548DD4" w:themeColor="text2" w:themeTint="99"/>
          <w:sz w:val="22"/>
          <w:szCs w:val="22"/>
        </w:rPr>
        <w:t>Question 3</w:t>
      </w:r>
      <w:r w:rsidR="00380B51">
        <w:rPr>
          <w:b/>
          <w:color w:val="548DD4" w:themeColor="text2" w:themeTint="99"/>
          <w:sz w:val="22"/>
          <w:szCs w:val="22"/>
        </w:rPr>
        <w:t xml:space="preserve"> – Do you agree with the </w:t>
      </w:r>
      <w:r w:rsidR="00540764">
        <w:rPr>
          <w:b/>
          <w:color w:val="548DD4" w:themeColor="text2" w:themeTint="99"/>
          <w:sz w:val="22"/>
          <w:szCs w:val="22"/>
        </w:rPr>
        <w:t>uplift</w:t>
      </w:r>
      <w:r w:rsidR="00380B51">
        <w:rPr>
          <w:b/>
          <w:color w:val="548DD4" w:themeColor="text2" w:themeTint="99"/>
          <w:sz w:val="22"/>
          <w:szCs w:val="22"/>
        </w:rPr>
        <w:t xml:space="preserve"> to the setting-led need factors</w:t>
      </w:r>
      <w:r w:rsidR="00540764">
        <w:rPr>
          <w:b/>
          <w:color w:val="548DD4" w:themeColor="text2" w:themeTint="99"/>
          <w:sz w:val="22"/>
          <w:szCs w:val="22"/>
        </w:rPr>
        <w:t xml:space="preserve"> in 2022/23</w:t>
      </w:r>
      <w:r w:rsidR="00380B51">
        <w:rPr>
          <w:b/>
          <w:color w:val="548DD4" w:themeColor="text2" w:themeTint="99"/>
          <w:sz w:val="22"/>
          <w:szCs w:val="22"/>
        </w:rPr>
        <w:t xml:space="preserve"> that are proposed in paragraph 7.5? If not, please can you explain why not.</w:t>
      </w:r>
    </w:p>
    <w:p w:rsidR="00380B51" w:rsidRDefault="00380B51" w:rsidP="00414949">
      <w:pPr>
        <w:jc w:val="both"/>
        <w:rPr>
          <w:b/>
          <w:color w:val="548DD4" w:themeColor="text2" w:themeTint="99"/>
          <w:sz w:val="22"/>
          <w:szCs w:val="22"/>
        </w:rPr>
      </w:pPr>
    </w:p>
    <w:p w:rsidR="00380B51" w:rsidRDefault="00DA6D07" w:rsidP="00380B51">
      <w:pPr>
        <w:jc w:val="both"/>
        <w:rPr>
          <w:b/>
          <w:color w:val="548DD4" w:themeColor="text2" w:themeTint="99"/>
          <w:sz w:val="22"/>
          <w:szCs w:val="22"/>
        </w:rPr>
      </w:pPr>
      <w:r>
        <w:rPr>
          <w:b/>
          <w:color w:val="548DD4" w:themeColor="text2" w:themeTint="99"/>
          <w:sz w:val="22"/>
          <w:szCs w:val="22"/>
        </w:rPr>
        <w:t>Question 4</w:t>
      </w:r>
      <w:r w:rsidR="00380B51">
        <w:rPr>
          <w:b/>
          <w:color w:val="548DD4" w:themeColor="text2" w:themeTint="99"/>
          <w:sz w:val="22"/>
          <w:szCs w:val="22"/>
        </w:rPr>
        <w:t xml:space="preserve"> – Do you have any comments (including technical comments) on the setting-led need factors you would like the Authority to consider</w:t>
      </w:r>
      <w:r w:rsidR="00E941EA">
        <w:rPr>
          <w:b/>
          <w:color w:val="548DD4" w:themeColor="text2" w:themeTint="99"/>
          <w:sz w:val="22"/>
          <w:szCs w:val="22"/>
        </w:rPr>
        <w:t xml:space="preserve"> for 2022/23</w:t>
      </w:r>
      <w:r w:rsidR="00380B51">
        <w:rPr>
          <w:b/>
          <w:color w:val="548DD4" w:themeColor="text2" w:themeTint="99"/>
          <w:sz w:val="22"/>
          <w:szCs w:val="22"/>
        </w:rPr>
        <w:t xml:space="preserve">? </w:t>
      </w:r>
    </w:p>
    <w:p w:rsidR="001B1A21" w:rsidRDefault="001B1A21" w:rsidP="00E724B2">
      <w:pPr>
        <w:jc w:val="both"/>
        <w:rPr>
          <w:sz w:val="22"/>
          <w:szCs w:val="22"/>
        </w:rPr>
      </w:pPr>
    </w:p>
    <w:p w:rsidR="00E724B2" w:rsidRDefault="00E724B2" w:rsidP="00DE780F">
      <w:pPr>
        <w:ind w:left="360"/>
        <w:jc w:val="both"/>
        <w:rPr>
          <w:sz w:val="22"/>
          <w:szCs w:val="22"/>
        </w:rPr>
      </w:pPr>
    </w:p>
    <w:p w:rsidR="009968E9" w:rsidRPr="00A67C0B" w:rsidRDefault="009968E9" w:rsidP="009968E9">
      <w:pPr>
        <w:jc w:val="both"/>
        <w:rPr>
          <w:sz w:val="22"/>
          <w:szCs w:val="22"/>
        </w:rPr>
      </w:pPr>
      <w:r w:rsidRPr="00A67C0B">
        <w:rPr>
          <w:b/>
          <w:sz w:val="22"/>
          <w:szCs w:val="22"/>
        </w:rPr>
        <w:t>8.</w:t>
      </w:r>
      <w:r w:rsidRPr="00A67C0B">
        <w:rPr>
          <w:b/>
          <w:sz w:val="22"/>
          <w:szCs w:val="22"/>
        </w:rPr>
        <w:tab/>
        <w:t>PRUs</w:t>
      </w:r>
      <w:r w:rsidR="00540764">
        <w:rPr>
          <w:b/>
          <w:sz w:val="22"/>
          <w:szCs w:val="22"/>
        </w:rPr>
        <w:t xml:space="preserve"> and Alternative Provision</w:t>
      </w:r>
      <w:r w:rsidR="00445750">
        <w:rPr>
          <w:b/>
          <w:sz w:val="22"/>
          <w:szCs w:val="22"/>
        </w:rPr>
        <w:t xml:space="preserve"> Academies</w:t>
      </w:r>
      <w:r w:rsidR="004014BE">
        <w:rPr>
          <w:b/>
          <w:sz w:val="22"/>
          <w:szCs w:val="22"/>
        </w:rPr>
        <w:t xml:space="preserve"> 2022/23</w:t>
      </w:r>
      <w:r w:rsidRPr="00A67C0B">
        <w:rPr>
          <w:b/>
          <w:sz w:val="22"/>
          <w:szCs w:val="22"/>
        </w:rPr>
        <w:t xml:space="preserve"> – Day Rate </w:t>
      </w:r>
      <w:r w:rsidR="00C64DE9" w:rsidRPr="00A67C0B">
        <w:rPr>
          <w:b/>
          <w:sz w:val="22"/>
          <w:szCs w:val="22"/>
        </w:rPr>
        <w:t xml:space="preserve">Top Up </w:t>
      </w:r>
      <w:r w:rsidRPr="00A67C0B">
        <w:rPr>
          <w:b/>
          <w:sz w:val="22"/>
          <w:szCs w:val="22"/>
        </w:rPr>
        <w:t>Funding Model</w:t>
      </w:r>
    </w:p>
    <w:p w:rsidR="004B4608" w:rsidRDefault="004B4608" w:rsidP="00897157">
      <w:pPr>
        <w:jc w:val="both"/>
        <w:rPr>
          <w:b/>
          <w:color w:val="FF0000"/>
          <w:sz w:val="22"/>
          <w:szCs w:val="22"/>
        </w:rPr>
      </w:pPr>
    </w:p>
    <w:p w:rsidR="00AC7F09" w:rsidRDefault="00AC7F09" w:rsidP="00AC7F09">
      <w:pPr>
        <w:jc w:val="both"/>
        <w:rPr>
          <w:sz w:val="22"/>
          <w:szCs w:val="22"/>
        </w:rPr>
      </w:pPr>
      <w:r>
        <w:rPr>
          <w:sz w:val="22"/>
          <w:szCs w:val="22"/>
        </w:rPr>
        <w:t>8.1</w:t>
      </w:r>
      <w:r w:rsidR="00374AFD">
        <w:rPr>
          <w:sz w:val="22"/>
          <w:szCs w:val="22"/>
        </w:rPr>
        <w:t xml:space="preserve"> This section sets out the</w:t>
      </w:r>
      <w:r>
        <w:rPr>
          <w:sz w:val="22"/>
          <w:szCs w:val="22"/>
        </w:rPr>
        <w:t xml:space="preserve"> proposed </w:t>
      </w:r>
      <w:r w:rsidR="00374AFD">
        <w:rPr>
          <w:sz w:val="22"/>
          <w:szCs w:val="22"/>
        </w:rPr>
        <w:t>approach to</w:t>
      </w:r>
      <w:r>
        <w:rPr>
          <w:sz w:val="22"/>
          <w:szCs w:val="22"/>
        </w:rPr>
        <w:t xml:space="preserve"> the continuation of the Authority’s calculation of top up funding to support the cost of provision </w:t>
      </w:r>
      <w:r w:rsidR="00BD3968">
        <w:rPr>
          <w:sz w:val="22"/>
          <w:szCs w:val="22"/>
        </w:rPr>
        <w:t>for pupils permanently excluded</w:t>
      </w:r>
      <w:r w:rsidR="00337202">
        <w:rPr>
          <w:sz w:val="22"/>
          <w:szCs w:val="22"/>
        </w:rPr>
        <w:t xml:space="preserve"> and placed by the Authority</w:t>
      </w:r>
      <w:r>
        <w:rPr>
          <w:sz w:val="22"/>
          <w:szCs w:val="22"/>
        </w:rPr>
        <w:t xml:space="preserve"> in Park PRU and </w:t>
      </w:r>
      <w:r w:rsidR="00D856F2">
        <w:rPr>
          <w:sz w:val="22"/>
          <w:szCs w:val="22"/>
        </w:rPr>
        <w:t xml:space="preserve">in </w:t>
      </w:r>
      <w:r>
        <w:rPr>
          <w:sz w:val="22"/>
          <w:szCs w:val="22"/>
        </w:rPr>
        <w:t>Bradford Alternative Provision Academy Central (</w:t>
      </w:r>
      <w:r w:rsidR="00786F23">
        <w:rPr>
          <w:sz w:val="22"/>
          <w:szCs w:val="22"/>
        </w:rPr>
        <w:t>BAPA</w:t>
      </w:r>
      <w:r>
        <w:rPr>
          <w:sz w:val="22"/>
          <w:szCs w:val="22"/>
        </w:rPr>
        <w:t xml:space="preserve">). The methodology </w:t>
      </w:r>
      <w:r w:rsidR="009D64BB">
        <w:rPr>
          <w:sz w:val="22"/>
          <w:szCs w:val="22"/>
        </w:rPr>
        <w:t>and principles set out here</w:t>
      </w:r>
      <w:r>
        <w:rPr>
          <w:sz w:val="22"/>
          <w:szCs w:val="22"/>
        </w:rPr>
        <w:t xml:space="preserve"> also extend to the Authority’s funding of top up for pupils permanently excluded that may be placed in other provisions</w:t>
      </w:r>
      <w:r w:rsidR="00374AFD">
        <w:rPr>
          <w:sz w:val="22"/>
          <w:szCs w:val="22"/>
        </w:rPr>
        <w:t>, where such</w:t>
      </w:r>
      <w:r w:rsidR="00684AE4">
        <w:rPr>
          <w:sz w:val="22"/>
          <w:szCs w:val="22"/>
        </w:rPr>
        <w:t xml:space="preserve"> extension is appropriate</w:t>
      </w:r>
      <w:r>
        <w:rPr>
          <w:sz w:val="22"/>
          <w:szCs w:val="22"/>
        </w:rPr>
        <w:t>.</w:t>
      </w:r>
    </w:p>
    <w:p w:rsidR="00AC7F09" w:rsidRDefault="00AC7F09" w:rsidP="00AC7F09">
      <w:pPr>
        <w:jc w:val="both"/>
        <w:rPr>
          <w:sz w:val="22"/>
          <w:szCs w:val="22"/>
        </w:rPr>
      </w:pPr>
    </w:p>
    <w:p w:rsidR="00AC7F09" w:rsidRDefault="00AC7F09" w:rsidP="00AC7F09">
      <w:pPr>
        <w:jc w:val="both"/>
        <w:rPr>
          <w:sz w:val="22"/>
          <w:szCs w:val="22"/>
        </w:rPr>
      </w:pPr>
      <w:r>
        <w:rPr>
          <w:sz w:val="22"/>
          <w:szCs w:val="22"/>
        </w:rPr>
        <w:t xml:space="preserve">8.2 Park PRU and </w:t>
      </w:r>
      <w:r w:rsidR="00786F23">
        <w:rPr>
          <w:sz w:val="22"/>
          <w:szCs w:val="22"/>
        </w:rPr>
        <w:t>BAPA</w:t>
      </w:r>
      <w:r>
        <w:rPr>
          <w:sz w:val="22"/>
          <w:szCs w:val="22"/>
        </w:rPr>
        <w:t xml:space="preserve"> both receive place</w:t>
      </w:r>
      <w:r w:rsidR="00EE6704">
        <w:rPr>
          <w:sz w:val="22"/>
          <w:szCs w:val="22"/>
        </w:rPr>
        <w:t>-element</w:t>
      </w:r>
      <w:r>
        <w:rPr>
          <w:sz w:val="22"/>
          <w:szCs w:val="22"/>
        </w:rPr>
        <w:t xml:space="preserve"> funding from the High Needs Block, at £10,000 a place, as </w:t>
      </w:r>
      <w:r w:rsidRPr="001D7F5A">
        <w:rPr>
          <w:sz w:val="22"/>
          <w:szCs w:val="22"/>
        </w:rPr>
        <w:t xml:space="preserve">explained in </w:t>
      </w:r>
      <w:r w:rsidR="00D1596F" w:rsidRPr="001D7F5A">
        <w:rPr>
          <w:sz w:val="22"/>
          <w:szCs w:val="22"/>
        </w:rPr>
        <w:t>section</w:t>
      </w:r>
      <w:r w:rsidR="00152260" w:rsidRPr="001D7F5A">
        <w:rPr>
          <w:sz w:val="22"/>
          <w:szCs w:val="22"/>
        </w:rPr>
        <w:t xml:space="preserve"> 4</w:t>
      </w:r>
      <w:r w:rsidR="001D7F5A">
        <w:rPr>
          <w:sz w:val="22"/>
          <w:szCs w:val="22"/>
        </w:rPr>
        <w:t>. These settings</w:t>
      </w:r>
      <w:r w:rsidR="00152260" w:rsidRPr="001D7F5A">
        <w:rPr>
          <w:sz w:val="22"/>
          <w:szCs w:val="22"/>
        </w:rPr>
        <w:t xml:space="preserve"> </w:t>
      </w:r>
      <w:r w:rsidR="00152260">
        <w:rPr>
          <w:sz w:val="22"/>
          <w:szCs w:val="22"/>
        </w:rPr>
        <w:t>then</w:t>
      </w:r>
      <w:r>
        <w:rPr>
          <w:sz w:val="22"/>
          <w:szCs w:val="22"/>
        </w:rPr>
        <w:t xml:space="preserve"> also then receive top up funding</w:t>
      </w:r>
      <w:r w:rsidR="009D64BB">
        <w:rPr>
          <w:sz w:val="22"/>
          <w:szCs w:val="22"/>
        </w:rPr>
        <w:t xml:space="preserve"> from the Authority</w:t>
      </w:r>
      <w:r w:rsidR="00BE3505">
        <w:rPr>
          <w:sz w:val="22"/>
          <w:szCs w:val="22"/>
        </w:rPr>
        <w:t xml:space="preserve"> for places occupied following the</w:t>
      </w:r>
      <w:r>
        <w:rPr>
          <w:sz w:val="22"/>
          <w:szCs w:val="22"/>
        </w:rPr>
        <w:t xml:space="preserve"> placement of pupils permanently excluded. We introduced </w:t>
      </w:r>
      <w:r w:rsidR="00E51C35">
        <w:rPr>
          <w:sz w:val="22"/>
          <w:szCs w:val="22"/>
        </w:rPr>
        <w:t>at April 2020</w:t>
      </w:r>
      <w:r>
        <w:rPr>
          <w:sz w:val="22"/>
          <w:szCs w:val="22"/>
        </w:rPr>
        <w:t xml:space="preserve"> a D</w:t>
      </w:r>
      <w:r w:rsidR="00152260">
        <w:rPr>
          <w:sz w:val="22"/>
          <w:szCs w:val="22"/>
        </w:rPr>
        <w:t>ay Rate Model for the calculation</w:t>
      </w:r>
      <w:r>
        <w:rPr>
          <w:sz w:val="22"/>
          <w:szCs w:val="22"/>
        </w:rPr>
        <w:t xml:space="preserve"> of this top up. A formulaic basis</w:t>
      </w:r>
      <w:r w:rsidR="001D7F5A">
        <w:rPr>
          <w:sz w:val="22"/>
          <w:szCs w:val="22"/>
        </w:rPr>
        <w:t>,</w:t>
      </w:r>
      <w:r>
        <w:rPr>
          <w:sz w:val="22"/>
          <w:szCs w:val="22"/>
        </w:rPr>
        <w:t xml:space="preserve"> such as this</w:t>
      </w:r>
      <w:r w:rsidR="001D7F5A">
        <w:rPr>
          <w:sz w:val="22"/>
          <w:szCs w:val="22"/>
        </w:rPr>
        <w:t>,</w:t>
      </w:r>
      <w:r>
        <w:rPr>
          <w:sz w:val="22"/>
          <w:szCs w:val="22"/>
        </w:rPr>
        <w:t xml:space="preserve"> follows the DfE’s expectatio</w:t>
      </w:r>
      <w:r w:rsidR="001D7F5A">
        <w:rPr>
          <w:sz w:val="22"/>
          <w:szCs w:val="22"/>
        </w:rPr>
        <w:t>n that, as top up funding for alternative provision</w:t>
      </w:r>
      <w:r>
        <w:rPr>
          <w:sz w:val="22"/>
          <w:szCs w:val="22"/>
        </w:rPr>
        <w:t xml:space="preserve"> institutions is not usually related to an assessment of SEND, a standard predictable top up rate can be set, which reflects the overall budget needed by the institution. This budget should be built up with the understanding that a level of capacity is needed to be retained during the year, recognising that numbers on roll in PRUs</w:t>
      </w:r>
      <w:r w:rsidR="00445750">
        <w:rPr>
          <w:sz w:val="22"/>
          <w:szCs w:val="22"/>
        </w:rPr>
        <w:t xml:space="preserve"> and </w:t>
      </w:r>
      <w:r w:rsidR="001D7F5A">
        <w:rPr>
          <w:sz w:val="22"/>
          <w:szCs w:val="22"/>
        </w:rPr>
        <w:t xml:space="preserve">in </w:t>
      </w:r>
      <w:r w:rsidR="007713F2">
        <w:rPr>
          <w:sz w:val="22"/>
          <w:szCs w:val="22"/>
        </w:rPr>
        <w:t>a</w:t>
      </w:r>
      <w:r w:rsidR="001D7F5A">
        <w:rPr>
          <w:sz w:val="22"/>
          <w:szCs w:val="22"/>
        </w:rPr>
        <w:t xml:space="preserve">lternative </w:t>
      </w:r>
      <w:r w:rsidR="007713F2">
        <w:rPr>
          <w:sz w:val="22"/>
          <w:szCs w:val="22"/>
        </w:rPr>
        <w:t>p</w:t>
      </w:r>
      <w:r w:rsidR="001D7F5A">
        <w:rPr>
          <w:sz w:val="22"/>
          <w:szCs w:val="22"/>
        </w:rPr>
        <w:t>rovision</w:t>
      </w:r>
      <w:r w:rsidR="00445750">
        <w:rPr>
          <w:sz w:val="22"/>
          <w:szCs w:val="22"/>
        </w:rPr>
        <w:t xml:space="preserve"> academies</w:t>
      </w:r>
      <w:r>
        <w:rPr>
          <w:sz w:val="22"/>
          <w:szCs w:val="22"/>
        </w:rPr>
        <w:t xml:space="preserve"> can fluctuate.</w:t>
      </w:r>
    </w:p>
    <w:p w:rsidR="00AC7F09" w:rsidRDefault="00AC7F09" w:rsidP="00897157">
      <w:pPr>
        <w:jc w:val="both"/>
        <w:rPr>
          <w:sz w:val="22"/>
          <w:szCs w:val="22"/>
        </w:rPr>
      </w:pPr>
    </w:p>
    <w:p w:rsidR="00F71017" w:rsidRDefault="00D9139E" w:rsidP="00AC7F09">
      <w:pPr>
        <w:jc w:val="both"/>
        <w:rPr>
          <w:sz w:val="22"/>
          <w:szCs w:val="22"/>
        </w:rPr>
      </w:pPr>
      <w:r>
        <w:rPr>
          <w:sz w:val="22"/>
          <w:szCs w:val="22"/>
        </w:rPr>
        <w:t>8.3 Using</w:t>
      </w:r>
      <w:r w:rsidR="00EE6704">
        <w:rPr>
          <w:sz w:val="22"/>
          <w:szCs w:val="22"/>
        </w:rPr>
        <w:t xml:space="preserve"> our</w:t>
      </w:r>
      <w:r w:rsidR="00AC7F09">
        <w:rPr>
          <w:sz w:val="22"/>
          <w:szCs w:val="22"/>
        </w:rPr>
        <w:t xml:space="preserve"> Day R</w:t>
      </w:r>
      <w:r w:rsidR="00F71017">
        <w:rPr>
          <w:sz w:val="22"/>
          <w:szCs w:val="22"/>
        </w:rPr>
        <w:t>ate Model</w:t>
      </w:r>
      <w:r w:rsidR="00AC7F09">
        <w:rPr>
          <w:sz w:val="22"/>
          <w:szCs w:val="22"/>
        </w:rPr>
        <w:t xml:space="preserve">, top up funding is allocated on an agreed £value per day, multiplied by the number of days of provision expected to be delivered weekly / monthly / termly / annually. </w:t>
      </w:r>
      <w:r w:rsidR="00B02994">
        <w:rPr>
          <w:sz w:val="22"/>
          <w:szCs w:val="22"/>
        </w:rPr>
        <w:t xml:space="preserve">The total number of annual days is 195. </w:t>
      </w:r>
      <w:r w:rsidR="00EE6704">
        <w:rPr>
          <w:sz w:val="22"/>
          <w:szCs w:val="22"/>
        </w:rPr>
        <w:t>The value of the day rate</w:t>
      </w:r>
      <w:r w:rsidR="00AC7F09">
        <w:rPr>
          <w:sz w:val="22"/>
          <w:szCs w:val="22"/>
        </w:rPr>
        <w:t xml:space="preserve"> adjust</w:t>
      </w:r>
      <w:r w:rsidR="00EE6704">
        <w:rPr>
          <w:sz w:val="22"/>
          <w:szCs w:val="22"/>
        </w:rPr>
        <w:t>s</w:t>
      </w:r>
      <w:r w:rsidR="00AC7F09">
        <w:rPr>
          <w:sz w:val="22"/>
          <w:szCs w:val="22"/>
        </w:rPr>
        <w:t xml:space="preserve"> according to the PRU’s</w:t>
      </w:r>
      <w:r w:rsidR="00445750">
        <w:rPr>
          <w:sz w:val="22"/>
          <w:szCs w:val="22"/>
        </w:rPr>
        <w:t xml:space="preserve"> / AP academy’s</w:t>
      </w:r>
      <w:r w:rsidR="00AC7F09">
        <w:rPr>
          <w:sz w:val="22"/>
          <w:szCs w:val="22"/>
        </w:rPr>
        <w:t xml:space="preserve"> overall occupancy to ensure that a minimum level of funding is allocated to enable the PRU</w:t>
      </w:r>
      <w:r w:rsidR="00445750">
        <w:rPr>
          <w:sz w:val="22"/>
          <w:szCs w:val="22"/>
        </w:rPr>
        <w:t xml:space="preserve"> / AP academy</w:t>
      </w:r>
      <w:r w:rsidR="00AC7F09">
        <w:rPr>
          <w:sz w:val="22"/>
          <w:szCs w:val="22"/>
        </w:rPr>
        <w:t xml:space="preserve"> to meet fixed costs</w:t>
      </w:r>
      <w:r w:rsidR="00AC6BE1">
        <w:rPr>
          <w:sz w:val="22"/>
          <w:szCs w:val="22"/>
        </w:rPr>
        <w:t xml:space="preserve"> (largely related to the setting)</w:t>
      </w:r>
      <w:r w:rsidR="00AC7F09">
        <w:rPr>
          <w:sz w:val="22"/>
          <w:szCs w:val="22"/>
        </w:rPr>
        <w:t xml:space="preserve"> and to retain sufficient </w:t>
      </w:r>
      <w:r w:rsidR="001D7F5A">
        <w:rPr>
          <w:sz w:val="22"/>
          <w:szCs w:val="22"/>
        </w:rPr>
        <w:t xml:space="preserve">staffing </w:t>
      </w:r>
      <w:r w:rsidR="00AC7F09">
        <w:rPr>
          <w:sz w:val="22"/>
          <w:szCs w:val="22"/>
        </w:rPr>
        <w:t>capacity</w:t>
      </w:r>
      <w:r w:rsidR="001D7F5A">
        <w:rPr>
          <w:sz w:val="22"/>
          <w:szCs w:val="22"/>
        </w:rPr>
        <w:t xml:space="preserve"> </w:t>
      </w:r>
      <w:r w:rsidR="00AC7F09">
        <w:rPr>
          <w:sz w:val="22"/>
          <w:szCs w:val="22"/>
        </w:rPr>
        <w:t>for the Authority to u</w:t>
      </w:r>
      <w:r w:rsidR="001D7F5A">
        <w:rPr>
          <w:sz w:val="22"/>
          <w:szCs w:val="22"/>
        </w:rPr>
        <w:t>se. The model is informed by</w:t>
      </w:r>
      <w:r w:rsidR="00AC7F09">
        <w:rPr>
          <w:sz w:val="22"/>
          <w:szCs w:val="22"/>
        </w:rPr>
        <w:t xml:space="preserve"> annual review, which includes checking actual against expected occupancy. In situations where there are significant differences in occupancy, which are more permanent, the number of places to be com</w:t>
      </w:r>
      <w:r w:rsidR="00F71017">
        <w:rPr>
          <w:sz w:val="22"/>
          <w:szCs w:val="22"/>
        </w:rPr>
        <w:t>missioned by the Authority will</w:t>
      </w:r>
      <w:r w:rsidR="00AC7F09">
        <w:rPr>
          <w:sz w:val="22"/>
          <w:szCs w:val="22"/>
        </w:rPr>
        <w:t xml:space="preserve"> be reviewed for the following year.</w:t>
      </w:r>
    </w:p>
    <w:p w:rsidR="00D621E9" w:rsidRPr="003866BA" w:rsidRDefault="0085538E" w:rsidP="00D621E9">
      <w:pPr>
        <w:jc w:val="both"/>
        <w:rPr>
          <w:sz w:val="22"/>
          <w:szCs w:val="22"/>
        </w:rPr>
      </w:pPr>
      <w:r w:rsidRPr="003866BA">
        <w:rPr>
          <w:sz w:val="22"/>
          <w:szCs w:val="22"/>
        </w:rPr>
        <w:lastRenderedPageBreak/>
        <w:t>8.</w:t>
      </w:r>
      <w:r w:rsidR="00E51C35" w:rsidRPr="003866BA">
        <w:rPr>
          <w:sz w:val="22"/>
          <w:szCs w:val="22"/>
        </w:rPr>
        <w:t>4</w:t>
      </w:r>
      <w:r w:rsidRPr="003866BA">
        <w:rPr>
          <w:sz w:val="22"/>
          <w:szCs w:val="22"/>
        </w:rPr>
        <w:t xml:space="preserve"> W</w:t>
      </w:r>
      <w:r w:rsidR="00D621E9" w:rsidRPr="003866BA">
        <w:rPr>
          <w:sz w:val="22"/>
          <w:szCs w:val="22"/>
        </w:rPr>
        <w:t>e propose to</w:t>
      </w:r>
      <w:r w:rsidR="001D7F5A" w:rsidRPr="003866BA">
        <w:rPr>
          <w:sz w:val="22"/>
          <w:szCs w:val="22"/>
        </w:rPr>
        <w:t xml:space="preserve"> uplift the value of the day r</w:t>
      </w:r>
      <w:r w:rsidR="00D621E9" w:rsidRPr="003866BA">
        <w:rPr>
          <w:sz w:val="22"/>
          <w:szCs w:val="22"/>
        </w:rPr>
        <w:t>at</w:t>
      </w:r>
      <w:r w:rsidR="00E51C35" w:rsidRPr="003866BA">
        <w:rPr>
          <w:sz w:val="22"/>
          <w:szCs w:val="22"/>
        </w:rPr>
        <w:t>e in 2022/23</w:t>
      </w:r>
      <w:r w:rsidR="001D7F5A" w:rsidRPr="003866BA">
        <w:rPr>
          <w:sz w:val="22"/>
          <w:szCs w:val="22"/>
        </w:rPr>
        <w:t xml:space="preserve"> in line with the uplifts </w:t>
      </w:r>
      <w:r w:rsidR="0076027F">
        <w:rPr>
          <w:sz w:val="22"/>
          <w:szCs w:val="22"/>
        </w:rPr>
        <w:t xml:space="preserve">that are </w:t>
      </w:r>
      <w:r w:rsidR="007713F2">
        <w:rPr>
          <w:sz w:val="22"/>
          <w:szCs w:val="22"/>
        </w:rPr>
        <w:t xml:space="preserve">proposed </w:t>
      </w:r>
      <w:r w:rsidR="001D7F5A" w:rsidRPr="003866BA">
        <w:rPr>
          <w:sz w:val="22"/>
          <w:szCs w:val="22"/>
        </w:rPr>
        <w:t xml:space="preserve">to </w:t>
      </w:r>
      <w:r w:rsidR="007713F2">
        <w:rPr>
          <w:sz w:val="22"/>
          <w:szCs w:val="22"/>
        </w:rPr>
        <w:t xml:space="preserve">the </w:t>
      </w:r>
      <w:r w:rsidR="001D7F5A" w:rsidRPr="003866BA">
        <w:rPr>
          <w:sz w:val="22"/>
          <w:szCs w:val="22"/>
        </w:rPr>
        <w:t xml:space="preserve">Band 4 values </w:t>
      </w:r>
      <w:r w:rsidR="007713F2">
        <w:rPr>
          <w:sz w:val="22"/>
          <w:szCs w:val="22"/>
        </w:rPr>
        <w:t>allocated by the</w:t>
      </w:r>
      <w:r w:rsidR="001D7F5A" w:rsidRPr="003866BA">
        <w:rPr>
          <w:sz w:val="22"/>
          <w:szCs w:val="22"/>
        </w:rPr>
        <w:t xml:space="preserve"> EHCP Banded Model. The d</w:t>
      </w:r>
      <w:r w:rsidR="004F13BB" w:rsidRPr="003866BA">
        <w:rPr>
          <w:sz w:val="22"/>
          <w:szCs w:val="22"/>
        </w:rPr>
        <w:t>ay r</w:t>
      </w:r>
      <w:r w:rsidR="00E51C35" w:rsidRPr="003866BA">
        <w:rPr>
          <w:sz w:val="22"/>
          <w:szCs w:val="22"/>
        </w:rPr>
        <w:t>ate in 2021/22</w:t>
      </w:r>
      <w:r w:rsidR="00DC0ACC" w:rsidRPr="003866BA">
        <w:rPr>
          <w:sz w:val="22"/>
          <w:szCs w:val="22"/>
        </w:rPr>
        <w:t xml:space="preserve"> was £72.29</w:t>
      </w:r>
      <w:r w:rsidR="00D621E9" w:rsidRPr="003866BA">
        <w:rPr>
          <w:sz w:val="22"/>
          <w:szCs w:val="22"/>
        </w:rPr>
        <w:t xml:space="preserve">. We propose to uplift this, subject to the warnings given in paragraph 1.6, to </w:t>
      </w:r>
      <w:r w:rsidR="00F20994" w:rsidRPr="003866BA">
        <w:rPr>
          <w:sz w:val="22"/>
          <w:szCs w:val="22"/>
        </w:rPr>
        <w:t>£76</w:t>
      </w:r>
      <w:r w:rsidR="00D621E9" w:rsidRPr="003866BA">
        <w:rPr>
          <w:sz w:val="22"/>
          <w:szCs w:val="22"/>
        </w:rPr>
        <w:t>.</w:t>
      </w:r>
      <w:r w:rsidR="00F20994" w:rsidRPr="003866BA">
        <w:rPr>
          <w:sz w:val="22"/>
          <w:szCs w:val="22"/>
        </w:rPr>
        <w:t>17</w:t>
      </w:r>
      <w:r w:rsidR="00D621E9" w:rsidRPr="003866BA">
        <w:rPr>
          <w:sz w:val="22"/>
          <w:szCs w:val="22"/>
        </w:rPr>
        <w:t xml:space="preserve">. </w:t>
      </w:r>
      <w:r w:rsidR="00F20994" w:rsidRPr="003866BA">
        <w:rPr>
          <w:sz w:val="22"/>
          <w:szCs w:val="22"/>
        </w:rPr>
        <w:t>This is the 2021/22</w:t>
      </w:r>
      <w:r w:rsidR="00D621E9" w:rsidRPr="003866BA">
        <w:rPr>
          <w:sz w:val="22"/>
          <w:szCs w:val="22"/>
        </w:rPr>
        <w:t xml:space="preserve"> rate plus </w:t>
      </w:r>
      <w:r w:rsidR="00F20994" w:rsidRPr="003866BA">
        <w:rPr>
          <w:sz w:val="22"/>
          <w:szCs w:val="22"/>
        </w:rPr>
        <w:t>5.37</w:t>
      </w:r>
      <w:r w:rsidR="00D621E9" w:rsidRPr="003866BA">
        <w:rPr>
          <w:sz w:val="22"/>
          <w:szCs w:val="22"/>
        </w:rPr>
        <w:t>%</w:t>
      </w:r>
      <w:r w:rsidR="00A748D3" w:rsidRPr="003866BA">
        <w:rPr>
          <w:sz w:val="22"/>
          <w:szCs w:val="22"/>
        </w:rPr>
        <w:t>, which uses</w:t>
      </w:r>
      <w:r w:rsidR="00D621E9" w:rsidRPr="003866BA">
        <w:rPr>
          <w:sz w:val="22"/>
          <w:szCs w:val="22"/>
        </w:rPr>
        <w:t xml:space="preserve"> the mean average Band 4 increase proposed for the EHCP Banded Model</w:t>
      </w:r>
      <w:r w:rsidR="00F20994" w:rsidRPr="003866BA">
        <w:rPr>
          <w:sz w:val="22"/>
          <w:szCs w:val="22"/>
        </w:rPr>
        <w:t xml:space="preserve"> of </w:t>
      </w:r>
      <w:r w:rsidR="00AA1D1B" w:rsidRPr="003866BA">
        <w:rPr>
          <w:sz w:val="22"/>
          <w:szCs w:val="22"/>
        </w:rPr>
        <w:t>5.82</w:t>
      </w:r>
      <w:r w:rsidR="0076027F">
        <w:rPr>
          <w:sz w:val="22"/>
          <w:szCs w:val="22"/>
        </w:rPr>
        <w:t>%, but</w:t>
      </w:r>
      <w:r w:rsidR="008F291F" w:rsidRPr="003866BA">
        <w:rPr>
          <w:sz w:val="22"/>
          <w:szCs w:val="22"/>
        </w:rPr>
        <w:t xml:space="preserve"> </w:t>
      </w:r>
      <w:r w:rsidR="00A748D3" w:rsidRPr="003866BA">
        <w:rPr>
          <w:sz w:val="22"/>
          <w:szCs w:val="22"/>
        </w:rPr>
        <w:t>reduced to recognise that t</w:t>
      </w:r>
      <w:r w:rsidR="002351A7" w:rsidRPr="003866BA">
        <w:rPr>
          <w:sz w:val="22"/>
          <w:szCs w:val="22"/>
        </w:rPr>
        <w:t>he small setting protection factor</w:t>
      </w:r>
      <w:r w:rsidR="0076027F">
        <w:rPr>
          <w:sz w:val="22"/>
          <w:szCs w:val="22"/>
        </w:rPr>
        <w:t xml:space="preserve"> within</w:t>
      </w:r>
      <w:r w:rsidR="00A748D3" w:rsidRPr="003866BA">
        <w:rPr>
          <w:sz w:val="22"/>
          <w:szCs w:val="22"/>
        </w:rPr>
        <w:t xml:space="preserve"> the calculation is not uplifted</w:t>
      </w:r>
      <w:r w:rsidR="00D621E9" w:rsidRPr="003866BA">
        <w:rPr>
          <w:sz w:val="22"/>
          <w:szCs w:val="22"/>
        </w:rPr>
        <w:t>.</w:t>
      </w:r>
      <w:r w:rsidR="0076027F">
        <w:rPr>
          <w:sz w:val="22"/>
          <w:szCs w:val="22"/>
        </w:rPr>
        <w:t xml:space="preserve"> The</w:t>
      </w:r>
      <w:r w:rsidR="008F176C">
        <w:rPr>
          <w:sz w:val="22"/>
          <w:szCs w:val="22"/>
        </w:rPr>
        <w:t xml:space="preserve"> calculation</w:t>
      </w:r>
      <w:r w:rsidR="0076027F">
        <w:rPr>
          <w:sz w:val="22"/>
          <w:szCs w:val="22"/>
        </w:rPr>
        <w:t xml:space="preserve"> of the day rate</w:t>
      </w:r>
      <w:r w:rsidR="00A748D3" w:rsidRPr="003866BA">
        <w:rPr>
          <w:sz w:val="22"/>
          <w:szCs w:val="22"/>
        </w:rPr>
        <w:t xml:space="preserve"> is set out further in the table below.</w:t>
      </w:r>
      <w:r w:rsidR="00D621E9" w:rsidRPr="003866BA">
        <w:rPr>
          <w:sz w:val="22"/>
          <w:szCs w:val="22"/>
        </w:rPr>
        <w:t xml:space="preserve"> Together with t</w:t>
      </w:r>
      <w:r w:rsidR="00F20994" w:rsidRPr="003866BA">
        <w:rPr>
          <w:sz w:val="22"/>
          <w:szCs w:val="22"/>
        </w:rPr>
        <w:t>he fixed £10,000 per place, a 5.37</w:t>
      </w:r>
      <w:r w:rsidR="004F13BB" w:rsidRPr="003866BA">
        <w:rPr>
          <w:sz w:val="22"/>
          <w:szCs w:val="22"/>
        </w:rPr>
        <w:t>% increase in the day rate</w:t>
      </w:r>
      <w:r w:rsidR="00F20994" w:rsidRPr="003866BA">
        <w:rPr>
          <w:sz w:val="22"/>
          <w:szCs w:val="22"/>
        </w:rPr>
        <w:t xml:space="preserve"> results in an overall 3.14</w:t>
      </w:r>
      <w:r w:rsidR="00D621E9" w:rsidRPr="003866BA">
        <w:rPr>
          <w:sz w:val="22"/>
          <w:szCs w:val="22"/>
        </w:rPr>
        <w:t>% increase in funding per pupil</w:t>
      </w:r>
      <w:r w:rsidR="004F13BB" w:rsidRPr="003866BA">
        <w:rPr>
          <w:sz w:val="22"/>
          <w:szCs w:val="22"/>
        </w:rPr>
        <w:t xml:space="preserve"> for each </w:t>
      </w:r>
      <w:r w:rsidR="008F291F" w:rsidRPr="003866BA">
        <w:rPr>
          <w:sz w:val="22"/>
          <w:szCs w:val="22"/>
        </w:rPr>
        <w:t>occupied</w:t>
      </w:r>
      <w:r w:rsidR="004F13BB" w:rsidRPr="003866BA">
        <w:rPr>
          <w:sz w:val="22"/>
          <w:szCs w:val="22"/>
        </w:rPr>
        <w:t xml:space="preserve"> place</w:t>
      </w:r>
      <w:r w:rsidR="00D621E9" w:rsidRPr="003866BA">
        <w:rPr>
          <w:sz w:val="22"/>
          <w:szCs w:val="22"/>
        </w:rPr>
        <w:t xml:space="preserve"> (the total </w:t>
      </w:r>
      <w:r w:rsidR="00F20994" w:rsidRPr="003866BA">
        <w:rPr>
          <w:sz w:val="22"/>
          <w:szCs w:val="22"/>
        </w:rPr>
        <w:t>annual per pupil funding in 2022/23</w:t>
      </w:r>
      <w:r w:rsidR="00D621E9" w:rsidRPr="003866BA">
        <w:rPr>
          <w:sz w:val="22"/>
          <w:szCs w:val="22"/>
        </w:rPr>
        <w:t xml:space="preserve"> will</w:t>
      </w:r>
      <w:r w:rsidR="00F20994" w:rsidRPr="003866BA">
        <w:rPr>
          <w:sz w:val="22"/>
          <w:szCs w:val="22"/>
        </w:rPr>
        <w:t xml:space="preserve"> be £10,000 + (195 days x £76.17</w:t>
      </w:r>
      <w:r w:rsidR="00B202BC" w:rsidRPr="003866BA">
        <w:rPr>
          <w:sz w:val="22"/>
          <w:szCs w:val="22"/>
        </w:rPr>
        <w:t>) = £24,853</w:t>
      </w:r>
      <w:r w:rsidR="00D621E9" w:rsidRPr="003866BA">
        <w:rPr>
          <w:sz w:val="22"/>
          <w:szCs w:val="22"/>
        </w:rPr>
        <w:t xml:space="preserve"> compare</w:t>
      </w:r>
      <w:r w:rsidR="00B202BC" w:rsidRPr="003866BA">
        <w:rPr>
          <w:sz w:val="22"/>
          <w:szCs w:val="22"/>
        </w:rPr>
        <w:t>d with £10,000 + (195 days x £72.29) = £24,096 in 2021/22</w:t>
      </w:r>
      <w:r w:rsidR="00D621E9" w:rsidRPr="003866BA">
        <w:rPr>
          <w:sz w:val="22"/>
          <w:szCs w:val="22"/>
        </w:rPr>
        <w:t>).</w:t>
      </w:r>
    </w:p>
    <w:p w:rsidR="00D621E9" w:rsidRPr="007A2A6A" w:rsidRDefault="00D621E9" w:rsidP="00897157">
      <w:pPr>
        <w:jc w:val="both"/>
        <w:rPr>
          <w:sz w:val="22"/>
          <w:szCs w:val="22"/>
        </w:rPr>
      </w:pPr>
    </w:p>
    <w:p w:rsidR="00433121" w:rsidRDefault="00E51C35" w:rsidP="00897157">
      <w:pPr>
        <w:jc w:val="both"/>
        <w:rPr>
          <w:sz w:val="22"/>
          <w:szCs w:val="22"/>
        </w:rPr>
      </w:pPr>
      <w:r>
        <w:rPr>
          <w:sz w:val="22"/>
          <w:szCs w:val="22"/>
        </w:rPr>
        <w:t>8.5</w:t>
      </w:r>
      <w:r w:rsidR="00433121" w:rsidRPr="007A2A6A">
        <w:rPr>
          <w:sz w:val="22"/>
          <w:szCs w:val="22"/>
        </w:rPr>
        <w:t xml:space="preserve"> </w:t>
      </w:r>
      <w:r w:rsidR="00433121" w:rsidRPr="008F176C">
        <w:rPr>
          <w:sz w:val="22"/>
          <w:szCs w:val="22"/>
        </w:rPr>
        <w:t xml:space="preserve">The </w:t>
      </w:r>
      <w:r w:rsidR="00075A27" w:rsidRPr="008F176C">
        <w:rPr>
          <w:sz w:val="22"/>
          <w:szCs w:val="22"/>
        </w:rPr>
        <w:t>£76.17</w:t>
      </w:r>
      <w:r w:rsidR="00433121" w:rsidRPr="008F176C">
        <w:rPr>
          <w:sz w:val="22"/>
          <w:szCs w:val="22"/>
        </w:rPr>
        <w:t xml:space="preserve"> is made up of the following factors</w:t>
      </w:r>
      <w:r w:rsidR="0085538E" w:rsidRPr="008F176C">
        <w:rPr>
          <w:sz w:val="22"/>
          <w:szCs w:val="22"/>
        </w:rPr>
        <w:t xml:space="preserve"> and </w:t>
      </w:r>
      <w:r w:rsidR="008F176C" w:rsidRPr="008F176C">
        <w:rPr>
          <w:sz w:val="22"/>
          <w:szCs w:val="22"/>
        </w:rPr>
        <w:t>values</w:t>
      </w:r>
      <w:r w:rsidR="00433121" w:rsidRPr="008F176C">
        <w:rPr>
          <w:sz w:val="22"/>
          <w:szCs w:val="22"/>
        </w:rPr>
        <w:t xml:space="preserve">. </w:t>
      </w:r>
      <w:r w:rsidR="00445750" w:rsidRPr="008F176C">
        <w:rPr>
          <w:sz w:val="22"/>
          <w:szCs w:val="22"/>
        </w:rPr>
        <w:t>T</w:t>
      </w:r>
      <w:r w:rsidR="00433121" w:rsidRPr="008F176C">
        <w:rPr>
          <w:sz w:val="22"/>
          <w:szCs w:val="22"/>
        </w:rPr>
        <w:t xml:space="preserve">hese </w:t>
      </w:r>
      <w:r w:rsidR="002D1F21" w:rsidRPr="008F176C">
        <w:rPr>
          <w:sz w:val="22"/>
          <w:szCs w:val="22"/>
        </w:rPr>
        <w:t xml:space="preserve">factors </w:t>
      </w:r>
      <w:r w:rsidR="00433121" w:rsidRPr="008F176C">
        <w:rPr>
          <w:sz w:val="22"/>
          <w:szCs w:val="22"/>
        </w:rPr>
        <w:t>are the same</w:t>
      </w:r>
      <w:r w:rsidR="0085538E" w:rsidRPr="008F176C">
        <w:rPr>
          <w:sz w:val="22"/>
          <w:szCs w:val="22"/>
        </w:rPr>
        <w:t xml:space="preserve"> as used in </w:t>
      </w:r>
      <w:r w:rsidR="00075A27" w:rsidRPr="008F176C">
        <w:rPr>
          <w:sz w:val="22"/>
          <w:szCs w:val="22"/>
        </w:rPr>
        <w:t>2021</w:t>
      </w:r>
      <w:r w:rsidR="00A748D3" w:rsidRPr="008F176C">
        <w:rPr>
          <w:sz w:val="22"/>
          <w:szCs w:val="22"/>
        </w:rPr>
        <w:t>/2</w:t>
      </w:r>
      <w:r w:rsidR="00075A27" w:rsidRPr="008F176C">
        <w:rPr>
          <w:sz w:val="22"/>
          <w:szCs w:val="22"/>
        </w:rPr>
        <w:t>2</w:t>
      </w:r>
      <w:r w:rsidR="00A748D3" w:rsidRPr="008F176C">
        <w:rPr>
          <w:sz w:val="22"/>
          <w:szCs w:val="22"/>
        </w:rPr>
        <w:t>. All factors but the small setting protection have</w:t>
      </w:r>
      <w:r w:rsidR="00952EDE" w:rsidRPr="008F176C">
        <w:rPr>
          <w:sz w:val="22"/>
          <w:szCs w:val="22"/>
        </w:rPr>
        <w:t xml:space="preserve"> been uplifted by</w:t>
      </w:r>
      <w:r w:rsidR="00075A27" w:rsidRPr="008F176C">
        <w:rPr>
          <w:sz w:val="22"/>
          <w:szCs w:val="22"/>
        </w:rPr>
        <w:t xml:space="preserve"> </w:t>
      </w:r>
      <w:r w:rsidR="00AA1D1B" w:rsidRPr="008F176C">
        <w:rPr>
          <w:sz w:val="22"/>
          <w:szCs w:val="22"/>
        </w:rPr>
        <w:t>5.82</w:t>
      </w:r>
      <w:r w:rsidR="0085538E" w:rsidRPr="008F176C">
        <w:rPr>
          <w:sz w:val="22"/>
          <w:szCs w:val="22"/>
        </w:rPr>
        <w:t>%</w:t>
      </w:r>
      <w:r w:rsidR="00A748D3" w:rsidRPr="008F176C">
        <w:rPr>
          <w:sz w:val="22"/>
          <w:szCs w:val="22"/>
        </w:rPr>
        <w:t xml:space="preserve">. </w:t>
      </w:r>
      <w:r w:rsidR="00A748D3" w:rsidRPr="007A2A6A">
        <w:rPr>
          <w:sz w:val="22"/>
          <w:szCs w:val="22"/>
        </w:rPr>
        <w:t xml:space="preserve">The </w:t>
      </w:r>
      <w:r w:rsidR="00A748D3" w:rsidRPr="00112F3B">
        <w:rPr>
          <w:sz w:val="22"/>
          <w:szCs w:val="22"/>
        </w:rPr>
        <w:t>small setting protection</w:t>
      </w:r>
      <w:r w:rsidR="00952EDE">
        <w:rPr>
          <w:sz w:val="22"/>
          <w:szCs w:val="22"/>
        </w:rPr>
        <w:t xml:space="preserve"> factor</w:t>
      </w:r>
      <w:r w:rsidR="00A748D3" w:rsidRPr="00112F3B">
        <w:rPr>
          <w:sz w:val="22"/>
          <w:szCs w:val="22"/>
        </w:rPr>
        <w:t xml:space="preserve"> is retained at the </w:t>
      </w:r>
      <w:r w:rsidR="00075A27">
        <w:rPr>
          <w:sz w:val="22"/>
          <w:szCs w:val="22"/>
        </w:rPr>
        <w:t>2021/22</w:t>
      </w:r>
      <w:r w:rsidR="00A748D3" w:rsidRPr="00112F3B">
        <w:rPr>
          <w:sz w:val="22"/>
          <w:szCs w:val="22"/>
        </w:rPr>
        <w:t xml:space="preserve"> value, a</w:t>
      </w:r>
      <w:r w:rsidR="008F291F">
        <w:rPr>
          <w:sz w:val="22"/>
          <w:szCs w:val="22"/>
        </w:rPr>
        <w:t xml:space="preserve">s is the case for all other </w:t>
      </w:r>
      <w:r w:rsidR="00952EDE">
        <w:rPr>
          <w:sz w:val="22"/>
          <w:szCs w:val="22"/>
        </w:rPr>
        <w:t>parts</w:t>
      </w:r>
      <w:r w:rsidR="008F291F">
        <w:rPr>
          <w:sz w:val="22"/>
          <w:szCs w:val="22"/>
        </w:rPr>
        <w:t xml:space="preserve"> of high needs formula funding</w:t>
      </w:r>
      <w:r w:rsidR="00A748D3" w:rsidRPr="00112F3B">
        <w:rPr>
          <w:sz w:val="22"/>
          <w:szCs w:val="22"/>
        </w:rPr>
        <w:t xml:space="preserve"> that</w:t>
      </w:r>
      <w:r w:rsidR="008F291F">
        <w:rPr>
          <w:sz w:val="22"/>
          <w:szCs w:val="22"/>
        </w:rPr>
        <w:t xml:space="preserve"> include</w:t>
      </w:r>
      <w:r w:rsidR="00A748D3" w:rsidRPr="00112F3B">
        <w:rPr>
          <w:sz w:val="22"/>
          <w:szCs w:val="22"/>
        </w:rPr>
        <w:t xml:space="preserve"> a small setting protection factor, because this factor protects place</w:t>
      </w:r>
      <w:r w:rsidR="0076027F">
        <w:rPr>
          <w:sz w:val="22"/>
          <w:szCs w:val="22"/>
        </w:rPr>
        <w:t>-element</w:t>
      </w:r>
      <w:r w:rsidR="00A748D3" w:rsidRPr="00112F3B">
        <w:rPr>
          <w:sz w:val="22"/>
          <w:szCs w:val="22"/>
        </w:rPr>
        <w:t xml:space="preserve"> funding and place</w:t>
      </w:r>
      <w:r w:rsidR="0076027F">
        <w:rPr>
          <w:sz w:val="22"/>
          <w:szCs w:val="22"/>
        </w:rPr>
        <w:t>-element</w:t>
      </w:r>
      <w:r w:rsidR="00A748D3" w:rsidRPr="00112F3B">
        <w:rPr>
          <w:sz w:val="22"/>
          <w:szCs w:val="22"/>
        </w:rPr>
        <w:t xml:space="preserve"> funding </w:t>
      </w:r>
      <w:r w:rsidR="008F291F">
        <w:rPr>
          <w:sz w:val="22"/>
          <w:szCs w:val="22"/>
        </w:rPr>
        <w:t>is not uplifted in value</w:t>
      </w:r>
      <w:r w:rsidR="00075A27">
        <w:rPr>
          <w:sz w:val="22"/>
          <w:szCs w:val="22"/>
        </w:rPr>
        <w:t xml:space="preserve"> in 2022/23</w:t>
      </w:r>
      <w:r w:rsidR="00A748D3" w:rsidRPr="00112F3B">
        <w:rPr>
          <w:sz w:val="22"/>
          <w:szCs w:val="22"/>
        </w:rPr>
        <w:t>.</w:t>
      </w:r>
    </w:p>
    <w:p w:rsidR="0076027F" w:rsidRDefault="0076027F" w:rsidP="00897157">
      <w:pPr>
        <w:jc w:val="both"/>
        <w:rPr>
          <w:sz w:val="22"/>
          <w:szCs w:val="22"/>
        </w:rPr>
      </w:pPr>
    </w:p>
    <w:tbl>
      <w:tblPr>
        <w:tblStyle w:val="TableGrid"/>
        <w:tblW w:w="0" w:type="auto"/>
        <w:tblLook w:val="04A0" w:firstRow="1" w:lastRow="0" w:firstColumn="1" w:lastColumn="0" w:noHBand="0" w:noVBand="1"/>
      </w:tblPr>
      <w:tblGrid>
        <w:gridCol w:w="6629"/>
        <w:gridCol w:w="2126"/>
      </w:tblGrid>
      <w:tr w:rsidR="00433121" w:rsidTr="00E06A8E">
        <w:tc>
          <w:tcPr>
            <w:tcW w:w="6629" w:type="dxa"/>
          </w:tcPr>
          <w:p w:rsidR="00433121" w:rsidRPr="008F176C" w:rsidRDefault="00433121" w:rsidP="00E06A8E">
            <w:pPr>
              <w:jc w:val="both"/>
              <w:rPr>
                <w:b/>
                <w:sz w:val="22"/>
                <w:szCs w:val="22"/>
              </w:rPr>
            </w:pPr>
            <w:r w:rsidRPr="008F176C">
              <w:rPr>
                <w:b/>
                <w:sz w:val="22"/>
                <w:szCs w:val="22"/>
              </w:rPr>
              <w:t>Factor</w:t>
            </w:r>
          </w:p>
        </w:tc>
        <w:tc>
          <w:tcPr>
            <w:tcW w:w="2126" w:type="dxa"/>
          </w:tcPr>
          <w:p w:rsidR="00433121" w:rsidRPr="008F176C" w:rsidRDefault="00433121" w:rsidP="00E06A8E">
            <w:pPr>
              <w:jc w:val="right"/>
              <w:rPr>
                <w:b/>
                <w:sz w:val="22"/>
                <w:szCs w:val="22"/>
              </w:rPr>
            </w:pPr>
            <w:r w:rsidRPr="008F176C">
              <w:rPr>
                <w:b/>
                <w:sz w:val="22"/>
                <w:szCs w:val="22"/>
              </w:rPr>
              <w:t>£Day Rate Value</w:t>
            </w:r>
          </w:p>
        </w:tc>
      </w:tr>
      <w:tr w:rsidR="00433121" w:rsidTr="00E06A8E">
        <w:tc>
          <w:tcPr>
            <w:tcW w:w="6629" w:type="dxa"/>
          </w:tcPr>
          <w:p w:rsidR="00433121" w:rsidRPr="008F176C" w:rsidRDefault="00433121" w:rsidP="00E06A8E">
            <w:pPr>
              <w:jc w:val="both"/>
              <w:rPr>
                <w:sz w:val="22"/>
                <w:szCs w:val="22"/>
              </w:rPr>
            </w:pPr>
            <w:r w:rsidRPr="008F176C">
              <w:rPr>
                <w:sz w:val="22"/>
                <w:szCs w:val="22"/>
              </w:rPr>
              <w:t>Main pupil-need led provision</w:t>
            </w:r>
          </w:p>
        </w:tc>
        <w:tc>
          <w:tcPr>
            <w:tcW w:w="2126" w:type="dxa"/>
          </w:tcPr>
          <w:p w:rsidR="00433121" w:rsidRPr="008F176C" w:rsidRDefault="00075A27" w:rsidP="00E06A8E">
            <w:pPr>
              <w:jc w:val="right"/>
              <w:rPr>
                <w:sz w:val="22"/>
                <w:szCs w:val="22"/>
              </w:rPr>
            </w:pPr>
            <w:r w:rsidRPr="008F176C">
              <w:rPr>
                <w:sz w:val="22"/>
                <w:szCs w:val="22"/>
              </w:rPr>
              <w:t>£63.3</w:t>
            </w:r>
            <w:r w:rsidR="00D033BD" w:rsidRPr="008F176C">
              <w:rPr>
                <w:sz w:val="22"/>
                <w:szCs w:val="22"/>
              </w:rPr>
              <w:t>8</w:t>
            </w:r>
          </w:p>
        </w:tc>
      </w:tr>
      <w:tr w:rsidR="00433121" w:rsidTr="00E06A8E">
        <w:tc>
          <w:tcPr>
            <w:tcW w:w="6629" w:type="dxa"/>
          </w:tcPr>
          <w:p w:rsidR="00433121" w:rsidRPr="008F176C" w:rsidRDefault="00433121" w:rsidP="00433121">
            <w:pPr>
              <w:jc w:val="both"/>
              <w:rPr>
                <w:sz w:val="22"/>
                <w:szCs w:val="22"/>
              </w:rPr>
            </w:pPr>
            <w:r w:rsidRPr="008F176C">
              <w:rPr>
                <w:sz w:val="22"/>
                <w:szCs w:val="22"/>
              </w:rPr>
              <w:t>Small Setting Protection</w:t>
            </w:r>
          </w:p>
        </w:tc>
        <w:tc>
          <w:tcPr>
            <w:tcW w:w="2126" w:type="dxa"/>
          </w:tcPr>
          <w:p w:rsidR="00433121" w:rsidRPr="008F176C" w:rsidRDefault="00433121" w:rsidP="00E06A8E">
            <w:pPr>
              <w:jc w:val="right"/>
              <w:rPr>
                <w:sz w:val="22"/>
                <w:szCs w:val="22"/>
              </w:rPr>
            </w:pPr>
            <w:r w:rsidRPr="008F176C">
              <w:rPr>
                <w:sz w:val="22"/>
                <w:szCs w:val="22"/>
              </w:rPr>
              <w:t>£5.</w:t>
            </w:r>
            <w:r w:rsidR="00A748D3" w:rsidRPr="008F176C">
              <w:rPr>
                <w:sz w:val="22"/>
                <w:szCs w:val="22"/>
              </w:rPr>
              <w:t>55</w:t>
            </w:r>
          </w:p>
        </w:tc>
      </w:tr>
      <w:tr w:rsidR="00433121" w:rsidTr="00E06A8E">
        <w:tc>
          <w:tcPr>
            <w:tcW w:w="6629" w:type="dxa"/>
          </w:tcPr>
          <w:p w:rsidR="00433121" w:rsidRPr="008F176C" w:rsidRDefault="00433121" w:rsidP="00E06A8E">
            <w:pPr>
              <w:jc w:val="both"/>
              <w:rPr>
                <w:sz w:val="22"/>
                <w:szCs w:val="22"/>
              </w:rPr>
            </w:pPr>
            <w:r w:rsidRPr="008F176C">
              <w:rPr>
                <w:sz w:val="22"/>
                <w:szCs w:val="22"/>
              </w:rPr>
              <w:t>Business Rates</w:t>
            </w:r>
          </w:p>
        </w:tc>
        <w:tc>
          <w:tcPr>
            <w:tcW w:w="2126" w:type="dxa"/>
          </w:tcPr>
          <w:p w:rsidR="00433121" w:rsidRPr="008F176C" w:rsidRDefault="00075A27" w:rsidP="00E06A8E">
            <w:pPr>
              <w:jc w:val="right"/>
              <w:rPr>
                <w:sz w:val="22"/>
                <w:szCs w:val="22"/>
              </w:rPr>
            </w:pPr>
            <w:r w:rsidRPr="008F176C">
              <w:rPr>
                <w:sz w:val="22"/>
                <w:szCs w:val="22"/>
              </w:rPr>
              <w:t>£1.90</w:t>
            </w:r>
          </w:p>
        </w:tc>
      </w:tr>
      <w:tr w:rsidR="00433121" w:rsidTr="00E06A8E">
        <w:tc>
          <w:tcPr>
            <w:tcW w:w="6629" w:type="dxa"/>
          </w:tcPr>
          <w:p w:rsidR="00433121" w:rsidRPr="008F176C" w:rsidRDefault="00433121" w:rsidP="00433121">
            <w:pPr>
              <w:jc w:val="both"/>
              <w:rPr>
                <w:sz w:val="22"/>
                <w:szCs w:val="22"/>
              </w:rPr>
            </w:pPr>
            <w:r w:rsidRPr="008F176C">
              <w:rPr>
                <w:sz w:val="22"/>
                <w:szCs w:val="22"/>
              </w:rPr>
              <w:t>New Services Delegation</w:t>
            </w:r>
          </w:p>
        </w:tc>
        <w:tc>
          <w:tcPr>
            <w:tcW w:w="2126" w:type="dxa"/>
          </w:tcPr>
          <w:p w:rsidR="00433121" w:rsidRPr="008F176C" w:rsidRDefault="00075A27" w:rsidP="00E06A8E">
            <w:pPr>
              <w:jc w:val="right"/>
              <w:rPr>
                <w:sz w:val="22"/>
                <w:szCs w:val="22"/>
              </w:rPr>
            </w:pPr>
            <w:r w:rsidRPr="008F176C">
              <w:rPr>
                <w:sz w:val="22"/>
                <w:szCs w:val="22"/>
              </w:rPr>
              <w:t>£2.31</w:t>
            </w:r>
          </w:p>
        </w:tc>
      </w:tr>
      <w:tr w:rsidR="00433121" w:rsidTr="00E06A8E">
        <w:tc>
          <w:tcPr>
            <w:tcW w:w="6629" w:type="dxa"/>
          </w:tcPr>
          <w:p w:rsidR="00433121" w:rsidRPr="008F176C" w:rsidRDefault="00433121" w:rsidP="00E06A8E">
            <w:pPr>
              <w:jc w:val="both"/>
              <w:rPr>
                <w:sz w:val="22"/>
                <w:szCs w:val="22"/>
              </w:rPr>
            </w:pPr>
            <w:r w:rsidRPr="008F176C">
              <w:rPr>
                <w:sz w:val="22"/>
                <w:szCs w:val="22"/>
              </w:rPr>
              <w:t>Pupil Mobility</w:t>
            </w:r>
          </w:p>
        </w:tc>
        <w:tc>
          <w:tcPr>
            <w:tcW w:w="2126" w:type="dxa"/>
          </w:tcPr>
          <w:p w:rsidR="00433121" w:rsidRPr="008F176C" w:rsidRDefault="00075A27" w:rsidP="00E06A8E">
            <w:pPr>
              <w:jc w:val="right"/>
              <w:rPr>
                <w:sz w:val="22"/>
                <w:szCs w:val="22"/>
              </w:rPr>
            </w:pPr>
            <w:r w:rsidRPr="008F176C">
              <w:rPr>
                <w:sz w:val="22"/>
                <w:szCs w:val="22"/>
              </w:rPr>
              <w:t>£3.03</w:t>
            </w:r>
          </w:p>
        </w:tc>
      </w:tr>
      <w:tr w:rsidR="00433121" w:rsidTr="00E06A8E">
        <w:tc>
          <w:tcPr>
            <w:tcW w:w="6629" w:type="dxa"/>
          </w:tcPr>
          <w:p w:rsidR="00433121" w:rsidRPr="008F176C" w:rsidRDefault="00433121" w:rsidP="00E06A8E">
            <w:pPr>
              <w:jc w:val="both"/>
              <w:rPr>
                <w:b/>
                <w:sz w:val="22"/>
                <w:szCs w:val="22"/>
              </w:rPr>
            </w:pPr>
            <w:r w:rsidRPr="008F176C">
              <w:rPr>
                <w:b/>
                <w:sz w:val="22"/>
                <w:szCs w:val="22"/>
              </w:rPr>
              <w:t>Total</w:t>
            </w:r>
          </w:p>
        </w:tc>
        <w:tc>
          <w:tcPr>
            <w:tcW w:w="2126" w:type="dxa"/>
          </w:tcPr>
          <w:p w:rsidR="00433121" w:rsidRPr="008F176C" w:rsidRDefault="00075A27" w:rsidP="00E06A8E">
            <w:pPr>
              <w:jc w:val="right"/>
              <w:rPr>
                <w:b/>
                <w:sz w:val="22"/>
                <w:szCs w:val="22"/>
              </w:rPr>
            </w:pPr>
            <w:r w:rsidRPr="008F176C">
              <w:rPr>
                <w:b/>
                <w:sz w:val="22"/>
                <w:szCs w:val="22"/>
              </w:rPr>
              <w:t>£76.17</w:t>
            </w:r>
          </w:p>
        </w:tc>
      </w:tr>
    </w:tbl>
    <w:p w:rsidR="00433121" w:rsidRDefault="00433121" w:rsidP="00897157">
      <w:pPr>
        <w:jc w:val="both"/>
        <w:rPr>
          <w:sz w:val="22"/>
          <w:szCs w:val="22"/>
        </w:rPr>
      </w:pPr>
    </w:p>
    <w:p w:rsidR="0085538E" w:rsidRDefault="00E51C35" w:rsidP="00897157">
      <w:pPr>
        <w:jc w:val="both"/>
        <w:rPr>
          <w:sz w:val="22"/>
          <w:szCs w:val="22"/>
        </w:rPr>
      </w:pPr>
      <w:r>
        <w:rPr>
          <w:sz w:val="22"/>
          <w:szCs w:val="22"/>
        </w:rPr>
        <w:t>8.6</w:t>
      </w:r>
      <w:r w:rsidR="0085538E">
        <w:rPr>
          <w:sz w:val="22"/>
          <w:szCs w:val="22"/>
        </w:rPr>
        <w:t xml:space="preserve"> The equivalent annual per pupil value, based on 195 days, is as follows:</w:t>
      </w:r>
    </w:p>
    <w:p w:rsidR="0085538E" w:rsidRDefault="0085538E" w:rsidP="00897157">
      <w:pPr>
        <w:jc w:val="both"/>
        <w:rPr>
          <w:sz w:val="22"/>
          <w:szCs w:val="22"/>
        </w:rPr>
      </w:pPr>
    </w:p>
    <w:tbl>
      <w:tblPr>
        <w:tblStyle w:val="TableGrid"/>
        <w:tblW w:w="0" w:type="auto"/>
        <w:tblLook w:val="04A0" w:firstRow="1" w:lastRow="0" w:firstColumn="1" w:lastColumn="0" w:noHBand="0" w:noVBand="1"/>
      </w:tblPr>
      <w:tblGrid>
        <w:gridCol w:w="6629"/>
        <w:gridCol w:w="2126"/>
      </w:tblGrid>
      <w:tr w:rsidR="0085538E" w:rsidRPr="00314EBB" w:rsidTr="00E06A8E">
        <w:tc>
          <w:tcPr>
            <w:tcW w:w="6629" w:type="dxa"/>
          </w:tcPr>
          <w:p w:rsidR="0085538E" w:rsidRPr="008F176C" w:rsidRDefault="0085538E" w:rsidP="00E06A8E">
            <w:pPr>
              <w:jc w:val="both"/>
              <w:rPr>
                <w:b/>
                <w:sz w:val="22"/>
                <w:szCs w:val="22"/>
              </w:rPr>
            </w:pPr>
            <w:r w:rsidRPr="008F176C">
              <w:rPr>
                <w:b/>
                <w:sz w:val="22"/>
                <w:szCs w:val="22"/>
              </w:rPr>
              <w:t>Factor</w:t>
            </w:r>
          </w:p>
        </w:tc>
        <w:tc>
          <w:tcPr>
            <w:tcW w:w="2126" w:type="dxa"/>
          </w:tcPr>
          <w:p w:rsidR="0085538E" w:rsidRPr="008F176C" w:rsidRDefault="0085538E" w:rsidP="00E06A8E">
            <w:pPr>
              <w:jc w:val="right"/>
              <w:rPr>
                <w:b/>
                <w:sz w:val="22"/>
                <w:szCs w:val="22"/>
              </w:rPr>
            </w:pPr>
            <w:r w:rsidRPr="008F176C">
              <w:rPr>
                <w:b/>
                <w:sz w:val="22"/>
                <w:szCs w:val="22"/>
              </w:rPr>
              <w:t>£Day Rate Value</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Main pupil-need led provision</w:t>
            </w:r>
            <w:r w:rsidR="000222C5" w:rsidRPr="008F176C">
              <w:rPr>
                <w:sz w:val="22"/>
                <w:szCs w:val="22"/>
              </w:rPr>
              <w:t xml:space="preserve"> *</w:t>
            </w:r>
          </w:p>
        </w:tc>
        <w:tc>
          <w:tcPr>
            <w:tcW w:w="2126" w:type="dxa"/>
          </w:tcPr>
          <w:p w:rsidR="0085538E" w:rsidRPr="008F176C" w:rsidRDefault="00D033BD" w:rsidP="00E06A8E">
            <w:pPr>
              <w:jc w:val="right"/>
              <w:rPr>
                <w:sz w:val="22"/>
                <w:szCs w:val="22"/>
              </w:rPr>
            </w:pPr>
            <w:r w:rsidRPr="008F176C">
              <w:rPr>
                <w:sz w:val="22"/>
                <w:szCs w:val="22"/>
              </w:rPr>
              <w:t>£12,359</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Small Setting Protection</w:t>
            </w:r>
          </w:p>
        </w:tc>
        <w:tc>
          <w:tcPr>
            <w:tcW w:w="2126" w:type="dxa"/>
          </w:tcPr>
          <w:p w:rsidR="0085538E" w:rsidRPr="008F176C" w:rsidRDefault="0085538E" w:rsidP="00E06A8E">
            <w:pPr>
              <w:jc w:val="right"/>
              <w:rPr>
                <w:sz w:val="22"/>
                <w:szCs w:val="22"/>
              </w:rPr>
            </w:pPr>
            <w:r w:rsidRPr="008F176C">
              <w:rPr>
                <w:sz w:val="22"/>
                <w:szCs w:val="22"/>
              </w:rPr>
              <w:t>£1,</w:t>
            </w:r>
            <w:r w:rsidR="006D0E55" w:rsidRPr="008F176C">
              <w:rPr>
                <w:sz w:val="22"/>
                <w:szCs w:val="22"/>
              </w:rPr>
              <w:t>082</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Business Rates</w:t>
            </w:r>
          </w:p>
        </w:tc>
        <w:tc>
          <w:tcPr>
            <w:tcW w:w="2126" w:type="dxa"/>
          </w:tcPr>
          <w:p w:rsidR="0085538E" w:rsidRPr="008F176C" w:rsidRDefault="00D033BD" w:rsidP="00E06A8E">
            <w:pPr>
              <w:jc w:val="right"/>
              <w:rPr>
                <w:sz w:val="22"/>
                <w:szCs w:val="22"/>
              </w:rPr>
            </w:pPr>
            <w:r w:rsidRPr="008F176C">
              <w:rPr>
                <w:sz w:val="22"/>
                <w:szCs w:val="22"/>
              </w:rPr>
              <w:t>£371</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New Services Delegation</w:t>
            </w:r>
          </w:p>
        </w:tc>
        <w:tc>
          <w:tcPr>
            <w:tcW w:w="2126" w:type="dxa"/>
          </w:tcPr>
          <w:p w:rsidR="0085538E" w:rsidRPr="008F176C" w:rsidRDefault="00D033BD" w:rsidP="00E06A8E">
            <w:pPr>
              <w:jc w:val="right"/>
              <w:rPr>
                <w:sz w:val="22"/>
                <w:szCs w:val="22"/>
              </w:rPr>
            </w:pPr>
            <w:r w:rsidRPr="008F176C">
              <w:rPr>
                <w:sz w:val="22"/>
                <w:szCs w:val="22"/>
              </w:rPr>
              <w:t>£451</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Pupil Mobility</w:t>
            </w:r>
          </w:p>
        </w:tc>
        <w:tc>
          <w:tcPr>
            <w:tcW w:w="2126" w:type="dxa"/>
          </w:tcPr>
          <w:p w:rsidR="0085538E" w:rsidRPr="008F176C" w:rsidRDefault="00D033BD" w:rsidP="00E06A8E">
            <w:pPr>
              <w:jc w:val="right"/>
              <w:rPr>
                <w:sz w:val="22"/>
                <w:szCs w:val="22"/>
              </w:rPr>
            </w:pPr>
            <w:r w:rsidRPr="008F176C">
              <w:rPr>
                <w:sz w:val="22"/>
                <w:szCs w:val="22"/>
              </w:rPr>
              <w:t>£590</w:t>
            </w:r>
          </w:p>
        </w:tc>
      </w:tr>
      <w:tr w:rsidR="0085538E" w:rsidRPr="00433121" w:rsidTr="00E06A8E">
        <w:tc>
          <w:tcPr>
            <w:tcW w:w="6629" w:type="dxa"/>
          </w:tcPr>
          <w:p w:rsidR="0085538E" w:rsidRPr="008F176C" w:rsidRDefault="0085538E" w:rsidP="00E06A8E">
            <w:pPr>
              <w:jc w:val="both"/>
              <w:rPr>
                <w:b/>
                <w:sz w:val="22"/>
                <w:szCs w:val="22"/>
              </w:rPr>
            </w:pPr>
            <w:r w:rsidRPr="008F176C">
              <w:rPr>
                <w:b/>
                <w:sz w:val="22"/>
                <w:szCs w:val="22"/>
              </w:rPr>
              <w:t>Total</w:t>
            </w:r>
          </w:p>
        </w:tc>
        <w:tc>
          <w:tcPr>
            <w:tcW w:w="2126" w:type="dxa"/>
          </w:tcPr>
          <w:p w:rsidR="0085538E" w:rsidRPr="008F176C" w:rsidRDefault="0085538E" w:rsidP="00E06A8E">
            <w:pPr>
              <w:jc w:val="right"/>
              <w:rPr>
                <w:b/>
                <w:sz w:val="22"/>
                <w:szCs w:val="22"/>
              </w:rPr>
            </w:pPr>
            <w:r w:rsidRPr="008F176C">
              <w:rPr>
                <w:b/>
                <w:sz w:val="22"/>
                <w:szCs w:val="22"/>
              </w:rPr>
              <w:t>£14,</w:t>
            </w:r>
            <w:r w:rsidR="00D033BD" w:rsidRPr="008F176C">
              <w:rPr>
                <w:b/>
                <w:sz w:val="22"/>
                <w:szCs w:val="22"/>
              </w:rPr>
              <w:t>853</w:t>
            </w:r>
          </w:p>
        </w:tc>
      </w:tr>
    </w:tbl>
    <w:p w:rsidR="0085538E" w:rsidRDefault="0085538E" w:rsidP="00897157">
      <w:pPr>
        <w:jc w:val="both"/>
        <w:rPr>
          <w:sz w:val="22"/>
          <w:szCs w:val="22"/>
        </w:rPr>
      </w:pPr>
    </w:p>
    <w:p w:rsidR="000222C5" w:rsidRDefault="000222C5" w:rsidP="00897157">
      <w:pPr>
        <w:jc w:val="both"/>
        <w:rPr>
          <w:sz w:val="22"/>
          <w:szCs w:val="22"/>
        </w:rPr>
      </w:pPr>
      <w:r>
        <w:rPr>
          <w:sz w:val="22"/>
          <w:szCs w:val="22"/>
        </w:rPr>
        <w:t>* this element is the equivalent of the top up funding allocated to EHCPs through the Banded Model. This value sits between bands 4L and 4M.</w:t>
      </w:r>
    </w:p>
    <w:p w:rsidR="000222C5" w:rsidRDefault="000222C5" w:rsidP="00897157">
      <w:pPr>
        <w:jc w:val="both"/>
        <w:rPr>
          <w:sz w:val="22"/>
          <w:szCs w:val="22"/>
        </w:rPr>
      </w:pPr>
    </w:p>
    <w:p w:rsidR="00BD3968" w:rsidRDefault="009D64BB" w:rsidP="00897157">
      <w:pPr>
        <w:jc w:val="both"/>
        <w:rPr>
          <w:sz w:val="22"/>
          <w:szCs w:val="22"/>
        </w:rPr>
      </w:pPr>
      <w:r>
        <w:rPr>
          <w:sz w:val="22"/>
          <w:szCs w:val="22"/>
        </w:rPr>
        <w:t>8.</w:t>
      </w:r>
      <w:r w:rsidR="00E51C35">
        <w:rPr>
          <w:sz w:val="22"/>
          <w:szCs w:val="22"/>
        </w:rPr>
        <w:t>7</w:t>
      </w:r>
      <w:r w:rsidR="00D54A32">
        <w:rPr>
          <w:sz w:val="22"/>
          <w:szCs w:val="22"/>
        </w:rPr>
        <w:t xml:space="preserve"> </w:t>
      </w:r>
      <w:r w:rsidR="00D01DC1">
        <w:rPr>
          <w:sz w:val="22"/>
          <w:szCs w:val="22"/>
        </w:rPr>
        <w:t>W</w:t>
      </w:r>
      <w:r w:rsidR="00952EDE">
        <w:rPr>
          <w:sz w:val="22"/>
          <w:szCs w:val="22"/>
        </w:rPr>
        <w:t>e propose to continue to apply</w:t>
      </w:r>
      <w:r w:rsidR="00327390">
        <w:rPr>
          <w:sz w:val="22"/>
          <w:szCs w:val="22"/>
        </w:rPr>
        <w:t xml:space="preserve"> the Day Rate Model</w:t>
      </w:r>
      <w:r w:rsidR="00710E69">
        <w:rPr>
          <w:sz w:val="22"/>
          <w:szCs w:val="22"/>
        </w:rPr>
        <w:t>,</w:t>
      </w:r>
      <w:r w:rsidR="00327390">
        <w:rPr>
          <w:sz w:val="22"/>
          <w:szCs w:val="22"/>
        </w:rPr>
        <w:t xml:space="preserve"> as</w:t>
      </w:r>
      <w:r w:rsidR="00DF100D">
        <w:rPr>
          <w:sz w:val="22"/>
          <w:szCs w:val="22"/>
        </w:rPr>
        <w:t xml:space="preserve"> we</w:t>
      </w:r>
      <w:r w:rsidR="00327390">
        <w:rPr>
          <w:sz w:val="22"/>
          <w:szCs w:val="22"/>
        </w:rPr>
        <w:t xml:space="preserve"> applied </w:t>
      </w:r>
      <w:r w:rsidR="00952EDE">
        <w:rPr>
          <w:sz w:val="22"/>
          <w:szCs w:val="22"/>
        </w:rPr>
        <w:t xml:space="preserve">it </w:t>
      </w:r>
      <w:r w:rsidR="006E6604">
        <w:rPr>
          <w:sz w:val="22"/>
          <w:szCs w:val="22"/>
        </w:rPr>
        <w:t xml:space="preserve">in 2021/22, with </w:t>
      </w:r>
      <w:r w:rsidR="00BD3968">
        <w:rPr>
          <w:sz w:val="22"/>
          <w:szCs w:val="22"/>
        </w:rPr>
        <w:t xml:space="preserve">the calculation </w:t>
      </w:r>
      <w:r w:rsidR="00D621E9">
        <w:rPr>
          <w:sz w:val="22"/>
          <w:szCs w:val="22"/>
        </w:rPr>
        <w:t>of</w:t>
      </w:r>
      <w:r w:rsidR="004E192D">
        <w:rPr>
          <w:sz w:val="22"/>
          <w:szCs w:val="22"/>
        </w:rPr>
        <w:t xml:space="preserve"> a</w:t>
      </w:r>
      <w:r w:rsidR="008F176C">
        <w:rPr>
          <w:sz w:val="22"/>
          <w:szCs w:val="22"/>
        </w:rPr>
        <w:t xml:space="preserve"> </w:t>
      </w:r>
      <w:r w:rsidR="008F176C" w:rsidRPr="008F176C">
        <w:rPr>
          <w:sz w:val="22"/>
          <w:szCs w:val="22"/>
        </w:rPr>
        <w:t>minimum top up funding</w:t>
      </w:r>
      <w:r w:rsidR="004E192D">
        <w:rPr>
          <w:sz w:val="22"/>
          <w:szCs w:val="22"/>
        </w:rPr>
        <w:t xml:space="preserve"> value</w:t>
      </w:r>
      <w:r w:rsidR="00BD3968" w:rsidRPr="008F176C">
        <w:rPr>
          <w:sz w:val="22"/>
          <w:szCs w:val="22"/>
        </w:rPr>
        <w:t xml:space="preserve"> based on each setting’s agreed commissioned places number (currently</w:t>
      </w:r>
      <w:r w:rsidR="008F176C">
        <w:rPr>
          <w:sz w:val="22"/>
          <w:szCs w:val="22"/>
        </w:rPr>
        <w:t xml:space="preserve"> indicatively</w:t>
      </w:r>
      <w:r w:rsidR="00BD3968" w:rsidRPr="008F176C">
        <w:rPr>
          <w:sz w:val="22"/>
          <w:szCs w:val="22"/>
        </w:rPr>
        <w:t xml:space="preserve"> </w:t>
      </w:r>
      <w:r w:rsidR="00433121" w:rsidRPr="008F176C">
        <w:rPr>
          <w:sz w:val="22"/>
          <w:szCs w:val="22"/>
        </w:rPr>
        <w:t>90</w:t>
      </w:r>
      <w:r w:rsidR="00BD3968" w:rsidRPr="008F176C">
        <w:rPr>
          <w:sz w:val="22"/>
          <w:szCs w:val="22"/>
        </w:rPr>
        <w:t xml:space="preserve"> for Park PRU and</w:t>
      </w:r>
      <w:r w:rsidR="00433121" w:rsidRPr="008F176C">
        <w:rPr>
          <w:sz w:val="22"/>
          <w:szCs w:val="22"/>
        </w:rPr>
        <w:t xml:space="preserve"> 65</w:t>
      </w:r>
      <w:r w:rsidR="00BD3968" w:rsidRPr="008F176C">
        <w:rPr>
          <w:sz w:val="22"/>
          <w:szCs w:val="22"/>
        </w:rPr>
        <w:t xml:space="preserve"> </w:t>
      </w:r>
      <w:r w:rsidR="008F176C">
        <w:rPr>
          <w:sz w:val="22"/>
          <w:szCs w:val="22"/>
        </w:rPr>
        <w:t xml:space="preserve">for </w:t>
      </w:r>
      <w:r w:rsidR="00786F23">
        <w:rPr>
          <w:sz w:val="22"/>
          <w:szCs w:val="22"/>
        </w:rPr>
        <w:t>BAPA</w:t>
      </w:r>
      <w:r w:rsidR="00BD3968" w:rsidRPr="009A28BF">
        <w:rPr>
          <w:sz w:val="22"/>
          <w:szCs w:val="22"/>
        </w:rPr>
        <w:t>).</w:t>
      </w:r>
      <w:r w:rsidR="00D621E9" w:rsidRPr="009A28BF">
        <w:rPr>
          <w:sz w:val="22"/>
          <w:szCs w:val="22"/>
        </w:rPr>
        <w:t xml:space="preserve"> In this way, the</w:t>
      </w:r>
      <w:r w:rsidR="008F176C">
        <w:rPr>
          <w:sz w:val="22"/>
          <w:szCs w:val="22"/>
        </w:rPr>
        <w:t xml:space="preserve"> funding model continues to support both Park PRU and </w:t>
      </w:r>
      <w:r w:rsidR="00786F23">
        <w:rPr>
          <w:sz w:val="22"/>
          <w:szCs w:val="22"/>
        </w:rPr>
        <w:t>BAPA</w:t>
      </w:r>
      <w:r w:rsidR="00D621E9" w:rsidRPr="009A28BF">
        <w:rPr>
          <w:sz w:val="22"/>
          <w:szCs w:val="22"/>
        </w:rPr>
        <w:t xml:space="preserve"> </w:t>
      </w:r>
      <w:r w:rsidR="00D621E9">
        <w:rPr>
          <w:sz w:val="22"/>
          <w:szCs w:val="22"/>
        </w:rPr>
        <w:t>to retain</w:t>
      </w:r>
      <w:r w:rsidR="00907149">
        <w:rPr>
          <w:sz w:val="22"/>
          <w:szCs w:val="22"/>
        </w:rPr>
        <w:t xml:space="preserve"> their unique</w:t>
      </w:r>
      <w:r w:rsidR="00E90EF8">
        <w:rPr>
          <w:sz w:val="22"/>
          <w:szCs w:val="22"/>
        </w:rPr>
        <w:t xml:space="preserve"> capacities</w:t>
      </w:r>
      <w:r w:rsidR="00D621E9">
        <w:rPr>
          <w:sz w:val="22"/>
          <w:szCs w:val="22"/>
        </w:rPr>
        <w:t xml:space="preserve"> to deliver the numbe</w:t>
      </w:r>
      <w:r w:rsidR="008F176C">
        <w:rPr>
          <w:sz w:val="22"/>
          <w:szCs w:val="22"/>
        </w:rPr>
        <w:t>r of places the Authority plans</w:t>
      </w:r>
      <w:r w:rsidR="00D621E9">
        <w:rPr>
          <w:sz w:val="22"/>
          <w:szCs w:val="22"/>
        </w:rPr>
        <w:t xml:space="preserve"> to commission.</w:t>
      </w:r>
    </w:p>
    <w:p w:rsidR="00314EBB" w:rsidRPr="00314EBB" w:rsidRDefault="00314EBB" w:rsidP="00355873">
      <w:pPr>
        <w:jc w:val="both"/>
        <w:rPr>
          <w:sz w:val="22"/>
          <w:szCs w:val="22"/>
        </w:rPr>
      </w:pPr>
    </w:p>
    <w:p w:rsidR="004E192D" w:rsidRDefault="007E4D68" w:rsidP="000651A2">
      <w:pPr>
        <w:pStyle w:val="ListParagraph"/>
        <w:numPr>
          <w:ilvl w:val="0"/>
          <w:numId w:val="19"/>
        </w:numPr>
        <w:jc w:val="both"/>
        <w:rPr>
          <w:sz w:val="22"/>
          <w:szCs w:val="22"/>
        </w:rPr>
      </w:pPr>
      <w:r w:rsidRPr="004E192D">
        <w:rPr>
          <w:sz w:val="22"/>
          <w:szCs w:val="22"/>
        </w:rPr>
        <w:t>Whe</w:t>
      </w:r>
      <w:r w:rsidR="00445750" w:rsidRPr="004E192D">
        <w:rPr>
          <w:sz w:val="22"/>
          <w:szCs w:val="22"/>
        </w:rPr>
        <w:t xml:space="preserve">re </w:t>
      </w:r>
      <w:r w:rsidR="004E192D" w:rsidRPr="004E192D">
        <w:rPr>
          <w:sz w:val="22"/>
          <w:szCs w:val="22"/>
        </w:rPr>
        <w:t>Park PRU an</w:t>
      </w:r>
      <w:r w:rsidR="00E90EF8">
        <w:rPr>
          <w:sz w:val="22"/>
          <w:szCs w:val="22"/>
        </w:rPr>
        <w:t>d</w:t>
      </w:r>
      <w:r w:rsidR="004E192D" w:rsidRPr="004E192D">
        <w:rPr>
          <w:sz w:val="22"/>
          <w:szCs w:val="22"/>
        </w:rPr>
        <w:t xml:space="preserve"> </w:t>
      </w:r>
      <w:r w:rsidR="00786F23">
        <w:rPr>
          <w:sz w:val="22"/>
          <w:szCs w:val="22"/>
        </w:rPr>
        <w:t>BAPA</w:t>
      </w:r>
      <w:r w:rsidR="004E192D" w:rsidRPr="004E192D">
        <w:rPr>
          <w:sz w:val="22"/>
          <w:szCs w:val="22"/>
        </w:rPr>
        <w:t xml:space="preserve"> are</w:t>
      </w:r>
      <w:r w:rsidRPr="004E192D">
        <w:rPr>
          <w:sz w:val="22"/>
          <w:szCs w:val="22"/>
        </w:rPr>
        <w:t xml:space="preserve"> close to full occupancy through</w:t>
      </w:r>
      <w:r w:rsidR="00952EDE" w:rsidRPr="004E192D">
        <w:rPr>
          <w:sz w:val="22"/>
          <w:szCs w:val="22"/>
        </w:rPr>
        <w:t>out</w:t>
      </w:r>
      <w:r w:rsidRPr="004E192D">
        <w:rPr>
          <w:sz w:val="22"/>
          <w:szCs w:val="22"/>
        </w:rPr>
        <w:t xml:space="preserve"> the </w:t>
      </w:r>
      <w:r w:rsidR="00D621E9" w:rsidRPr="004E192D">
        <w:rPr>
          <w:sz w:val="22"/>
          <w:szCs w:val="22"/>
        </w:rPr>
        <w:t>year, they will be funded at £</w:t>
      </w:r>
      <w:r w:rsidR="006E6604" w:rsidRPr="004E192D">
        <w:rPr>
          <w:sz w:val="22"/>
          <w:szCs w:val="22"/>
        </w:rPr>
        <w:t>76</w:t>
      </w:r>
      <w:r w:rsidR="00952EDE" w:rsidRPr="004E192D">
        <w:rPr>
          <w:sz w:val="22"/>
          <w:szCs w:val="22"/>
        </w:rPr>
        <w:t>.</w:t>
      </w:r>
      <w:r w:rsidR="006E6604" w:rsidRPr="004E192D">
        <w:rPr>
          <w:sz w:val="22"/>
          <w:szCs w:val="22"/>
        </w:rPr>
        <w:t>17</w:t>
      </w:r>
      <w:r w:rsidRPr="004E192D">
        <w:rPr>
          <w:sz w:val="22"/>
          <w:szCs w:val="22"/>
        </w:rPr>
        <w:t xml:space="preserve"> per day</w:t>
      </w:r>
      <w:r w:rsidR="00E90EF8">
        <w:rPr>
          <w:sz w:val="22"/>
          <w:szCs w:val="22"/>
        </w:rPr>
        <w:t xml:space="preserve"> per pupil</w:t>
      </w:r>
      <w:r w:rsidR="00710E69">
        <w:rPr>
          <w:sz w:val="22"/>
          <w:szCs w:val="22"/>
        </w:rPr>
        <w:t xml:space="preserve"> / £14,853 per year per pupil</w:t>
      </w:r>
      <w:r w:rsidRPr="004E192D">
        <w:rPr>
          <w:sz w:val="22"/>
          <w:szCs w:val="22"/>
        </w:rPr>
        <w:t xml:space="preserve">. </w:t>
      </w:r>
    </w:p>
    <w:p w:rsidR="004E192D" w:rsidRPr="004E192D" w:rsidRDefault="004E192D" w:rsidP="004E192D">
      <w:pPr>
        <w:pStyle w:val="ListParagraph"/>
        <w:ind w:left="420"/>
        <w:jc w:val="both"/>
        <w:rPr>
          <w:sz w:val="22"/>
          <w:szCs w:val="22"/>
        </w:rPr>
      </w:pPr>
    </w:p>
    <w:p w:rsidR="00433121" w:rsidRPr="004E192D" w:rsidRDefault="00314EBB" w:rsidP="000651A2">
      <w:pPr>
        <w:pStyle w:val="ListParagraph"/>
        <w:numPr>
          <w:ilvl w:val="0"/>
          <w:numId w:val="19"/>
        </w:numPr>
        <w:jc w:val="both"/>
        <w:rPr>
          <w:sz w:val="22"/>
          <w:szCs w:val="22"/>
        </w:rPr>
      </w:pPr>
      <w:r w:rsidRPr="004E192D">
        <w:rPr>
          <w:sz w:val="22"/>
          <w:szCs w:val="22"/>
        </w:rPr>
        <w:t xml:space="preserve">The </w:t>
      </w:r>
      <w:r w:rsidR="007E4D68" w:rsidRPr="004E192D">
        <w:rPr>
          <w:sz w:val="22"/>
          <w:szCs w:val="22"/>
        </w:rPr>
        <w:t>basic</w:t>
      </w:r>
      <w:r w:rsidR="009C2D7B" w:rsidRPr="004E192D">
        <w:rPr>
          <w:sz w:val="22"/>
          <w:szCs w:val="22"/>
        </w:rPr>
        <w:t xml:space="preserve"> day rate value</w:t>
      </w:r>
      <w:r w:rsidR="007E4D68" w:rsidRPr="004E192D">
        <w:rPr>
          <w:sz w:val="22"/>
          <w:szCs w:val="22"/>
        </w:rPr>
        <w:t xml:space="preserve"> of £</w:t>
      </w:r>
      <w:r w:rsidR="006E6604" w:rsidRPr="004E192D">
        <w:rPr>
          <w:sz w:val="22"/>
          <w:szCs w:val="22"/>
        </w:rPr>
        <w:t>76.17</w:t>
      </w:r>
      <w:r w:rsidR="009C2D7B" w:rsidRPr="004E192D">
        <w:rPr>
          <w:sz w:val="22"/>
          <w:szCs w:val="22"/>
        </w:rPr>
        <w:t xml:space="preserve"> </w:t>
      </w:r>
      <w:r w:rsidR="00D621E9" w:rsidRPr="004E192D">
        <w:rPr>
          <w:sz w:val="22"/>
          <w:szCs w:val="22"/>
        </w:rPr>
        <w:t>will be</w:t>
      </w:r>
      <w:r w:rsidR="009C2D7B" w:rsidRPr="004E192D">
        <w:rPr>
          <w:sz w:val="22"/>
          <w:szCs w:val="22"/>
        </w:rPr>
        <w:t xml:space="preserve"> adjusted</w:t>
      </w:r>
      <w:r w:rsidR="007E4D68" w:rsidRPr="004E192D">
        <w:rPr>
          <w:sz w:val="22"/>
          <w:szCs w:val="22"/>
        </w:rPr>
        <w:t xml:space="preserve"> however</w:t>
      </w:r>
      <w:r w:rsidR="009C2D7B" w:rsidRPr="004E192D">
        <w:rPr>
          <w:sz w:val="22"/>
          <w:szCs w:val="22"/>
        </w:rPr>
        <w:t>, where necessary</w:t>
      </w:r>
      <w:r w:rsidR="00952EDE" w:rsidRPr="004E192D">
        <w:rPr>
          <w:sz w:val="22"/>
          <w:szCs w:val="22"/>
        </w:rPr>
        <w:t xml:space="preserve"> should occupancy fluctuate</w:t>
      </w:r>
      <w:r w:rsidR="009C2D7B" w:rsidRPr="004E192D">
        <w:rPr>
          <w:sz w:val="22"/>
          <w:szCs w:val="22"/>
        </w:rPr>
        <w:t>, to</w:t>
      </w:r>
      <w:r w:rsidRPr="004E192D">
        <w:rPr>
          <w:sz w:val="22"/>
          <w:szCs w:val="22"/>
        </w:rPr>
        <w:t xml:space="preserve"> ensu</w:t>
      </w:r>
      <w:r w:rsidR="009C2D7B" w:rsidRPr="004E192D">
        <w:rPr>
          <w:sz w:val="22"/>
          <w:szCs w:val="22"/>
        </w:rPr>
        <w:t>re a minimum level of funding to enable capacity</w:t>
      </w:r>
      <w:r w:rsidR="00E90EF8">
        <w:rPr>
          <w:sz w:val="22"/>
          <w:szCs w:val="22"/>
        </w:rPr>
        <w:t xml:space="preserve"> retention, meaning that</w:t>
      </w:r>
      <w:r w:rsidR="004E192D" w:rsidRPr="004E192D">
        <w:rPr>
          <w:sz w:val="22"/>
          <w:szCs w:val="22"/>
        </w:rPr>
        <w:t xml:space="preserve"> Park PRU and </w:t>
      </w:r>
      <w:r w:rsidR="00786F23">
        <w:rPr>
          <w:sz w:val="22"/>
          <w:szCs w:val="22"/>
        </w:rPr>
        <w:t>BAPA</w:t>
      </w:r>
      <w:r w:rsidR="009C2D7B" w:rsidRPr="004E192D">
        <w:rPr>
          <w:sz w:val="22"/>
          <w:szCs w:val="22"/>
        </w:rPr>
        <w:t xml:space="preserve"> will not </w:t>
      </w:r>
      <w:r w:rsidR="00710E69">
        <w:rPr>
          <w:sz w:val="22"/>
          <w:szCs w:val="22"/>
        </w:rPr>
        <w:t>receive an</w:t>
      </w:r>
      <w:r w:rsidR="00E90EF8">
        <w:rPr>
          <w:sz w:val="22"/>
          <w:szCs w:val="22"/>
        </w:rPr>
        <w:t xml:space="preserve"> </w:t>
      </w:r>
      <w:r w:rsidR="00710E69">
        <w:rPr>
          <w:sz w:val="22"/>
          <w:szCs w:val="22"/>
        </w:rPr>
        <w:t xml:space="preserve">annual </w:t>
      </w:r>
      <w:r w:rsidR="00C96E2B">
        <w:rPr>
          <w:sz w:val="22"/>
          <w:szCs w:val="22"/>
        </w:rPr>
        <w:t xml:space="preserve">cash total </w:t>
      </w:r>
      <w:r w:rsidR="00E90EF8">
        <w:rPr>
          <w:sz w:val="22"/>
          <w:szCs w:val="22"/>
        </w:rPr>
        <w:t>value of top up funding</w:t>
      </w:r>
      <w:r w:rsidR="00710E69">
        <w:rPr>
          <w:sz w:val="22"/>
          <w:szCs w:val="22"/>
        </w:rPr>
        <w:t xml:space="preserve"> lower</w:t>
      </w:r>
      <w:r w:rsidR="009C2D7B" w:rsidRPr="004E192D">
        <w:rPr>
          <w:sz w:val="22"/>
          <w:szCs w:val="22"/>
        </w:rPr>
        <w:t xml:space="preserve"> than:</w:t>
      </w:r>
    </w:p>
    <w:p w:rsidR="00433121" w:rsidRPr="004E192D" w:rsidRDefault="00433121" w:rsidP="00433121">
      <w:pPr>
        <w:pStyle w:val="ListParagraph"/>
        <w:ind w:left="420"/>
        <w:jc w:val="both"/>
        <w:rPr>
          <w:sz w:val="22"/>
          <w:szCs w:val="22"/>
        </w:rPr>
      </w:pPr>
    </w:p>
    <w:p w:rsidR="00433121" w:rsidRPr="004E192D" w:rsidRDefault="00DF100D" w:rsidP="000651A2">
      <w:pPr>
        <w:pStyle w:val="ListParagraph"/>
        <w:numPr>
          <w:ilvl w:val="1"/>
          <w:numId w:val="19"/>
        </w:numPr>
        <w:jc w:val="both"/>
        <w:rPr>
          <w:sz w:val="22"/>
          <w:szCs w:val="22"/>
        </w:rPr>
      </w:pPr>
      <w:r w:rsidRPr="004E192D">
        <w:rPr>
          <w:sz w:val="22"/>
          <w:szCs w:val="22"/>
        </w:rPr>
        <w:t>(£</w:t>
      </w:r>
      <w:r w:rsidR="00B30FC0" w:rsidRPr="004E192D">
        <w:rPr>
          <w:sz w:val="22"/>
          <w:szCs w:val="22"/>
        </w:rPr>
        <w:t>1,082</w:t>
      </w:r>
      <w:r w:rsidR="006E6604" w:rsidRPr="004E192D">
        <w:rPr>
          <w:sz w:val="22"/>
          <w:szCs w:val="22"/>
        </w:rPr>
        <w:t xml:space="preserve"> + £371 + £451 + £590</w:t>
      </w:r>
      <w:r w:rsidRPr="004E192D">
        <w:rPr>
          <w:sz w:val="22"/>
          <w:szCs w:val="22"/>
        </w:rPr>
        <w:t xml:space="preserve">) x </w:t>
      </w:r>
      <w:r w:rsidR="00907149" w:rsidRPr="004E192D">
        <w:rPr>
          <w:sz w:val="22"/>
          <w:szCs w:val="22"/>
        </w:rPr>
        <w:t>no. of places (</w:t>
      </w:r>
      <w:r w:rsidR="00433121" w:rsidRPr="004E192D">
        <w:rPr>
          <w:sz w:val="22"/>
          <w:szCs w:val="22"/>
        </w:rPr>
        <w:t>f</w:t>
      </w:r>
      <w:r w:rsidRPr="004E192D">
        <w:rPr>
          <w:sz w:val="22"/>
          <w:szCs w:val="22"/>
        </w:rPr>
        <w:t>or setting-based costs</w:t>
      </w:r>
      <w:r w:rsidR="00907149" w:rsidRPr="004E192D">
        <w:rPr>
          <w:sz w:val="22"/>
          <w:szCs w:val="22"/>
        </w:rPr>
        <w:t>)</w:t>
      </w:r>
      <w:r w:rsidRPr="004E192D">
        <w:rPr>
          <w:sz w:val="22"/>
          <w:szCs w:val="22"/>
        </w:rPr>
        <w:t xml:space="preserve">, </w:t>
      </w:r>
      <w:r w:rsidR="00433121" w:rsidRPr="004E192D">
        <w:rPr>
          <w:sz w:val="22"/>
          <w:szCs w:val="22"/>
        </w:rPr>
        <w:t>plus</w:t>
      </w:r>
    </w:p>
    <w:p w:rsidR="00433121" w:rsidRPr="004E192D" w:rsidRDefault="00433121" w:rsidP="00433121">
      <w:pPr>
        <w:pStyle w:val="ListParagraph"/>
        <w:ind w:left="1140"/>
        <w:jc w:val="both"/>
        <w:rPr>
          <w:sz w:val="22"/>
          <w:szCs w:val="22"/>
        </w:rPr>
      </w:pPr>
    </w:p>
    <w:p w:rsidR="00EE454C" w:rsidRPr="004E192D" w:rsidRDefault="006E6604" w:rsidP="000651A2">
      <w:pPr>
        <w:pStyle w:val="ListParagraph"/>
        <w:numPr>
          <w:ilvl w:val="1"/>
          <w:numId w:val="19"/>
        </w:numPr>
        <w:jc w:val="both"/>
        <w:rPr>
          <w:sz w:val="22"/>
          <w:szCs w:val="22"/>
        </w:rPr>
      </w:pPr>
      <w:r w:rsidRPr="004E192D">
        <w:rPr>
          <w:sz w:val="22"/>
          <w:szCs w:val="22"/>
        </w:rPr>
        <w:t>88% of £12,359</w:t>
      </w:r>
      <w:r w:rsidR="00DF100D" w:rsidRPr="004E192D">
        <w:rPr>
          <w:sz w:val="22"/>
          <w:szCs w:val="22"/>
        </w:rPr>
        <w:t xml:space="preserve"> x </w:t>
      </w:r>
      <w:r w:rsidR="00907149" w:rsidRPr="004E192D">
        <w:rPr>
          <w:sz w:val="22"/>
          <w:szCs w:val="22"/>
        </w:rPr>
        <w:t xml:space="preserve">no. of </w:t>
      </w:r>
      <w:r w:rsidR="00DF100D" w:rsidRPr="004E192D">
        <w:rPr>
          <w:sz w:val="22"/>
          <w:szCs w:val="22"/>
        </w:rPr>
        <w:t>places</w:t>
      </w:r>
      <w:r w:rsidR="00907149" w:rsidRPr="004E192D">
        <w:rPr>
          <w:sz w:val="22"/>
          <w:szCs w:val="22"/>
        </w:rPr>
        <w:t xml:space="preserve"> (for</w:t>
      </w:r>
      <w:r w:rsidR="00DF100D" w:rsidRPr="004E192D">
        <w:rPr>
          <w:sz w:val="22"/>
          <w:szCs w:val="22"/>
        </w:rPr>
        <w:t xml:space="preserve"> main pupil-led need provision)</w:t>
      </w:r>
    </w:p>
    <w:p w:rsidR="007E4D68" w:rsidRDefault="007E4D68" w:rsidP="00355873">
      <w:pPr>
        <w:jc w:val="both"/>
        <w:rPr>
          <w:sz w:val="22"/>
          <w:szCs w:val="22"/>
        </w:rPr>
      </w:pPr>
    </w:p>
    <w:p w:rsidR="007E4D68" w:rsidRDefault="00E51C35" w:rsidP="00355873">
      <w:pPr>
        <w:jc w:val="both"/>
        <w:rPr>
          <w:sz w:val="22"/>
          <w:szCs w:val="22"/>
        </w:rPr>
      </w:pPr>
      <w:r>
        <w:rPr>
          <w:sz w:val="22"/>
          <w:szCs w:val="22"/>
        </w:rPr>
        <w:t>8.8</w:t>
      </w:r>
      <w:r w:rsidR="001F210A">
        <w:rPr>
          <w:sz w:val="22"/>
          <w:szCs w:val="22"/>
        </w:rPr>
        <w:t xml:space="preserve"> </w:t>
      </w:r>
      <w:r w:rsidR="006E6604">
        <w:rPr>
          <w:sz w:val="22"/>
          <w:szCs w:val="22"/>
        </w:rPr>
        <w:t xml:space="preserve">We will continue </w:t>
      </w:r>
      <w:r w:rsidR="00907149">
        <w:rPr>
          <w:sz w:val="22"/>
          <w:szCs w:val="22"/>
        </w:rPr>
        <w:t>the following</w:t>
      </w:r>
      <w:r w:rsidR="006223B9">
        <w:rPr>
          <w:sz w:val="22"/>
          <w:szCs w:val="22"/>
        </w:rPr>
        <w:t xml:space="preserve"> </w:t>
      </w:r>
      <w:r w:rsidR="001F210A">
        <w:rPr>
          <w:sz w:val="22"/>
          <w:szCs w:val="22"/>
        </w:rPr>
        <w:t>two</w:t>
      </w:r>
      <w:r w:rsidR="007E4D68">
        <w:rPr>
          <w:sz w:val="22"/>
          <w:szCs w:val="22"/>
        </w:rPr>
        <w:t xml:space="preserve"> technical features</w:t>
      </w:r>
      <w:r w:rsidR="00710E69">
        <w:rPr>
          <w:sz w:val="22"/>
          <w:szCs w:val="22"/>
        </w:rPr>
        <w:t xml:space="preserve"> in 2022/23</w:t>
      </w:r>
      <w:r w:rsidR="00907149">
        <w:rPr>
          <w:sz w:val="22"/>
          <w:szCs w:val="22"/>
        </w:rPr>
        <w:t xml:space="preserve"> </w:t>
      </w:r>
      <w:r w:rsidR="00952EDE">
        <w:rPr>
          <w:sz w:val="22"/>
          <w:szCs w:val="22"/>
        </w:rPr>
        <w:t>relating to</w:t>
      </w:r>
      <w:r w:rsidR="00E90EF8">
        <w:rPr>
          <w:sz w:val="22"/>
          <w:szCs w:val="22"/>
        </w:rPr>
        <w:t xml:space="preserve"> the in-</w:t>
      </w:r>
      <w:r w:rsidR="004627F0">
        <w:rPr>
          <w:sz w:val="22"/>
          <w:szCs w:val="22"/>
        </w:rPr>
        <w:t xml:space="preserve">year application of </w:t>
      </w:r>
      <w:r w:rsidR="00726E00">
        <w:rPr>
          <w:sz w:val="22"/>
          <w:szCs w:val="22"/>
        </w:rPr>
        <w:t>the Day Rate M</w:t>
      </w:r>
      <w:r w:rsidR="004627F0">
        <w:rPr>
          <w:sz w:val="22"/>
          <w:szCs w:val="22"/>
        </w:rPr>
        <w:t>odel</w:t>
      </w:r>
      <w:r w:rsidR="007E4D68">
        <w:rPr>
          <w:sz w:val="22"/>
          <w:szCs w:val="22"/>
        </w:rPr>
        <w:t>:</w:t>
      </w:r>
    </w:p>
    <w:p w:rsidR="00E8426D" w:rsidRDefault="00E8426D" w:rsidP="00355873">
      <w:pPr>
        <w:jc w:val="both"/>
        <w:rPr>
          <w:sz w:val="22"/>
          <w:szCs w:val="22"/>
        </w:rPr>
      </w:pPr>
    </w:p>
    <w:p w:rsidR="003C4F3B" w:rsidRDefault="007E4D68" w:rsidP="00C96E2B">
      <w:pPr>
        <w:pStyle w:val="ListParagraph"/>
        <w:numPr>
          <w:ilvl w:val="0"/>
          <w:numId w:val="14"/>
        </w:numPr>
        <w:ind w:left="360"/>
        <w:jc w:val="both"/>
        <w:rPr>
          <w:sz w:val="22"/>
          <w:szCs w:val="22"/>
        </w:rPr>
      </w:pPr>
      <w:r>
        <w:rPr>
          <w:sz w:val="22"/>
          <w:szCs w:val="22"/>
        </w:rPr>
        <w:t xml:space="preserve">Although </w:t>
      </w:r>
      <w:r w:rsidR="00285D38">
        <w:rPr>
          <w:sz w:val="22"/>
          <w:szCs w:val="22"/>
        </w:rPr>
        <w:t>there is the option</w:t>
      </w:r>
      <w:r w:rsidR="00C96E2B">
        <w:rPr>
          <w:sz w:val="22"/>
          <w:szCs w:val="22"/>
        </w:rPr>
        <w:t xml:space="preserve"> available</w:t>
      </w:r>
      <w:r w:rsidR="00285D38">
        <w:rPr>
          <w:sz w:val="22"/>
          <w:szCs w:val="22"/>
        </w:rPr>
        <w:t xml:space="preserve"> to move to a more sensitive approach to the counting of </w:t>
      </w:r>
      <w:r w:rsidR="00E73AD6">
        <w:rPr>
          <w:sz w:val="22"/>
          <w:szCs w:val="22"/>
        </w:rPr>
        <w:t xml:space="preserve">actual </w:t>
      </w:r>
      <w:r w:rsidR="00445750">
        <w:rPr>
          <w:sz w:val="22"/>
          <w:szCs w:val="22"/>
        </w:rPr>
        <w:t>occupancy</w:t>
      </w:r>
      <w:r w:rsidR="00E73AD6">
        <w:rPr>
          <w:sz w:val="22"/>
          <w:szCs w:val="22"/>
        </w:rPr>
        <w:t>,</w:t>
      </w:r>
      <w:r w:rsidR="00E90EF8">
        <w:rPr>
          <w:sz w:val="22"/>
          <w:szCs w:val="22"/>
        </w:rPr>
        <w:t xml:space="preserve"> we do not</w:t>
      </w:r>
      <w:r w:rsidR="00907149">
        <w:rPr>
          <w:sz w:val="22"/>
          <w:szCs w:val="22"/>
        </w:rPr>
        <w:t xml:space="preserve"> </w:t>
      </w:r>
      <w:r w:rsidR="00285D38">
        <w:rPr>
          <w:sz w:val="22"/>
          <w:szCs w:val="22"/>
        </w:rPr>
        <w:t>propose to move away from the 10</w:t>
      </w:r>
      <w:r w:rsidR="00285D38" w:rsidRPr="00285D38">
        <w:rPr>
          <w:sz w:val="22"/>
          <w:szCs w:val="22"/>
          <w:vertAlign w:val="superscript"/>
        </w:rPr>
        <w:t>th</w:t>
      </w:r>
      <w:r w:rsidR="00285D38">
        <w:rPr>
          <w:sz w:val="22"/>
          <w:szCs w:val="22"/>
        </w:rPr>
        <w:t xml:space="preserve"> </w:t>
      </w:r>
      <w:r w:rsidR="00E73AD6">
        <w:rPr>
          <w:sz w:val="22"/>
          <w:szCs w:val="22"/>
        </w:rPr>
        <w:t>of the month c</w:t>
      </w:r>
      <w:r w:rsidR="00285D38">
        <w:rPr>
          <w:sz w:val="22"/>
          <w:szCs w:val="22"/>
        </w:rPr>
        <w:t xml:space="preserve">ensus, which is the process </w:t>
      </w:r>
      <w:r w:rsidR="00285D38">
        <w:rPr>
          <w:sz w:val="22"/>
          <w:szCs w:val="22"/>
        </w:rPr>
        <w:lastRenderedPageBreak/>
        <w:t xml:space="preserve">followed for the re-calculation of Banded Model funding for EHCPs. We </w:t>
      </w:r>
      <w:r w:rsidR="00907149">
        <w:rPr>
          <w:sz w:val="22"/>
          <w:szCs w:val="22"/>
        </w:rPr>
        <w:t>will</w:t>
      </w:r>
      <w:r w:rsidR="00285D38">
        <w:rPr>
          <w:sz w:val="22"/>
          <w:szCs w:val="22"/>
        </w:rPr>
        <w:t xml:space="preserve"> continue to re-c</w:t>
      </w:r>
      <w:r w:rsidR="00E90EF8">
        <w:rPr>
          <w:sz w:val="22"/>
          <w:szCs w:val="22"/>
        </w:rPr>
        <w:t xml:space="preserve">alculate the funding of Park PRU and </w:t>
      </w:r>
      <w:r w:rsidR="00786F23">
        <w:rPr>
          <w:sz w:val="22"/>
          <w:szCs w:val="22"/>
        </w:rPr>
        <w:t>BAPA</w:t>
      </w:r>
      <w:r w:rsidR="00E90EF8">
        <w:rPr>
          <w:sz w:val="22"/>
          <w:szCs w:val="22"/>
        </w:rPr>
        <w:t xml:space="preserve"> o</w:t>
      </w:r>
      <w:r w:rsidR="00285D38">
        <w:rPr>
          <w:sz w:val="22"/>
          <w:szCs w:val="22"/>
        </w:rPr>
        <w:t>n a monthly basis as now</w:t>
      </w:r>
      <w:r w:rsidR="00E73AD6">
        <w:rPr>
          <w:sz w:val="22"/>
          <w:szCs w:val="22"/>
        </w:rPr>
        <w:t>, taking</w:t>
      </w:r>
      <w:r w:rsidR="003C4F3B">
        <w:rPr>
          <w:sz w:val="22"/>
          <w:szCs w:val="22"/>
        </w:rPr>
        <w:t xml:space="preserve"> the 10</w:t>
      </w:r>
      <w:r w:rsidR="003C4F3B" w:rsidRPr="003C4F3B">
        <w:rPr>
          <w:sz w:val="22"/>
          <w:szCs w:val="22"/>
          <w:vertAlign w:val="superscript"/>
        </w:rPr>
        <w:t>th</w:t>
      </w:r>
      <w:r w:rsidR="003C4F3B">
        <w:rPr>
          <w:sz w:val="22"/>
          <w:szCs w:val="22"/>
        </w:rPr>
        <w:t xml:space="preserve"> of the month census as the actual </w:t>
      </w:r>
      <w:r w:rsidR="00E73AD6">
        <w:rPr>
          <w:sz w:val="22"/>
          <w:szCs w:val="22"/>
        </w:rPr>
        <w:t>occupancy</w:t>
      </w:r>
      <w:r w:rsidR="003C4F3B">
        <w:rPr>
          <w:sz w:val="22"/>
          <w:szCs w:val="22"/>
        </w:rPr>
        <w:t xml:space="preserve"> for that month</w:t>
      </w:r>
      <w:r w:rsidR="001F210A">
        <w:rPr>
          <w:sz w:val="22"/>
          <w:szCs w:val="22"/>
        </w:rPr>
        <w:t>.</w:t>
      </w:r>
      <w:r w:rsidR="004627F0">
        <w:rPr>
          <w:sz w:val="22"/>
          <w:szCs w:val="22"/>
        </w:rPr>
        <w:t xml:space="preserve"> </w:t>
      </w:r>
      <w:r w:rsidR="00E90EF8">
        <w:rPr>
          <w:sz w:val="22"/>
          <w:szCs w:val="22"/>
        </w:rPr>
        <w:t>W</w:t>
      </w:r>
      <w:r w:rsidR="00907149">
        <w:rPr>
          <w:sz w:val="22"/>
          <w:szCs w:val="22"/>
        </w:rPr>
        <w:t>e will keep this</w:t>
      </w:r>
      <w:r w:rsidR="00E90EF8">
        <w:rPr>
          <w:sz w:val="22"/>
          <w:szCs w:val="22"/>
        </w:rPr>
        <w:t xml:space="preserve"> approach</w:t>
      </w:r>
      <w:r w:rsidR="00C96E2B">
        <w:rPr>
          <w:sz w:val="22"/>
          <w:szCs w:val="22"/>
        </w:rPr>
        <w:t xml:space="preserve"> under review for future years, incorporating any adjustments that may be needed as a result of the DfE’s national reviews.</w:t>
      </w:r>
    </w:p>
    <w:p w:rsidR="00370FE6" w:rsidRPr="00C96E2B" w:rsidRDefault="00370FE6" w:rsidP="00370FE6">
      <w:pPr>
        <w:pStyle w:val="ListParagraph"/>
        <w:ind w:left="360"/>
        <w:jc w:val="both"/>
        <w:rPr>
          <w:sz w:val="22"/>
          <w:szCs w:val="22"/>
        </w:rPr>
      </w:pPr>
    </w:p>
    <w:p w:rsidR="00B532B9" w:rsidRPr="00E0741B" w:rsidRDefault="006223B9" w:rsidP="000651A2">
      <w:pPr>
        <w:pStyle w:val="ListParagraph"/>
        <w:numPr>
          <w:ilvl w:val="0"/>
          <w:numId w:val="14"/>
        </w:numPr>
        <w:ind w:left="360"/>
        <w:jc w:val="both"/>
        <w:rPr>
          <w:sz w:val="22"/>
          <w:szCs w:val="22"/>
        </w:rPr>
      </w:pPr>
      <w:r w:rsidRPr="006223B9">
        <w:rPr>
          <w:sz w:val="22"/>
          <w:szCs w:val="22"/>
        </w:rPr>
        <w:t>W</w:t>
      </w:r>
      <w:r w:rsidR="00907149">
        <w:rPr>
          <w:sz w:val="22"/>
          <w:szCs w:val="22"/>
        </w:rPr>
        <w:t>e will</w:t>
      </w:r>
      <w:r w:rsidRPr="006223B9">
        <w:rPr>
          <w:sz w:val="22"/>
          <w:szCs w:val="22"/>
        </w:rPr>
        <w:t xml:space="preserve"> continue to </w:t>
      </w:r>
      <w:r w:rsidR="004627F0">
        <w:rPr>
          <w:sz w:val="22"/>
          <w:szCs w:val="22"/>
        </w:rPr>
        <w:t xml:space="preserve">calculate and </w:t>
      </w:r>
      <w:r w:rsidRPr="006223B9">
        <w:rPr>
          <w:sz w:val="22"/>
          <w:szCs w:val="22"/>
        </w:rPr>
        <w:t>profile t</w:t>
      </w:r>
      <w:r w:rsidR="00907149">
        <w:rPr>
          <w:sz w:val="22"/>
          <w:szCs w:val="22"/>
        </w:rPr>
        <w:t xml:space="preserve">op up funding across 12 months. </w:t>
      </w:r>
      <w:r w:rsidR="00E0741B">
        <w:rPr>
          <w:sz w:val="22"/>
          <w:szCs w:val="22"/>
        </w:rPr>
        <w:t>G</w:t>
      </w:r>
      <w:r>
        <w:rPr>
          <w:sz w:val="22"/>
          <w:szCs w:val="22"/>
        </w:rPr>
        <w:t>oing forward</w:t>
      </w:r>
      <w:r w:rsidR="006404BA">
        <w:rPr>
          <w:sz w:val="22"/>
          <w:szCs w:val="22"/>
        </w:rPr>
        <w:t>,</w:t>
      </w:r>
      <w:r>
        <w:rPr>
          <w:sz w:val="22"/>
          <w:szCs w:val="22"/>
        </w:rPr>
        <w:t xml:space="preserve"> we could</w:t>
      </w:r>
      <w:r w:rsidRPr="006223B9">
        <w:rPr>
          <w:sz w:val="22"/>
          <w:szCs w:val="22"/>
        </w:rPr>
        <w:t xml:space="preserve"> </w:t>
      </w:r>
      <w:r w:rsidR="003C4F3B" w:rsidRPr="006223B9">
        <w:rPr>
          <w:sz w:val="22"/>
          <w:szCs w:val="22"/>
        </w:rPr>
        <w:t>be more specific about the number of days delivered</w:t>
      </w:r>
      <w:r w:rsidRPr="006223B9">
        <w:rPr>
          <w:sz w:val="22"/>
          <w:szCs w:val="22"/>
        </w:rPr>
        <w:t xml:space="preserve"> and funded</w:t>
      </w:r>
      <w:r w:rsidR="003C4F3B" w:rsidRPr="006223B9">
        <w:rPr>
          <w:sz w:val="22"/>
          <w:szCs w:val="22"/>
        </w:rPr>
        <w:t xml:space="preserve"> each month, taking account of </w:t>
      </w:r>
      <w:r w:rsidR="001F210A" w:rsidRPr="006223B9">
        <w:rPr>
          <w:sz w:val="22"/>
          <w:szCs w:val="22"/>
        </w:rPr>
        <w:t xml:space="preserve">the profile of </w:t>
      </w:r>
      <w:r w:rsidR="003C4F3B" w:rsidRPr="006223B9">
        <w:rPr>
          <w:sz w:val="22"/>
          <w:szCs w:val="22"/>
        </w:rPr>
        <w:t>holidays. This</w:t>
      </w:r>
      <w:r>
        <w:rPr>
          <w:sz w:val="22"/>
          <w:szCs w:val="22"/>
        </w:rPr>
        <w:t xml:space="preserve"> would</w:t>
      </w:r>
      <w:r w:rsidR="003C4F3B" w:rsidRPr="006223B9">
        <w:rPr>
          <w:sz w:val="22"/>
          <w:szCs w:val="22"/>
        </w:rPr>
        <w:t xml:space="preserve"> m</w:t>
      </w:r>
      <w:r>
        <w:rPr>
          <w:sz w:val="22"/>
          <w:szCs w:val="22"/>
        </w:rPr>
        <w:t>ean</w:t>
      </w:r>
      <w:r w:rsidR="003C4F3B" w:rsidRPr="006223B9">
        <w:rPr>
          <w:sz w:val="22"/>
          <w:szCs w:val="22"/>
        </w:rPr>
        <w:t xml:space="preserve"> that</w:t>
      </w:r>
      <w:r w:rsidR="001F210A" w:rsidRPr="006223B9">
        <w:rPr>
          <w:sz w:val="22"/>
          <w:szCs w:val="22"/>
        </w:rPr>
        <w:t>, unlike now,</w:t>
      </w:r>
      <w:r>
        <w:rPr>
          <w:sz w:val="22"/>
          <w:szCs w:val="22"/>
        </w:rPr>
        <w:t xml:space="preserve"> for example,</w:t>
      </w:r>
      <w:r w:rsidR="003C4F3B" w:rsidRPr="006223B9">
        <w:rPr>
          <w:sz w:val="22"/>
          <w:szCs w:val="22"/>
        </w:rPr>
        <w:t xml:space="preserve"> top up funding would not be</w:t>
      </w:r>
      <w:r w:rsidR="006404BA">
        <w:rPr>
          <w:sz w:val="22"/>
          <w:szCs w:val="22"/>
        </w:rPr>
        <w:t xml:space="preserve"> calculated and</w:t>
      </w:r>
      <w:r w:rsidR="003C4F3B" w:rsidRPr="006223B9">
        <w:rPr>
          <w:sz w:val="22"/>
          <w:szCs w:val="22"/>
        </w:rPr>
        <w:t xml:space="preserve"> allocated in August.</w:t>
      </w:r>
      <w:r>
        <w:rPr>
          <w:sz w:val="22"/>
          <w:szCs w:val="22"/>
        </w:rPr>
        <w:t xml:space="preserve"> We would like to do some more work </w:t>
      </w:r>
      <w:r w:rsidR="00C14698">
        <w:rPr>
          <w:sz w:val="22"/>
          <w:szCs w:val="22"/>
        </w:rPr>
        <w:t>to look at the extent to which the current</w:t>
      </w:r>
      <w:r>
        <w:rPr>
          <w:sz w:val="22"/>
          <w:szCs w:val="22"/>
        </w:rPr>
        <w:t xml:space="preserve"> flattened </w:t>
      </w:r>
      <w:r w:rsidR="006E6604">
        <w:rPr>
          <w:sz w:val="22"/>
          <w:szCs w:val="22"/>
        </w:rPr>
        <w:t>12-month</w:t>
      </w:r>
      <w:r w:rsidR="004627F0">
        <w:rPr>
          <w:sz w:val="22"/>
          <w:szCs w:val="22"/>
        </w:rPr>
        <w:t xml:space="preserve"> </w:t>
      </w:r>
      <w:r>
        <w:rPr>
          <w:sz w:val="22"/>
          <w:szCs w:val="22"/>
        </w:rPr>
        <w:t xml:space="preserve">profile arrangement </w:t>
      </w:r>
      <w:r w:rsidR="00C96E2B">
        <w:rPr>
          <w:sz w:val="22"/>
          <w:szCs w:val="22"/>
        </w:rPr>
        <w:t xml:space="preserve">appropriately </w:t>
      </w:r>
      <w:r>
        <w:rPr>
          <w:sz w:val="22"/>
          <w:szCs w:val="22"/>
        </w:rPr>
        <w:t xml:space="preserve">balances providing a </w:t>
      </w:r>
      <w:r w:rsidR="00445750">
        <w:rPr>
          <w:sz w:val="22"/>
          <w:szCs w:val="22"/>
        </w:rPr>
        <w:t>secure funding base for the PRU / AP academy</w:t>
      </w:r>
      <w:r w:rsidR="00710E69">
        <w:rPr>
          <w:sz w:val="22"/>
          <w:szCs w:val="22"/>
        </w:rPr>
        <w:t xml:space="preserve"> whilst also</w:t>
      </w:r>
      <w:r>
        <w:rPr>
          <w:sz w:val="22"/>
          <w:szCs w:val="22"/>
        </w:rPr>
        <w:t xml:space="preserve"> ensuring that the funding mo</w:t>
      </w:r>
      <w:r w:rsidR="00C14698">
        <w:rPr>
          <w:sz w:val="22"/>
          <w:szCs w:val="22"/>
        </w:rPr>
        <w:t>del most accurately responds to</w:t>
      </w:r>
      <w:r>
        <w:rPr>
          <w:sz w:val="22"/>
          <w:szCs w:val="22"/>
        </w:rPr>
        <w:t xml:space="preserve"> true occupancy as this changes during the year. This </w:t>
      </w:r>
      <w:r w:rsidR="00710E69">
        <w:rPr>
          <w:sz w:val="22"/>
          <w:szCs w:val="22"/>
        </w:rPr>
        <w:t>will</w:t>
      </w:r>
      <w:r w:rsidR="004627F0">
        <w:rPr>
          <w:sz w:val="22"/>
          <w:szCs w:val="22"/>
        </w:rPr>
        <w:t xml:space="preserve"> be a more significant matter to consider</w:t>
      </w:r>
      <w:r w:rsidR="00E0741B">
        <w:rPr>
          <w:sz w:val="22"/>
          <w:szCs w:val="22"/>
        </w:rPr>
        <w:t xml:space="preserve"> if</w:t>
      </w:r>
      <w:r>
        <w:rPr>
          <w:sz w:val="22"/>
          <w:szCs w:val="22"/>
        </w:rPr>
        <w:t xml:space="preserve"> the numbers on ro</w:t>
      </w:r>
      <w:r w:rsidR="00445750">
        <w:rPr>
          <w:sz w:val="22"/>
          <w:szCs w:val="22"/>
        </w:rPr>
        <w:t>ll in the PRU / AP academy</w:t>
      </w:r>
      <w:r>
        <w:rPr>
          <w:sz w:val="22"/>
          <w:szCs w:val="22"/>
        </w:rPr>
        <w:t xml:space="preserve"> are significantly different at different times of the year.</w:t>
      </w:r>
      <w:r w:rsidR="00C96E2B">
        <w:rPr>
          <w:sz w:val="22"/>
          <w:szCs w:val="22"/>
        </w:rPr>
        <w:t xml:space="preserve"> We will keep this under review, </w:t>
      </w:r>
      <w:r w:rsidR="00087D2E">
        <w:rPr>
          <w:sz w:val="22"/>
          <w:szCs w:val="22"/>
        </w:rPr>
        <w:t>and will also consider this alongside</w:t>
      </w:r>
      <w:r w:rsidR="00C96E2B">
        <w:rPr>
          <w:sz w:val="22"/>
          <w:szCs w:val="22"/>
        </w:rPr>
        <w:t xml:space="preserve"> the outcomes of the DfE’s national reviews</w:t>
      </w:r>
      <w:r w:rsidR="00087D2E">
        <w:rPr>
          <w:sz w:val="22"/>
          <w:szCs w:val="22"/>
        </w:rPr>
        <w:t xml:space="preserve">, which may suggest changes to the </w:t>
      </w:r>
      <w:r w:rsidR="00C96E2B">
        <w:rPr>
          <w:sz w:val="22"/>
          <w:szCs w:val="22"/>
        </w:rPr>
        <w:t>alternative provision funding system.</w:t>
      </w:r>
    </w:p>
    <w:p w:rsidR="00DD7850" w:rsidRPr="001F210A" w:rsidRDefault="00DD7850" w:rsidP="00355873">
      <w:pPr>
        <w:jc w:val="both"/>
        <w:rPr>
          <w:sz w:val="22"/>
          <w:szCs w:val="22"/>
        </w:rPr>
      </w:pPr>
    </w:p>
    <w:p w:rsidR="00414949" w:rsidRDefault="00DA6D07" w:rsidP="00355873">
      <w:pPr>
        <w:jc w:val="both"/>
        <w:rPr>
          <w:b/>
          <w:color w:val="548DD4" w:themeColor="text2" w:themeTint="99"/>
          <w:sz w:val="22"/>
          <w:szCs w:val="22"/>
        </w:rPr>
      </w:pPr>
      <w:r>
        <w:rPr>
          <w:b/>
          <w:color w:val="548DD4" w:themeColor="text2" w:themeTint="99"/>
          <w:sz w:val="22"/>
          <w:szCs w:val="22"/>
        </w:rPr>
        <w:t>Question 5</w:t>
      </w:r>
      <w:r w:rsidR="00E724B2">
        <w:rPr>
          <w:b/>
          <w:color w:val="548DD4" w:themeColor="text2" w:themeTint="99"/>
          <w:sz w:val="22"/>
          <w:szCs w:val="22"/>
        </w:rPr>
        <w:t xml:space="preserve"> – Do you agree with the Day Rate mechanism that the Authority proposes to use to</w:t>
      </w:r>
      <w:r w:rsidR="00540764">
        <w:rPr>
          <w:b/>
          <w:color w:val="548DD4" w:themeColor="text2" w:themeTint="99"/>
          <w:sz w:val="22"/>
          <w:szCs w:val="22"/>
        </w:rPr>
        <w:t xml:space="preserve"> fund the PRU and Alternative Provision A</w:t>
      </w:r>
      <w:r w:rsidR="00445750">
        <w:rPr>
          <w:b/>
          <w:color w:val="548DD4" w:themeColor="text2" w:themeTint="99"/>
          <w:sz w:val="22"/>
          <w:szCs w:val="22"/>
        </w:rPr>
        <w:t>cademy</w:t>
      </w:r>
      <w:r w:rsidR="00E51C35">
        <w:rPr>
          <w:b/>
          <w:color w:val="548DD4" w:themeColor="text2" w:themeTint="99"/>
          <w:sz w:val="22"/>
          <w:szCs w:val="22"/>
        </w:rPr>
        <w:t xml:space="preserve"> in 2022/23</w:t>
      </w:r>
      <w:r w:rsidR="00E724B2">
        <w:rPr>
          <w:b/>
          <w:color w:val="548DD4" w:themeColor="text2" w:themeTint="99"/>
          <w:sz w:val="22"/>
          <w:szCs w:val="22"/>
        </w:rPr>
        <w:t>?</w:t>
      </w:r>
      <w:r w:rsidR="00A6750E">
        <w:rPr>
          <w:b/>
          <w:color w:val="548DD4" w:themeColor="text2" w:themeTint="99"/>
          <w:sz w:val="22"/>
          <w:szCs w:val="22"/>
        </w:rPr>
        <w:t xml:space="preserve"> If not, please can you explain why not.</w:t>
      </w:r>
    </w:p>
    <w:p w:rsidR="00E724B2" w:rsidRDefault="00E724B2" w:rsidP="00355873">
      <w:pPr>
        <w:jc w:val="both"/>
        <w:rPr>
          <w:b/>
          <w:color w:val="548DD4" w:themeColor="text2" w:themeTint="99"/>
          <w:sz w:val="22"/>
          <w:szCs w:val="22"/>
        </w:rPr>
      </w:pPr>
    </w:p>
    <w:p w:rsidR="000D3A15" w:rsidRPr="00445750" w:rsidRDefault="00DA6D07" w:rsidP="00355873">
      <w:pPr>
        <w:jc w:val="both"/>
        <w:rPr>
          <w:b/>
          <w:color w:val="548DD4" w:themeColor="text2" w:themeTint="99"/>
          <w:sz w:val="22"/>
          <w:szCs w:val="22"/>
        </w:rPr>
      </w:pPr>
      <w:r>
        <w:rPr>
          <w:b/>
          <w:color w:val="548DD4" w:themeColor="text2" w:themeTint="99"/>
          <w:sz w:val="22"/>
          <w:szCs w:val="22"/>
        </w:rPr>
        <w:t>Question 6</w:t>
      </w:r>
      <w:r w:rsidR="00380B51">
        <w:rPr>
          <w:b/>
          <w:color w:val="548DD4" w:themeColor="text2" w:themeTint="99"/>
          <w:sz w:val="22"/>
          <w:szCs w:val="22"/>
        </w:rPr>
        <w:t xml:space="preserve"> – Do you have any comments (including technical comments) on the p</w:t>
      </w:r>
      <w:r w:rsidR="00E724B2">
        <w:rPr>
          <w:b/>
          <w:color w:val="548DD4" w:themeColor="text2" w:themeTint="99"/>
          <w:sz w:val="22"/>
          <w:szCs w:val="22"/>
        </w:rPr>
        <w:t>roposed Day-Rate mechanism</w:t>
      </w:r>
      <w:r w:rsidR="00380B51">
        <w:rPr>
          <w:b/>
          <w:color w:val="548DD4" w:themeColor="text2" w:themeTint="99"/>
          <w:sz w:val="22"/>
          <w:szCs w:val="22"/>
        </w:rPr>
        <w:t xml:space="preserve"> you would like the Authority to consider</w:t>
      </w:r>
      <w:r w:rsidR="00E51C35">
        <w:rPr>
          <w:b/>
          <w:color w:val="548DD4" w:themeColor="text2" w:themeTint="99"/>
          <w:sz w:val="22"/>
          <w:szCs w:val="22"/>
        </w:rPr>
        <w:t xml:space="preserve"> for 2022/23</w:t>
      </w:r>
      <w:r w:rsidR="00380B51">
        <w:rPr>
          <w:b/>
          <w:color w:val="548DD4" w:themeColor="text2" w:themeTint="99"/>
          <w:sz w:val="22"/>
          <w:szCs w:val="22"/>
        </w:rPr>
        <w:t xml:space="preserve">? </w:t>
      </w:r>
    </w:p>
    <w:p w:rsidR="00E51C35" w:rsidRDefault="00E51C35" w:rsidP="00355873">
      <w:pPr>
        <w:jc w:val="both"/>
        <w:rPr>
          <w:b/>
          <w:sz w:val="22"/>
          <w:szCs w:val="22"/>
        </w:rPr>
      </w:pPr>
    </w:p>
    <w:p w:rsidR="00C36ACC" w:rsidRDefault="00C36ACC" w:rsidP="00355873">
      <w:pPr>
        <w:jc w:val="both"/>
        <w:rPr>
          <w:b/>
          <w:sz w:val="22"/>
          <w:szCs w:val="22"/>
        </w:rPr>
      </w:pPr>
    </w:p>
    <w:p w:rsidR="00897157" w:rsidRPr="009968E9" w:rsidRDefault="004B4608" w:rsidP="00355873">
      <w:pPr>
        <w:jc w:val="both"/>
        <w:rPr>
          <w:b/>
          <w:sz w:val="22"/>
          <w:szCs w:val="22"/>
        </w:rPr>
      </w:pPr>
      <w:r w:rsidRPr="006D7EBB">
        <w:rPr>
          <w:b/>
          <w:sz w:val="22"/>
          <w:szCs w:val="22"/>
        </w:rPr>
        <w:t>9</w:t>
      </w:r>
      <w:r w:rsidR="007B515F" w:rsidRPr="006D7EBB">
        <w:rPr>
          <w:b/>
          <w:sz w:val="22"/>
          <w:szCs w:val="22"/>
        </w:rPr>
        <w:t>.</w:t>
      </w:r>
      <w:r w:rsidR="007B515F" w:rsidRPr="006D7EBB">
        <w:rPr>
          <w:b/>
          <w:sz w:val="22"/>
          <w:szCs w:val="22"/>
        </w:rPr>
        <w:tab/>
      </w:r>
      <w:r w:rsidR="009968E9" w:rsidRPr="006D7EBB">
        <w:rPr>
          <w:b/>
          <w:sz w:val="22"/>
          <w:szCs w:val="22"/>
        </w:rPr>
        <w:t xml:space="preserve"> </w:t>
      </w:r>
      <w:r w:rsidR="004014BE">
        <w:rPr>
          <w:b/>
          <w:sz w:val="22"/>
          <w:szCs w:val="22"/>
        </w:rPr>
        <w:t xml:space="preserve">Continued </w:t>
      </w:r>
      <w:r w:rsidR="003602DB">
        <w:rPr>
          <w:b/>
          <w:sz w:val="22"/>
          <w:szCs w:val="22"/>
        </w:rPr>
        <w:t>Replication of</w:t>
      </w:r>
      <w:r w:rsidR="006E6604">
        <w:rPr>
          <w:b/>
          <w:sz w:val="22"/>
          <w:szCs w:val="22"/>
        </w:rPr>
        <w:t xml:space="preserve"> </w:t>
      </w:r>
      <w:r w:rsidR="008D68CD" w:rsidRPr="006D7EBB">
        <w:rPr>
          <w:b/>
          <w:sz w:val="22"/>
          <w:szCs w:val="22"/>
        </w:rPr>
        <w:t>Teacher Pay Grant and Teacher Pensions Grant</w:t>
      </w:r>
      <w:r w:rsidR="00540764">
        <w:rPr>
          <w:b/>
          <w:sz w:val="22"/>
          <w:szCs w:val="22"/>
        </w:rPr>
        <w:t xml:space="preserve"> 2022/23</w:t>
      </w:r>
    </w:p>
    <w:p w:rsidR="00A007D1" w:rsidRPr="007E7582" w:rsidRDefault="00A007D1" w:rsidP="00355873">
      <w:pPr>
        <w:jc w:val="both"/>
        <w:rPr>
          <w:sz w:val="22"/>
          <w:szCs w:val="22"/>
        </w:rPr>
      </w:pPr>
    </w:p>
    <w:p w:rsidR="006A0721" w:rsidRDefault="00C3269C" w:rsidP="006A0721">
      <w:pPr>
        <w:jc w:val="both"/>
        <w:rPr>
          <w:sz w:val="22"/>
          <w:szCs w:val="22"/>
        </w:rPr>
      </w:pPr>
      <w:r w:rsidRPr="006A0721">
        <w:rPr>
          <w:sz w:val="22"/>
          <w:szCs w:val="22"/>
        </w:rPr>
        <w:t>9.1</w:t>
      </w:r>
      <w:r w:rsidR="006A0721" w:rsidRPr="006A0721">
        <w:rPr>
          <w:sz w:val="22"/>
          <w:szCs w:val="22"/>
        </w:rPr>
        <w:t xml:space="preserve"> </w:t>
      </w:r>
      <w:r w:rsidR="000651A2">
        <w:rPr>
          <w:sz w:val="22"/>
          <w:szCs w:val="22"/>
        </w:rPr>
        <w:t>W</w:t>
      </w:r>
      <w:r w:rsidR="006E6604">
        <w:rPr>
          <w:sz w:val="22"/>
          <w:szCs w:val="22"/>
        </w:rPr>
        <w:t>e were</w:t>
      </w:r>
      <w:r w:rsidR="006A0721" w:rsidRPr="006A0721">
        <w:rPr>
          <w:sz w:val="22"/>
          <w:szCs w:val="22"/>
        </w:rPr>
        <w:t xml:space="preserve"> required</w:t>
      </w:r>
      <w:r w:rsidR="006E6604">
        <w:rPr>
          <w:sz w:val="22"/>
          <w:szCs w:val="22"/>
        </w:rPr>
        <w:t xml:space="preserve"> at April 2021</w:t>
      </w:r>
      <w:r w:rsidR="006A0721" w:rsidRPr="006A0721">
        <w:rPr>
          <w:sz w:val="22"/>
          <w:szCs w:val="22"/>
        </w:rPr>
        <w:t xml:space="preserve"> to add into our </w:t>
      </w:r>
      <w:r w:rsidR="00440968">
        <w:rPr>
          <w:sz w:val="22"/>
          <w:szCs w:val="22"/>
        </w:rPr>
        <w:t xml:space="preserve">formula </w:t>
      </w:r>
      <w:r w:rsidR="000651A2">
        <w:rPr>
          <w:sz w:val="22"/>
          <w:szCs w:val="22"/>
        </w:rPr>
        <w:t xml:space="preserve">funding </w:t>
      </w:r>
      <w:r w:rsidR="006A0721" w:rsidRPr="006A0721">
        <w:rPr>
          <w:sz w:val="22"/>
          <w:szCs w:val="22"/>
        </w:rPr>
        <w:t>arrangements for specialist settings the allocation of the Teacher Pay Grant</w:t>
      </w:r>
      <w:r w:rsidR="006A0721">
        <w:rPr>
          <w:sz w:val="22"/>
          <w:szCs w:val="22"/>
        </w:rPr>
        <w:t xml:space="preserve"> (TPG)</w:t>
      </w:r>
      <w:r w:rsidR="006A0721" w:rsidRPr="006A0721">
        <w:rPr>
          <w:sz w:val="22"/>
          <w:szCs w:val="22"/>
        </w:rPr>
        <w:t xml:space="preserve"> and the Teacher Pension Grant</w:t>
      </w:r>
      <w:r w:rsidR="006A0721">
        <w:rPr>
          <w:sz w:val="22"/>
          <w:szCs w:val="22"/>
        </w:rPr>
        <w:t xml:space="preserve"> (TPECG)</w:t>
      </w:r>
      <w:r w:rsidR="006E6604">
        <w:rPr>
          <w:sz w:val="22"/>
          <w:szCs w:val="22"/>
        </w:rPr>
        <w:t>. This change wa</w:t>
      </w:r>
      <w:r w:rsidR="006A0721" w:rsidRPr="006A0721">
        <w:rPr>
          <w:sz w:val="22"/>
          <w:szCs w:val="22"/>
        </w:rPr>
        <w:t>s required in response to these grants</w:t>
      </w:r>
      <w:r w:rsidR="00BB2A5F">
        <w:rPr>
          <w:sz w:val="22"/>
          <w:szCs w:val="22"/>
        </w:rPr>
        <w:t xml:space="preserve">, </w:t>
      </w:r>
      <w:r w:rsidR="0048372E">
        <w:rPr>
          <w:sz w:val="22"/>
          <w:szCs w:val="22"/>
        </w:rPr>
        <w:t xml:space="preserve">allocated </w:t>
      </w:r>
      <w:r w:rsidR="00BB2A5F">
        <w:rPr>
          <w:sz w:val="22"/>
          <w:szCs w:val="22"/>
        </w:rPr>
        <w:t>in respect of special schools, special school academies, PRU</w:t>
      </w:r>
      <w:r w:rsidR="0048372E">
        <w:rPr>
          <w:sz w:val="22"/>
          <w:szCs w:val="22"/>
        </w:rPr>
        <w:t xml:space="preserve">s, alternative provision academies </w:t>
      </w:r>
      <w:r w:rsidR="00BB2A5F">
        <w:rPr>
          <w:sz w:val="22"/>
          <w:szCs w:val="22"/>
        </w:rPr>
        <w:t>and mainstream primary and secondary pre-16 provisions,</w:t>
      </w:r>
      <w:r w:rsidR="006A0721" w:rsidRPr="006A0721">
        <w:rPr>
          <w:sz w:val="22"/>
          <w:szCs w:val="22"/>
        </w:rPr>
        <w:t xml:space="preserve"> being transferred into the </w:t>
      </w:r>
      <w:r w:rsidR="00BB2A5F">
        <w:rPr>
          <w:sz w:val="22"/>
          <w:szCs w:val="22"/>
        </w:rPr>
        <w:t>Dedicated Schools Grant</w:t>
      </w:r>
      <w:r w:rsidR="0048372E">
        <w:rPr>
          <w:sz w:val="22"/>
          <w:szCs w:val="22"/>
        </w:rPr>
        <w:t xml:space="preserve"> (DSG)</w:t>
      </w:r>
      <w:r w:rsidR="006A0721" w:rsidRPr="006A0721">
        <w:rPr>
          <w:sz w:val="22"/>
          <w:szCs w:val="22"/>
        </w:rPr>
        <w:t>.</w:t>
      </w:r>
      <w:r w:rsidR="00C93292">
        <w:rPr>
          <w:sz w:val="22"/>
          <w:szCs w:val="22"/>
        </w:rPr>
        <w:t xml:space="preserve"> We set out how we proposed to manage this transfer in our consultation</w:t>
      </w:r>
      <w:r w:rsidR="00321001">
        <w:rPr>
          <w:sz w:val="22"/>
          <w:szCs w:val="22"/>
        </w:rPr>
        <w:t xml:space="preserve"> document</w:t>
      </w:r>
      <w:r w:rsidR="00C93292">
        <w:rPr>
          <w:sz w:val="22"/>
          <w:szCs w:val="22"/>
        </w:rPr>
        <w:t xml:space="preserve"> </w:t>
      </w:r>
      <w:r w:rsidR="00EB7FEC">
        <w:rPr>
          <w:sz w:val="22"/>
          <w:szCs w:val="22"/>
        </w:rPr>
        <w:t xml:space="preserve">published </w:t>
      </w:r>
      <w:r w:rsidR="00C93292">
        <w:rPr>
          <w:sz w:val="22"/>
          <w:szCs w:val="22"/>
        </w:rPr>
        <w:t>this time last year.</w:t>
      </w:r>
      <w:r w:rsidR="00BB2A5F">
        <w:rPr>
          <w:sz w:val="22"/>
          <w:szCs w:val="22"/>
        </w:rPr>
        <w:t xml:space="preserve"> Please note that TPG and TPECG funding in respect of early years and post 16 con</w:t>
      </w:r>
      <w:r w:rsidR="00321001">
        <w:rPr>
          <w:sz w:val="22"/>
          <w:szCs w:val="22"/>
        </w:rPr>
        <w:t>tinues to be allocated outside</w:t>
      </w:r>
      <w:r w:rsidR="00BB2A5F">
        <w:rPr>
          <w:sz w:val="22"/>
          <w:szCs w:val="22"/>
        </w:rPr>
        <w:t xml:space="preserve"> the DSG, including directly to Further Education Colleges</w:t>
      </w:r>
      <w:r w:rsidR="00321001">
        <w:rPr>
          <w:sz w:val="22"/>
          <w:szCs w:val="22"/>
        </w:rPr>
        <w:t>, via separate grant</w:t>
      </w:r>
      <w:r w:rsidR="00BB2A5F">
        <w:rPr>
          <w:sz w:val="22"/>
          <w:szCs w:val="22"/>
        </w:rPr>
        <w:t>.</w:t>
      </w:r>
    </w:p>
    <w:p w:rsidR="00C93292" w:rsidRDefault="00C93292" w:rsidP="006A0721">
      <w:pPr>
        <w:jc w:val="both"/>
        <w:rPr>
          <w:sz w:val="22"/>
          <w:szCs w:val="22"/>
        </w:rPr>
      </w:pPr>
    </w:p>
    <w:p w:rsidR="00C93292" w:rsidRDefault="00C93292" w:rsidP="006A0721">
      <w:pPr>
        <w:jc w:val="both"/>
        <w:rPr>
          <w:sz w:val="22"/>
          <w:szCs w:val="22"/>
        </w:rPr>
      </w:pPr>
      <w:r>
        <w:rPr>
          <w:sz w:val="22"/>
          <w:szCs w:val="22"/>
        </w:rPr>
        <w:t xml:space="preserve">9.2 In line with the DfE’s operational guidance, </w:t>
      </w:r>
      <w:r w:rsidR="00315C0C">
        <w:rPr>
          <w:sz w:val="22"/>
          <w:szCs w:val="22"/>
        </w:rPr>
        <w:t xml:space="preserve">and following our consultation, </w:t>
      </w:r>
      <w:r>
        <w:rPr>
          <w:sz w:val="22"/>
          <w:szCs w:val="22"/>
        </w:rPr>
        <w:t>we have allocated TPG and TPECG monies in 2021/22, separately from both place-element and top up funding, as follows:</w:t>
      </w:r>
    </w:p>
    <w:p w:rsidR="00C93292" w:rsidRDefault="00C93292" w:rsidP="006A0721">
      <w:pPr>
        <w:jc w:val="both"/>
        <w:rPr>
          <w:sz w:val="22"/>
          <w:szCs w:val="22"/>
        </w:rPr>
      </w:pPr>
    </w:p>
    <w:p w:rsidR="00C93292" w:rsidRDefault="00C93292" w:rsidP="00315C0C">
      <w:pPr>
        <w:pStyle w:val="ListParagraph"/>
        <w:numPr>
          <w:ilvl w:val="0"/>
          <w:numId w:val="31"/>
        </w:numPr>
        <w:ind w:left="360"/>
        <w:jc w:val="both"/>
        <w:rPr>
          <w:sz w:val="22"/>
          <w:szCs w:val="22"/>
        </w:rPr>
      </w:pPr>
      <w:r>
        <w:rPr>
          <w:sz w:val="22"/>
          <w:szCs w:val="22"/>
        </w:rPr>
        <w:t xml:space="preserve">To maintained special schools and special school academies, Park PRU and </w:t>
      </w:r>
      <w:r w:rsidR="00786F23">
        <w:rPr>
          <w:sz w:val="22"/>
          <w:szCs w:val="22"/>
        </w:rPr>
        <w:t>BAPA</w:t>
      </w:r>
      <w:r>
        <w:rPr>
          <w:sz w:val="22"/>
          <w:szCs w:val="22"/>
        </w:rPr>
        <w:t>: a fixed value of £693 per place, with place numbers fixed at the original agreed commissioned number</w:t>
      </w:r>
      <w:r w:rsidR="00CA30C6">
        <w:rPr>
          <w:sz w:val="22"/>
          <w:szCs w:val="22"/>
        </w:rPr>
        <w:t xml:space="preserve"> for the 2021/22 financial year.</w:t>
      </w:r>
      <w:r w:rsidR="00321001">
        <w:rPr>
          <w:sz w:val="22"/>
          <w:szCs w:val="22"/>
        </w:rPr>
        <w:t xml:space="preserve"> These commissioned numbers included </w:t>
      </w:r>
      <w:r w:rsidR="00095D01">
        <w:rPr>
          <w:sz w:val="22"/>
          <w:szCs w:val="22"/>
        </w:rPr>
        <w:t xml:space="preserve">the </w:t>
      </w:r>
      <w:r w:rsidR="00321001">
        <w:rPr>
          <w:sz w:val="22"/>
          <w:szCs w:val="22"/>
        </w:rPr>
        <w:t>planned expansion of provisions.</w:t>
      </w:r>
      <w:r w:rsidR="00CA30C6">
        <w:rPr>
          <w:sz w:val="22"/>
          <w:szCs w:val="22"/>
        </w:rPr>
        <w:t xml:space="preserve"> W</w:t>
      </w:r>
      <w:r>
        <w:rPr>
          <w:sz w:val="22"/>
          <w:szCs w:val="22"/>
        </w:rPr>
        <w:t>here a setting was allocated in 2020/21 (</w:t>
      </w:r>
      <w:r w:rsidR="00CA30C6">
        <w:rPr>
          <w:sz w:val="22"/>
          <w:szCs w:val="22"/>
        </w:rPr>
        <w:t xml:space="preserve">the financial year </w:t>
      </w:r>
      <w:r w:rsidR="00820E88">
        <w:rPr>
          <w:sz w:val="22"/>
          <w:szCs w:val="22"/>
        </w:rPr>
        <w:t xml:space="preserve">immediately </w:t>
      </w:r>
      <w:r>
        <w:rPr>
          <w:sz w:val="22"/>
          <w:szCs w:val="22"/>
        </w:rPr>
        <w:t>prior to the transfer) a per place figure greater than £693,</w:t>
      </w:r>
      <w:r w:rsidR="00D56FBE">
        <w:rPr>
          <w:sz w:val="22"/>
          <w:szCs w:val="22"/>
        </w:rPr>
        <w:t xml:space="preserve"> inclusive of any supplementary funding,</w:t>
      </w:r>
      <w:r>
        <w:rPr>
          <w:sz w:val="22"/>
          <w:szCs w:val="22"/>
        </w:rPr>
        <w:t xml:space="preserve"> the setting has been allocated their 2020/21 per place value</w:t>
      </w:r>
      <w:r w:rsidR="00820E88">
        <w:rPr>
          <w:sz w:val="22"/>
          <w:szCs w:val="22"/>
        </w:rPr>
        <w:t>,</w:t>
      </w:r>
      <w:r>
        <w:rPr>
          <w:sz w:val="22"/>
          <w:szCs w:val="22"/>
        </w:rPr>
        <w:t xml:space="preserve"> uplifted by 5%. This protection has been applied to 4 of 10 settings. Payment of </w:t>
      </w:r>
      <w:r w:rsidR="00820E88">
        <w:rPr>
          <w:sz w:val="22"/>
          <w:szCs w:val="22"/>
        </w:rPr>
        <w:t>this additional grant funding</w:t>
      </w:r>
      <w:r>
        <w:rPr>
          <w:sz w:val="22"/>
          <w:szCs w:val="22"/>
        </w:rPr>
        <w:t xml:space="preserve"> has been split so that 5/12ths of the annual value was paid in a lump sum in April 2021 and 7/12ths was paid in a lump sum in September 2021.</w:t>
      </w:r>
    </w:p>
    <w:p w:rsidR="00C93292" w:rsidRDefault="00C93292" w:rsidP="00315C0C">
      <w:pPr>
        <w:pStyle w:val="ListParagraph"/>
        <w:ind w:left="360"/>
        <w:jc w:val="both"/>
        <w:rPr>
          <w:sz w:val="22"/>
          <w:szCs w:val="22"/>
        </w:rPr>
      </w:pPr>
    </w:p>
    <w:p w:rsidR="00DE6AA3" w:rsidRPr="00287A1C" w:rsidRDefault="00DE6AA3" w:rsidP="00315C0C">
      <w:pPr>
        <w:pStyle w:val="ListParagraph"/>
        <w:numPr>
          <w:ilvl w:val="0"/>
          <w:numId w:val="31"/>
        </w:numPr>
        <w:ind w:left="360"/>
        <w:jc w:val="both"/>
        <w:rPr>
          <w:sz w:val="22"/>
          <w:szCs w:val="22"/>
        </w:rPr>
      </w:pPr>
      <w:r>
        <w:rPr>
          <w:sz w:val="22"/>
          <w:szCs w:val="22"/>
        </w:rPr>
        <w:t xml:space="preserve">To </w:t>
      </w:r>
      <w:r w:rsidR="00095D01">
        <w:rPr>
          <w:sz w:val="22"/>
          <w:szCs w:val="22"/>
        </w:rPr>
        <w:t>s</w:t>
      </w:r>
      <w:r>
        <w:rPr>
          <w:sz w:val="22"/>
          <w:szCs w:val="22"/>
        </w:rPr>
        <w:t>chool-led resourced provisions</w:t>
      </w:r>
      <w:r w:rsidR="00D17563">
        <w:rPr>
          <w:sz w:val="22"/>
          <w:szCs w:val="22"/>
        </w:rPr>
        <w:t xml:space="preserve"> and</w:t>
      </w:r>
      <w:r>
        <w:rPr>
          <w:sz w:val="22"/>
          <w:szCs w:val="22"/>
        </w:rPr>
        <w:t xml:space="preserve"> Early Years Enhanced Specialist Provisions: based on place numbers fixed at the original agreed commissioned number</w:t>
      </w:r>
      <w:r w:rsidR="00820E88">
        <w:rPr>
          <w:sz w:val="22"/>
          <w:szCs w:val="22"/>
        </w:rPr>
        <w:t xml:space="preserve"> for the 2021/22 financial year</w:t>
      </w:r>
      <w:r>
        <w:rPr>
          <w:sz w:val="22"/>
          <w:szCs w:val="22"/>
        </w:rPr>
        <w:t>, a fixed value of £693 per place, where the place was not occupied in the October 2020 Census</w:t>
      </w:r>
      <w:r w:rsidR="00820E88">
        <w:rPr>
          <w:sz w:val="22"/>
          <w:szCs w:val="22"/>
        </w:rPr>
        <w:t>, plus</w:t>
      </w:r>
      <w:r>
        <w:rPr>
          <w:sz w:val="22"/>
          <w:szCs w:val="22"/>
        </w:rPr>
        <w:t xml:space="preserve"> </w:t>
      </w:r>
      <w:r w:rsidR="00820E88">
        <w:rPr>
          <w:sz w:val="22"/>
          <w:szCs w:val="22"/>
        </w:rPr>
        <w:t xml:space="preserve">either </w:t>
      </w:r>
      <w:r>
        <w:rPr>
          <w:sz w:val="22"/>
          <w:szCs w:val="22"/>
        </w:rPr>
        <w:t>a value of £513 (primary)</w:t>
      </w:r>
      <w:r w:rsidR="00095D01">
        <w:rPr>
          <w:sz w:val="22"/>
          <w:szCs w:val="22"/>
        </w:rPr>
        <w:t xml:space="preserve"> or</w:t>
      </w:r>
      <w:r>
        <w:rPr>
          <w:sz w:val="22"/>
          <w:szCs w:val="22"/>
        </w:rPr>
        <w:t xml:space="preserve"> £428 (secondary) where the place was occupied in the October 2020 Census. The values of £513 (primary) and £428 (secondary</w:t>
      </w:r>
      <w:r w:rsidR="00820E88">
        <w:rPr>
          <w:sz w:val="22"/>
          <w:szCs w:val="22"/>
        </w:rPr>
        <w:t>) were</w:t>
      </w:r>
      <w:r>
        <w:rPr>
          <w:sz w:val="22"/>
          <w:szCs w:val="22"/>
        </w:rPr>
        <w:t xml:space="preserve"> derived from the difference</w:t>
      </w:r>
      <w:r w:rsidR="00095D01">
        <w:rPr>
          <w:sz w:val="22"/>
          <w:szCs w:val="22"/>
        </w:rPr>
        <w:t>s</w:t>
      </w:r>
      <w:r>
        <w:rPr>
          <w:sz w:val="22"/>
          <w:szCs w:val="22"/>
        </w:rPr>
        <w:t xml:space="preserve"> between the £693 and the value of TPG and TPECG monies that been transferred to be allocated</w:t>
      </w:r>
      <w:r w:rsidR="00820E88">
        <w:rPr>
          <w:sz w:val="22"/>
          <w:szCs w:val="22"/>
        </w:rPr>
        <w:t xml:space="preserve"> already</w:t>
      </w:r>
      <w:r>
        <w:rPr>
          <w:sz w:val="22"/>
          <w:szCs w:val="22"/>
        </w:rPr>
        <w:t xml:space="preserve"> through the mainstream primary and secondary funding formula (£</w:t>
      </w:r>
      <w:r w:rsidR="00820E88">
        <w:rPr>
          <w:sz w:val="22"/>
          <w:szCs w:val="22"/>
        </w:rPr>
        <w:t xml:space="preserve">180 per pupil primary; </w:t>
      </w:r>
      <w:r>
        <w:rPr>
          <w:sz w:val="22"/>
          <w:szCs w:val="22"/>
        </w:rPr>
        <w:t xml:space="preserve">£265 per pupil in secondary). </w:t>
      </w:r>
      <w:r w:rsidR="00820E88">
        <w:rPr>
          <w:sz w:val="22"/>
          <w:szCs w:val="22"/>
        </w:rPr>
        <w:t>All places in the EYESP</w:t>
      </w:r>
      <w:r w:rsidR="000F7477">
        <w:rPr>
          <w:sz w:val="22"/>
          <w:szCs w:val="22"/>
        </w:rPr>
        <w:t>s were recorded</w:t>
      </w:r>
      <w:r w:rsidR="00820E88">
        <w:rPr>
          <w:sz w:val="22"/>
          <w:szCs w:val="22"/>
        </w:rPr>
        <w:t xml:space="preserve"> as unoccupied for the purposes of this calculation</w:t>
      </w:r>
      <w:r w:rsidR="00CF523A">
        <w:rPr>
          <w:sz w:val="22"/>
          <w:szCs w:val="22"/>
        </w:rPr>
        <w:t xml:space="preserve">. </w:t>
      </w:r>
      <w:r w:rsidR="00095D01">
        <w:rPr>
          <w:sz w:val="22"/>
          <w:szCs w:val="22"/>
        </w:rPr>
        <w:t xml:space="preserve">Commissioned places numbers for all resourced provisions included planned expansion during 2021/22. </w:t>
      </w:r>
      <w:r>
        <w:rPr>
          <w:sz w:val="22"/>
          <w:szCs w:val="22"/>
        </w:rPr>
        <w:t>Payment of this funding has been split so that 5/12ths of the annual value was paid in a lump sum in April 2021 and 7/12ths was paid in a lump sum in September 2021.</w:t>
      </w:r>
    </w:p>
    <w:p w:rsidR="006A0721" w:rsidRDefault="006A0721" w:rsidP="006A0721">
      <w:pPr>
        <w:jc w:val="both"/>
        <w:rPr>
          <w:sz w:val="22"/>
          <w:szCs w:val="22"/>
        </w:rPr>
      </w:pPr>
    </w:p>
    <w:p w:rsidR="00BB2A5F" w:rsidRDefault="00BB2A5F" w:rsidP="006A0721">
      <w:pPr>
        <w:jc w:val="both"/>
        <w:rPr>
          <w:sz w:val="22"/>
          <w:szCs w:val="22"/>
        </w:rPr>
      </w:pPr>
      <w:r>
        <w:rPr>
          <w:sz w:val="22"/>
          <w:szCs w:val="22"/>
        </w:rPr>
        <w:t>9.3</w:t>
      </w:r>
      <w:r w:rsidR="006A0721">
        <w:rPr>
          <w:sz w:val="22"/>
          <w:szCs w:val="22"/>
        </w:rPr>
        <w:t xml:space="preserve"> </w:t>
      </w:r>
      <w:r>
        <w:rPr>
          <w:sz w:val="22"/>
          <w:szCs w:val="22"/>
        </w:rPr>
        <w:t>We propose to continue to allocate these former grant monies in 2022/23 using the same approach we established in 2021/22 as explained above, on uplifted per place values, as follows:</w:t>
      </w:r>
    </w:p>
    <w:p w:rsidR="007208B6" w:rsidRDefault="007208B6" w:rsidP="007208B6">
      <w:pPr>
        <w:pStyle w:val="ListParagraph"/>
        <w:numPr>
          <w:ilvl w:val="0"/>
          <w:numId w:val="32"/>
        </w:numPr>
        <w:jc w:val="both"/>
        <w:rPr>
          <w:sz w:val="22"/>
          <w:szCs w:val="22"/>
        </w:rPr>
      </w:pPr>
      <w:r>
        <w:rPr>
          <w:sz w:val="22"/>
          <w:szCs w:val="22"/>
        </w:rPr>
        <w:lastRenderedPageBreak/>
        <w:t>Funding will be calculated and fixed on the original agreed commissioned places number for each setting for the 2022/23 financial year, with</w:t>
      </w:r>
      <w:r w:rsidR="00D9693C">
        <w:rPr>
          <w:sz w:val="22"/>
          <w:szCs w:val="22"/>
        </w:rPr>
        <w:t xml:space="preserve"> these numbers incorporating</w:t>
      </w:r>
      <w:r w:rsidR="001777E0">
        <w:rPr>
          <w:sz w:val="22"/>
          <w:szCs w:val="22"/>
        </w:rPr>
        <w:t xml:space="preserve"> the</w:t>
      </w:r>
      <w:r>
        <w:rPr>
          <w:sz w:val="22"/>
          <w:szCs w:val="22"/>
        </w:rPr>
        <w:t xml:space="preserve"> planned expansion of provision</w:t>
      </w:r>
      <w:r w:rsidR="00D17563">
        <w:rPr>
          <w:sz w:val="22"/>
          <w:szCs w:val="22"/>
        </w:rPr>
        <w:t>s</w:t>
      </w:r>
      <w:r>
        <w:rPr>
          <w:sz w:val="22"/>
          <w:szCs w:val="22"/>
        </w:rPr>
        <w:t xml:space="preserve">. This funding will not be adjusted for over or under occupancy during the year. </w:t>
      </w:r>
    </w:p>
    <w:p w:rsidR="00E8426D" w:rsidRPr="007208B6" w:rsidRDefault="00E8426D" w:rsidP="00E8426D">
      <w:pPr>
        <w:pStyle w:val="ListParagraph"/>
        <w:ind w:left="360"/>
        <w:jc w:val="both"/>
        <w:rPr>
          <w:sz w:val="22"/>
          <w:szCs w:val="22"/>
        </w:rPr>
      </w:pPr>
    </w:p>
    <w:p w:rsidR="00BB2A5F" w:rsidRDefault="00BB2A5F" w:rsidP="00BB2A5F">
      <w:pPr>
        <w:pStyle w:val="ListParagraph"/>
        <w:numPr>
          <w:ilvl w:val="0"/>
          <w:numId w:val="32"/>
        </w:numPr>
        <w:jc w:val="both"/>
        <w:rPr>
          <w:sz w:val="22"/>
          <w:szCs w:val="22"/>
        </w:rPr>
      </w:pPr>
      <w:r w:rsidRPr="00BB2A5F">
        <w:rPr>
          <w:sz w:val="22"/>
          <w:szCs w:val="22"/>
        </w:rPr>
        <w:t>The basic rate of funding per place for 2022/23 is proposed at £733, subject to the final affordability check explained in paragraph 1.6. This is the 2021/22 value of £693 increased in line with the mean average increase</w:t>
      </w:r>
      <w:r>
        <w:rPr>
          <w:sz w:val="22"/>
          <w:szCs w:val="22"/>
        </w:rPr>
        <w:t xml:space="preserve"> proposed</w:t>
      </w:r>
      <w:r w:rsidRPr="00BB2A5F">
        <w:rPr>
          <w:sz w:val="22"/>
          <w:szCs w:val="22"/>
        </w:rPr>
        <w:t xml:space="preserve"> in the Band 4 </w:t>
      </w:r>
      <w:r>
        <w:rPr>
          <w:sz w:val="22"/>
          <w:szCs w:val="22"/>
        </w:rPr>
        <w:t>EHCP Banded Model</w:t>
      </w:r>
      <w:r w:rsidR="007208B6">
        <w:rPr>
          <w:sz w:val="22"/>
          <w:szCs w:val="22"/>
        </w:rPr>
        <w:t>,</w:t>
      </w:r>
      <w:r>
        <w:rPr>
          <w:sz w:val="22"/>
          <w:szCs w:val="22"/>
        </w:rPr>
        <w:t xml:space="preserve"> </w:t>
      </w:r>
      <w:r w:rsidR="001777E0">
        <w:rPr>
          <w:sz w:val="22"/>
          <w:szCs w:val="22"/>
        </w:rPr>
        <w:t>which is</w:t>
      </w:r>
      <w:r w:rsidRPr="00BB2A5F">
        <w:rPr>
          <w:sz w:val="22"/>
          <w:szCs w:val="22"/>
        </w:rPr>
        <w:t xml:space="preserve"> 5.8%.</w:t>
      </w:r>
    </w:p>
    <w:p w:rsidR="00BB2A5F" w:rsidRDefault="00BB2A5F" w:rsidP="00BB2A5F">
      <w:pPr>
        <w:pStyle w:val="ListParagraph"/>
        <w:ind w:left="360"/>
        <w:jc w:val="both"/>
        <w:rPr>
          <w:sz w:val="22"/>
          <w:szCs w:val="22"/>
        </w:rPr>
      </w:pPr>
    </w:p>
    <w:p w:rsidR="00BB2A5F" w:rsidRDefault="00BB2A5F" w:rsidP="00BB2A5F">
      <w:pPr>
        <w:pStyle w:val="ListParagraph"/>
        <w:numPr>
          <w:ilvl w:val="0"/>
          <w:numId w:val="32"/>
        </w:numPr>
        <w:jc w:val="both"/>
        <w:rPr>
          <w:sz w:val="22"/>
          <w:szCs w:val="22"/>
        </w:rPr>
      </w:pPr>
      <w:r>
        <w:rPr>
          <w:sz w:val="22"/>
          <w:szCs w:val="22"/>
        </w:rPr>
        <w:t>The protection of 2020/21 per place funding values for</w:t>
      </w:r>
      <w:r w:rsidR="007208B6">
        <w:rPr>
          <w:sz w:val="22"/>
          <w:szCs w:val="22"/>
        </w:rPr>
        <w:t xml:space="preserve"> individual</w:t>
      </w:r>
      <w:r>
        <w:rPr>
          <w:sz w:val="22"/>
          <w:szCs w:val="22"/>
        </w:rPr>
        <w:t xml:space="preserve"> special schools, special school academies and PRUs / Alternative Provision academies, will continue to be applied. </w:t>
      </w:r>
      <w:r w:rsidR="00C8291C">
        <w:rPr>
          <w:sz w:val="22"/>
          <w:szCs w:val="22"/>
        </w:rPr>
        <w:t xml:space="preserve">We expect this to continue for 4 out of 10 settings. </w:t>
      </w:r>
      <w:r>
        <w:rPr>
          <w:sz w:val="22"/>
          <w:szCs w:val="22"/>
        </w:rPr>
        <w:t xml:space="preserve">Where a </w:t>
      </w:r>
      <w:r w:rsidR="00C8291C">
        <w:rPr>
          <w:sz w:val="22"/>
          <w:szCs w:val="22"/>
        </w:rPr>
        <w:t xml:space="preserve">setting was allocated protection in 2021/22, </w:t>
      </w:r>
      <w:r>
        <w:rPr>
          <w:sz w:val="22"/>
          <w:szCs w:val="22"/>
        </w:rPr>
        <w:t>the setting will</w:t>
      </w:r>
      <w:r w:rsidR="00C8291C">
        <w:rPr>
          <w:sz w:val="22"/>
          <w:szCs w:val="22"/>
        </w:rPr>
        <w:t xml:space="preserve"> be</w:t>
      </w:r>
      <w:r>
        <w:rPr>
          <w:sz w:val="22"/>
          <w:szCs w:val="22"/>
        </w:rPr>
        <w:t xml:space="preserve"> allocated</w:t>
      </w:r>
      <w:r w:rsidR="001777E0">
        <w:rPr>
          <w:sz w:val="22"/>
          <w:szCs w:val="22"/>
        </w:rPr>
        <w:t xml:space="preserve"> the greater of £733 or</w:t>
      </w:r>
      <w:r>
        <w:rPr>
          <w:sz w:val="22"/>
          <w:szCs w:val="22"/>
        </w:rPr>
        <w:t xml:space="preserve"> their 2021/2</w:t>
      </w:r>
      <w:r w:rsidR="00C8291C">
        <w:rPr>
          <w:sz w:val="22"/>
          <w:szCs w:val="22"/>
        </w:rPr>
        <w:t>2</w:t>
      </w:r>
      <w:r>
        <w:rPr>
          <w:sz w:val="22"/>
          <w:szCs w:val="22"/>
        </w:rPr>
        <w:t xml:space="preserve"> protected per place value, uplifted by 5.8%.</w:t>
      </w:r>
    </w:p>
    <w:p w:rsidR="00B3503F" w:rsidRPr="00B3503F" w:rsidRDefault="00B3503F" w:rsidP="00B3503F">
      <w:pPr>
        <w:pStyle w:val="ListParagraph"/>
        <w:rPr>
          <w:sz w:val="22"/>
          <w:szCs w:val="22"/>
        </w:rPr>
      </w:pPr>
    </w:p>
    <w:p w:rsidR="00B3503F" w:rsidRPr="00CF523A" w:rsidRDefault="001777E0" w:rsidP="00BB2A5F">
      <w:pPr>
        <w:pStyle w:val="ListParagraph"/>
        <w:numPr>
          <w:ilvl w:val="0"/>
          <w:numId w:val="32"/>
        </w:numPr>
        <w:jc w:val="both"/>
        <w:rPr>
          <w:sz w:val="22"/>
          <w:szCs w:val="22"/>
        </w:rPr>
      </w:pPr>
      <w:r>
        <w:rPr>
          <w:sz w:val="22"/>
          <w:szCs w:val="22"/>
        </w:rPr>
        <w:t xml:space="preserve">School–led resourced provisions will be allocated a fixed value of £733 per place, where the place was not occupied in the October 2021 Census, plus either a value of £548 (primary) or £460 (secondary) where the place was occupied in the October 2021 Census. The values of £548 (primary) and £460 (secondary) have been derived from the differences between the £733 and the value of TPG and TPECG </w:t>
      </w:r>
      <w:r w:rsidRPr="00CF523A">
        <w:rPr>
          <w:sz w:val="22"/>
          <w:szCs w:val="22"/>
        </w:rPr>
        <w:t xml:space="preserve">monies </w:t>
      </w:r>
      <w:r w:rsidR="008B4FB0" w:rsidRPr="00CF523A">
        <w:rPr>
          <w:sz w:val="22"/>
          <w:szCs w:val="22"/>
        </w:rPr>
        <w:t>that are now</w:t>
      </w:r>
      <w:r w:rsidRPr="00CF523A">
        <w:rPr>
          <w:sz w:val="22"/>
          <w:szCs w:val="22"/>
        </w:rPr>
        <w:t xml:space="preserve"> allocated already through the mainstream primary and secondary funding formula, with the 2021/22 value</w:t>
      </w:r>
      <w:r w:rsidR="008B4FB0" w:rsidRPr="00CF523A">
        <w:rPr>
          <w:sz w:val="22"/>
          <w:szCs w:val="22"/>
        </w:rPr>
        <w:t>s</w:t>
      </w:r>
      <w:r w:rsidRPr="00CF523A">
        <w:rPr>
          <w:sz w:val="22"/>
          <w:szCs w:val="22"/>
        </w:rPr>
        <w:t xml:space="preserve"> uplifted by 3% and rounded (£180 x 1.03 per pupil primary; £265 x 1.03</w:t>
      </w:r>
      <w:r w:rsidR="00D17563">
        <w:rPr>
          <w:sz w:val="22"/>
          <w:szCs w:val="22"/>
        </w:rPr>
        <w:t xml:space="preserve"> per pupil</w:t>
      </w:r>
      <w:r w:rsidRPr="00CF523A">
        <w:rPr>
          <w:sz w:val="22"/>
          <w:szCs w:val="22"/>
        </w:rPr>
        <w:t xml:space="preserve"> secondary).</w:t>
      </w:r>
    </w:p>
    <w:p w:rsidR="00C8291C" w:rsidRPr="00CF523A" w:rsidRDefault="00C8291C" w:rsidP="00C8291C">
      <w:pPr>
        <w:pStyle w:val="ListParagraph"/>
        <w:rPr>
          <w:sz w:val="22"/>
          <w:szCs w:val="22"/>
        </w:rPr>
      </w:pPr>
    </w:p>
    <w:p w:rsidR="00C8291C" w:rsidRPr="00CF523A" w:rsidRDefault="00C8291C" w:rsidP="00BB2A5F">
      <w:pPr>
        <w:pStyle w:val="ListParagraph"/>
        <w:numPr>
          <w:ilvl w:val="0"/>
          <w:numId w:val="32"/>
        </w:numPr>
        <w:jc w:val="both"/>
        <w:rPr>
          <w:sz w:val="22"/>
          <w:szCs w:val="22"/>
        </w:rPr>
      </w:pPr>
      <w:r w:rsidRPr="00CF523A">
        <w:rPr>
          <w:sz w:val="22"/>
          <w:szCs w:val="22"/>
        </w:rPr>
        <w:t>All places in the EYESPs will continue to be recorded as unoccupied for the purposes of the resourced provision calculation</w:t>
      </w:r>
      <w:r w:rsidR="00CF523A" w:rsidRPr="00CF523A">
        <w:rPr>
          <w:sz w:val="22"/>
          <w:szCs w:val="22"/>
        </w:rPr>
        <w:t>.</w:t>
      </w:r>
    </w:p>
    <w:p w:rsidR="00C8291C" w:rsidRPr="00CF523A" w:rsidRDefault="00C8291C" w:rsidP="00C8291C">
      <w:pPr>
        <w:pStyle w:val="ListParagraph"/>
        <w:rPr>
          <w:sz w:val="22"/>
          <w:szCs w:val="22"/>
        </w:rPr>
      </w:pPr>
    </w:p>
    <w:p w:rsidR="00445750" w:rsidRPr="00CF523A" w:rsidRDefault="00C8291C" w:rsidP="00535AAB">
      <w:pPr>
        <w:pStyle w:val="ListParagraph"/>
        <w:numPr>
          <w:ilvl w:val="0"/>
          <w:numId w:val="32"/>
        </w:numPr>
        <w:jc w:val="both"/>
        <w:rPr>
          <w:sz w:val="22"/>
          <w:szCs w:val="22"/>
        </w:rPr>
      </w:pPr>
      <w:r w:rsidRPr="00CF523A">
        <w:rPr>
          <w:sz w:val="22"/>
          <w:szCs w:val="22"/>
        </w:rPr>
        <w:t>Payment of this funding will be split so that 5/12ths of the annual value will paid in a lump sum in April 2022 and 7/12ths will be paid in a lump sum in September 2022.</w:t>
      </w:r>
    </w:p>
    <w:p w:rsidR="00CF523A" w:rsidRPr="00CF523A" w:rsidRDefault="00CF523A" w:rsidP="00CF523A">
      <w:pPr>
        <w:jc w:val="both"/>
        <w:rPr>
          <w:sz w:val="22"/>
          <w:szCs w:val="22"/>
        </w:rPr>
      </w:pPr>
    </w:p>
    <w:p w:rsidR="00535AAB" w:rsidRPr="005848AF" w:rsidRDefault="00535AAB" w:rsidP="00535AAB">
      <w:pPr>
        <w:jc w:val="both"/>
        <w:rPr>
          <w:b/>
          <w:color w:val="548DD4" w:themeColor="text2" w:themeTint="99"/>
          <w:sz w:val="22"/>
          <w:szCs w:val="22"/>
        </w:rPr>
      </w:pPr>
      <w:r>
        <w:rPr>
          <w:b/>
          <w:color w:val="548DD4" w:themeColor="text2" w:themeTint="99"/>
          <w:sz w:val="22"/>
          <w:szCs w:val="22"/>
        </w:rPr>
        <w:t xml:space="preserve">Question 7 – </w:t>
      </w:r>
      <w:r w:rsidR="007A2A6A">
        <w:rPr>
          <w:b/>
          <w:color w:val="548DD4" w:themeColor="text2" w:themeTint="99"/>
          <w:sz w:val="22"/>
          <w:szCs w:val="22"/>
        </w:rPr>
        <w:t>Do you agree with the methodology that the Authority proposes to use to allocate the Teacher Pay G</w:t>
      </w:r>
      <w:r w:rsidR="0083261E">
        <w:rPr>
          <w:b/>
          <w:color w:val="548DD4" w:themeColor="text2" w:themeTint="99"/>
          <w:sz w:val="22"/>
          <w:szCs w:val="22"/>
        </w:rPr>
        <w:t>rant and Teacher Pensions Grant</w:t>
      </w:r>
      <w:r w:rsidR="006C5737">
        <w:rPr>
          <w:b/>
          <w:color w:val="548DD4" w:themeColor="text2" w:themeTint="99"/>
          <w:sz w:val="22"/>
          <w:szCs w:val="22"/>
        </w:rPr>
        <w:t xml:space="preserve"> </w:t>
      </w:r>
      <w:r w:rsidR="00A007D1">
        <w:rPr>
          <w:b/>
          <w:color w:val="548DD4" w:themeColor="text2" w:themeTint="99"/>
          <w:sz w:val="22"/>
          <w:szCs w:val="22"/>
        </w:rPr>
        <w:t>in 2022/23</w:t>
      </w:r>
      <w:r w:rsidR="007A2A6A">
        <w:rPr>
          <w:b/>
          <w:color w:val="548DD4" w:themeColor="text2" w:themeTint="99"/>
          <w:sz w:val="22"/>
          <w:szCs w:val="22"/>
        </w:rPr>
        <w:t>? If not, please can you explain why not.</w:t>
      </w:r>
    </w:p>
    <w:p w:rsidR="00DA6D07" w:rsidRDefault="00DA6D07" w:rsidP="00355873">
      <w:pPr>
        <w:jc w:val="both"/>
        <w:rPr>
          <w:sz w:val="22"/>
          <w:szCs w:val="22"/>
        </w:rPr>
      </w:pPr>
    </w:p>
    <w:p w:rsidR="00A40E08" w:rsidRDefault="00A40E08" w:rsidP="00355873">
      <w:pPr>
        <w:jc w:val="both"/>
        <w:rPr>
          <w:b/>
          <w:sz w:val="22"/>
          <w:szCs w:val="22"/>
        </w:rPr>
      </w:pPr>
    </w:p>
    <w:p w:rsidR="008F7E04" w:rsidRPr="00D17563" w:rsidRDefault="00DC16B8" w:rsidP="00355873">
      <w:pPr>
        <w:jc w:val="both"/>
        <w:rPr>
          <w:b/>
          <w:sz w:val="22"/>
          <w:szCs w:val="22"/>
        </w:rPr>
      </w:pPr>
      <w:r w:rsidRPr="00D17563">
        <w:rPr>
          <w:b/>
          <w:sz w:val="22"/>
          <w:szCs w:val="22"/>
        </w:rPr>
        <w:t>10.</w:t>
      </w:r>
      <w:r w:rsidRPr="00D17563">
        <w:rPr>
          <w:b/>
          <w:sz w:val="22"/>
          <w:szCs w:val="22"/>
        </w:rPr>
        <w:tab/>
      </w:r>
      <w:r w:rsidR="00D17563">
        <w:rPr>
          <w:b/>
          <w:sz w:val="22"/>
          <w:szCs w:val="22"/>
        </w:rPr>
        <w:t xml:space="preserve">The </w:t>
      </w:r>
      <w:r w:rsidRPr="00D17563">
        <w:rPr>
          <w:b/>
          <w:sz w:val="22"/>
          <w:szCs w:val="22"/>
        </w:rPr>
        <w:t>SEND Funding Floor</w:t>
      </w:r>
      <w:r w:rsidR="00D17563" w:rsidRPr="00D17563">
        <w:rPr>
          <w:b/>
          <w:sz w:val="22"/>
          <w:szCs w:val="22"/>
        </w:rPr>
        <w:t xml:space="preserve"> </w:t>
      </w:r>
      <w:r w:rsidR="00D17563">
        <w:rPr>
          <w:b/>
          <w:sz w:val="22"/>
          <w:szCs w:val="22"/>
        </w:rPr>
        <w:t xml:space="preserve">Mechanism for </w:t>
      </w:r>
      <w:r w:rsidR="00DA6D07" w:rsidRPr="00D17563">
        <w:rPr>
          <w:b/>
          <w:sz w:val="22"/>
          <w:szCs w:val="22"/>
        </w:rPr>
        <w:t>Mainstream Primary &amp; Secondary</w:t>
      </w:r>
      <w:r w:rsidR="00540764" w:rsidRPr="00D17563">
        <w:rPr>
          <w:b/>
          <w:sz w:val="22"/>
          <w:szCs w:val="22"/>
        </w:rPr>
        <w:t xml:space="preserve"> 2022/23</w:t>
      </w:r>
    </w:p>
    <w:p w:rsidR="008F7E04" w:rsidRDefault="008F7E04" w:rsidP="00355873">
      <w:pPr>
        <w:jc w:val="both"/>
        <w:rPr>
          <w:b/>
          <w:sz w:val="22"/>
          <w:szCs w:val="22"/>
        </w:rPr>
      </w:pPr>
    </w:p>
    <w:p w:rsidR="00E91AF6" w:rsidRDefault="00DA6D07" w:rsidP="00DA6D07">
      <w:pPr>
        <w:jc w:val="both"/>
        <w:rPr>
          <w:sz w:val="22"/>
          <w:szCs w:val="22"/>
        </w:rPr>
      </w:pPr>
      <w:r w:rsidRPr="00DA6D07">
        <w:rPr>
          <w:sz w:val="22"/>
          <w:szCs w:val="22"/>
        </w:rPr>
        <w:t xml:space="preserve">10.1 </w:t>
      </w:r>
      <w:r w:rsidR="00E91AF6">
        <w:rPr>
          <w:sz w:val="22"/>
          <w:szCs w:val="22"/>
        </w:rPr>
        <w:t xml:space="preserve">The </w:t>
      </w:r>
      <w:r w:rsidR="00D17563">
        <w:rPr>
          <w:sz w:val="22"/>
          <w:szCs w:val="22"/>
        </w:rPr>
        <w:t xml:space="preserve">EHCP </w:t>
      </w:r>
      <w:r w:rsidR="00E91AF6">
        <w:rPr>
          <w:sz w:val="22"/>
          <w:szCs w:val="22"/>
        </w:rPr>
        <w:t>Banded Model</w:t>
      </w:r>
      <w:r w:rsidR="00DB2B1B">
        <w:rPr>
          <w:sz w:val="22"/>
          <w:szCs w:val="22"/>
        </w:rPr>
        <w:t xml:space="preserve"> (and the national high needs funding system)</w:t>
      </w:r>
      <w:r w:rsidR="00E91AF6">
        <w:rPr>
          <w:sz w:val="22"/>
          <w:szCs w:val="22"/>
        </w:rPr>
        <w:t xml:space="preserve"> works on the basis that mainstream</w:t>
      </w:r>
      <w:r w:rsidR="00D17563">
        <w:rPr>
          <w:sz w:val="22"/>
          <w:szCs w:val="22"/>
        </w:rPr>
        <w:t xml:space="preserve"> primary and secondary</w:t>
      </w:r>
      <w:r w:rsidR="00E91AF6">
        <w:rPr>
          <w:sz w:val="22"/>
          <w:szCs w:val="22"/>
        </w:rPr>
        <w:t xml:space="preserve"> schools and academies are required to contribute £6,000 (Element 2)</w:t>
      </w:r>
      <w:r w:rsidR="00CF01D6">
        <w:rPr>
          <w:sz w:val="22"/>
          <w:szCs w:val="22"/>
        </w:rPr>
        <w:t>, from their already delegated formula funding derived budgets,</w:t>
      </w:r>
      <w:r w:rsidR="00E91AF6">
        <w:rPr>
          <w:sz w:val="22"/>
          <w:szCs w:val="22"/>
        </w:rPr>
        <w:t xml:space="preserve"> to the cost of support for pupils with EHCPs on their rolls.</w:t>
      </w:r>
      <w:r w:rsidR="00D17563">
        <w:rPr>
          <w:sz w:val="22"/>
          <w:szCs w:val="22"/>
        </w:rPr>
        <w:t xml:space="preserve"> </w:t>
      </w:r>
      <w:r w:rsidR="00593662">
        <w:rPr>
          <w:sz w:val="22"/>
          <w:szCs w:val="22"/>
        </w:rPr>
        <w:t>M</w:t>
      </w:r>
      <w:r w:rsidR="00D17563">
        <w:rPr>
          <w:sz w:val="22"/>
          <w:szCs w:val="22"/>
        </w:rPr>
        <w:t xml:space="preserve">ainstream schools and academies must also use these delegated budgets to </w:t>
      </w:r>
      <w:r w:rsidR="00593662">
        <w:rPr>
          <w:sz w:val="22"/>
          <w:szCs w:val="22"/>
        </w:rPr>
        <w:t xml:space="preserve">support </w:t>
      </w:r>
      <w:r w:rsidR="00D17563">
        <w:rPr>
          <w:sz w:val="22"/>
          <w:szCs w:val="22"/>
        </w:rPr>
        <w:t xml:space="preserve">the wider SEND and alternative </w:t>
      </w:r>
      <w:r w:rsidR="00DB2B1B">
        <w:rPr>
          <w:sz w:val="22"/>
          <w:szCs w:val="22"/>
        </w:rPr>
        <w:t xml:space="preserve">provision needs of all their pupils on roll. </w:t>
      </w:r>
    </w:p>
    <w:p w:rsidR="00E91AF6" w:rsidRDefault="00E91AF6" w:rsidP="00DA6D07">
      <w:pPr>
        <w:jc w:val="both"/>
        <w:rPr>
          <w:sz w:val="22"/>
          <w:szCs w:val="22"/>
        </w:rPr>
      </w:pPr>
    </w:p>
    <w:p w:rsidR="00D17563" w:rsidRDefault="00D17563" w:rsidP="00DA6D07">
      <w:pPr>
        <w:jc w:val="both"/>
        <w:rPr>
          <w:sz w:val="22"/>
          <w:szCs w:val="22"/>
        </w:rPr>
      </w:pPr>
      <w:r>
        <w:rPr>
          <w:sz w:val="22"/>
          <w:szCs w:val="22"/>
        </w:rPr>
        <w:t>10.2 In our consultation document</w:t>
      </w:r>
      <w:r w:rsidR="00DB2B1B">
        <w:rPr>
          <w:sz w:val="22"/>
          <w:szCs w:val="22"/>
        </w:rPr>
        <w:t>,</w:t>
      </w:r>
      <w:r>
        <w:rPr>
          <w:sz w:val="22"/>
          <w:szCs w:val="22"/>
        </w:rPr>
        <w:t xml:space="preserve"> published this t</w:t>
      </w:r>
      <w:r w:rsidR="00DB2B1B">
        <w:rPr>
          <w:sz w:val="22"/>
          <w:szCs w:val="22"/>
        </w:rPr>
        <w:t>ime last year, we discussed the growing pressure in mainstream</w:t>
      </w:r>
      <w:r>
        <w:rPr>
          <w:sz w:val="22"/>
          <w:szCs w:val="22"/>
        </w:rPr>
        <w:t xml:space="preserve"> school</w:t>
      </w:r>
      <w:r w:rsidR="00DB2B1B">
        <w:rPr>
          <w:sz w:val="22"/>
          <w:szCs w:val="22"/>
        </w:rPr>
        <w:t xml:space="preserve"> and academy</w:t>
      </w:r>
      <w:r>
        <w:rPr>
          <w:sz w:val="22"/>
          <w:szCs w:val="22"/>
        </w:rPr>
        <w:t xml:space="preserve"> </w:t>
      </w:r>
      <w:r w:rsidR="00DB2B1B">
        <w:rPr>
          <w:sz w:val="22"/>
          <w:szCs w:val="22"/>
        </w:rPr>
        <w:t xml:space="preserve">delegated </w:t>
      </w:r>
      <w:r>
        <w:rPr>
          <w:sz w:val="22"/>
          <w:szCs w:val="22"/>
        </w:rPr>
        <w:t>budgets</w:t>
      </w:r>
      <w:r w:rsidR="001A5B25">
        <w:rPr>
          <w:sz w:val="22"/>
          <w:szCs w:val="22"/>
        </w:rPr>
        <w:t xml:space="preserve"> relating</w:t>
      </w:r>
      <w:r w:rsidR="00593662">
        <w:rPr>
          <w:sz w:val="22"/>
          <w:szCs w:val="22"/>
        </w:rPr>
        <w:t xml:space="preserve"> to</w:t>
      </w:r>
      <w:r>
        <w:rPr>
          <w:sz w:val="22"/>
          <w:szCs w:val="22"/>
        </w:rPr>
        <w:t xml:space="preserve"> the sufficiency of their E</w:t>
      </w:r>
      <w:r w:rsidRPr="0029015E">
        <w:rPr>
          <w:sz w:val="22"/>
          <w:szCs w:val="22"/>
        </w:rPr>
        <w:t>lement 2</w:t>
      </w:r>
      <w:r w:rsidR="001A5B25">
        <w:rPr>
          <w:sz w:val="22"/>
          <w:szCs w:val="22"/>
        </w:rPr>
        <w:t xml:space="preserve"> £6,000</w:t>
      </w:r>
      <w:r w:rsidRPr="0029015E">
        <w:rPr>
          <w:sz w:val="22"/>
          <w:szCs w:val="22"/>
        </w:rPr>
        <w:t xml:space="preserve"> funding as the numbers of pupils with EHCPs</w:t>
      </w:r>
      <w:r>
        <w:rPr>
          <w:sz w:val="22"/>
          <w:szCs w:val="22"/>
        </w:rPr>
        <w:t xml:space="preserve"> that are educated in mainstream settings</w:t>
      </w:r>
      <w:r w:rsidRPr="0029015E">
        <w:rPr>
          <w:sz w:val="22"/>
          <w:szCs w:val="22"/>
        </w:rPr>
        <w:t xml:space="preserve"> continue</w:t>
      </w:r>
      <w:r>
        <w:rPr>
          <w:sz w:val="22"/>
          <w:szCs w:val="22"/>
        </w:rPr>
        <w:t>s</w:t>
      </w:r>
      <w:r w:rsidRPr="0029015E">
        <w:rPr>
          <w:sz w:val="22"/>
          <w:szCs w:val="22"/>
        </w:rPr>
        <w:t xml:space="preserve"> to grow.</w:t>
      </w:r>
      <w:r>
        <w:rPr>
          <w:sz w:val="22"/>
          <w:szCs w:val="22"/>
        </w:rPr>
        <w:t xml:space="preserve"> We also </w:t>
      </w:r>
      <w:r w:rsidR="00DB2B1B">
        <w:rPr>
          <w:sz w:val="22"/>
          <w:szCs w:val="22"/>
        </w:rPr>
        <w:t>discussed additional targeted funding</w:t>
      </w:r>
      <w:r w:rsidR="00593662">
        <w:rPr>
          <w:sz w:val="22"/>
          <w:szCs w:val="22"/>
        </w:rPr>
        <w:t xml:space="preserve"> mechanisms</w:t>
      </w:r>
      <w:r w:rsidR="00DB2B1B">
        <w:rPr>
          <w:sz w:val="22"/>
          <w:szCs w:val="22"/>
        </w:rPr>
        <w:t xml:space="preserve"> to support this pressure, in the context </w:t>
      </w:r>
      <w:r>
        <w:rPr>
          <w:sz w:val="22"/>
          <w:szCs w:val="22"/>
        </w:rPr>
        <w:t>the DfE’</w:t>
      </w:r>
      <w:r w:rsidR="00DB2B1B">
        <w:rPr>
          <w:sz w:val="22"/>
          <w:szCs w:val="22"/>
        </w:rPr>
        <w:t>s national reviews.</w:t>
      </w:r>
    </w:p>
    <w:p w:rsidR="00D17563" w:rsidRDefault="00D17563" w:rsidP="00DA6D07">
      <w:pPr>
        <w:jc w:val="both"/>
        <w:rPr>
          <w:sz w:val="22"/>
          <w:szCs w:val="22"/>
        </w:rPr>
      </w:pPr>
    </w:p>
    <w:p w:rsidR="00D17563" w:rsidRDefault="00DB2B1B" w:rsidP="00DB2B1B">
      <w:pPr>
        <w:jc w:val="both"/>
        <w:rPr>
          <w:sz w:val="22"/>
          <w:szCs w:val="22"/>
        </w:rPr>
      </w:pPr>
      <w:r>
        <w:rPr>
          <w:sz w:val="22"/>
          <w:szCs w:val="22"/>
        </w:rPr>
        <w:t xml:space="preserve">10.3 We have operated an </w:t>
      </w:r>
      <w:r w:rsidR="00593662">
        <w:rPr>
          <w:sz w:val="22"/>
          <w:szCs w:val="22"/>
        </w:rPr>
        <w:t>‘</w:t>
      </w:r>
      <w:r>
        <w:rPr>
          <w:sz w:val="22"/>
          <w:szCs w:val="22"/>
        </w:rPr>
        <w:t>SEND Funding Floor</w:t>
      </w:r>
      <w:r w:rsidR="00593662">
        <w:rPr>
          <w:sz w:val="22"/>
          <w:szCs w:val="22"/>
        </w:rPr>
        <w:t>’, which is a targeted additional SEND funding mechanism,</w:t>
      </w:r>
      <w:r>
        <w:rPr>
          <w:sz w:val="22"/>
          <w:szCs w:val="22"/>
        </w:rPr>
        <w:t xml:space="preserve"> for a number of years. In</w:t>
      </w:r>
      <w:r w:rsidR="00FA4176">
        <w:rPr>
          <w:sz w:val="22"/>
          <w:szCs w:val="22"/>
        </w:rPr>
        <w:t xml:space="preserve"> the</w:t>
      </w:r>
      <w:r w:rsidR="00D17563" w:rsidRPr="00DB2B1B">
        <w:rPr>
          <w:sz w:val="22"/>
          <w:szCs w:val="22"/>
        </w:rPr>
        <w:t xml:space="preserve"> aftermath of the movement</w:t>
      </w:r>
      <w:r w:rsidR="005D206B">
        <w:rPr>
          <w:sz w:val="22"/>
          <w:szCs w:val="22"/>
        </w:rPr>
        <w:t>,</w:t>
      </w:r>
      <w:r>
        <w:rPr>
          <w:sz w:val="22"/>
          <w:szCs w:val="22"/>
        </w:rPr>
        <w:t xml:space="preserve"> at April 2018,</w:t>
      </w:r>
      <w:r w:rsidR="00D17563" w:rsidRPr="00DB2B1B">
        <w:rPr>
          <w:sz w:val="22"/>
          <w:szCs w:val="22"/>
        </w:rPr>
        <w:t xml:space="preserve"> to mirror</w:t>
      </w:r>
      <w:r>
        <w:rPr>
          <w:sz w:val="22"/>
          <w:szCs w:val="22"/>
        </w:rPr>
        <w:t xml:space="preserve"> the National</w:t>
      </w:r>
      <w:r w:rsidR="00D17563" w:rsidRPr="00DB2B1B">
        <w:rPr>
          <w:sz w:val="22"/>
          <w:szCs w:val="22"/>
        </w:rPr>
        <w:t xml:space="preserve"> </w:t>
      </w:r>
      <w:r>
        <w:rPr>
          <w:sz w:val="22"/>
          <w:szCs w:val="22"/>
        </w:rPr>
        <w:t>Funding Formula for primary and secondary school and academy formula funding,</w:t>
      </w:r>
      <w:r w:rsidR="00D17563" w:rsidRPr="00DB2B1B">
        <w:rPr>
          <w:sz w:val="22"/>
          <w:szCs w:val="22"/>
        </w:rPr>
        <w:t xml:space="preserve"> we protected SEND Funding Floor allocations and ‘held off’ acting on a review</w:t>
      </w:r>
      <w:r>
        <w:rPr>
          <w:sz w:val="22"/>
          <w:szCs w:val="22"/>
        </w:rPr>
        <w:t xml:space="preserve"> in anticipation that </w:t>
      </w:r>
      <w:r w:rsidR="00D17563" w:rsidRPr="00DB2B1B">
        <w:rPr>
          <w:sz w:val="22"/>
          <w:szCs w:val="22"/>
        </w:rPr>
        <w:t>the DfE would soon either more closely restrict or may even fully prescribe an approach to additional targeted SEND funding. However, as we explained in our consultation</w:t>
      </w:r>
      <w:r w:rsidR="007D5638">
        <w:rPr>
          <w:sz w:val="22"/>
          <w:szCs w:val="22"/>
        </w:rPr>
        <w:t>,</w:t>
      </w:r>
      <w:r w:rsidR="00D17563" w:rsidRPr="00DB2B1B">
        <w:rPr>
          <w:sz w:val="22"/>
          <w:szCs w:val="22"/>
        </w:rPr>
        <w:t xml:space="preserve"> published this time last year for 2021/22 arrangements, whilst still waiting</w:t>
      </w:r>
      <w:r w:rsidR="00FA4176">
        <w:rPr>
          <w:sz w:val="22"/>
          <w:szCs w:val="22"/>
        </w:rPr>
        <w:t xml:space="preserve"> </w:t>
      </w:r>
      <w:r w:rsidR="00D17563" w:rsidRPr="00DB2B1B">
        <w:rPr>
          <w:sz w:val="22"/>
          <w:szCs w:val="22"/>
        </w:rPr>
        <w:t>for the DfE to publish the outcomes of the national reviews, we felt that we could not delay any longer acting on our review of our SEND Funding Floor mechanism. Following consultation, we implemented at April 2021 an amended arrangement, for a year in trial. This arrangement is described in</w:t>
      </w:r>
      <w:r w:rsidR="005D206B">
        <w:rPr>
          <w:sz w:val="22"/>
          <w:szCs w:val="22"/>
        </w:rPr>
        <w:t xml:space="preserve"> the Technical Annex (Appendix 3</w:t>
      </w:r>
      <w:r w:rsidR="00D17563" w:rsidRPr="00DB2B1B">
        <w:rPr>
          <w:sz w:val="22"/>
          <w:szCs w:val="22"/>
        </w:rPr>
        <w:t xml:space="preserve">). </w:t>
      </w:r>
      <w:r w:rsidR="00FA4176">
        <w:rPr>
          <w:sz w:val="22"/>
          <w:szCs w:val="22"/>
        </w:rPr>
        <w:t>W</w:t>
      </w:r>
      <w:r w:rsidR="001A5B25">
        <w:rPr>
          <w:sz w:val="22"/>
          <w:szCs w:val="22"/>
        </w:rPr>
        <w:t>e conclude that the amended</w:t>
      </w:r>
      <w:r w:rsidR="00FA4176">
        <w:rPr>
          <w:sz w:val="22"/>
          <w:szCs w:val="22"/>
        </w:rPr>
        <w:t xml:space="preserve"> floor has had a positive impact on the position of SEND funding in Bradford this year.</w:t>
      </w:r>
      <w:r w:rsidR="007825EC">
        <w:rPr>
          <w:sz w:val="22"/>
          <w:szCs w:val="22"/>
        </w:rPr>
        <w:t xml:space="preserve"> In July 2021, the floor was allocating £1.64m (on an annual basis) of additional support funding across 93 schools and academies.</w:t>
      </w:r>
    </w:p>
    <w:p w:rsidR="005D206B" w:rsidRDefault="005D206B" w:rsidP="00DB2B1B">
      <w:pPr>
        <w:jc w:val="both"/>
        <w:rPr>
          <w:sz w:val="22"/>
          <w:szCs w:val="22"/>
        </w:rPr>
      </w:pPr>
    </w:p>
    <w:p w:rsidR="005D206B" w:rsidRDefault="005D206B" w:rsidP="00DA6D07">
      <w:pPr>
        <w:jc w:val="both"/>
        <w:rPr>
          <w:sz w:val="22"/>
          <w:szCs w:val="22"/>
        </w:rPr>
      </w:pPr>
      <w:r>
        <w:rPr>
          <w:sz w:val="22"/>
          <w:szCs w:val="22"/>
        </w:rPr>
        <w:t>10.4 We still await the DfE’s publication of the outcomes of the national SEND reviews. W</w:t>
      </w:r>
      <w:r w:rsidR="00FA4176">
        <w:rPr>
          <w:sz w:val="22"/>
          <w:szCs w:val="22"/>
        </w:rPr>
        <w:t>e</w:t>
      </w:r>
      <w:r>
        <w:rPr>
          <w:sz w:val="22"/>
          <w:szCs w:val="22"/>
        </w:rPr>
        <w:t xml:space="preserve"> still anticipate that t</w:t>
      </w:r>
      <w:r w:rsidRPr="007D2263">
        <w:rPr>
          <w:sz w:val="22"/>
          <w:szCs w:val="22"/>
        </w:rPr>
        <w:t xml:space="preserve">hese </w:t>
      </w:r>
      <w:r>
        <w:rPr>
          <w:sz w:val="22"/>
          <w:szCs w:val="22"/>
        </w:rPr>
        <w:t xml:space="preserve">national </w:t>
      </w:r>
      <w:r w:rsidRPr="007D2263">
        <w:rPr>
          <w:sz w:val="22"/>
          <w:szCs w:val="22"/>
        </w:rPr>
        <w:t>reviews</w:t>
      </w:r>
      <w:r>
        <w:rPr>
          <w:sz w:val="22"/>
          <w:szCs w:val="22"/>
        </w:rPr>
        <w:t xml:space="preserve"> are</w:t>
      </w:r>
      <w:r w:rsidRPr="007D2263">
        <w:rPr>
          <w:sz w:val="22"/>
          <w:szCs w:val="22"/>
        </w:rPr>
        <w:t xml:space="preserve"> lik</w:t>
      </w:r>
      <w:r>
        <w:rPr>
          <w:sz w:val="22"/>
          <w:szCs w:val="22"/>
        </w:rPr>
        <w:t>ely to combine to result in changes to the</w:t>
      </w:r>
      <w:r w:rsidRPr="007D2263">
        <w:rPr>
          <w:sz w:val="22"/>
          <w:szCs w:val="22"/>
        </w:rPr>
        <w:t xml:space="preserve"> high needs funding system in the </w:t>
      </w:r>
      <w:r w:rsidRPr="007D2263">
        <w:rPr>
          <w:sz w:val="22"/>
          <w:szCs w:val="22"/>
        </w:rPr>
        <w:lastRenderedPageBreak/>
        <w:t>future</w:t>
      </w:r>
      <w:r>
        <w:rPr>
          <w:sz w:val="22"/>
          <w:szCs w:val="22"/>
        </w:rPr>
        <w:t>, possibly from April 2023</w:t>
      </w:r>
      <w:r w:rsidRPr="007D2263">
        <w:rPr>
          <w:sz w:val="22"/>
          <w:szCs w:val="22"/>
        </w:rPr>
        <w:t>.</w:t>
      </w:r>
      <w:r>
        <w:rPr>
          <w:sz w:val="22"/>
          <w:szCs w:val="22"/>
        </w:rPr>
        <w:t xml:space="preserve"> Change</w:t>
      </w:r>
      <w:r w:rsidR="001A5B25">
        <w:rPr>
          <w:sz w:val="22"/>
          <w:szCs w:val="22"/>
        </w:rPr>
        <w:t>s</w:t>
      </w:r>
      <w:r>
        <w:rPr>
          <w:sz w:val="22"/>
          <w:szCs w:val="22"/>
        </w:rPr>
        <w:t xml:space="preserve"> might include more closely controlling, or fully prescribing, how local authorities define Notional SEND and how targeted additional SEND funding mechanism</w:t>
      </w:r>
      <w:r w:rsidR="00FA4176">
        <w:rPr>
          <w:sz w:val="22"/>
          <w:szCs w:val="22"/>
        </w:rPr>
        <w:t>s</w:t>
      </w:r>
      <w:r>
        <w:rPr>
          <w:sz w:val="22"/>
          <w:szCs w:val="22"/>
        </w:rPr>
        <w:t xml:space="preserve"> for mainstream schools and academies are permitted to operate. We do </w:t>
      </w:r>
      <w:r w:rsidR="001A5B25">
        <w:rPr>
          <w:sz w:val="22"/>
          <w:szCs w:val="22"/>
        </w:rPr>
        <w:t>now know</w:t>
      </w:r>
      <w:r w:rsidR="00112688">
        <w:rPr>
          <w:sz w:val="22"/>
          <w:szCs w:val="22"/>
        </w:rPr>
        <w:t xml:space="preserve"> however,</w:t>
      </w:r>
      <w:r w:rsidR="00FA4176">
        <w:rPr>
          <w:sz w:val="22"/>
          <w:szCs w:val="22"/>
        </w:rPr>
        <w:t xml:space="preserve"> that there are no</w:t>
      </w:r>
      <w:r>
        <w:rPr>
          <w:sz w:val="22"/>
          <w:szCs w:val="22"/>
        </w:rPr>
        <w:t xml:space="preserve"> changes </w:t>
      </w:r>
      <w:r w:rsidR="00FA4176">
        <w:rPr>
          <w:sz w:val="22"/>
          <w:szCs w:val="22"/>
        </w:rPr>
        <w:t xml:space="preserve">to these elements </w:t>
      </w:r>
      <w:r>
        <w:rPr>
          <w:sz w:val="22"/>
          <w:szCs w:val="22"/>
        </w:rPr>
        <w:t>directed</w:t>
      </w:r>
      <w:r w:rsidR="00FA4176">
        <w:rPr>
          <w:sz w:val="22"/>
          <w:szCs w:val="22"/>
        </w:rPr>
        <w:t xml:space="preserve"> by the DfE</w:t>
      </w:r>
      <w:r>
        <w:rPr>
          <w:sz w:val="22"/>
          <w:szCs w:val="22"/>
        </w:rPr>
        <w:t xml:space="preserve"> for the 2022/23 financial year.</w:t>
      </w:r>
    </w:p>
    <w:p w:rsidR="00370FE6" w:rsidRDefault="00370FE6" w:rsidP="00DA6D07">
      <w:pPr>
        <w:jc w:val="both"/>
        <w:rPr>
          <w:sz w:val="22"/>
          <w:szCs w:val="22"/>
        </w:rPr>
      </w:pPr>
    </w:p>
    <w:p w:rsidR="00BC15E5" w:rsidRDefault="005D206B" w:rsidP="00DA6D07">
      <w:pPr>
        <w:jc w:val="both"/>
        <w:rPr>
          <w:sz w:val="22"/>
          <w:szCs w:val="22"/>
        </w:rPr>
      </w:pPr>
      <w:r>
        <w:rPr>
          <w:sz w:val="22"/>
          <w:szCs w:val="22"/>
        </w:rPr>
        <w:t xml:space="preserve">10.5. Given that the rationale for out amendment to our SEND Funding Floor mechanism for 2021/22 is still </w:t>
      </w:r>
      <w:r w:rsidR="00E35725">
        <w:rPr>
          <w:sz w:val="22"/>
          <w:szCs w:val="22"/>
        </w:rPr>
        <w:t xml:space="preserve">valid, and </w:t>
      </w:r>
      <w:r w:rsidR="00112688">
        <w:rPr>
          <w:sz w:val="22"/>
          <w:szCs w:val="22"/>
        </w:rPr>
        <w:t xml:space="preserve">that </w:t>
      </w:r>
      <w:r w:rsidR="00E35725">
        <w:rPr>
          <w:sz w:val="22"/>
          <w:szCs w:val="22"/>
        </w:rPr>
        <w:t>the pressures that this mechanism is aimed to support are still present, we feel that it is appropriate to propose to extend our amended SEND Funding Floor mechanism for a further year. As such, we propose to continue to apply the</w:t>
      </w:r>
      <w:r w:rsidR="00112688">
        <w:rPr>
          <w:sz w:val="22"/>
          <w:szCs w:val="22"/>
        </w:rPr>
        <w:t xml:space="preserve"> same</w:t>
      </w:r>
      <w:r w:rsidR="00E35725">
        <w:rPr>
          <w:sz w:val="22"/>
          <w:szCs w:val="22"/>
        </w:rPr>
        <w:t xml:space="preserve"> mechanism</w:t>
      </w:r>
      <w:r w:rsidR="00BC15E5">
        <w:rPr>
          <w:sz w:val="22"/>
          <w:szCs w:val="22"/>
        </w:rPr>
        <w:t xml:space="preserve"> in 2022/23</w:t>
      </w:r>
      <w:r w:rsidR="00E35725">
        <w:rPr>
          <w:sz w:val="22"/>
          <w:szCs w:val="22"/>
        </w:rPr>
        <w:t xml:space="preserve"> as</w:t>
      </w:r>
      <w:r w:rsidR="00BC15E5">
        <w:rPr>
          <w:sz w:val="22"/>
          <w:szCs w:val="22"/>
        </w:rPr>
        <w:t xml:space="preserve"> is</w:t>
      </w:r>
      <w:r w:rsidR="00E35725">
        <w:rPr>
          <w:sz w:val="22"/>
          <w:szCs w:val="22"/>
        </w:rPr>
        <w:t xml:space="preserve"> set out in A</w:t>
      </w:r>
      <w:r w:rsidR="00BC15E5">
        <w:rPr>
          <w:sz w:val="22"/>
          <w:szCs w:val="22"/>
        </w:rPr>
        <w:t xml:space="preserve">ppendix 3. </w:t>
      </w:r>
    </w:p>
    <w:p w:rsidR="00BC15E5" w:rsidRDefault="00BC15E5" w:rsidP="00DA6D07">
      <w:pPr>
        <w:jc w:val="both"/>
        <w:rPr>
          <w:sz w:val="22"/>
          <w:szCs w:val="22"/>
        </w:rPr>
      </w:pPr>
    </w:p>
    <w:p w:rsidR="005D206B" w:rsidRDefault="00BC15E5" w:rsidP="00DA6D07">
      <w:pPr>
        <w:jc w:val="both"/>
        <w:rPr>
          <w:sz w:val="22"/>
          <w:szCs w:val="22"/>
        </w:rPr>
      </w:pPr>
      <w:r>
        <w:rPr>
          <w:sz w:val="22"/>
          <w:szCs w:val="22"/>
        </w:rPr>
        <w:t>10.6 We would like to emphasise however, that the 2 elements of</w:t>
      </w:r>
      <w:r w:rsidR="001A5B25">
        <w:rPr>
          <w:sz w:val="22"/>
          <w:szCs w:val="22"/>
        </w:rPr>
        <w:t xml:space="preserve"> the</w:t>
      </w:r>
      <w:r>
        <w:rPr>
          <w:sz w:val="22"/>
          <w:szCs w:val="22"/>
        </w:rPr>
        <w:t xml:space="preserve"> ‘part B’</w:t>
      </w:r>
      <w:r w:rsidR="001A5B25">
        <w:rPr>
          <w:sz w:val="22"/>
          <w:szCs w:val="22"/>
        </w:rPr>
        <w:t xml:space="preserve"> in</w:t>
      </w:r>
      <w:r>
        <w:rPr>
          <w:sz w:val="22"/>
          <w:szCs w:val="22"/>
        </w:rPr>
        <w:t xml:space="preserve"> the calculation will be updated for 2022/23 formula funding allocations and also for updated median phase spending averages. These will </w:t>
      </w:r>
      <w:r w:rsidR="001A5B25">
        <w:rPr>
          <w:sz w:val="22"/>
          <w:szCs w:val="22"/>
        </w:rPr>
        <w:t xml:space="preserve">both </w:t>
      </w:r>
      <w:r>
        <w:rPr>
          <w:sz w:val="22"/>
          <w:szCs w:val="22"/>
        </w:rPr>
        <w:t>be confirmed and set in February 2022.</w:t>
      </w:r>
      <w:r w:rsidR="00E35725">
        <w:rPr>
          <w:sz w:val="22"/>
          <w:szCs w:val="22"/>
        </w:rPr>
        <w:t xml:space="preserve"> </w:t>
      </w:r>
    </w:p>
    <w:p w:rsidR="00BC15E5" w:rsidRDefault="00BC15E5" w:rsidP="00DA6D07">
      <w:pPr>
        <w:jc w:val="both"/>
        <w:rPr>
          <w:sz w:val="22"/>
          <w:szCs w:val="22"/>
        </w:rPr>
      </w:pPr>
    </w:p>
    <w:p w:rsidR="00BC15E5" w:rsidRDefault="00BC15E5" w:rsidP="00DA6D07">
      <w:pPr>
        <w:jc w:val="both"/>
        <w:rPr>
          <w:sz w:val="22"/>
          <w:szCs w:val="22"/>
        </w:rPr>
      </w:pPr>
      <w:r>
        <w:rPr>
          <w:sz w:val="22"/>
          <w:szCs w:val="22"/>
        </w:rPr>
        <w:t>10.7 We would also like to emphasise that:</w:t>
      </w:r>
    </w:p>
    <w:p w:rsidR="00BC15E5" w:rsidRDefault="00BC15E5" w:rsidP="00DA6D07">
      <w:pPr>
        <w:jc w:val="both"/>
        <w:rPr>
          <w:sz w:val="22"/>
          <w:szCs w:val="22"/>
        </w:rPr>
      </w:pPr>
    </w:p>
    <w:p w:rsidR="00BC15E5" w:rsidRDefault="00BC15E5" w:rsidP="00BC15E5">
      <w:pPr>
        <w:pStyle w:val="ListParagraph"/>
        <w:numPr>
          <w:ilvl w:val="0"/>
          <w:numId w:val="34"/>
        </w:numPr>
        <w:jc w:val="both"/>
        <w:rPr>
          <w:sz w:val="22"/>
          <w:szCs w:val="22"/>
        </w:rPr>
      </w:pPr>
      <w:r>
        <w:rPr>
          <w:sz w:val="22"/>
          <w:szCs w:val="22"/>
        </w:rPr>
        <w:t xml:space="preserve">We will continue to protect the previous </w:t>
      </w:r>
      <w:r w:rsidR="001A5B25">
        <w:rPr>
          <w:sz w:val="22"/>
          <w:szCs w:val="22"/>
        </w:rPr>
        <w:t xml:space="preserve">SEND </w:t>
      </w:r>
      <w:r>
        <w:rPr>
          <w:sz w:val="22"/>
          <w:szCs w:val="22"/>
        </w:rPr>
        <w:t xml:space="preserve">Funding Floor allocations (allocations </w:t>
      </w:r>
      <w:r w:rsidR="001A5B25">
        <w:rPr>
          <w:sz w:val="22"/>
          <w:szCs w:val="22"/>
        </w:rPr>
        <w:t xml:space="preserve">that were </w:t>
      </w:r>
      <w:r>
        <w:rPr>
          <w:sz w:val="22"/>
          <w:szCs w:val="22"/>
        </w:rPr>
        <w:t>received in 2020/21) for the</w:t>
      </w:r>
      <w:r w:rsidRPr="00F20676">
        <w:rPr>
          <w:sz w:val="22"/>
          <w:szCs w:val="22"/>
        </w:rPr>
        <w:t xml:space="preserve"> </w:t>
      </w:r>
      <w:r w:rsidR="001A5B25">
        <w:rPr>
          <w:sz w:val="22"/>
          <w:szCs w:val="22"/>
        </w:rPr>
        <w:t xml:space="preserve">specific </w:t>
      </w:r>
      <w:r w:rsidRPr="00F20676">
        <w:rPr>
          <w:sz w:val="22"/>
          <w:szCs w:val="22"/>
        </w:rPr>
        <w:t xml:space="preserve">identified and named </w:t>
      </w:r>
      <w:r>
        <w:rPr>
          <w:sz w:val="22"/>
          <w:szCs w:val="22"/>
        </w:rPr>
        <w:t xml:space="preserve">small primary </w:t>
      </w:r>
      <w:r w:rsidRPr="00F20676">
        <w:rPr>
          <w:sz w:val="22"/>
          <w:szCs w:val="22"/>
        </w:rPr>
        <w:t>schools and academies</w:t>
      </w:r>
      <w:r>
        <w:rPr>
          <w:sz w:val="22"/>
          <w:szCs w:val="22"/>
        </w:rPr>
        <w:t>, as we have done for the current 2021/22 financial year.</w:t>
      </w:r>
    </w:p>
    <w:p w:rsidR="00BC15E5" w:rsidRPr="00F20676" w:rsidRDefault="00BC15E5" w:rsidP="00BC15E5">
      <w:pPr>
        <w:pStyle w:val="ListParagraph"/>
        <w:ind w:left="360"/>
        <w:jc w:val="both"/>
        <w:rPr>
          <w:sz w:val="22"/>
          <w:szCs w:val="22"/>
        </w:rPr>
      </w:pPr>
    </w:p>
    <w:p w:rsidR="00BC15E5" w:rsidRDefault="00BC15E5" w:rsidP="00BC15E5">
      <w:pPr>
        <w:pStyle w:val="ListParagraph"/>
        <w:numPr>
          <w:ilvl w:val="0"/>
          <w:numId w:val="34"/>
        </w:numPr>
        <w:jc w:val="both"/>
        <w:rPr>
          <w:sz w:val="22"/>
          <w:szCs w:val="22"/>
        </w:rPr>
      </w:pPr>
      <w:r>
        <w:rPr>
          <w:sz w:val="22"/>
          <w:szCs w:val="22"/>
        </w:rPr>
        <w:t xml:space="preserve">The SEND Funding Floor will continue not </w:t>
      </w:r>
      <w:r w:rsidR="001A5B25">
        <w:rPr>
          <w:sz w:val="22"/>
          <w:szCs w:val="22"/>
        </w:rPr>
        <w:t xml:space="preserve">to </w:t>
      </w:r>
      <w:r>
        <w:rPr>
          <w:sz w:val="22"/>
          <w:szCs w:val="22"/>
        </w:rPr>
        <w:t xml:space="preserve">apply to early years providers. This is because Element 2 funding is allocated in addition to top up funding for children with EHCPs in early years settings. There is therefore, no additional pressure placed on early years providers in respect specifically of having to fund £6,000 to contribute to the cost of an EHCP. </w:t>
      </w:r>
    </w:p>
    <w:p w:rsidR="00BC15E5" w:rsidRPr="00BC15E5" w:rsidRDefault="00BC15E5" w:rsidP="00BC15E5">
      <w:pPr>
        <w:pStyle w:val="ListParagraph"/>
        <w:rPr>
          <w:sz w:val="22"/>
          <w:szCs w:val="22"/>
        </w:rPr>
      </w:pPr>
    </w:p>
    <w:p w:rsidR="00BC15E5" w:rsidRDefault="00BC15E5" w:rsidP="00BC15E5">
      <w:pPr>
        <w:pStyle w:val="ListParagraph"/>
        <w:numPr>
          <w:ilvl w:val="0"/>
          <w:numId w:val="34"/>
        </w:numPr>
        <w:jc w:val="both"/>
        <w:rPr>
          <w:sz w:val="22"/>
          <w:szCs w:val="22"/>
        </w:rPr>
      </w:pPr>
      <w:r>
        <w:rPr>
          <w:sz w:val="22"/>
          <w:szCs w:val="22"/>
        </w:rPr>
        <w:t>The SEND Floor also will continue not apply to post 16 EHCPs (and Further Education</w:t>
      </w:r>
      <w:r w:rsidR="001A5B25">
        <w:rPr>
          <w:sz w:val="22"/>
          <w:szCs w:val="22"/>
        </w:rPr>
        <w:t xml:space="preserve"> high needs</w:t>
      </w:r>
      <w:r>
        <w:rPr>
          <w:sz w:val="22"/>
          <w:szCs w:val="22"/>
        </w:rPr>
        <w:t xml:space="preserve"> provision). This is because Element 2 funding is already allocated on an agreed lagged basis.</w:t>
      </w:r>
    </w:p>
    <w:p w:rsidR="00BC15E5" w:rsidRPr="00BC15E5" w:rsidRDefault="00BC15E5" w:rsidP="00BC15E5">
      <w:pPr>
        <w:pStyle w:val="ListParagraph"/>
        <w:rPr>
          <w:sz w:val="22"/>
          <w:szCs w:val="22"/>
        </w:rPr>
      </w:pPr>
    </w:p>
    <w:p w:rsidR="00BC15E5" w:rsidRPr="00BC15E5" w:rsidRDefault="00BC15E5" w:rsidP="00BC15E5">
      <w:pPr>
        <w:pStyle w:val="ListParagraph"/>
        <w:numPr>
          <w:ilvl w:val="0"/>
          <w:numId w:val="34"/>
        </w:numPr>
        <w:jc w:val="both"/>
        <w:rPr>
          <w:sz w:val="22"/>
          <w:szCs w:val="22"/>
        </w:rPr>
      </w:pPr>
      <w:r>
        <w:rPr>
          <w:sz w:val="22"/>
          <w:szCs w:val="22"/>
        </w:rPr>
        <w:t>Further review, incorporating the implications of the DfE’s national reviews, will determine the position of the SEND Funding Floor after 2022/23.</w:t>
      </w:r>
      <w:r w:rsidR="001A5B25">
        <w:rPr>
          <w:sz w:val="22"/>
          <w:szCs w:val="22"/>
        </w:rPr>
        <w:t xml:space="preserve"> We are only proposing at this stage to extend our existing arrangement for a further financial year.</w:t>
      </w:r>
    </w:p>
    <w:p w:rsidR="00E06A8E" w:rsidRDefault="00E06A8E" w:rsidP="00355873">
      <w:pPr>
        <w:jc w:val="both"/>
        <w:rPr>
          <w:b/>
          <w:sz w:val="22"/>
          <w:szCs w:val="22"/>
        </w:rPr>
      </w:pPr>
    </w:p>
    <w:p w:rsidR="00535AAB" w:rsidRDefault="00535AAB" w:rsidP="00535AAB">
      <w:pPr>
        <w:jc w:val="both"/>
        <w:rPr>
          <w:b/>
          <w:color w:val="548DD4" w:themeColor="text2" w:themeTint="99"/>
          <w:sz w:val="22"/>
          <w:szCs w:val="22"/>
        </w:rPr>
      </w:pPr>
      <w:r>
        <w:rPr>
          <w:b/>
          <w:color w:val="548DD4" w:themeColor="text2" w:themeTint="99"/>
          <w:sz w:val="22"/>
          <w:szCs w:val="22"/>
        </w:rPr>
        <w:t xml:space="preserve">Question 8 – Do you agree with proposal to </w:t>
      </w:r>
      <w:r w:rsidR="00BC15E5">
        <w:rPr>
          <w:b/>
          <w:color w:val="548DD4" w:themeColor="text2" w:themeTint="99"/>
          <w:sz w:val="22"/>
          <w:szCs w:val="22"/>
        </w:rPr>
        <w:t>continue our amended</w:t>
      </w:r>
      <w:r w:rsidR="008F7E04">
        <w:rPr>
          <w:b/>
          <w:color w:val="548DD4" w:themeColor="text2" w:themeTint="99"/>
          <w:sz w:val="22"/>
          <w:szCs w:val="22"/>
        </w:rPr>
        <w:t xml:space="preserve"> </w:t>
      </w:r>
      <w:r>
        <w:rPr>
          <w:b/>
          <w:color w:val="548DD4" w:themeColor="text2" w:themeTint="99"/>
          <w:sz w:val="22"/>
          <w:szCs w:val="22"/>
        </w:rPr>
        <w:t>SEND Funding</w:t>
      </w:r>
      <w:r w:rsidR="003639CA">
        <w:rPr>
          <w:b/>
          <w:color w:val="548DD4" w:themeColor="text2" w:themeTint="99"/>
          <w:sz w:val="22"/>
          <w:szCs w:val="22"/>
        </w:rPr>
        <w:t xml:space="preserve"> Floor approach</w:t>
      </w:r>
      <w:r w:rsidR="00F84DB6">
        <w:rPr>
          <w:b/>
          <w:color w:val="548DD4" w:themeColor="text2" w:themeTint="99"/>
          <w:sz w:val="22"/>
          <w:szCs w:val="22"/>
        </w:rPr>
        <w:t xml:space="preserve"> for a further year</w:t>
      </w:r>
      <w:r w:rsidR="008F7E04">
        <w:rPr>
          <w:b/>
          <w:color w:val="548DD4" w:themeColor="text2" w:themeTint="99"/>
          <w:sz w:val="22"/>
          <w:szCs w:val="22"/>
        </w:rPr>
        <w:t xml:space="preserve"> in 2022/23</w:t>
      </w:r>
      <w:r>
        <w:rPr>
          <w:b/>
          <w:color w:val="548DD4" w:themeColor="text2" w:themeTint="99"/>
          <w:sz w:val="22"/>
          <w:szCs w:val="22"/>
        </w:rPr>
        <w:t>? If not, please can you explain why not.</w:t>
      </w:r>
    </w:p>
    <w:p w:rsidR="00535AAB" w:rsidRDefault="00535AAB" w:rsidP="00535AAB">
      <w:pPr>
        <w:jc w:val="both"/>
        <w:rPr>
          <w:b/>
          <w:color w:val="548DD4" w:themeColor="text2" w:themeTint="99"/>
          <w:sz w:val="22"/>
          <w:szCs w:val="22"/>
        </w:rPr>
      </w:pPr>
    </w:p>
    <w:p w:rsidR="00535AAB" w:rsidRDefault="00535AAB" w:rsidP="00535AAB">
      <w:pPr>
        <w:jc w:val="both"/>
        <w:rPr>
          <w:b/>
          <w:color w:val="548DD4" w:themeColor="text2" w:themeTint="99"/>
          <w:sz w:val="22"/>
          <w:szCs w:val="22"/>
        </w:rPr>
      </w:pPr>
      <w:r>
        <w:rPr>
          <w:b/>
          <w:color w:val="548DD4" w:themeColor="text2" w:themeTint="99"/>
          <w:sz w:val="22"/>
          <w:szCs w:val="22"/>
        </w:rPr>
        <w:t>Question 9 – Do you have any comments (including tech</w:t>
      </w:r>
      <w:r w:rsidR="008F7E04">
        <w:rPr>
          <w:b/>
          <w:color w:val="548DD4" w:themeColor="text2" w:themeTint="99"/>
          <w:sz w:val="22"/>
          <w:szCs w:val="22"/>
        </w:rPr>
        <w:t>nical comments) on the</w:t>
      </w:r>
      <w:r w:rsidR="003639CA">
        <w:rPr>
          <w:b/>
          <w:color w:val="548DD4" w:themeColor="text2" w:themeTint="99"/>
          <w:sz w:val="22"/>
          <w:szCs w:val="22"/>
        </w:rPr>
        <w:t xml:space="preserve"> SEND Funding Floor</w:t>
      </w:r>
      <w:r>
        <w:rPr>
          <w:b/>
          <w:color w:val="548DD4" w:themeColor="text2" w:themeTint="99"/>
          <w:sz w:val="22"/>
          <w:szCs w:val="22"/>
        </w:rPr>
        <w:t xml:space="preserve"> mechanism you would like the Authority to consider? </w:t>
      </w:r>
    </w:p>
    <w:p w:rsidR="00A50BBF" w:rsidRDefault="00A50BBF" w:rsidP="00535AAB">
      <w:pPr>
        <w:jc w:val="both"/>
        <w:rPr>
          <w:b/>
          <w:color w:val="548DD4" w:themeColor="text2" w:themeTint="99"/>
          <w:sz w:val="22"/>
          <w:szCs w:val="22"/>
        </w:rPr>
      </w:pPr>
    </w:p>
    <w:p w:rsidR="00A50BBF" w:rsidRPr="00A50BBF" w:rsidRDefault="00A50BBF" w:rsidP="00A50BBF">
      <w:pPr>
        <w:jc w:val="both"/>
        <w:rPr>
          <w:b/>
          <w:color w:val="548DD4" w:themeColor="text2" w:themeTint="99"/>
          <w:sz w:val="22"/>
          <w:szCs w:val="22"/>
        </w:rPr>
      </w:pPr>
      <w:r w:rsidRPr="00A50BBF">
        <w:rPr>
          <w:b/>
          <w:color w:val="548DD4" w:themeColor="text2" w:themeTint="99"/>
          <w:sz w:val="22"/>
          <w:szCs w:val="22"/>
        </w:rPr>
        <w:t>Question 10: Are there any changes that you would wish to see ma</w:t>
      </w:r>
      <w:r w:rsidR="008F7E04">
        <w:rPr>
          <w:b/>
          <w:color w:val="548DD4" w:themeColor="text2" w:themeTint="99"/>
          <w:sz w:val="22"/>
          <w:szCs w:val="22"/>
        </w:rPr>
        <w:t>de to the funding models in 2022/23</w:t>
      </w:r>
      <w:r w:rsidR="00BC15E5">
        <w:rPr>
          <w:b/>
          <w:color w:val="548DD4" w:themeColor="text2" w:themeTint="99"/>
          <w:sz w:val="22"/>
          <w:szCs w:val="22"/>
        </w:rPr>
        <w:t xml:space="preserve"> that have not been proposed</w:t>
      </w:r>
      <w:r w:rsidRPr="00A50BBF">
        <w:rPr>
          <w:b/>
          <w:color w:val="548DD4" w:themeColor="text2" w:themeTint="99"/>
          <w:sz w:val="22"/>
          <w:szCs w:val="22"/>
        </w:rPr>
        <w:t>? Please give details.</w:t>
      </w:r>
    </w:p>
    <w:p w:rsidR="00A50BBF" w:rsidRDefault="00A50BBF" w:rsidP="00A50BBF">
      <w:pPr>
        <w:jc w:val="both"/>
        <w:rPr>
          <w:b/>
          <w:color w:val="548DD4" w:themeColor="text2" w:themeTint="99"/>
          <w:sz w:val="22"/>
          <w:szCs w:val="22"/>
        </w:rPr>
      </w:pPr>
    </w:p>
    <w:p w:rsidR="00A50BBF" w:rsidRPr="00A50BBF" w:rsidRDefault="00A50BBF" w:rsidP="00A50BBF">
      <w:pPr>
        <w:jc w:val="both"/>
        <w:rPr>
          <w:b/>
          <w:color w:val="548DD4" w:themeColor="text2" w:themeTint="99"/>
          <w:sz w:val="22"/>
          <w:szCs w:val="22"/>
        </w:rPr>
      </w:pPr>
      <w:r w:rsidRPr="00A50BBF">
        <w:rPr>
          <w:b/>
          <w:color w:val="548DD4" w:themeColor="text2" w:themeTint="99"/>
          <w:sz w:val="22"/>
          <w:szCs w:val="22"/>
        </w:rPr>
        <w:t>Question 11 – Do you have any other comments on the funding model or the proposals that you have not recorded elsewhere?</w:t>
      </w:r>
    </w:p>
    <w:p w:rsidR="008F703A" w:rsidRDefault="008F703A" w:rsidP="00355873">
      <w:pPr>
        <w:jc w:val="both"/>
        <w:rPr>
          <w:b/>
          <w:sz w:val="22"/>
          <w:szCs w:val="22"/>
        </w:rPr>
      </w:pPr>
    </w:p>
    <w:p w:rsidR="00861DEC" w:rsidRDefault="00861DEC" w:rsidP="00355873">
      <w:pPr>
        <w:jc w:val="both"/>
        <w:rPr>
          <w:b/>
          <w:sz w:val="22"/>
          <w:szCs w:val="22"/>
        </w:rPr>
      </w:pPr>
    </w:p>
    <w:p w:rsidR="00C6158B" w:rsidRDefault="00DC16B8" w:rsidP="00355873">
      <w:pPr>
        <w:jc w:val="both"/>
        <w:rPr>
          <w:b/>
          <w:sz w:val="22"/>
          <w:szCs w:val="22"/>
        </w:rPr>
      </w:pPr>
      <w:r>
        <w:rPr>
          <w:b/>
          <w:sz w:val="22"/>
          <w:szCs w:val="22"/>
        </w:rPr>
        <w:t>11</w:t>
      </w:r>
      <w:r w:rsidR="00C6158B">
        <w:rPr>
          <w:b/>
          <w:sz w:val="22"/>
          <w:szCs w:val="22"/>
        </w:rPr>
        <w:t>.</w:t>
      </w:r>
      <w:r w:rsidR="00C6158B">
        <w:rPr>
          <w:b/>
          <w:sz w:val="22"/>
          <w:szCs w:val="22"/>
        </w:rPr>
        <w:tab/>
        <w:t>Consultation Responses</w:t>
      </w:r>
    </w:p>
    <w:p w:rsidR="00300DA2" w:rsidRDefault="00300DA2" w:rsidP="00355873">
      <w:pPr>
        <w:jc w:val="both"/>
        <w:rPr>
          <w:sz w:val="22"/>
          <w:szCs w:val="22"/>
        </w:rPr>
      </w:pPr>
    </w:p>
    <w:p w:rsidR="00C6158B" w:rsidRPr="008A4D74" w:rsidRDefault="00DC16B8" w:rsidP="00355873">
      <w:pPr>
        <w:jc w:val="both"/>
        <w:rPr>
          <w:b/>
          <w:sz w:val="22"/>
          <w:szCs w:val="22"/>
        </w:rPr>
      </w:pPr>
      <w:r w:rsidRPr="008A4D74">
        <w:rPr>
          <w:sz w:val="22"/>
          <w:szCs w:val="22"/>
        </w:rPr>
        <w:t>11</w:t>
      </w:r>
      <w:r w:rsidR="00897157" w:rsidRPr="008A4D74">
        <w:rPr>
          <w:sz w:val="22"/>
          <w:szCs w:val="22"/>
        </w:rPr>
        <w:t>.1</w:t>
      </w:r>
      <w:r w:rsidR="00300DA2" w:rsidRPr="008A4D74">
        <w:rPr>
          <w:sz w:val="22"/>
          <w:szCs w:val="22"/>
        </w:rPr>
        <w:t xml:space="preserve"> </w:t>
      </w:r>
      <w:r w:rsidR="00C6158B" w:rsidRPr="008A4D74">
        <w:rPr>
          <w:sz w:val="22"/>
          <w:szCs w:val="22"/>
        </w:rPr>
        <w:t xml:space="preserve">Please use the responses form at Appendix </w:t>
      </w:r>
      <w:r w:rsidR="0058613E" w:rsidRPr="008A4D74">
        <w:rPr>
          <w:sz w:val="22"/>
          <w:szCs w:val="22"/>
        </w:rPr>
        <w:t>5</w:t>
      </w:r>
      <w:r w:rsidR="00C6158B" w:rsidRPr="008A4D74">
        <w:rPr>
          <w:sz w:val="22"/>
          <w:szCs w:val="22"/>
        </w:rPr>
        <w:t xml:space="preserve"> to submit</w:t>
      </w:r>
      <w:r w:rsidR="00300DA2" w:rsidRPr="008A4D74">
        <w:rPr>
          <w:sz w:val="22"/>
          <w:szCs w:val="22"/>
        </w:rPr>
        <w:t xml:space="preserve"> your views. </w:t>
      </w:r>
      <w:r w:rsidR="00C6158B" w:rsidRPr="008A4D74">
        <w:rPr>
          <w:sz w:val="22"/>
          <w:szCs w:val="22"/>
        </w:rPr>
        <w:t xml:space="preserve">There is space in this form for you to comment on any aspect of the proposals. If you wish to discuss these proposals in more detail, or have any specific questions, please contact </w:t>
      </w:r>
      <w:r w:rsidR="00EB19CE">
        <w:rPr>
          <w:sz w:val="22"/>
          <w:szCs w:val="22"/>
        </w:rPr>
        <w:t>Dawn Haigh</w:t>
      </w:r>
      <w:r w:rsidR="00C6158B" w:rsidRPr="008A4D74">
        <w:rPr>
          <w:sz w:val="22"/>
          <w:szCs w:val="22"/>
        </w:rPr>
        <w:t xml:space="preserve"> using the contact details shown in </w:t>
      </w:r>
      <w:r w:rsidR="00D1596F" w:rsidRPr="008A4D74">
        <w:rPr>
          <w:sz w:val="22"/>
          <w:szCs w:val="22"/>
        </w:rPr>
        <w:t>section</w:t>
      </w:r>
      <w:r w:rsidR="00C6158B" w:rsidRPr="008A4D74">
        <w:rPr>
          <w:sz w:val="22"/>
          <w:szCs w:val="22"/>
        </w:rPr>
        <w:t xml:space="preserve"> 1. Please ensure that your response is submitted by the deadline of </w:t>
      </w:r>
      <w:r w:rsidR="00BC1089" w:rsidRPr="008A4D74">
        <w:rPr>
          <w:b/>
          <w:sz w:val="22"/>
          <w:szCs w:val="22"/>
        </w:rPr>
        <w:t>Tuesday</w:t>
      </w:r>
      <w:r w:rsidR="00897157" w:rsidRPr="008A4D74">
        <w:rPr>
          <w:b/>
          <w:sz w:val="22"/>
          <w:szCs w:val="22"/>
        </w:rPr>
        <w:t xml:space="preserve"> </w:t>
      </w:r>
      <w:r w:rsidR="0058613E" w:rsidRPr="008A4D74">
        <w:rPr>
          <w:b/>
          <w:sz w:val="22"/>
          <w:szCs w:val="22"/>
        </w:rPr>
        <w:t>30 November 2021</w:t>
      </w:r>
      <w:r w:rsidR="00C6158B" w:rsidRPr="008A4D74">
        <w:rPr>
          <w:b/>
          <w:sz w:val="22"/>
          <w:szCs w:val="22"/>
        </w:rPr>
        <w:t>.</w:t>
      </w:r>
    </w:p>
    <w:p w:rsidR="009416E9" w:rsidRDefault="009416E9" w:rsidP="00355873">
      <w:pPr>
        <w:jc w:val="both"/>
        <w:rPr>
          <w:b/>
          <w:sz w:val="22"/>
          <w:szCs w:val="22"/>
        </w:rPr>
      </w:pPr>
    </w:p>
    <w:p w:rsidR="009416E9" w:rsidRPr="00E724B2" w:rsidRDefault="009416E9" w:rsidP="00355873">
      <w:pPr>
        <w:jc w:val="both"/>
        <w:rPr>
          <w:sz w:val="22"/>
          <w:szCs w:val="22"/>
        </w:rPr>
      </w:pPr>
    </w:p>
    <w:p w:rsidR="00C6158B" w:rsidRDefault="00DC16B8" w:rsidP="00355873">
      <w:pPr>
        <w:jc w:val="both"/>
        <w:rPr>
          <w:b/>
          <w:sz w:val="22"/>
          <w:szCs w:val="22"/>
        </w:rPr>
      </w:pPr>
      <w:r>
        <w:rPr>
          <w:b/>
          <w:sz w:val="22"/>
          <w:szCs w:val="22"/>
        </w:rPr>
        <w:t>12</w:t>
      </w:r>
      <w:r w:rsidR="00C6158B">
        <w:rPr>
          <w:b/>
          <w:sz w:val="22"/>
          <w:szCs w:val="22"/>
        </w:rPr>
        <w:t>.</w:t>
      </w:r>
      <w:r w:rsidR="00C6158B">
        <w:rPr>
          <w:b/>
          <w:sz w:val="22"/>
          <w:szCs w:val="22"/>
        </w:rPr>
        <w:tab/>
        <w:t>Next Steps</w:t>
      </w:r>
    </w:p>
    <w:p w:rsidR="00C6158B" w:rsidRDefault="00C6158B" w:rsidP="00355873">
      <w:pPr>
        <w:jc w:val="both"/>
        <w:rPr>
          <w:b/>
          <w:sz w:val="22"/>
          <w:szCs w:val="22"/>
        </w:rPr>
      </w:pPr>
    </w:p>
    <w:p w:rsidR="008D68CD" w:rsidRPr="00496D5B" w:rsidRDefault="00DC16B8" w:rsidP="00355873">
      <w:pPr>
        <w:jc w:val="both"/>
        <w:rPr>
          <w:sz w:val="22"/>
          <w:szCs w:val="22"/>
        </w:rPr>
      </w:pPr>
      <w:r>
        <w:rPr>
          <w:sz w:val="22"/>
          <w:szCs w:val="22"/>
        </w:rPr>
        <w:t>12</w:t>
      </w:r>
      <w:r w:rsidR="008D68CD" w:rsidRPr="00804A84">
        <w:rPr>
          <w:sz w:val="22"/>
          <w:szCs w:val="22"/>
        </w:rPr>
        <w:t>.1 Following consideration of the responses to this consultation</w:t>
      </w:r>
      <w:r w:rsidR="008D68CD">
        <w:rPr>
          <w:sz w:val="22"/>
          <w:szCs w:val="22"/>
        </w:rPr>
        <w:t>,</w:t>
      </w:r>
      <w:r w:rsidR="008D68CD" w:rsidRPr="00804A84">
        <w:rPr>
          <w:sz w:val="22"/>
          <w:szCs w:val="22"/>
        </w:rPr>
        <w:t xml:space="preserve"> and </w:t>
      </w:r>
      <w:r w:rsidR="008D68CD">
        <w:rPr>
          <w:sz w:val="22"/>
          <w:szCs w:val="22"/>
        </w:rPr>
        <w:t xml:space="preserve">of </w:t>
      </w:r>
      <w:r w:rsidR="008D68CD" w:rsidRPr="00804A84">
        <w:rPr>
          <w:sz w:val="22"/>
          <w:szCs w:val="22"/>
        </w:rPr>
        <w:t>the</w:t>
      </w:r>
      <w:r w:rsidR="008D68CD">
        <w:rPr>
          <w:sz w:val="22"/>
          <w:szCs w:val="22"/>
        </w:rPr>
        <w:t xml:space="preserve"> final</w:t>
      </w:r>
      <w:r w:rsidR="008D68CD" w:rsidRPr="00804A84">
        <w:rPr>
          <w:sz w:val="22"/>
          <w:szCs w:val="22"/>
        </w:rPr>
        <w:t xml:space="preserve"> </w:t>
      </w:r>
      <w:r w:rsidR="00EB19CE">
        <w:rPr>
          <w:sz w:val="22"/>
          <w:szCs w:val="22"/>
        </w:rPr>
        <w:t xml:space="preserve">formal </w:t>
      </w:r>
      <w:r w:rsidR="00D04A76">
        <w:rPr>
          <w:sz w:val="22"/>
          <w:szCs w:val="22"/>
        </w:rPr>
        <w:t>view</w:t>
      </w:r>
      <w:r w:rsidR="008D68CD" w:rsidRPr="00804A84">
        <w:rPr>
          <w:sz w:val="22"/>
          <w:szCs w:val="22"/>
        </w:rPr>
        <w:t xml:space="preserve"> of the Schools Forum, </w:t>
      </w:r>
      <w:r w:rsidR="008D68CD">
        <w:rPr>
          <w:sz w:val="22"/>
          <w:szCs w:val="22"/>
        </w:rPr>
        <w:t>o</w:t>
      </w:r>
      <w:r w:rsidR="009C079C">
        <w:rPr>
          <w:sz w:val="22"/>
          <w:szCs w:val="22"/>
        </w:rPr>
        <w:t>ur high needs funding approach</w:t>
      </w:r>
      <w:r w:rsidR="008D68CD">
        <w:rPr>
          <w:sz w:val="22"/>
          <w:szCs w:val="22"/>
        </w:rPr>
        <w:t xml:space="preserve"> </w:t>
      </w:r>
      <w:r w:rsidR="008D68CD" w:rsidRPr="00804A84">
        <w:rPr>
          <w:sz w:val="22"/>
          <w:szCs w:val="22"/>
        </w:rPr>
        <w:t xml:space="preserve">will be </w:t>
      </w:r>
      <w:r w:rsidR="0058613E">
        <w:rPr>
          <w:sz w:val="22"/>
          <w:szCs w:val="22"/>
        </w:rPr>
        <w:t xml:space="preserve">agreed by </w:t>
      </w:r>
      <w:r w:rsidR="008D68CD">
        <w:rPr>
          <w:sz w:val="22"/>
          <w:szCs w:val="22"/>
        </w:rPr>
        <w:t>Coun</w:t>
      </w:r>
      <w:r w:rsidR="0058613E">
        <w:rPr>
          <w:sz w:val="22"/>
          <w:szCs w:val="22"/>
        </w:rPr>
        <w:t>cil in February 2022</w:t>
      </w:r>
      <w:r w:rsidR="008D68CD" w:rsidRPr="00804A84">
        <w:rPr>
          <w:sz w:val="22"/>
          <w:szCs w:val="22"/>
        </w:rPr>
        <w:t>.</w:t>
      </w:r>
    </w:p>
    <w:p w:rsidR="008D68CD" w:rsidRDefault="008D68CD" w:rsidP="00355873">
      <w:pPr>
        <w:jc w:val="both"/>
        <w:rPr>
          <w:sz w:val="22"/>
          <w:szCs w:val="22"/>
        </w:rPr>
      </w:pPr>
    </w:p>
    <w:p w:rsidR="009C079C" w:rsidRDefault="00DC16B8" w:rsidP="00355873">
      <w:pPr>
        <w:jc w:val="both"/>
        <w:rPr>
          <w:sz w:val="22"/>
          <w:szCs w:val="22"/>
        </w:rPr>
      </w:pPr>
      <w:r>
        <w:rPr>
          <w:sz w:val="22"/>
          <w:szCs w:val="22"/>
        </w:rPr>
        <w:t>12</w:t>
      </w:r>
      <w:r w:rsidR="008D68CD">
        <w:rPr>
          <w:sz w:val="22"/>
          <w:szCs w:val="22"/>
        </w:rPr>
        <w:t xml:space="preserve">.2 </w:t>
      </w:r>
      <w:r w:rsidR="008D68CD" w:rsidRPr="00496D5B">
        <w:rPr>
          <w:sz w:val="22"/>
          <w:szCs w:val="22"/>
        </w:rPr>
        <w:t xml:space="preserve">It is anticipated that the Schools Forum will </w:t>
      </w:r>
      <w:r w:rsidR="00D04A76">
        <w:rPr>
          <w:sz w:val="22"/>
          <w:szCs w:val="22"/>
        </w:rPr>
        <w:t>give the Authority its final</w:t>
      </w:r>
      <w:r w:rsidR="00EB19CE">
        <w:rPr>
          <w:sz w:val="22"/>
          <w:szCs w:val="22"/>
        </w:rPr>
        <w:t xml:space="preserve"> formal</w:t>
      </w:r>
      <w:r w:rsidR="00D04A76">
        <w:rPr>
          <w:sz w:val="22"/>
          <w:szCs w:val="22"/>
        </w:rPr>
        <w:t xml:space="preserve"> view </w:t>
      </w:r>
      <w:r w:rsidR="0058613E">
        <w:rPr>
          <w:sz w:val="22"/>
          <w:szCs w:val="22"/>
        </w:rPr>
        <w:t>on 2022/23 arrangements on Wednesday 12 January 2022</w:t>
      </w:r>
      <w:r w:rsidR="008D68CD" w:rsidRPr="00496D5B">
        <w:rPr>
          <w:sz w:val="22"/>
          <w:szCs w:val="22"/>
        </w:rPr>
        <w:t>.</w:t>
      </w:r>
    </w:p>
    <w:p w:rsidR="008D68CD" w:rsidRDefault="00DC16B8" w:rsidP="00355873">
      <w:pPr>
        <w:jc w:val="both"/>
        <w:rPr>
          <w:sz w:val="22"/>
          <w:szCs w:val="22"/>
        </w:rPr>
      </w:pPr>
      <w:r>
        <w:rPr>
          <w:sz w:val="22"/>
          <w:szCs w:val="22"/>
        </w:rPr>
        <w:lastRenderedPageBreak/>
        <w:t>12</w:t>
      </w:r>
      <w:r w:rsidR="008D68CD">
        <w:rPr>
          <w:sz w:val="22"/>
          <w:szCs w:val="22"/>
        </w:rPr>
        <w:t>.3 Discussions on the D</w:t>
      </w:r>
      <w:r w:rsidR="00EB19CE">
        <w:rPr>
          <w:sz w:val="22"/>
          <w:szCs w:val="22"/>
        </w:rPr>
        <w:t xml:space="preserve">edicated </w:t>
      </w:r>
      <w:r w:rsidR="008D68CD">
        <w:rPr>
          <w:sz w:val="22"/>
          <w:szCs w:val="22"/>
        </w:rPr>
        <w:t>S</w:t>
      </w:r>
      <w:r w:rsidR="00EB19CE">
        <w:rPr>
          <w:sz w:val="22"/>
          <w:szCs w:val="22"/>
        </w:rPr>
        <w:t xml:space="preserve">chools </w:t>
      </w:r>
      <w:r w:rsidR="008D68CD">
        <w:rPr>
          <w:sz w:val="22"/>
          <w:szCs w:val="22"/>
        </w:rPr>
        <w:t>G</w:t>
      </w:r>
      <w:r w:rsidR="00EB19CE">
        <w:rPr>
          <w:sz w:val="22"/>
          <w:szCs w:val="22"/>
        </w:rPr>
        <w:t>rant funding position,</w:t>
      </w:r>
      <w:r w:rsidR="008D68CD">
        <w:rPr>
          <w:sz w:val="22"/>
          <w:szCs w:val="22"/>
        </w:rPr>
        <w:t xml:space="preserve"> hig</w:t>
      </w:r>
      <w:r w:rsidR="0058613E">
        <w:rPr>
          <w:sz w:val="22"/>
          <w:szCs w:val="22"/>
        </w:rPr>
        <w:t>h needs funding matters for 2022/23</w:t>
      </w:r>
      <w:r w:rsidR="00EB19CE">
        <w:rPr>
          <w:sz w:val="22"/>
          <w:szCs w:val="22"/>
        </w:rPr>
        <w:t>, and the development and sufficiency of specialist places,</w:t>
      </w:r>
      <w:r w:rsidR="008D68CD">
        <w:rPr>
          <w:sz w:val="22"/>
          <w:szCs w:val="22"/>
        </w:rPr>
        <w:t xml:space="preserve"> </w:t>
      </w:r>
      <w:r w:rsidR="008D68CD" w:rsidRPr="00496D5B">
        <w:rPr>
          <w:sz w:val="22"/>
          <w:szCs w:val="22"/>
        </w:rPr>
        <w:t xml:space="preserve">will </w:t>
      </w:r>
      <w:r w:rsidR="008D68CD">
        <w:rPr>
          <w:sz w:val="22"/>
          <w:szCs w:val="22"/>
        </w:rPr>
        <w:t>continue with</w:t>
      </w:r>
      <w:r w:rsidR="008D68CD" w:rsidRPr="00496D5B">
        <w:rPr>
          <w:sz w:val="22"/>
          <w:szCs w:val="22"/>
        </w:rPr>
        <w:t xml:space="preserve"> the Schools Forum </w:t>
      </w:r>
      <w:r w:rsidR="0058613E">
        <w:rPr>
          <w:sz w:val="22"/>
          <w:szCs w:val="22"/>
        </w:rPr>
        <w:t>between now and January 2022</w:t>
      </w:r>
      <w:r w:rsidR="008D68CD" w:rsidRPr="00496D5B">
        <w:rPr>
          <w:sz w:val="22"/>
          <w:szCs w:val="22"/>
        </w:rPr>
        <w:t xml:space="preserve">. You are recommended to keep in touch with these discussions by visiting the Schools Forum webpage </w:t>
      </w:r>
      <w:r w:rsidR="008D68CD">
        <w:rPr>
          <w:sz w:val="22"/>
          <w:szCs w:val="22"/>
        </w:rPr>
        <w:t xml:space="preserve">on the Council’s Minutes site </w:t>
      </w:r>
      <w:hyperlink r:id="rId17" w:history="1">
        <w:r w:rsidR="008D68CD" w:rsidRPr="00BB1E24">
          <w:rPr>
            <w:rStyle w:val="Hyperlink"/>
            <w:sz w:val="22"/>
            <w:szCs w:val="22"/>
          </w:rPr>
          <w:t>here</w:t>
        </w:r>
      </w:hyperlink>
      <w:r w:rsidR="008D68CD">
        <w:rPr>
          <w:rStyle w:val="Hyperlink"/>
          <w:sz w:val="22"/>
          <w:szCs w:val="22"/>
        </w:rPr>
        <w:t>.</w:t>
      </w:r>
    </w:p>
    <w:p w:rsidR="00370FE6" w:rsidRDefault="00370FE6" w:rsidP="00C93AF0">
      <w:pPr>
        <w:jc w:val="both"/>
        <w:rPr>
          <w:b/>
          <w:sz w:val="22"/>
          <w:szCs w:val="22"/>
        </w:rPr>
      </w:pPr>
    </w:p>
    <w:p w:rsidR="00370FE6" w:rsidRDefault="00370FE6" w:rsidP="00C93AF0">
      <w:pPr>
        <w:jc w:val="both"/>
        <w:rPr>
          <w:b/>
          <w:sz w:val="22"/>
          <w:szCs w:val="22"/>
        </w:rPr>
      </w:pPr>
    </w:p>
    <w:p w:rsidR="00C93AF0" w:rsidRDefault="00C93AF0" w:rsidP="00C93AF0">
      <w:pPr>
        <w:jc w:val="both"/>
        <w:rPr>
          <w:b/>
          <w:sz w:val="22"/>
          <w:szCs w:val="22"/>
        </w:rPr>
      </w:pPr>
      <w:r w:rsidRPr="00EB19CE">
        <w:rPr>
          <w:b/>
          <w:sz w:val="22"/>
          <w:szCs w:val="22"/>
        </w:rPr>
        <w:t>13.</w:t>
      </w:r>
      <w:r w:rsidRPr="00EB19CE">
        <w:rPr>
          <w:b/>
          <w:sz w:val="22"/>
          <w:szCs w:val="22"/>
        </w:rPr>
        <w:tab/>
        <w:t>Equalities Impact Assessment</w:t>
      </w:r>
    </w:p>
    <w:p w:rsidR="00C93AF0" w:rsidRDefault="00C93AF0" w:rsidP="00355873">
      <w:pPr>
        <w:jc w:val="both"/>
        <w:rPr>
          <w:b/>
          <w:sz w:val="22"/>
          <w:szCs w:val="22"/>
        </w:rPr>
      </w:pPr>
    </w:p>
    <w:p w:rsidR="003602DB" w:rsidRDefault="003602DB" w:rsidP="003602DB">
      <w:pPr>
        <w:jc w:val="both"/>
        <w:rPr>
          <w:sz w:val="22"/>
          <w:szCs w:val="22"/>
        </w:rPr>
      </w:pPr>
      <w:r>
        <w:rPr>
          <w:sz w:val="22"/>
          <w:szCs w:val="22"/>
        </w:rPr>
        <w:t>13</w:t>
      </w:r>
      <w:r w:rsidRPr="00D808A9">
        <w:rPr>
          <w:sz w:val="22"/>
          <w:szCs w:val="22"/>
        </w:rPr>
        <w:t xml:space="preserve">.1 The Public Sector Equality Duty (PSED) of the Equality Act 2010 requires the </w:t>
      </w:r>
      <w:r>
        <w:rPr>
          <w:sz w:val="22"/>
          <w:szCs w:val="22"/>
        </w:rPr>
        <w:t xml:space="preserve">Local Authority </w:t>
      </w:r>
      <w:r w:rsidRPr="00D808A9">
        <w:rPr>
          <w:sz w:val="22"/>
          <w:szCs w:val="22"/>
        </w:rPr>
        <w:t>to give due regard to achieving the followin</w:t>
      </w:r>
      <w:r>
        <w:rPr>
          <w:sz w:val="22"/>
          <w:szCs w:val="22"/>
        </w:rPr>
        <w:t>g objectives in exercising its functions:</w:t>
      </w:r>
    </w:p>
    <w:p w:rsidR="003602DB" w:rsidRDefault="003602DB" w:rsidP="003602DB">
      <w:pPr>
        <w:jc w:val="both"/>
        <w:rPr>
          <w:sz w:val="22"/>
          <w:szCs w:val="22"/>
        </w:rPr>
      </w:pPr>
    </w:p>
    <w:p w:rsidR="003602DB" w:rsidRPr="00835776" w:rsidRDefault="003602DB" w:rsidP="003602DB">
      <w:pPr>
        <w:pStyle w:val="ListParagraph"/>
        <w:numPr>
          <w:ilvl w:val="0"/>
          <w:numId w:val="29"/>
        </w:numPr>
        <w:contextualSpacing w:val="0"/>
        <w:jc w:val="both"/>
        <w:rPr>
          <w:sz w:val="22"/>
          <w:szCs w:val="22"/>
        </w:rPr>
      </w:pPr>
      <w:r w:rsidRPr="00835776">
        <w:rPr>
          <w:sz w:val="22"/>
          <w:szCs w:val="22"/>
        </w:rPr>
        <w:t>Eliminate discrimination, harassment, victimisation and any other conduct that is prohibited by or under the Equality Act 2010.</w:t>
      </w:r>
    </w:p>
    <w:p w:rsidR="003602DB" w:rsidRPr="00835776" w:rsidRDefault="003602DB" w:rsidP="003602DB">
      <w:pPr>
        <w:pStyle w:val="ListParagraph"/>
        <w:numPr>
          <w:ilvl w:val="0"/>
          <w:numId w:val="29"/>
        </w:numPr>
        <w:contextualSpacing w:val="0"/>
        <w:jc w:val="both"/>
        <w:rPr>
          <w:sz w:val="22"/>
          <w:szCs w:val="22"/>
        </w:rPr>
      </w:pPr>
      <w:r w:rsidRPr="00835776">
        <w:rPr>
          <w:sz w:val="22"/>
          <w:szCs w:val="22"/>
        </w:rPr>
        <w:t>Advance equality of opportunity between persons who share a relevant protected characteristic and persons who do not share it.</w:t>
      </w:r>
    </w:p>
    <w:p w:rsidR="003602DB" w:rsidRPr="00835776" w:rsidRDefault="003602DB" w:rsidP="003602DB">
      <w:pPr>
        <w:pStyle w:val="ListParagraph"/>
        <w:numPr>
          <w:ilvl w:val="0"/>
          <w:numId w:val="29"/>
        </w:numPr>
        <w:contextualSpacing w:val="0"/>
        <w:jc w:val="both"/>
        <w:rPr>
          <w:sz w:val="22"/>
          <w:szCs w:val="22"/>
        </w:rPr>
      </w:pPr>
      <w:r w:rsidRPr="00835776">
        <w:rPr>
          <w:sz w:val="22"/>
          <w:szCs w:val="22"/>
        </w:rPr>
        <w:t>Foster good relations between persons who share a relevant protected characteristic and persons who do not share it.</w:t>
      </w:r>
    </w:p>
    <w:p w:rsidR="00C93AF0" w:rsidRDefault="00C93AF0" w:rsidP="00355873">
      <w:pPr>
        <w:jc w:val="both"/>
        <w:rPr>
          <w:b/>
          <w:sz w:val="22"/>
          <w:szCs w:val="22"/>
        </w:rPr>
      </w:pPr>
    </w:p>
    <w:p w:rsidR="00C93AF0" w:rsidRDefault="003602DB" w:rsidP="003602DB">
      <w:pPr>
        <w:jc w:val="both"/>
        <w:rPr>
          <w:b/>
          <w:sz w:val="22"/>
          <w:szCs w:val="22"/>
        </w:rPr>
      </w:pPr>
      <w:r>
        <w:rPr>
          <w:sz w:val="22"/>
          <w:szCs w:val="22"/>
        </w:rPr>
        <w:t xml:space="preserve">13.2 We assess that our </w:t>
      </w:r>
      <w:r w:rsidR="00EB19CE">
        <w:rPr>
          <w:sz w:val="22"/>
          <w:szCs w:val="22"/>
        </w:rPr>
        <w:t xml:space="preserve">high needs funding </w:t>
      </w:r>
      <w:r>
        <w:rPr>
          <w:sz w:val="22"/>
          <w:szCs w:val="22"/>
        </w:rPr>
        <w:t xml:space="preserve">proposals for 2022/23 will have a positive impact on equalities. </w:t>
      </w:r>
      <w:r w:rsidRPr="00835776">
        <w:rPr>
          <w:sz w:val="22"/>
          <w:szCs w:val="22"/>
        </w:rPr>
        <w:t xml:space="preserve">We have </w:t>
      </w:r>
      <w:r>
        <w:rPr>
          <w:sz w:val="22"/>
          <w:szCs w:val="22"/>
        </w:rPr>
        <w:t>considered the impact on persons</w:t>
      </w:r>
      <w:r w:rsidRPr="00835776">
        <w:rPr>
          <w:sz w:val="22"/>
          <w:szCs w:val="22"/>
        </w:rPr>
        <w:t xml:space="preserve"> who share any of the protected characteristics: age, disability, gender reassignment, marriage and civil partnership, pregnancy and maternity, race, religion or belief, sex, sexual orientation</w:t>
      </w:r>
      <w:r>
        <w:rPr>
          <w:sz w:val="22"/>
          <w:szCs w:val="22"/>
        </w:rPr>
        <w:t>. We have focused on the</w:t>
      </w:r>
      <w:r w:rsidRPr="00835776">
        <w:rPr>
          <w:sz w:val="22"/>
          <w:szCs w:val="22"/>
        </w:rPr>
        <w:t xml:space="preserve"> protected characteristics for which the</w:t>
      </w:r>
      <w:r>
        <w:rPr>
          <w:sz w:val="22"/>
          <w:szCs w:val="22"/>
        </w:rPr>
        <w:t xml:space="preserve"> potential</w:t>
      </w:r>
      <w:r w:rsidRPr="00835776">
        <w:rPr>
          <w:sz w:val="22"/>
          <w:szCs w:val="22"/>
        </w:rPr>
        <w:t xml:space="preserve"> impact is largest, </w:t>
      </w:r>
      <w:r>
        <w:rPr>
          <w:sz w:val="22"/>
          <w:szCs w:val="22"/>
        </w:rPr>
        <w:t xml:space="preserve">and which are most closely tied </w:t>
      </w:r>
      <w:r w:rsidRPr="00835776">
        <w:rPr>
          <w:sz w:val="22"/>
          <w:szCs w:val="22"/>
        </w:rPr>
        <w:t xml:space="preserve">to the </w:t>
      </w:r>
      <w:r>
        <w:rPr>
          <w:sz w:val="22"/>
          <w:szCs w:val="22"/>
        </w:rPr>
        <w:t>formula funding proposals we put forward.</w:t>
      </w:r>
    </w:p>
    <w:p w:rsidR="003602DB" w:rsidRPr="00EB19CE" w:rsidRDefault="003602DB" w:rsidP="00355873">
      <w:pPr>
        <w:jc w:val="both"/>
        <w:rPr>
          <w:sz w:val="22"/>
          <w:szCs w:val="22"/>
        </w:rPr>
      </w:pPr>
    </w:p>
    <w:p w:rsidR="00D130C1" w:rsidRDefault="003602DB" w:rsidP="00EB19CE">
      <w:pPr>
        <w:jc w:val="both"/>
        <w:rPr>
          <w:sz w:val="22"/>
          <w:szCs w:val="22"/>
        </w:rPr>
      </w:pPr>
      <w:r>
        <w:rPr>
          <w:sz w:val="22"/>
          <w:szCs w:val="22"/>
        </w:rPr>
        <w:t>13.3</w:t>
      </w:r>
      <w:r w:rsidRPr="006406AA">
        <w:rPr>
          <w:sz w:val="22"/>
          <w:szCs w:val="22"/>
        </w:rPr>
        <w:t xml:space="preserve"> </w:t>
      </w:r>
      <w:r>
        <w:rPr>
          <w:sz w:val="22"/>
          <w:szCs w:val="22"/>
        </w:rPr>
        <w:t>The arrangements that the Local Authority proposes in this consultation for the 2022/23 financial year r</w:t>
      </w:r>
      <w:r w:rsidRPr="006406AA">
        <w:rPr>
          <w:sz w:val="22"/>
          <w:szCs w:val="22"/>
        </w:rPr>
        <w:t xml:space="preserve">etain a significant amount of continuity on current practice, Dedicated Schools Grant </w:t>
      </w:r>
      <w:r w:rsidR="00D130C1">
        <w:rPr>
          <w:sz w:val="22"/>
          <w:szCs w:val="22"/>
        </w:rPr>
        <w:t xml:space="preserve">High Needs Block </w:t>
      </w:r>
      <w:r w:rsidRPr="006406AA">
        <w:rPr>
          <w:sz w:val="22"/>
          <w:szCs w:val="22"/>
        </w:rPr>
        <w:t>distribution and formula funding policy and methodology.</w:t>
      </w:r>
      <w:r>
        <w:rPr>
          <w:sz w:val="22"/>
          <w:szCs w:val="22"/>
        </w:rPr>
        <w:t xml:space="preserve"> As such, our equalities impact assessment of our guiding High Needs Block formula funding policy</w:t>
      </w:r>
      <w:r w:rsidRPr="001E6748">
        <w:rPr>
          <w:sz w:val="22"/>
          <w:szCs w:val="22"/>
        </w:rPr>
        <w:t xml:space="preserve"> </w:t>
      </w:r>
      <w:r>
        <w:rPr>
          <w:sz w:val="22"/>
          <w:szCs w:val="22"/>
        </w:rPr>
        <w:t>for 2022/23 is neutral (representing no change on current positive practice).</w:t>
      </w:r>
      <w:r w:rsidR="00F41B58">
        <w:rPr>
          <w:sz w:val="22"/>
          <w:szCs w:val="22"/>
        </w:rPr>
        <w:t xml:space="preserve"> </w:t>
      </w:r>
    </w:p>
    <w:p w:rsidR="00D130C1" w:rsidRDefault="00D130C1" w:rsidP="00EB19CE">
      <w:pPr>
        <w:jc w:val="both"/>
        <w:rPr>
          <w:sz w:val="22"/>
          <w:szCs w:val="22"/>
        </w:rPr>
      </w:pPr>
    </w:p>
    <w:p w:rsidR="00EB19CE" w:rsidRDefault="00D130C1" w:rsidP="00EB19CE">
      <w:pPr>
        <w:jc w:val="both"/>
        <w:rPr>
          <w:sz w:val="22"/>
          <w:szCs w:val="22"/>
        </w:rPr>
      </w:pPr>
      <w:r>
        <w:rPr>
          <w:sz w:val="22"/>
          <w:szCs w:val="22"/>
        </w:rPr>
        <w:t xml:space="preserve">13.4 </w:t>
      </w:r>
      <w:r w:rsidR="00F41B58">
        <w:rPr>
          <w:sz w:val="22"/>
          <w:szCs w:val="22"/>
        </w:rPr>
        <w:t>Through uplifting the respective high needs funding models in 2022/23, we are ensuring that the positive impact of these models is not eroded by them not keeping pace with increasing costs, especially salaries costs, to be met by schools, academies and other providers.</w:t>
      </w:r>
    </w:p>
    <w:p w:rsidR="00EB19CE" w:rsidRDefault="00EB19CE" w:rsidP="00EB19CE">
      <w:pPr>
        <w:jc w:val="both"/>
        <w:rPr>
          <w:sz w:val="22"/>
          <w:szCs w:val="22"/>
        </w:rPr>
      </w:pPr>
    </w:p>
    <w:p w:rsidR="002E584D" w:rsidRDefault="00D130C1" w:rsidP="00EB19CE">
      <w:pPr>
        <w:jc w:val="both"/>
        <w:rPr>
          <w:sz w:val="22"/>
          <w:szCs w:val="22"/>
        </w:rPr>
      </w:pPr>
      <w:r>
        <w:rPr>
          <w:sz w:val="22"/>
          <w:szCs w:val="22"/>
        </w:rPr>
        <w:t>13.5</w:t>
      </w:r>
      <w:r w:rsidR="00EB19CE" w:rsidRPr="00EB19CE">
        <w:rPr>
          <w:sz w:val="22"/>
          <w:szCs w:val="22"/>
        </w:rPr>
        <w:t xml:space="preserve"> </w:t>
      </w:r>
      <w:r w:rsidR="00EB19CE">
        <w:rPr>
          <w:sz w:val="22"/>
          <w:szCs w:val="22"/>
        </w:rPr>
        <w:t xml:space="preserve">The Authority proposes the </w:t>
      </w:r>
      <w:r w:rsidR="002E584D" w:rsidRPr="00EB19CE">
        <w:rPr>
          <w:sz w:val="22"/>
          <w:szCs w:val="22"/>
        </w:rPr>
        <w:t xml:space="preserve">continued application of the </w:t>
      </w:r>
      <w:r w:rsidR="00EB19CE">
        <w:rPr>
          <w:sz w:val="22"/>
          <w:szCs w:val="22"/>
        </w:rPr>
        <w:t xml:space="preserve">EHCP </w:t>
      </w:r>
      <w:r w:rsidR="002E584D" w:rsidRPr="00EB19CE">
        <w:rPr>
          <w:sz w:val="22"/>
          <w:szCs w:val="22"/>
        </w:rPr>
        <w:t xml:space="preserve">Banded Model, which was first introduced at </w:t>
      </w:r>
      <w:r w:rsidR="009C3A51">
        <w:rPr>
          <w:sz w:val="22"/>
          <w:szCs w:val="22"/>
        </w:rPr>
        <w:t>April 2020. The impact of this m</w:t>
      </w:r>
      <w:r w:rsidR="002E584D" w:rsidRPr="00EB19CE">
        <w:rPr>
          <w:sz w:val="22"/>
          <w:szCs w:val="22"/>
        </w:rPr>
        <w:t>odel, on the funding of schools</w:t>
      </w:r>
      <w:r w:rsidR="009C3A51">
        <w:rPr>
          <w:sz w:val="22"/>
          <w:szCs w:val="22"/>
        </w:rPr>
        <w:t>, academies</w:t>
      </w:r>
      <w:r w:rsidR="002E584D" w:rsidRPr="00EB19CE">
        <w:rPr>
          <w:sz w:val="22"/>
          <w:szCs w:val="22"/>
        </w:rPr>
        <w:t xml:space="preserve"> and </w:t>
      </w:r>
      <w:r w:rsidR="009C3A51">
        <w:rPr>
          <w:sz w:val="22"/>
          <w:szCs w:val="22"/>
        </w:rPr>
        <w:t xml:space="preserve">other </w:t>
      </w:r>
      <w:r w:rsidR="002E584D" w:rsidRPr="00EB19CE">
        <w:rPr>
          <w:sz w:val="22"/>
          <w:szCs w:val="22"/>
        </w:rPr>
        <w:t>providers for all children and young people with EHCPs, is assessed to continue to be entirely positive. The Banded Model continues to improve the way schools and providers in Bradford are funded for children and young people with SEND with EHCPs. Although it cannot be evidenced a</w:t>
      </w:r>
      <w:r w:rsidR="009C3A51">
        <w:rPr>
          <w:sz w:val="22"/>
          <w:szCs w:val="22"/>
        </w:rPr>
        <w:t>t this stage that our change in funding model at April 2020</w:t>
      </w:r>
      <w:r w:rsidR="002E584D" w:rsidRPr="00EB19CE">
        <w:rPr>
          <w:sz w:val="22"/>
          <w:szCs w:val="22"/>
        </w:rPr>
        <w:t xml:space="preserve"> has directly advanced equality of opportunity for children and young people that share a protected characteri</w:t>
      </w:r>
      <w:r w:rsidR="009C3A51">
        <w:rPr>
          <w:sz w:val="22"/>
          <w:szCs w:val="22"/>
        </w:rPr>
        <w:t>stic, it is expected that this m</w:t>
      </w:r>
      <w:r w:rsidR="002E584D" w:rsidRPr="00EB19CE">
        <w:rPr>
          <w:sz w:val="22"/>
          <w:szCs w:val="22"/>
        </w:rPr>
        <w:t>odel will support this.</w:t>
      </w:r>
    </w:p>
    <w:p w:rsidR="00EB19CE" w:rsidRDefault="00EB19CE" w:rsidP="00EB19CE">
      <w:pPr>
        <w:jc w:val="both"/>
        <w:rPr>
          <w:sz w:val="22"/>
          <w:szCs w:val="22"/>
        </w:rPr>
      </w:pPr>
    </w:p>
    <w:p w:rsidR="002E584D" w:rsidRPr="00EB19CE" w:rsidRDefault="00D130C1" w:rsidP="002E584D">
      <w:pPr>
        <w:jc w:val="both"/>
        <w:rPr>
          <w:sz w:val="22"/>
          <w:szCs w:val="22"/>
        </w:rPr>
      </w:pPr>
      <w:r>
        <w:rPr>
          <w:sz w:val="22"/>
          <w:szCs w:val="22"/>
        </w:rPr>
        <w:t>13.6</w:t>
      </w:r>
      <w:r w:rsidR="00EB19CE">
        <w:rPr>
          <w:sz w:val="22"/>
          <w:szCs w:val="22"/>
        </w:rPr>
        <w:t xml:space="preserve"> The A</w:t>
      </w:r>
      <w:r w:rsidR="009C3A51">
        <w:rPr>
          <w:sz w:val="22"/>
          <w:szCs w:val="22"/>
        </w:rPr>
        <w:t>uthority proposes to continue the</w:t>
      </w:r>
      <w:r w:rsidR="00EB19CE">
        <w:rPr>
          <w:sz w:val="22"/>
          <w:szCs w:val="22"/>
        </w:rPr>
        <w:t xml:space="preserve"> amended SEND Funding Floor, which was introduced for 2021/22. </w:t>
      </w:r>
      <w:r w:rsidR="002E584D" w:rsidRPr="00EB19CE">
        <w:rPr>
          <w:sz w:val="22"/>
          <w:szCs w:val="22"/>
        </w:rPr>
        <w:t>As well as</w:t>
      </w:r>
      <w:r w:rsidR="00EB19CE">
        <w:rPr>
          <w:sz w:val="22"/>
          <w:szCs w:val="22"/>
        </w:rPr>
        <w:t xml:space="preserve"> continuing to support</w:t>
      </w:r>
      <w:r w:rsidR="002E584D" w:rsidRPr="00EB19CE">
        <w:rPr>
          <w:sz w:val="22"/>
          <w:szCs w:val="22"/>
        </w:rPr>
        <w:t xml:space="preserve"> provisio</w:t>
      </w:r>
      <w:r w:rsidR="00EB19CE">
        <w:rPr>
          <w:sz w:val="22"/>
          <w:szCs w:val="22"/>
        </w:rPr>
        <w:t>n for pupils with EHCPs, this approach will continue to protect the funding used by mainstream schools and</w:t>
      </w:r>
      <w:r w:rsidR="002E584D" w:rsidRPr="00EB19CE">
        <w:rPr>
          <w:sz w:val="22"/>
          <w:szCs w:val="22"/>
        </w:rPr>
        <w:t xml:space="preserve"> academies to support their wider Additional Educational Needs (AEN), SEND and Alternative</w:t>
      </w:r>
      <w:r w:rsidR="00EB19CE">
        <w:rPr>
          <w:sz w:val="22"/>
          <w:szCs w:val="22"/>
        </w:rPr>
        <w:t xml:space="preserve"> Provision (AP) activities. The Floor</w:t>
      </w:r>
      <w:r w:rsidR="002E584D" w:rsidRPr="00EB19CE">
        <w:rPr>
          <w:sz w:val="22"/>
          <w:szCs w:val="22"/>
        </w:rPr>
        <w:t xml:space="preserve"> financially support</w:t>
      </w:r>
      <w:r w:rsidR="00EB19CE">
        <w:rPr>
          <w:sz w:val="22"/>
          <w:szCs w:val="22"/>
        </w:rPr>
        <w:t>s mainstream schools and</w:t>
      </w:r>
      <w:r w:rsidR="002E584D" w:rsidRPr="00EB19CE">
        <w:rPr>
          <w:sz w:val="22"/>
          <w:szCs w:val="22"/>
        </w:rPr>
        <w:t xml:space="preserve"> academies that have higher proportions of pupils with EHCPs, in support of inclusion, com</w:t>
      </w:r>
      <w:r w:rsidR="00EB19CE">
        <w:rPr>
          <w:sz w:val="22"/>
          <w:szCs w:val="22"/>
        </w:rPr>
        <w:t>bining also to support schools and</w:t>
      </w:r>
      <w:r w:rsidR="002E584D" w:rsidRPr="00EB19CE">
        <w:rPr>
          <w:sz w:val="22"/>
          <w:szCs w:val="22"/>
        </w:rPr>
        <w:t xml:space="preserve"> academies that may have lower levels of AEN formula funding and that may </w:t>
      </w:r>
      <w:r w:rsidR="00EB19CE">
        <w:rPr>
          <w:sz w:val="22"/>
          <w:szCs w:val="22"/>
        </w:rPr>
        <w:t>be smaller in size. It supports schools and</w:t>
      </w:r>
      <w:r w:rsidR="002E584D" w:rsidRPr="00EB19CE">
        <w:rPr>
          <w:sz w:val="22"/>
          <w:szCs w:val="22"/>
        </w:rPr>
        <w:t xml:space="preserve"> academies that may have some turbulence in formula funding as a result of in year pupil numbers changes. </w:t>
      </w:r>
      <w:r w:rsidR="00EB19CE">
        <w:rPr>
          <w:sz w:val="22"/>
          <w:szCs w:val="22"/>
        </w:rPr>
        <w:t xml:space="preserve">The impact of the Floor </w:t>
      </w:r>
      <w:r w:rsidR="002E584D" w:rsidRPr="00EB19CE">
        <w:rPr>
          <w:sz w:val="22"/>
          <w:szCs w:val="22"/>
        </w:rPr>
        <w:t xml:space="preserve">is assessed to </w:t>
      </w:r>
      <w:r w:rsidR="00EB19CE">
        <w:rPr>
          <w:sz w:val="22"/>
          <w:szCs w:val="22"/>
        </w:rPr>
        <w:t xml:space="preserve">continue to </w:t>
      </w:r>
      <w:r w:rsidR="002E584D" w:rsidRPr="00EB19CE">
        <w:rPr>
          <w:sz w:val="22"/>
          <w:szCs w:val="22"/>
        </w:rPr>
        <w:t>be entirely positive.</w:t>
      </w:r>
    </w:p>
    <w:p w:rsidR="00370FE6" w:rsidRDefault="00370FE6" w:rsidP="00355873">
      <w:pPr>
        <w:jc w:val="both"/>
        <w:rPr>
          <w:b/>
          <w:sz w:val="22"/>
          <w:szCs w:val="22"/>
        </w:rPr>
      </w:pPr>
    </w:p>
    <w:p w:rsidR="00370FE6" w:rsidRDefault="00370FE6" w:rsidP="00355873">
      <w:pPr>
        <w:jc w:val="both"/>
        <w:rPr>
          <w:b/>
          <w:sz w:val="22"/>
          <w:szCs w:val="22"/>
        </w:rPr>
      </w:pPr>
    </w:p>
    <w:p w:rsidR="00C6158B" w:rsidRDefault="00C93AF0" w:rsidP="00355873">
      <w:pPr>
        <w:jc w:val="both"/>
        <w:rPr>
          <w:b/>
          <w:sz w:val="22"/>
          <w:szCs w:val="22"/>
        </w:rPr>
      </w:pPr>
      <w:r>
        <w:rPr>
          <w:b/>
          <w:sz w:val="22"/>
          <w:szCs w:val="22"/>
        </w:rPr>
        <w:t>14</w:t>
      </w:r>
      <w:r w:rsidR="00C6158B">
        <w:rPr>
          <w:b/>
          <w:sz w:val="22"/>
          <w:szCs w:val="22"/>
        </w:rPr>
        <w:t>.</w:t>
      </w:r>
      <w:r w:rsidR="00C6158B">
        <w:rPr>
          <w:b/>
          <w:sz w:val="22"/>
          <w:szCs w:val="22"/>
        </w:rPr>
        <w:tab/>
        <w:t>Appendices</w:t>
      </w:r>
    </w:p>
    <w:p w:rsidR="00C6158B" w:rsidRDefault="00C6158B" w:rsidP="00355873">
      <w:pPr>
        <w:jc w:val="both"/>
        <w:rPr>
          <w:sz w:val="22"/>
          <w:szCs w:val="22"/>
        </w:rPr>
      </w:pPr>
    </w:p>
    <w:p w:rsidR="00C6158B" w:rsidRPr="00024671" w:rsidRDefault="00C6158B" w:rsidP="00355873">
      <w:pPr>
        <w:jc w:val="both"/>
        <w:rPr>
          <w:sz w:val="22"/>
          <w:szCs w:val="22"/>
        </w:rPr>
      </w:pPr>
      <w:r w:rsidRPr="00024671">
        <w:rPr>
          <w:sz w:val="22"/>
          <w:szCs w:val="22"/>
        </w:rPr>
        <w:t>Appendix 1</w:t>
      </w:r>
      <w:r w:rsidRPr="00024671">
        <w:rPr>
          <w:sz w:val="22"/>
          <w:szCs w:val="22"/>
        </w:rPr>
        <w:tab/>
        <w:t>Summary of the Place-Plus system and how this works for different providers</w:t>
      </w:r>
    </w:p>
    <w:p w:rsidR="00CF7030" w:rsidRPr="001A588A" w:rsidRDefault="00877D3E" w:rsidP="00377184">
      <w:pPr>
        <w:ind w:left="1080" w:hanging="1080"/>
        <w:jc w:val="both"/>
        <w:rPr>
          <w:sz w:val="22"/>
          <w:szCs w:val="22"/>
        </w:rPr>
      </w:pPr>
      <w:r w:rsidRPr="001A588A">
        <w:rPr>
          <w:sz w:val="22"/>
          <w:szCs w:val="22"/>
        </w:rPr>
        <w:t>Appendix 2</w:t>
      </w:r>
      <w:r w:rsidRPr="001A588A">
        <w:rPr>
          <w:sz w:val="22"/>
          <w:szCs w:val="22"/>
        </w:rPr>
        <w:tab/>
      </w:r>
      <w:r w:rsidR="004B4608" w:rsidRPr="001A588A">
        <w:rPr>
          <w:sz w:val="22"/>
          <w:szCs w:val="22"/>
        </w:rPr>
        <w:t>Banded</w:t>
      </w:r>
      <w:r w:rsidR="00CF7030" w:rsidRPr="001A588A">
        <w:rPr>
          <w:sz w:val="22"/>
          <w:szCs w:val="22"/>
        </w:rPr>
        <w:t xml:space="preserve"> Model fo</w:t>
      </w:r>
      <w:r w:rsidRPr="001A588A">
        <w:rPr>
          <w:sz w:val="22"/>
          <w:szCs w:val="22"/>
        </w:rPr>
        <w:t>r Pupil-Led Need Top Up Funding</w:t>
      </w:r>
    </w:p>
    <w:p w:rsidR="00CF7030" w:rsidRPr="001A588A" w:rsidRDefault="00877D3E" w:rsidP="00355873">
      <w:pPr>
        <w:jc w:val="both"/>
        <w:rPr>
          <w:sz w:val="22"/>
          <w:szCs w:val="22"/>
        </w:rPr>
      </w:pPr>
      <w:r w:rsidRPr="001A588A">
        <w:rPr>
          <w:sz w:val="22"/>
          <w:szCs w:val="22"/>
        </w:rPr>
        <w:t>Appendix 3</w:t>
      </w:r>
      <w:r w:rsidR="00CF7030" w:rsidRPr="001A588A">
        <w:rPr>
          <w:sz w:val="22"/>
          <w:szCs w:val="22"/>
        </w:rPr>
        <w:tab/>
        <w:t>Technical Annex (including Setting-Led Need factors)</w:t>
      </w:r>
    </w:p>
    <w:p w:rsidR="00C6158B" w:rsidRPr="00CE770B" w:rsidRDefault="00877D3E" w:rsidP="00355873">
      <w:pPr>
        <w:jc w:val="both"/>
        <w:rPr>
          <w:sz w:val="22"/>
          <w:szCs w:val="22"/>
        </w:rPr>
      </w:pPr>
      <w:r w:rsidRPr="00CE770B">
        <w:rPr>
          <w:sz w:val="22"/>
          <w:szCs w:val="22"/>
        </w:rPr>
        <w:t>Appendix 4</w:t>
      </w:r>
      <w:r w:rsidR="00CF7030" w:rsidRPr="00CE770B">
        <w:rPr>
          <w:sz w:val="22"/>
          <w:szCs w:val="22"/>
        </w:rPr>
        <w:tab/>
      </w:r>
      <w:r w:rsidR="001C7379" w:rsidRPr="00CE770B">
        <w:rPr>
          <w:sz w:val="22"/>
          <w:szCs w:val="22"/>
        </w:rPr>
        <w:t>Planned Commissioned</w:t>
      </w:r>
      <w:r w:rsidR="00C6158B" w:rsidRPr="00CE770B">
        <w:rPr>
          <w:sz w:val="22"/>
          <w:szCs w:val="22"/>
        </w:rPr>
        <w:t xml:space="preserve"> Places</w:t>
      </w:r>
      <w:r w:rsidR="0058613E" w:rsidRPr="00CE770B">
        <w:rPr>
          <w:sz w:val="22"/>
          <w:szCs w:val="22"/>
        </w:rPr>
        <w:t xml:space="preserve"> 2022/23</w:t>
      </w:r>
      <w:r w:rsidR="00C6158B" w:rsidRPr="00CE770B">
        <w:rPr>
          <w:sz w:val="22"/>
          <w:szCs w:val="22"/>
        </w:rPr>
        <w:t xml:space="preserve"> (Bradford-located settings)</w:t>
      </w:r>
    </w:p>
    <w:p w:rsidR="009C3A51" w:rsidRDefault="0058613E" w:rsidP="00355873">
      <w:pPr>
        <w:jc w:val="both"/>
        <w:rPr>
          <w:sz w:val="22"/>
          <w:szCs w:val="22"/>
        </w:rPr>
      </w:pPr>
      <w:r w:rsidRPr="00BE792B">
        <w:rPr>
          <w:sz w:val="22"/>
          <w:szCs w:val="22"/>
        </w:rPr>
        <w:t>Appendix 5</w:t>
      </w:r>
      <w:r w:rsidR="00C6158B" w:rsidRPr="00BE792B">
        <w:rPr>
          <w:sz w:val="22"/>
          <w:szCs w:val="22"/>
        </w:rPr>
        <w:tab/>
        <w:t>Consultation Responses Form</w:t>
      </w:r>
    </w:p>
    <w:p w:rsidR="005A63FC" w:rsidRDefault="005A63FC" w:rsidP="00355873">
      <w:pPr>
        <w:rPr>
          <w:b/>
          <w:sz w:val="22"/>
          <w:szCs w:val="22"/>
        </w:rPr>
        <w:sectPr w:rsidR="005A63FC" w:rsidSect="00ED7708">
          <w:footerReference w:type="even" r:id="rId18"/>
          <w:footerReference w:type="default" r:id="rId19"/>
          <w:pgSz w:w="11906" w:h="16838"/>
          <w:pgMar w:top="624" w:right="624" w:bottom="624" w:left="624" w:header="709" w:footer="709" w:gutter="0"/>
          <w:cols w:space="708"/>
          <w:docGrid w:linePitch="360"/>
        </w:sectPr>
      </w:pPr>
    </w:p>
    <w:p w:rsidR="00395FE8" w:rsidRPr="00716C50" w:rsidRDefault="00B73BBE" w:rsidP="00355873">
      <w:pPr>
        <w:jc w:val="center"/>
        <w:rPr>
          <w:b/>
          <w:sz w:val="22"/>
          <w:szCs w:val="22"/>
        </w:rPr>
      </w:pPr>
      <w:r w:rsidRPr="00716C50">
        <w:rPr>
          <w:b/>
          <w:sz w:val="22"/>
          <w:szCs w:val="22"/>
        </w:rPr>
        <w:lastRenderedPageBreak/>
        <w:t xml:space="preserve">Appendix 1 – </w:t>
      </w:r>
      <w:r w:rsidR="008F34BE">
        <w:rPr>
          <w:b/>
          <w:sz w:val="22"/>
          <w:szCs w:val="22"/>
        </w:rPr>
        <w:t xml:space="preserve">High level </w:t>
      </w:r>
      <w:r w:rsidR="005A63FC">
        <w:rPr>
          <w:b/>
          <w:sz w:val="22"/>
          <w:szCs w:val="22"/>
        </w:rPr>
        <w:t>Summary of Place-Plus</w:t>
      </w:r>
      <w:r w:rsidR="00C6158B" w:rsidRPr="00716C50">
        <w:rPr>
          <w:b/>
          <w:sz w:val="22"/>
          <w:szCs w:val="22"/>
        </w:rPr>
        <w:t xml:space="preserve"> and how this works for different providers</w:t>
      </w:r>
      <w:r w:rsidR="00E06AD5">
        <w:rPr>
          <w:b/>
          <w:sz w:val="22"/>
          <w:szCs w:val="22"/>
        </w:rPr>
        <w:t xml:space="preserve"> in Bradford</w:t>
      </w:r>
    </w:p>
    <w:p w:rsidR="00395FE8" w:rsidRDefault="00395FE8" w:rsidP="00355873">
      <w:pPr>
        <w:jc w:val="both"/>
        <w:rPr>
          <w:sz w:val="22"/>
          <w:szCs w:val="22"/>
        </w:rPr>
      </w:pPr>
    </w:p>
    <w:tbl>
      <w:tblPr>
        <w:tblStyle w:val="TableGrid"/>
        <w:tblW w:w="0" w:type="auto"/>
        <w:tblLook w:val="04A0" w:firstRow="1" w:lastRow="0" w:firstColumn="1" w:lastColumn="0" w:noHBand="0" w:noVBand="1"/>
      </w:tblPr>
      <w:tblGrid>
        <w:gridCol w:w="2376"/>
        <w:gridCol w:w="2268"/>
        <w:gridCol w:w="2410"/>
        <w:gridCol w:w="2410"/>
        <w:gridCol w:w="2126"/>
        <w:gridCol w:w="2126"/>
        <w:gridCol w:w="1985"/>
      </w:tblGrid>
      <w:tr w:rsidR="00B73BBE" w:rsidTr="00355873">
        <w:tc>
          <w:tcPr>
            <w:tcW w:w="2376" w:type="dxa"/>
          </w:tcPr>
          <w:p w:rsidR="00B73BBE" w:rsidRPr="007A178E" w:rsidRDefault="00B73BBE" w:rsidP="008D56E1">
            <w:pPr>
              <w:rPr>
                <w:b/>
                <w:sz w:val="22"/>
                <w:szCs w:val="22"/>
              </w:rPr>
            </w:pPr>
          </w:p>
        </w:tc>
        <w:tc>
          <w:tcPr>
            <w:tcW w:w="2268"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Post-16</w:t>
            </w:r>
          </w:p>
        </w:tc>
        <w:tc>
          <w:tcPr>
            <w:tcW w:w="2126" w:type="dxa"/>
          </w:tcPr>
          <w:p w:rsidR="00B73BBE" w:rsidRPr="007A178E" w:rsidRDefault="007A178E" w:rsidP="008D4143">
            <w:pPr>
              <w:rPr>
                <w:b/>
                <w:sz w:val="22"/>
                <w:szCs w:val="22"/>
              </w:rPr>
            </w:pPr>
            <w:r w:rsidRPr="007A178E">
              <w:rPr>
                <w:b/>
                <w:sz w:val="22"/>
                <w:szCs w:val="22"/>
              </w:rPr>
              <w:t>Post</w:t>
            </w:r>
            <w:r w:rsidR="00157EF5">
              <w:rPr>
                <w:b/>
                <w:sz w:val="22"/>
                <w:szCs w:val="22"/>
              </w:rPr>
              <w:t>-</w:t>
            </w:r>
            <w:r w:rsidRPr="007A178E">
              <w:rPr>
                <w:b/>
                <w:sz w:val="22"/>
                <w:szCs w:val="22"/>
              </w:rPr>
              <w:t>16</w:t>
            </w:r>
          </w:p>
        </w:tc>
        <w:tc>
          <w:tcPr>
            <w:tcW w:w="2126" w:type="dxa"/>
          </w:tcPr>
          <w:p w:rsidR="00B73BBE" w:rsidRPr="007A178E" w:rsidRDefault="00B73BBE" w:rsidP="001B416B">
            <w:pPr>
              <w:jc w:val="both"/>
              <w:rPr>
                <w:b/>
                <w:sz w:val="22"/>
                <w:szCs w:val="22"/>
              </w:rPr>
            </w:pPr>
          </w:p>
        </w:tc>
        <w:tc>
          <w:tcPr>
            <w:tcW w:w="1985" w:type="dxa"/>
          </w:tcPr>
          <w:p w:rsidR="00B73BBE" w:rsidRPr="007A178E" w:rsidRDefault="00B73BBE" w:rsidP="001B416B">
            <w:pPr>
              <w:jc w:val="both"/>
              <w:rPr>
                <w:b/>
                <w:sz w:val="22"/>
                <w:szCs w:val="22"/>
              </w:rPr>
            </w:pPr>
          </w:p>
        </w:tc>
      </w:tr>
      <w:tr w:rsidR="00B73BBE" w:rsidTr="00355873">
        <w:tc>
          <w:tcPr>
            <w:tcW w:w="2376" w:type="dxa"/>
          </w:tcPr>
          <w:p w:rsidR="00B73BBE" w:rsidRPr="007A178E" w:rsidRDefault="007A178E" w:rsidP="008D56E1">
            <w:pPr>
              <w:rPr>
                <w:b/>
                <w:sz w:val="22"/>
                <w:szCs w:val="22"/>
              </w:rPr>
            </w:pPr>
            <w:r w:rsidRPr="007A178E">
              <w:rPr>
                <w:b/>
                <w:sz w:val="22"/>
                <w:szCs w:val="22"/>
              </w:rPr>
              <w:t>Type of Provision</w:t>
            </w:r>
          </w:p>
        </w:tc>
        <w:tc>
          <w:tcPr>
            <w:tcW w:w="2268" w:type="dxa"/>
          </w:tcPr>
          <w:p w:rsidR="00B73BBE" w:rsidRPr="007A178E" w:rsidRDefault="007A178E" w:rsidP="007A178E">
            <w:pPr>
              <w:rPr>
                <w:b/>
                <w:sz w:val="22"/>
                <w:szCs w:val="22"/>
              </w:rPr>
            </w:pPr>
            <w:r w:rsidRPr="007A178E">
              <w:rPr>
                <w:b/>
                <w:sz w:val="22"/>
                <w:szCs w:val="22"/>
              </w:rPr>
              <w:t>Place</w:t>
            </w:r>
            <w:r w:rsidR="00AC7860">
              <w:rPr>
                <w:b/>
                <w:sz w:val="22"/>
                <w:szCs w:val="22"/>
              </w:rPr>
              <w:t xml:space="preserve"> (Core)</w:t>
            </w:r>
            <w:r w:rsidRPr="007A178E">
              <w:rPr>
                <w:b/>
                <w:sz w:val="22"/>
                <w:szCs w:val="22"/>
              </w:rPr>
              <w:t xml:space="preserve"> Funding</w:t>
            </w:r>
          </w:p>
        </w:tc>
        <w:tc>
          <w:tcPr>
            <w:tcW w:w="2410"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410" w:type="dxa"/>
          </w:tcPr>
          <w:p w:rsidR="00B73BBE" w:rsidRPr="007A178E" w:rsidRDefault="007A178E" w:rsidP="007A178E">
            <w:pPr>
              <w:rPr>
                <w:b/>
                <w:sz w:val="22"/>
                <w:szCs w:val="22"/>
              </w:rPr>
            </w:pPr>
            <w:r w:rsidRPr="007A178E">
              <w:rPr>
                <w:b/>
                <w:sz w:val="22"/>
                <w:szCs w:val="22"/>
              </w:rPr>
              <w:t>Place Funding</w:t>
            </w:r>
          </w:p>
        </w:tc>
        <w:tc>
          <w:tcPr>
            <w:tcW w:w="2126"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126" w:type="dxa"/>
          </w:tcPr>
          <w:p w:rsidR="00B73BBE" w:rsidRPr="007A178E" w:rsidRDefault="007A178E" w:rsidP="007A178E">
            <w:pPr>
              <w:rPr>
                <w:b/>
                <w:sz w:val="22"/>
                <w:szCs w:val="22"/>
              </w:rPr>
            </w:pPr>
            <w:r w:rsidRPr="007A178E">
              <w:rPr>
                <w:b/>
                <w:sz w:val="22"/>
                <w:szCs w:val="22"/>
              </w:rPr>
              <w:t>Setting-Led Need Factors</w:t>
            </w:r>
          </w:p>
        </w:tc>
        <w:tc>
          <w:tcPr>
            <w:tcW w:w="1985" w:type="dxa"/>
          </w:tcPr>
          <w:p w:rsidR="00B73BBE" w:rsidRPr="007A178E" w:rsidRDefault="007A178E" w:rsidP="00AB1B5C">
            <w:pPr>
              <w:rPr>
                <w:b/>
                <w:sz w:val="22"/>
                <w:szCs w:val="22"/>
              </w:rPr>
            </w:pPr>
            <w:r w:rsidRPr="007A178E">
              <w:rPr>
                <w:b/>
                <w:sz w:val="22"/>
                <w:szCs w:val="22"/>
              </w:rPr>
              <w:t>Additional Support Measures</w:t>
            </w:r>
            <w:r>
              <w:rPr>
                <w:b/>
                <w:sz w:val="22"/>
                <w:szCs w:val="22"/>
              </w:rPr>
              <w:t xml:space="preserve"> </w:t>
            </w:r>
          </w:p>
        </w:tc>
      </w:tr>
      <w:tr w:rsidR="00B73BBE" w:rsidTr="00355873">
        <w:tc>
          <w:tcPr>
            <w:tcW w:w="2376" w:type="dxa"/>
          </w:tcPr>
          <w:p w:rsidR="00B73BBE" w:rsidRDefault="008D56E1" w:rsidP="008D56E1">
            <w:pPr>
              <w:rPr>
                <w:sz w:val="22"/>
                <w:szCs w:val="22"/>
              </w:rPr>
            </w:pPr>
            <w:r w:rsidRPr="00677053">
              <w:rPr>
                <w:b/>
                <w:sz w:val="22"/>
                <w:szCs w:val="22"/>
              </w:rPr>
              <w:t>Mainstream primary &amp; secondary</w:t>
            </w:r>
            <w:r>
              <w:rPr>
                <w:sz w:val="22"/>
                <w:szCs w:val="22"/>
              </w:rPr>
              <w:t xml:space="preserve"> (</w:t>
            </w:r>
            <w:r w:rsidR="00722E97">
              <w:rPr>
                <w:sz w:val="22"/>
                <w:szCs w:val="22"/>
              </w:rPr>
              <w:t xml:space="preserve">maintained </w:t>
            </w:r>
            <w:r>
              <w:rPr>
                <w:sz w:val="22"/>
                <w:szCs w:val="22"/>
              </w:rPr>
              <w:t>schools, academies and free school</w:t>
            </w:r>
            <w:r w:rsidR="00893C44">
              <w:rPr>
                <w:sz w:val="22"/>
                <w:szCs w:val="22"/>
              </w:rPr>
              <w:t>s)</w:t>
            </w:r>
          </w:p>
        </w:tc>
        <w:tc>
          <w:tcPr>
            <w:tcW w:w="2268" w:type="dxa"/>
          </w:tcPr>
          <w:p w:rsidR="00B73BBE" w:rsidRDefault="00173952" w:rsidP="00AC7860">
            <w:pPr>
              <w:rPr>
                <w:sz w:val="22"/>
                <w:szCs w:val="22"/>
              </w:rPr>
            </w:pPr>
            <w:r>
              <w:rPr>
                <w:sz w:val="22"/>
                <w:szCs w:val="22"/>
              </w:rPr>
              <w:t>Element 1 is i</w:t>
            </w:r>
            <w:r w:rsidR="00AC7860">
              <w:rPr>
                <w:sz w:val="22"/>
                <w:szCs w:val="22"/>
              </w:rPr>
              <w:t>ncluded within the per-pupil funding</w:t>
            </w:r>
            <w:r w:rsidR="00B22A7E">
              <w:rPr>
                <w:sz w:val="22"/>
                <w:szCs w:val="22"/>
              </w:rPr>
              <w:t xml:space="preserve"> allocated</w:t>
            </w:r>
            <w:r w:rsidR="00AC7860">
              <w:rPr>
                <w:sz w:val="22"/>
                <w:szCs w:val="22"/>
              </w:rPr>
              <w:t xml:space="preserve"> through the local school funding formula</w:t>
            </w:r>
            <w:r w:rsidR="00E64CBB">
              <w:rPr>
                <w:sz w:val="22"/>
                <w:szCs w:val="22"/>
              </w:rPr>
              <w:t xml:space="preserve"> (NFF</w:t>
            </w:r>
            <w:r w:rsidR="00E709B8">
              <w:rPr>
                <w:sz w:val="22"/>
                <w:szCs w:val="22"/>
              </w:rPr>
              <w:t>-based</w:t>
            </w:r>
            <w:r w:rsidR="00E64CBB">
              <w:rPr>
                <w:sz w:val="22"/>
                <w:szCs w:val="22"/>
              </w:rPr>
              <w:t>)</w:t>
            </w:r>
            <w:r w:rsidR="00AC7860">
              <w:rPr>
                <w:sz w:val="22"/>
                <w:szCs w:val="22"/>
              </w:rPr>
              <w:t>.</w:t>
            </w:r>
          </w:p>
          <w:p w:rsidR="00173952" w:rsidRDefault="00173952" w:rsidP="00AC7860">
            <w:pPr>
              <w:rPr>
                <w:sz w:val="22"/>
                <w:szCs w:val="22"/>
              </w:rPr>
            </w:pPr>
          </w:p>
          <w:p w:rsidR="00AC7860" w:rsidRDefault="00173952" w:rsidP="00AC7860">
            <w:pPr>
              <w:rPr>
                <w:sz w:val="22"/>
                <w:szCs w:val="22"/>
              </w:rPr>
            </w:pPr>
            <w:r>
              <w:rPr>
                <w:sz w:val="22"/>
                <w:szCs w:val="22"/>
              </w:rPr>
              <w:t xml:space="preserve">Element 2 - </w:t>
            </w:r>
          </w:p>
          <w:p w:rsidR="00AC7860" w:rsidRDefault="00173952" w:rsidP="00AC7860">
            <w:pPr>
              <w:rPr>
                <w:sz w:val="22"/>
                <w:szCs w:val="22"/>
              </w:rPr>
            </w:pPr>
            <w:r>
              <w:rPr>
                <w:sz w:val="22"/>
                <w:szCs w:val="22"/>
              </w:rPr>
              <w:t>t</w:t>
            </w:r>
            <w:r w:rsidR="00AC7860">
              <w:rPr>
                <w:sz w:val="22"/>
                <w:szCs w:val="22"/>
              </w:rPr>
              <w:t>he first £6,000 of additional support cost</w:t>
            </w:r>
            <w:r>
              <w:rPr>
                <w:sz w:val="22"/>
                <w:szCs w:val="22"/>
              </w:rPr>
              <w:t xml:space="preserve"> –</w:t>
            </w:r>
            <w:r w:rsidR="00AC7860">
              <w:rPr>
                <w:sz w:val="22"/>
                <w:szCs w:val="22"/>
              </w:rPr>
              <w:t xml:space="preserve"> is</w:t>
            </w:r>
            <w:r>
              <w:rPr>
                <w:sz w:val="22"/>
                <w:szCs w:val="22"/>
              </w:rPr>
              <w:t xml:space="preserve"> also already</w:t>
            </w:r>
            <w:r w:rsidR="00AC7860">
              <w:rPr>
                <w:sz w:val="22"/>
                <w:szCs w:val="22"/>
              </w:rPr>
              <w:t xml:space="preserve"> delegated with the school’</w:t>
            </w:r>
            <w:r w:rsidR="009F5C48">
              <w:rPr>
                <w:sz w:val="22"/>
                <w:szCs w:val="22"/>
              </w:rPr>
              <w:t xml:space="preserve">s </w:t>
            </w:r>
            <w:r>
              <w:rPr>
                <w:sz w:val="22"/>
                <w:szCs w:val="22"/>
              </w:rPr>
              <w:t>formula funding</w:t>
            </w:r>
            <w:r w:rsidR="009F5C48">
              <w:rPr>
                <w:sz w:val="22"/>
                <w:szCs w:val="22"/>
              </w:rPr>
              <w:t xml:space="preserve"> allocation</w:t>
            </w:r>
            <w:r w:rsidR="00AC7860">
              <w:rPr>
                <w:sz w:val="22"/>
                <w:szCs w:val="22"/>
              </w:rPr>
              <w:t>.</w:t>
            </w:r>
          </w:p>
          <w:p w:rsidR="00E64CBB" w:rsidRDefault="00E64CBB" w:rsidP="00AC7860">
            <w:pPr>
              <w:rPr>
                <w:sz w:val="22"/>
                <w:szCs w:val="22"/>
              </w:rPr>
            </w:pPr>
          </w:p>
          <w:p w:rsidR="00E64CBB" w:rsidRDefault="00E64CBB" w:rsidP="00AC7860">
            <w:pPr>
              <w:rPr>
                <w:sz w:val="22"/>
                <w:szCs w:val="22"/>
              </w:rPr>
            </w:pPr>
            <w:r>
              <w:rPr>
                <w:sz w:val="22"/>
                <w:szCs w:val="22"/>
              </w:rPr>
              <w:t>Notional SEND defines the value of funding already allocated</w:t>
            </w:r>
            <w:r w:rsidR="00A2474E">
              <w:rPr>
                <w:sz w:val="22"/>
                <w:szCs w:val="22"/>
              </w:rPr>
              <w:t xml:space="preserve"> (see </w:t>
            </w:r>
            <w:r w:rsidR="00F47E8F">
              <w:rPr>
                <w:sz w:val="22"/>
                <w:szCs w:val="22"/>
              </w:rPr>
              <w:t>a</w:t>
            </w:r>
            <w:r w:rsidR="00877D3E">
              <w:rPr>
                <w:sz w:val="22"/>
                <w:szCs w:val="22"/>
              </w:rPr>
              <w:t>ppendix 3</w:t>
            </w:r>
            <w:r w:rsidR="00A2474E">
              <w:rPr>
                <w:sz w:val="22"/>
                <w:szCs w:val="22"/>
              </w:rPr>
              <w:t>)</w:t>
            </w:r>
            <w:r>
              <w:rPr>
                <w:sz w:val="22"/>
                <w:szCs w:val="22"/>
              </w:rPr>
              <w:t>.</w:t>
            </w:r>
          </w:p>
          <w:p w:rsidR="00AB1B5C" w:rsidRDefault="00AB1B5C" w:rsidP="00AC7860">
            <w:pPr>
              <w:rPr>
                <w:sz w:val="22"/>
                <w:szCs w:val="22"/>
              </w:rPr>
            </w:pPr>
          </w:p>
        </w:tc>
        <w:tc>
          <w:tcPr>
            <w:tcW w:w="2410" w:type="dxa"/>
          </w:tcPr>
          <w:p w:rsidR="00B73BBE" w:rsidRDefault="00AC7860" w:rsidP="00AC7860">
            <w:pPr>
              <w:rPr>
                <w:sz w:val="22"/>
                <w:szCs w:val="22"/>
              </w:rPr>
            </w:pPr>
            <w:r>
              <w:rPr>
                <w:sz w:val="22"/>
                <w:szCs w:val="22"/>
              </w:rPr>
              <w:t>Agreed per-pupil top up paid by the commissioning local authority.</w:t>
            </w:r>
          </w:p>
          <w:p w:rsidR="00AC7860" w:rsidRDefault="00AC7860" w:rsidP="00AC7860">
            <w:pPr>
              <w:rPr>
                <w:sz w:val="22"/>
                <w:szCs w:val="22"/>
              </w:rPr>
            </w:pPr>
          </w:p>
          <w:p w:rsidR="00AC7860" w:rsidRDefault="00AC7860" w:rsidP="00AC7860">
            <w:pPr>
              <w:rPr>
                <w:sz w:val="22"/>
                <w:szCs w:val="22"/>
              </w:rPr>
            </w:pPr>
            <w:r>
              <w:rPr>
                <w:sz w:val="22"/>
                <w:szCs w:val="22"/>
              </w:rPr>
              <w:t>Allocated in ‘real time’ during the year.</w:t>
            </w:r>
            <w:r w:rsidR="00E709B8">
              <w:rPr>
                <w:sz w:val="22"/>
                <w:szCs w:val="22"/>
              </w:rPr>
              <w:t xml:space="preserve"> </w:t>
            </w:r>
            <w:r w:rsidR="00FD3D0F">
              <w:rPr>
                <w:sz w:val="22"/>
                <w:szCs w:val="22"/>
              </w:rPr>
              <w:t>Changes</w:t>
            </w:r>
            <w:r w:rsidR="00926891">
              <w:rPr>
                <w:sz w:val="22"/>
                <w:szCs w:val="22"/>
              </w:rPr>
              <w:t xml:space="preserve"> for starters and leavers.</w:t>
            </w:r>
          </w:p>
          <w:p w:rsidR="00AC7860" w:rsidRDefault="00AC7860" w:rsidP="00AC7860">
            <w:pPr>
              <w:rPr>
                <w:sz w:val="22"/>
                <w:szCs w:val="22"/>
              </w:rPr>
            </w:pPr>
          </w:p>
          <w:p w:rsidR="00893C44" w:rsidRDefault="00180BF8" w:rsidP="00AC7860">
            <w:pPr>
              <w:rPr>
                <w:sz w:val="22"/>
                <w:szCs w:val="22"/>
              </w:rPr>
            </w:pPr>
            <w:r>
              <w:rPr>
                <w:sz w:val="22"/>
                <w:szCs w:val="22"/>
              </w:rPr>
              <w:t xml:space="preserve">Uses the </w:t>
            </w:r>
            <w:r w:rsidR="00893C44">
              <w:rPr>
                <w:sz w:val="22"/>
                <w:szCs w:val="22"/>
              </w:rPr>
              <w:t xml:space="preserve">Banded Model </w:t>
            </w:r>
            <w:r w:rsidR="00877D3E">
              <w:rPr>
                <w:sz w:val="22"/>
                <w:szCs w:val="22"/>
              </w:rPr>
              <w:t>(see appendix 2</w:t>
            </w:r>
            <w:r w:rsidR="00893C44">
              <w:rPr>
                <w:sz w:val="22"/>
                <w:szCs w:val="22"/>
              </w:rPr>
              <w:t>).</w:t>
            </w:r>
          </w:p>
          <w:p w:rsidR="000A6674" w:rsidRDefault="000A6674" w:rsidP="00AC7860">
            <w:pPr>
              <w:rPr>
                <w:sz w:val="22"/>
                <w:szCs w:val="22"/>
              </w:rPr>
            </w:pPr>
          </w:p>
          <w:p w:rsidR="000A6674" w:rsidRDefault="000A6674" w:rsidP="000A6674">
            <w:pPr>
              <w:rPr>
                <w:sz w:val="22"/>
                <w:szCs w:val="22"/>
              </w:rPr>
            </w:pPr>
            <w:r>
              <w:rPr>
                <w:sz w:val="22"/>
                <w:szCs w:val="22"/>
              </w:rPr>
              <w:t>The top up funding is allocated to and retained by the school.</w:t>
            </w:r>
          </w:p>
          <w:p w:rsidR="000A6674" w:rsidRDefault="000A6674" w:rsidP="00AC7860">
            <w:pPr>
              <w:rPr>
                <w:sz w:val="22"/>
                <w:szCs w:val="22"/>
              </w:rPr>
            </w:pPr>
          </w:p>
        </w:tc>
        <w:tc>
          <w:tcPr>
            <w:tcW w:w="2410" w:type="dxa"/>
          </w:tcPr>
          <w:p w:rsidR="00B73BBE" w:rsidRDefault="00DA6EC4" w:rsidP="00AC7860">
            <w:pPr>
              <w:rPr>
                <w:sz w:val="22"/>
                <w:szCs w:val="22"/>
              </w:rPr>
            </w:pPr>
            <w:r>
              <w:rPr>
                <w:sz w:val="22"/>
                <w:szCs w:val="22"/>
              </w:rPr>
              <w:t>Element 1 (based on the 16-19 national funding formula) plus Element 2 (£6,000) based on t</w:t>
            </w:r>
            <w:r w:rsidR="00770C2F">
              <w:rPr>
                <w:sz w:val="22"/>
                <w:szCs w:val="22"/>
              </w:rPr>
              <w:t>he number of places to be commissioned</w:t>
            </w:r>
            <w:r>
              <w:rPr>
                <w:sz w:val="22"/>
                <w:szCs w:val="22"/>
              </w:rPr>
              <w:t>.</w:t>
            </w:r>
          </w:p>
        </w:tc>
        <w:tc>
          <w:tcPr>
            <w:tcW w:w="2126" w:type="dxa"/>
          </w:tcPr>
          <w:p w:rsidR="00DA6EC4" w:rsidRDefault="00DA6EC4" w:rsidP="00DA6EC4">
            <w:pPr>
              <w:rPr>
                <w:sz w:val="22"/>
                <w:szCs w:val="22"/>
              </w:rPr>
            </w:pPr>
            <w:r>
              <w:rPr>
                <w:sz w:val="22"/>
                <w:szCs w:val="22"/>
              </w:rPr>
              <w:t>Agreed per-pupil top up paid by the commissioning local authority.</w:t>
            </w:r>
          </w:p>
          <w:p w:rsidR="00DA6EC4" w:rsidRDefault="00DA6EC4" w:rsidP="00DA6EC4">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DA6EC4" w:rsidRDefault="00DA6EC4" w:rsidP="00DA6EC4">
            <w:pPr>
              <w:rPr>
                <w:sz w:val="22"/>
                <w:szCs w:val="22"/>
              </w:rPr>
            </w:pPr>
          </w:p>
          <w:p w:rsidR="00877D3E" w:rsidRDefault="00180BF8" w:rsidP="00877D3E">
            <w:pPr>
              <w:rPr>
                <w:sz w:val="22"/>
                <w:szCs w:val="22"/>
              </w:rPr>
            </w:pPr>
            <w:r>
              <w:rPr>
                <w:sz w:val="22"/>
                <w:szCs w:val="22"/>
              </w:rPr>
              <w:t xml:space="preserve">Uses the </w:t>
            </w:r>
            <w:r w:rsidR="00877D3E">
              <w:rPr>
                <w:sz w:val="22"/>
                <w:szCs w:val="22"/>
              </w:rPr>
              <w:t>Banded Model (see appendix 2).</w:t>
            </w:r>
          </w:p>
          <w:p w:rsidR="000A6674" w:rsidRDefault="000A6674" w:rsidP="00DA6EC4">
            <w:pPr>
              <w:rPr>
                <w:sz w:val="22"/>
                <w:szCs w:val="22"/>
              </w:rPr>
            </w:pPr>
          </w:p>
          <w:p w:rsidR="000A6674" w:rsidRDefault="000A6674" w:rsidP="000A6674">
            <w:pPr>
              <w:rPr>
                <w:sz w:val="22"/>
                <w:szCs w:val="22"/>
              </w:rPr>
            </w:pPr>
            <w:r>
              <w:rPr>
                <w:sz w:val="22"/>
                <w:szCs w:val="22"/>
              </w:rPr>
              <w:t>The top up funding is allocated to and retained by the school.</w:t>
            </w:r>
          </w:p>
          <w:p w:rsidR="000A6674" w:rsidRDefault="000A6674" w:rsidP="00DA6EC4">
            <w:pPr>
              <w:rPr>
                <w:sz w:val="22"/>
                <w:szCs w:val="22"/>
              </w:rPr>
            </w:pPr>
          </w:p>
        </w:tc>
        <w:tc>
          <w:tcPr>
            <w:tcW w:w="2126" w:type="dxa"/>
          </w:tcPr>
          <w:p w:rsidR="00B73BBE" w:rsidRDefault="00DA6EC4" w:rsidP="00AC7860">
            <w:pPr>
              <w:rPr>
                <w:sz w:val="22"/>
                <w:szCs w:val="22"/>
              </w:rPr>
            </w:pPr>
            <w:r>
              <w:rPr>
                <w:sz w:val="22"/>
                <w:szCs w:val="22"/>
              </w:rPr>
              <w:t>None.</w:t>
            </w:r>
          </w:p>
        </w:tc>
        <w:tc>
          <w:tcPr>
            <w:tcW w:w="1985" w:type="dxa"/>
          </w:tcPr>
          <w:p w:rsidR="00B73BBE" w:rsidRDefault="00DA6EC4" w:rsidP="00AC7860">
            <w:pPr>
              <w:rPr>
                <w:sz w:val="22"/>
                <w:szCs w:val="22"/>
              </w:rPr>
            </w:pPr>
            <w:r>
              <w:rPr>
                <w:sz w:val="22"/>
                <w:szCs w:val="22"/>
              </w:rPr>
              <w:t>SE</w:t>
            </w:r>
            <w:r w:rsidR="00F47E8F">
              <w:rPr>
                <w:sz w:val="22"/>
                <w:szCs w:val="22"/>
              </w:rPr>
              <w:t xml:space="preserve">ND Funding </w:t>
            </w:r>
            <w:r w:rsidR="00180BF8">
              <w:rPr>
                <w:sz w:val="22"/>
                <w:szCs w:val="22"/>
              </w:rPr>
              <w:t>Floor support</w:t>
            </w:r>
            <w:r w:rsidR="00042C1A">
              <w:rPr>
                <w:sz w:val="22"/>
                <w:szCs w:val="22"/>
              </w:rPr>
              <w:t>s</w:t>
            </w:r>
            <w:r w:rsidR="00180BF8">
              <w:rPr>
                <w:sz w:val="22"/>
                <w:szCs w:val="22"/>
              </w:rPr>
              <w:t xml:space="preserve"> Element 2 cost in</w:t>
            </w:r>
            <w:r w:rsidR="00770C2F">
              <w:rPr>
                <w:sz w:val="22"/>
                <w:szCs w:val="22"/>
              </w:rPr>
              <w:t xml:space="preserve"> pre-16 provision</w:t>
            </w:r>
            <w:r w:rsidR="00180BF8">
              <w:rPr>
                <w:sz w:val="22"/>
                <w:szCs w:val="22"/>
              </w:rPr>
              <w:t>s</w:t>
            </w:r>
            <w:r w:rsidR="00770C2F">
              <w:rPr>
                <w:sz w:val="22"/>
                <w:szCs w:val="22"/>
              </w:rPr>
              <w:t xml:space="preserve"> </w:t>
            </w:r>
            <w:r w:rsidR="00EA7546">
              <w:rPr>
                <w:sz w:val="22"/>
                <w:szCs w:val="22"/>
              </w:rPr>
              <w:t xml:space="preserve">(see </w:t>
            </w:r>
            <w:r w:rsidR="00D1596F">
              <w:rPr>
                <w:sz w:val="22"/>
                <w:szCs w:val="22"/>
              </w:rPr>
              <w:t>section</w:t>
            </w:r>
            <w:r w:rsidR="00EA7546">
              <w:rPr>
                <w:sz w:val="22"/>
                <w:szCs w:val="22"/>
              </w:rPr>
              <w:t xml:space="preserve"> 10</w:t>
            </w:r>
            <w:r>
              <w:rPr>
                <w:sz w:val="22"/>
                <w:szCs w:val="22"/>
              </w:rPr>
              <w:t>).</w:t>
            </w:r>
          </w:p>
          <w:p w:rsidR="00677053" w:rsidRDefault="00677053" w:rsidP="00AC7860">
            <w:pPr>
              <w:rPr>
                <w:sz w:val="22"/>
                <w:szCs w:val="22"/>
              </w:rPr>
            </w:pPr>
          </w:p>
          <w:p w:rsidR="00651453" w:rsidRDefault="00651453" w:rsidP="00AC7860">
            <w:pPr>
              <w:rPr>
                <w:sz w:val="22"/>
                <w:szCs w:val="22"/>
              </w:rPr>
            </w:pPr>
          </w:p>
          <w:p w:rsidR="00651453" w:rsidRDefault="00651453" w:rsidP="00AC7860">
            <w:pPr>
              <w:rPr>
                <w:sz w:val="22"/>
                <w:szCs w:val="22"/>
              </w:rPr>
            </w:pPr>
          </w:p>
        </w:tc>
      </w:tr>
      <w:tr w:rsidR="000C6B6C" w:rsidTr="00355873">
        <w:tc>
          <w:tcPr>
            <w:tcW w:w="2376" w:type="dxa"/>
          </w:tcPr>
          <w:p w:rsidR="000C6B6C" w:rsidRDefault="000C6B6C" w:rsidP="008D56E1">
            <w:pPr>
              <w:rPr>
                <w:sz w:val="22"/>
                <w:szCs w:val="22"/>
              </w:rPr>
            </w:pPr>
            <w:r w:rsidRPr="00677053">
              <w:rPr>
                <w:b/>
                <w:sz w:val="22"/>
                <w:szCs w:val="22"/>
              </w:rPr>
              <w:t>M</w:t>
            </w:r>
            <w:r w:rsidR="009F5C48" w:rsidRPr="00677053">
              <w:rPr>
                <w:b/>
                <w:sz w:val="22"/>
                <w:szCs w:val="22"/>
              </w:rPr>
              <w:t>ainstream early years</w:t>
            </w:r>
            <w:r w:rsidR="009F5C48">
              <w:rPr>
                <w:sz w:val="22"/>
                <w:szCs w:val="22"/>
              </w:rPr>
              <w:t xml:space="preserve"> (</w:t>
            </w:r>
            <w:r w:rsidR="00EA10F0">
              <w:rPr>
                <w:sz w:val="22"/>
                <w:szCs w:val="22"/>
              </w:rPr>
              <w:t xml:space="preserve">nursery </w:t>
            </w:r>
            <w:r w:rsidR="009F5C48">
              <w:rPr>
                <w:sz w:val="22"/>
                <w:szCs w:val="22"/>
              </w:rPr>
              <w:t>schools,</w:t>
            </w:r>
            <w:r w:rsidR="00926891">
              <w:rPr>
                <w:sz w:val="22"/>
                <w:szCs w:val="22"/>
              </w:rPr>
              <w:t xml:space="preserve"> </w:t>
            </w:r>
            <w:r>
              <w:rPr>
                <w:sz w:val="22"/>
                <w:szCs w:val="22"/>
              </w:rPr>
              <w:t>classes and PVI</w:t>
            </w:r>
            <w:r w:rsidR="00EA10F0">
              <w:rPr>
                <w:sz w:val="22"/>
                <w:szCs w:val="22"/>
              </w:rPr>
              <w:t xml:space="preserve"> providers</w:t>
            </w:r>
            <w:r>
              <w:rPr>
                <w:sz w:val="22"/>
                <w:szCs w:val="22"/>
              </w:rPr>
              <w:t>)</w:t>
            </w:r>
          </w:p>
        </w:tc>
        <w:tc>
          <w:tcPr>
            <w:tcW w:w="2268" w:type="dxa"/>
          </w:tcPr>
          <w:p w:rsidR="000C6B6C" w:rsidRDefault="00B22A7E" w:rsidP="00AC7860">
            <w:pPr>
              <w:rPr>
                <w:sz w:val="22"/>
                <w:szCs w:val="22"/>
              </w:rPr>
            </w:pPr>
            <w:r>
              <w:rPr>
                <w:sz w:val="22"/>
                <w:szCs w:val="22"/>
              </w:rPr>
              <w:t>Element 1</w:t>
            </w:r>
            <w:r w:rsidR="005D4E9A">
              <w:rPr>
                <w:sz w:val="22"/>
                <w:szCs w:val="22"/>
              </w:rPr>
              <w:t xml:space="preserve"> is</w:t>
            </w:r>
            <w:r>
              <w:rPr>
                <w:sz w:val="22"/>
                <w:szCs w:val="22"/>
              </w:rPr>
              <w:t xml:space="preserve"> included within the per-pupil funding allocated through the local EYSFF.</w:t>
            </w:r>
          </w:p>
          <w:p w:rsidR="00B22A7E" w:rsidRDefault="00B22A7E" w:rsidP="00AC7860">
            <w:pPr>
              <w:rPr>
                <w:sz w:val="22"/>
                <w:szCs w:val="22"/>
              </w:rPr>
            </w:pPr>
          </w:p>
          <w:p w:rsidR="00B22A7E" w:rsidRDefault="00252C11" w:rsidP="00AC7860">
            <w:pPr>
              <w:rPr>
                <w:sz w:val="22"/>
                <w:szCs w:val="22"/>
              </w:rPr>
            </w:pPr>
            <w:r>
              <w:rPr>
                <w:sz w:val="22"/>
                <w:szCs w:val="22"/>
              </w:rPr>
              <w:t>Early Years SEND Inclusion Grant</w:t>
            </w:r>
            <w:r w:rsidR="00B22A7E">
              <w:rPr>
                <w:sz w:val="22"/>
                <w:szCs w:val="22"/>
              </w:rPr>
              <w:t xml:space="preserve"> allocates Element 2 (£6,000) for eligible low level emerging </w:t>
            </w:r>
            <w:r w:rsidR="00B22A7E">
              <w:rPr>
                <w:sz w:val="22"/>
                <w:szCs w:val="22"/>
              </w:rPr>
              <w:lastRenderedPageBreak/>
              <w:t>SEND</w:t>
            </w:r>
            <w:r w:rsidR="00C66383">
              <w:rPr>
                <w:sz w:val="22"/>
                <w:szCs w:val="22"/>
              </w:rPr>
              <w:t xml:space="preserve"> (non-EHCP)</w:t>
            </w:r>
            <w:r w:rsidR="003173FD">
              <w:rPr>
                <w:sz w:val="22"/>
                <w:szCs w:val="22"/>
              </w:rPr>
              <w:t xml:space="preserve"> as agreed by Panel</w:t>
            </w:r>
            <w:r w:rsidR="00B22A7E">
              <w:rPr>
                <w:sz w:val="22"/>
                <w:szCs w:val="22"/>
              </w:rPr>
              <w:t>.</w:t>
            </w:r>
          </w:p>
          <w:p w:rsidR="00E709B8" w:rsidRDefault="00E709B8" w:rsidP="00AC7860">
            <w:pPr>
              <w:rPr>
                <w:sz w:val="22"/>
                <w:szCs w:val="22"/>
              </w:rPr>
            </w:pPr>
          </w:p>
          <w:p w:rsidR="00E709B8" w:rsidRDefault="00E709B8" w:rsidP="00AC7860">
            <w:pPr>
              <w:rPr>
                <w:sz w:val="22"/>
                <w:szCs w:val="22"/>
              </w:rPr>
            </w:pPr>
            <w:r>
              <w:rPr>
                <w:sz w:val="22"/>
                <w:szCs w:val="22"/>
              </w:rPr>
              <w:t>Element 2 is</w:t>
            </w:r>
            <w:r w:rsidR="00180BF8">
              <w:rPr>
                <w:sz w:val="22"/>
                <w:szCs w:val="22"/>
              </w:rPr>
              <w:t xml:space="preserve"> allocated to</w:t>
            </w:r>
            <w:r>
              <w:rPr>
                <w:sz w:val="22"/>
                <w:szCs w:val="22"/>
              </w:rPr>
              <w:t xml:space="preserve"> early years EHCPs in addition to top up.</w:t>
            </w:r>
          </w:p>
        </w:tc>
        <w:tc>
          <w:tcPr>
            <w:tcW w:w="2410" w:type="dxa"/>
          </w:tcPr>
          <w:p w:rsidR="00B22A7E" w:rsidRDefault="00B22A7E" w:rsidP="00B22A7E">
            <w:pPr>
              <w:rPr>
                <w:sz w:val="22"/>
                <w:szCs w:val="22"/>
              </w:rPr>
            </w:pPr>
            <w:r>
              <w:rPr>
                <w:sz w:val="22"/>
                <w:szCs w:val="22"/>
              </w:rPr>
              <w:lastRenderedPageBreak/>
              <w:t>Agreed per-pupil top up paid by the commissioning local authority.</w:t>
            </w:r>
          </w:p>
          <w:p w:rsidR="00B22A7E" w:rsidRDefault="00B22A7E" w:rsidP="00B22A7E">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77D3E" w:rsidRDefault="00877D3E" w:rsidP="00877D3E">
            <w:pPr>
              <w:rPr>
                <w:sz w:val="22"/>
                <w:szCs w:val="22"/>
              </w:rPr>
            </w:pPr>
          </w:p>
          <w:p w:rsidR="00877D3E" w:rsidRDefault="00877D3E" w:rsidP="00877D3E">
            <w:pPr>
              <w:rPr>
                <w:sz w:val="22"/>
                <w:szCs w:val="22"/>
              </w:rPr>
            </w:pPr>
          </w:p>
          <w:p w:rsidR="00877D3E" w:rsidRDefault="00180BF8" w:rsidP="00877D3E">
            <w:pPr>
              <w:rPr>
                <w:sz w:val="22"/>
                <w:szCs w:val="22"/>
              </w:rPr>
            </w:pPr>
            <w:r>
              <w:rPr>
                <w:sz w:val="22"/>
                <w:szCs w:val="22"/>
              </w:rPr>
              <w:lastRenderedPageBreak/>
              <w:t xml:space="preserve">Uses the </w:t>
            </w:r>
            <w:r w:rsidR="00877D3E">
              <w:rPr>
                <w:sz w:val="22"/>
                <w:szCs w:val="22"/>
              </w:rPr>
              <w:t>Banded Model (see appendix 2).</w:t>
            </w:r>
          </w:p>
          <w:p w:rsidR="002D7067" w:rsidRDefault="002D7067" w:rsidP="00B22A7E">
            <w:pPr>
              <w:rPr>
                <w:sz w:val="22"/>
                <w:szCs w:val="22"/>
              </w:rPr>
            </w:pPr>
          </w:p>
          <w:p w:rsidR="002D7067" w:rsidRDefault="002D7067" w:rsidP="002D7067">
            <w:pPr>
              <w:rPr>
                <w:sz w:val="22"/>
                <w:szCs w:val="22"/>
              </w:rPr>
            </w:pPr>
            <w:r>
              <w:rPr>
                <w:sz w:val="22"/>
                <w:szCs w:val="22"/>
              </w:rPr>
              <w:t>The top up funding is allocated to and retained by the school or provider.</w:t>
            </w:r>
          </w:p>
          <w:p w:rsidR="00EA10F0" w:rsidRDefault="00EA10F0" w:rsidP="00B22A7E">
            <w:pPr>
              <w:rPr>
                <w:sz w:val="22"/>
                <w:szCs w:val="22"/>
              </w:rPr>
            </w:pPr>
          </w:p>
        </w:tc>
        <w:tc>
          <w:tcPr>
            <w:tcW w:w="2410" w:type="dxa"/>
          </w:tcPr>
          <w:p w:rsidR="000C6B6C" w:rsidRDefault="00B22A7E" w:rsidP="00AC7860">
            <w:pPr>
              <w:rPr>
                <w:sz w:val="22"/>
                <w:szCs w:val="22"/>
              </w:rPr>
            </w:pPr>
            <w:r>
              <w:rPr>
                <w:sz w:val="22"/>
                <w:szCs w:val="22"/>
              </w:rPr>
              <w:lastRenderedPageBreak/>
              <w:t>n/a</w:t>
            </w:r>
          </w:p>
        </w:tc>
        <w:tc>
          <w:tcPr>
            <w:tcW w:w="2126"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None.</w:t>
            </w:r>
          </w:p>
        </w:tc>
        <w:tc>
          <w:tcPr>
            <w:tcW w:w="1985" w:type="dxa"/>
          </w:tcPr>
          <w:p w:rsidR="000C6B6C" w:rsidRDefault="00B22A7E" w:rsidP="00AC7860">
            <w:pPr>
              <w:rPr>
                <w:sz w:val="22"/>
                <w:szCs w:val="22"/>
              </w:rPr>
            </w:pPr>
            <w:r>
              <w:rPr>
                <w:sz w:val="22"/>
                <w:szCs w:val="22"/>
              </w:rPr>
              <w:t>Early Years SEND Inclusion</w:t>
            </w:r>
            <w:r w:rsidR="00252C11">
              <w:rPr>
                <w:sz w:val="22"/>
                <w:szCs w:val="22"/>
              </w:rPr>
              <w:t xml:space="preserve"> Grant</w:t>
            </w:r>
            <w:r w:rsidR="00072AC0">
              <w:rPr>
                <w:sz w:val="22"/>
                <w:szCs w:val="22"/>
              </w:rPr>
              <w:t xml:space="preserve"> (EYIF)</w:t>
            </w:r>
            <w:r>
              <w:rPr>
                <w:sz w:val="22"/>
                <w:szCs w:val="22"/>
              </w:rPr>
              <w:t>.</w:t>
            </w:r>
          </w:p>
          <w:p w:rsidR="00B22A7E" w:rsidRDefault="00B22A7E" w:rsidP="00AC7860">
            <w:pPr>
              <w:rPr>
                <w:sz w:val="22"/>
                <w:szCs w:val="22"/>
              </w:rPr>
            </w:pPr>
          </w:p>
          <w:p w:rsidR="00B22A7E" w:rsidRDefault="00B22A7E" w:rsidP="00AC7860">
            <w:pPr>
              <w:rPr>
                <w:sz w:val="22"/>
                <w:szCs w:val="22"/>
              </w:rPr>
            </w:pPr>
            <w:r>
              <w:rPr>
                <w:sz w:val="22"/>
                <w:szCs w:val="22"/>
              </w:rPr>
              <w:t>DAF Grant.</w:t>
            </w:r>
          </w:p>
        </w:tc>
      </w:tr>
      <w:tr w:rsidR="00B73BBE" w:rsidTr="00355873">
        <w:tc>
          <w:tcPr>
            <w:tcW w:w="2376" w:type="dxa"/>
          </w:tcPr>
          <w:p w:rsidR="00B73BBE" w:rsidRDefault="00973F70" w:rsidP="008D56E1">
            <w:pPr>
              <w:rPr>
                <w:sz w:val="22"/>
                <w:szCs w:val="22"/>
              </w:rPr>
            </w:pPr>
            <w:r w:rsidRPr="00677053">
              <w:rPr>
                <w:b/>
                <w:sz w:val="22"/>
                <w:szCs w:val="22"/>
              </w:rPr>
              <w:lastRenderedPageBreak/>
              <w:t>School-led Resourced Provisions</w:t>
            </w:r>
            <w:r w:rsidR="008D56E1">
              <w:rPr>
                <w:sz w:val="22"/>
                <w:szCs w:val="22"/>
              </w:rPr>
              <w:t xml:space="preserve"> (mainstream primary &amp; secondary)</w:t>
            </w:r>
          </w:p>
          <w:p w:rsidR="00EA10F0" w:rsidRDefault="00EA10F0" w:rsidP="008D56E1">
            <w:pPr>
              <w:rPr>
                <w:sz w:val="22"/>
                <w:szCs w:val="22"/>
              </w:rPr>
            </w:pPr>
          </w:p>
          <w:p w:rsidR="00EA10F0" w:rsidRPr="00252C11" w:rsidRDefault="00EA10F0" w:rsidP="008D56E1">
            <w:pPr>
              <w:rPr>
                <w:i/>
                <w:sz w:val="22"/>
                <w:szCs w:val="22"/>
              </w:rPr>
            </w:pPr>
          </w:p>
        </w:tc>
        <w:tc>
          <w:tcPr>
            <w:tcW w:w="2268" w:type="dxa"/>
          </w:tcPr>
          <w:p w:rsidR="00B73BBE" w:rsidRDefault="00841C4B" w:rsidP="00AC7860">
            <w:pPr>
              <w:rPr>
                <w:sz w:val="22"/>
                <w:szCs w:val="22"/>
              </w:rPr>
            </w:pPr>
            <w:r>
              <w:rPr>
                <w:sz w:val="22"/>
                <w:szCs w:val="22"/>
              </w:rPr>
              <w:t>Element</w:t>
            </w:r>
            <w:r w:rsidR="00EA10F0">
              <w:rPr>
                <w:sz w:val="22"/>
                <w:szCs w:val="22"/>
              </w:rPr>
              <w:t>s</w:t>
            </w:r>
            <w:r>
              <w:rPr>
                <w:sz w:val="22"/>
                <w:szCs w:val="22"/>
              </w:rPr>
              <w:t xml:space="preserve"> 1 &amp;</w:t>
            </w:r>
            <w:r w:rsidR="00EA10F0">
              <w:rPr>
                <w:sz w:val="22"/>
                <w:szCs w:val="22"/>
              </w:rPr>
              <w:t xml:space="preserve"> 2 are</w:t>
            </w:r>
            <w:r>
              <w:rPr>
                <w:sz w:val="22"/>
                <w:szCs w:val="22"/>
              </w:rPr>
              <w:t xml:space="preserve"> allocated through a combination of per-pupil funding allocated through the local school</w:t>
            </w:r>
            <w:r w:rsidR="00EA10F0">
              <w:rPr>
                <w:sz w:val="22"/>
                <w:szCs w:val="22"/>
              </w:rPr>
              <w:t>’</w:t>
            </w:r>
            <w:r>
              <w:rPr>
                <w:sz w:val="22"/>
                <w:szCs w:val="22"/>
              </w:rPr>
              <w:t>s funding formula</w:t>
            </w:r>
            <w:r w:rsidR="00EA10F0">
              <w:rPr>
                <w:sz w:val="22"/>
                <w:szCs w:val="22"/>
              </w:rPr>
              <w:t xml:space="preserve"> plus £6,000 per place for places</w:t>
            </w:r>
            <w:r>
              <w:rPr>
                <w:sz w:val="22"/>
                <w:szCs w:val="22"/>
              </w:rPr>
              <w:t xml:space="preserve"> occupied by pupils on roll in October</w:t>
            </w:r>
            <w:r w:rsidR="007A6EE0">
              <w:rPr>
                <w:sz w:val="22"/>
                <w:szCs w:val="22"/>
              </w:rPr>
              <w:t xml:space="preserve"> in the previous year</w:t>
            </w:r>
            <w:r>
              <w:rPr>
                <w:sz w:val="22"/>
                <w:szCs w:val="22"/>
              </w:rPr>
              <w:t xml:space="preserve"> and £10,000 per place for the </w:t>
            </w:r>
            <w:r w:rsidR="00EE6B5C">
              <w:rPr>
                <w:sz w:val="22"/>
                <w:szCs w:val="22"/>
              </w:rPr>
              <w:t>remainder of places agreed to be commissioned</w:t>
            </w:r>
            <w:r>
              <w:rPr>
                <w:sz w:val="22"/>
                <w:szCs w:val="22"/>
              </w:rPr>
              <w:t>.</w:t>
            </w:r>
          </w:p>
          <w:p w:rsidR="00541AF9" w:rsidRDefault="00541AF9" w:rsidP="00AC7860">
            <w:pPr>
              <w:rPr>
                <w:sz w:val="22"/>
                <w:szCs w:val="22"/>
              </w:rPr>
            </w:pPr>
          </w:p>
          <w:p w:rsidR="003235F9" w:rsidRDefault="003235F9" w:rsidP="00AC7860">
            <w:pPr>
              <w:rPr>
                <w:sz w:val="22"/>
                <w:szCs w:val="22"/>
              </w:rPr>
            </w:pPr>
            <w:r>
              <w:rPr>
                <w:sz w:val="22"/>
                <w:szCs w:val="22"/>
              </w:rPr>
              <w:t xml:space="preserve">Additional place-funding is allocated in real time where occupancy is exceeded, with an end of year reconciliation to ensure no overall overpayment of additional place-led funding for the actual total composite occupancy across </w:t>
            </w:r>
            <w:r>
              <w:rPr>
                <w:sz w:val="22"/>
                <w:szCs w:val="22"/>
              </w:rPr>
              <w:lastRenderedPageBreak/>
              <w:t>the year.</w:t>
            </w:r>
          </w:p>
          <w:p w:rsidR="003235F9" w:rsidRDefault="003235F9" w:rsidP="00AC7860">
            <w:pPr>
              <w:rPr>
                <w:sz w:val="22"/>
                <w:szCs w:val="22"/>
              </w:rPr>
            </w:pPr>
          </w:p>
          <w:p w:rsidR="00541AF9" w:rsidRDefault="00541AF9" w:rsidP="00AC7860">
            <w:pPr>
              <w:rPr>
                <w:sz w:val="22"/>
                <w:szCs w:val="22"/>
              </w:rPr>
            </w:pPr>
            <w:r>
              <w:rPr>
                <w:sz w:val="22"/>
                <w:szCs w:val="22"/>
              </w:rPr>
              <w:t>Both Elements 1 and 2 are retained by the school.</w:t>
            </w:r>
          </w:p>
          <w:p w:rsidR="00E5081E" w:rsidRDefault="00E5081E" w:rsidP="00AC7860">
            <w:pPr>
              <w:rPr>
                <w:sz w:val="22"/>
                <w:szCs w:val="22"/>
              </w:rPr>
            </w:pPr>
          </w:p>
          <w:p w:rsidR="00E5081E" w:rsidRDefault="00E5081E" w:rsidP="00AC7860">
            <w:pPr>
              <w:rPr>
                <w:sz w:val="22"/>
                <w:szCs w:val="22"/>
              </w:rPr>
            </w:pPr>
            <w:r>
              <w:rPr>
                <w:sz w:val="22"/>
                <w:szCs w:val="22"/>
              </w:rPr>
              <w:t>Element 1 is set at a minimum of £4,000 per agreed place.</w:t>
            </w:r>
          </w:p>
          <w:p w:rsidR="00841C4B" w:rsidRDefault="00841C4B" w:rsidP="00AC7860">
            <w:pPr>
              <w:rPr>
                <w:sz w:val="22"/>
                <w:szCs w:val="22"/>
              </w:rPr>
            </w:pPr>
          </w:p>
        </w:tc>
        <w:tc>
          <w:tcPr>
            <w:tcW w:w="2410" w:type="dxa"/>
          </w:tcPr>
          <w:p w:rsidR="00841C4B" w:rsidRDefault="00841C4B" w:rsidP="00841C4B">
            <w:pPr>
              <w:rPr>
                <w:sz w:val="22"/>
                <w:szCs w:val="22"/>
              </w:rPr>
            </w:pPr>
            <w:r>
              <w:rPr>
                <w:sz w:val="22"/>
                <w:szCs w:val="22"/>
              </w:rPr>
              <w:lastRenderedPageBreak/>
              <w:t>Agreed per-pupil top up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B73BBE" w:rsidRDefault="00B73BBE" w:rsidP="00841C4B">
            <w:pPr>
              <w:rPr>
                <w:sz w:val="22"/>
                <w:szCs w:val="22"/>
              </w:rPr>
            </w:pPr>
          </w:p>
          <w:p w:rsidR="00541AF9" w:rsidRDefault="00541AF9" w:rsidP="00541AF9">
            <w:pPr>
              <w:rPr>
                <w:sz w:val="22"/>
                <w:szCs w:val="22"/>
              </w:rPr>
            </w:pPr>
            <w:r>
              <w:rPr>
                <w:sz w:val="22"/>
                <w:szCs w:val="22"/>
              </w:rPr>
              <w:t>The top up funding is allocated to</w:t>
            </w:r>
            <w:r w:rsidR="004F4F14">
              <w:rPr>
                <w:sz w:val="22"/>
                <w:szCs w:val="22"/>
              </w:rPr>
              <w:t xml:space="preserve"> and retained by</w:t>
            </w:r>
            <w:r>
              <w:rPr>
                <w:sz w:val="22"/>
                <w:szCs w:val="22"/>
              </w:rPr>
              <w:t xml:space="preserve"> the school.</w:t>
            </w:r>
          </w:p>
          <w:p w:rsidR="00541AF9" w:rsidRDefault="00541AF9" w:rsidP="00841C4B">
            <w:pPr>
              <w:rPr>
                <w:sz w:val="22"/>
                <w:szCs w:val="22"/>
              </w:rPr>
            </w:pPr>
          </w:p>
        </w:tc>
        <w:tc>
          <w:tcPr>
            <w:tcW w:w="2410" w:type="dxa"/>
          </w:tcPr>
          <w:p w:rsidR="00B73BBE" w:rsidRDefault="00841C4B" w:rsidP="00AC7860">
            <w:pPr>
              <w:rPr>
                <w:sz w:val="22"/>
                <w:szCs w:val="22"/>
              </w:rPr>
            </w:pPr>
            <w:r>
              <w:rPr>
                <w:sz w:val="22"/>
                <w:szCs w:val="22"/>
              </w:rPr>
              <w:t>Element 1 (based on the 16-19 national funding formula) plus Element 2 (£6,000) based on t</w:t>
            </w:r>
            <w:r w:rsidR="00DD27BF">
              <w:rPr>
                <w:sz w:val="22"/>
                <w:szCs w:val="22"/>
              </w:rPr>
              <w:t>he number of places to be commissioned</w:t>
            </w:r>
            <w:r>
              <w:rPr>
                <w:sz w:val="22"/>
                <w:szCs w:val="22"/>
              </w:rPr>
              <w:t>.</w:t>
            </w:r>
          </w:p>
          <w:p w:rsidR="004F4F14" w:rsidRDefault="004F4F14" w:rsidP="00AC7860">
            <w:pPr>
              <w:rPr>
                <w:sz w:val="22"/>
                <w:szCs w:val="22"/>
              </w:rPr>
            </w:pPr>
          </w:p>
          <w:p w:rsidR="004F4F14" w:rsidRDefault="004F4F14" w:rsidP="004F4F14">
            <w:pPr>
              <w:rPr>
                <w:sz w:val="22"/>
                <w:szCs w:val="22"/>
              </w:rPr>
            </w:pPr>
            <w:r>
              <w:rPr>
                <w:sz w:val="22"/>
                <w:szCs w:val="22"/>
              </w:rPr>
              <w:t>Both Elements 1 and 2 are retained by the school.</w:t>
            </w:r>
          </w:p>
          <w:p w:rsidR="004F4F14" w:rsidRDefault="004F4F14" w:rsidP="00AC7860">
            <w:pPr>
              <w:rPr>
                <w:sz w:val="22"/>
                <w:szCs w:val="22"/>
              </w:rPr>
            </w:pPr>
          </w:p>
        </w:tc>
        <w:tc>
          <w:tcPr>
            <w:tcW w:w="2126" w:type="dxa"/>
          </w:tcPr>
          <w:p w:rsidR="00841C4B" w:rsidRDefault="00841C4B" w:rsidP="00841C4B">
            <w:pPr>
              <w:rPr>
                <w:sz w:val="22"/>
                <w:szCs w:val="22"/>
              </w:rPr>
            </w:pPr>
            <w:r>
              <w:rPr>
                <w:sz w:val="22"/>
                <w:szCs w:val="22"/>
              </w:rPr>
              <w:t>Agreed per-pupil top up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B73BBE" w:rsidRDefault="00B73BBE" w:rsidP="00841C4B">
            <w:pPr>
              <w:rPr>
                <w:sz w:val="22"/>
                <w:szCs w:val="22"/>
              </w:rPr>
            </w:pPr>
          </w:p>
          <w:p w:rsidR="004F4F14" w:rsidRDefault="004F4F14" w:rsidP="004F4F14">
            <w:pPr>
              <w:rPr>
                <w:sz w:val="22"/>
                <w:szCs w:val="22"/>
              </w:rPr>
            </w:pPr>
            <w:r>
              <w:rPr>
                <w:sz w:val="22"/>
                <w:szCs w:val="22"/>
              </w:rPr>
              <w:t>The top up funding is allocated to and retained by the school.</w:t>
            </w:r>
          </w:p>
          <w:p w:rsidR="004F4F14" w:rsidRDefault="004F4F14" w:rsidP="00841C4B">
            <w:pPr>
              <w:rPr>
                <w:sz w:val="22"/>
                <w:szCs w:val="22"/>
              </w:rPr>
            </w:pPr>
          </w:p>
          <w:p w:rsidR="002D7067" w:rsidRDefault="002D7067" w:rsidP="00841C4B">
            <w:pPr>
              <w:rPr>
                <w:sz w:val="22"/>
                <w:szCs w:val="22"/>
              </w:rPr>
            </w:pPr>
          </w:p>
          <w:p w:rsidR="002D7067" w:rsidRDefault="002D7067" w:rsidP="00841C4B">
            <w:pPr>
              <w:rPr>
                <w:sz w:val="22"/>
                <w:szCs w:val="22"/>
              </w:rPr>
            </w:pPr>
          </w:p>
        </w:tc>
        <w:tc>
          <w:tcPr>
            <w:tcW w:w="2126" w:type="dxa"/>
          </w:tcPr>
          <w:p w:rsidR="00B73BBE" w:rsidRDefault="006A3369" w:rsidP="00AC7860">
            <w:pPr>
              <w:rPr>
                <w:sz w:val="22"/>
                <w:szCs w:val="22"/>
              </w:rPr>
            </w:pPr>
            <w:r>
              <w:rPr>
                <w:sz w:val="22"/>
                <w:szCs w:val="22"/>
              </w:rPr>
              <w:t>Small Setting Protection.</w:t>
            </w:r>
          </w:p>
          <w:p w:rsidR="006A3369" w:rsidRDefault="006A3369" w:rsidP="00AC7860">
            <w:pPr>
              <w:rPr>
                <w:sz w:val="22"/>
                <w:szCs w:val="22"/>
              </w:rPr>
            </w:pPr>
          </w:p>
          <w:p w:rsidR="006A3369" w:rsidRDefault="006A3369" w:rsidP="00AC7860">
            <w:pPr>
              <w:rPr>
                <w:sz w:val="22"/>
                <w:szCs w:val="22"/>
              </w:rPr>
            </w:pPr>
            <w:r>
              <w:rPr>
                <w:sz w:val="22"/>
                <w:szCs w:val="22"/>
              </w:rPr>
              <w:t>3% Cash Budget Protection.</w:t>
            </w:r>
          </w:p>
          <w:p w:rsidR="00FA388E" w:rsidRDefault="00FA388E" w:rsidP="00AC7860">
            <w:pPr>
              <w:rPr>
                <w:sz w:val="22"/>
                <w:szCs w:val="22"/>
              </w:rPr>
            </w:pPr>
          </w:p>
          <w:p w:rsidR="00FA388E" w:rsidRDefault="00FA388E" w:rsidP="00FA388E">
            <w:pPr>
              <w:rPr>
                <w:sz w:val="22"/>
                <w:szCs w:val="22"/>
              </w:rPr>
            </w:pPr>
            <w:r>
              <w:rPr>
                <w:sz w:val="22"/>
                <w:szCs w:val="22"/>
              </w:rPr>
              <w:t xml:space="preserve">See appendix 3. </w:t>
            </w:r>
          </w:p>
          <w:p w:rsidR="00FA388E" w:rsidRDefault="00FA388E" w:rsidP="00AC7860">
            <w:pPr>
              <w:rPr>
                <w:sz w:val="22"/>
                <w:szCs w:val="22"/>
              </w:rPr>
            </w:pPr>
          </w:p>
        </w:tc>
        <w:tc>
          <w:tcPr>
            <w:tcW w:w="1985" w:type="dxa"/>
          </w:tcPr>
          <w:p w:rsidR="00B73BBE" w:rsidRDefault="00C67C7A" w:rsidP="00AC7860">
            <w:pPr>
              <w:rPr>
                <w:sz w:val="22"/>
                <w:szCs w:val="22"/>
              </w:rPr>
            </w:pPr>
            <w:r>
              <w:rPr>
                <w:sz w:val="22"/>
                <w:szCs w:val="22"/>
              </w:rPr>
              <w:t>Teacher Pay and Teacher Pensions Grants</w:t>
            </w:r>
          </w:p>
        </w:tc>
      </w:tr>
      <w:tr w:rsidR="00B73BBE" w:rsidTr="00355873">
        <w:tc>
          <w:tcPr>
            <w:tcW w:w="2376" w:type="dxa"/>
          </w:tcPr>
          <w:p w:rsidR="00964A10" w:rsidRDefault="00964A10" w:rsidP="008D56E1">
            <w:pPr>
              <w:rPr>
                <w:sz w:val="22"/>
                <w:szCs w:val="22"/>
              </w:rPr>
            </w:pPr>
            <w:r w:rsidRPr="00677053">
              <w:rPr>
                <w:b/>
                <w:sz w:val="22"/>
                <w:szCs w:val="22"/>
              </w:rPr>
              <w:lastRenderedPageBreak/>
              <w:t>Local Authority-led Sensory Need R</w:t>
            </w:r>
            <w:r w:rsidR="00973F70" w:rsidRPr="00677053">
              <w:rPr>
                <w:b/>
                <w:sz w:val="22"/>
                <w:szCs w:val="22"/>
              </w:rPr>
              <w:t>esourced Provisions</w:t>
            </w:r>
            <w:r w:rsidR="008D56E1">
              <w:rPr>
                <w:sz w:val="22"/>
                <w:szCs w:val="22"/>
              </w:rPr>
              <w:t xml:space="preserve"> (mainstream primary &amp; secondary)</w:t>
            </w:r>
            <w:r>
              <w:rPr>
                <w:sz w:val="22"/>
                <w:szCs w:val="22"/>
              </w:rPr>
              <w:t>.</w:t>
            </w:r>
          </w:p>
          <w:p w:rsidR="00964A10" w:rsidRDefault="00964A10" w:rsidP="008D56E1">
            <w:pPr>
              <w:rPr>
                <w:sz w:val="22"/>
                <w:szCs w:val="22"/>
              </w:rPr>
            </w:pPr>
          </w:p>
          <w:p w:rsidR="005A0EA2" w:rsidRDefault="005A0EA2" w:rsidP="008D56E1">
            <w:pPr>
              <w:rPr>
                <w:sz w:val="22"/>
                <w:szCs w:val="22"/>
              </w:rPr>
            </w:pPr>
          </w:p>
          <w:p w:rsidR="005A0EA2" w:rsidRDefault="000C1025" w:rsidP="008D56E1">
            <w:pPr>
              <w:rPr>
                <w:sz w:val="22"/>
                <w:szCs w:val="22"/>
              </w:rPr>
            </w:pPr>
            <w:r>
              <w:rPr>
                <w:sz w:val="22"/>
                <w:szCs w:val="22"/>
              </w:rPr>
              <w:t>.</w:t>
            </w:r>
          </w:p>
        </w:tc>
        <w:tc>
          <w:tcPr>
            <w:tcW w:w="2268" w:type="dxa"/>
          </w:tcPr>
          <w:p w:rsidR="006A3369" w:rsidRDefault="006A3369" w:rsidP="006A3369">
            <w:pPr>
              <w:rPr>
                <w:sz w:val="22"/>
                <w:szCs w:val="22"/>
              </w:rPr>
            </w:pPr>
            <w:r>
              <w:rPr>
                <w:sz w:val="22"/>
                <w:szCs w:val="22"/>
              </w:rPr>
              <w:t>Element</w:t>
            </w:r>
            <w:r w:rsidR="00964A10">
              <w:rPr>
                <w:sz w:val="22"/>
                <w:szCs w:val="22"/>
              </w:rPr>
              <w:t>s 1 &amp; 2 are</w:t>
            </w:r>
            <w:r>
              <w:rPr>
                <w:sz w:val="22"/>
                <w:szCs w:val="22"/>
              </w:rPr>
              <w:t xml:space="preserve"> allocated through a combination of per-pupil funding allocated through the local school</w:t>
            </w:r>
            <w:r w:rsidR="00EA10F0">
              <w:rPr>
                <w:sz w:val="22"/>
                <w:szCs w:val="22"/>
              </w:rPr>
              <w:t>’</w:t>
            </w:r>
            <w:r>
              <w:rPr>
                <w:sz w:val="22"/>
                <w:szCs w:val="22"/>
              </w:rPr>
              <w:t>s funding formula plus £6,000 per place for those occupied by pupils on roll in October</w:t>
            </w:r>
            <w:r w:rsidR="00964A10">
              <w:rPr>
                <w:sz w:val="22"/>
                <w:szCs w:val="22"/>
              </w:rPr>
              <w:t xml:space="preserve"> in the previous year</w:t>
            </w:r>
            <w:r>
              <w:rPr>
                <w:sz w:val="22"/>
                <w:szCs w:val="22"/>
              </w:rPr>
              <w:t xml:space="preserve"> and £10,000 per place for the </w:t>
            </w:r>
            <w:r w:rsidR="00964A10">
              <w:rPr>
                <w:sz w:val="22"/>
                <w:szCs w:val="22"/>
              </w:rPr>
              <w:t>remainder of places agreed to be commissioned</w:t>
            </w:r>
            <w:r>
              <w:rPr>
                <w:sz w:val="22"/>
                <w:szCs w:val="22"/>
              </w:rPr>
              <w:t>.</w:t>
            </w:r>
          </w:p>
          <w:p w:rsidR="00B73BBE" w:rsidRDefault="00B73BBE" w:rsidP="00AC7860">
            <w:pPr>
              <w:rPr>
                <w:sz w:val="22"/>
                <w:szCs w:val="22"/>
              </w:rPr>
            </w:pPr>
          </w:p>
          <w:p w:rsidR="00ED0A54" w:rsidRDefault="00964A10" w:rsidP="00964A10">
            <w:pPr>
              <w:rPr>
                <w:sz w:val="22"/>
                <w:szCs w:val="22"/>
              </w:rPr>
            </w:pPr>
            <w:r>
              <w:rPr>
                <w:sz w:val="22"/>
                <w:szCs w:val="22"/>
              </w:rPr>
              <w:t>The</w:t>
            </w:r>
            <w:r w:rsidR="00ED0A54">
              <w:rPr>
                <w:sz w:val="22"/>
                <w:szCs w:val="22"/>
              </w:rPr>
              <w:t xml:space="preserve"> host school retains Element 1</w:t>
            </w:r>
            <w:r w:rsidR="009D6A3B">
              <w:rPr>
                <w:sz w:val="22"/>
                <w:szCs w:val="22"/>
              </w:rPr>
              <w:t>, set at a minimum of £4,000 per</w:t>
            </w:r>
            <w:r w:rsidR="00ED0A54">
              <w:rPr>
                <w:sz w:val="22"/>
                <w:szCs w:val="22"/>
              </w:rPr>
              <w:t xml:space="preserve"> </w:t>
            </w:r>
            <w:r w:rsidR="00E5081E">
              <w:rPr>
                <w:sz w:val="22"/>
                <w:szCs w:val="22"/>
              </w:rPr>
              <w:t xml:space="preserve">agreed </w:t>
            </w:r>
            <w:r w:rsidR="00ED0A54">
              <w:rPr>
                <w:sz w:val="22"/>
                <w:szCs w:val="22"/>
              </w:rPr>
              <w:t xml:space="preserve">place. </w:t>
            </w:r>
          </w:p>
          <w:p w:rsidR="00ED0A54" w:rsidRDefault="00ED0A54" w:rsidP="00964A10">
            <w:pPr>
              <w:rPr>
                <w:sz w:val="22"/>
                <w:szCs w:val="22"/>
              </w:rPr>
            </w:pPr>
          </w:p>
          <w:p w:rsidR="00964A10" w:rsidRDefault="00964A10" w:rsidP="00964A10">
            <w:pPr>
              <w:rPr>
                <w:sz w:val="22"/>
                <w:szCs w:val="22"/>
              </w:rPr>
            </w:pPr>
            <w:r>
              <w:rPr>
                <w:sz w:val="22"/>
                <w:szCs w:val="22"/>
              </w:rPr>
              <w:t>Element 2 funding is retained by Bradford Council.</w:t>
            </w:r>
            <w:r w:rsidR="00E83FEC">
              <w:rPr>
                <w:sz w:val="22"/>
                <w:szCs w:val="22"/>
              </w:rPr>
              <w:t xml:space="preserve"> This currently requires </w:t>
            </w:r>
            <w:r w:rsidR="00694B60">
              <w:rPr>
                <w:sz w:val="22"/>
                <w:szCs w:val="22"/>
              </w:rPr>
              <w:t xml:space="preserve">host </w:t>
            </w:r>
            <w:r w:rsidR="00E83FEC">
              <w:rPr>
                <w:sz w:val="22"/>
                <w:szCs w:val="22"/>
              </w:rPr>
              <w:t>schools to repa</w:t>
            </w:r>
            <w:r w:rsidR="00910023">
              <w:rPr>
                <w:sz w:val="22"/>
                <w:szCs w:val="22"/>
              </w:rPr>
              <w:t>y Element 2 back to the Council.</w:t>
            </w:r>
          </w:p>
          <w:p w:rsidR="003235F9" w:rsidRDefault="003235F9" w:rsidP="003235F9">
            <w:pPr>
              <w:rPr>
                <w:sz w:val="22"/>
                <w:szCs w:val="22"/>
              </w:rPr>
            </w:pPr>
            <w:r>
              <w:rPr>
                <w:sz w:val="22"/>
                <w:szCs w:val="22"/>
              </w:rPr>
              <w:lastRenderedPageBreak/>
              <w:t>Additional place-funding is allocated in real time where occupancy is exceeded, with an end of year reconciliation to ensure no overall overpayment of additional place-led funding for the actual total composite occupancy across the year.</w:t>
            </w:r>
          </w:p>
          <w:p w:rsidR="00964A10" w:rsidRDefault="00964A10" w:rsidP="00AC7860">
            <w:pPr>
              <w:rPr>
                <w:sz w:val="22"/>
                <w:szCs w:val="22"/>
              </w:rPr>
            </w:pPr>
          </w:p>
        </w:tc>
        <w:tc>
          <w:tcPr>
            <w:tcW w:w="2410" w:type="dxa"/>
          </w:tcPr>
          <w:p w:rsidR="006A3369" w:rsidRDefault="006A3369" w:rsidP="006A3369">
            <w:pPr>
              <w:rPr>
                <w:sz w:val="22"/>
                <w:szCs w:val="22"/>
              </w:rPr>
            </w:pPr>
            <w:r>
              <w:rPr>
                <w:sz w:val="22"/>
                <w:szCs w:val="22"/>
              </w:rPr>
              <w:lastRenderedPageBreak/>
              <w:t>Agreed per-pupil top up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964A10" w:rsidRDefault="00964A10" w:rsidP="00964A10">
            <w:pPr>
              <w:rPr>
                <w:sz w:val="22"/>
                <w:szCs w:val="22"/>
              </w:rPr>
            </w:pPr>
          </w:p>
          <w:p w:rsidR="00964A10" w:rsidRDefault="00964A10" w:rsidP="00964A10">
            <w:pPr>
              <w:rPr>
                <w:sz w:val="22"/>
                <w:szCs w:val="22"/>
              </w:rPr>
            </w:pPr>
            <w:r>
              <w:rPr>
                <w:sz w:val="22"/>
                <w:szCs w:val="22"/>
              </w:rPr>
              <w:t>The top up funding is retained by Bradford Council.</w:t>
            </w:r>
          </w:p>
          <w:p w:rsidR="00B73BBE" w:rsidRDefault="00B73BBE" w:rsidP="006A3369">
            <w:pPr>
              <w:rPr>
                <w:sz w:val="22"/>
                <w:szCs w:val="22"/>
              </w:rPr>
            </w:pPr>
          </w:p>
        </w:tc>
        <w:tc>
          <w:tcPr>
            <w:tcW w:w="2410" w:type="dxa"/>
          </w:tcPr>
          <w:p w:rsidR="00877D3E" w:rsidRDefault="006A3369" w:rsidP="00AC7860">
            <w:pPr>
              <w:rPr>
                <w:sz w:val="22"/>
                <w:szCs w:val="22"/>
              </w:rPr>
            </w:pPr>
            <w:r>
              <w:rPr>
                <w:sz w:val="22"/>
                <w:szCs w:val="22"/>
              </w:rPr>
              <w:t xml:space="preserve">Element 1 (based on the 16-19 national funding formula) plus </w:t>
            </w:r>
          </w:p>
          <w:p w:rsidR="00B73BBE" w:rsidRDefault="006A3369" w:rsidP="00AC7860">
            <w:pPr>
              <w:rPr>
                <w:sz w:val="22"/>
                <w:szCs w:val="22"/>
              </w:rPr>
            </w:pPr>
            <w:r>
              <w:rPr>
                <w:sz w:val="22"/>
                <w:szCs w:val="22"/>
              </w:rPr>
              <w:t>Element 2 (£6,000) based on t</w:t>
            </w:r>
            <w:r w:rsidR="009D6A3B">
              <w:rPr>
                <w:sz w:val="22"/>
                <w:szCs w:val="22"/>
              </w:rPr>
              <w:t>he number of places to be commissioned</w:t>
            </w:r>
            <w:r>
              <w:rPr>
                <w:sz w:val="22"/>
                <w:szCs w:val="22"/>
              </w:rPr>
              <w:t>.</w:t>
            </w:r>
          </w:p>
          <w:p w:rsidR="007426B7" w:rsidRDefault="007426B7" w:rsidP="00AC7860">
            <w:pPr>
              <w:rPr>
                <w:sz w:val="22"/>
                <w:szCs w:val="22"/>
              </w:rPr>
            </w:pPr>
          </w:p>
          <w:p w:rsidR="007426B7" w:rsidRDefault="007426B7" w:rsidP="007426B7">
            <w:pPr>
              <w:rPr>
                <w:sz w:val="22"/>
                <w:szCs w:val="22"/>
              </w:rPr>
            </w:pPr>
            <w:r>
              <w:rPr>
                <w:sz w:val="22"/>
                <w:szCs w:val="22"/>
              </w:rPr>
              <w:t xml:space="preserve">The host school retains Element 1. </w:t>
            </w:r>
          </w:p>
          <w:p w:rsidR="007426B7" w:rsidRDefault="007426B7" w:rsidP="007426B7">
            <w:pPr>
              <w:rPr>
                <w:sz w:val="22"/>
                <w:szCs w:val="22"/>
              </w:rPr>
            </w:pPr>
          </w:p>
          <w:p w:rsidR="00E83FEC" w:rsidRDefault="00E83FEC" w:rsidP="00E83FEC">
            <w:pPr>
              <w:rPr>
                <w:sz w:val="22"/>
                <w:szCs w:val="22"/>
              </w:rPr>
            </w:pPr>
            <w:r>
              <w:rPr>
                <w:sz w:val="22"/>
                <w:szCs w:val="22"/>
              </w:rPr>
              <w:t xml:space="preserve">Element 2 funding is retained by Bradford Council. This currently requires </w:t>
            </w:r>
            <w:r w:rsidR="005437A8">
              <w:rPr>
                <w:sz w:val="22"/>
                <w:szCs w:val="22"/>
              </w:rPr>
              <w:t xml:space="preserve">host </w:t>
            </w:r>
            <w:r>
              <w:rPr>
                <w:sz w:val="22"/>
                <w:szCs w:val="22"/>
              </w:rPr>
              <w:t>schools to repay Element 2 back to the Council.</w:t>
            </w:r>
          </w:p>
          <w:p w:rsidR="007426B7" w:rsidRDefault="007426B7" w:rsidP="00AC7860">
            <w:pPr>
              <w:rPr>
                <w:sz w:val="22"/>
                <w:szCs w:val="22"/>
              </w:rPr>
            </w:pPr>
          </w:p>
        </w:tc>
        <w:tc>
          <w:tcPr>
            <w:tcW w:w="2126" w:type="dxa"/>
          </w:tcPr>
          <w:p w:rsidR="006A3369" w:rsidRDefault="006A3369" w:rsidP="006A3369">
            <w:pPr>
              <w:rPr>
                <w:sz w:val="22"/>
                <w:szCs w:val="22"/>
              </w:rPr>
            </w:pPr>
            <w:r>
              <w:rPr>
                <w:sz w:val="22"/>
                <w:szCs w:val="22"/>
              </w:rPr>
              <w:t>Agreed per-pupil top up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9D6A3B" w:rsidRDefault="009D6A3B" w:rsidP="009D6A3B">
            <w:pPr>
              <w:rPr>
                <w:sz w:val="22"/>
                <w:szCs w:val="22"/>
              </w:rPr>
            </w:pPr>
          </w:p>
          <w:p w:rsidR="009D6A3B" w:rsidRDefault="009D6A3B" w:rsidP="009D6A3B">
            <w:pPr>
              <w:rPr>
                <w:sz w:val="22"/>
                <w:szCs w:val="22"/>
              </w:rPr>
            </w:pPr>
            <w:r>
              <w:rPr>
                <w:sz w:val="22"/>
                <w:szCs w:val="22"/>
              </w:rPr>
              <w:t>The top up funding is retained by Bradford Council.</w:t>
            </w:r>
          </w:p>
          <w:p w:rsidR="00B73BBE" w:rsidRDefault="00B73BBE" w:rsidP="006A3369">
            <w:pPr>
              <w:rPr>
                <w:sz w:val="22"/>
                <w:szCs w:val="22"/>
              </w:rPr>
            </w:pPr>
          </w:p>
        </w:tc>
        <w:tc>
          <w:tcPr>
            <w:tcW w:w="2126" w:type="dxa"/>
          </w:tcPr>
          <w:p w:rsidR="00B73BBE" w:rsidRDefault="0059772F" w:rsidP="006A3369">
            <w:pPr>
              <w:rPr>
                <w:sz w:val="22"/>
                <w:szCs w:val="22"/>
              </w:rPr>
            </w:pPr>
            <w:r>
              <w:rPr>
                <w:sz w:val="22"/>
                <w:szCs w:val="22"/>
              </w:rPr>
              <w:t>Small Setting Protection.</w:t>
            </w:r>
          </w:p>
          <w:p w:rsidR="0059772F" w:rsidRDefault="0059772F" w:rsidP="006A3369">
            <w:pPr>
              <w:rPr>
                <w:sz w:val="22"/>
                <w:szCs w:val="22"/>
              </w:rPr>
            </w:pPr>
          </w:p>
          <w:p w:rsidR="0059772F" w:rsidRDefault="0059772F" w:rsidP="006A3369">
            <w:pPr>
              <w:rPr>
                <w:sz w:val="22"/>
                <w:szCs w:val="22"/>
              </w:rPr>
            </w:pPr>
            <w:r>
              <w:rPr>
                <w:sz w:val="22"/>
                <w:szCs w:val="22"/>
              </w:rPr>
              <w:t xml:space="preserve">New </w:t>
            </w:r>
            <w:r w:rsidR="00080B7C">
              <w:rPr>
                <w:sz w:val="22"/>
                <w:szCs w:val="22"/>
              </w:rPr>
              <w:t xml:space="preserve">Services </w:t>
            </w:r>
            <w:r>
              <w:rPr>
                <w:sz w:val="22"/>
                <w:szCs w:val="22"/>
              </w:rPr>
              <w:t>Delegation.</w:t>
            </w:r>
          </w:p>
          <w:p w:rsidR="00FA388E" w:rsidRDefault="00FA388E" w:rsidP="006A3369">
            <w:pPr>
              <w:rPr>
                <w:sz w:val="22"/>
                <w:szCs w:val="22"/>
              </w:rPr>
            </w:pPr>
          </w:p>
          <w:p w:rsidR="00FA388E" w:rsidRDefault="00FA388E" w:rsidP="00FA388E">
            <w:pPr>
              <w:rPr>
                <w:sz w:val="22"/>
                <w:szCs w:val="22"/>
              </w:rPr>
            </w:pPr>
            <w:r>
              <w:rPr>
                <w:sz w:val="22"/>
                <w:szCs w:val="22"/>
              </w:rPr>
              <w:t xml:space="preserve">See appendix 3. </w:t>
            </w:r>
          </w:p>
          <w:p w:rsidR="00FA388E" w:rsidRDefault="00FA388E" w:rsidP="006A3369">
            <w:pPr>
              <w:rPr>
                <w:sz w:val="22"/>
                <w:szCs w:val="22"/>
              </w:rPr>
            </w:pPr>
          </w:p>
        </w:tc>
        <w:tc>
          <w:tcPr>
            <w:tcW w:w="1985" w:type="dxa"/>
          </w:tcPr>
          <w:p w:rsidR="00B73BBE" w:rsidRDefault="00C67C7A" w:rsidP="00AC7860">
            <w:pPr>
              <w:rPr>
                <w:sz w:val="22"/>
                <w:szCs w:val="22"/>
              </w:rPr>
            </w:pPr>
            <w:r>
              <w:rPr>
                <w:sz w:val="22"/>
                <w:szCs w:val="22"/>
              </w:rPr>
              <w:t>Teacher Pay and Teacher Pensions Grants</w:t>
            </w:r>
          </w:p>
        </w:tc>
      </w:tr>
      <w:tr w:rsidR="007426B7" w:rsidTr="00355873">
        <w:tc>
          <w:tcPr>
            <w:tcW w:w="2376" w:type="dxa"/>
          </w:tcPr>
          <w:p w:rsidR="007426B7" w:rsidRDefault="007426B7" w:rsidP="007426B7">
            <w:pPr>
              <w:rPr>
                <w:sz w:val="22"/>
                <w:szCs w:val="22"/>
              </w:rPr>
            </w:pPr>
            <w:r w:rsidRPr="00271340">
              <w:rPr>
                <w:b/>
                <w:sz w:val="22"/>
                <w:szCs w:val="22"/>
              </w:rPr>
              <w:lastRenderedPageBreak/>
              <w:t>Local Authority-led Resourced Provisions</w:t>
            </w:r>
            <w:r>
              <w:rPr>
                <w:sz w:val="22"/>
                <w:szCs w:val="22"/>
              </w:rPr>
              <w:t xml:space="preserve"> </w:t>
            </w:r>
            <w:r w:rsidR="0059772F">
              <w:rPr>
                <w:sz w:val="22"/>
                <w:szCs w:val="22"/>
              </w:rPr>
              <w:t xml:space="preserve">SEMH </w:t>
            </w:r>
            <w:r>
              <w:rPr>
                <w:sz w:val="22"/>
                <w:szCs w:val="22"/>
              </w:rPr>
              <w:t>(mainstream primary &amp; secondary).</w:t>
            </w:r>
          </w:p>
          <w:p w:rsidR="007426B7" w:rsidRDefault="007426B7" w:rsidP="007426B7">
            <w:pPr>
              <w:rPr>
                <w:sz w:val="22"/>
                <w:szCs w:val="22"/>
              </w:rPr>
            </w:pPr>
          </w:p>
          <w:p w:rsidR="007426B7" w:rsidRDefault="007426B7" w:rsidP="0059772F">
            <w:pPr>
              <w:rPr>
                <w:sz w:val="22"/>
                <w:szCs w:val="22"/>
              </w:rPr>
            </w:pPr>
          </w:p>
        </w:tc>
        <w:tc>
          <w:tcPr>
            <w:tcW w:w="2268" w:type="dxa"/>
          </w:tcPr>
          <w:p w:rsidR="007426B7" w:rsidRDefault="007426B7" w:rsidP="007426B7">
            <w:pPr>
              <w:rPr>
                <w:sz w:val="22"/>
                <w:szCs w:val="22"/>
              </w:rPr>
            </w:pPr>
            <w:r>
              <w:rPr>
                <w:sz w:val="22"/>
                <w:szCs w:val="22"/>
              </w:rPr>
              <w:t>Element 1 is allocated through a combination of per-pupil funding allocated through the local scho</w:t>
            </w:r>
            <w:r w:rsidR="00E152D3">
              <w:rPr>
                <w:sz w:val="22"/>
                <w:szCs w:val="22"/>
              </w:rPr>
              <w:t>ol’s funding formula plus £4,000 (or the higher MFL value)</w:t>
            </w:r>
            <w:r>
              <w:rPr>
                <w:sz w:val="22"/>
                <w:szCs w:val="22"/>
              </w:rPr>
              <w:t xml:space="preserve"> for places to agreed to be commissioned but not occupied by pupils on roll in October in the previous year.</w:t>
            </w:r>
          </w:p>
          <w:p w:rsidR="007426B7" w:rsidRDefault="007426B7" w:rsidP="007426B7">
            <w:pPr>
              <w:rPr>
                <w:sz w:val="22"/>
                <w:szCs w:val="22"/>
              </w:rPr>
            </w:pPr>
          </w:p>
          <w:p w:rsidR="007426B7" w:rsidRDefault="007426B7" w:rsidP="007426B7">
            <w:pPr>
              <w:rPr>
                <w:sz w:val="22"/>
                <w:szCs w:val="22"/>
              </w:rPr>
            </w:pPr>
            <w:r>
              <w:rPr>
                <w:sz w:val="22"/>
                <w:szCs w:val="22"/>
              </w:rPr>
              <w:t>The host school retains Element 1, set at a minimum of £4,000</w:t>
            </w:r>
            <w:r w:rsidR="00E152D3">
              <w:rPr>
                <w:sz w:val="22"/>
                <w:szCs w:val="22"/>
              </w:rPr>
              <w:t xml:space="preserve"> (or the higher MFL value)</w:t>
            </w:r>
            <w:r>
              <w:rPr>
                <w:sz w:val="22"/>
                <w:szCs w:val="22"/>
              </w:rPr>
              <w:t xml:space="preserve"> per agreed place. </w:t>
            </w:r>
          </w:p>
          <w:p w:rsidR="007426B7" w:rsidRDefault="007426B7" w:rsidP="007426B7">
            <w:pPr>
              <w:rPr>
                <w:sz w:val="22"/>
                <w:szCs w:val="22"/>
              </w:rPr>
            </w:pPr>
          </w:p>
          <w:p w:rsidR="007426B7" w:rsidRDefault="007426B7" w:rsidP="007426B7">
            <w:pPr>
              <w:rPr>
                <w:sz w:val="22"/>
                <w:szCs w:val="22"/>
              </w:rPr>
            </w:pPr>
            <w:r>
              <w:rPr>
                <w:sz w:val="22"/>
                <w:szCs w:val="22"/>
              </w:rPr>
              <w:t xml:space="preserve">Element 2 funding is </w:t>
            </w:r>
            <w:r>
              <w:rPr>
                <w:sz w:val="22"/>
                <w:szCs w:val="22"/>
              </w:rPr>
              <w:lastRenderedPageBreak/>
              <w:t>calculated at £6,000 per commissioned place and is retained by Bradford Council.</w:t>
            </w:r>
          </w:p>
          <w:p w:rsidR="007426B7" w:rsidRDefault="007426B7" w:rsidP="006A3369">
            <w:pPr>
              <w:rPr>
                <w:sz w:val="22"/>
                <w:szCs w:val="22"/>
              </w:rPr>
            </w:pPr>
          </w:p>
        </w:tc>
        <w:tc>
          <w:tcPr>
            <w:tcW w:w="2410" w:type="dxa"/>
          </w:tcPr>
          <w:p w:rsidR="007426B7" w:rsidRDefault="007426B7" w:rsidP="007426B7">
            <w:pPr>
              <w:rPr>
                <w:sz w:val="22"/>
                <w:szCs w:val="22"/>
              </w:rPr>
            </w:pPr>
            <w:r>
              <w:rPr>
                <w:sz w:val="22"/>
                <w:szCs w:val="22"/>
              </w:rPr>
              <w:lastRenderedPageBreak/>
              <w:t>Agreed per-pupil top up paid by the commissioning local authority.</w:t>
            </w:r>
          </w:p>
          <w:p w:rsidR="007426B7" w:rsidRDefault="007426B7" w:rsidP="007426B7">
            <w:pPr>
              <w:rPr>
                <w:sz w:val="22"/>
                <w:szCs w:val="22"/>
              </w:rPr>
            </w:pPr>
          </w:p>
          <w:p w:rsidR="007426B7" w:rsidRDefault="007426B7" w:rsidP="007426B7">
            <w:pPr>
              <w:rPr>
                <w:sz w:val="22"/>
                <w:szCs w:val="22"/>
              </w:rPr>
            </w:pPr>
            <w:r>
              <w:rPr>
                <w:sz w:val="22"/>
                <w:szCs w:val="22"/>
              </w:rPr>
              <w:t>Allocated in ‘real time’ during the year. Changes for starters and leavers.</w:t>
            </w:r>
          </w:p>
          <w:p w:rsidR="00877D3E" w:rsidRDefault="00877D3E" w:rsidP="007426B7">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7426B7" w:rsidRDefault="007426B7" w:rsidP="007426B7">
            <w:pPr>
              <w:rPr>
                <w:sz w:val="22"/>
                <w:szCs w:val="22"/>
              </w:rPr>
            </w:pPr>
          </w:p>
          <w:p w:rsidR="007426B7" w:rsidRDefault="007426B7" w:rsidP="007426B7">
            <w:pPr>
              <w:rPr>
                <w:sz w:val="22"/>
                <w:szCs w:val="22"/>
              </w:rPr>
            </w:pPr>
            <w:r>
              <w:rPr>
                <w:sz w:val="22"/>
                <w:szCs w:val="22"/>
              </w:rPr>
              <w:t>The top up funding is retained by Bradford Council.</w:t>
            </w:r>
          </w:p>
          <w:p w:rsidR="007426B7" w:rsidRDefault="007426B7" w:rsidP="006A3369">
            <w:pPr>
              <w:rPr>
                <w:sz w:val="22"/>
                <w:szCs w:val="22"/>
              </w:rPr>
            </w:pPr>
          </w:p>
        </w:tc>
        <w:tc>
          <w:tcPr>
            <w:tcW w:w="2410" w:type="dxa"/>
          </w:tcPr>
          <w:p w:rsidR="007426B7" w:rsidRDefault="007426B7" w:rsidP="004308EC">
            <w:pPr>
              <w:rPr>
                <w:sz w:val="22"/>
                <w:szCs w:val="22"/>
              </w:rPr>
            </w:pPr>
            <w:r>
              <w:rPr>
                <w:sz w:val="22"/>
                <w:szCs w:val="22"/>
              </w:rPr>
              <w:t>Element 1 (based on the 16-19 national funding formula) plus Element 2 (£6,000) based on the number of places to be commissioned.</w:t>
            </w:r>
          </w:p>
          <w:p w:rsidR="007426B7" w:rsidRDefault="007426B7" w:rsidP="004308EC">
            <w:pPr>
              <w:rPr>
                <w:sz w:val="22"/>
                <w:szCs w:val="22"/>
              </w:rPr>
            </w:pPr>
          </w:p>
          <w:p w:rsidR="007426B7" w:rsidRDefault="007426B7" w:rsidP="004308EC">
            <w:pPr>
              <w:rPr>
                <w:sz w:val="22"/>
                <w:szCs w:val="22"/>
              </w:rPr>
            </w:pPr>
            <w:r>
              <w:rPr>
                <w:sz w:val="22"/>
                <w:szCs w:val="22"/>
              </w:rPr>
              <w:t xml:space="preserve">The host school retains Element 1. </w:t>
            </w:r>
          </w:p>
          <w:p w:rsidR="007426B7" w:rsidRDefault="007426B7" w:rsidP="004308EC">
            <w:pPr>
              <w:rPr>
                <w:sz w:val="22"/>
                <w:szCs w:val="22"/>
              </w:rPr>
            </w:pPr>
          </w:p>
          <w:p w:rsidR="007426B7" w:rsidRDefault="007426B7" w:rsidP="004308EC">
            <w:pPr>
              <w:rPr>
                <w:sz w:val="22"/>
                <w:szCs w:val="22"/>
              </w:rPr>
            </w:pPr>
            <w:r>
              <w:rPr>
                <w:sz w:val="22"/>
                <w:szCs w:val="22"/>
              </w:rPr>
              <w:t>Element 2 funding is retained by Bradford Council.</w:t>
            </w:r>
          </w:p>
          <w:p w:rsidR="007426B7" w:rsidRDefault="007426B7" w:rsidP="004308EC">
            <w:pPr>
              <w:rPr>
                <w:sz w:val="22"/>
                <w:szCs w:val="22"/>
              </w:rPr>
            </w:pPr>
          </w:p>
        </w:tc>
        <w:tc>
          <w:tcPr>
            <w:tcW w:w="2126" w:type="dxa"/>
          </w:tcPr>
          <w:p w:rsidR="007426B7" w:rsidRDefault="007426B7" w:rsidP="004308EC">
            <w:pPr>
              <w:rPr>
                <w:sz w:val="22"/>
                <w:szCs w:val="22"/>
              </w:rPr>
            </w:pPr>
            <w:r>
              <w:rPr>
                <w:sz w:val="22"/>
                <w:szCs w:val="22"/>
              </w:rPr>
              <w:t>Agreed per-pupil top up paid by the commissioning local authority.</w:t>
            </w:r>
          </w:p>
          <w:p w:rsidR="007426B7" w:rsidRDefault="007426B7" w:rsidP="004308EC">
            <w:pPr>
              <w:rPr>
                <w:sz w:val="22"/>
                <w:szCs w:val="22"/>
              </w:rPr>
            </w:pPr>
          </w:p>
          <w:p w:rsidR="007426B7" w:rsidRDefault="007426B7" w:rsidP="004308EC">
            <w:pPr>
              <w:rPr>
                <w:sz w:val="22"/>
                <w:szCs w:val="22"/>
              </w:rPr>
            </w:pPr>
            <w:r>
              <w:rPr>
                <w:sz w:val="22"/>
                <w:szCs w:val="22"/>
              </w:rPr>
              <w:t>Allocated in ‘real time’ during the year. Changes for starters and leavers.</w:t>
            </w:r>
          </w:p>
          <w:p w:rsidR="007426B7" w:rsidRDefault="007426B7" w:rsidP="004308EC">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7426B7" w:rsidRDefault="007426B7" w:rsidP="004308EC">
            <w:pPr>
              <w:rPr>
                <w:sz w:val="22"/>
                <w:szCs w:val="22"/>
              </w:rPr>
            </w:pPr>
          </w:p>
          <w:p w:rsidR="007426B7" w:rsidRDefault="007426B7" w:rsidP="004308EC">
            <w:pPr>
              <w:rPr>
                <w:sz w:val="22"/>
                <w:szCs w:val="22"/>
              </w:rPr>
            </w:pPr>
            <w:r>
              <w:rPr>
                <w:sz w:val="22"/>
                <w:szCs w:val="22"/>
              </w:rPr>
              <w:t>The top up funding is retained by Bradford Council.</w:t>
            </w:r>
          </w:p>
          <w:p w:rsidR="007426B7" w:rsidRDefault="007426B7" w:rsidP="004308EC">
            <w:pPr>
              <w:rPr>
                <w:sz w:val="22"/>
                <w:szCs w:val="22"/>
              </w:rPr>
            </w:pPr>
          </w:p>
        </w:tc>
        <w:tc>
          <w:tcPr>
            <w:tcW w:w="2126" w:type="dxa"/>
          </w:tcPr>
          <w:p w:rsidR="00FA388E" w:rsidRDefault="00FA388E" w:rsidP="00FA388E">
            <w:pPr>
              <w:rPr>
                <w:sz w:val="22"/>
                <w:szCs w:val="22"/>
              </w:rPr>
            </w:pPr>
            <w:r>
              <w:rPr>
                <w:sz w:val="22"/>
                <w:szCs w:val="22"/>
              </w:rPr>
              <w:t>Small Setting Protection.</w:t>
            </w:r>
          </w:p>
          <w:p w:rsidR="00FA388E" w:rsidRDefault="00FA388E" w:rsidP="00FA388E">
            <w:pPr>
              <w:rPr>
                <w:sz w:val="22"/>
                <w:szCs w:val="22"/>
              </w:rPr>
            </w:pPr>
          </w:p>
          <w:p w:rsidR="007426B7" w:rsidRDefault="00FA388E" w:rsidP="00FA388E">
            <w:pPr>
              <w:rPr>
                <w:sz w:val="22"/>
                <w:szCs w:val="22"/>
              </w:rPr>
            </w:pPr>
            <w:r>
              <w:rPr>
                <w:sz w:val="22"/>
                <w:szCs w:val="22"/>
              </w:rPr>
              <w:t xml:space="preserve">New </w:t>
            </w:r>
            <w:r w:rsidR="00080B7C">
              <w:rPr>
                <w:sz w:val="22"/>
                <w:szCs w:val="22"/>
              </w:rPr>
              <w:t xml:space="preserve">Services </w:t>
            </w:r>
            <w:r>
              <w:rPr>
                <w:sz w:val="22"/>
                <w:szCs w:val="22"/>
              </w:rPr>
              <w:t>Delegation.</w:t>
            </w:r>
          </w:p>
          <w:p w:rsidR="00FA388E" w:rsidRDefault="00FA388E" w:rsidP="00FA388E">
            <w:pPr>
              <w:rPr>
                <w:sz w:val="22"/>
                <w:szCs w:val="22"/>
              </w:rPr>
            </w:pPr>
          </w:p>
          <w:p w:rsidR="00FA388E" w:rsidRDefault="00FA388E" w:rsidP="00FA388E">
            <w:pPr>
              <w:rPr>
                <w:sz w:val="22"/>
                <w:szCs w:val="22"/>
              </w:rPr>
            </w:pPr>
            <w:r>
              <w:rPr>
                <w:sz w:val="22"/>
                <w:szCs w:val="22"/>
              </w:rPr>
              <w:t xml:space="preserve">See appendix 3. </w:t>
            </w:r>
          </w:p>
          <w:p w:rsidR="00FA388E" w:rsidRDefault="00FA388E" w:rsidP="00FA388E">
            <w:pPr>
              <w:rPr>
                <w:sz w:val="22"/>
                <w:szCs w:val="22"/>
              </w:rPr>
            </w:pPr>
          </w:p>
        </w:tc>
        <w:tc>
          <w:tcPr>
            <w:tcW w:w="1985" w:type="dxa"/>
          </w:tcPr>
          <w:p w:rsidR="007426B7" w:rsidRDefault="00C67C7A" w:rsidP="004308EC">
            <w:pPr>
              <w:rPr>
                <w:sz w:val="22"/>
                <w:szCs w:val="22"/>
              </w:rPr>
            </w:pPr>
            <w:r>
              <w:rPr>
                <w:sz w:val="22"/>
                <w:szCs w:val="22"/>
              </w:rPr>
              <w:t>Teacher Pay and Teacher Pensions Grants</w:t>
            </w:r>
          </w:p>
        </w:tc>
      </w:tr>
      <w:tr w:rsidR="007426B7" w:rsidTr="00355873">
        <w:tc>
          <w:tcPr>
            <w:tcW w:w="2376" w:type="dxa"/>
          </w:tcPr>
          <w:p w:rsidR="007426B7" w:rsidRDefault="00910023" w:rsidP="008D56E1">
            <w:pPr>
              <w:rPr>
                <w:sz w:val="22"/>
                <w:szCs w:val="22"/>
              </w:rPr>
            </w:pPr>
            <w:r w:rsidRPr="00271340">
              <w:rPr>
                <w:b/>
                <w:sz w:val="22"/>
                <w:szCs w:val="22"/>
              </w:rPr>
              <w:lastRenderedPageBreak/>
              <w:t>Early Years Enhanced Specialist Provisions</w:t>
            </w:r>
            <w:r>
              <w:rPr>
                <w:sz w:val="22"/>
                <w:szCs w:val="22"/>
              </w:rPr>
              <w:t xml:space="preserve"> </w:t>
            </w:r>
            <w:r w:rsidR="007426B7">
              <w:rPr>
                <w:sz w:val="22"/>
                <w:szCs w:val="22"/>
              </w:rPr>
              <w:t xml:space="preserve"> (maintained nursery schools)</w:t>
            </w:r>
          </w:p>
        </w:tc>
        <w:tc>
          <w:tcPr>
            <w:tcW w:w="2268" w:type="dxa"/>
          </w:tcPr>
          <w:p w:rsidR="007426B7" w:rsidRDefault="007426B7" w:rsidP="00FD3D0F">
            <w:pPr>
              <w:rPr>
                <w:sz w:val="22"/>
                <w:szCs w:val="22"/>
              </w:rPr>
            </w:pPr>
            <w:r>
              <w:rPr>
                <w:sz w:val="22"/>
                <w:szCs w:val="22"/>
              </w:rPr>
              <w:t>Element</w:t>
            </w:r>
            <w:r w:rsidR="00910023">
              <w:rPr>
                <w:sz w:val="22"/>
                <w:szCs w:val="22"/>
              </w:rPr>
              <w:t>s 1 &amp; 2 are</w:t>
            </w:r>
            <w:r>
              <w:rPr>
                <w:sz w:val="22"/>
                <w:szCs w:val="22"/>
              </w:rPr>
              <w:t xml:space="preserve"> allocated through a combination of per-pupil funding allocated through</w:t>
            </w:r>
            <w:r w:rsidR="00FA0815">
              <w:rPr>
                <w:sz w:val="22"/>
                <w:szCs w:val="22"/>
              </w:rPr>
              <w:t xml:space="preserve"> the local EYSFF</w:t>
            </w:r>
            <w:r>
              <w:rPr>
                <w:sz w:val="22"/>
                <w:szCs w:val="22"/>
              </w:rPr>
              <w:t xml:space="preserve"> plus £6,000 per</w:t>
            </w:r>
            <w:r w:rsidR="00FA0815">
              <w:rPr>
                <w:sz w:val="22"/>
                <w:szCs w:val="22"/>
              </w:rPr>
              <w:t xml:space="preserve"> FTE</w:t>
            </w:r>
            <w:r>
              <w:rPr>
                <w:sz w:val="22"/>
                <w:szCs w:val="22"/>
              </w:rPr>
              <w:t xml:space="preserve"> </w:t>
            </w:r>
            <w:r w:rsidR="00910023">
              <w:rPr>
                <w:sz w:val="22"/>
                <w:szCs w:val="22"/>
              </w:rPr>
              <w:t xml:space="preserve">commissioned </w:t>
            </w:r>
            <w:r>
              <w:rPr>
                <w:sz w:val="22"/>
                <w:szCs w:val="22"/>
              </w:rPr>
              <w:t xml:space="preserve">place. </w:t>
            </w:r>
          </w:p>
          <w:p w:rsidR="007426B7" w:rsidRDefault="007426B7" w:rsidP="00FD3D0F">
            <w:pPr>
              <w:rPr>
                <w:sz w:val="22"/>
                <w:szCs w:val="22"/>
              </w:rPr>
            </w:pPr>
          </w:p>
          <w:p w:rsidR="00910023" w:rsidRDefault="00910023" w:rsidP="00910023">
            <w:pPr>
              <w:rPr>
                <w:sz w:val="22"/>
                <w:szCs w:val="22"/>
              </w:rPr>
            </w:pPr>
            <w:r>
              <w:rPr>
                <w:sz w:val="22"/>
                <w:szCs w:val="22"/>
              </w:rPr>
              <w:t>Both Elements 1 and 2 are retained by the school.</w:t>
            </w:r>
          </w:p>
          <w:p w:rsidR="00910023" w:rsidRDefault="00910023" w:rsidP="00FD3D0F">
            <w:pPr>
              <w:rPr>
                <w:sz w:val="22"/>
                <w:szCs w:val="22"/>
              </w:rPr>
            </w:pPr>
          </w:p>
          <w:p w:rsidR="007426B7" w:rsidRDefault="00910023" w:rsidP="00FD3D0F">
            <w:pPr>
              <w:rPr>
                <w:sz w:val="22"/>
                <w:szCs w:val="22"/>
              </w:rPr>
            </w:pPr>
            <w:r>
              <w:rPr>
                <w:sz w:val="22"/>
                <w:szCs w:val="22"/>
              </w:rPr>
              <w:t>Additional Element 1 funding is paid using</w:t>
            </w:r>
            <w:r w:rsidR="007426B7">
              <w:rPr>
                <w:sz w:val="22"/>
                <w:szCs w:val="22"/>
              </w:rPr>
              <w:t xml:space="preserve"> EYSFF </w:t>
            </w:r>
            <w:r>
              <w:rPr>
                <w:sz w:val="22"/>
                <w:szCs w:val="22"/>
              </w:rPr>
              <w:t xml:space="preserve">rates for any </w:t>
            </w:r>
            <w:r w:rsidR="00FA0815">
              <w:rPr>
                <w:sz w:val="22"/>
                <w:szCs w:val="22"/>
              </w:rPr>
              <w:t xml:space="preserve">FTE </w:t>
            </w:r>
            <w:r>
              <w:rPr>
                <w:sz w:val="22"/>
                <w:szCs w:val="22"/>
              </w:rPr>
              <w:t>places not occupied in the EYSFF termly censuses</w:t>
            </w:r>
            <w:r w:rsidR="007426B7">
              <w:rPr>
                <w:sz w:val="22"/>
                <w:szCs w:val="22"/>
              </w:rPr>
              <w:t xml:space="preserve">. </w:t>
            </w:r>
          </w:p>
          <w:p w:rsidR="003235F9" w:rsidRDefault="003235F9" w:rsidP="00FD3D0F">
            <w:pPr>
              <w:rPr>
                <w:sz w:val="22"/>
                <w:szCs w:val="22"/>
              </w:rPr>
            </w:pPr>
          </w:p>
          <w:p w:rsidR="007426B7" w:rsidRDefault="003235F9" w:rsidP="00AC7860">
            <w:pPr>
              <w:rPr>
                <w:sz w:val="22"/>
                <w:szCs w:val="22"/>
              </w:rPr>
            </w:pPr>
            <w:r>
              <w:rPr>
                <w:sz w:val="22"/>
                <w:szCs w:val="22"/>
              </w:rPr>
              <w:t xml:space="preserve">Additional place-funding is allocated in real time where occupancy is exceeded, with an end of year reconciliation to ensure no overall overpayment of additional place-led funding for the actual total composite </w:t>
            </w:r>
            <w:r>
              <w:rPr>
                <w:sz w:val="22"/>
                <w:szCs w:val="22"/>
              </w:rPr>
              <w:lastRenderedPageBreak/>
              <w:t>occupancy across the year.</w:t>
            </w:r>
          </w:p>
        </w:tc>
        <w:tc>
          <w:tcPr>
            <w:tcW w:w="2410" w:type="dxa"/>
          </w:tcPr>
          <w:p w:rsidR="007426B7" w:rsidRDefault="007426B7" w:rsidP="00FD3D0F">
            <w:pPr>
              <w:rPr>
                <w:sz w:val="22"/>
                <w:szCs w:val="22"/>
              </w:rPr>
            </w:pPr>
            <w:r>
              <w:rPr>
                <w:sz w:val="22"/>
                <w:szCs w:val="22"/>
              </w:rPr>
              <w:lastRenderedPageBreak/>
              <w:t>Agreed per-pupil top up paid by the commissioning local authority.</w:t>
            </w:r>
          </w:p>
          <w:p w:rsidR="007426B7" w:rsidRDefault="007426B7" w:rsidP="00FD3D0F">
            <w:pPr>
              <w:rPr>
                <w:sz w:val="22"/>
                <w:szCs w:val="22"/>
              </w:rPr>
            </w:pPr>
          </w:p>
          <w:p w:rsidR="007426B7" w:rsidRDefault="007426B7" w:rsidP="00FD3D0F">
            <w:pPr>
              <w:rPr>
                <w:sz w:val="22"/>
                <w:szCs w:val="22"/>
              </w:rPr>
            </w:pPr>
            <w:r>
              <w:rPr>
                <w:sz w:val="22"/>
                <w:szCs w:val="22"/>
              </w:rPr>
              <w:t>Allocated in ‘real time’ during the year. Changes for starters and leavers.</w:t>
            </w:r>
          </w:p>
          <w:p w:rsidR="007426B7" w:rsidRDefault="007426B7" w:rsidP="00FD3D0F">
            <w:pPr>
              <w:rPr>
                <w:sz w:val="22"/>
                <w:szCs w:val="22"/>
              </w:rPr>
            </w:pPr>
          </w:p>
          <w:p w:rsidR="00910023" w:rsidRDefault="003235F9" w:rsidP="00910023">
            <w:pPr>
              <w:rPr>
                <w:sz w:val="22"/>
                <w:szCs w:val="22"/>
              </w:rPr>
            </w:pPr>
            <w:r>
              <w:rPr>
                <w:sz w:val="22"/>
                <w:szCs w:val="22"/>
              </w:rPr>
              <w:t xml:space="preserve">Uses the </w:t>
            </w:r>
            <w:r w:rsidR="00877D3E">
              <w:rPr>
                <w:sz w:val="22"/>
                <w:szCs w:val="22"/>
              </w:rPr>
              <w:t xml:space="preserve">Banded Model (see appendix 2). </w:t>
            </w:r>
            <w:r w:rsidR="00910023">
              <w:rPr>
                <w:sz w:val="22"/>
                <w:szCs w:val="22"/>
              </w:rPr>
              <w:t xml:space="preserve">All EYESP places </w:t>
            </w:r>
            <w:r w:rsidR="00877D3E">
              <w:rPr>
                <w:sz w:val="22"/>
                <w:szCs w:val="22"/>
              </w:rPr>
              <w:t xml:space="preserve">funded at </w:t>
            </w:r>
            <w:r w:rsidR="00FA388E">
              <w:rPr>
                <w:sz w:val="22"/>
                <w:szCs w:val="22"/>
              </w:rPr>
              <w:t xml:space="preserve">a minimum </w:t>
            </w:r>
            <w:r w:rsidR="00877D3E">
              <w:rPr>
                <w:sz w:val="22"/>
                <w:szCs w:val="22"/>
              </w:rPr>
              <w:t>Band 4L</w:t>
            </w:r>
            <w:r w:rsidR="00FA388E">
              <w:rPr>
                <w:sz w:val="22"/>
                <w:szCs w:val="22"/>
              </w:rPr>
              <w:t xml:space="preserve"> (assessment places)</w:t>
            </w:r>
            <w:r w:rsidR="00910023">
              <w:rPr>
                <w:sz w:val="22"/>
                <w:szCs w:val="22"/>
              </w:rPr>
              <w:t xml:space="preserve">. </w:t>
            </w:r>
          </w:p>
          <w:p w:rsidR="00910023" w:rsidRDefault="00910023" w:rsidP="00910023">
            <w:pPr>
              <w:rPr>
                <w:sz w:val="22"/>
                <w:szCs w:val="22"/>
              </w:rPr>
            </w:pPr>
          </w:p>
          <w:p w:rsidR="00910023" w:rsidRDefault="00910023" w:rsidP="00910023">
            <w:pPr>
              <w:rPr>
                <w:sz w:val="22"/>
                <w:szCs w:val="22"/>
              </w:rPr>
            </w:pPr>
            <w:r>
              <w:rPr>
                <w:sz w:val="22"/>
                <w:szCs w:val="22"/>
              </w:rPr>
              <w:t>The top up funding is allocated to and retained by the school.</w:t>
            </w:r>
          </w:p>
          <w:p w:rsidR="007426B7" w:rsidRDefault="007426B7" w:rsidP="00FD3D0F">
            <w:pPr>
              <w:rPr>
                <w:sz w:val="22"/>
                <w:szCs w:val="22"/>
              </w:rPr>
            </w:pPr>
          </w:p>
        </w:tc>
        <w:tc>
          <w:tcPr>
            <w:tcW w:w="2410" w:type="dxa"/>
          </w:tcPr>
          <w:p w:rsidR="007426B7" w:rsidRDefault="007426B7" w:rsidP="00AC7860">
            <w:pPr>
              <w:rPr>
                <w:sz w:val="22"/>
                <w:szCs w:val="22"/>
              </w:rPr>
            </w:pPr>
            <w:r>
              <w:rPr>
                <w:sz w:val="22"/>
                <w:szCs w:val="22"/>
              </w:rPr>
              <w:t>n/a</w:t>
            </w:r>
          </w:p>
        </w:tc>
        <w:tc>
          <w:tcPr>
            <w:tcW w:w="2126" w:type="dxa"/>
          </w:tcPr>
          <w:p w:rsidR="007426B7" w:rsidRDefault="007426B7" w:rsidP="00AC7860">
            <w:pPr>
              <w:rPr>
                <w:sz w:val="22"/>
                <w:szCs w:val="22"/>
              </w:rPr>
            </w:pPr>
            <w:r>
              <w:rPr>
                <w:sz w:val="22"/>
                <w:szCs w:val="22"/>
              </w:rPr>
              <w:t>n/a</w:t>
            </w:r>
          </w:p>
        </w:tc>
        <w:tc>
          <w:tcPr>
            <w:tcW w:w="2126" w:type="dxa"/>
          </w:tcPr>
          <w:p w:rsidR="00FA388E" w:rsidRDefault="00663B9C" w:rsidP="00AC7860">
            <w:pPr>
              <w:rPr>
                <w:sz w:val="22"/>
                <w:szCs w:val="22"/>
              </w:rPr>
            </w:pPr>
            <w:r>
              <w:rPr>
                <w:sz w:val="22"/>
                <w:szCs w:val="22"/>
              </w:rPr>
              <w:t>Small Setting Protection</w:t>
            </w:r>
            <w:r w:rsidR="00877D3E">
              <w:rPr>
                <w:sz w:val="22"/>
                <w:szCs w:val="22"/>
              </w:rPr>
              <w:t>.</w:t>
            </w:r>
          </w:p>
          <w:p w:rsidR="00FA388E" w:rsidRDefault="00FA388E" w:rsidP="00AC7860">
            <w:pPr>
              <w:rPr>
                <w:sz w:val="22"/>
                <w:szCs w:val="22"/>
              </w:rPr>
            </w:pPr>
          </w:p>
          <w:p w:rsidR="00877D3E" w:rsidRDefault="00FA388E" w:rsidP="00AC7860">
            <w:pPr>
              <w:rPr>
                <w:sz w:val="22"/>
                <w:szCs w:val="22"/>
              </w:rPr>
            </w:pPr>
            <w:r>
              <w:rPr>
                <w:sz w:val="22"/>
                <w:szCs w:val="22"/>
              </w:rPr>
              <w:t>See appendix 3.</w:t>
            </w:r>
            <w:r w:rsidR="00877D3E">
              <w:rPr>
                <w:sz w:val="22"/>
                <w:szCs w:val="22"/>
              </w:rPr>
              <w:t xml:space="preserve"> </w:t>
            </w:r>
          </w:p>
          <w:p w:rsidR="00877D3E" w:rsidRDefault="00877D3E" w:rsidP="00AC7860">
            <w:pPr>
              <w:rPr>
                <w:sz w:val="22"/>
                <w:szCs w:val="22"/>
              </w:rPr>
            </w:pPr>
          </w:p>
          <w:p w:rsidR="00A03632" w:rsidRDefault="00A03632" w:rsidP="00AC7860">
            <w:pPr>
              <w:rPr>
                <w:sz w:val="22"/>
                <w:szCs w:val="22"/>
              </w:rPr>
            </w:pPr>
          </w:p>
        </w:tc>
        <w:tc>
          <w:tcPr>
            <w:tcW w:w="1985" w:type="dxa"/>
          </w:tcPr>
          <w:p w:rsidR="007426B7" w:rsidRDefault="00C67C7A" w:rsidP="00AC7860">
            <w:pPr>
              <w:rPr>
                <w:sz w:val="22"/>
                <w:szCs w:val="22"/>
              </w:rPr>
            </w:pPr>
            <w:r>
              <w:rPr>
                <w:sz w:val="22"/>
                <w:szCs w:val="22"/>
              </w:rPr>
              <w:t>Teacher Pay and Teacher Pensions Grants</w:t>
            </w:r>
          </w:p>
        </w:tc>
      </w:tr>
      <w:tr w:rsidR="007426B7" w:rsidTr="00355873">
        <w:tc>
          <w:tcPr>
            <w:tcW w:w="2376" w:type="dxa"/>
          </w:tcPr>
          <w:p w:rsidR="007426B7" w:rsidRPr="00271340" w:rsidRDefault="00ED01C0" w:rsidP="008D56E1">
            <w:pPr>
              <w:rPr>
                <w:b/>
                <w:sz w:val="22"/>
                <w:szCs w:val="22"/>
              </w:rPr>
            </w:pPr>
            <w:r w:rsidRPr="00271340">
              <w:rPr>
                <w:b/>
                <w:sz w:val="22"/>
                <w:szCs w:val="22"/>
              </w:rPr>
              <w:lastRenderedPageBreak/>
              <w:t xml:space="preserve">Maintained </w:t>
            </w:r>
            <w:r w:rsidR="007426B7" w:rsidRPr="00271340">
              <w:rPr>
                <w:b/>
                <w:sz w:val="22"/>
                <w:szCs w:val="22"/>
              </w:rPr>
              <w:t>Special Schools &amp; Special</w:t>
            </w:r>
            <w:r w:rsidRPr="00271340">
              <w:rPr>
                <w:b/>
                <w:sz w:val="22"/>
                <w:szCs w:val="22"/>
              </w:rPr>
              <w:t xml:space="preserve"> School</w:t>
            </w:r>
            <w:r w:rsidR="007426B7" w:rsidRPr="00271340">
              <w:rPr>
                <w:b/>
                <w:sz w:val="22"/>
                <w:szCs w:val="22"/>
              </w:rPr>
              <w:t xml:space="preserve"> Academies</w:t>
            </w:r>
          </w:p>
        </w:tc>
        <w:tc>
          <w:tcPr>
            <w:tcW w:w="2268" w:type="dxa"/>
          </w:tcPr>
          <w:p w:rsidR="007426B7" w:rsidRDefault="00965715" w:rsidP="00AC7860">
            <w:pPr>
              <w:rPr>
                <w:sz w:val="22"/>
                <w:szCs w:val="22"/>
              </w:rPr>
            </w:pPr>
            <w:r>
              <w:rPr>
                <w:sz w:val="22"/>
                <w:szCs w:val="22"/>
              </w:rPr>
              <w:t>Element</w:t>
            </w:r>
            <w:r w:rsidR="00E32B6E">
              <w:rPr>
                <w:sz w:val="22"/>
                <w:szCs w:val="22"/>
              </w:rPr>
              <w:t>s</w:t>
            </w:r>
            <w:r>
              <w:rPr>
                <w:sz w:val="22"/>
                <w:szCs w:val="22"/>
              </w:rPr>
              <w:t xml:space="preserve"> 1 and 2 are combined in a fixed </w:t>
            </w:r>
            <w:r w:rsidR="007426B7">
              <w:rPr>
                <w:sz w:val="22"/>
                <w:szCs w:val="22"/>
              </w:rPr>
              <w:t>£10,000 per place</w:t>
            </w:r>
            <w:r>
              <w:rPr>
                <w:sz w:val="22"/>
                <w:szCs w:val="22"/>
              </w:rPr>
              <w:t>,</w:t>
            </w:r>
            <w:r w:rsidR="007426B7">
              <w:rPr>
                <w:sz w:val="22"/>
                <w:szCs w:val="22"/>
              </w:rPr>
              <w:t xml:space="preserve"> based on an agreed number of places</w:t>
            </w:r>
            <w:r w:rsidR="00ED01C0">
              <w:rPr>
                <w:sz w:val="22"/>
                <w:szCs w:val="22"/>
              </w:rPr>
              <w:t xml:space="preserve"> to be commissioned</w:t>
            </w:r>
            <w:r w:rsidR="007426B7">
              <w:rPr>
                <w:sz w:val="22"/>
                <w:szCs w:val="22"/>
              </w:rPr>
              <w:t>.</w:t>
            </w:r>
          </w:p>
          <w:p w:rsidR="007426B7" w:rsidRDefault="007426B7" w:rsidP="00AC7860">
            <w:pPr>
              <w:rPr>
                <w:sz w:val="22"/>
                <w:szCs w:val="22"/>
              </w:rPr>
            </w:pPr>
            <w:r>
              <w:rPr>
                <w:sz w:val="22"/>
                <w:szCs w:val="22"/>
              </w:rPr>
              <w:t>Additional place-funding is allocated</w:t>
            </w:r>
            <w:r w:rsidR="00965715">
              <w:rPr>
                <w:sz w:val="22"/>
                <w:szCs w:val="22"/>
              </w:rPr>
              <w:t xml:space="preserve"> in real time</w:t>
            </w:r>
            <w:r>
              <w:rPr>
                <w:sz w:val="22"/>
                <w:szCs w:val="22"/>
              </w:rPr>
              <w:t xml:space="preserve"> where occupancy </w:t>
            </w:r>
            <w:r w:rsidR="00ED01C0">
              <w:rPr>
                <w:sz w:val="22"/>
                <w:szCs w:val="22"/>
              </w:rPr>
              <w:t>is exceeded,</w:t>
            </w:r>
            <w:r>
              <w:rPr>
                <w:sz w:val="22"/>
                <w:szCs w:val="22"/>
              </w:rPr>
              <w:t xml:space="preserve"> with an end of year reconciliation</w:t>
            </w:r>
            <w:r w:rsidR="00ED01C0">
              <w:rPr>
                <w:sz w:val="22"/>
                <w:szCs w:val="22"/>
              </w:rPr>
              <w:t xml:space="preserve"> to ensure no overall overpayment of additional place-led funding for </w:t>
            </w:r>
            <w:r w:rsidR="00965715">
              <w:rPr>
                <w:sz w:val="22"/>
                <w:szCs w:val="22"/>
              </w:rPr>
              <w:t xml:space="preserve">the </w:t>
            </w:r>
            <w:r w:rsidR="00ED01C0">
              <w:rPr>
                <w:sz w:val="22"/>
                <w:szCs w:val="22"/>
              </w:rPr>
              <w:t>actual total composite occupancy across the year</w:t>
            </w:r>
            <w:r>
              <w:rPr>
                <w:sz w:val="22"/>
                <w:szCs w:val="22"/>
              </w:rPr>
              <w:t>.</w:t>
            </w:r>
          </w:p>
          <w:p w:rsidR="007426B7" w:rsidRDefault="007426B7" w:rsidP="00AC7860">
            <w:pPr>
              <w:rPr>
                <w:sz w:val="22"/>
                <w:szCs w:val="22"/>
              </w:rPr>
            </w:pPr>
          </w:p>
          <w:p w:rsidR="00ED01C0" w:rsidRDefault="004308EC" w:rsidP="00AC7860">
            <w:pPr>
              <w:rPr>
                <w:sz w:val="22"/>
                <w:szCs w:val="22"/>
              </w:rPr>
            </w:pPr>
            <w:r>
              <w:rPr>
                <w:sz w:val="22"/>
                <w:szCs w:val="22"/>
              </w:rPr>
              <w:t>R</w:t>
            </w:r>
            <w:r w:rsidR="00ED01C0">
              <w:rPr>
                <w:sz w:val="22"/>
                <w:szCs w:val="22"/>
              </w:rPr>
              <w:t>etained by the school.</w:t>
            </w:r>
          </w:p>
          <w:p w:rsidR="00ED01C0" w:rsidRDefault="00ED01C0" w:rsidP="00AC7860">
            <w:pPr>
              <w:rPr>
                <w:sz w:val="22"/>
                <w:szCs w:val="22"/>
              </w:rPr>
            </w:pPr>
          </w:p>
        </w:tc>
        <w:tc>
          <w:tcPr>
            <w:tcW w:w="2410" w:type="dxa"/>
          </w:tcPr>
          <w:p w:rsidR="007426B7" w:rsidRDefault="007426B7" w:rsidP="00F47E8F">
            <w:pPr>
              <w:rPr>
                <w:sz w:val="22"/>
                <w:szCs w:val="22"/>
              </w:rPr>
            </w:pPr>
            <w:r>
              <w:rPr>
                <w:sz w:val="22"/>
                <w:szCs w:val="22"/>
              </w:rPr>
              <w:t>Agreed per-pupil top up paid by the commissioning local authority.</w:t>
            </w:r>
          </w:p>
          <w:p w:rsidR="007426B7" w:rsidRDefault="007426B7" w:rsidP="00F47E8F">
            <w:pPr>
              <w:rPr>
                <w:sz w:val="22"/>
                <w:szCs w:val="22"/>
              </w:rPr>
            </w:pPr>
          </w:p>
          <w:p w:rsidR="007426B7" w:rsidRDefault="007426B7" w:rsidP="00F47E8F">
            <w:pPr>
              <w:rPr>
                <w:sz w:val="22"/>
                <w:szCs w:val="22"/>
              </w:rPr>
            </w:pPr>
            <w:r>
              <w:rPr>
                <w:sz w:val="22"/>
                <w:szCs w:val="22"/>
              </w:rPr>
              <w:t>Allocated in ‘real time’ during the year. Changes for starters and leavers.</w:t>
            </w:r>
          </w:p>
          <w:p w:rsidR="007426B7" w:rsidRDefault="007426B7" w:rsidP="00F47E8F">
            <w:pPr>
              <w:rPr>
                <w:sz w:val="22"/>
                <w:szCs w:val="22"/>
              </w:rPr>
            </w:pPr>
          </w:p>
          <w:p w:rsidR="00ED01C0" w:rsidRDefault="003235F9" w:rsidP="00ED01C0">
            <w:pPr>
              <w:rPr>
                <w:sz w:val="22"/>
                <w:szCs w:val="22"/>
              </w:rPr>
            </w:pPr>
            <w:r>
              <w:rPr>
                <w:sz w:val="22"/>
                <w:szCs w:val="22"/>
              </w:rPr>
              <w:t xml:space="preserve">Uses the </w:t>
            </w:r>
            <w:r w:rsidR="00877D3E">
              <w:rPr>
                <w:sz w:val="22"/>
                <w:szCs w:val="22"/>
              </w:rPr>
              <w:t xml:space="preserve">Banded Model (see appendix 2). </w:t>
            </w:r>
          </w:p>
          <w:p w:rsidR="00877D3E" w:rsidRDefault="00877D3E" w:rsidP="00ED01C0">
            <w:pPr>
              <w:rPr>
                <w:sz w:val="22"/>
                <w:szCs w:val="22"/>
              </w:rPr>
            </w:pPr>
          </w:p>
          <w:p w:rsidR="00ED01C0" w:rsidRDefault="00ED01C0" w:rsidP="00ED01C0">
            <w:pPr>
              <w:rPr>
                <w:sz w:val="22"/>
                <w:szCs w:val="22"/>
              </w:rPr>
            </w:pPr>
            <w:r>
              <w:rPr>
                <w:sz w:val="22"/>
                <w:szCs w:val="22"/>
              </w:rPr>
              <w:t>The top up funding is allocated to and retained by the school.</w:t>
            </w:r>
          </w:p>
          <w:p w:rsidR="007426B7" w:rsidRDefault="007426B7" w:rsidP="00F47E8F">
            <w:pPr>
              <w:rPr>
                <w:sz w:val="22"/>
                <w:szCs w:val="22"/>
              </w:rPr>
            </w:pPr>
          </w:p>
        </w:tc>
        <w:tc>
          <w:tcPr>
            <w:tcW w:w="2410" w:type="dxa"/>
          </w:tcPr>
          <w:p w:rsidR="007426B7" w:rsidRDefault="007426B7" w:rsidP="00FE01F3">
            <w:pPr>
              <w:rPr>
                <w:sz w:val="22"/>
                <w:szCs w:val="22"/>
              </w:rPr>
            </w:pPr>
            <w:r>
              <w:rPr>
                <w:sz w:val="22"/>
                <w:szCs w:val="22"/>
              </w:rPr>
              <w:t>£10,000 per place based on an agreed number of places.</w:t>
            </w:r>
          </w:p>
          <w:p w:rsidR="007426B7" w:rsidRDefault="007426B7" w:rsidP="00FE01F3">
            <w:pPr>
              <w:rPr>
                <w:sz w:val="22"/>
                <w:szCs w:val="22"/>
              </w:rPr>
            </w:pPr>
          </w:p>
          <w:p w:rsidR="00BC21E5" w:rsidRDefault="00BC21E5" w:rsidP="00BC21E5">
            <w:pPr>
              <w:rPr>
                <w:sz w:val="22"/>
                <w:szCs w:val="22"/>
              </w:rPr>
            </w:pPr>
            <w:r>
              <w:rPr>
                <w:sz w:val="22"/>
                <w:szCs w:val="22"/>
              </w:rPr>
              <w:t>Additional place-funding is allocated</w:t>
            </w:r>
            <w:r w:rsidR="00E32B6E">
              <w:rPr>
                <w:sz w:val="22"/>
                <w:szCs w:val="22"/>
              </w:rPr>
              <w:t xml:space="preserve"> in real time</w:t>
            </w:r>
            <w:r>
              <w:rPr>
                <w:sz w:val="22"/>
                <w:szCs w:val="22"/>
              </w:rPr>
              <w:t xml:space="preserve"> where occupancy is exceeded, with an end of year reconciliation to ensure no overall overpayment of additional place-led funding for actual total composite occupancy across the year.</w:t>
            </w:r>
          </w:p>
          <w:p w:rsidR="00BC21E5" w:rsidRDefault="00BC21E5" w:rsidP="00BC21E5">
            <w:pPr>
              <w:rPr>
                <w:sz w:val="22"/>
                <w:szCs w:val="22"/>
              </w:rPr>
            </w:pPr>
          </w:p>
          <w:p w:rsidR="00BC21E5" w:rsidRDefault="00E32B6E" w:rsidP="00BC21E5">
            <w:pPr>
              <w:rPr>
                <w:sz w:val="22"/>
                <w:szCs w:val="22"/>
              </w:rPr>
            </w:pPr>
            <w:r>
              <w:rPr>
                <w:sz w:val="22"/>
                <w:szCs w:val="22"/>
              </w:rPr>
              <w:t>R</w:t>
            </w:r>
            <w:r w:rsidR="00BC21E5">
              <w:rPr>
                <w:sz w:val="22"/>
                <w:szCs w:val="22"/>
              </w:rPr>
              <w:t>etained by the school.</w:t>
            </w:r>
          </w:p>
          <w:p w:rsidR="007426B7" w:rsidRDefault="007426B7" w:rsidP="00FE01F3">
            <w:pPr>
              <w:rPr>
                <w:sz w:val="22"/>
                <w:szCs w:val="22"/>
              </w:rPr>
            </w:pPr>
          </w:p>
        </w:tc>
        <w:tc>
          <w:tcPr>
            <w:tcW w:w="2126" w:type="dxa"/>
          </w:tcPr>
          <w:p w:rsidR="007426B7" w:rsidRDefault="003235F9" w:rsidP="00FE01F3">
            <w:pPr>
              <w:rPr>
                <w:sz w:val="22"/>
                <w:szCs w:val="22"/>
              </w:rPr>
            </w:pPr>
            <w:r>
              <w:rPr>
                <w:sz w:val="22"/>
                <w:szCs w:val="22"/>
              </w:rPr>
              <w:t xml:space="preserve">Uses the </w:t>
            </w:r>
            <w:r w:rsidR="00877D3E">
              <w:rPr>
                <w:sz w:val="22"/>
                <w:szCs w:val="22"/>
              </w:rPr>
              <w:t xml:space="preserve">Banded Model (see appendix 2). </w:t>
            </w:r>
          </w:p>
        </w:tc>
        <w:tc>
          <w:tcPr>
            <w:tcW w:w="2126" w:type="dxa"/>
          </w:tcPr>
          <w:p w:rsidR="007426B7" w:rsidRDefault="007426B7" w:rsidP="00AC7860">
            <w:pPr>
              <w:rPr>
                <w:sz w:val="22"/>
                <w:szCs w:val="22"/>
              </w:rPr>
            </w:pPr>
            <w:r>
              <w:rPr>
                <w:sz w:val="22"/>
                <w:szCs w:val="22"/>
              </w:rPr>
              <w:t>Split Sites</w:t>
            </w:r>
            <w:r w:rsidR="00680B98">
              <w:rPr>
                <w:sz w:val="22"/>
                <w:szCs w:val="22"/>
              </w:rPr>
              <w:t xml:space="preserve">. </w:t>
            </w:r>
          </w:p>
          <w:p w:rsidR="007426B7" w:rsidRDefault="007426B7" w:rsidP="00AC7860">
            <w:pPr>
              <w:rPr>
                <w:sz w:val="22"/>
                <w:szCs w:val="22"/>
              </w:rPr>
            </w:pPr>
          </w:p>
          <w:p w:rsidR="007426B7" w:rsidRDefault="003235F9" w:rsidP="00AC7860">
            <w:pPr>
              <w:rPr>
                <w:sz w:val="22"/>
                <w:szCs w:val="22"/>
              </w:rPr>
            </w:pPr>
            <w:r>
              <w:rPr>
                <w:sz w:val="22"/>
                <w:szCs w:val="22"/>
              </w:rPr>
              <w:t>Post 16 E</w:t>
            </w:r>
            <w:r w:rsidR="007426B7">
              <w:rPr>
                <w:sz w:val="22"/>
                <w:szCs w:val="22"/>
              </w:rPr>
              <w:t>lement 1 enhancement.</w:t>
            </w:r>
          </w:p>
          <w:p w:rsidR="007426B7" w:rsidRDefault="007426B7" w:rsidP="00AC7860">
            <w:pPr>
              <w:rPr>
                <w:sz w:val="22"/>
                <w:szCs w:val="22"/>
              </w:rPr>
            </w:pPr>
          </w:p>
          <w:p w:rsidR="007426B7" w:rsidRDefault="007426B7" w:rsidP="00AC7860">
            <w:pPr>
              <w:rPr>
                <w:sz w:val="22"/>
                <w:szCs w:val="22"/>
              </w:rPr>
            </w:pPr>
            <w:r>
              <w:rPr>
                <w:sz w:val="22"/>
                <w:szCs w:val="22"/>
              </w:rPr>
              <w:t>New Services Delegation.</w:t>
            </w:r>
          </w:p>
          <w:p w:rsidR="007426B7" w:rsidRDefault="007426B7" w:rsidP="00AC7860">
            <w:pPr>
              <w:rPr>
                <w:sz w:val="22"/>
                <w:szCs w:val="22"/>
              </w:rPr>
            </w:pPr>
          </w:p>
          <w:p w:rsidR="007426B7" w:rsidRDefault="007426B7" w:rsidP="00AC7860">
            <w:pPr>
              <w:rPr>
                <w:sz w:val="22"/>
                <w:szCs w:val="22"/>
              </w:rPr>
            </w:pPr>
            <w:r>
              <w:rPr>
                <w:sz w:val="22"/>
                <w:szCs w:val="22"/>
              </w:rPr>
              <w:t>Small Setting Protection</w:t>
            </w:r>
            <w:r w:rsidR="00FA388E">
              <w:rPr>
                <w:sz w:val="22"/>
                <w:szCs w:val="22"/>
              </w:rPr>
              <w:t>.</w:t>
            </w:r>
          </w:p>
          <w:p w:rsidR="007426B7" w:rsidRDefault="007426B7" w:rsidP="00AC7860">
            <w:pPr>
              <w:rPr>
                <w:sz w:val="22"/>
                <w:szCs w:val="22"/>
              </w:rPr>
            </w:pPr>
          </w:p>
          <w:p w:rsidR="007426B7" w:rsidRDefault="007426B7" w:rsidP="00AC7860">
            <w:pPr>
              <w:rPr>
                <w:sz w:val="22"/>
                <w:szCs w:val="22"/>
              </w:rPr>
            </w:pPr>
            <w:r>
              <w:rPr>
                <w:sz w:val="22"/>
                <w:szCs w:val="22"/>
              </w:rPr>
              <w:t>3% Cash Budget Protection.</w:t>
            </w:r>
          </w:p>
          <w:p w:rsidR="00A03632" w:rsidRDefault="00A03632" w:rsidP="00AC7860">
            <w:pPr>
              <w:rPr>
                <w:sz w:val="22"/>
                <w:szCs w:val="22"/>
              </w:rPr>
            </w:pPr>
          </w:p>
          <w:p w:rsidR="00A03632" w:rsidRDefault="00FA388E" w:rsidP="00877D3E">
            <w:pPr>
              <w:rPr>
                <w:sz w:val="22"/>
                <w:szCs w:val="22"/>
              </w:rPr>
            </w:pPr>
            <w:r>
              <w:rPr>
                <w:sz w:val="22"/>
                <w:szCs w:val="22"/>
              </w:rPr>
              <w:t>S</w:t>
            </w:r>
            <w:r w:rsidR="00A03632">
              <w:rPr>
                <w:sz w:val="22"/>
                <w:szCs w:val="22"/>
              </w:rPr>
              <w:t xml:space="preserve">ee appendix </w:t>
            </w:r>
            <w:r w:rsidR="00877D3E">
              <w:rPr>
                <w:sz w:val="22"/>
                <w:szCs w:val="22"/>
              </w:rPr>
              <w:t>3.</w:t>
            </w:r>
          </w:p>
        </w:tc>
        <w:tc>
          <w:tcPr>
            <w:tcW w:w="1985" w:type="dxa"/>
          </w:tcPr>
          <w:p w:rsidR="007426B7" w:rsidRDefault="007A2A6A" w:rsidP="00AC7860">
            <w:pPr>
              <w:rPr>
                <w:sz w:val="22"/>
                <w:szCs w:val="22"/>
              </w:rPr>
            </w:pPr>
            <w:r>
              <w:rPr>
                <w:sz w:val="22"/>
                <w:szCs w:val="22"/>
              </w:rPr>
              <w:t>Teacher Pay and Teacher Pensions Grants</w:t>
            </w:r>
          </w:p>
        </w:tc>
      </w:tr>
      <w:tr w:rsidR="007426B7" w:rsidTr="00355873">
        <w:tc>
          <w:tcPr>
            <w:tcW w:w="2376" w:type="dxa"/>
          </w:tcPr>
          <w:p w:rsidR="007426B7" w:rsidRPr="003235F9" w:rsidRDefault="007426B7" w:rsidP="004308EC">
            <w:pPr>
              <w:rPr>
                <w:sz w:val="22"/>
                <w:szCs w:val="22"/>
              </w:rPr>
            </w:pPr>
            <w:r w:rsidRPr="003235F9">
              <w:rPr>
                <w:b/>
                <w:sz w:val="22"/>
                <w:szCs w:val="22"/>
              </w:rPr>
              <w:t>PRUs</w:t>
            </w:r>
            <w:r w:rsidR="003235F9">
              <w:rPr>
                <w:b/>
                <w:sz w:val="22"/>
                <w:szCs w:val="22"/>
              </w:rPr>
              <w:t xml:space="preserve"> &amp; AP </w:t>
            </w:r>
            <w:r w:rsidR="00E64EE3">
              <w:rPr>
                <w:b/>
                <w:sz w:val="22"/>
                <w:szCs w:val="22"/>
              </w:rPr>
              <w:t>Academies</w:t>
            </w:r>
            <w:r w:rsidR="004308EC" w:rsidRPr="003235F9">
              <w:rPr>
                <w:sz w:val="22"/>
                <w:szCs w:val="22"/>
              </w:rPr>
              <w:t xml:space="preserve"> (funding provision for pupils permanently excluded).</w:t>
            </w:r>
          </w:p>
          <w:p w:rsidR="004308EC" w:rsidRDefault="004308EC" w:rsidP="004308EC">
            <w:pPr>
              <w:rPr>
                <w:sz w:val="22"/>
                <w:szCs w:val="22"/>
              </w:rPr>
            </w:pPr>
          </w:p>
          <w:p w:rsidR="004308EC" w:rsidRPr="004308EC" w:rsidRDefault="004308EC" w:rsidP="003235F9">
            <w:pPr>
              <w:rPr>
                <w:i/>
                <w:sz w:val="22"/>
                <w:szCs w:val="22"/>
              </w:rPr>
            </w:pPr>
          </w:p>
        </w:tc>
        <w:tc>
          <w:tcPr>
            <w:tcW w:w="2268" w:type="dxa"/>
          </w:tcPr>
          <w:p w:rsidR="00E32B6E" w:rsidRDefault="00E32B6E" w:rsidP="00E32B6E">
            <w:pPr>
              <w:rPr>
                <w:sz w:val="22"/>
                <w:szCs w:val="22"/>
              </w:rPr>
            </w:pPr>
            <w:r>
              <w:rPr>
                <w:sz w:val="22"/>
                <w:szCs w:val="22"/>
              </w:rPr>
              <w:t>Elements 1 and 2 are combined in a fixed £10,000 per place, based on an agreed number of places to be commissioned.</w:t>
            </w:r>
          </w:p>
          <w:p w:rsidR="007426B7" w:rsidRDefault="007426B7" w:rsidP="00FE01F3">
            <w:pPr>
              <w:rPr>
                <w:sz w:val="22"/>
                <w:szCs w:val="22"/>
              </w:rPr>
            </w:pPr>
          </w:p>
          <w:p w:rsidR="004308EC" w:rsidRDefault="004308EC" w:rsidP="004308EC">
            <w:pPr>
              <w:rPr>
                <w:sz w:val="22"/>
                <w:szCs w:val="22"/>
              </w:rPr>
            </w:pPr>
            <w:r>
              <w:rPr>
                <w:sz w:val="22"/>
                <w:szCs w:val="22"/>
              </w:rPr>
              <w:t>Retained by the PRU.</w:t>
            </w:r>
          </w:p>
          <w:p w:rsidR="004308EC" w:rsidRDefault="004308EC" w:rsidP="004308EC">
            <w:pPr>
              <w:rPr>
                <w:sz w:val="22"/>
                <w:szCs w:val="22"/>
              </w:rPr>
            </w:pPr>
          </w:p>
          <w:p w:rsidR="003235F9" w:rsidRDefault="003235F9" w:rsidP="004308EC">
            <w:pPr>
              <w:rPr>
                <w:sz w:val="22"/>
                <w:szCs w:val="22"/>
              </w:rPr>
            </w:pPr>
            <w:r>
              <w:rPr>
                <w:sz w:val="22"/>
                <w:szCs w:val="22"/>
              </w:rPr>
              <w:t>Additional place-</w:t>
            </w:r>
            <w:r>
              <w:rPr>
                <w:sz w:val="22"/>
                <w:szCs w:val="22"/>
              </w:rPr>
              <w:lastRenderedPageBreak/>
              <w:t>funding is allocated in real time where occupancy is exceeded, with an end of year reconciliation to ensure no overall overpayment of additional place-led funding for the actual total composite occupancy across the year.</w:t>
            </w:r>
          </w:p>
          <w:p w:rsidR="004308EC" w:rsidRDefault="004308EC" w:rsidP="003235F9">
            <w:pPr>
              <w:rPr>
                <w:sz w:val="22"/>
                <w:szCs w:val="22"/>
              </w:rPr>
            </w:pPr>
          </w:p>
        </w:tc>
        <w:tc>
          <w:tcPr>
            <w:tcW w:w="2410" w:type="dxa"/>
          </w:tcPr>
          <w:p w:rsidR="007426B7" w:rsidRDefault="007426B7" w:rsidP="00FE01F3">
            <w:pPr>
              <w:rPr>
                <w:sz w:val="22"/>
                <w:szCs w:val="22"/>
              </w:rPr>
            </w:pPr>
            <w:r>
              <w:rPr>
                <w:sz w:val="22"/>
                <w:szCs w:val="22"/>
              </w:rPr>
              <w:lastRenderedPageBreak/>
              <w:t>Agreed per-pupil top up paid by th</w:t>
            </w:r>
            <w:r w:rsidR="004308EC">
              <w:rPr>
                <w:sz w:val="22"/>
                <w:szCs w:val="22"/>
              </w:rPr>
              <w:t>e commissioning local authority.</w:t>
            </w:r>
          </w:p>
          <w:p w:rsidR="007426B7" w:rsidRDefault="007426B7" w:rsidP="00FE01F3">
            <w:pPr>
              <w:rPr>
                <w:sz w:val="22"/>
                <w:szCs w:val="22"/>
              </w:rPr>
            </w:pPr>
          </w:p>
          <w:p w:rsidR="007426B7" w:rsidRDefault="007426B7" w:rsidP="00FE01F3">
            <w:pPr>
              <w:rPr>
                <w:sz w:val="22"/>
                <w:szCs w:val="22"/>
              </w:rPr>
            </w:pPr>
            <w:r>
              <w:rPr>
                <w:sz w:val="22"/>
                <w:szCs w:val="22"/>
              </w:rPr>
              <w:t>Allocated in ‘real time’ during the year. Changes for starters and leavers.</w:t>
            </w:r>
          </w:p>
          <w:p w:rsidR="007426B7" w:rsidRDefault="007426B7" w:rsidP="00FE01F3">
            <w:pPr>
              <w:rPr>
                <w:sz w:val="22"/>
                <w:szCs w:val="22"/>
              </w:rPr>
            </w:pPr>
          </w:p>
          <w:p w:rsidR="004308EC" w:rsidRPr="00A17E7D" w:rsidRDefault="003235F9" w:rsidP="004308EC">
            <w:pPr>
              <w:rPr>
                <w:sz w:val="22"/>
                <w:szCs w:val="22"/>
              </w:rPr>
            </w:pPr>
            <w:r>
              <w:rPr>
                <w:sz w:val="22"/>
                <w:szCs w:val="22"/>
              </w:rPr>
              <w:t xml:space="preserve">Uses the </w:t>
            </w:r>
            <w:r w:rsidR="004308EC" w:rsidRPr="00A17E7D">
              <w:rPr>
                <w:sz w:val="22"/>
                <w:szCs w:val="22"/>
              </w:rPr>
              <w:t xml:space="preserve">Day Rate </w:t>
            </w:r>
            <w:r w:rsidRPr="00A17E7D">
              <w:rPr>
                <w:sz w:val="22"/>
                <w:szCs w:val="22"/>
              </w:rPr>
              <w:t xml:space="preserve">Model (see </w:t>
            </w:r>
            <w:r w:rsidR="00D1596F" w:rsidRPr="00A17E7D">
              <w:rPr>
                <w:sz w:val="22"/>
                <w:szCs w:val="22"/>
              </w:rPr>
              <w:t>section</w:t>
            </w:r>
            <w:r w:rsidR="00483240" w:rsidRPr="00A17E7D">
              <w:rPr>
                <w:sz w:val="22"/>
                <w:szCs w:val="22"/>
              </w:rPr>
              <w:t xml:space="preserve"> 8</w:t>
            </w:r>
            <w:r w:rsidRPr="00A17E7D">
              <w:rPr>
                <w:sz w:val="22"/>
                <w:szCs w:val="22"/>
              </w:rPr>
              <w:t>)</w:t>
            </w:r>
          </w:p>
          <w:p w:rsidR="004308EC" w:rsidRDefault="004308EC" w:rsidP="004308EC">
            <w:pPr>
              <w:rPr>
                <w:sz w:val="22"/>
                <w:szCs w:val="22"/>
              </w:rPr>
            </w:pPr>
          </w:p>
          <w:p w:rsidR="004308EC" w:rsidRDefault="004308EC" w:rsidP="004308EC">
            <w:pPr>
              <w:rPr>
                <w:sz w:val="22"/>
                <w:szCs w:val="22"/>
              </w:rPr>
            </w:pPr>
            <w:r>
              <w:rPr>
                <w:sz w:val="22"/>
                <w:szCs w:val="22"/>
              </w:rPr>
              <w:t>The top up funding is allocat</w:t>
            </w:r>
            <w:r w:rsidR="00020933">
              <w:rPr>
                <w:sz w:val="22"/>
                <w:szCs w:val="22"/>
              </w:rPr>
              <w:t>ed to and retained by the PRU</w:t>
            </w:r>
            <w:r>
              <w:rPr>
                <w:sz w:val="22"/>
                <w:szCs w:val="22"/>
              </w:rPr>
              <w:t>.</w:t>
            </w:r>
          </w:p>
          <w:p w:rsidR="00995305" w:rsidRDefault="00995305" w:rsidP="00FE01F3">
            <w:pPr>
              <w:rPr>
                <w:sz w:val="22"/>
                <w:szCs w:val="22"/>
              </w:rPr>
            </w:pPr>
          </w:p>
        </w:tc>
        <w:tc>
          <w:tcPr>
            <w:tcW w:w="2410" w:type="dxa"/>
          </w:tcPr>
          <w:p w:rsidR="007426B7" w:rsidRDefault="007426B7" w:rsidP="00FE01F3">
            <w:pPr>
              <w:rPr>
                <w:sz w:val="22"/>
                <w:szCs w:val="22"/>
              </w:rPr>
            </w:pPr>
            <w:r>
              <w:rPr>
                <w:sz w:val="22"/>
                <w:szCs w:val="22"/>
              </w:rPr>
              <w:lastRenderedPageBreak/>
              <w:t>n/a</w:t>
            </w:r>
          </w:p>
        </w:tc>
        <w:tc>
          <w:tcPr>
            <w:tcW w:w="2126" w:type="dxa"/>
          </w:tcPr>
          <w:p w:rsidR="007426B7" w:rsidRDefault="007426B7" w:rsidP="00FE01F3">
            <w:pPr>
              <w:rPr>
                <w:sz w:val="22"/>
                <w:szCs w:val="22"/>
              </w:rPr>
            </w:pPr>
            <w:r>
              <w:rPr>
                <w:sz w:val="22"/>
                <w:szCs w:val="22"/>
              </w:rPr>
              <w:t>n/a</w:t>
            </w:r>
          </w:p>
        </w:tc>
        <w:tc>
          <w:tcPr>
            <w:tcW w:w="2126" w:type="dxa"/>
          </w:tcPr>
          <w:p w:rsidR="007426B7" w:rsidRDefault="00020933" w:rsidP="00FE01F3">
            <w:pPr>
              <w:rPr>
                <w:sz w:val="22"/>
                <w:szCs w:val="22"/>
              </w:rPr>
            </w:pPr>
            <w:r>
              <w:rPr>
                <w:sz w:val="22"/>
                <w:szCs w:val="22"/>
              </w:rPr>
              <w:t>No specific additional factors –setting-led need costs are</w:t>
            </w:r>
            <w:r w:rsidR="00995305">
              <w:rPr>
                <w:sz w:val="22"/>
                <w:szCs w:val="22"/>
              </w:rPr>
              <w:t xml:space="preserve"> to be</w:t>
            </w:r>
            <w:r>
              <w:rPr>
                <w:sz w:val="22"/>
                <w:szCs w:val="22"/>
              </w:rPr>
              <w:t xml:space="preserve"> covered</w:t>
            </w:r>
            <w:r w:rsidR="00995305">
              <w:rPr>
                <w:sz w:val="22"/>
                <w:szCs w:val="22"/>
              </w:rPr>
              <w:t xml:space="preserve"> within the calculation of the Day R</w:t>
            </w:r>
            <w:r>
              <w:rPr>
                <w:sz w:val="22"/>
                <w:szCs w:val="22"/>
              </w:rPr>
              <w:t>ate.</w:t>
            </w:r>
          </w:p>
        </w:tc>
        <w:tc>
          <w:tcPr>
            <w:tcW w:w="1985" w:type="dxa"/>
          </w:tcPr>
          <w:p w:rsidR="007426B7" w:rsidRDefault="007A2A6A" w:rsidP="00FE01F3">
            <w:pPr>
              <w:rPr>
                <w:sz w:val="22"/>
                <w:szCs w:val="22"/>
              </w:rPr>
            </w:pPr>
            <w:r>
              <w:rPr>
                <w:sz w:val="22"/>
                <w:szCs w:val="22"/>
              </w:rPr>
              <w:t>Teacher Pay and Teacher Pensions Grants</w:t>
            </w:r>
          </w:p>
        </w:tc>
      </w:tr>
      <w:tr w:rsidR="007426B7" w:rsidTr="00355873">
        <w:tc>
          <w:tcPr>
            <w:tcW w:w="2376" w:type="dxa"/>
          </w:tcPr>
          <w:p w:rsidR="007426B7" w:rsidRPr="003235F9" w:rsidRDefault="007426B7" w:rsidP="008D56E1">
            <w:pPr>
              <w:rPr>
                <w:b/>
                <w:sz w:val="22"/>
                <w:szCs w:val="22"/>
              </w:rPr>
            </w:pPr>
            <w:r w:rsidRPr="003235F9">
              <w:rPr>
                <w:b/>
                <w:sz w:val="22"/>
                <w:szCs w:val="22"/>
              </w:rPr>
              <w:lastRenderedPageBreak/>
              <w:t>Hospital Education</w:t>
            </w:r>
            <w:r w:rsidR="002859AA" w:rsidRPr="003235F9">
              <w:rPr>
                <w:b/>
                <w:sz w:val="22"/>
                <w:szCs w:val="22"/>
              </w:rPr>
              <w:t>, Tracks and Medical Home Tuition.</w:t>
            </w:r>
          </w:p>
          <w:p w:rsidR="002859AA" w:rsidRDefault="002859AA" w:rsidP="008D56E1">
            <w:pPr>
              <w:rPr>
                <w:sz w:val="22"/>
                <w:szCs w:val="22"/>
              </w:rPr>
            </w:pPr>
          </w:p>
          <w:p w:rsidR="002859AA" w:rsidRPr="002859AA" w:rsidRDefault="002859AA" w:rsidP="003235F9">
            <w:pPr>
              <w:rPr>
                <w:i/>
                <w:sz w:val="22"/>
                <w:szCs w:val="22"/>
              </w:rPr>
            </w:pPr>
          </w:p>
        </w:tc>
        <w:tc>
          <w:tcPr>
            <w:tcW w:w="2268" w:type="dxa"/>
          </w:tcPr>
          <w:p w:rsidR="007426B7" w:rsidRDefault="002859AA" w:rsidP="00AC7860">
            <w:pPr>
              <w:rPr>
                <w:sz w:val="22"/>
                <w:szCs w:val="22"/>
              </w:rPr>
            </w:pPr>
            <w:r w:rsidRPr="002859AA">
              <w:rPr>
                <w:sz w:val="22"/>
                <w:szCs w:val="22"/>
              </w:rPr>
              <w:t>The funding of the centrally managed</w:t>
            </w:r>
            <w:r w:rsidR="003235F9">
              <w:rPr>
                <w:sz w:val="22"/>
                <w:szCs w:val="22"/>
              </w:rPr>
              <w:t xml:space="preserve"> services</w:t>
            </w:r>
            <w:r w:rsidR="00995305">
              <w:rPr>
                <w:sz w:val="22"/>
                <w:szCs w:val="22"/>
              </w:rPr>
              <w:t xml:space="preserve"> operate</w:t>
            </w:r>
            <w:r w:rsidR="003235F9">
              <w:rPr>
                <w:sz w:val="22"/>
                <w:szCs w:val="22"/>
              </w:rPr>
              <w:t>s</w:t>
            </w:r>
            <w:r w:rsidR="00995305">
              <w:rPr>
                <w:sz w:val="22"/>
                <w:szCs w:val="22"/>
              </w:rPr>
              <w:t xml:space="preserve"> outside</w:t>
            </w:r>
            <w:r w:rsidRPr="002859AA">
              <w:rPr>
                <w:sz w:val="22"/>
                <w:szCs w:val="22"/>
              </w:rPr>
              <w:t xml:space="preserve"> the Place-Plus mechanism, working within </w:t>
            </w:r>
            <w:r w:rsidR="00F952FE">
              <w:rPr>
                <w:sz w:val="22"/>
                <w:szCs w:val="22"/>
              </w:rPr>
              <w:t>the discrete allocation provided</w:t>
            </w:r>
            <w:r w:rsidRPr="002859AA">
              <w:rPr>
                <w:sz w:val="22"/>
                <w:szCs w:val="22"/>
              </w:rPr>
              <w:t xml:space="preserve"> for this service within our HNB</w:t>
            </w:r>
            <w:r>
              <w:rPr>
                <w:sz w:val="22"/>
                <w:szCs w:val="22"/>
              </w:rPr>
              <w:t>. This will be subject to annual review</w:t>
            </w:r>
            <w:r w:rsidR="003B3C06">
              <w:rPr>
                <w:sz w:val="22"/>
                <w:szCs w:val="22"/>
              </w:rPr>
              <w:t xml:space="preserve"> to incorporate</w:t>
            </w:r>
            <w:r w:rsidR="00995305">
              <w:rPr>
                <w:sz w:val="22"/>
                <w:szCs w:val="22"/>
              </w:rPr>
              <w:t xml:space="preserve"> any changes </w:t>
            </w:r>
            <w:r w:rsidR="003B3C06">
              <w:rPr>
                <w:sz w:val="22"/>
                <w:szCs w:val="22"/>
              </w:rPr>
              <w:t xml:space="preserve">in </w:t>
            </w:r>
            <w:r w:rsidR="00995305">
              <w:rPr>
                <w:sz w:val="22"/>
                <w:szCs w:val="22"/>
              </w:rPr>
              <w:t>the DfE</w:t>
            </w:r>
            <w:r w:rsidR="00024671">
              <w:rPr>
                <w:sz w:val="22"/>
                <w:szCs w:val="22"/>
              </w:rPr>
              <w:t>’s funding methodology and requirements</w:t>
            </w:r>
            <w:r>
              <w:rPr>
                <w:sz w:val="22"/>
                <w:szCs w:val="22"/>
              </w:rPr>
              <w:t>.</w:t>
            </w:r>
          </w:p>
          <w:p w:rsidR="002859AA" w:rsidRPr="002859AA" w:rsidRDefault="002859AA" w:rsidP="003235F9">
            <w:pPr>
              <w:rPr>
                <w:sz w:val="22"/>
                <w:szCs w:val="22"/>
              </w:rPr>
            </w:pPr>
          </w:p>
        </w:tc>
        <w:tc>
          <w:tcPr>
            <w:tcW w:w="2410" w:type="dxa"/>
          </w:tcPr>
          <w:p w:rsidR="007426B7" w:rsidRPr="00673F1E" w:rsidRDefault="002859AA" w:rsidP="00AC7860">
            <w:pPr>
              <w:rPr>
                <w:sz w:val="22"/>
                <w:szCs w:val="22"/>
              </w:rPr>
            </w:pPr>
            <w:r w:rsidRPr="00673F1E">
              <w:rPr>
                <w:sz w:val="22"/>
                <w:szCs w:val="22"/>
              </w:rPr>
              <w:t>n/a</w:t>
            </w:r>
          </w:p>
        </w:tc>
        <w:tc>
          <w:tcPr>
            <w:tcW w:w="2410" w:type="dxa"/>
          </w:tcPr>
          <w:p w:rsidR="007426B7" w:rsidRPr="00673F1E" w:rsidRDefault="007426B7" w:rsidP="00AC7860">
            <w:pPr>
              <w:rPr>
                <w:sz w:val="22"/>
                <w:szCs w:val="22"/>
              </w:rPr>
            </w:pPr>
            <w:r w:rsidRPr="00673F1E">
              <w:rPr>
                <w:sz w:val="22"/>
                <w:szCs w:val="22"/>
              </w:rPr>
              <w:t>n/a</w:t>
            </w:r>
          </w:p>
        </w:tc>
        <w:tc>
          <w:tcPr>
            <w:tcW w:w="2126" w:type="dxa"/>
          </w:tcPr>
          <w:p w:rsidR="007426B7" w:rsidRPr="00673F1E" w:rsidRDefault="007426B7" w:rsidP="00AC7860">
            <w:pPr>
              <w:rPr>
                <w:sz w:val="22"/>
                <w:szCs w:val="22"/>
              </w:rPr>
            </w:pPr>
            <w:r w:rsidRPr="00673F1E">
              <w:rPr>
                <w:sz w:val="22"/>
                <w:szCs w:val="22"/>
              </w:rPr>
              <w:t>n/a</w:t>
            </w:r>
          </w:p>
        </w:tc>
        <w:tc>
          <w:tcPr>
            <w:tcW w:w="2126" w:type="dxa"/>
          </w:tcPr>
          <w:p w:rsidR="007426B7" w:rsidRPr="00673F1E" w:rsidRDefault="007426B7" w:rsidP="00AC7860">
            <w:pPr>
              <w:rPr>
                <w:sz w:val="22"/>
                <w:szCs w:val="22"/>
              </w:rPr>
            </w:pPr>
            <w:r w:rsidRPr="00673F1E">
              <w:rPr>
                <w:sz w:val="22"/>
                <w:szCs w:val="22"/>
              </w:rPr>
              <w:t>None.</w:t>
            </w:r>
          </w:p>
        </w:tc>
        <w:tc>
          <w:tcPr>
            <w:tcW w:w="1985" w:type="dxa"/>
          </w:tcPr>
          <w:p w:rsidR="007426B7" w:rsidRPr="00673F1E" w:rsidRDefault="007A2A6A" w:rsidP="00AC7860">
            <w:pPr>
              <w:rPr>
                <w:sz w:val="22"/>
                <w:szCs w:val="22"/>
              </w:rPr>
            </w:pPr>
            <w:r>
              <w:rPr>
                <w:sz w:val="22"/>
                <w:szCs w:val="22"/>
              </w:rPr>
              <w:t>Teacher Pay and Teacher Pensions Grants</w:t>
            </w:r>
          </w:p>
        </w:tc>
      </w:tr>
      <w:tr w:rsidR="007426B7" w:rsidTr="00355873">
        <w:tc>
          <w:tcPr>
            <w:tcW w:w="2376" w:type="dxa"/>
          </w:tcPr>
          <w:p w:rsidR="007426B7" w:rsidRDefault="007426B7" w:rsidP="008D56E1">
            <w:pPr>
              <w:rPr>
                <w:sz w:val="22"/>
                <w:szCs w:val="22"/>
              </w:rPr>
            </w:pPr>
            <w:r w:rsidRPr="00271340">
              <w:rPr>
                <w:b/>
                <w:sz w:val="22"/>
                <w:szCs w:val="22"/>
              </w:rPr>
              <w:t>Further Education Institutions, special institutions and ILPs</w:t>
            </w:r>
            <w:r>
              <w:rPr>
                <w:sz w:val="22"/>
                <w:szCs w:val="22"/>
              </w:rPr>
              <w:t xml:space="preserve"> (post 16) </w:t>
            </w:r>
          </w:p>
        </w:tc>
        <w:tc>
          <w:tcPr>
            <w:tcW w:w="2268" w:type="dxa"/>
          </w:tcPr>
          <w:p w:rsidR="007426B7" w:rsidRDefault="007426B7" w:rsidP="00AC7860">
            <w:pPr>
              <w:rPr>
                <w:sz w:val="22"/>
                <w:szCs w:val="22"/>
              </w:rPr>
            </w:pPr>
            <w:r>
              <w:rPr>
                <w:sz w:val="22"/>
                <w:szCs w:val="22"/>
              </w:rPr>
              <w:t>n/a</w:t>
            </w:r>
          </w:p>
          <w:p w:rsidR="007426B7" w:rsidRDefault="007426B7" w:rsidP="00AC7860">
            <w:pPr>
              <w:rPr>
                <w:sz w:val="22"/>
                <w:szCs w:val="22"/>
              </w:rPr>
            </w:pPr>
          </w:p>
          <w:p w:rsidR="007426B7" w:rsidRDefault="007426B7" w:rsidP="00AC7860">
            <w:pPr>
              <w:rPr>
                <w:sz w:val="22"/>
                <w:szCs w:val="22"/>
              </w:rPr>
            </w:pPr>
          </w:p>
        </w:tc>
        <w:tc>
          <w:tcPr>
            <w:tcW w:w="2410" w:type="dxa"/>
          </w:tcPr>
          <w:p w:rsidR="007426B7" w:rsidRDefault="007426B7" w:rsidP="00AC7860">
            <w:pPr>
              <w:rPr>
                <w:sz w:val="22"/>
                <w:szCs w:val="22"/>
              </w:rPr>
            </w:pPr>
            <w:r>
              <w:rPr>
                <w:sz w:val="22"/>
                <w:szCs w:val="22"/>
              </w:rPr>
              <w:t>n/a</w:t>
            </w:r>
          </w:p>
        </w:tc>
        <w:tc>
          <w:tcPr>
            <w:tcW w:w="2410" w:type="dxa"/>
          </w:tcPr>
          <w:p w:rsidR="007426B7" w:rsidRDefault="007426B7" w:rsidP="00AC7860">
            <w:pPr>
              <w:rPr>
                <w:sz w:val="22"/>
                <w:szCs w:val="22"/>
              </w:rPr>
            </w:pPr>
            <w:r>
              <w:rPr>
                <w:sz w:val="22"/>
                <w:szCs w:val="22"/>
              </w:rPr>
              <w:t>Element 1 (based on the 16-19 national funding formula) plus Element 2 (£6,000) based on the number of places to be funded.</w:t>
            </w:r>
          </w:p>
          <w:p w:rsidR="007426B7" w:rsidRDefault="007426B7" w:rsidP="00AC7860">
            <w:pPr>
              <w:rPr>
                <w:sz w:val="22"/>
                <w:szCs w:val="22"/>
              </w:rPr>
            </w:pPr>
          </w:p>
          <w:p w:rsidR="007426B7" w:rsidRDefault="007426B7" w:rsidP="00B779AD">
            <w:pPr>
              <w:rPr>
                <w:sz w:val="22"/>
                <w:szCs w:val="22"/>
              </w:rPr>
            </w:pPr>
            <w:r>
              <w:rPr>
                <w:sz w:val="22"/>
                <w:szCs w:val="22"/>
              </w:rPr>
              <w:lastRenderedPageBreak/>
              <w:t xml:space="preserve">Additional place-funding (element 2 only) can be allocated </w:t>
            </w:r>
            <w:r w:rsidR="00995305">
              <w:rPr>
                <w:sz w:val="22"/>
                <w:szCs w:val="22"/>
              </w:rPr>
              <w:t xml:space="preserve">in year </w:t>
            </w:r>
            <w:r>
              <w:rPr>
                <w:sz w:val="22"/>
                <w:szCs w:val="22"/>
              </w:rPr>
              <w:t>where occupancy exceeds</w:t>
            </w:r>
            <w:r w:rsidR="00995305">
              <w:rPr>
                <w:sz w:val="22"/>
                <w:szCs w:val="22"/>
              </w:rPr>
              <w:t xml:space="preserve"> agreed places,</w:t>
            </w:r>
            <w:r>
              <w:rPr>
                <w:sz w:val="22"/>
                <w:szCs w:val="22"/>
              </w:rPr>
              <w:t xml:space="preserve"> with an end of year reconciliation</w:t>
            </w:r>
            <w:r w:rsidR="00995305">
              <w:rPr>
                <w:sz w:val="22"/>
                <w:szCs w:val="22"/>
              </w:rPr>
              <w:t xml:space="preserve"> to ensure no overall overpayment</w:t>
            </w:r>
            <w:r>
              <w:rPr>
                <w:sz w:val="22"/>
                <w:szCs w:val="22"/>
              </w:rPr>
              <w:t>.</w:t>
            </w:r>
          </w:p>
          <w:p w:rsidR="007426B7" w:rsidRDefault="007426B7" w:rsidP="00AC7860">
            <w:pPr>
              <w:rPr>
                <w:sz w:val="22"/>
                <w:szCs w:val="22"/>
              </w:rPr>
            </w:pPr>
          </w:p>
          <w:p w:rsidR="00271340" w:rsidRDefault="00271340" w:rsidP="00271340">
            <w:pPr>
              <w:rPr>
                <w:sz w:val="22"/>
                <w:szCs w:val="22"/>
              </w:rPr>
            </w:pPr>
            <w:r>
              <w:rPr>
                <w:sz w:val="22"/>
                <w:szCs w:val="22"/>
              </w:rPr>
              <w:t>Both Elements 1 and 2 are retained by the institution.</w:t>
            </w:r>
          </w:p>
          <w:p w:rsidR="00271340" w:rsidRDefault="00271340" w:rsidP="00AC7860">
            <w:pPr>
              <w:rPr>
                <w:sz w:val="22"/>
                <w:szCs w:val="22"/>
              </w:rPr>
            </w:pPr>
          </w:p>
        </w:tc>
        <w:tc>
          <w:tcPr>
            <w:tcW w:w="2126" w:type="dxa"/>
          </w:tcPr>
          <w:p w:rsidR="007426B7" w:rsidRDefault="007426B7" w:rsidP="00B779AD">
            <w:pPr>
              <w:rPr>
                <w:sz w:val="22"/>
                <w:szCs w:val="22"/>
              </w:rPr>
            </w:pPr>
            <w:r>
              <w:rPr>
                <w:sz w:val="22"/>
                <w:szCs w:val="22"/>
              </w:rPr>
              <w:lastRenderedPageBreak/>
              <w:t>Agreed per-pupil top up paid by the commissioning local authority.</w:t>
            </w:r>
          </w:p>
          <w:p w:rsidR="007426B7" w:rsidRDefault="007426B7" w:rsidP="00B779AD">
            <w:pPr>
              <w:rPr>
                <w:sz w:val="22"/>
                <w:szCs w:val="22"/>
              </w:rPr>
            </w:pPr>
          </w:p>
          <w:p w:rsidR="007426B7" w:rsidRDefault="007426B7" w:rsidP="00B779AD">
            <w:pPr>
              <w:rPr>
                <w:sz w:val="22"/>
                <w:szCs w:val="22"/>
              </w:rPr>
            </w:pPr>
            <w:r>
              <w:rPr>
                <w:sz w:val="22"/>
                <w:szCs w:val="22"/>
              </w:rPr>
              <w:t xml:space="preserve">Allocated in ‘real time’ during the year. Changes for </w:t>
            </w:r>
            <w:r>
              <w:rPr>
                <w:sz w:val="22"/>
                <w:szCs w:val="22"/>
              </w:rPr>
              <w:lastRenderedPageBreak/>
              <w:t>starters and leavers.</w:t>
            </w:r>
          </w:p>
          <w:p w:rsidR="007426B7" w:rsidRDefault="007426B7" w:rsidP="00B779AD">
            <w:pPr>
              <w:rPr>
                <w:sz w:val="22"/>
                <w:szCs w:val="22"/>
              </w:rPr>
            </w:pPr>
          </w:p>
          <w:p w:rsidR="008F34BE" w:rsidRDefault="00024671" w:rsidP="00271340">
            <w:pPr>
              <w:rPr>
                <w:sz w:val="22"/>
                <w:szCs w:val="22"/>
              </w:rPr>
            </w:pPr>
            <w:r>
              <w:rPr>
                <w:sz w:val="22"/>
                <w:szCs w:val="22"/>
              </w:rPr>
              <w:t xml:space="preserve">Uses the </w:t>
            </w:r>
            <w:r w:rsidR="00877D3E">
              <w:rPr>
                <w:sz w:val="22"/>
                <w:szCs w:val="22"/>
              </w:rPr>
              <w:t xml:space="preserve">Banded Model (see appendix 2). </w:t>
            </w:r>
          </w:p>
          <w:p w:rsidR="008F34BE" w:rsidRDefault="008F34BE" w:rsidP="00271340">
            <w:pPr>
              <w:rPr>
                <w:sz w:val="22"/>
                <w:szCs w:val="22"/>
              </w:rPr>
            </w:pPr>
          </w:p>
          <w:p w:rsidR="00271340" w:rsidRDefault="00271340" w:rsidP="00271340">
            <w:pPr>
              <w:rPr>
                <w:sz w:val="22"/>
                <w:szCs w:val="22"/>
              </w:rPr>
            </w:pPr>
            <w:r>
              <w:rPr>
                <w:sz w:val="22"/>
                <w:szCs w:val="22"/>
              </w:rPr>
              <w:t>Typically values are funded at 60% for most placements.</w:t>
            </w:r>
            <w:r w:rsidR="00995305">
              <w:rPr>
                <w:sz w:val="22"/>
                <w:szCs w:val="22"/>
              </w:rPr>
              <w:t xml:space="preserve"> Higher cost placements (low incidence high need) are typically funded on an actual cost basis.</w:t>
            </w:r>
          </w:p>
          <w:p w:rsidR="00271340" w:rsidRDefault="00271340" w:rsidP="00877D3E">
            <w:pPr>
              <w:rPr>
                <w:sz w:val="22"/>
                <w:szCs w:val="22"/>
              </w:rPr>
            </w:pPr>
          </w:p>
        </w:tc>
        <w:tc>
          <w:tcPr>
            <w:tcW w:w="2126" w:type="dxa"/>
          </w:tcPr>
          <w:p w:rsidR="007426B7" w:rsidRDefault="007426B7" w:rsidP="00AC7860">
            <w:pPr>
              <w:rPr>
                <w:sz w:val="22"/>
                <w:szCs w:val="22"/>
              </w:rPr>
            </w:pPr>
            <w:r>
              <w:rPr>
                <w:sz w:val="22"/>
                <w:szCs w:val="22"/>
              </w:rPr>
              <w:lastRenderedPageBreak/>
              <w:t>None.</w:t>
            </w:r>
          </w:p>
        </w:tc>
        <w:tc>
          <w:tcPr>
            <w:tcW w:w="1985" w:type="dxa"/>
          </w:tcPr>
          <w:p w:rsidR="007426B7" w:rsidRDefault="007426B7" w:rsidP="00AC7860">
            <w:pPr>
              <w:rPr>
                <w:sz w:val="22"/>
                <w:szCs w:val="22"/>
              </w:rPr>
            </w:pPr>
            <w:r>
              <w:rPr>
                <w:sz w:val="22"/>
                <w:szCs w:val="22"/>
              </w:rPr>
              <w:t>None.</w:t>
            </w:r>
          </w:p>
        </w:tc>
      </w:tr>
      <w:tr w:rsidR="007426B7" w:rsidTr="00355873">
        <w:tc>
          <w:tcPr>
            <w:tcW w:w="2376" w:type="dxa"/>
          </w:tcPr>
          <w:p w:rsidR="007426B7" w:rsidRPr="00271340" w:rsidRDefault="007426B7" w:rsidP="008D56E1">
            <w:pPr>
              <w:rPr>
                <w:b/>
                <w:sz w:val="22"/>
                <w:szCs w:val="22"/>
              </w:rPr>
            </w:pPr>
            <w:r w:rsidRPr="00271340">
              <w:rPr>
                <w:b/>
                <w:sz w:val="22"/>
                <w:szCs w:val="22"/>
              </w:rPr>
              <w:lastRenderedPageBreak/>
              <w:t>Independent Schools</w:t>
            </w:r>
          </w:p>
        </w:tc>
        <w:tc>
          <w:tcPr>
            <w:tcW w:w="2268" w:type="dxa"/>
          </w:tcPr>
          <w:p w:rsidR="007426B7" w:rsidRDefault="007426B7" w:rsidP="00AC7860">
            <w:pPr>
              <w:rPr>
                <w:sz w:val="22"/>
                <w:szCs w:val="22"/>
              </w:rPr>
            </w:pPr>
            <w:r>
              <w:rPr>
                <w:sz w:val="22"/>
                <w:szCs w:val="22"/>
              </w:rPr>
              <w:t>The place funding system doesn’t operate in independent schools.</w:t>
            </w:r>
          </w:p>
          <w:p w:rsidR="007426B7" w:rsidRDefault="007426B7" w:rsidP="00AC7860">
            <w:pPr>
              <w:rPr>
                <w:sz w:val="22"/>
                <w:szCs w:val="22"/>
              </w:rPr>
            </w:pPr>
          </w:p>
        </w:tc>
        <w:tc>
          <w:tcPr>
            <w:tcW w:w="2410" w:type="dxa"/>
          </w:tcPr>
          <w:p w:rsidR="007426B7" w:rsidRDefault="007426B7" w:rsidP="00DB57B8">
            <w:pPr>
              <w:rPr>
                <w:sz w:val="22"/>
                <w:szCs w:val="22"/>
              </w:rPr>
            </w:pPr>
            <w:r>
              <w:rPr>
                <w:sz w:val="22"/>
                <w:szCs w:val="22"/>
              </w:rPr>
              <w:t>Agreed per-pupil top up paid by the commissioning local authority.</w:t>
            </w:r>
          </w:p>
          <w:p w:rsidR="007426B7" w:rsidRDefault="007426B7" w:rsidP="00AC7860">
            <w:pPr>
              <w:rPr>
                <w:sz w:val="22"/>
                <w:szCs w:val="22"/>
              </w:rPr>
            </w:pPr>
          </w:p>
        </w:tc>
        <w:tc>
          <w:tcPr>
            <w:tcW w:w="2410" w:type="dxa"/>
          </w:tcPr>
          <w:p w:rsidR="007426B7" w:rsidRDefault="007426B7" w:rsidP="00FE01F3">
            <w:pPr>
              <w:rPr>
                <w:sz w:val="22"/>
                <w:szCs w:val="22"/>
              </w:rPr>
            </w:pPr>
            <w:r>
              <w:rPr>
                <w:sz w:val="22"/>
                <w:szCs w:val="22"/>
              </w:rPr>
              <w:t>The place funding system doesn’t operate in independent schools.</w:t>
            </w:r>
          </w:p>
          <w:p w:rsidR="007426B7" w:rsidRDefault="007426B7" w:rsidP="00FE01F3">
            <w:pPr>
              <w:rPr>
                <w:sz w:val="22"/>
                <w:szCs w:val="22"/>
              </w:rPr>
            </w:pPr>
          </w:p>
        </w:tc>
        <w:tc>
          <w:tcPr>
            <w:tcW w:w="2126" w:type="dxa"/>
          </w:tcPr>
          <w:p w:rsidR="007426B7" w:rsidRDefault="007426B7" w:rsidP="00FE01F3">
            <w:pPr>
              <w:rPr>
                <w:sz w:val="22"/>
                <w:szCs w:val="22"/>
              </w:rPr>
            </w:pPr>
            <w:r>
              <w:rPr>
                <w:sz w:val="22"/>
                <w:szCs w:val="22"/>
              </w:rPr>
              <w:t>Agreed per-pupil top up paid by the commissioning local authority.</w:t>
            </w:r>
          </w:p>
          <w:p w:rsidR="007426B7" w:rsidRDefault="007426B7" w:rsidP="00FE01F3">
            <w:pPr>
              <w:rPr>
                <w:sz w:val="22"/>
                <w:szCs w:val="22"/>
              </w:rPr>
            </w:pPr>
          </w:p>
        </w:tc>
        <w:tc>
          <w:tcPr>
            <w:tcW w:w="2126" w:type="dxa"/>
          </w:tcPr>
          <w:p w:rsidR="007426B7" w:rsidRDefault="007426B7" w:rsidP="00AC7860">
            <w:pPr>
              <w:rPr>
                <w:sz w:val="22"/>
                <w:szCs w:val="22"/>
              </w:rPr>
            </w:pPr>
            <w:r>
              <w:rPr>
                <w:sz w:val="22"/>
                <w:szCs w:val="22"/>
              </w:rPr>
              <w:t>None.</w:t>
            </w:r>
          </w:p>
        </w:tc>
        <w:tc>
          <w:tcPr>
            <w:tcW w:w="1985" w:type="dxa"/>
          </w:tcPr>
          <w:p w:rsidR="007426B7" w:rsidRDefault="007A2A6A" w:rsidP="00AC7860">
            <w:pPr>
              <w:rPr>
                <w:sz w:val="22"/>
                <w:szCs w:val="22"/>
              </w:rPr>
            </w:pPr>
            <w:r>
              <w:rPr>
                <w:sz w:val="22"/>
                <w:szCs w:val="22"/>
              </w:rPr>
              <w:t>Teacher Pensions Grant (for EHCPs)</w:t>
            </w:r>
          </w:p>
        </w:tc>
      </w:tr>
    </w:tbl>
    <w:p w:rsidR="00D9166A" w:rsidRDefault="00D9166A" w:rsidP="00355873">
      <w:pPr>
        <w:jc w:val="both"/>
        <w:rPr>
          <w:sz w:val="22"/>
          <w:szCs w:val="22"/>
        </w:rPr>
      </w:pPr>
    </w:p>
    <w:p w:rsidR="00517A8F" w:rsidRDefault="00517A8F"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5A63FC" w:rsidRDefault="005A63FC" w:rsidP="00355873">
      <w:pPr>
        <w:jc w:val="both"/>
        <w:rPr>
          <w:sz w:val="22"/>
          <w:szCs w:val="22"/>
        </w:rPr>
        <w:sectPr w:rsidR="005A63FC" w:rsidSect="005A63FC">
          <w:pgSz w:w="16838" w:h="11906" w:orient="landscape"/>
          <w:pgMar w:top="624" w:right="624" w:bottom="624" w:left="624" w:header="709" w:footer="709" w:gutter="0"/>
          <w:cols w:space="708"/>
          <w:docGrid w:linePitch="360"/>
        </w:sectPr>
      </w:pPr>
    </w:p>
    <w:p w:rsidR="003B75EF" w:rsidRPr="007642E8" w:rsidRDefault="00877D3E" w:rsidP="009C3A51">
      <w:pPr>
        <w:jc w:val="center"/>
        <w:rPr>
          <w:b/>
          <w:sz w:val="22"/>
          <w:szCs w:val="22"/>
        </w:rPr>
      </w:pPr>
      <w:r w:rsidRPr="007642E8">
        <w:rPr>
          <w:b/>
          <w:sz w:val="22"/>
          <w:szCs w:val="22"/>
        </w:rPr>
        <w:lastRenderedPageBreak/>
        <w:t>Appendix 2</w:t>
      </w:r>
    </w:p>
    <w:p w:rsidR="00BD0097" w:rsidRDefault="00BD0097" w:rsidP="00355873">
      <w:pPr>
        <w:jc w:val="center"/>
        <w:rPr>
          <w:b/>
          <w:sz w:val="22"/>
          <w:szCs w:val="22"/>
        </w:rPr>
      </w:pPr>
    </w:p>
    <w:p w:rsidR="003B75EF" w:rsidRPr="00716C50" w:rsidRDefault="007642E8" w:rsidP="00355873">
      <w:pPr>
        <w:jc w:val="center"/>
        <w:rPr>
          <w:b/>
          <w:sz w:val="22"/>
          <w:szCs w:val="22"/>
        </w:rPr>
      </w:pPr>
      <w:r>
        <w:rPr>
          <w:b/>
          <w:sz w:val="22"/>
          <w:szCs w:val="22"/>
        </w:rPr>
        <w:t xml:space="preserve">The </w:t>
      </w:r>
      <w:r w:rsidR="00840F75">
        <w:rPr>
          <w:b/>
          <w:sz w:val="22"/>
          <w:szCs w:val="22"/>
        </w:rPr>
        <w:t xml:space="preserve">EHCP </w:t>
      </w:r>
      <w:r w:rsidR="003B75EF" w:rsidRPr="003B75EF">
        <w:rPr>
          <w:b/>
          <w:sz w:val="22"/>
          <w:szCs w:val="22"/>
        </w:rPr>
        <w:t xml:space="preserve">Banded Model for </w:t>
      </w:r>
      <w:r w:rsidR="00F3262F">
        <w:rPr>
          <w:b/>
          <w:sz w:val="22"/>
          <w:szCs w:val="22"/>
        </w:rPr>
        <w:t xml:space="preserve">Funding </w:t>
      </w:r>
      <w:r w:rsidR="003B75EF" w:rsidRPr="003B75EF">
        <w:rPr>
          <w:b/>
          <w:sz w:val="22"/>
          <w:szCs w:val="22"/>
        </w:rPr>
        <w:t xml:space="preserve">Pupil-Led Need Top Up </w:t>
      </w:r>
      <w:r w:rsidR="001D7EC4">
        <w:rPr>
          <w:b/>
          <w:sz w:val="22"/>
          <w:szCs w:val="22"/>
        </w:rPr>
        <w:t>2022/23</w:t>
      </w:r>
    </w:p>
    <w:p w:rsidR="003B75EF" w:rsidRDefault="003B75EF" w:rsidP="00355873">
      <w:pPr>
        <w:rPr>
          <w:rFonts w:cs="Arial"/>
          <w:b/>
          <w:sz w:val="22"/>
          <w:szCs w:val="22"/>
          <w:u w:val="single"/>
        </w:rPr>
      </w:pPr>
    </w:p>
    <w:p w:rsidR="003B75EF" w:rsidRDefault="003B75EF" w:rsidP="00355873">
      <w:pPr>
        <w:rPr>
          <w:rFonts w:cs="Arial"/>
          <w:b/>
          <w:sz w:val="22"/>
          <w:szCs w:val="22"/>
          <w:u w:val="single"/>
        </w:rPr>
      </w:pPr>
      <w:r>
        <w:rPr>
          <w:rFonts w:cs="Arial"/>
          <w:b/>
          <w:sz w:val="22"/>
          <w:szCs w:val="22"/>
          <w:u w:val="single"/>
        </w:rPr>
        <w:t>Introduction</w:t>
      </w:r>
    </w:p>
    <w:p w:rsidR="003B75EF" w:rsidRDefault="003B75EF" w:rsidP="00355873">
      <w:pPr>
        <w:jc w:val="both"/>
        <w:rPr>
          <w:rFonts w:cs="Arial"/>
          <w:b/>
          <w:sz w:val="22"/>
          <w:szCs w:val="22"/>
          <w:u w:val="single"/>
        </w:rPr>
      </w:pPr>
    </w:p>
    <w:p w:rsidR="003B75EF" w:rsidRPr="00BD0097" w:rsidRDefault="003B75EF" w:rsidP="00355873">
      <w:pPr>
        <w:jc w:val="both"/>
        <w:rPr>
          <w:rFonts w:cs="Arial"/>
          <w:sz w:val="22"/>
          <w:szCs w:val="22"/>
        </w:rPr>
      </w:pPr>
      <w:r w:rsidRPr="003B75EF">
        <w:rPr>
          <w:rFonts w:cs="Arial"/>
          <w:sz w:val="22"/>
          <w:szCs w:val="22"/>
        </w:rPr>
        <w:t>1.</w:t>
      </w:r>
      <w:r w:rsidRPr="00BD0097">
        <w:rPr>
          <w:rFonts w:cs="Arial"/>
          <w:sz w:val="22"/>
          <w:szCs w:val="22"/>
        </w:rPr>
        <w:t xml:space="preserve">1 Top-up funding (also known as Element 3 or ‘Plus’ funding) is the funding required by an institution, over and above place funding, to enable a child or young person with high needs to participate in education and learning. Top-up funding is expected </w:t>
      </w:r>
      <w:r w:rsidR="002B6DB0">
        <w:rPr>
          <w:rFonts w:cs="Arial"/>
          <w:sz w:val="22"/>
          <w:szCs w:val="22"/>
        </w:rPr>
        <w:t xml:space="preserve">to </w:t>
      </w:r>
      <w:r w:rsidRPr="00BD0097">
        <w:rPr>
          <w:rFonts w:cs="Arial"/>
          <w:sz w:val="22"/>
          <w:szCs w:val="22"/>
        </w:rPr>
        <w:t xml:space="preserve">reflect the cost of additional support an institution incurs related to the individual needs of the child or young person. </w:t>
      </w:r>
    </w:p>
    <w:p w:rsidR="003B75EF" w:rsidRPr="00BD0097" w:rsidRDefault="003B75EF" w:rsidP="00355873">
      <w:pPr>
        <w:rPr>
          <w:rFonts w:cs="Arial"/>
          <w:sz w:val="22"/>
          <w:szCs w:val="22"/>
        </w:rPr>
      </w:pPr>
    </w:p>
    <w:p w:rsidR="005170C9" w:rsidRDefault="003B75EF" w:rsidP="00355873">
      <w:pPr>
        <w:spacing w:after="200" w:line="276" w:lineRule="auto"/>
        <w:jc w:val="both"/>
        <w:rPr>
          <w:rFonts w:cs="Arial"/>
          <w:sz w:val="22"/>
          <w:szCs w:val="22"/>
        </w:rPr>
      </w:pPr>
      <w:r>
        <w:rPr>
          <w:rFonts w:cs="Arial"/>
          <w:sz w:val="22"/>
          <w:szCs w:val="22"/>
        </w:rPr>
        <w:t>1.2 As with many</w:t>
      </w:r>
      <w:r w:rsidR="007642E8">
        <w:rPr>
          <w:rFonts w:cs="Arial"/>
          <w:sz w:val="22"/>
          <w:szCs w:val="22"/>
        </w:rPr>
        <w:t xml:space="preserve"> authorities, Bradford</w:t>
      </w:r>
      <w:r w:rsidR="008A7E65">
        <w:rPr>
          <w:rFonts w:cs="Arial"/>
          <w:sz w:val="22"/>
          <w:szCs w:val="22"/>
        </w:rPr>
        <w:t xml:space="preserve"> allocates</w:t>
      </w:r>
      <w:r w:rsidR="00DF115E">
        <w:rPr>
          <w:rFonts w:cs="Arial"/>
          <w:sz w:val="22"/>
          <w:szCs w:val="22"/>
        </w:rPr>
        <w:t xml:space="preserve"> top up funding using a b</w:t>
      </w:r>
      <w:r w:rsidR="001807E5">
        <w:rPr>
          <w:rFonts w:cs="Arial"/>
          <w:sz w:val="22"/>
          <w:szCs w:val="22"/>
        </w:rPr>
        <w:t>and model</w:t>
      </w:r>
      <w:r w:rsidR="00DF115E">
        <w:rPr>
          <w:rFonts w:cs="Arial"/>
          <w:sz w:val="22"/>
          <w:szCs w:val="22"/>
        </w:rPr>
        <w:t xml:space="preserve">. </w:t>
      </w:r>
      <w:r w:rsidR="005170C9" w:rsidRPr="00BD0097">
        <w:rPr>
          <w:rFonts w:cs="Arial"/>
          <w:sz w:val="22"/>
          <w:szCs w:val="22"/>
        </w:rPr>
        <w:t>This m</w:t>
      </w:r>
      <w:r w:rsidR="005170C9">
        <w:rPr>
          <w:rFonts w:cs="Arial"/>
          <w:sz w:val="22"/>
          <w:szCs w:val="22"/>
        </w:rPr>
        <w:t>odel is used to assign E</w:t>
      </w:r>
      <w:r w:rsidR="000F5D3C">
        <w:rPr>
          <w:rFonts w:cs="Arial"/>
          <w:sz w:val="22"/>
          <w:szCs w:val="22"/>
        </w:rPr>
        <w:t xml:space="preserve">ducation </w:t>
      </w:r>
      <w:r w:rsidR="005170C9">
        <w:rPr>
          <w:rFonts w:cs="Arial"/>
          <w:sz w:val="22"/>
          <w:szCs w:val="22"/>
        </w:rPr>
        <w:t>H</w:t>
      </w:r>
      <w:r w:rsidR="000F5D3C">
        <w:rPr>
          <w:rFonts w:cs="Arial"/>
          <w:sz w:val="22"/>
          <w:szCs w:val="22"/>
        </w:rPr>
        <w:t xml:space="preserve">ealth and </w:t>
      </w:r>
      <w:r w:rsidR="005170C9">
        <w:rPr>
          <w:rFonts w:cs="Arial"/>
          <w:sz w:val="22"/>
          <w:szCs w:val="22"/>
        </w:rPr>
        <w:t>C</w:t>
      </w:r>
      <w:r w:rsidR="000F5D3C">
        <w:rPr>
          <w:rFonts w:cs="Arial"/>
          <w:sz w:val="22"/>
          <w:szCs w:val="22"/>
        </w:rPr>
        <w:t xml:space="preserve">are </w:t>
      </w:r>
      <w:r w:rsidR="005170C9">
        <w:rPr>
          <w:rFonts w:cs="Arial"/>
          <w:sz w:val="22"/>
          <w:szCs w:val="22"/>
        </w:rPr>
        <w:t>P</w:t>
      </w:r>
      <w:r w:rsidR="000F5D3C">
        <w:rPr>
          <w:rFonts w:cs="Arial"/>
          <w:sz w:val="22"/>
          <w:szCs w:val="22"/>
        </w:rPr>
        <w:t>lans (EHCPs)</w:t>
      </w:r>
      <w:r w:rsidR="008A7E65">
        <w:rPr>
          <w:rFonts w:cs="Arial"/>
          <w:sz w:val="22"/>
          <w:szCs w:val="22"/>
        </w:rPr>
        <w:t xml:space="preserve"> into bands</w:t>
      </w:r>
      <w:r w:rsidR="005170C9" w:rsidRPr="00BD0097">
        <w:rPr>
          <w:rFonts w:cs="Arial"/>
          <w:sz w:val="22"/>
          <w:szCs w:val="22"/>
        </w:rPr>
        <w:t xml:space="preserve"> of need </w:t>
      </w:r>
      <w:r w:rsidR="007642E8">
        <w:rPr>
          <w:rFonts w:cs="Arial"/>
          <w:sz w:val="22"/>
          <w:szCs w:val="22"/>
        </w:rPr>
        <w:t>for funding purposes. Each band</w:t>
      </w:r>
      <w:r w:rsidR="005170C9" w:rsidRPr="00BD0097">
        <w:rPr>
          <w:rFonts w:cs="Arial"/>
          <w:sz w:val="22"/>
          <w:szCs w:val="22"/>
        </w:rPr>
        <w:t xml:space="preserve"> has an applicable l</w:t>
      </w:r>
      <w:r w:rsidR="000C43C4">
        <w:rPr>
          <w:rFonts w:cs="Arial"/>
          <w:sz w:val="22"/>
          <w:szCs w:val="22"/>
        </w:rPr>
        <w:t>evel of funding and every EHCP</w:t>
      </w:r>
      <w:r w:rsidR="005170C9" w:rsidRPr="00BD0097">
        <w:rPr>
          <w:rFonts w:cs="Arial"/>
          <w:sz w:val="22"/>
          <w:szCs w:val="22"/>
        </w:rPr>
        <w:t xml:space="preserve"> assi</w:t>
      </w:r>
      <w:r w:rsidR="007642E8">
        <w:rPr>
          <w:rFonts w:cs="Arial"/>
          <w:sz w:val="22"/>
          <w:szCs w:val="22"/>
        </w:rPr>
        <w:t>gned to a band</w:t>
      </w:r>
      <w:r w:rsidR="008763CA">
        <w:rPr>
          <w:rFonts w:cs="Arial"/>
          <w:sz w:val="22"/>
          <w:szCs w:val="22"/>
        </w:rPr>
        <w:t xml:space="preserve"> is allocated a</w:t>
      </w:r>
      <w:r w:rsidR="005170C9" w:rsidRPr="00BD0097">
        <w:rPr>
          <w:rFonts w:cs="Arial"/>
          <w:sz w:val="22"/>
          <w:szCs w:val="22"/>
        </w:rPr>
        <w:t xml:space="preserve"> set value of funding.</w:t>
      </w:r>
    </w:p>
    <w:p w:rsidR="007642E8" w:rsidRDefault="007642E8" w:rsidP="00355873">
      <w:pPr>
        <w:spacing w:after="200" w:line="276" w:lineRule="auto"/>
        <w:jc w:val="both"/>
        <w:rPr>
          <w:rFonts w:cs="Arial"/>
          <w:sz w:val="22"/>
          <w:szCs w:val="22"/>
        </w:rPr>
      </w:pPr>
      <w:r>
        <w:rPr>
          <w:sz w:val="22"/>
          <w:szCs w:val="22"/>
        </w:rPr>
        <w:t xml:space="preserve">1.3 </w:t>
      </w:r>
      <w:r w:rsidR="001D7EC4">
        <w:rPr>
          <w:sz w:val="22"/>
          <w:szCs w:val="22"/>
        </w:rPr>
        <w:t>At April 2020, for the</w:t>
      </w:r>
      <w:r>
        <w:rPr>
          <w:sz w:val="22"/>
          <w:szCs w:val="22"/>
        </w:rPr>
        <w:t xml:space="preserve"> 2020/21 financial year, we introduced a new Banded Model. This model replaced our previous ‘Ranges Model’ and quite significantly uplifted the funding of EHCPs in all settings</w:t>
      </w:r>
      <w:r w:rsidR="00D90A7F">
        <w:rPr>
          <w:sz w:val="22"/>
          <w:szCs w:val="22"/>
        </w:rPr>
        <w:t>. This</w:t>
      </w:r>
      <w:r>
        <w:rPr>
          <w:sz w:val="22"/>
          <w:szCs w:val="22"/>
        </w:rPr>
        <w:t xml:space="preserve"> model includes protections, which have ensured</w:t>
      </w:r>
      <w:r w:rsidR="008A7E65">
        <w:rPr>
          <w:sz w:val="22"/>
          <w:szCs w:val="22"/>
        </w:rPr>
        <w:t>, and will continue to ensure,</w:t>
      </w:r>
      <w:r>
        <w:rPr>
          <w:sz w:val="22"/>
          <w:szCs w:val="22"/>
        </w:rPr>
        <w:t xml:space="preserve"> that no EHCP in place on 1 April 2020 reduce</w:t>
      </w:r>
      <w:r w:rsidR="008A7E65">
        <w:rPr>
          <w:sz w:val="22"/>
          <w:szCs w:val="22"/>
        </w:rPr>
        <w:t>s</w:t>
      </w:r>
      <w:r>
        <w:rPr>
          <w:sz w:val="22"/>
          <w:szCs w:val="22"/>
        </w:rPr>
        <w:t xml:space="preserve"> in value</w:t>
      </w:r>
      <w:r w:rsidR="00545173">
        <w:rPr>
          <w:sz w:val="22"/>
          <w:szCs w:val="22"/>
        </w:rPr>
        <w:t xml:space="preserve"> as a result of funding model change</w:t>
      </w:r>
      <w:r w:rsidR="008A7E65">
        <w:rPr>
          <w:sz w:val="22"/>
          <w:szCs w:val="22"/>
        </w:rPr>
        <w:t>.</w:t>
      </w:r>
      <w:r w:rsidR="001D7EC4">
        <w:rPr>
          <w:sz w:val="22"/>
          <w:szCs w:val="22"/>
        </w:rPr>
        <w:t xml:space="preserve"> We uplifted the values allocated by the Banded M</w:t>
      </w:r>
      <w:r w:rsidR="00D90A7F">
        <w:rPr>
          <w:sz w:val="22"/>
          <w:szCs w:val="22"/>
        </w:rPr>
        <w:t xml:space="preserve">odel in 2021/22, as set out in our consultation </w:t>
      </w:r>
      <w:r w:rsidR="000F5D3C">
        <w:rPr>
          <w:sz w:val="22"/>
          <w:szCs w:val="22"/>
        </w:rPr>
        <w:t xml:space="preserve">published </w:t>
      </w:r>
      <w:r w:rsidR="00D90A7F">
        <w:rPr>
          <w:sz w:val="22"/>
          <w:szCs w:val="22"/>
        </w:rPr>
        <w:t>this time last year.</w:t>
      </w:r>
    </w:p>
    <w:p w:rsidR="003B75EF" w:rsidRDefault="007642E8" w:rsidP="00355873">
      <w:pPr>
        <w:spacing w:after="200" w:line="276" w:lineRule="auto"/>
        <w:jc w:val="both"/>
        <w:rPr>
          <w:rFonts w:cs="Arial"/>
          <w:sz w:val="22"/>
          <w:szCs w:val="22"/>
        </w:rPr>
      </w:pPr>
      <w:r>
        <w:rPr>
          <w:rFonts w:cs="Arial"/>
          <w:sz w:val="22"/>
          <w:szCs w:val="22"/>
        </w:rPr>
        <w:t>1.4</w:t>
      </w:r>
      <w:r w:rsidR="005170C9">
        <w:rPr>
          <w:rFonts w:cs="Arial"/>
          <w:sz w:val="22"/>
          <w:szCs w:val="22"/>
        </w:rPr>
        <w:t xml:space="preserve"> A band</w:t>
      </w:r>
      <w:r w:rsidR="00BD0097">
        <w:rPr>
          <w:rFonts w:cs="Arial"/>
          <w:sz w:val="22"/>
          <w:szCs w:val="22"/>
        </w:rPr>
        <w:t xml:space="preserve"> </w:t>
      </w:r>
      <w:r w:rsidR="005170C9">
        <w:rPr>
          <w:rFonts w:cs="Arial"/>
          <w:sz w:val="22"/>
          <w:szCs w:val="22"/>
        </w:rPr>
        <w:t>s</w:t>
      </w:r>
      <w:r w:rsidR="00BD0097">
        <w:rPr>
          <w:rFonts w:cs="Arial"/>
          <w:sz w:val="22"/>
          <w:szCs w:val="22"/>
        </w:rPr>
        <w:t>ystem</w:t>
      </w:r>
      <w:r w:rsidR="003B75EF">
        <w:rPr>
          <w:rFonts w:cs="Arial"/>
          <w:sz w:val="22"/>
          <w:szCs w:val="22"/>
        </w:rPr>
        <w:t xml:space="preserve"> </w:t>
      </w:r>
      <w:r w:rsidR="00317362">
        <w:rPr>
          <w:rFonts w:cs="Arial"/>
          <w:sz w:val="22"/>
          <w:szCs w:val="22"/>
        </w:rPr>
        <w:t>is</w:t>
      </w:r>
      <w:r w:rsidR="003B75EF">
        <w:rPr>
          <w:rFonts w:cs="Arial"/>
          <w:sz w:val="22"/>
          <w:szCs w:val="22"/>
        </w:rPr>
        <w:t xml:space="preserve"> more responsive to the needs of an individual child or young person than a blanket lump sum style</w:t>
      </w:r>
      <w:r w:rsidR="00C84B37">
        <w:rPr>
          <w:rFonts w:cs="Arial"/>
          <w:sz w:val="22"/>
          <w:szCs w:val="22"/>
        </w:rPr>
        <w:t xml:space="preserve"> approach but</w:t>
      </w:r>
      <w:r w:rsidR="003B75EF">
        <w:rPr>
          <w:rFonts w:cs="Arial"/>
          <w:sz w:val="22"/>
          <w:szCs w:val="22"/>
        </w:rPr>
        <w:t xml:space="preserve"> is not quite as sensitive as an approach where the</w:t>
      </w:r>
      <w:r w:rsidR="000C43C4">
        <w:rPr>
          <w:rFonts w:cs="Arial"/>
          <w:sz w:val="22"/>
          <w:szCs w:val="22"/>
        </w:rPr>
        <w:t xml:space="preserve"> cost of the</w:t>
      </w:r>
      <w:r w:rsidR="003B75EF">
        <w:rPr>
          <w:rFonts w:cs="Arial"/>
          <w:sz w:val="22"/>
          <w:szCs w:val="22"/>
        </w:rPr>
        <w:t xml:space="preserve"> nee</w:t>
      </w:r>
      <w:r w:rsidR="00A47365">
        <w:rPr>
          <w:rFonts w:cs="Arial"/>
          <w:sz w:val="22"/>
          <w:szCs w:val="22"/>
        </w:rPr>
        <w:t>d</w:t>
      </w:r>
      <w:r w:rsidR="000C43C4">
        <w:rPr>
          <w:rFonts w:cs="Arial"/>
          <w:sz w:val="22"/>
          <w:szCs w:val="22"/>
        </w:rPr>
        <w:t>s of a child or young person is</w:t>
      </w:r>
      <w:r w:rsidR="003B75EF">
        <w:rPr>
          <w:rFonts w:cs="Arial"/>
          <w:sz w:val="22"/>
          <w:szCs w:val="22"/>
        </w:rPr>
        <w:t xml:space="preserve"> calculated </w:t>
      </w:r>
      <w:r w:rsidR="00C84B37">
        <w:rPr>
          <w:rFonts w:cs="Arial"/>
          <w:sz w:val="22"/>
          <w:szCs w:val="22"/>
        </w:rPr>
        <w:t>on an exact</w:t>
      </w:r>
      <w:r w:rsidR="003B75EF">
        <w:rPr>
          <w:rFonts w:cs="Arial"/>
          <w:sz w:val="22"/>
          <w:szCs w:val="22"/>
        </w:rPr>
        <w:t xml:space="preserve"> b</w:t>
      </w:r>
      <w:r w:rsidR="00420C64">
        <w:rPr>
          <w:rFonts w:cs="Arial"/>
          <w:sz w:val="22"/>
          <w:szCs w:val="22"/>
        </w:rPr>
        <w:t xml:space="preserve">asis. Blanket, </w:t>
      </w:r>
      <w:r w:rsidR="005170C9">
        <w:rPr>
          <w:rFonts w:cs="Arial"/>
          <w:sz w:val="22"/>
          <w:szCs w:val="22"/>
        </w:rPr>
        <w:t>band</w:t>
      </w:r>
      <w:r w:rsidR="00420C64">
        <w:rPr>
          <w:rFonts w:cs="Arial"/>
          <w:sz w:val="22"/>
          <w:szCs w:val="22"/>
        </w:rPr>
        <w:t>, and individual</w:t>
      </w:r>
      <w:r w:rsidR="00595E04">
        <w:rPr>
          <w:rFonts w:cs="Arial"/>
          <w:sz w:val="22"/>
          <w:szCs w:val="22"/>
        </w:rPr>
        <w:t>ly</w:t>
      </w:r>
      <w:r w:rsidR="00420C64">
        <w:rPr>
          <w:rFonts w:cs="Arial"/>
          <w:sz w:val="22"/>
          <w:szCs w:val="22"/>
        </w:rPr>
        <w:t>-costed systems all have pros and cons</w:t>
      </w:r>
      <w:r w:rsidR="003B75EF">
        <w:rPr>
          <w:rFonts w:cs="Arial"/>
          <w:sz w:val="22"/>
          <w:szCs w:val="22"/>
        </w:rPr>
        <w:t xml:space="preserve">. </w:t>
      </w:r>
      <w:r w:rsidR="00D35D20">
        <w:rPr>
          <w:rFonts w:cs="Arial"/>
          <w:sz w:val="22"/>
          <w:szCs w:val="22"/>
        </w:rPr>
        <w:t>The main positive features of b</w:t>
      </w:r>
      <w:r w:rsidR="005170C9">
        <w:rPr>
          <w:rFonts w:cs="Arial"/>
          <w:sz w:val="22"/>
          <w:szCs w:val="22"/>
        </w:rPr>
        <w:t>and</w:t>
      </w:r>
      <w:r w:rsidR="00D35D20">
        <w:rPr>
          <w:rFonts w:cs="Arial"/>
          <w:sz w:val="22"/>
          <w:szCs w:val="22"/>
        </w:rPr>
        <w:t xml:space="preserve"> m</w:t>
      </w:r>
      <w:r w:rsidR="003B75EF">
        <w:rPr>
          <w:rFonts w:cs="Arial"/>
          <w:sz w:val="22"/>
          <w:szCs w:val="22"/>
        </w:rPr>
        <w:t>odel</w:t>
      </w:r>
      <w:r w:rsidR="00D35D20">
        <w:rPr>
          <w:rFonts w:cs="Arial"/>
          <w:sz w:val="22"/>
          <w:szCs w:val="22"/>
        </w:rPr>
        <w:t>s</w:t>
      </w:r>
      <w:r w:rsidR="003B75EF">
        <w:rPr>
          <w:rFonts w:cs="Arial"/>
          <w:sz w:val="22"/>
          <w:szCs w:val="22"/>
        </w:rPr>
        <w:t xml:space="preserve">, and </w:t>
      </w:r>
      <w:r w:rsidR="000C43C4">
        <w:rPr>
          <w:rFonts w:cs="Arial"/>
          <w:sz w:val="22"/>
          <w:szCs w:val="22"/>
        </w:rPr>
        <w:t xml:space="preserve">of </w:t>
      </w:r>
      <w:r w:rsidR="003B75EF">
        <w:rPr>
          <w:rFonts w:cs="Arial"/>
          <w:sz w:val="22"/>
          <w:szCs w:val="22"/>
        </w:rPr>
        <w:t xml:space="preserve">our </w:t>
      </w:r>
      <w:r>
        <w:rPr>
          <w:rFonts w:cs="Arial"/>
          <w:sz w:val="22"/>
          <w:szCs w:val="22"/>
        </w:rPr>
        <w:t>Banded M</w:t>
      </w:r>
      <w:r w:rsidR="003B75EF" w:rsidRPr="003B75EF">
        <w:rPr>
          <w:rFonts w:cs="Arial"/>
          <w:sz w:val="22"/>
          <w:szCs w:val="22"/>
        </w:rPr>
        <w:t>odel</w:t>
      </w:r>
      <w:r w:rsidR="003B75EF">
        <w:rPr>
          <w:rFonts w:cs="Arial"/>
          <w:sz w:val="22"/>
          <w:szCs w:val="22"/>
        </w:rPr>
        <w:t>,</w:t>
      </w:r>
      <w:r w:rsidR="00A47365">
        <w:rPr>
          <w:rFonts w:cs="Arial"/>
          <w:sz w:val="22"/>
          <w:szCs w:val="22"/>
        </w:rPr>
        <w:t xml:space="preserve"> are</w:t>
      </w:r>
      <w:r w:rsidR="00420C64">
        <w:rPr>
          <w:rFonts w:cs="Arial"/>
          <w:sz w:val="22"/>
          <w:szCs w:val="22"/>
        </w:rPr>
        <w:t xml:space="preserve"> </w:t>
      </w:r>
      <w:r w:rsidR="00D35D20">
        <w:rPr>
          <w:rFonts w:cs="Arial"/>
          <w:sz w:val="22"/>
          <w:szCs w:val="22"/>
        </w:rPr>
        <w:t>that these help promote consistency and transparency</w:t>
      </w:r>
      <w:r w:rsidR="00A47365">
        <w:rPr>
          <w:rFonts w:cs="Arial"/>
          <w:sz w:val="22"/>
          <w:szCs w:val="22"/>
        </w:rPr>
        <w:t>, reduce complication</w:t>
      </w:r>
      <w:r w:rsidR="000C43C4">
        <w:rPr>
          <w:rFonts w:cs="Arial"/>
          <w:sz w:val="22"/>
          <w:szCs w:val="22"/>
        </w:rPr>
        <w:t>, support</w:t>
      </w:r>
      <w:r w:rsidR="00317362">
        <w:rPr>
          <w:rFonts w:cs="Arial"/>
          <w:sz w:val="22"/>
          <w:szCs w:val="22"/>
        </w:rPr>
        <w:t xml:space="preserve"> the quick assessment and release of funds, whilst also</w:t>
      </w:r>
      <w:r w:rsidR="00420C64">
        <w:rPr>
          <w:rFonts w:cs="Arial"/>
          <w:sz w:val="22"/>
          <w:szCs w:val="22"/>
        </w:rPr>
        <w:t xml:space="preserve"> </w:t>
      </w:r>
      <w:r w:rsidR="00317362">
        <w:rPr>
          <w:rFonts w:cs="Arial"/>
          <w:sz w:val="22"/>
          <w:szCs w:val="22"/>
        </w:rPr>
        <w:t>enabling</w:t>
      </w:r>
      <w:r w:rsidR="003B75EF" w:rsidRPr="003B75EF">
        <w:rPr>
          <w:rFonts w:cs="Arial"/>
          <w:sz w:val="22"/>
          <w:szCs w:val="22"/>
        </w:rPr>
        <w:t xml:space="preserve"> the </w:t>
      </w:r>
      <w:r w:rsidR="003B75EF">
        <w:rPr>
          <w:rFonts w:cs="Arial"/>
          <w:sz w:val="22"/>
          <w:szCs w:val="22"/>
        </w:rPr>
        <w:t xml:space="preserve">SEND </w:t>
      </w:r>
      <w:r w:rsidR="00317362">
        <w:rPr>
          <w:rFonts w:cs="Arial"/>
          <w:sz w:val="22"/>
          <w:szCs w:val="22"/>
        </w:rPr>
        <w:t>Panel to find a ‘close</w:t>
      </w:r>
      <w:r w:rsidR="00B04342">
        <w:rPr>
          <w:rFonts w:cs="Arial"/>
          <w:sz w:val="22"/>
          <w:szCs w:val="22"/>
        </w:rPr>
        <w:t xml:space="preserve"> fit’ for</w:t>
      </w:r>
      <w:r w:rsidR="003B75EF" w:rsidRPr="003B75EF">
        <w:rPr>
          <w:rFonts w:cs="Arial"/>
          <w:sz w:val="22"/>
          <w:szCs w:val="22"/>
        </w:rPr>
        <w:t xml:space="preserve"> funding</w:t>
      </w:r>
      <w:r w:rsidR="009506FA">
        <w:rPr>
          <w:rFonts w:cs="Arial"/>
          <w:sz w:val="22"/>
          <w:szCs w:val="22"/>
        </w:rPr>
        <w:t xml:space="preserve"> the needs of a</w:t>
      </w:r>
      <w:r w:rsidR="00545173">
        <w:rPr>
          <w:rFonts w:cs="Arial"/>
          <w:sz w:val="22"/>
          <w:szCs w:val="22"/>
        </w:rPr>
        <w:t>n individual</w:t>
      </w:r>
      <w:r w:rsidR="009506FA">
        <w:rPr>
          <w:rFonts w:cs="Arial"/>
          <w:sz w:val="22"/>
          <w:szCs w:val="22"/>
        </w:rPr>
        <w:t xml:space="preserve"> child or young person</w:t>
      </w:r>
      <w:r w:rsidR="000E2966">
        <w:rPr>
          <w:rFonts w:cs="Arial"/>
          <w:sz w:val="22"/>
          <w:szCs w:val="22"/>
        </w:rPr>
        <w:t xml:space="preserve"> with an EHCP</w:t>
      </w:r>
      <w:r w:rsidR="009506FA">
        <w:rPr>
          <w:rFonts w:cs="Arial"/>
          <w:sz w:val="22"/>
          <w:szCs w:val="22"/>
        </w:rPr>
        <w:t>.</w:t>
      </w:r>
    </w:p>
    <w:p w:rsidR="006675AF" w:rsidRPr="007642E8" w:rsidRDefault="00BD0097" w:rsidP="000F5D3C">
      <w:pPr>
        <w:spacing w:after="200" w:line="276" w:lineRule="auto"/>
        <w:jc w:val="both"/>
        <w:rPr>
          <w:rFonts w:cs="Arial"/>
          <w:sz w:val="22"/>
          <w:szCs w:val="22"/>
        </w:rPr>
      </w:pPr>
      <w:r w:rsidRPr="007642E8">
        <w:rPr>
          <w:rFonts w:cs="Arial"/>
          <w:sz w:val="22"/>
          <w:szCs w:val="22"/>
        </w:rPr>
        <w:t>1.5</w:t>
      </w:r>
      <w:r w:rsidR="007642E8" w:rsidRPr="007642E8">
        <w:rPr>
          <w:rFonts w:cs="Arial"/>
          <w:sz w:val="22"/>
          <w:szCs w:val="22"/>
        </w:rPr>
        <w:t xml:space="preserve"> In continuing to use </w:t>
      </w:r>
      <w:r w:rsidR="008763CA">
        <w:rPr>
          <w:rFonts w:cs="Arial"/>
          <w:sz w:val="22"/>
          <w:szCs w:val="22"/>
        </w:rPr>
        <w:t>our</w:t>
      </w:r>
      <w:r w:rsidR="007642E8" w:rsidRPr="007642E8">
        <w:rPr>
          <w:rFonts w:cs="Arial"/>
          <w:sz w:val="22"/>
          <w:szCs w:val="22"/>
        </w:rPr>
        <w:t xml:space="preserve"> Banded M</w:t>
      </w:r>
      <w:r w:rsidRPr="007642E8">
        <w:rPr>
          <w:rFonts w:cs="Arial"/>
          <w:sz w:val="22"/>
          <w:szCs w:val="22"/>
        </w:rPr>
        <w:t>odel</w:t>
      </w:r>
      <w:r w:rsidR="00D90A7F">
        <w:rPr>
          <w:rFonts w:cs="Arial"/>
          <w:sz w:val="22"/>
          <w:szCs w:val="22"/>
        </w:rPr>
        <w:t xml:space="preserve"> in 2022/23</w:t>
      </w:r>
      <w:r w:rsidRPr="007642E8">
        <w:rPr>
          <w:rFonts w:cs="Arial"/>
          <w:sz w:val="22"/>
          <w:szCs w:val="22"/>
        </w:rPr>
        <w:t xml:space="preserve">, the Council’s intention is still to retain </w:t>
      </w:r>
      <w:r w:rsidR="00F3262F" w:rsidRPr="007642E8">
        <w:rPr>
          <w:rFonts w:cs="Arial"/>
          <w:sz w:val="22"/>
          <w:szCs w:val="22"/>
        </w:rPr>
        <w:t>a</w:t>
      </w:r>
      <w:r w:rsidRPr="007642E8">
        <w:rPr>
          <w:rFonts w:cs="Arial"/>
          <w:sz w:val="22"/>
          <w:szCs w:val="22"/>
        </w:rPr>
        <w:t xml:space="preserve"> uniform framework for calculating top-up funding for EHCPs. The Council’s expectation continues to be that this framework will enable a close fit to be found for the funding of the vast majority of EHCPs and will ensure consistency of approach in the funding of high needs across mainstream and specialist settings both pre and post 16. It is accepted that there will be a small number of children or young people that will si</w:t>
      </w:r>
      <w:r w:rsidR="00B04342" w:rsidRPr="007642E8">
        <w:rPr>
          <w:rFonts w:cs="Arial"/>
          <w:sz w:val="22"/>
          <w:szCs w:val="22"/>
        </w:rPr>
        <w:t>t outside this banded framework,</w:t>
      </w:r>
      <w:r w:rsidRPr="007642E8">
        <w:rPr>
          <w:rFonts w:cs="Arial"/>
          <w:sz w:val="22"/>
          <w:szCs w:val="22"/>
        </w:rPr>
        <w:t xml:space="preserve"> most of whom will be placed in sp</w:t>
      </w:r>
      <w:r w:rsidR="006675AF" w:rsidRPr="007642E8">
        <w:rPr>
          <w:rFonts w:cs="Arial"/>
          <w:sz w:val="22"/>
          <w:szCs w:val="22"/>
        </w:rPr>
        <w:t>ecialist independent provisions.</w:t>
      </w:r>
    </w:p>
    <w:p w:rsidR="007642E8" w:rsidRPr="000F5D3C" w:rsidRDefault="007642E8" w:rsidP="000F5D3C">
      <w:pPr>
        <w:spacing w:after="200" w:line="276" w:lineRule="auto"/>
        <w:jc w:val="both"/>
        <w:rPr>
          <w:rFonts w:cs="Arial"/>
          <w:sz w:val="22"/>
          <w:szCs w:val="22"/>
        </w:rPr>
      </w:pPr>
      <w:r w:rsidRPr="007642E8">
        <w:rPr>
          <w:rFonts w:cs="Arial"/>
          <w:sz w:val="22"/>
          <w:szCs w:val="22"/>
        </w:rPr>
        <w:t xml:space="preserve">1.6 </w:t>
      </w:r>
      <w:r w:rsidR="008763CA">
        <w:rPr>
          <w:rFonts w:cs="Arial"/>
          <w:sz w:val="22"/>
          <w:szCs w:val="22"/>
        </w:rPr>
        <w:t>W</w:t>
      </w:r>
      <w:r w:rsidRPr="007642E8">
        <w:rPr>
          <w:rFonts w:cs="Arial"/>
          <w:sz w:val="22"/>
          <w:szCs w:val="22"/>
        </w:rPr>
        <w:t>e are not proposing technical ch</w:t>
      </w:r>
      <w:r w:rsidR="008763CA">
        <w:rPr>
          <w:rFonts w:cs="Arial"/>
          <w:sz w:val="22"/>
          <w:szCs w:val="22"/>
        </w:rPr>
        <w:t>anges to our Banded M</w:t>
      </w:r>
      <w:r w:rsidR="00D90A7F">
        <w:rPr>
          <w:rFonts w:cs="Arial"/>
          <w:sz w:val="22"/>
          <w:szCs w:val="22"/>
        </w:rPr>
        <w:t>odel in 2022/23</w:t>
      </w:r>
      <w:r w:rsidRPr="007642E8">
        <w:rPr>
          <w:rFonts w:cs="Arial"/>
          <w:sz w:val="22"/>
          <w:szCs w:val="22"/>
        </w:rPr>
        <w:t>. We</w:t>
      </w:r>
      <w:r>
        <w:rPr>
          <w:rFonts w:cs="Arial"/>
          <w:sz w:val="22"/>
          <w:szCs w:val="22"/>
        </w:rPr>
        <w:t xml:space="preserve"> </w:t>
      </w:r>
      <w:r w:rsidR="008763CA">
        <w:rPr>
          <w:rFonts w:cs="Arial"/>
          <w:sz w:val="22"/>
          <w:szCs w:val="22"/>
        </w:rPr>
        <w:t xml:space="preserve">do </w:t>
      </w:r>
      <w:r>
        <w:rPr>
          <w:rFonts w:cs="Arial"/>
          <w:sz w:val="22"/>
          <w:szCs w:val="22"/>
        </w:rPr>
        <w:t>propose</w:t>
      </w:r>
      <w:r w:rsidR="008763CA">
        <w:rPr>
          <w:rFonts w:cs="Arial"/>
          <w:sz w:val="22"/>
          <w:szCs w:val="22"/>
        </w:rPr>
        <w:t xml:space="preserve"> however, </w:t>
      </w:r>
      <w:r w:rsidRPr="000F5D3C">
        <w:rPr>
          <w:rFonts w:cs="Arial"/>
          <w:sz w:val="22"/>
          <w:szCs w:val="22"/>
        </w:rPr>
        <w:t xml:space="preserve">to uplift </w:t>
      </w:r>
      <w:r w:rsidR="001A56DC">
        <w:rPr>
          <w:rFonts w:cs="Arial"/>
          <w:sz w:val="22"/>
          <w:szCs w:val="22"/>
        </w:rPr>
        <w:t xml:space="preserve">the </w:t>
      </w:r>
      <w:r w:rsidRPr="000F5D3C">
        <w:rPr>
          <w:rFonts w:cs="Arial"/>
          <w:sz w:val="22"/>
          <w:szCs w:val="22"/>
        </w:rPr>
        <w:t xml:space="preserve">rates of </w:t>
      </w:r>
      <w:r w:rsidR="008763CA" w:rsidRPr="000F5D3C">
        <w:rPr>
          <w:rFonts w:cs="Arial"/>
          <w:sz w:val="22"/>
          <w:szCs w:val="22"/>
        </w:rPr>
        <w:t xml:space="preserve">top up </w:t>
      </w:r>
      <w:r w:rsidRPr="000F5D3C">
        <w:rPr>
          <w:rFonts w:cs="Arial"/>
          <w:sz w:val="22"/>
          <w:szCs w:val="22"/>
        </w:rPr>
        <w:t>funding</w:t>
      </w:r>
      <w:r w:rsidR="00301FD8" w:rsidRPr="000F5D3C">
        <w:rPr>
          <w:rFonts w:cs="Arial"/>
          <w:sz w:val="22"/>
          <w:szCs w:val="22"/>
        </w:rPr>
        <w:t xml:space="preserve"> that this model allocates</w:t>
      </w:r>
      <w:r w:rsidR="008763CA" w:rsidRPr="000F5D3C">
        <w:rPr>
          <w:rFonts w:cs="Arial"/>
          <w:sz w:val="22"/>
          <w:szCs w:val="22"/>
        </w:rPr>
        <w:t>. P</w:t>
      </w:r>
      <w:r w:rsidRPr="000F5D3C">
        <w:rPr>
          <w:rFonts w:cs="Arial"/>
          <w:sz w:val="22"/>
          <w:szCs w:val="22"/>
        </w:rPr>
        <w:t xml:space="preserve">lease see </w:t>
      </w:r>
      <w:r w:rsidR="00D1596F" w:rsidRPr="000F5D3C">
        <w:rPr>
          <w:rFonts w:cs="Arial"/>
          <w:sz w:val="22"/>
          <w:szCs w:val="22"/>
        </w:rPr>
        <w:t>section</w:t>
      </w:r>
      <w:r w:rsidRPr="000F5D3C">
        <w:rPr>
          <w:rFonts w:cs="Arial"/>
          <w:sz w:val="22"/>
          <w:szCs w:val="22"/>
        </w:rPr>
        <w:t xml:space="preserve"> </w:t>
      </w:r>
      <w:r w:rsidR="008763CA" w:rsidRPr="000F5D3C">
        <w:rPr>
          <w:rFonts w:cs="Arial"/>
          <w:sz w:val="22"/>
          <w:szCs w:val="22"/>
        </w:rPr>
        <w:t>6</w:t>
      </w:r>
      <w:r w:rsidRPr="000F5D3C">
        <w:rPr>
          <w:rFonts w:cs="Arial"/>
          <w:sz w:val="22"/>
          <w:szCs w:val="22"/>
        </w:rPr>
        <w:t xml:space="preserve"> for explanation</w:t>
      </w:r>
      <w:r w:rsidR="001A56DC">
        <w:rPr>
          <w:rFonts w:cs="Arial"/>
          <w:sz w:val="22"/>
          <w:szCs w:val="22"/>
        </w:rPr>
        <w:t xml:space="preserve"> of the uplifted values that are proposed</w:t>
      </w:r>
      <w:r w:rsidRPr="000F5D3C">
        <w:rPr>
          <w:rFonts w:cs="Arial"/>
          <w:sz w:val="22"/>
          <w:szCs w:val="22"/>
        </w:rPr>
        <w:t>. Below is a summary of how the Banded Model operates.</w:t>
      </w:r>
    </w:p>
    <w:p w:rsidR="007642E8" w:rsidRPr="007642E8" w:rsidRDefault="007642E8" w:rsidP="00355873">
      <w:pPr>
        <w:jc w:val="both"/>
        <w:rPr>
          <w:b/>
          <w:sz w:val="22"/>
          <w:szCs w:val="22"/>
        </w:rPr>
      </w:pPr>
    </w:p>
    <w:p w:rsidR="003B75EF" w:rsidRPr="00F3262F" w:rsidRDefault="00F3262F" w:rsidP="00355873">
      <w:pPr>
        <w:spacing w:after="200" w:line="276" w:lineRule="auto"/>
        <w:rPr>
          <w:rFonts w:cs="Arial"/>
          <w:b/>
          <w:sz w:val="22"/>
          <w:szCs w:val="22"/>
          <w:u w:val="single"/>
        </w:rPr>
      </w:pPr>
      <w:r w:rsidRPr="00F3262F">
        <w:rPr>
          <w:rFonts w:cs="Arial"/>
          <w:b/>
          <w:sz w:val="22"/>
          <w:szCs w:val="22"/>
          <w:u w:val="single"/>
        </w:rPr>
        <w:t>The Banded Model</w:t>
      </w:r>
      <w:r w:rsidR="00D90A7F">
        <w:rPr>
          <w:rFonts w:cs="Arial"/>
          <w:b/>
          <w:sz w:val="22"/>
          <w:szCs w:val="22"/>
          <w:u w:val="single"/>
        </w:rPr>
        <w:t xml:space="preserve"> 2022/23</w:t>
      </w:r>
    </w:p>
    <w:p w:rsidR="003B75EF" w:rsidRPr="00F3262F" w:rsidRDefault="00967573" w:rsidP="00355873">
      <w:pPr>
        <w:spacing w:after="200" w:line="276" w:lineRule="auto"/>
        <w:jc w:val="both"/>
        <w:rPr>
          <w:rFonts w:cs="Arial"/>
          <w:sz w:val="22"/>
          <w:szCs w:val="22"/>
        </w:rPr>
      </w:pPr>
      <w:r>
        <w:rPr>
          <w:rFonts w:cs="Arial"/>
          <w:sz w:val="22"/>
          <w:szCs w:val="22"/>
        </w:rPr>
        <w:t xml:space="preserve">2.1 </w:t>
      </w:r>
      <w:r w:rsidR="00B04342">
        <w:rPr>
          <w:rFonts w:cs="Arial"/>
          <w:sz w:val="22"/>
          <w:szCs w:val="22"/>
        </w:rPr>
        <w:t xml:space="preserve">The </w:t>
      </w:r>
      <w:r w:rsidR="007642E8">
        <w:rPr>
          <w:rFonts w:cs="Arial"/>
          <w:sz w:val="22"/>
          <w:szCs w:val="22"/>
        </w:rPr>
        <w:t>Banded Model</w:t>
      </w:r>
      <w:r w:rsidR="00B04342">
        <w:rPr>
          <w:rFonts w:cs="Arial"/>
          <w:sz w:val="22"/>
          <w:szCs w:val="22"/>
        </w:rPr>
        <w:t xml:space="preserve"> use</w:t>
      </w:r>
      <w:r w:rsidR="007642E8">
        <w:rPr>
          <w:rFonts w:cs="Arial"/>
          <w:sz w:val="22"/>
          <w:szCs w:val="22"/>
        </w:rPr>
        <w:t>s</w:t>
      </w:r>
      <w:r w:rsidR="00B04342">
        <w:rPr>
          <w:rFonts w:cs="Arial"/>
          <w:sz w:val="22"/>
          <w:szCs w:val="22"/>
        </w:rPr>
        <w:t xml:space="preserve"> </w:t>
      </w:r>
      <w:r w:rsidR="006675AF">
        <w:rPr>
          <w:rFonts w:cs="Arial"/>
          <w:sz w:val="22"/>
          <w:szCs w:val="22"/>
        </w:rPr>
        <w:t>at its base</w:t>
      </w:r>
      <w:r w:rsidR="00C51158">
        <w:rPr>
          <w:rFonts w:cs="Arial"/>
          <w:sz w:val="22"/>
          <w:szCs w:val="22"/>
        </w:rPr>
        <w:t xml:space="preserve"> </w:t>
      </w:r>
      <w:r w:rsidR="00B04342">
        <w:rPr>
          <w:rFonts w:cs="Arial"/>
          <w:sz w:val="22"/>
          <w:szCs w:val="22"/>
        </w:rPr>
        <w:t>the</w:t>
      </w:r>
      <w:r w:rsidR="003B75EF" w:rsidRPr="00F3262F">
        <w:rPr>
          <w:rFonts w:cs="Arial"/>
          <w:sz w:val="22"/>
          <w:szCs w:val="22"/>
        </w:rPr>
        <w:t xml:space="preserve"> </w:t>
      </w:r>
      <w:hyperlink r:id="rId20" w:history="1">
        <w:r w:rsidR="003B75EF" w:rsidRPr="00CE0A5F">
          <w:rPr>
            <w:rStyle w:val="Hyperlink"/>
            <w:rFonts w:cs="Arial"/>
            <w:sz w:val="22"/>
            <w:szCs w:val="22"/>
          </w:rPr>
          <w:t>Bradford Matrix of Need</w:t>
        </w:r>
      </w:hyperlink>
      <w:r w:rsidR="00AC064E">
        <w:rPr>
          <w:rFonts w:cs="Arial"/>
          <w:sz w:val="22"/>
          <w:szCs w:val="22"/>
        </w:rPr>
        <w:t>,</w:t>
      </w:r>
      <w:r w:rsidR="00CE0A5F">
        <w:rPr>
          <w:rFonts w:cs="Arial"/>
          <w:sz w:val="22"/>
          <w:szCs w:val="22"/>
        </w:rPr>
        <w:t xml:space="preserve"> which outlines waves of</w:t>
      </w:r>
      <w:r w:rsidR="007D587E">
        <w:rPr>
          <w:rFonts w:cs="Arial"/>
          <w:sz w:val="22"/>
          <w:szCs w:val="22"/>
        </w:rPr>
        <w:t xml:space="preserve"> intervention</w:t>
      </w:r>
      <w:r w:rsidR="00AC064E">
        <w:rPr>
          <w:rFonts w:cs="Arial"/>
          <w:sz w:val="22"/>
          <w:szCs w:val="22"/>
        </w:rPr>
        <w:t>:</w:t>
      </w:r>
    </w:p>
    <w:p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1 (Quality First Teaching)</w:t>
      </w:r>
    </w:p>
    <w:p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2 (SEND Support)</w:t>
      </w:r>
      <w:r w:rsidR="00DB4822" w:rsidRPr="001A56DC">
        <w:rPr>
          <w:rFonts w:cs="Arial"/>
          <w:sz w:val="22"/>
          <w:szCs w:val="22"/>
        </w:rPr>
        <w:t xml:space="preserve"> </w:t>
      </w:r>
    </w:p>
    <w:p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3 (EHCP) – typically mainstre</w:t>
      </w:r>
      <w:r w:rsidR="00DB4822" w:rsidRPr="001A56DC">
        <w:rPr>
          <w:rFonts w:cs="Arial"/>
          <w:sz w:val="22"/>
          <w:szCs w:val="22"/>
        </w:rPr>
        <w:t>am - this is the band at which E</w:t>
      </w:r>
      <w:r w:rsidRPr="001A56DC">
        <w:rPr>
          <w:rFonts w:cs="Arial"/>
          <w:sz w:val="22"/>
          <w:szCs w:val="22"/>
        </w:rPr>
        <w:t>lement 3 EHCP funding begins</w:t>
      </w:r>
    </w:p>
    <w:p w:rsidR="0041486C"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4 (EHCP Plus) – typically specialist provision</w:t>
      </w:r>
    </w:p>
    <w:p w:rsidR="003B75EF" w:rsidRPr="001A56DC" w:rsidRDefault="00CE0A5F" w:rsidP="00355873">
      <w:pPr>
        <w:jc w:val="both"/>
        <w:rPr>
          <w:rFonts w:cs="Arial"/>
          <w:sz w:val="22"/>
          <w:szCs w:val="22"/>
        </w:rPr>
      </w:pPr>
      <w:r w:rsidRPr="001A56DC">
        <w:rPr>
          <w:rFonts w:cs="Arial"/>
          <w:sz w:val="22"/>
          <w:szCs w:val="22"/>
        </w:rPr>
        <w:t>This Matrix identifies the responsibilities of schools and providers in their use of already delegated funds</w:t>
      </w:r>
      <w:r w:rsidR="000E2966" w:rsidRPr="001A56DC">
        <w:rPr>
          <w:rFonts w:cs="Arial"/>
          <w:sz w:val="22"/>
          <w:szCs w:val="22"/>
        </w:rPr>
        <w:t xml:space="preserve"> in meeting</w:t>
      </w:r>
      <w:r w:rsidR="0041486C" w:rsidRPr="001A56DC">
        <w:rPr>
          <w:rFonts w:cs="Arial"/>
          <w:sz w:val="22"/>
          <w:szCs w:val="22"/>
        </w:rPr>
        <w:t xml:space="preserve"> the cost of support up to Band </w:t>
      </w:r>
      <w:r w:rsidR="000E2966" w:rsidRPr="001A56DC">
        <w:rPr>
          <w:rFonts w:cs="Arial"/>
          <w:sz w:val="22"/>
          <w:szCs w:val="22"/>
        </w:rPr>
        <w:t>3. It then identifies t</w:t>
      </w:r>
      <w:r w:rsidR="000A6DBF" w:rsidRPr="001A56DC">
        <w:rPr>
          <w:rFonts w:cs="Arial"/>
          <w:sz w:val="22"/>
          <w:szCs w:val="22"/>
        </w:rPr>
        <w:t>he point at which</w:t>
      </w:r>
      <w:r w:rsidR="000E2966" w:rsidRPr="001A56DC">
        <w:rPr>
          <w:rFonts w:cs="Arial"/>
          <w:sz w:val="22"/>
          <w:szCs w:val="22"/>
        </w:rPr>
        <w:t xml:space="preserve"> </w:t>
      </w:r>
      <w:r w:rsidR="0041486C" w:rsidRPr="001A56DC">
        <w:rPr>
          <w:rFonts w:cs="Arial"/>
          <w:sz w:val="22"/>
          <w:szCs w:val="22"/>
        </w:rPr>
        <w:t>top up f</w:t>
      </w:r>
      <w:r w:rsidR="00390086" w:rsidRPr="001A56DC">
        <w:rPr>
          <w:rFonts w:cs="Arial"/>
          <w:sz w:val="22"/>
          <w:szCs w:val="22"/>
        </w:rPr>
        <w:t>unding will begin in our model, which is EHCP Band 3</w:t>
      </w:r>
      <w:r w:rsidR="0041486C" w:rsidRPr="001A56DC">
        <w:rPr>
          <w:rFonts w:cs="Arial"/>
          <w:sz w:val="22"/>
          <w:szCs w:val="22"/>
        </w:rPr>
        <w:t>.</w:t>
      </w:r>
      <w:r w:rsidR="000E2966" w:rsidRPr="001A56DC">
        <w:rPr>
          <w:rFonts w:cs="Arial"/>
          <w:sz w:val="22"/>
          <w:szCs w:val="22"/>
        </w:rPr>
        <w:t xml:space="preserve"> </w:t>
      </w:r>
    </w:p>
    <w:p w:rsidR="00CE0A5F" w:rsidRPr="00CE0A5F" w:rsidRDefault="00CE0A5F" w:rsidP="00355873">
      <w:pPr>
        <w:jc w:val="both"/>
        <w:rPr>
          <w:rFonts w:cs="Arial"/>
          <w:sz w:val="22"/>
          <w:szCs w:val="22"/>
        </w:rPr>
      </w:pPr>
    </w:p>
    <w:p w:rsidR="000039A4" w:rsidRDefault="00623C6E" w:rsidP="00355873">
      <w:pPr>
        <w:spacing w:after="200" w:line="276" w:lineRule="auto"/>
        <w:jc w:val="both"/>
        <w:rPr>
          <w:rFonts w:cs="Arial"/>
          <w:sz w:val="22"/>
          <w:szCs w:val="22"/>
        </w:rPr>
      </w:pPr>
      <w:r>
        <w:rPr>
          <w:rFonts w:cs="Arial"/>
          <w:sz w:val="22"/>
          <w:szCs w:val="22"/>
        </w:rPr>
        <w:t xml:space="preserve">2.2 </w:t>
      </w:r>
      <w:r w:rsidR="007642E8">
        <w:rPr>
          <w:rFonts w:cs="Arial"/>
          <w:sz w:val="22"/>
          <w:szCs w:val="22"/>
        </w:rPr>
        <w:t xml:space="preserve">The </w:t>
      </w:r>
      <w:r>
        <w:rPr>
          <w:rFonts w:cs="Arial"/>
          <w:sz w:val="22"/>
          <w:szCs w:val="22"/>
        </w:rPr>
        <w:t xml:space="preserve">Banded Model has 6 bands and 6 </w:t>
      </w:r>
      <w:r w:rsidR="00F40218">
        <w:rPr>
          <w:rFonts w:cs="Arial"/>
          <w:sz w:val="22"/>
          <w:szCs w:val="22"/>
        </w:rPr>
        <w:t>funding steps</w:t>
      </w:r>
      <w:r w:rsidR="00DF0E19">
        <w:rPr>
          <w:rFonts w:cs="Arial"/>
          <w:sz w:val="22"/>
          <w:szCs w:val="22"/>
        </w:rPr>
        <w:t>, with values for 1</w:t>
      </w:r>
      <w:r w:rsidR="00D90A7F">
        <w:rPr>
          <w:rFonts w:cs="Arial"/>
          <w:sz w:val="22"/>
          <w:szCs w:val="22"/>
        </w:rPr>
        <w:t xml:space="preserve"> April 2022</w:t>
      </w:r>
      <w:r w:rsidR="000F4635">
        <w:rPr>
          <w:rFonts w:cs="Arial"/>
          <w:sz w:val="22"/>
          <w:szCs w:val="22"/>
        </w:rPr>
        <w:t xml:space="preserve"> proposed as set out in the ta</w:t>
      </w:r>
      <w:r w:rsidR="0043067C">
        <w:rPr>
          <w:rFonts w:cs="Arial"/>
          <w:sz w:val="22"/>
          <w:szCs w:val="22"/>
        </w:rPr>
        <w:t>b</w:t>
      </w:r>
      <w:r w:rsidR="000F4635">
        <w:rPr>
          <w:rFonts w:cs="Arial"/>
          <w:sz w:val="22"/>
          <w:szCs w:val="22"/>
        </w:rPr>
        <w:t>le below. This table shows the proposed value of top up by band</w:t>
      </w:r>
      <w:r w:rsidR="00F40218">
        <w:rPr>
          <w:rFonts w:cs="Arial"/>
          <w:sz w:val="22"/>
          <w:szCs w:val="22"/>
        </w:rPr>
        <w:t xml:space="preserve"> and</w:t>
      </w:r>
      <w:r w:rsidR="000F33B5">
        <w:rPr>
          <w:rFonts w:cs="Arial"/>
          <w:sz w:val="22"/>
          <w:szCs w:val="22"/>
        </w:rPr>
        <w:t xml:space="preserve"> the value of E</w:t>
      </w:r>
      <w:r w:rsidR="000F4635">
        <w:rPr>
          <w:rFonts w:cs="Arial"/>
          <w:sz w:val="22"/>
          <w:szCs w:val="22"/>
        </w:rPr>
        <w:t xml:space="preserve">lement 2 </w:t>
      </w:r>
      <w:r w:rsidR="008763CA">
        <w:rPr>
          <w:rFonts w:cs="Arial"/>
          <w:sz w:val="22"/>
          <w:szCs w:val="22"/>
        </w:rPr>
        <w:lastRenderedPageBreak/>
        <w:t>contributions</w:t>
      </w:r>
      <w:r w:rsidR="000F4635">
        <w:rPr>
          <w:rFonts w:cs="Arial"/>
          <w:sz w:val="22"/>
          <w:szCs w:val="22"/>
        </w:rPr>
        <w:t>, which schools and provider</w:t>
      </w:r>
      <w:r w:rsidR="00F40218">
        <w:rPr>
          <w:rFonts w:cs="Arial"/>
          <w:sz w:val="22"/>
          <w:szCs w:val="22"/>
        </w:rPr>
        <w:t xml:space="preserve">s will add to the top up </w:t>
      </w:r>
      <w:r w:rsidR="0043067C">
        <w:rPr>
          <w:rFonts w:cs="Arial"/>
          <w:sz w:val="22"/>
          <w:szCs w:val="22"/>
        </w:rPr>
        <w:t xml:space="preserve">from their budgets </w:t>
      </w:r>
      <w:r w:rsidR="00F40218">
        <w:rPr>
          <w:rFonts w:cs="Arial"/>
          <w:sz w:val="22"/>
          <w:szCs w:val="22"/>
        </w:rPr>
        <w:t>to</w:t>
      </w:r>
      <w:r w:rsidR="000F4635">
        <w:rPr>
          <w:rFonts w:cs="Arial"/>
          <w:sz w:val="22"/>
          <w:szCs w:val="22"/>
        </w:rPr>
        <w:t xml:space="preserve"> produce the total value of funding available for supporting the costs of an EHCP.</w:t>
      </w:r>
    </w:p>
    <w:p w:rsidR="000F4635" w:rsidRDefault="00390086" w:rsidP="00355873">
      <w:pPr>
        <w:spacing w:after="200" w:line="276" w:lineRule="auto"/>
        <w:jc w:val="both"/>
        <w:rPr>
          <w:rFonts w:cs="Arial"/>
          <w:sz w:val="22"/>
          <w:szCs w:val="22"/>
        </w:rPr>
      </w:pPr>
      <w:r>
        <w:rPr>
          <w:rFonts w:cs="Arial"/>
          <w:sz w:val="22"/>
          <w:szCs w:val="22"/>
        </w:rPr>
        <w:t xml:space="preserve">In all steps within the </w:t>
      </w:r>
      <w:r w:rsidR="00D90A7F">
        <w:rPr>
          <w:rFonts w:cs="Arial"/>
          <w:sz w:val="22"/>
          <w:szCs w:val="22"/>
        </w:rPr>
        <w:t xml:space="preserve">model </w:t>
      </w:r>
      <w:r w:rsidR="00D90A7F" w:rsidRPr="000F4635">
        <w:rPr>
          <w:rFonts w:cs="Arial"/>
          <w:sz w:val="22"/>
          <w:szCs w:val="22"/>
        </w:rPr>
        <w:t>the</w:t>
      </w:r>
      <w:r w:rsidR="000F4635" w:rsidRPr="000F4635">
        <w:rPr>
          <w:rFonts w:cs="Arial"/>
          <w:sz w:val="22"/>
          <w:szCs w:val="22"/>
        </w:rPr>
        <w:t xml:space="preserve"> school / provider, with the excepti</w:t>
      </w:r>
      <w:r w:rsidR="000F4635">
        <w:rPr>
          <w:rFonts w:cs="Arial"/>
          <w:sz w:val="22"/>
          <w:szCs w:val="22"/>
        </w:rPr>
        <w:t>on of EHCPs for 2, 3 and 4 year</w:t>
      </w:r>
      <w:r w:rsidR="000F4635" w:rsidRPr="000F4635">
        <w:rPr>
          <w:rFonts w:cs="Arial"/>
          <w:sz w:val="22"/>
          <w:szCs w:val="22"/>
        </w:rPr>
        <w:t xml:space="preserve"> olds (</w:t>
      </w:r>
      <w:r w:rsidR="000F4635">
        <w:rPr>
          <w:rFonts w:cs="Arial"/>
          <w:sz w:val="22"/>
          <w:szCs w:val="22"/>
        </w:rPr>
        <w:t xml:space="preserve">in </w:t>
      </w:r>
      <w:r w:rsidR="000F4635" w:rsidRPr="000F4635">
        <w:rPr>
          <w:rFonts w:cs="Arial"/>
          <w:sz w:val="22"/>
          <w:szCs w:val="22"/>
        </w:rPr>
        <w:t>pre-reception)</w:t>
      </w:r>
      <w:r w:rsidR="008553CE">
        <w:rPr>
          <w:rFonts w:cs="Arial"/>
          <w:sz w:val="22"/>
          <w:szCs w:val="22"/>
        </w:rPr>
        <w:t xml:space="preserve"> in mainstream not specialist provision</w:t>
      </w:r>
      <w:r w:rsidR="000F33B5">
        <w:rPr>
          <w:rFonts w:cs="Arial"/>
          <w:sz w:val="22"/>
          <w:szCs w:val="22"/>
        </w:rPr>
        <w:t>, is expected to contribute E</w:t>
      </w:r>
      <w:r w:rsidR="000F4635" w:rsidRPr="000F4635">
        <w:rPr>
          <w:rFonts w:cs="Arial"/>
          <w:sz w:val="22"/>
          <w:szCs w:val="22"/>
        </w:rPr>
        <w:t>lement 2 funding</w:t>
      </w:r>
      <w:r w:rsidR="0043067C">
        <w:rPr>
          <w:rFonts w:cs="Arial"/>
          <w:sz w:val="22"/>
          <w:szCs w:val="22"/>
        </w:rPr>
        <w:t>,</w:t>
      </w:r>
      <w:r w:rsidR="000F4635" w:rsidRPr="000F4635">
        <w:rPr>
          <w:rFonts w:cs="Arial"/>
          <w:sz w:val="22"/>
          <w:szCs w:val="22"/>
        </w:rPr>
        <w:t xml:space="preserve"> currently at a value of £6,000</w:t>
      </w:r>
      <w:r w:rsidR="00F40218">
        <w:rPr>
          <w:rFonts w:cs="Arial"/>
          <w:sz w:val="22"/>
          <w:szCs w:val="22"/>
        </w:rPr>
        <w:t xml:space="preserve"> per 1 FTE</w:t>
      </w:r>
      <w:r w:rsidR="0043067C">
        <w:rPr>
          <w:rFonts w:cs="Arial"/>
          <w:sz w:val="22"/>
          <w:szCs w:val="22"/>
        </w:rPr>
        <w:t>,</w:t>
      </w:r>
      <w:r w:rsidR="000F4635" w:rsidRPr="000F4635">
        <w:rPr>
          <w:rFonts w:cs="Arial"/>
          <w:sz w:val="22"/>
          <w:szCs w:val="22"/>
        </w:rPr>
        <w:t xml:space="preserve"> to the cost of</w:t>
      </w:r>
      <w:r w:rsidR="000F4635">
        <w:rPr>
          <w:rFonts w:cs="Arial"/>
          <w:sz w:val="22"/>
          <w:szCs w:val="22"/>
        </w:rPr>
        <w:t xml:space="preserve"> the</w:t>
      </w:r>
      <w:r w:rsidR="000F4635" w:rsidRPr="000F4635">
        <w:rPr>
          <w:rFonts w:cs="Arial"/>
          <w:sz w:val="22"/>
          <w:szCs w:val="22"/>
        </w:rPr>
        <w:t xml:space="preserve"> additional needs</w:t>
      </w:r>
      <w:r w:rsidR="000F4635">
        <w:rPr>
          <w:rFonts w:cs="Arial"/>
          <w:sz w:val="22"/>
          <w:szCs w:val="22"/>
        </w:rPr>
        <w:t xml:space="preserve"> set out in the EHCP</w:t>
      </w:r>
      <w:r w:rsidR="000F4635" w:rsidRPr="000F4635">
        <w:rPr>
          <w:rFonts w:cs="Arial"/>
          <w:sz w:val="22"/>
          <w:szCs w:val="22"/>
        </w:rPr>
        <w:t>.</w:t>
      </w:r>
      <w:r w:rsidR="000F4635">
        <w:rPr>
          <w:rFonts w:cs="Arial"/>
          <w:sz w:val="22"/>
          <w:szCs w:val="22"/>
        </w:rPr>
        <w:t xml:space="preserve"> For EHCPs for 2,</w:t>
      </w:r>
      <w:r w:rsidR="00B76B7C">
        <w:rPr>
          <w:rFonts w:cs="Arial"/>
          <w:sz w:val="22"/>
          <w:szCs w:val="22"/>
        </w:rPr>
        <w:t xml:space="preserve"> </w:t>
      </w:r>
      <w:r w:rsidR="000F4635">
        <w:rPr>
          <w:rFonts w:cs="Arial"/>
          <w:sz w:val="22"/>
          <w:szCs w:val="22"/>
        </w:rPr>
        <w:t>3 and 4 year olds (in pre-reception)</w:t>
      </w:r>
      <w:r w:rsidR="00724228">
        <w:rPr>
          <w:rFonts w:cs="Arial"/>
          <w:sz w:val="22"/>
          <w:szCs w:val="22"/>
        </w:rPr>
        <w:t xml:space="preserve"> in mainstream</w:t>
      </w:r>
      <w:r w:rsidR="008553CE">
        <w:rPr>
          <w:rFonts w:cs="Arial"/>
          <w:sz w:val="22"/>
          <w:szCs w:val="22"/>
        </w:rPr>
        <w:t xml:space="preserve"> not specialist provision</w:t>
      </w:r>
      <w:r w:rsidR="000F4635">
        <w:rPr>
          <w:rFonts w:cs="Arial"/>
          <w:sz w:val="22"/>
          <w:szCs w:val="22"/>
        </w:rPr>
        <w:t>, that are</w:t>
      </w:r>
      <w:r w:rsidR="00FA26BB">
        <w:rPr>
          <w:rFonts w:cs="Arial"/>
          <w:sz w:val="22"/>
          <w:szCs w:val="22"/>
        </w:rPr>
        <w:t xml:space="preserve"> only</w:t>
      </w:r>
      <w:r w:rsidR="000F4635">
        <w:rPr>
          <w:rFonts w:cs="Arial"/>
          <w:sz w:val="22"/>
          <w:szCs w:val="22"/>
        </w:rPr>
        <w:t xml:space="preserve"> funded through the Early Years Single Funding Formula (EYSFF), becau</w:t>
      </w:r>
      <w:r w:rsidR="000F33B5">
        <w:rPr>
          <w:rFonts w:cs="Arial"/>
          <w:sz w:val="22"/>
          <w:szCs w:val="22"/>
        </w:rPr>
        <w:t>se the EYSFF does not allocate Element 2 funding, E</w:t>
      </w:r>
      <w:r w:rsidR="000F4635">
        <w:rPr>
          <w:rFonts w:cs="Arial"/>
          <w:sz w:val="22"/>
          <w:szCs w:val="22"/>
        </w:rPr>
        <w:t xml:space="preserve">lement 2 </w:t>
      </w:r>
      <w:r w:rsidR="0043067C">
        <w:rPr>
          <w:rFonts w:cs="Arial"/>
          <w:sz w:val="22"/>
          <w:szCs w:val="22"/>
        </w:rPr>
        <w:t>is</w:t>
      </w:r>
      <w:r w:rsidR="000F4635">
        <w:rPr>
          <w:rFonts w:cs="Arial"/>
          <w:sz w:val="22"/>
          <w:szCs w:val="22"/>
        </w:rPr>
        <w:t xml:space="preserve"> allocated</w:t>
      </w:r>
      <w:r w:rsidR="006C68CF">
        <w:rPr>
          <w:rFonts w:cs="Arial"/>
          <w:sz w:val="22"/>
          <w:szCs w:val="22"/>
        </w:rPr>
        <w:t xml:space="preserve"> on an FTE basis</w:t>
      </w:r>
      <w:r w:rsidR="000F4635">
        <w:rPr>
          <w:rFonts w:cs="Arial"/>
          <w:sz w:val="22"/>
          <w:szCs w:val="22"/>
        </w:rPr>
        <w:t xml:space="preserve"> in addition to the top up value for these EHCPs until these children enter reception</w:t>
      </w:r>
      <w:r w:rsidR="00724228">
        <w:rPr>
          <w:rFonts w:cs="Arial"/>
          <w:sz w:val="22"/>
          <w:szCs w:val="22"/>
        </w:rPr>
        <w:t xml:space="preserve"> year. This </w:t>
      </w:r>
      <w:r w:rsidR="008553CE">
        <w:rPr>
          <w:rFonts w:cs="Arial"/>
          <w:sz w:val="22"/>
          <w:szCs w:val="22"/>
        </w:rPr>
        <w:t xml:space="preserve">addition </w:t>
      </w:r>
      <w:r w:rsidR="00724228">
        <w:rPr>
          <w:rFonts w:cs="Arial"/>
          <w:sz w:val="22"/>
          <w:szCs w:val="22"/>
        </w:rPr>
        <w:t>does not apply to early years children that are placed in special schools or in resourced provision</w:t>
      </w:r>
      <w:r w:rsidR="008553CE">
        <w:rPr>
          <w:rFonts w:cs="Arial"/>
          <w:sz w:val="22"/>
          <w:szCs w:val="22"/>
        </w:rPr>
        <w:t>s</w:t>
      </w:r>
      <w:r w:rsidR="00FA26BB">
        <w:rPr>
          <w:rFonts w:cs="Arial"/>
          <w:sz w:val="22"/>
          <w:szCs w:val="22"/>
        </w:rPr>
        <w:t xml:space="preserve"> as</w:t>
      </w:r>
      <w:r w:rsidR="00724228">
        <w:rPr>
          <w:rFonts w:cs="Arial"/>
          <w:sz w:val="22"/>
          <w:szCs w:val="22"/>
        </w:rPr>
        <w:t xml:space="preserve"> these</w:t>
      </w:r>
      <w:r w:rsidR="008553CE">
        <w:rPr>
          <w:rFonts w:cs="Arial"/>
          <w:sz w:val="22"/>
          <w:szCs w:val="22"/>
        </w:rPr>
        <w:t xml:space="preserve"> provisions</w:t>
      </w:r>
      <w:r w:rsidR="00724228">
        <w:rPr>
          <w:rFonts w:cs="Arial"/>
          <w:sz w:val="22"/>
          <w:szCs w:val="22"/>
        </w:rPr>
        <w:t xml:space="preserve"> are funded on a p</w:t>
      </w:r>
      <w:r w:rsidR="000F33B5">
        <w:rPr>
          <w:rFonts w:cs="Arial"/>
          <w:sz w:val="22"/>
          <w:szCs w:val="22"/>
        </w:rPr>
        <w:t>lace-led basis, which includes E</w:t>
      </w:r>
      <w:r w:rsidR="00724228">
        <w:rPr>
          <w:rFonts w:cs="Arial"/>
          <w:sz w:val="22"/>
          <w:szCs w:val="22"/>
        </w:rPr>
        <w:t>lement 2.</w:t>
      </w:r>
    </w:p>
    <w:tbl>
      <w:tblPr>
        <w:tblStyle w:val="TableGrid"/>
        <w:tblW w:w="0" w:type="auto"/>
        <w:tblLook w:val="04A0" w:firstRow="1" w:lastRow="0" w:firstColumn="1" w:lastColumn="0" w:noHBand="0" w:noVBand="1"/>
      </w:tblPr>
      <w:tblGrid>
        <w:gridCol w:w="2718"/>
        <w:gridCol w:w="2718"/>
        <w:gridCol w:w="2719"/>
        <w:gridCol w:w="2719"/>
      </w:tblGrid>
      <w:tr w:rsidR="000E2966" w:rsidTr="00355873">
        <w:tc>
          <w:tcPr>
            <w:tcW w:w="2718" w:type="dxa"/>
          </w:tcPr>
          <w:p w:rsidR="000E2966" w:rsidRPr="000F4635" w:rsidRDefault="000E2966" w:rsidP="000F4635">
            <w:pPr>
              <w:spacing w:after="200" w:line="276" w:lineRule="auto"/>
              <w:rPr>
                <w:rFonts w:cs="Arial"/>
                <w:b/>
                <w:sz w:val="22"/>
                <w:szCs w:val="22"/>
              </w:rPr>
            </w:pPr>
          </w:p>
        </w:tc>
        <w:tc>
          <w:tcPr>
            <w:tcW w:w="2718" w:type="dxa"/>
          </w:tcPr>
          <w:p w:rsidR="000E2966" w:rsidRPr="007A2A6A" w:rsidRDefault="000E2966" w:rsidP="000F4635">
            <w:pPr>
              <w:spacing w:after="200" w:line="276" w:lineRule="auto"/>
              <w:jc w:val="right"/>
              <w:rPr>
                <w:rFonts w:cs="Arial"/>
                <w:b/>
                <w:sz w:val="22"/>
                <w:szCs w:val="22"/>
              </w:rPr>
            </w:pPr>
            <w:r w:rsidRPr="007A2A6A">
              <w:rPr>
                <w:rFonts w:cs="Arial"/>
                <w:b/>
                <w:sz w:val="22"/>
                <w:szCs w:val="22"/>
              </w:rPr>
              <w:t xml:space="preserve">Proposed </w:t>
            </w:r>
            <w:r w:rsidR="008763CA" w:rsidRPr="007A2A6A">
              <w:rPr>
                <w:rFonts w:cs="Arial"/>
                <w:b/>
                <w:sz w:val="22"/>
                <w:szCs w:val="22"/>
              </w:rPr>
              <w:t xml:space="preserve">Indicative </w:t>
            </w:r>
            <w:r w:rsidRPr="007A2A6A">
              <w:rPr>
                <w:rFonts w:cs="Arial"/>
                <w:b/>
                <w:sz w:val="22"/>
                <w:szCs w:val="22"/>
              </w:rPr>
              <w:t>Top Up Value</w:t>
            </w:r>
            <w:r w:rsidR="00712C24" w:rsidRPr="007A2A6A">
              <w:rPr>
                <w:rFonts w:cs="Arial"/>
                <w:b/>
                <w:sz w:val="22"/>
                <w:szCs w:val="22"/>
              </w:rPr>
              <w:t xml:space="preserve"> at </w:t>
            </w:r>
            <w:r w:rsidRPr="007A2A6A">
              <w:rPr>
                <w:rFonts w:cs="Arial"/>
                <w:b/>
                <w:sz w:val="22"/>
                <w:szCs w:val="22"/>
              </w:rPr>
              <w:t xml:space="preserve"> April 202</w:t>
            </w:r>
            <w:r w:rsidR="00D90A7F">
              <w:rPr>
                <w:rFonts w:cs="Arial"/>
                <w:b/>
                <w:sz w:val="22"/>
                <w:szCs w:val="22"/>
              </w:rPr>
              <w:t>2</w:t>
            </w:r>
          </w:p>
        </w:tc>
        <w:tc>
          <w:tcPr>
            <w:tcW w:w="2719" w:type="dxa"/>
          </w:tcPr>
          <w:p w:rsidR="000E2966" w:rsidRPr="000F4635" w:rsidRDefault="000E2966" w:rsidP="00712C24">
            <w:pPr>
              <w:spacing w:after="200" w:line="276" w:lineRule="auto"/>
              <w:jc w:val="right"/>
              <w:rPr>
                <w:rFonts w:cs="Arial"/>
                <w:b/>
                <w:sz w:val="22"/>
                <w:szCs w:val="22"/>
              </w:rPr>
            </w:pPr>
            <w:r w:rsidRPr="000F4635">
              <w:rPr>
                <w:rFonts w:cs="Arial"/>
                <w:b/>
                <w:sz w:val="22"/>
                <w:szCs w:val="22"/>
              </w:rPr>
              <w:t>Element 2 Value</w:t>
            </w:r>
            <w:r w:rsidR="00B76B7C">
              <w:rPr>
                <w:rFonts w:cs="Arial"/>
                <w:b/>
                <w:sz w:val="22"/>
                <w:szCs w:val="22"/>
              </w:rPr>
              <w:t xml:space="preserve"> FTE</w:t>
            </w:r>
            <w:r w:rsidR="00712C24">
              <w:rPr>
                <w:rFonts w:cs="Arial"/>
                <w:b/>
                <w:sz w:val="22"/>
                <w:szCs w:val="22"/>
              </w:rPr>
              <w:t xml:space="preserve"> the school / provider adds</w:t>
            </w:r>
          </w:p>
        </w:tc>
        <w:tc>
          <w:tcPr>
            <w:tcW w:w="2719" w:type="dxa"/>
          </w:tcPr>
          <w:p w:rsidR="000E2966" w:rsidRPr="000F4635" w:rsidRDefault="000F4635" w:rsidP="000F4635">
            <w:pPr>
              <w:spacing w:after="200" w:line="276" w:lineRule="auto"/>
              <w:jc w:val="right"/>
              <w:rPr>
                <w:rFonts w:cs="Arial"/>
                <w:b/>
                <w:sz w:val="22"/>
                <w:szCs w:val="22"/>
              </w:rPr>
            </w:pPr>
            <w:r w:rsidRPr="007A2A6A">
              <w:rPr>
                <w:rFonts w:cs="Arial"/>
                <w:b/>
                <w:sz w:val="22"/>
                <w:szCs w:val="22"/>
              </w:rPr>
              <w:t>Total Value of Funding</w:t>
            </w:r>
            <w:r w:rsidR="00712C24" w:rsidRPr="007A2A6A">
              <w:rPr>
                <w:rFonts w:cs="Arial"/>
                <w:b/>
                <w:sz w:val="22"/>
                <w:szCs w:val="22"/>
              </w:rPr>
              <w:t xml:space="preserve"> to support the EHCP</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3 Low (3L)</w:t>
            </w:r>
          </w:p>
        </w:tc>
        <w:tc>
          <w:tcPr>
            <w:tcW w:w="2718"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£2,137</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£8,137</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3 Medium (3M)</w:t>
            </w:r>
          </w:p>
        </w:tc>
        <w:tc>
          <w:tcPr>
            <w:tcW w:w="2718"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£3,915</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£9,915</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3 High (3H)</w:t>
            </w:r>
          </w:p>
        </w:tc>
        <w:tc>
          <w:tcPr>
            <w:tcW w:w="2718"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£5,641</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£11,641</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4 Low (4L)</w:t>
            </w:r>
          </w:p>
        </w:tc>
        <w:tc>
          <w:tcPr>
            <w:tcW w:w="2718"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£8,98</w:t>
            </w:r>
            <w:r w:rsidR="0060724B" w:rsidRPr="001A56DC">
              <w:rPr>
                <w:rFonts w:cs="Arial"/>
                <w:b/>
                <w:sz w:val="22"/>
                <w:szCs w:val="22"/>
              </w:rPr>
              <w:t>9</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£14,98</w:t>
            </w:r>
            <w:r w:rsidR="0060724B" w:rsidRPr="001A56DC">
              <w:rPr>
                <w:rFonts w:cs="Arial"/>
                <w:b/>
                <w:sz w:val="22"/>
                <w:szCs w:val="22"/>
              </w:rPr>
              <w:t>9</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4 Medium (4M)</w:t>
            </w:r>
          </w:p>
        </w:tc>
        <w:tc>
          <w:tcPr>
            <w:tcW w:w="2718"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£12,96</w:t>
            </w:r>
            <w:r w:rsidR="0060724B" w:rsidRPr="001A56DC">
              <w:rPr>
                <w:rFonts w:cs="Arial"/>
                <w:b/>
                <w:sz w:val="22"/>
                <w:szCs w:val="22"/>
              </w:rPr>
              <w:t>7</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£18,96</w:t>
            </w:r>
            <w:r w:rsidR="0060724B" w:rsidRPr="001A56DC">
              <w:rPr>
                <w:rFonts w:cs="Arial"/>
                <w:b/>
                <w:sz w:val="22"/>
                <w:szCs w:val="22"/>
              </w:rPr>
              <w:t>7</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4 High (4H)</w:t>
            </w:r>
          </w:p>
        </w:tc>
        <w:tc>
          <w:tcPr>
            <w:tcW w:w="2718"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£17,01</w:t>
            </w:r>
            <w:r w:rsidR="0060724B" w:rsidRPr="001A56DC">
              <w:rPr>
                <w:rFonts w:cs="Arial"/>
                <w:b/>
                <w:sz w:val="22"/>
                <w:szCs w:val="22"/>
              </w:rPr>
              <w:t>7</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D90A7F" w:rsidP="00D90A7F">
            <w:pPr>
              <w:pStyle w:val="ListParagraph"/>
              <w:ind w:left="0"/>
              <w:jc w:val="right"/>
              <w:rPr>
                <w:rFonts w:cs="Arial"/>
                <w:b/>
                <w:sz w:val="22"/>
                <w:szCs w:val="22"/>
              </w:rPr>
            </w:pPr>
            <w:r w:rsidRPr="001A56DC">
              <w:rPr>
                <w:rFonts w:cs="Arial"/>
                <w:b/>
                <w:sz w:val="22"/>
                <w:szCs w:val="22"/>
              </w:rPr>
              <w:t>£23,01</w:t>
            </w:r>
            <w:r w:rsidR="0060724B" w:rsidRPr="001A56DC">
              <w:rPr>
                <w:rFonts w:cs="Arial"/>
                <w:b/>
                <w:sz w:val="22"/>
                <w:szCs w:val="22"/>
              </w:rPr>
              <w:t>7</w:t>
            </w:r>
          </w:p>
        </w:tc>
      </w:tr>
      <w:tr w:rsidR="00D90A7F" w:rsidTr="00355873">
        <w:tc>
          <w:tcPr>
            <w:tcW w:w="2718" w:type="dxa"/>
          </w:tcPr>
          <w:p w:rsidR="00D90A7F" w:rsidRPr="000F4635" w:rsidRDefault="00D90A7F" w:rsidP="00D90A7F">
            <w:pPr>
              <w:spacing w:after="200" w:line="276" w:lineRule="auto"/>
              <w:rPr>
                <w:rFonts w:cs="Arial"/>
                <w:b/>
                <w:sz w:val="22"/>
                <w:szCs w:val="22"/>
              </w:rPr>
            </w:pPr>
            <w:r>
              <w:rPr>
                <w:rFonts w:cs="Arial"/>
                <w:b/>
                <w:sz w:val="22"/>
                <w:szCs w:val="22"/>
              </w:rPr>
              <w:t>Protected 7</w:t>
            </w:r>
          </w:p>
        </w:tc>
        <w:tc>
          <w:tcPr>
            <w:tcW w:w="2718" w:type="dxa"/>
          </w:tcPr>
          <w:p w:rsidR="00D90A7F" w:rsidRPr="001A56DC" w:rsidRDefault="0060724B" w:rsidP="00D90A7F">
            <w:pPr>
              <w:pStyle w:val="ListParagraph"/>
              <w:ind w:left="0"/>
              <w:jc w:val="right"/>
              <w:rPr>
                <w:rFonts w:cs="Arial"/>
                <w:b/>
                <w:sz w:val="22"/>
                <w:szCs w:val="22"/>
              </w:rPr>
            </w:pPr>
            <w:r w:rsidRPr="001A56DC">
              <w:rPr>
                <w:rFonts w:cs="Arial"/>
                <w:b/>
                <w:sz w:val="22"/>
                <w:szCs w:val="22"/>
              </w:rPr>
              <w:t>£27,961</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60724B" w:rsidP="00D90A7F">
            <w:pPr>
              <w:pStyle w:val="ListParagraph"/>
              <w:ind w:left="0"/>
              <w:jc w:val="right"/>
              <w:rPr>
                <w:rFonts w:cs="Arial"/>
                <w:b/>
                <w:sz w:val="22"/>
                <w:szCs w:val="22"/>
              </w:rPr>
            </w:pPr>
            <w:r w:rsidRPr="001A56DC">
              <w:rPr>
                <w:rFonts w:cs="Arial"/>
                <w:b/>
                <w:sz w:val="22"/>
                <w:szCs w:val="22"/>
              </w:rPr>
              <w:t>£33,961</w:t>
            </w:r>
          </w:p>
        </w:tc>
      </w:tr>
    </w:tbl>
    <w:p w:rsidR="00371DA9" w:rsidRDefault="00371DA9" w:rsidP="00355873">
      <w:pPr>
        <w:spacing w:after="200" w:line="276" w:lineRule="auto"/>
        <w:jc w:val="both"/>
        <w:rPr>
          <w:rFonts w:cs="Arial"/>
          <w:sz w:val="22"/>
          <w:szCs w:val="22"/>
        </w:rPr>
      </w:pPr>
    </w:p>
    <w:p w:rsidR="000B5D1C" w:rsidRDefault="008763CA" w:rsidP="00355873">
      <w:pPr>
        <w:spacing w:after="200" w:line="276" w:lineRule="auto"/>
        <w:jc w:val="both"/>
        <w:rPr>
          <w:rFonts w:cs="Arial"/>
          <w:sz w:val="22"/>
          <w:szCs w:val="22"/>
        </w:rPr>
      </w:pPr>
      <w:r>
        <w:rPr>
          <w:rFonts w:cs="Arial"/>
          <w:sz w:val="22"/>
          <w:szCs w:val="22"/>
        </w:rPr>
        <w:t>The</w:t>
      </w:r>
      <w:r w:rsidR="000B5D1C">
        <w:rPr>
          <w:rFonts w:cs="Arial"/>
          <w:sz w:val="22"/>
          <w:szCs w:val="22"/>
        </w:rPr>
        <w:t xml:space="preserve"> model </w:t>
      </w:r>
      <w:r w:rsidR="00705526">
        <w:rPr>
          <w:rFonts w:cs="Arial"/>
          <w:sz w:val="22"/>
          <w:szCs w:val="22"/>
        </w:rPr>
        <w:t>is calculated on a</w:t>
      </w:r>
      <w:r w:rsidR="000B5D1C">
        <w:rPr>
          <w:rFonts w:cs="Arial"/>
          <w:sz w:val="22"/>
          <w:szCs w:val="22"/>
        </w:rPr>
        <w:t xml:space="preserve"> provision-mapping</w:t>
      </w:r>
      <w:r w:rsidR="00705526">
        <w:rPr>
          <w:rFonts w:cs="Arial"/>
          <w:sz w:val="22"/>
          <w:szCs w:val="22"/>
        </w:rPr>
        <w:t xml:space="preserve"> approach</w:t>
      </w:r>
      <w:r w:rsidR="000B5D1C">
        <w:rPr>
          <w:rFonts w:cs="Arial"/>
          <w:sz w:val="22"/>
          <w:szCs w:val="22"/>
        </w:rPr>
        <w:t xml:space="preserve">. </w:t>
      </w:r>
      <w:r w:rsidR="00705526">
        <w:rPr>
          <w:rFonts w:cs="Arial"/>
          <w:sz w:val="22"/>
          <w:szCs w:val="22"/>
        </w:rPr>
        <w:t xml:space="preserve">The </w:t>
      </w:r>
      <w:r w:rsidR="004B3F7B">
        <w:rPr>
          <w:rFonts w:cs="Arial"/>
          <w:sz w:val="22"/>
          <w:szCs w:val="22"/>
        </w:rPr>
        <w:t xml:space="preserve">additional educational </w:t>
      </w:r>
      <w:r w:rsidR="00705526">
        <w:rPr>
          <w:rFonts w:cs="Arial"/>
          <w:sz w:val="22"/>
          <w:szCs w:val="22"/>
        </w:rPr>
        <w:t xml:space="preserve">needs of a child with an EHCP typically will be met through additional adult contact time. </w:t>
      </w:r>
      <w:r w:rsidR="00371DA9">
        <w:rPr>
          <w:rFonts w:cs="Arial"/>
          <w:sz w:val="22"/>
          <w:szCs w:val="22"/>
        </w:rPr>
        <w:t>Typically,</w:t>
      </w:r>
      <w:r w:rsidR="00705526">
        <w:rPr>
          <w:rFonts w:cs="Arial"/>
          <w:sz w:val="22"/>
          <w:szCs w:val="22"/>
        </w:rPr>
        <w:t xml:space="preserve"> this will be delivered in a combination of individual</w:t>
      </w:r>
      <w:r w:rsidR="002869A7">
        <w:rPr>
          <w:rFonts w:cs="Arial"/>
          <w:sz w:val="22"/>
          <w:szCs w:val="22"/>
        </w:rPr>
        <w:t xml:space="preserve"> time and time in</w:t>
      </w:r>
      <w:r w:rsidR="00705526">
        <w:rPr>
          <w:rFonts w:cs="Arial"/>
          <w:sz w:val="22"/>
          <w:szCs w:val="22"/>
        </w:rPr>
        <w:t xml:space="preserve"> smaller groups. The </w:t>
      </w:r>
      <w:r w:rsidR="006C68CF">
        <w:rPr>
          <w:rFonts w:cs="Arial"/>
          <w:sz w:val="22"/>
          <w:szCs w:val="22"/>
        </w:rPr>
        <w:t xml:space="preserve">overall </w:t>
      </w:r>
      <w:r w:rsidR="00705526">
        <w:rPr>
          <w:rFonts w:cs="Arial"/>
          <w:sz w:val="22"/>
          <w:szCs w:val="22"/>
        </w:rPr>
        <w:t xml:space="preserve">volume of time will increase as needs increase and the proportion of this time that is delivered </w:t>
      </w:r>
      <w:r w:rsidR="002869A7">
        <w:rPr>
          <w:rFonts w:cs="Arial"/>
          <w:sz w:val="22"/>
          <w:szCs w:val="22"/>
        </w:rPr>
        <w:t>on a more bespoke</w:t>
      </w:r>
      <w:r w:rsidR="00705526">
        <w:rPr>
          <w:rFonts w:cs="Arial"/>
          <w:sz w:val="22"/>
          <w:szCs w:val="22"/>
        </w:rPr>
        <w:t xml:space="preserve"> basis will also increase as needs increase</w:t>
      </w:r>
      <w:r w:rsidR="002869A7">
        <w:rPr>
          <w:rFonts w:cs="Arial"/>
          <w:sz w:val="22"/>
          <w:szCs w:val="22"/>
        </w:rPr>
        <w:t xml:space="preserve">. </w:t>
      </w:r>
      <w:r w:rsidR="000B5D1C">
        <w:rPr>
          <w:rFonts w:cs="Arial"/>
          <w:sz w:val="22"/>
          <w:szCs w:val="22"/>
        </w:rPr>
        <w:t>The values of the bands have been built up on</w:t>
      </w:r>
      <w:r w:rsidR="00E8426D">
        <w:rPr>
          <w:rFonts w:cs="Arial"/>
          <w:sz w:val="22"/>
          <w:szCs w:val="22"/>
        </w:rPr>
        <w:t xml:space="preserve"> assumptions</w:t>
      </w:r>
      <w:r w:rsidR="000B5D1C" w:rsidRPr="000B5D1C">
        <w:rPr>
          <w:rFonts w:cs="Arial"/>
          <w:sz w:val="22"/>
          <w:szCs w:val="22"/>
        </w:rPr>
        <w:t xml:space="preserve"> about the proportion of additional support given to an EHCP, with this support split between bespoke time and time in smaller groups. This is a model for the SEND Panel to use to determine the volume and type of support </w:t>
      </w:r>
      <w:r w:rsidR="000B5D1C">
        <w:rPr>
          <w:rFonts w:cs="Arial"/>
          <w:sz w:val="22"/>
          <w:szCs w:val="22"/>
        </w:rPr>
        <w:t xml:space="preserve">required to </w:t>
      </w:r>
      <w:r w:rsidR="002869A7">
        <w:rPr>
          <w:rFonts w:cs="Arial"/>
          <w:sz w:val="22"/>
          <w:szCs w:val="22"/>
        </w:rPr>
        <w:t xml:space="preserve">then </w:t>
      </w:r>
      <w:r w:rsidR="000B5D1C" w:rsidRPr="000B5D1C">
        <w:rPr>
          <w:rFonts w:cs="Arial"/>
          <w:sz w:val="22"/>
          <w:szCs w:val="22"/>
        </w:rPr>
        <w:t xml:space="preserve">closely meet the needs of an individual EHCP. </w:t>
      </w:r>
    </w:p>
    <w:p w:rsidR="00305E97" w:rsidRDefault="00305E97" w:rsidP="00355873">
      <w:pPr>
        <w:spacing w:after="200" w:line="276" w:lineRule="auto"/>
        <w:jc w:val="both"/>
        <w:rPr>
          <w:rFonts w:cs="Arial"/>
          <w:sz w:val="22"/>
          <w:szCs w:val="22"/>
        </w:rPr>
      </w:pPr>
      <w:r>
        <w:rPr>
          <w:rFonts w:cs="Arial"/>
          <w:sz w:val="22"/>
          <w:szCs w:val="22"/>
        </w:rPr>
        <w:t xml:space="preserve">2.3 </w:t>
      </w:r>
      <w:r w:rsidRPr="00DF0E19">
        <w:rPr>
          <w:rFonts w:cs="Arial"/>
          <w:sz w:val="22"/>
          <w:szCs w:val="22"/>
        </w:rPr>
        <w:t>Band 3 (EHCP) typically will support the cost of EHCPs placed in mainstream provisions. Band 4 (EHCP plus) typically will support the cost of EHCPs placed in specialist provisions.</w:t>
      </w:r>
      <w:r w:rsidR="00875471">
        <w:rPr>
          <w:rFonts w:cs="Arial"/>
          <w:sz w:val="22"/>
          <w:szCs w:val="22"/>
        </w:rPr>
        <w:t xml:space="preserve"> However, this is not an absolute position and the </w:t>
      </w:r>
      <w:r w:rsidR="004F596F">
        <w:rPr>
          <w:rFonts w:cs="Arial"/>
          <w:sz w:val="22"/>
          <w:szCs w:val="22"/>
        </w:rPr>
        <w:t xml:space="preserve">SEND </w:t>
      </w:r>
      <w:r w:rsidR="00875471">
        <w:rPr>
          <w:rFonts w:cs="Arial"/>
          <w:sz w:val="22"/>
          <w:szCs w:val="22"/>
        </w:rPr>
        <w:t>Panel will use the model flexibly to closely meet need.</w:t>
      </w:r>
    </w:p>
    <w:p w:rsidR="000B5D1C" w:rsidRPr="007A2A6A" w:rsidRDefault="000B5D1C" w:rsidP="00355873">
      <w:pPr>
        <w:spacing w:after="200" w:line="276" w:lineRule="auto"/>
        <w:jc w:val="both"/>
        <w:rPr>
          <w:rFonts w:cs="Arial"/>
          <w:sz w:val="22"/>
          <w:szCs w:val="22"/>
        </w:rPr>
      </w:pPr>
      <w:r w:rsidRPr="007A2A6A">
        <w:rPr>
          <w:rFonts w:cs="Arial"/>
          <w:sz w:val="22"/>
          <w:szCs w:val="22"/>
        </w:rPr>
        <w:t>The Band 3 values are calculated on assumptions on additional ‘</w:t>
      </w:r>
      <w:r w:rsidR="004F596F" w:rsidRPr="007A2A6A">
        <w:rPr>
          <w:rFonts w:cs="Arial"/>
          <w:sz w:val="22"/>
          <w:szCs w:val="22"/>
        </w:rPr>
        <w:t>support</w:t>
      </w:r>
      <w:r w:rsidRPr="007A2A6A">
        <w:rPr>
          <w:rFonts w:cs="Arial"/>
          <w:sz w:val="22"/>
          <w:szCs w:val="22"/>
        </w:rPr>
        <w:t xml:space="preserve"> assistant’ time (where bespoke means 1:1 and group time is in groups of 1:3). The cost per</w:t>
      </w:r>
      <w:r w:rsidR="008763CA" w:rsidRPr="007A2A6A">
        <w:rPr>
          <w:rFonts w:cs="Arial"/>
          <w:sz w:val="22"/>
          <w:szCs w:val="22"/>
        </w:rPr>
        <w:t xml:space="preserve"> hour assumption within the</w:t>
      </w:r>
      <w:r w:rsidR="00545173">
        <w:rPr>
          <w:rFonts w:cs="Arial"/>
          <w:sz w:val="22"/>
          <w:szCs w:val="22"/>
        </w:rPr>
        <w:t xml:space="preserve"> indicative</w:t>
      </w:r>
      <w:r w:rsidR="00D90A7F">
        <w:rPr>
          <w:rFonts w:cs="Arial"/>
          <w:sz w:val="22"/>
          <w:szCs w:val="22"/>
        </w:rPr>
        <w:t xml:space="preserve"> 2022/23</w:t>
      </w:r>
      <w:r w:rsidRPr="007A2A6A">
        <w:rPr>
          <w:rFonts w:cs="Arial"/>
          <w:sz w:val="22"/>
          <w:szCs w:val="22"/>
        </w:rPr>
        <w:t xml:space="preserve"> financial </w:t>
      </w:r>
      <w:r w:rsidRPr="00371DA9">
        <w:rPr>
          <w:rFonts w:cs="Arial"/>
          <w:sz w:val="22"/>
          <w:szCs w:val="22"/>
        </w:rPr>
        <w:t xml:space="preserve">year model, on a term time only basis and incorporating assumptions about on-costs, is </w:t>
      </w:r>
      <w:r w:rsidR="00D90A7F" w:rsidRPr="00371DA9">
        <w:rPr>
          <w:rFonts w:cs="Arial"/>
          <w:sz w:val="22"/>
          <w:szCs w:val="22"/>
        </w:rPr>
        <w:t>£16.58</w:t>
      </w:r>
      <w:r w:rsidRPr="00371DA9">
        <w:rPr>
          <w:rFonts w:cs="Arial"/>
          <w:sz w:val="22"/>
          <w:szCs w:val="22"/>
        </w:rPr>
        <w:t>.</w:t>
      </w:r>
      <w:r w:rsidR="008763CA" w:rsidRPr="00371DA9">
        <w:rPr>
          <w:rFonts w:cs="Arial"/>
          <w:sz w:val="22"/>
          <w:szCs w:val="22"/>
        </w:rPr>
        <w:t xml:space="preserve"> This represents a </w:t>
      </w:r>
      <w:r w:rsidR="001E1470" w:rsidRPr="00371DA9">
        <w:rPr>
          <w:rFonts w:cs="Arial"/>
          <w:sz w:val="22"/>
          <w:szCs w:val="22"/>
        </w:rPr>
        <w:t>3</w:t>
      </w:r>
      <w:r w:rsidR="00371DA9" w:rsidRPr="00371DA9">
        <w:rPr>
          <w:rFonts w:cs="Arial"/>
          <w:sz w:val="22"/>
          <w:szCs w:val="22"/>
        </w:rPr>
        <w:t>.0</w:t>
      </w:r>
      <w:r w:rsidR="008763CA" w:rsidRPr="00371DA9">
        <w:rPr>
          <w:rFonts w:cs="Arial"/>
          <w:sz w:val="22"/>
          <w:szCs w:val="22"/>
        </w:rPr>
        <w:t xml:space="preserve">% </w:t>
      </w:r>
      <w:r w:rsidR="00D90A7F" w:rsidRPr="00371DA9">
        <w:rPr>
          <w:rFonts w:cs="Arial"/>
          <w:sz w:val="22"/>
          <w:szCs w:val="22"/>
        </w:rPr>
        <w:t>increase on the £16.10</w:t>
      </w:r>
      <w:r w:rsidR="008763CA" w:rsidRPr="00371DA9">
        <w:rPr>
          <w:rFonts w:cs="Arial"/>
          <w:sz w:val="22"/>
          <w:szCs w:val="22"/>
        </w:rPr>
        <w:t xml:space="preserve"> </w:t>
      </w:r>
      <w:r w:rsidR="004F41F3" w:rsidRPr="00371DA9">
        <w:rPr>
          <w:rFonts w:cs="Arial"/>
          <w:sz w:val="22"/>
          <w:szCs w:val="22"/>
        </w:rPr>
        <w:t xml:space="preserve">that was used </w:t>
      </w:r>
      <w:r w:rsidR="00D90A7F" w:rsidRPr="00371DA9">
        <w:rPr>
          <w:rFonts w:cs="Arial"/>
          <w:sz w:val="22"/>
          <w:szCs w:val="22"/>
        </w:rPr>
        <w:t>in the 2021/22</w:t>
      </w:r>
      <w:r w:rsidR="008763CA" w:rsidRPr="00371DA9">
        <w:rPr>
          <w:rFonts w:cs="Arial"/>
          <w:sz w:val="22"/>
          <w:szCs w:val="22"/>
        </w:rPr>
        <w:t xml:space="preserve"> model.</w:t>
      </w:r>
      <w:r w:rsidRPr="00371DA9">
        <w:rPr>
          <w:rFonts w:cs="Arial"/>
          <w:sz w:val="22"/>
          <w:szCs w:val="22"/>
        </w:rPr>
        <w:t xml:space="preserve"> </w:t>
      </w:r>
    </w:p>
    <w:p w:rsidR="000B5D1C" w:rsidRPr="007A2A6A" w:rsidRDefault="000B5D1C" w:rsidP="00355873">
      <w:pPr>
        <w:spacing w:after="200" w:line="276" w:lineRule="auto"/>
        <w:jc w:val="both"/>
        <w:rPr>
          <w:rFonts w:cs="Arial"/>
          <w:sz w:val="22"/>
          <w:szCs w:val="22"/>
        </w:rPr>
      </w:pPr>
      <w:r w:rsidRPr="007A2A6A">
        <w:rPr>
          <w:rFonts w:cs="Arial"/>
          <w:sz w:val="22"/>
          <w:szCs w:val="22"/>
        </w:rPr>
        <w:t xml:space="preserve">The Band 4 values </w:t>
      </w:r>
      <w:r w:rsidR="006C68CF" w:rsidRPr="007A2A6A">
        <w:rPr>
          <w:rFonts w:cs="Arial"/>
          <w:sz w:val="22"/>
          <w:szCs w:val="22"/>
        </w:rPr>
        <w:t xml:space="preserve">are </w:t>
      </w:r>
      <w:r w:rsidRPr="007A2A6A">
        <w:rPr>
          <w:rFonts w:cs="Arial"/>
          <w:sz w:val="22"/>
          <w:szCs w:val="22"/>
        </w:rPr>
        <w:t>calculated on assumptions on</w:t>
      </w:r>
      <w:r w:rsidR="004F596F" w:rsidRPr="007A2A6A">
        <w:rPr>
          <w:rFonts w:cs="Arial"/>
          <w:sz w:val="22"/>
          <w:szCs w:val="22"/>
        </w:rPr>
        <w:t xml:space="preserve"> both support</w:t>
      </w:r>
      <w:r w:rsidRPr="007A2A6A">
        <w:rPr>
          <w:rFonts w:cs="Arial"/>
          <w:sz w:val="22"/>
          <w:szCs w:val="22"/>
        </w:rPr>
        <w:t xml:space="preserve"> assistant time (where bespoke means 1:1 and group </w:t>
      </w:r>
      <w:r w:rsidRPr="00371DA9">
        <w:rPr>
          <w:rFonts w:cs="Arial"/>
          <w:sz w:val="22"/>
          <w:szCs w:val="22"/>
        </w:rPr>
        <w:t xml:space="preserve">time is in groups of 1:2) </w:t>
      </w:r>
      <w:r w:rsidR="002869A7" w:rsidRPr="00371DA9">
        <w:rPr>
          <w:rFonts w:cs="Arial"/>
          <w:sz w:val="22"/>
          <w:szCs w:val="22"/>
        </w:rPr>
        <w:t>and</w:t>
      </w:r>
      <w:r w:rsidRPr="00371DA9">
        <w:rPr>
          <w:rFonts w:cs="Arial"/>
          <w:sz w:val="22"/>
          <w:szCs w:val="22"/>
        </w:rPr>
        <w:t xml:space="preserve"> teacher time in group sizes of 1:12, 1:8 and 1:6. The cost </w:t>
      </w:r>
      <w:r w:rsidR="004F596F" w:rsidRPr="00371DA9">
        <w:rPr>
          <w:rFonts w:cs="Arial"/>
          <w:sz w:val="22"/>
          <w:szCs w:val="22"/>
        </w:rPr>
        <w:t xml:space="preserve">per hour assumption for support assistant time </w:t>
      </w:r>
      <w:r w:rsidRPr="00371DA9">
        <w:rPr>
          <w:rFonts w:cs="Arial"/>
          <w:sz w:val="22"/>
          <w:szCs w:val="22"/>
        </w:rPr>
        <w:t>within</w:t>
      </w:r>
      <w:r w:rsidR="008763CA" w:rsidRPr="00371DA9">
        <w:rPr>
          <w:rFonts w:cs="Arial"/>
          <w:sz w:val="22"/>
          <w:szCs w:val="22"/>
        </w:rPr>
        <w:t xml:space="preserve"> the </w:t>
      </w:r>
      <w:r w:rsidR="00545173" w:rsidRPr="00371DA9">
        <w:rPr>
          <w:rFonts w:cs="Arial"/>
          <w:sz w:val="22"/>
          <w:szCs w:val="22"/>
        </w:rPr>
        <w:t xml:space="preserve">indicative </w:t>
      </w:r>
      <w:r w:rsidR="00D90A7F" w:rsidRPr="00371DA9">
        <w:rPr>
          <w:rFonts w:cs="Arial"/>
          <w:sz w:val="22"/>
          <w:szCs w:val="22"/>
        </w:rPr>
        <w:t>2022/23</w:t>
      </w:r>
      <w:r w:rsidR="008763CA" w:rsidRPr="00371DA9">
        <w:rPr>
          <w:rFonts w:cs="Arial"/>
          <w:sz w:val="22"/>
          <w:szCs w:val="22"/>
        </w:rPr>
        <w:t xml:space="preserve"> financial year model is </w:t>
      </w:r>
      <w:r w:rsidR="00D90A7F" w:rsidRPr="00371DA9">
        <w:rPr>
          <w:rFonts w:cs="Arial"/>
          <w:sz w:val="22"/>
          <w:szCs w:val="22"/>
        </w:rPr>
        <w:t>£16.58</w:t>
      </w:r>
      <w:r w:rsidRPr="00371DA9">
        <w:rPr>
          <w:rFonts w:cs="Arial"/>
          <w:sz w:val="22"/>
          <w:szCs w:val="22"/>
        </w:rPr>
        <w:t xml:space="preserve"> as in Band 3. The </w:t>
      </w:r>
      <w:r w:rsidR="00545173" w:rsidRPr="00371DA9">
        <w:rPr>
          <w:rFonts w:cs="Arial"/>
          <w:sz w:val="22"/>
          <w:szCs w:val="22"/>
        </w:rPr>
        <w:t xml:space="preserve">indicative </w:t>
      </w:r>
      <w:r w:rsidRPr="00371DA9">
        <w:rPr>
          <w:rFonts w:cs="Arial"/>
          <w:sz w:val="22"/>
          <w:szCs w:val="22"/>
        </w:rPr>
        <w:t>cost per hour assumpti</w:t>
      </w:r>
      <w:r w:rsidR="002869A7" w:rsidRPr="00371DA9">
        <w:rPr>
          <w:rFonts w:cs="Arial"/>
          <w:sz w:val="22"/>
          <w:szCs w:val="22"/>
        </w:rPr>
        <w:t>on</w:t>
      </w:r>
      <w:r w:rsidRPr="00371DA9">
        <w:rPr>
          <w:rFonts w:cs="Arial"/>
          <w:sz w:val="22"/>
          <w:szCs w:val="22"/>
        </w:rPr>
        <w:t xml:space="preserve"> for teacher time in the model is </w:t>
      </w:r>
      <w:r w:rsidR="00D90A7F" w:rsidRPr="00371DA9">
        <w:rPr>
          <w:rFonts w:cs="Arial"/>
          <w:sz w:val="22"/>
          <w:szCs w:val="22"/>
        </w:rPr>
        <w:t>£47</w:t>
      </w:r>
      <w:r w:rsidRPr="00371DA9">
        <w:rPr>
          <w:rFonts w:cs="Arial"/>
          <w:sz w:val="22"/>
          <w:szCs w:val="22"/>
        </w:rPr>
        <w:t>.</w:t>
      </w:r>
      <w:r w:rsidR="0060724B" w:rsidRPr="00371DA9">
        <w:rPr>
          <w:rFonts w:cs="Arial"/>
          <w:sz w:val="22"/>
          <w:szCs w:val="22"/>
        </w:rPr>
        <w:t>53</w:t>
      </w:r>
      <w:r w:rsidRPr="00371DA9">
        <w:rPr>
          <w:rFonts w:cs="Arial"/>
          <w:sz w:val="22"/>
          <w:szCs w:val="22"/>
        </w:rPr>
        <w:t>.</w:t>
      </w:r>
      <w:r w:rsidR="008763CA" w:rsidRPr="00371DA9">
        <w:rPr>
          <w:rFonts w:cs="Arial"/>
          <w:sz w:val="22"/>
          <w:szCs w:val="22"/>
        </w:rPr>
        <w:t xml:space="preserve"> This represents a </w:t>
      </w:r>
      <w:r w:rsidR="00D90A7F" w:rsidRPr="00371DA9">
        <w:rPr>
          <w:rFonts w:cs="Arial"/>
          <w:sz w:val="22"/>
          <w:szCs w:val="22"/>
        </w:rPr>
        <w:t>5.5</w:t>
      </w:r>
      <w:r w:rsidR="008763CA" w:rsidRPr="00371DA9">
        <w:rPr>
          <w:rFonts w:cs="Arial"/>
          <w:sz w:val="22"/>
          <w:szCs w:val="22"/>
        </w:rPr>
        <w:t xml:space="preserve">% </w:t>
      </w:r>
      <w:r w:rsidR="00D90A7F" w:rsidRPr="00371DA9">
        <w:rPr>
          <w:rFonts w:cs="Arial"/>
          <w:sz w:val="22"/>
          <w:szCs w:val="22"/>
        </w:rPr>
        <w:t>increase on the £45.03</w:t>
      </w:r>
      <w:r w:rsidR="004F41F3" w:rsidRPr="00371DA9">
        <w:rPr>
          <w:rFonts w:cs="Arial"/>
          <w:sz w:val="22"/>
          <w:szCs w:val="22"/>
        </w:rPr>
        <w:t xml:space="preserve"> that was used</w:t>
      </w:r>
      <w:r w:rsidR="00D90A7F" w:rsidRPr="00371DA9">
        <w:rPr>
          <w:rFonts w:cs="Arial"/>
          <w:sz w:val="22"/>
          <w:szCs w:val="22"/>
        </w:rPr>
        <w:t xml:space="preserve"> in the 2021/22</w:t>
      </w:r>
      <w:r w:rsidR="008763CA" w:rsidRPr="00371DA9">
        <w:rPr>
          <w:rFonts w:cs="Arial"/>
          <w:sz w:val="22"/>
          <w:szCs w:val="22"/>
        </w:rPr>
        <w:t xml:space="preserve"> model. </w:t>
      </w:r>
    </w:p>
    <w:p w:rsidR="00623C6E" w:rsidRDefault="00DF0E19" w:rsidP="00355873">
      <w:pPr>
        <w:spacing w:after="200" w:line="276" w:lineRule="auto"/>
        <w:jc w:val="both"/>
        <w:rPr>
          <w:rFonts w:cs="Arial"/>
          <w:sz w:val="22"/>
          <w:szCs w:val="22"/>
        </w:rPr>
      </w:pPr>
      <w:r>
        <w:rPr>
          <w:rFonts w:cs="Arial"/>
          <w:sz w:val="22"/>
          <w:szCs w:val="22"/>
        </w:rPr>
        <w:lastRenderedPageBreak/>
        <w:t>2.4</w:t>
      </w:r>
      <w:r w:rsidR="000039A4">
        <w:rPr>
          <w:rFonts w:cs="Arial"/>
          <w:sz w:val="22"/>
          <w:szCs w:val="22"/>
        </w:rPr>
        <w:t xml:space="preserve"> </w:t>
      </w:r>
      <w:r w:rsidR="00623C6E">
        <w:rPr>
          <w:rFonts w:cs="Arial"/>
          <w:sz w:val="22"/>
          <w:szCs w:val="22"/>
        </w:rPr>
        <w:t>Each EHCP</w:t>
      </w:r>
      <w:r w:rsidR="00FC49FC">
        <w:rPr>
          <w:rFonts w:cs="Arial"/>
          <w:sz w:val="22"/>
          <w:szCs w:val="22"/>
        </w:rPr>
        <w:t xml:space="preserve"> will</w:t>
      </w:r>
      <w:r w:rsidR="00623C6E">
        <w:rPr>
          <w:rFonts w:cs="Arial"/>
          <w:sz w:val="22"/>
          <w:szCs w:val="22"/>
        </w:rPr>
        <w:t xml:space="preserve"> be funded at the ban</w:t>
      </w:r>
      <w:r w:rsidR="00C13413">
        <w:rPr>
          <w:rFonts w:cs="Arial"/>
          <w:sz w:val="22"/>
          <w:szCs w:val="22"/>
        </w:rPr>
        <w:t>d value that provides the close</w:t>
      </w:r>
      <w:r w:rsidR="008A3776">
        <w:rPr>
          <w:rFonts w:cs="Arial"/>
          <w:sz w:val="22"/>
          <w:szCs w:val="22"/>
        </w:rPr>
        <w:t>st</w:t>
      </w:r>
      <w:r w:rsidR="00623C6E">
        <w:rPr>
          <w:rFonts w:cs="Arial"/>
          <w:sz w:val="22"/>
          <w:szCs w:val="22"/>
        </w:rPr>
        <w:t xml:space="preserve"> fit for</w:t>
      </w:r>
      <w:r w:rsidR="00FC49FC">
        <w:rPr>
          <w:rFonts w:cs="Arial"/>
          <w:sz w:val="22"/>
          <w:szCs w:val="22"/>
        </w:rPr>
        <w:t xml:space="preserve"> meeting</w:t>
      </w:r>
      <w:r w:rsidR="00623C6E">
        <w:rPr>
          <w:rFonts w:cs="Arial"/>
          <w:sz w:val="22"/>
          <w:szCs w:val="22"/>
        </w:rPr>
        <w:t xml:space="preserve"> the cost of the needs of the child or young</w:t>
      </w:r>
      <w:r w:rsidR="00007D54">
        <w:rPr>
          <w:rFonts w:cs="Arial"/>
          <w:sz w:val="22"/>
          <w:szCs w:val="22"/>
        </w:rPr>
        <w:t xml:space="preserve"> person. In the </w:t>
      </w:r>
      <w:r w:rsidR="00712C24">
        <w:rPr>
          <w:rFonts w:cs="Arial"/>
          <w:sz w:val="22"/>
          <w:szCs w:val="22"/>
        </w:rPr>
        <w:t>model, the closest fit</w:t>
      </w:r>
      <w:r w:rsidR="00623C6E">
        <w:rPr>
          <w:rFonts w:cs="Arial"/>
          <w:sz w:val="22"/>
          <w:szCs w:val="22"/>
        </w:rPr>
        <w:t xml:space="preserve"> may </w:t>
      </w:r>
      <w:r w:rsidR="00FC49FC">
        <w:rPr>
          <w:rFonts w:cs="Arial"/>
          <w:sz w:val="22"/>
          <w:szCs w:val="22"/>
        </w:rPr>
        <w:t xml:space="preserve">also </w:t>
      </w:r>
      <w:r w:rsidR="00623C6E">
        <w:rPr>
          <w:rFonts w:cs="Arial"/>
          <w:sz w:val="22"/>
          <w:szCs w:val="22"/>
        </w:rPr>
        <w:t>be found by combining (</w:t>
      </w:r>
      <w:r w:rsidR="000043B2">
        <w:rPr>
          <w:rFonts w:cs="Arial"/>
          <w:sz w:val="22"/>
          <w:szCs w:val="22"/>
        </w:rPr>
        <w:t>‘</w:t>
      </w:r>
      <w:r w:rsidR="00623C6E">
        <w:rPr>
          <w:rFonts w:cs="Arial"/>
          <w:sz w:val="22"/>
          <w:szCs w:val="22"/>
        </w:rPr>
        <w:t>stacking</w:t>
      </w:r>
      <w:r w:rsidR="000043B2">
        <w:rPr>
          <w:rFonts w:cs="Arial"/>
          <w:sz w:val="22"/>
          <w:szCs w:val="22"/>
        </w:rPr>
        <w:t>’</w:t>
      </w:r>
      <w:r w:rsidR="00553D4C">
        <w:rPr>
          <w:rFonts w:cs="Arial"/>
          <w:sz w:val="22"/>
          <w:szCs w:val="22"/>
        </w:rPr>
        <w:t>) more than one</w:t>
      </w:r>
      <w:r w:rsidR="00623C6E">
        <w:rPr>
          <w:rFonts w:cs="Arial"/>
          <w:sz w:val="22"/>
          <w:szCs w:val="22"/>
        </w:rPr>
        <w:t xml:space="preserve"> band value. The facility to combine values means that the SEND Panel can use the model</w:t>
      </w:r>
      <w:r w:rsidR="00FC49FC">
        <w:rPr>
          <w:rFonts w:cs="Arial"/>
          <w:sz w:val="22"/>
          <w:szCs w:val="22"/>
        </w:rPr>
        <w:t xml:space="preserve"> in a flexible way</w:t>
      </w:r>
      <w:r w:rsidR="00623C6E">
        <w:rPr>
          <w:rFonts w:cs="Arial"/>
          <w:sz w:val="22"/>
          <w:szCs w:val="22"/>
        </w:rPr>
        <w:t xml:space="preserve"> to find a </w:t>
      </w:r>
      <w:r w:rsidR="00C13413">
        <w:rPr>
          <w:rFonts w:cs="Arial"/>
          <w:sz w:val="22"/>
          <w:szCs w:val="22"/>
        </w:rPr>
        <w:t xml:space="preserve">very </w:t>
      </w:r>
      <w:r w:rsidR="00623C6E">
        <w:rPr>
          <w:rFonts w:cs="Arial"/>
          <w:sz w:val="22"/>
          <w:szCs w:val="22"/>
        </w:rPr>
        <w:t>close fit for the funding especially of children and young people with significant secondary needs as well as those that require additional functional support</w:t>
      </w:r>
      <w:r w:rsidR="000043B2">
        <w:rPr>
          <w:rFonts w:cs="Arial"/>
          <w:sz w:val="22"/>
          <w:szCs w:val="22"/>
        </w:rPr>
        <w:t xml:space="preserve"> </w:t>
      </w:r>
      <w:r w:rsidR="00FC49FC">
        <w:rPr>
          <w:rFonts w:cs="Arial"/>
          <w:sz w:val="22"/>
          <w:szCs w:val="22"/>
        </w:rPr>
        <w:t xml:space="preserve">both </w:t>
      </w:r>
      <w:r w:rsidR="001E1106">
        <w:rPr>
          <w:rFonts w:cs="Arial"/>
          <w:sz w:val="22"/>
          <w:szCs w:val="22"/>
        </w:rPr>
        <w:t>within and outside of</w:t>
      </w:r>
      <w:r w:rsidR="004F596F">
        <w:rPr>
          <w:rFonts w:cs="Arial"/>
          <w:sz w:val="22"/>
          <w:szCs w:val="22"/>
        </w:rPr>
        <w:t xml:space="preserve"> the standard taught</w:t>
      </w:r>
      <w:r>
        <w:rPr>
          <w:rFonts w:cs="Arial"/>
          <w:sz w:val="22"/>
          <w:szCs w:val="22"/>
        </w:rPr>
        <w:t xml:space="preserve"> school day</w:t>
      </w:r>
      <w:r w:rsidR="00511054">
        <w:rPr>
          <w:rFonts w:cs="Arial"/>
          <w:sz w:val="22"/>
          <w:szCs w:val="22"/>
        </w:rPr>
        <w:t xml:space="preserve"> where this i</w:t>
      </w:r>
      <w:r w:rsidR="001E1106">
        <w:rPr>
          <w:rFonts w:cs="Arial"/>
          <w:sz w:val="22"/>
          <w:szCs w:val="22"/>
        </w:rPr>
        <w:t>s not already funded within a single band value</w:t>
      </w:r>
      <w:r>
        <w:rPr>
          <w:rFonts w:cs="Arial"/>
          <w:sz w:val="22"/>
          <w:szCs w:val="22"/>
        </w:rPr>
        <w:t>.</w:t>
      </w:r>
    </w:p>
    <w:p w:rsidR="00C13413" w:rsidRDefault="000039A4" w:rsidP="00355873">
      <w:pPr>
        <w:spacing w:after="200" w:line="276" w:lineRule="auto"/>
        <w:jc w:val="both"/>
        <w:rPr>
          <w:rFonts w:cs="Arial"/>
          <w:sz w:val="22"/>
          <w:szCs w:val="22"/>
        </w:rPr>
      </w:pPr>
      <w:r>
        <w:rPr>
          <w:rFonts w:cs="Arial"/>
          <w:sz w:val="22"/>
          <w:szCs w:val="22"/>
        </w:rPr>
        <w:t>2.</w:t>
      </w:r>
      <w:r w:rsidR="00FC49FC">
        <w:rPr>
          <w:rFonts w:cs="Arial"/>
          <w:sz w:val="22"/>
          <w:szCs w:val="22"/>
        </w:rPr>
        <w:t>5</w:t>
      </w:r>
      <w:r w:rsidR="00C13413">
        <w:rPr>
          <w:rFonts w:cs="Arial"/>
          <w:sz w:val="22"/>
          <w:szCs w:val="22"/>
        </w:rPr>
        <w:t xml:space="preserve"> </w:t>
      </w:r>
      <w:r w:rsidR="00007D54">
        <w:rPr>
          <w:rFonts w:cs="Arial"/>
          <w:sz w:val="22"/>
          <w:szCs w:val="22"/>
        </w:rPr>
        <w:t>It is helpful t</w:t>
      </w:r>
      <w:r w:rsidR="00C13413">
        <w:rPr>
          <w:rFonts w:cs="Arial"/>
          <w:sz w:val="22"/>
          <w:szCs w:val="22"/>
        </w:rPr>
        <w:t xml:space="preserve">o </w:t>
      </w:r>
      <w:r w:rsidR="00CD1122">
        <w:rPr>
          <w:rFonts w:cs="Arial"/>
          <w:sz w:val="22"/>
          <w:szCs w:val="22"/>
        </w:rPr>
        <w:t xml:space="preserve">continue to </w:t>
      </w:r>
      <w:r w:rsidR="00C13413">
        <w:rPr>
          <w:rFonts w:cs="Arial"/>
          <w:sz w:val="22"/>
          <w:szCs w:val="22"/>
        </w:rPr>
        <w:t>highlight</w:t>
      </w:r>
      <w:r w:rsidR="008A3776">
        <w:rPr>
          <w:rFonts w:cs="Arial"/>
          <w:sz w:val="22"/>
          <w:szCs w:val="22"/>
        </w:rPr>
        <w:t xml:space="preserve"> </w:t>
      </w:r>
      <w:r w:rsidR="00FC49FC">
        <w:rPr>
          <w:rFonts w:cs="Arial"/>
          <w:sz w:val="22"/>
          <w:szCs w:val="22"/>
        </w:rPr>
        <w:t>the</w:t>
      </w:r>
      <w:r w:rsidR="00774213">
        <w:rPr>
          <w:rFonts w:cs="Arial"/>
          <w:sz w:val="22"/>
          <w:szCs w:val="22"/>
        </w:rPr>
        <w:t xml:space="preserve"> main differences between our</w:t>
      </w:r>
      <w:r w:rsidR="00C13413">
        <w:rPr>
          <w:rFonts w:cs="Arial"/>
          <w:sz w:val="22"/>
          <w:szCs w:val="22"/>
        </w:rPr>
        <w:t xml:space="preserve"> </w:t>
      </w:r>
      <w:r w:rsidR="00226F66">
        <w:rPr>
          <w:rFonts w:cs="Arial"/>
          <w:sz w:val="22"/>
          <w:szCs w:val="22"/>
        </w:rPr>
        <w:t xml:space="preserve">current </w:t>
      </w:r>
      <w:r w:rsidR="00774213">
        <w:rPr>
          <w:rFonts w:cs="Arial"/>
          <w:sz w:val="22"/>
          <w:szCs w:val="22"/>
        </w:rPr>
        <w:t>Banded Model and our</w:t>
      </w:r>
      <w:r w:rsidR="00007D54">
        <w:rPr>
          <w:rFonts w:cs="Arial"/>
          <w:sz w:val="22"/>
          <w:szCs w:val="22"/>
        </w:rPr>
        <w:t xml:space="preserve"> previous</w:t>
      </w:r>
      <w:r w:rsidR="00C13413">
        <w:rPr>
          <w:rFonts w:cs="Arial"/>
          <w:sz w:val="22"/>
          <w:szCs w:val="22"/>
        </w:rPr>
        <w:t xml:space="preserve"> Ranges Model</w:t>
      </w:r>
      <w:r w:rsidR="00007D54">
        <w:rPr>
          <w:rFonts w:cs="Arial"/>
          <w:sz w:val="22"/>
          <w:szCs w:val="22"/>
        </w:rPr>
        <w:t xml:space="preserve"> that was used up to 31 March 2020</w:t>
      </w:r>
      <w:r w:rsidR="00C13413">
        <w:rPr>
          <w:rFonts w:cs="Arial"/>
          <w:sz w:val="22"/>
          <w:szCs w:val="22"/>
        </w:rPr>
        <w:t>:</w:t>
      </w:r>
    </w:p>
    <w:p w:rsidR="00DF0E19" w:rsidRDefault="00007D54" w:rsidP="000651A2">
      <w:pPr>
        <w:pStyle w:val="ListParagraph"/>
        <w:numPr>
          <w:ilvl w:val="0"/>
          <w:numId w:val="13"/>
        </w:numPr>
        <w:spacing w:after="200" w:line="276" w:lineRule="auto"/>
        <w:jc w:val="both"/>
        <w:rPr>
          <w:rFonts w:cs="Arial"/>
          <w:sz w:val="22"/>
          <w:szCs w:val="22"/>
        </w:rPr>
      </w:pPr>
      <w:r>
        <w:rPr>
          <w:rFonts w:cs="Arial"/>
          <w:sz w:val="22"/>
          <w:szCs w:val="22"/>
        </w:rPr>
        <w:t>The Banded M</w:t>
      </w:r>
      <w:r w:rsidR="00DF0E19" w:rsidRPr="003B75EF">
        <w:rPr>
          <w:rFonts w:cs="Arial"/>
          <w:sz w:val="22"/>
          <w:szCs w:val="22"/>
        </w:rPr>
        <w:t>odel does not have a 7</w:t>
      </w:r>
      <w:r w:rsidR="00DF0E19" w:rsidRPr="003B75EF">
        <w:rPr>
          <w:rFonts w:cs="Arial"/>
          <w:sz w:val="22"/>
          <w:szCs w:val="22"/>
          <w:vertAlign w:val="superscript"/>
        </w:rPr>
        <w:t>th</w:t>
      </w:r>
      <w:r w:rsidR="00DF0E19" w:rsidRPr="003B75EF">
        <w:rPr>
          <w:rFonts w:cs="Arial"/>
          <w:sz w:val="22"/>
          <w:szCs w:val="22"/>
        </w:rPr>
        <w:t xml:space="preserve"> step (the equivalent of </w:t>
      </w:r>
      <w:r>
        <w:rPr>
          <w:rFonts w:cs="Arial"/>
          <w:sz w:val="22"/>
          <w:szCs w:val="22"/>
        </w:rPr>
        <w:t>the previous</w:t>
      </w:r>
      <w:r w:rsidR="00DF0E19">
        <w:rPr>
          <w:rFonts w:cs="Arial"/>
          <w:sz w:val="22"/>
          <w:szCs w:val="22"/>
        </w:rPr>
        <w:t xml:space="preserve"> Range 7). It is</w:t>
      </w:r>
      <w:r w:rsidR="00960671">
        <w:rPr>
          <w:rFonts w:cs="Arial"/>
          <w:sz w:val="22"/>
          <w:szCs w:val="22"/>
        </w:rPr>
        <w:t xml:space="preserve"> expected that stacking will</w:t>
      </w:r>
      <w:r w:rsidR="00DF0E19" w:rsidRPr="003B75EF">
        <w:rPr>
          <w:rFonts w:cs="Arial"/>
          <w:sz w:val="22"/>
          <w:szCs w:val="22"/>
        </w:rPr>
        <w:t xml:space="preserve"> deliver a level of support higher than the single </w:t>
      </w:r>
      <w:r w:rsidR="00FC49FC">
        <w:rPr>
          <w:rFonts w:cs="Arial"/>
          <w:sz w:val="22"/>
          <w:szCs w:val="22"/>
        </w:rPr>
        <w:t xml:space="preserve">band </w:t>
      </w:r>
      <w:r w:rsidR="00DF0E19">
        <w:rPr>
          <w:rFonts w:cs="Arial"/>
          <w:sz w:val="22"/>
          <w:szCs w:val="22"/>
        </w:rPr>
        <w:t>4H</w:t>
      </w:r>
      <w:r w:rsidR="00953092">
        <w:rPr>
          <w:rFonts w:cs="Arial"/>
          <w:sz w:val="22"/>
          <w:szCs w:val="22"/>
        </w:rPr>
        <w:t>,</w:t>
      </w:r>
      <w:r w:rsidR="00DF0E19">
        <w:rPr>
          <w:rFonts w:cs="Arial"/>
          <w:sz w:val="22"/>
          <w:szCs w:val="22"/>
        </w:rPr>
        <w:t xml:space="preserve"> where this is necessary. S</w:t>
      </w:r>
      <w:r w:rsidR="00DF0E19" w:rsidRPr="003B75EF">
        <w:rPr>
          <w:rFonts w:cs="Arial"/>
          <w:sz w:val="22"/>
          <w:szCs w:val="22"/>
        </w:rPr>
        <w:t xml:space="preserve">pecific transition arrangements </w:t>
      </w:r>
      <w:r>
        <w:rPr>
          <w:rFonts w:cs="Arial"/>
          <w:sz w:val="22"/>
          <w:szCs w:val="22"/>
        </w:rPr>
        <w:t>are in place for</w:t>
      </w:r>
      <w:r w:rsidR="00FC49FC">
        <w:rPr>
          <w:rFonts w:cs="Arial"/>
          <w:sz w:val="22"/>
          <w:szCs w:val="22"/>
        </w:rPr>
        <w:t xml:space="preserve"> Range 7 EHCPs </w:t>
      </w:r>
      <w:r>
        <w:rPr>
          <w:rFonts w:cs="Arial"/>
          <w:sz w:val="22"/>
          <w:szCs w:val="22"/>
        </w:rPr>
        <w:t>that existed at 1 April 2020.</w:t>
      </w:r>
    </w:p>
    <w:p w:rsidR="00511054" w:rsidRDefault="00511054" w:rsidP="0046317B">
      <w:pPr>
        <w:pStyle w:val="ListParagraph"/>
        <w:spacing w:after="200" w:line="276" w:lineRule="auto"/>
        <w:ind w:left="360"/>
        <w:jc w:val="both"/>
        <w:rPr>
          <w:rFonts w:cs="Arial"/>
          <w:sz w:val="22"/>
          <w:szCs w:val="22"/>
        </w:rPr>
      </w:pPr>
    </w:p>
    <w:p w:rsidR="00DF0E19" w:rsidRDefault="00511054" w:rsidP="000651A2">
      <w:pPr>
        <w:pStyle w:val="ListParagraph"/>
        <w:numPr>
          <w:ilvl w:val="0"/>
          <w:numId w:val="13"/>
        </w:numPr>
        <w:spacing w:after="200" w:line="276" w:lineRule="auto"/>
        <w:jc w:val="both"/>
        <w:rPr>
          <w:rFonts w:cs="Arial"/>
          <w:sz w:val="22"/>
          <w:szCs w:val="22"/>
        </w:rPr>
      </w:pPr>
      <w:r>
        <w:rPr>
          <w:rFonts w:cs="Arial"/>
          <w:sz w:val="22"/>
          <w:szCs w:val="22"/>
        </w:rPr>
        <w:t>The Panel can</w:t>
      </w:r>
      <w:r w:rsidRPr="003B75EF">
        <w:rPr>
          <w:rFonts w:cs="Arial"/>
          <w:sz w:val="22"/>
          <w:szCs w:val="22"/>
        </w:rPr>
        <w:t xml:space="preserve"> ‘stack’ values (meaning an E</w:t>
      </w:r>
      <w:r w:rsidR="00207EEB">
        <w:rPr>
          <w:rFonts w:cs="Arial"/>
          <w:sz w:val="22"/>
          <w:szCs w:val="22"/>
        </w:rPr>
        <w:t>HCP can be allocated more than one</w:t>
      </w:r>
      <w:r w:rsidRPr="003B75EF">
        <w:rPr>
          <w:rFonts w:cs="Arial"/>
          <w:sz w:val="22"/>
          <w:szCs w:val="22"/>
        </w:rPr>
        <w:t xml:space="preserve"> value) in order to find </w:t>
      </w:r>
      <w:r>
        <w:rPr>
          <w:rFonts w:cs="Arial"/>
          <w:sz w:val="22"/>
          <w:szCs w:val="22"/>
        </w:rPr>
        <w:t>a close fit.</w:t>
      </w:r>
    </w:p>
    <w:p w:rsidR="00511054" w:rsidRPr="00511054" w:rsidRDefault="00511054" w:rsidP="0046317B">
      <w:pPr>
        <w:pStyle w:val="ListParagraph"/>
        <w:spacing w:after="200" w:line="276" w:lineRule="auto"/>
        <w:ind w:left="360"/>
        <w:jc w:val="both"/>
        <w:rPr>
          <w:rFonts w:cs="Arial"/>
          <w:sz w:val="22"/>
          <w:szCs w:val="22"/>
        </w:rPr>
      </w:pPr>
    </w:p>
    <w:p w:rsidR="00C13413" w:rsidRPr="00CA745D" w:rsidRDefault="00007D54" w:rsidP="000651A2">
      <w:pPr>
        <w:pStyle w:val="ListParagraph"/>
        <w:numPr>
          <w:ilvl w:val="0"/>
          <w:numId w:val="13"/>
        </w:numPr>
        <w:spacing w:after="200" w:line="276" w:lineRule="auto"/>
        <w:jc w:val="both"/>
        <w:rPr>
          <w:rFonts w:cs="Arial"/>
          <w:sz w:val="22"/>
          <w:szCs w:val="22"/>
        </w:rPr>
      </w:pPr>
      <w:r>
        <w:rPr>
          <w:rFonts w:cs="Arial"/>
          <w:sz w:val="22"/>
          <w:szCs w:val="22"/>
        </w:rPr>
        <w:t>The Banded M</w:t>
      </w:r>
      <w:r w:rsidR="00511054" w:rsidRPr="00CA745D">
        <w:rPr>
          <w:rFonts w:cs="Arial"/>
          <w:sz w:val="22"/>
          <w:szCs w:val="22"/>
        </w:rPr>
        <w:t xml:space="preserve">odel does not use primary need as </w:t>
      </w:r>
      <w:r w:rsidR="00D13E26">
        <w:rPr>
          <w:rFonts w:cs="Arial"/>
          <w:sz w:val="22"/>
          <w:szCs w:val="22"/>
        </w:rPr>
        <w:t xml:space="preserve">a </w:t>
      </w:r>
      <w:r w:rsidR="00511054" w:rsidRPr="00CA745D">
        <w:rPr>
          <w:rFonts w:cs="Arial"/>
          <w:sz w:val="22"/>
          <w:szCs w:val="22"/>
        </w:rPr>
        <w:t>marker for the placement of an EHCP into a band.</w:t>
      </w:r>
      <w:r w:rsidR="004F596F">
        <w:rPr>
          <w:rFonts w:cs="Arial"/>
          <w:sz w:val="22"/>
          <w:szCs w:val="22"/>
        </w:rPr>
        <w:t xml:space="preserve"> Placement is based on </w:t>
      </w:r>
      <w:r w:rsidR="00960671">
        <w:rPr>
          <w:rFonts w:cs="Arial"/>
          <w:sz w:val="22"/>
          <w:szCs w:val="22"/>
        </w:rPr>
        <w:t xml:space="preserve">assessed </w:t>
      </w:r>
      <w:r w:rsidR="004F596F">
        <w:rPr>
          <w:rFonts w:cs="Arial"/>
          <w:sz w:val="22"/>
          <w:szCs w:val="22"/>
        </w:rPr>
        <w:t>level of need.</w:t>
      </w:r>
    </w:p>
    <w:p w:rsidR="00305E97" w:rsidRPr="00CA745D" w:rsidRDefault="00305E97" w:rsidP="0046317B">
      <w:pPr>
        <w:pStyle w:val="ListParagraph"/>
        <w:spacing w:after="200" w:line="276" w:lineRule="auto"/>
        <w:ind w:left="360"/>
        <w:jc w:val="both"/>
        <w:rPr>
          <w:rFonts w:cs="Arial"/>
          <w:sz w:val="22"/>
          <w:szCs w:val="22"/>
        </w:rPr>
      </w:pPr>
    </w:p>
    <w:p w:rsidR="00C13413" w:rsidRDefault="00007D54" w:rsidP="000651A2">
      <w:pPr>
        <w:pStyle w:val="ListParagraph"/>
        <w:numPr>
          <w:ilvl w:val="0"/>
          <w:numId w:val="13"/>
        </w:numPr>
        <w:spacing w:after="200" w:line="276" w:lineRule="auto"/>
        <w:jc w:val="both"/>
        <w:rPr>
          <w:rFonts w:cs="Arial"/>
          <w:sz w:val="22"/>
          <w:szCs w:val="22"/>
        </w:rPr>
      </w:pPr>
      <w:r>
        <w:rPr>
          <w:rFonts w:cs="Arial"/>
          <w:sz w:val="22"/>
          <w:szCs w:val="22"/>
        </w:rPr>
        <w:t>Whereas the previous Ranges Model defined</w:t>
      </w:r>
      <w:r w:rsidR="00511054" w:rsidRPr="00CA745D">
        <w:rPr>
          <w:rFonts w:cs="Arial"/>
          <w:sz w:val="22"/>
          <w:szCs w:val="22"/>
        </w:rPr>
        <w:t xml:space="preserve"> need in terms o</w:t>
      </w:r>
      <w:r>
        <w:rPr>
          <w:rFonts w:cs="Arial"/>
          <w:sz w:val="22"/>
          <w:szCs w:val="22"/>
        </w:rPr>
        <w:t>f 1:1 hours of support, the Banded M</w:t>
      </w:r>
      <w:r w:rsidR="00E8426D">
        <w:rPr>
          <w:rFonts w:cs="Arial"/>
          <w:sz w:val="22"/>
          <w:szCs w:val="22"/>
        </w:rPr>
        <w:t>odel uses a</w:t>
      </w:r>
      <w:r w:rsidR="00960671">
        <w:rPr>
          <w:rFonts w:cs="Arial"/>
          <w:sz w:val="22"/>
          <w:szCs w:val="22"/>
        </w:rPr>
        <w:t xml:space="preserve"> </w:t>
      </w:r>
      <w:r w:rsidR="00511054" w:rsidRPr="00CA745D">
        <w:rPr>
          <w:rFonts w:cs="Arial"/>
          <w:sz w:val="22"/>
          <w:szCs w:val="22"/>
        </w:rPr>
        <w:t>p</w:t>
      </w:r>
      <w:r w:rsidR="00305E97" w:rsidRPr="00CA745D">
        <w:rPr>
          <w:rFonts w:cs="Arial"/>
          <w:sz w:val="22"/>
          <w:szCs w:val="22"/>
        </w:rPr>
        <w:t>rovision mapping</w:t>
      </w:r>
      <w:r w:rsidR="00511054" w:rsidRPr="00CA745D">
        <w:rPr>
          <w:rFonts w:cs="Arial"/>
          <w:sz w:val="22"/>
          <w:szCs w:val="22"/>
        </w:rPr>
        <w:t xml:space="preserve"> approach</w:t>
      </w:r>
      <w:r w:rsidR="00CA745D" w:rsidRPr="00CA745D">
        <w:rPr>
          <w:rFonts w:cs="Arial"/>
          <w:sz w:val="22"/>
          <w:szCs w:val="22"/>
        </w:rPr>
        <w:t xml:space="preserve"> and </w:t>
      </w:r>
      <w:r w:rsidR="004F596F">
        <w:rPr>
          <w:rFonts w:cs="Arial"/>
          <w:sz w:val="22"/>
          <w:szCs w:val="22"/>
        </w:rPr>
        <w:t>a combination of bespoke</w:t>
      </w:r>
      <w:r w:rsidR="00CA745D" w:rsidRPr="00CA745D">
        <w:rPr>
          <w:rFonts w:cs="Arial"/>
          <w:sz w:val="22"/>
          <w:szCs w:val="22"/>
        </w:rPr>
        <w:t xml:space="preserve"> time and time in smaller groups.</w:t>
      </w:r>
    </w:p>
    <w:p w:rsidR="00CA745D" w:rsidRPr="00CA745D" w:rsidRDefault="00CA745D" w:rsidP="0046317B">
      <w:pPr>
        <w:pStyle w:val="ListParagraph"/>
        <w:spacing w:after="200" w:line="276" w:lineRule="auto"/>
        <w:ind w:left="360"/>
        <w:jc w:val="both"/>
        <w:rPr>
          <w:rFonts w:cs="Arial"/>
          <w:sz w:val="22"/>
          <w:szCs w:val="22"/>
        </w:rPr>
      </w:pPr>
    </w:p>
    <w:p w:rsidR="008A3776" w:rsidRPr="00CA745D" w:rsidRDefault="008A3776" w:rsidP="000651A2">
      <w:pPr>
        <w:pStyle w:val="ListParagraph"/>
        <w:numPr>
          <w:ilvl w:val="0"/>
          <w:numId w:val="13"/>
        </w:numPr>
        <w:spacing w:after="200" w:line="276" w:lineRule="auto"/>
        <w:jc w:val="both"/>
        <w:rPr>
          <w:rFonts w:cs="Arial"/>
          <w:sz w:val="22"/>
          <w:szCs w:val="22"/>
        </w:rPr>
      </w:pPr>
      <w:r w:rsidRPr="00CA745D">
        <w:rPr>
          <w:rFonts w:cs="Arial"/>
          <w:sz w:val="22"/>
          <w:szCs w:val="22"/>
        </w:rPr>
        <w:t xml:space="preserve">The values </w:t>
      </w:r>
      <w:r w:rsidR="00CA745D" w:rsidRPr="00CA745D">
        <w:rPr>
          <w:rFonts w:cs="Arial"/>
          <w:sz w:val="22"/>
          <w:szCs w:val="22"/>
        </w:rPr>
        <w:t>alloca</w:t>
      </w:r>
      <w:r w:rsidR="00007D54">
        <w:rPr>
          <w:rFonts w:cs="Arial"/>
          <w:sz w:val="22"/>
          <w:szCs w:val="22"/>
        </w:rPr>
        <w:t>ted by the Banded M</w:t>
      </w:r>
      <w:r w:rsidR="00CD1122">
        <w:rPr>
          <w:rFonts w:cs="Arial"/>
          <w:sz w:val="22"/>
          <w:szCs w:val="22"/>
        </w:rPr>
        <w:t xml:space="preserve">odel are </w:t>
      </w:r>
      <w:r w:rsidR="000F33B5">
        <w:rPr>
          <w:rFonts w:cs="Arial"/>
          <w:sz w:val="22"/>
          <w:szCs w:val="22"/>
        </w:rPr>
        <w:t>significantly</w:t>
      </w:r>
      <w:r w:rsidR="00CD1122">
        <w:rPr>
          <w:rFonts w:cs="Arial"/>
          <w:sz w:val="22"/>
          <w:szCs w:val="22"/>
        </w:rPr>
        <w:t xml:space="preserve"> increased on those allocated by the Ranges Model</w:t>
      </w:r>
      <w:r w:rsidR="00672FCB" w:rsidRPr="00CA745D">
        <w:rPr>
          <w:rFonts w:cs="Arial"/>
          <w:sz w:val="22"/>
          <w:szCs w:val="22"/>
        </w:rPr>
        <w:t>.</w:t>
      </w:r>
      <w:r w:rsidR="003F3E31">
        <w:rPr>
          <w:rFonts w:cs="Arial"/>
          <w:sz w:val="22"/>
          <w:szCs w:val="22"/>
        </w:rPr>
        <w:t xml:space="preserve"> Th</w:t>
      </w:r>
      <w:r w:rsidR="00207EEB">
        <w:rPr>
          <w:rFonts w:cs="Arial"/>
          <w:sz w:val="22"/>
          <w:szCs w:val="22"/>
        </w:rPr>
        <w:t>e</w:t>
      </w:r>
      <w:r w:rsidR="00ED1601">
        <w:rPr>
          <w:rFonts w:cs="Arial"/>
          <w:sz w:val="22"/>
          <w:szCs w:val="22"/>
        </w:rPr>
        <w:t>se</w:t>
      </w:r>
      <w:r w:rsidR="00D13E26">
        <w:rPr>
          <w:rFonts w:cs="Arial"/>
          <w:sz w:val="22"/>
          <w:szCs w:val="22"/>
        </w:rPr>
        <w:t xml:space="preserve"> increase</w:t>
      </w:r>
      <w:r w:rsidR="003F3E31">
        <w:rPr>
          <w:rFonts w:cs="Arial"/>
          <w:sz w:val="22"/>
          <w:szCs w:val="22"/>
        </w:rPr>
        <w:t>s are</w:t>
      </w:r>
      <w:r w:rsidR="00D13E26">
        <w:rPr>
          <w:rFonts w:cs="Arial"/>
          <w:sz w:val="22"/>
          <w:szCs w:val="22"/>
        </w:rPr>
        <w:t xml:space="preserve"> the result of two</w:t>
      </w:r>
      <w:r w:rsidR="001B41B9">
        <w:rPr>
          <w:rFonts w:cs="Arial"/>
          <w:sz w:val="22"/>
          <w:szCs w:val="22"/>
        </w:rPr>
        <w:t xml:space="preserve"> main adjustments</w:t>
      </w:r>
      <w:r w:rsidR="00D13E26">
        <w:rPr>
          <w:rFonts w:cs="Arial"/>
          <w:sz w:val="22"/>
          <w:szCs w:val="22"/>
        </w:rPr>
        <w:t>;</w:t>
      </w:r>
      <w:r w:rsidR="00CA745D" w:rsidRPr="00CA745D">
        <w:rPr>
          <w:rFonts w:cs="Arial"/>
          <w:sz w:val="22"/>
          <w:szCs w:val="22"/>
        </w:rPr>
        <w:t xml:space="preserve"> a) refreshing the assumptions about the salaries of support assistants an</w:t>
      </w:r>
      <w:r w:rsidR="003F3E31">
        <w:rPr>
          <w:rFonts w:cs="Arial"/>
          <w:sz w:val="22"/>
          <w:szCs w:val="22"/>
        </w:rPr>
        <w:t>d teachers - t</w:t>
      </w:r>
      <w:r w:rsidR="00007D54">
        <w:rPr>
          <w:rFonts w:cs="Arial"/>
          <w:sz w:val="22"/>
          <w:szCs w:val="22"/>
        </w:rPr>
        <w:t>he Banded M</w:t>
      </w:r>
      <w:r w:rsidR="00D13E26">
        <w:rPr>
          <w:rFonts w:cs="Arial"/>
          <w:sz w:val="22"/>
          <w:szCs w:val="22"/>
        </w:rPr>
        <w:t>odel uses estimates o</w:t>
      </w:r>
      <w:r w:rsidR="00D90A7F">
        <w:rPr>
          <w:rFonts w:cs="Arial"/>
          <w:sz w:val="22"/>
          <w:szCs w:val="22"/>
        </w:rPr>
        <w:t>f salaries and on-costs for 2022/23</w:t>
      </w:r>
      <w:r w:rsidR="00D13E26">
        <w:rPr>
          <w:rFonts w:cs="Arial"/>
          <w:sz w:val="22"/>
          <w:szCs w:val="22"/>
        </w:rPr>
        <w:t>;</w:t>
      </w:r>
      <w:r w:rsidR="00CA745D" w:rsidRPr="00CA745D">
        <w:rPr>
          <w:rFonts w:cs="Arial"/>
          <w:sz w:val="22"/>
          <w:szCs w:val="22"/>
        </w:rPr>
        <w:t xml:space="preserve"> </w:t>
      </w:r>
      <w:r w:rsidR="00953092">
        <w:rPr>
          <w:rFonts w:cs="Arial"/>
          <w:sz w:val="22"/>
          <w:szCs w:val="22"/>
        </w:rPr>
        <w:t>b) allowing the top up model</w:t>
      </w:r>
      <w:r w:rsidR="00CA745D" w:rsidRPr="00CA745D">
        <w:rPr>
          <w:rFonts w:cs="Arial"/>
          <w:sz w:val="22"/>
          <w:szCs w:val="22"/>
        </w:rPr>
        <w:t xml:space="preserve"> to compensate for the </w:t>
      </w:r>
      <w:r w:rsidR="003F3E31">
        <w:rPr>
          <w:rFonts w:cs="Arial"/>
          <w:sz w:val="22"/>
          <w:szCs w:val="22"/>
        </w:rPr>
        <w:t xml:space="preserve">fixed </w:t>
      </w:r>
      <w:r w:rsidR="00007D54">
        <w:rPr>
          <w:rFonts w:cs="Arial"/>
          <w:sz w:val="22"/>
          <w:szCs w:val="22"/>
        </w:rPr>
        <w:t>£6,000 E</w:t>
      </w:r>
      <w:r w:rsidR="00960671">
        <w:rPr>
          <w:rFonts w:cs="Arial"/>
          <w:sz w:val="22"/>
          <w:szCs w:val="22"/>
        </w:rPr>
        <w:t>lement 2</w:t>
      </w:r>
      <w:r w:rsidR="00CA745D" w:rsidRPr="00CA745D">
        <w:rPr>
          <w:rFonts w:cs="Arial"/>
          <w:sz w:val="22"/>
          <w:szCs w:val="22"/>
        </w:rPr>
        <w:t>.</w:t>
      </w:r>
      <w:r w:rsidR="00672FCB" w:rsidRPr="00CA745D">
        <w:rPr>
          <w:rFonts w:cs="Arial"/>
          <w:sz w:val="22"/>
          <w:szCs w:val="22"/>
        </w:rPr>
        <w:t xml:space="preserve"> </w:t>
      </w:r>
      <w:r w:rsidR="00007D54">
        <w:rPr>
          <w:rFonts w:cs="Arial"/>
          <w:sz w:val="22"/>
          <w:szCs w:val="22"/>
        </w:rPr>
        <w:t>Because the £6,000 E</w:t>
      </w:r>
      <w:r w:rsidR="00D13E26">
        <w:rPr>
          <w:rFonts w:cs="Arial"/>
          <w:sz w:val="22"/>
          <w:szCs w:val="22"/>
        </w:rPr>
        <w:t>lement 2 has not increased since the implementati</w:t>
      </w:r>
      <w:r w:rsidR="00007D54">
        <w:rPr>
          <w:rFonts w:cs="Arial"/>
          <w:sz w:val="22"/>
          <w:szCs w:val="22"/>
        </w:rPr>
        <w:t>on of the national model in 2013/14</w:t>
      </w:r>
      <w:r w:rsidR="00D13E26">
        <w:rPr>
          <w:rFonts w:cs="Arial"/>
          <w:sz w:val="22"/>
          <w:szCs w:val="22"/>
        </w:rPr>
        <w:t>,</w:t>
      </w:r>
      <w:r w:rsidR="00D90A7F">
        <w:rPr>
          <w:rFonts w:cs="Arial"/>
          <w:sz w:val="22"/>
          <w:szCs w:val="22"/>
        </w:rPr>
        <w:t xml:space="preserve"> and has not increased in 2022/23 vs. 2021/22</w:t>
      </w:r>
      <w:r w:rsidR="00960671">
        <w:rPr>
          <w:rFonts w:cs="Arial"/>
          <w:sz w:val="22"/>
          <w:szCs w:val="22"/>
        </w:rPr>
        <w:t>,</w:t>
      </w:r>
      <w:r w:rsidR="00D13E26">
        <w:rPr>
          <w:rFonts w:cs="Arial"/>
          <w:sz w:val="22"/>
          <w:szCs w:val="22"/>
        </w:rPr>
        <w:t xml:space="preserve"> the annual increase in t</w:t>
      </w:r>
      <w:r w:rsidR="00ED1601">
        <w:rPr>
          <w:rFonts w:cs="Arial"/>
          <w:sz w:val="22"/>
          <w:szCs w:val="22"/>
        </w:rPr>
        <w:t>he costs of support</w:t>
      </w:r>
      <w:r w:rsidR="00694120">
        <w:rPr>
          <w:rFonts w:cs="Arial"/>
          <w:sz w:val="22"/>
          <w:szCs w:val="22"/>
        </w:rPr>
        <w:t xml:space="preserve"> from increased salaries</w:t>
      </w:r>
      <w:r w:rsidR="00D13E26">
        <w:rPr>
          <w:rFonts w:cs="Arial"/>
          <w:sz w:val="22"/>
          <w:szCs w:val="22"/>
        </w:rPr>
        <w:t xml:space="preserve"> must be met </w:t>
      </w:r>
      <w:r w:rsidR="00960671">
        <w:rPr>
          <w:rFonts w:cs="Arial"/>
          <w:sz w:val="22"/>
          <w:szCs w:val="22"/>
        </w:rPr>
        <w:t xml:space="preserve">solely </w:t>
      </w:r>
      <w:r w:rsidR="00D13E26">
        <w:rPr>
          <w:rFonts w:cs="Arial"/>
          <w:sz w:val="22"/>
          <w:szCs w:val="22"/>
        </w:rPr>
        <w:t>by the top up element otherwi</w:t>
      </w:r>
      <w:r w:rsidR="003F3E31">
        <w:rPr>
          <w:rFonts w:cs="Arial"/>
          <w:sz w:val="22"/>
          <w:szCs w:val="22"/>
        </w:rPr>
        <w:t>se there is an annual erosion of</w:t>
      </w:r>
      <w:r w:rsidR="00D13E26">
        <w:rPr>
          <w:rFonts w:cs="Arial"/>
          <w:sz w:val="22"/>
          <w:szCs w:val="22"/>
        </w:rPr>
        <w:t xml:space="preserve"> funding in real terms.</w:t>
      </w:r>
      <w:r w:rsidR="00960671">
        <w:rPr>
          <w:rFonts w:cs="Arial"/>
          <w:sz w:val="22"/>
          <w:szCs w:val="22"/>
        </w:rPr>
        <w:t xml:space="preserve"> This </w:t>
      </w:r>
      <w:r w:rsidR="000F33B5">
        <w:rPr>
          <w:rFonts w:cs="Arial"/>
          <w:sz w:val="22"/>
          <w:szCs w:val="22"/>
        </w:rPr>
        <w:t>is the</w:t>
      </w:r>
      <w:r w:rsidR="00960671">
        <w:rPr>
          <w:rFonts w:cs="Arial"/>
          <w:sz w:val="22"/>
          <w:szCs w:val="22"/>
        </w:rPr>
        <w:t xml:space="preserve"> reason why the % increases in top up funding on their own are significantly higher than inflation</w:t>
      </w:r>
      <w:r w:rsidR="00CD1122">
        <w:rPr>
          <w:rFonts w:cs="Arial"/>
          <w:sz w:val="22"/>
          <w:szCs w:val="22"/>
        </w:rPr>
        <w:t xml:space="preserve"> / pay award</w:t>
      </w:r>
      <w:r w:rsidR="00960671">
        <w:rPr>
          <w:rFonts w:cs="Arial"/>
          <w:sz w:val="22"/>
          <w:szCs w:val="22"/>
        </w:rPr>
        <w:t xml:space="preserve">. </w:t>
      </w:r>
      <w:r w:rsidR="00ED1601">
        <w:rPr>
          <w:rFonts w:cs="Arial"/>
          <w:sz w:val="22"/>
          <w:szCs w:val="22"/>
        </w:rPr>
        <w:t>However, w</w:t>
      </w:r>
      <w:r w:rsidR="00960671">
        <w:rPr>
          <w:rFonts w:cs="Arial"/>
          <w:sz w:val="22"/>
          <w:szCs w:val="22"/>
        </w:rPr>
        <w:t>hen top up funding is added to the fixed £6,000</w:t>
      </w:r>
      <w:r w:rsidR="000F33B5">
        <w:rPr>
          <w:rFonts w:cs="Arial"/>
          <w:sz w:val="22"/>
          <w:szCs w:val="22"/>
        </w:rPr>
        <w:t xml:space="preserve"> Element 2</w:t>
      </w:r>
      <w:r w:rsidR="00960671">
        <w:rPr>
          <w:rFonts w:cs="Arial"/>
          <w:sz w:val="22"/>
          <w:szCs w:val="22"/>
        </w:rPr>
        <w:t>,</w:t>
      </w:r>
      <w:r w:rsidR="00953092">
        <w:rPr>
          <w:rFonts w:cs="Arial"/>
          <w:sz w:val="22"/>
          <w:szCs w:val="22"/>
        </w:rPr>
        <w:t xml:space="preserve"> or to the fixed £10,000 place-element in the case of specialist settings,</w:t>
      </w:r>
      <w:r w:rsidR="00960671">
        <w:rPr>
          <w:rFonts w:cs="Arial"/>
          <w:sz w:val="22"/>
          <w:szCs w:val="22"/>
        </w:rPr>
        <w:t xml:space="preserve"> t</w:t>
      </w:r>
      <w:r w:rsidR="00694120">
        <w:rPr>
          <w:rFonts w:cs="Arial"/>
          <w:sz w:val="22"/>
          <w:szCs w:val="22"/>
        </w:rPr>
        <w:t>he</w:t>
      </w:r>
      <w:r w:rsidR="000F33B5">
        <w:rPr>
          <w:rFonts w:cs="Arial"/>
          <w:sz w:val="22"/>
          <w:szCs w:val="22"/>
        </w:rPr>
        <w:t xml:space="preserve"> true</w:t>
      </w:r>
      <w:r w:rsidR="00694120">
        <w:rPr>
          <w:rFonts w:cs="Arial"/>
          <w:sz w:val="22"/>
          <w:szCs w:val="22"/>
        </w:rPr>
        <w:t xml:space="preserve"> </w:t>
      </w:r>
      <w:r w:rsidR="000F33B5">
        <w:rPr>
          <w:rFonts w:cs="Arial"/>
          <w:sz w:val="22"/>
          <w:szCs w:val="22"/>
        </w:rPr>
        <w:t xml:space="preserve">total </w:t>
      </w:r>
      <w:r w:rsidR="00694120">
        <w:rPr>
          <w:rFonts w:cs="Arial"/>
          <w:sz w:val="22"/>
          <w:szCs w:val="22"/>
        </w:rPr>
        <w:t>% increases</w:t>
      </w:r>
      <w:r w:rsidR="000F33B5">
        <w:rPr>
          <w:rFonts w:cs="Arial"/>
          <w:sz w:val="22"/>
          <w:szCs w:val="22"/>
        </w:rPr>
        <w:t xml:space="preserve"> in funding available to meet need</w:t>
      </w:r>
      <w:r w:rsidR="00694120">
        <w:rPr>
          <w:rFonts w:cs="Arial"/>
          <w:sz w:val="22"/>
          <w:szCs w:val="22"/>
        </w:rPr>
        <w:t xml:space="preserve"> are</w:t>
      </w:r>
      <w:r w:rsidR="00960671">
        <w:rPr>
          <w:rFonts w:cs="Arial"/>
          <w:sz w:val="22"/>
          <w:szCs w:val="22"/>
        </w:rPr>
        <w:t xml:space="preserve"> </w:t>
      </w:r>
      <w:r w:rsidR="00960671" w:rsidRPr="00953092">
        <w:rPr>
          <w:rFonts w:cs="Arial"/>
          <w:sz w:val="22"/>
          <w:szCs w:val="22"/>
        </w:rPr>
        <w:t xml:space="preserve">reduced. Please see </w:t>
      </w:r>
      <w:r w:rsidR="00D1596F" w:rsidRPr="00953092">
        <w:rPr>
          <w:rFonts w:cs="Arial"/>
          <w:sz w:val="22"/>
          <w:szCs w:val="22"/>
        </w:rPr>
        <w:t>section</w:t>
      </w:r>
      <w:r w:rsidR="00960671" w:rsidRPr="00953092">
        <w:rPr>
          <w:rFonts w:cs="Arial"/>
          <w:sz w:val="22"/>
          <w:szCs w:val="22"/>
        </w:rPr>
        <w:t xml:space="preserve"> 6 for explanation of this.</w:t>
      </w:r>
      <w:r w:rsidR="003F3E31" w:rsidRPr="00953092">
        <w:rPr>
          <w:rFonts w:cs="Arial"/>
          <w:sz w:val="22"/>
          <w:szCs w:val="22"/>
        </w:rPr>
        <w:t xml:space="preserve"> </w:t>
      </w:r>
    </w:p>
    <w:p w:rsidR="00FC49FC" w:rsidRDefault="00FC49FC" w:rsidP="0046317B">
      <w:pPr>
        <w:pStyle w:val="ListParagraph"/>
        <w:spacing w:after="200" w:line="276" w:lineRule="auto"/>
        <w:ind w:left="360"/>
        <w:jc w:val="both"/>
        <w:rPr>
          <w:rFonts w:cs="Arial"/>
          <w:color w:val="FF0000"/>
          <w:sz w:val="22"/>
          <w:szCs w:val="22"/>
        </w:rPr>
      </w:pPr>
    </w:p>
    <w:p w:rsidR="00FC49FC" w:rsidRPr="008869EA" w:rsidRDefault="00FC49FC" w:rsidP="000651A2">
      <w:pPr>
        <w:pStyle w:val="ListParagraph"/>
        <w:numPr>
          <w:ilvl w:val="0"/>
          <w:numId w:val="13"/>
        </w:numPr>
        <w:spacing w:after="200" w:line="276" w:lineRule="auto"/>
        <w:jc w:val="both"/>
        <w:rPr>
          <w:rFonts w:cs="Arial"/>
          <w:sz w:val="22"/>
          <w:szCs w:val="22"/>
        </w:rPr>
      </w:pPr>
      <w:r w:rsidRPr="003B75EF">
        <w:rPr>
          <w:rFonts w:cs="Arial"/>
          <w:sz w:val="22"/>
          <w:szCs w:val="22"/>
        </w:rPr>
        <w:t xml:space="preserve">The </w:t>
      </w:r>
      <w:r w:rsidR="00007D54">
        <w:rPr>
          <w:rFonts w:cs="Arial"/>
          <w:sz w:val="22"/>
          <w:szCs w:val="22"/>
        </w:rPr>
        <w:t>Banded</w:t>
      </w:r>
      <w:r w:rsidR="00D13E26">
        <w:rPr>
          <w:rFonts w:cs="Arial"/>
          <w:sz w:val="22"/>
          <w:szCs w:val="22"/>
        </w:rPr>
        <w:t xml:space="preserve"> </w:t>
      </w:r>
      <w:r w:rsidR="00007D54">
        <w:rPr>
          <w:rFonts w:cs="Arial"/>
          <w:sz w:val="22"/>
          <w:szCs w:val="22"/>
        </w:rPr>
        <w:t xml:space="preserve">Model </w:t>
      </w:r>
      <w:r w:rsidRPr="003B75EF">
        <w:rPr>
          <w:rFonts w:cs="Arial"/>
          <w:sz w:val="22"/>
          <w:szCs w:val="22"/>
        </w:rPr>
        <w:t>work</w:t>
      </w:r>
      <w:r w:rsidR="00007D54">
        <w:rPr>
          <w:rFonts w:cs="Arial"/>
          <w:sz w:val="22"/>
          <w:szCs w:val="22"/>
        </w:rPr>
        <w:t>s</w:t>
      </w:r>
      <w:r w:rsidRPr="003B75EF">
        <w:rPr>
          <w:rFonts w:cs="Arial"/>
          <w:sz w:val="22"/>
          <w:szCs w:val="22"/>
        </w:rPr>
        <w:t xml:space="preserve"> alongside </w:t>
      </w:r>
      <w:r>
        <w:rPr>
          <w:rFonts w:cs="Arial"/>
          <w:sz w:val="22"/>
          <w:szCs w:val="22"/>
        </w:rPr>
        <w:t xml:space="preserve">a </w:t>
      </w:r>
      <w:r w:rsidRPr="003B75EF">
        <w:rPr>
          <w:rFonts w:cs="Arial"/>
          <w:sz w:val="22"/>
          <w:szCs w:val="22"/>
        </w:rPr>
        <w:t>clarified</w:t>
      </w:r>
      <w:r>
        <w:rPr>
          <w:rFonts w:cs="Arial"/>
          <w:sz w:val="22"/>
          <w:szCs w:val="22"/>
        </w:rPr>
        <w:t xml:space="preserve"> / amended approach to the sharing of the cost of </w:t>
      </w:r>
      <w:r w:rsidRPr="003B75EF">
        <w:rPr>
          <w:rFonts w:cs="Arial"/>
          <w:sz w:val="22"/>
          <w:szCs w:val="22"/>
        </w:rPr>
        <w:t>speciali</w:t>
      </w:r>
      <w:r>
        <w:rPr>
          <w:rFonts w:cs="Arial"/>
          <w:sz w:val="22"/>
          <w:szCs w:val="22"/>
        </w:rPr>
        <w:t>st equipment</w:t>
      </w:r>
      <w:r w:rsidRPr="003B75EF">
        <w:rPr>
          <w:rFonts w:cs="Arial"/>
          <w:sz w:val="22"/>
          <w:szCs w:val="22"/>
        </w:rPr>
        <w:t>.</w:t>
      </w:r>
      <w:r w:rsidR="00CA745D">
        <w:rPr>
          <w:rFonts w:cs="Arial"/>
          <w:sz w:val="22"/>
          <w:szCs w:val="22"/>
        </w:rPr>
        <w:t xml:space="preserve"> </w:t>
      </w:r>
    </w:p>
    <w:p w:rsidR="00D13E26" w:rsidRPr="00D13E26" w:rsidRDefault="00D13E26" w:rsidP="00355873">
      <w:pPr>
        <w:spacing w:after="200" w:line="276" w:lineRule="auto"/>
        <w:jc w:val="both"/>
        <w:rPr>
          <w:rFonts w:cs="Arial"/>
          <w:sz w:val="22"/>
          <w:szCs w:val="22"/>
        </w:rPr>
      </w:pPr>
      <w:r w:rsidRPr="00D13E26">
        <w:rPr>
          <w:rFonts w:cs="Arial"/>
          <w:sz w:val="22"/>
          <w:szCs w:val="22"/>
        </w:rPr>
        <w:t>2.</w:t>
      </w:r>
      <w:r>
        <w:rPr>
          <w:rFonts w:cs="Arial"/>
          <w:sz w:val="22"/>
          <w:szCs w:val="22"/>
        </w:rPr>
        <w:t>6</w:t>
      </w:r>
      <w:r w:rsidRPr="00D13E26">
        <w:rPr>
          <w:rFonts w:cs="Arial"/>
          <w:sz w:val="22"/>
          <w:szCs w:val="22"/>
        </w:rPr>
        <w:t xml:space="preserve"> To highlight </w:t>
      </w:r>
      <w:r>
        <w:rPr>
          <w:rFonts w:cs="Arial"/>
          <w:sz w:val="22"/>
          <w:szCs w:val="22"/>
        </w:rPr>
        <w:t xml:space="preserve">how the </w:t>
      </w:r>
      <w:r w:rsidR="000F33B5">
        <w:rPr>
          <w:rFonts w:cs="Arial"/>
          <w:sz w:val="22"/>
          <w:szCs w:val="22"/>
        </w:rPr>
        <w:t>Banded Model continues to be</w:t>
      </w:r>
      <w:r>
        <w:rPr>
          <w:rFonts w:cs="Arial"/>
          <w:sz w:val="22"/>
          <w:szCs w:val="22"/>
        </w:rPr>
        <w:t xml:space="preserve"> the same or similar to</w:t>
      </w:r>
      <w:r w:rsidR="00007D54">
        <w:rPr>
          <w:rFonts w:cs="Arial"/>
          <w:sz w:val="22"/>
          <w:szCs w:val="22"/>
        </w:rPr>
        <w:t xml:space="preserve"> the previous</w:t>
      </w:r>
      <w:r w:rsidRPr="00D13E26">
        <w:rPr>
          <w:rFonts w:cs="Arial"/>
          <w:sz w:val="22"/>
          <w:szCs w:val="22"/>
        </w:rPr>
        <w:t xml:space="preserve"> Ranges Model:</w:t>
      </w:r>
    </w:p>
    <w:p w:rsidR="00FC49FC" w:rsidRDefault="00FC49FC" w:rsidP="000651A2">
      <w:pPr>
        <w:pStyle w:val="ListParagraph"/>
        <w:numPr>
          <w:ilvl w:val="0"/>
          <w:numId w:val="12"/>
        </w:numPr>
        <w:spacing w:after="200" w:line="276" w:lineRule="auto"/>
        <w:jc w:val="both"/>
        <w:rPr>
          <w:rFonts w:cs="Arial"/>
          <w:sz w:val="22"/>
          <w:szCs w:val="22"/>
        </w:rPr>
      </w:pPr>
      <w:r w:rsidRPr="00EC42D8">
        <w:rPr>
          <w:rFonts w:cs="Arial"/>
          <w:sz w:val="22"/>
          <w:szCs w:val="22"/>
        </w:rPr>
        <w:t>Decisions on the application of the Banded Model</w:t>
      </w:r>
      <w:r w:rsidR="000F33B5">
        <w:rPr>
          <w:rFonts w:cs="Arial"/>
          <w:sz w:val="22"/>
          <w:szCs w:val="22"/>
        </w:rPr>
        <w:t xml:space="preserve"> – which of the 6 bands an</w:t>
      </w:r>
      <w:r>
        <w:rPr>
          <w:rFonts w:cs="Arial"/>
          <w:sz w:val="22"/>
          <w:szCs w:val="22"/>
        </w:rPr>
        <w:t xml:space="preserve"> EHCP is placed in and whether an EHCP is</w:t>
      </w:r>
      <w:r w:rsidR="00524427">
        <w:rPr>
          <w:rFonts w:cs="Arial"/>
          <w:sz w:val="22"/>
          <w:szCs w:val="22"/>
        </w:rPr>
        <w:t xml:space="preserve"> given more than </w:t>
      </w:r>
      <w:r w:rsidR="002510CF">
        <w:rPr>
          <w:rFonts w:cs="Arial"/>
          <w:sz w:val="22"/>
          <w:szCs w:val="22"/>
        </w:rPr>
        <w:t>one</w:t>
      </w:r>
      <w:r w:rsidR="00524427">
        <w:rPr>
          <w:rFonts w:cs="Arial"/>
          <w:sz w:val="22"/>
          <w:szCs w:val="22"/>
        </w:rPr>
        <w:t xml:space="preserve"> band value -</w:t>
      </w:r>
      <w:r w:rsidRPr="00EC42D8">
        <w:rPr>
          <w:rFonts w:cs="Arial"/>
          <w:sz w:val="22"/>
          <w:szCs w:val="22"/>
        </w:rPr>
        <w:t xml:space="preserve"> </w:t>
      </w:r>
      <w:r>
        <w:rPr>
          <w:rFonts w:cs="Arial"/>
          <w:sz w:val="22"/>
          <w:szCs w:val="22"/>
        </w:rPr>
        <w:t>continue</w:t>
      </w:r>
      <w:r w:rsidRPr="00EC42D8">
        <w:rPr>
          <w:rFonts w:cs="Arial"/>
          <w:sz w:val="22"/>
          <w:szCs w:val="22"/>
        </w:rPr>
        <w:t xml:space="preserve"> </w:t>
      </w:r>
      <w:r>
        <w:rPr>
          <w:rFonts w:cs="Arial"/>
          <w:sz w:val="22"/>
          <w:szCs w:val="22"/>
        </w:rPr>
        <w:t xml:space="preserve">to </w:t>
      </w:r>
      <w:r w:rsidRPr="00EC42D8">
        <w:rPr>
          <w:rFonts w:cs="Arial"/>
          <w:sz w:val="22"/>
          <w:szCs w:val="22"/>
        </w:rPr>
        <w:t>be taken by Bradford Council’s SEND Panel with refere</w:t>
      </w:r>
      <w:r w:rsidR="003F3E31">
        <w:rPr>
          <w:rFonts w:cs="Arial"/>
          <w:sz w:val="22"/>
          <w:szCs w:val="22"/>
        </w:rPr>
        <w:t>nce to the evidence submitted through</w:t>
      </w:r>
      <w:r w:rsidRPr="00EC42D8">
        <w:rPr>
          <w:rFonts w:cs="Arial"/>
          <w:sz w:val="22"/>
          <w:szCs w:val="22"/>
        </w:rPr>
        <w:t xml:space="preserve"> the EHCP assessment process.</w:t>
      </w:r>
      <w:r w:rsidR="00237167">
        <w:rPr>
          <w:rFonts w:cs="Arial"/>
          <w:sz w:val="22"/>
          <w:szCs w:val="22"/>
        </w:rPr>
        <w:t xml:space="preserve"> Appeals and dispute</w:t>
      </w:r>
      <w:r w:rsidR="001D4BD1">
        <w:rPr>
          <w:rFonts w:cs="Arial"/>
          <w:sz w:val="22"/>
          <w:szCs w:val="22"/>
        </w:rPr>
        <w:t>s</w:t>
      </w:r>
      <w:r w:rsidR="00237167">
        <w:rPr>
          <w:rFonts w:cs="Arial"/>
          <w:sz w:val="22"/>
          <w:szCs w:val="22"/>
        </w:rPr>
        <w:t xml:space="preserve"> also continue to be resolved through the Panel process.</w:t>
      </w:r>
    </w:p>
    <w:p w:rsidR="00FC49FC" w:rsidRDefault="00FC49FC" w:rsidP="0046317B">
      <w:pPr>
        <w:pStyle w:val="ListParagraph"/>
        <w:spacing w:after="200" w:line="276" w:lineRule="auto"/>
        <w:ind w:left="360"/>
        <w:jc w:val="both"/>
        <w:rPr>
          <w:rFonts w:cs="Arial"/>
          <w:sz w:val="22"/>
          <w:szCs w:val="22"/>
        </w:rPr>
      </w:pPr>
    </w:p>
    <w:p w:rsidR="00DF0E19" w:rsidRDefault="00DF0E19" w:rsidP="000651A2">
      <w:pPr>
        <w:pStyle w:val="ListParagraph"/>
        <w:numPr>
          <w:ilvl w:val="0"/>
          <w:numId w:val="12"/>
        </w:numPr>
        <w:spacing w:after="200" w:line="276" w:lineRule="auto"/>
        <w:jc w:val="both"/>
        <w:rPr>
          <w:rFonts w:cs="Arial"/>
          <w:sz w:val="22"/>
          <w:szCs w:val="22"/>
        </w:rPr>
      </w:pPr>
      <w:r w:rsidRPr="006C1D2E">
        <w:rPr>
          <w:rFonts w:cs="Arial"/>
          <w:sz w:val="22"/>
          <w:szCs w:val="22"/>
        </w:rPr>
        <w:t>In all steps within the model, the school</w:t>
      </w:r>
      <w:r>
        <w:rPr>
          <w:rFonts w:cs="Arial"/>
          <w:sz w:val="22"/>
          <w:szCs w:val="22"/>
        </w:rPr>
        <w:t xml:space="preserve"> / provider, with the exception of EHCPs for 2, 3 and 4 years olds (pre-reception)</w:t>
      </w:r>
      <w:r w:rsidR="003F3E31">
        <w:rPr>
          <w:rFonts w:cs="Arial"/>
          <w:sz w:val="22"/>
          <w:szCs w:val="22"/>
        </w:rPr>
        <w:t xml:space="preserve"> in mainstream not specialist provision</w:t>
      </w:r>
      <w:r>
        <w:rPr>
          <w:rFonts w:cs="Arial"/>
          <w:sz w:val="22"/>
          <w:szCs w:val="22"/>
        </w:rPr>
        <w:t>,</w:t>
      </w:r>
      <w:r w:rsidR="000F33B5">
        <w:rPr>
          <w:rFonts w:cs="Arial"/>
          <w:sz w:val="22"/>
          <w:szCs w:val="22"/>
        </w:rPr>
        <w:t xml:space="preserve"> is expected to contribute E</w:t>
      </w:r>
      <w:r w:rsidRPr="006C1D2E">
        <w:rPr>
          <w:rFonts w:cs="Arial"/>
          <w:sz w:val="22"/>
          <w:szCs w:val="22"/>
        </w:rPr>
        <w:t>lement 2 funding currently at a value of £6,000</w:t>
      </w:r>
      <w:r>
        <w:rPr>
          <w:rFonts w:cs="Arial"/>
          <w:sz w:val="22"/>
          <w:szCs w:val="22"/>
        </w:rPr>
        <w:t xml:space="preserve"> to the cost of additional needs</w:t>
      </w:r>
      <w:r w:rsidRPr="006C1D2E">
        <w:rPr>
          <w:rFonts w:cs="Arial"/>
          <w:sz w:val="22"/>
          <w:szCs w:val="22"/>
        </w:rPr>
        <w:t>.</w:t>
      </w:r>
      <w:r>
        <w:rPr>
          <w:rFonts w:cs="Arial"/>
          <w:sz w:val="22"/>
          <w:szCs w:val="22"/>
        </w:rPr>
        <w:t xml:space="preserve"> </w:t>
      </w:r>
    </w:p>
    <w:p w:rsidR="00DF0E19" w:rsidRPr="006C1D2E" w:rsidRDefault="00DF0E19" w:rsidP="0046317B">
      <w:pPr>
        <w:pStyle w:val="ListParagraph"/>
        <w:spacing w:after="200" w:line="276" w:lineRule="auto"/>
        <w:ind w:left="360"/>
        <w:jc w:val="both"/>
        <w:rPr>
          <w:rFonts w:cs="Arial"/>
          <w:sz w:val="22"/>
          <w:szCs w:val="22"/>
        </w:rPr>
      </w:pPr>
    </w:p>
    <w:p w:rsidR="000707A8" w:rsidRDefault="00DF0E19" w:rsidP="000651A2">
      <w:pPr>
        <w:pStyle w:val="ListParagraph"/>
        <w:numPr>
          <w:ilvl w:val="0"/>
          <w:numId w:val="12"/>
        </w:numPr>
        <w:spacing w:after="200" w:line="276" w:lineRule="auto"/>
        <w:jc w:val="both"/>
        <w:rPr>
          <w:rFonts w:cs="Arial"/>
          <w:sz w:val="22"/>
          <w:szCs w:val="22"/>
        </w:rPr>
      </w:pPr>
      <w:r w:rsidRPr="003B75EF">
        <w:rPr>
          <w:rFonts w:cs="Arial"/>
          <w:sz w:val="22"/>
          <w:szCs w:val="22"/>
        </w:rPr>
        <w:t xml:space="preserve">The bottom </w:t>
      </w:r>
      <w:r w:rsidR="003F3E31">
        <w:rPr>
          <w:rFonts w:cs="Arial"/>
          <w:sz w:val="22"/>
          <w:szCs w:val="22"/>
        </w:rPr>
        <w:t>‘</w:t>
      </w:r>
      <w:r w:rsidRPr="003B75EF">
        <w:rPr>
          <w:rFonts w:cs="Arial"/>
          <w:sz w:val="22"/>
          <w:szCs w:val="22"/>
        </w:rPr>
        <w:t>threshold</w:t>
      </w:r>
      <w:r w:rsidR="003F3E31">
        <w:rPr>
          <w:rFonts w:cs="Arial"/>
          <w:sz w:val="22"/>
          <w:szCs w:val="22"/>
        </w:rPr>
        <w:t>’</w:t>
      </w:r>
      <w:r w:rsidRPr="003B75EF">
        <w:rPr>
          <w:rFonts w:cs="Arial"/>
          <w:sz w:val="22"/>
          <w:szCs w:val="22"/>
        </w:rPr>
        <w:t xml:space="preserve"> for the 1</w:t>
      </w:r>
      <w:r w:rsidRPr="003B75EF">
        <w:rPr>
          <w:rFonts w:cs="Arial"/>
          <w:sz w:val="22"/>
          <w:szCs w:val="22"/>
          <w:vertAlign w:val="superscript"/>
        </w:rPr>
        <w:t>st</w:t>
      </w:r>
      <w:r w:rsidR="003F3E31">
        <w:rPr>
          <w:rFonts w:cs="Arial"/>
          <w:sz w:val="22"/>
          <w:szCs w:val="22"/>
        </w:rPr>
        <w:t xml:space="preserve"> step of Band </w:t>
      </w:r>
      <w:r w:rsidRPr="003B75EF">
        <w:rPr>
          <w:rFonts w:cs="Arial"/>
          <w:sz w:val="22"/>
          <w:szCs w:val="22"/>
        </w:rPr>
        <w:t>3</w:t>
      </w:r>
      <w:r w:rsidR="003F3E31">
        <w:rPr>
          <w:rFonts w:cs="Arial"/>
          <w:sz w:val="22"/>
          <w:szCs w:val="22"/>
        </w:rPr>
        <w:t xml:space="preserve"> </w:t>
      </w:r>
      <w:r w:rsidR="000707A8">
        <w:rPr>
          <w:rFonts w:cs="Arial"/>
          <w:sz w:val="22"/>
          <w:szCs w:val="22"/>
        </w:rPr>
        <w:t xml:space="preserve">(3 </w:t>
      </w:r>
      <w:r w:rsidRPr="003B75EF">
        <w:rPr>
          <w:rFonts w:cs="Arial"/>
          <w:sz w:val="22"/>
          <w:szCs w:val="22"/>
        </w:rPr>
        <w:t>L</w:t>
      </w:r>
      <w:r w:rsidR="003F3E31">
        <w:rPr>
          <w:rFonts w:cs="Arial"/>
          <w:sz w:val="22"/>
          <w:szCs w:val="22"/>
        </w:rPr>
        <w:t>ow</w:t>
      </w:r>
      <w:r w:rsidR="000707A8">
        <w:rPr>
          <w:rFonts w:cs="Arial"/>
          <w:sz w:val="22"/>
          <w:szCs w:val="22"/>
        </w:rPr>
        <w:t>)</w:t>
      </w:r>
      <w:r w:rsidR="00207EEB">
        <w:rPr>
          <w:rFonts w:cs="Arial"/>
          <w:sz w:val="22"/>
          <w:szCs w:val="22"/>
        </w:rPr>
        <w:t xml:space="preserve"> </w:t>
      </w:r>
      <w:r w:rsidR="000F33B5">
        <w:rPr>
          <w:rFonts w:cs="Arial"/>
          <w:sz w:val="22"/>
          <w:szCs w:val="22"/>
        </w:rPr>
        <w:t xml:space="preserve">is the same as the </w:t>
      </w:r>
      <w:r w:rsidR="00CD1122">
        <w:rPr>
          <w:rFonts w:cs="Arial"/>
          <w:sz w:val="22"/>
          <w:szCs w:val="22"/>
        </w:rPr>
        <w:t>Ranges Model</w:t>
      </w:r>
      <w:r w:rsidR="000F33B5">
        <w:rPr>
          <w:rFonts w:cs="Arial"/>
          <w:sz w:val="22"/>
          <w:szCs w:val="22"/>
        </w:rPr>
        <w:t>. The Banded M</w:t>
      </w:r>
      <w:r w:rsidR="003F3E31">
        <w:rPr>
          <w:rFonts w:cs="Arial"/>
          <w:sz w:val="22"/>
          <w:szCs w:val="22"/>
        </w:rPr>
        <w:t xml:space="preserve">odel </w:t>
      </w:r>
      <w:r w:rsidR="000F33B5">
        <w:rPr>
          <w:rFonts w:cs="Arial"/>
          <w:sz w:val="22"/>
          <w:szCs w:val="22"/>
        </w:rPr>
        <w:t xml:space="preserve">itself has not </w:t>
      </w:r>
      <w:r w:rsidR="003F3E31">
        <w:rPr>
          <w:rFonts w:cs="Arial"/>
          <w:sz w:val="22"/>
          <w:szCs w:val="22"/>
        </w:rPr>
        <w:t>change</w:t>
      </w:r>
      <w:r w:rsidR="000F33B5">
        <w:rPr>
          <w:rFonts w:cs="Arial"/>
          <w:sz w:val="22"/>
          <w:szCs w:val="22"/>
        </w:rPr>
        <w:t>d</w:t>
      </w:r>
      <w:r w:rsidR="003F3E31">
        <w:rPr>
          <w:rFonts w:cs="Arial"/>
          <w:sz w:val="22"/>
          <w:szCs w:val="22"/>
        </w:rPr>
        <w:t xml:space="preserve"> the thr</w:t>
      </w:r>
      <w:r w:rsidR="00524427">
        <w:rPr>
          <w:rFonts w:cs="Arial"/>
          <w:sz w:val="22"/>
          <w:szCs w:val="22"/>
        </w:rPr>
        <w:t>eshold at which EHCP funding can</w:t>
      </w:r>
      <w:r w:rsidR="003F3E31">
        <w:rPr>
          <w:rFonts w:cs="Arial"/>
          <w:sz w:val="22"/>
          <w:szCs w:val="22"/>
        </w:rPr>
        <w:t xml:space="preserve"> initiate</w:t>
      </w:r>
      <w:r w:rsidR="000F33B5">
        <w:rPr>
          <w:rFonts w:cs="Arial"/>
          <w:sz w:val="22"/>
          <w:szCs w:val="22"/>
        </w:rPr>
        <w:t xml:space="preserve"> nor has it</w:t>
      </w:r>
      <w:r w:rsidR="00237167">
        <w:rPr>
          <w:rFonts w:cs="Arial"/>
          <w:sz w:val="22"/>
          <w:szCs w:val="22"/>
        </w:rPr>
        <w:t xml:space="preserve"> change</w:t>
      </w:r>
      <w:r w:rsidR="000F33B5">
        <w:rPr>
          <w:rFonts w:cs="Arial"/>
          <w:sz w:val="22"/>
          <w:szCs w:val="22"/>
        </w:rPr>
        <w:t>d</w:t>
      </w:r>
      <w:r w:rsidR="00237167">
        <w:rPr>
          <w:rFonts w:cs="Arial"/>
          <w:sz w:val="22"/>
          <w:szCs w:val="22"/>
        </w:rPr>
        <w:t xml:space="preserve"> the point</w:t>
      </w:r>
      <w:r w:rsidR="00393B38">
        <w:rPr>
          <w:rFonts w:cs="Arial"/>
          <w:sz w:val="22"/>
          <w:szCs w:val="22"/>
        </w:rPr>
        <w:t>s</w:t>
      </w:r>
      <w:r w:rsidR="00237167">
        <w:rPr>
          <w:rFonts w:cs="Arial"/>
          <w:sz w:val="22"/>
          <w:szCs w:val="22"/>
        </w:rPr>
        <w:t xml:space="preserve"> of access to an</w:t>
      </w:r>
      <w:r w:rsidR="00B52CAF">
        <w:rPr>
          <w:rFonts w:cs="Arial"/>
          <w:sz w:val="22"/>
          <w:szCs w:val="22"/>
        </w:rPr>
        <w:t xml:space="preserve"> EHCP. It </w:t>
      </w:r>
      <w:r w:rsidR="000F33B5">
        <w:rPr>
          <w:rFonts w:cs="Arial"/>
          <w:sz w:val="22"/>
          <w:szCs w:val="22"/>
        </w:rPr>
        <w:t>simply has changed</w:t>
      </w:r>
      <w:r w:rsidR="00B52CAF">
        <w:rPr>
          <w:rFonts w:cs="Arial"/>
          <w:sz w:val="22"/>
          <w:szCs w:val="22"/>
        </w:rPr>
        <w:t xml:space="preserve"> the options that are available to the </w:t>
      </w:r>
      <w:r w:rsidR="00281907">
        <w:rPr>
          <w:rFonts w:cs="Arial"/>
          <w:sz w:val="22"/>
          <w:szCs w:val="22"/>
        </w:rPr>
        <w:t xml:space="preserve">SEND </w:t>
      </w:r>
      <w:r w:rsidR="00B52CAF">
        <w:rPr>
          <w:rFonts w:cs="Arial"/>
          <w:sz w:val="22"/>
          <w:szCs w:val="22"/>
        </w:rPr>
        <w:t>Panel to use to ensure that</w:t>
      </w:r>
      <w:r w:rsidR="00237167">
        <w:rPr>
          <w:rFonts w:cs="Arial"/>
          <w:sz w:val="22"/>
          <w:szCs w:val="22"/>
        </w:rPr>
        <w:t xml:space="preserve"> </w:t>
      </w:r>
      <w:r w:rsidR="00281907">
        <w:rPr>
          <w:rFonts w:cs="Arial"/>
          <w:sz w:val="22"/>
          <w:szCs w:val="22"/>
        </w:rPr>
        <w:t xml:space="preserve">an </w:t>
      </w:r>
      <w:r w:rsidR="00237167">
        <w:rPr>
          <w:rFonts w:cs="Arial"/>
          <w:sz w:val="22"/>
          <w:szCs w:val="22"/>
        </w:rPr>
        <w:t>EHCP</w:t>
      </w:r>
      <w:r w:rsidR="00281907">
        <w:rPr>
          <w:rFonts w:cs="Arial"/>
          <w:sz w:val="22"/>
          <w:szCs w:val="22"/>
        </w:rPr>
        <w:t xml:space="preserve"> is appropriately and</w:t>
      </w:r>
      <w:r w:rsidR="00B52CAF">
        <w:rPr>
          <w:rFonts w:cs="Arial"/>
          <w:sz w:val="22"/>
          <w:szCs w:val="22"/>
        </w:rPr>
        <w:t xml:space="preserve"> accurately funded</w:t>
      </w:r>
      <w:r w:rsidR="003F3E31">
        <w:rPr>
          <w:rFonts w:cs="Arial"/>
          <w:sz w:val="22"/>
          <w:szCs w:val="22"/>
        </w:rPr>
        <w:t>.</w:t>
      </w:r>
    </w:p>
    <w:p w:rsidR="000707A8" w:rsidRDefault="000707A8" w:rsidP="00355873">
      <w:pPr>
        <w:pStyle w:val="ListParagraph"/>
        <w:spacing w:after="200" w:line="276" w:lineRule="auto"/>
        <w:ind w:left="0"/>
        <w:jc w:val="both"/>
        <w:rPr>
          <w:rFonts w:cs="Arial"/>
          <w:sz w:val="22"/>
          <w:szCs w:val="22"/>
        </w:rPr>
      </w:pPr>
    </w:p>
    <w:p w:rsidR="00DF0E19" w:rsidRDefault="000707A8" w:rsidP="000651A2">
      <w:pPr>
        <w:pStyle w:val="ListParagraph"/>
        <w:numPr>
          <w:ilvl w:val="0"/>
          <w:numId w:val="12"/>
        </w:numPr>
        <w:spacing w:after="200" w:line="276" w:lineRule="auto"/>
        <w:jc w:val="both"/>
        <w:rPr>
          <w:rFonts w:cs="Arial"/>
          <w:sz w:val="22"/>
          <w:szCs w:val="22"/>
        </w:rPr>
      </w:pPr>
      <w:r w:rsidRPr="000707A8">
        <w:rPr>
          <w:rFonts w:cs="Arial"/>
          <w:sz w:val="22"/>
          <w:szCs w:val="22"/>
        </w:rPr>
        <w:t xml:space="preserve">For the top-up funding of post 16 high needs students with EHCPs in the Further Education sector, it has been agreed previously with the relevant providers that, as, on average, colleges deliver around 60% of the hours delivered by schools, colleges are funded for the vast majority of students at 60% of the Banded Model value for the primary need of the student. The exceptions are students with the primary need of sensory impairment (Hearing / Visual), where funding continues to be allocated on an actual cost basis. Due to the specific support needs of these students in Further Education, and the diverse nature of their curriculum choices, it is not possible to formularise this funding element. </w:t>
      </w:r>
      <w:r w:rsidR="00F95257">
        <w:rPr>
          <w:rFonts w:cs="Arial"/>
          <w:sz w:val="22"/>
          <w:szCs w:val="22"/>
        </w:rPr>
        <w:t>T</w:t>
      </w:r>
      <w:r w:rsidRPr="000707A8">
        <w:rPr>
          <w:rFonts w:cs="Arial"/>
          <w:sz w:val="22"/>
          <w:szCs w:val="22"/>
        </w:rPr>
        <w:t xml:space="preserve">his approach </w:t>
      </w:r>
      <w:r w:rsidR="00F95257">
        <w:rPr>
          <w:rFonts w:cs="Arial"/>
          <w:sz w:val="22"/>
          <w:szCs w:val="22"/>
        </w:rPr>
        <w:t xml:space="preserve">is continued in the </w:t>
      </w:r>
      <w:r w:rsidRPr="000707A8">
        <w:rPr>
          <w:rFonts w:cs="Arial"/>
          <w:sz w:val="22"/>
          <w:szCs w:val="22"/>
        </w:rPr>
        <w:t>application Banded Model</w:t>
      </w:r>
      <w:r w:rsidR="001B1431">
        <w:rPr>
          <w:rFonts w:cs="Arial"/>
          <w:sz w:val="22"/>
          <w:szCs w:val="22"/>
        </w:rPr>
        <w:t xml:space="preserve"> in 2022/23</w:t>
      </w:r>
      <w:r>
        <w:rPr>
          <w:rFonts w:cs="Arial"/>
          <w:sz w:val="22"/>
          <w:szCs w:val="22"/>
        </w:rPr>
        <w:t>.</w:t>
      </w:r>
    </w:p>
    <w:p w:rsidR="00F95257" w:rsidRPr="00F95257" w:rsidRDefault="00F95257" w:rsidP="0046317B">
      <w:pPr>
        <w:pStyle w:val="ListParagraph"/>
        <w:spacing w:after="200" w:line="276" w:lineRule="auto"/>
        <w:ind w:left="360"/>
        <w:jc w:val="both"/>
        <w:rPr>
          <w:rFonts w:cs="Arial"/>
          <w:sz w:val="22"/>
          <w:szCs w:val="22"/>
        </w:rPr>
      </w:pPr>
    </w:p>
    <w:p w:rsidR="00FC49FC" w:rsidRDefault="00F95257" w:rsidP="000651A2">
      <w:pPr>
        <w:pStyle w:val="ListParagraph"/>
        <w:numPr>
          <w:ilvl w:val="0"/>
          <w:numId w:val="12"/>
        </w:numPr>
        <w:spacing w:after="200" w:line="276" w:lineRule="auto"/>
        <w:jc w:val="both"/>
        <w:rPr>
          <w:rFonts w:cs="Arial"/>
          <w:sz w:val="22"/>
          <w:szCs w:val="22"/>
        </w:rPr>
      </w:pPr>
      <w:r>
        <w:rPr>
          <w:rFonts w:cs="Arial"/>
          <w:sz w:val="22"/>
          <w:szCs w:val="22"/>
        </w:rPr>
        <w:t>The</w:t>
      </w:r>
      <w:r w:rsidR="00DF0E19" w:rsidRPr="003B75EF">
        <w:rPr>
          <w:rFonts w:cs="Arial"/>
          <w:sz w:val="22"/>
          <w:szCs w:val="22"/>
        </w:rPr>
        <w:t xml:space="preserve"> ‘technical f</w:t>
      </w:r>
      <w:r>
        <w:rPr>
          <w:rFonts w:cs="Arial"/>
          <w:sz w:val="22"/>
          <w:szCs w:val="22"/>
        </w:rPr>
        <w:t xml:space="preserve">ramework’ is the same for </w:t>
      </w:r>
      <w:r w:rsidR="000A28E1">
        <w:rPr>
          <w:rFonts w:cs="Arial"/>
          <w:sz w:val="22"/>
          <w:szCs w:val="22"/>
        </w:rPr>
        <w:t xml:space="preserve">the </w:t>
      </w:r>
      <w:r w:rsidR="00DF0E19" w:rsidRPr="003B75EF">
        <w:rPr>
          <w:rFonts w:cs="Arial"/>
          <w:sz w:val="22"/>
          <w:szCs w:val="22"/>
        </w:rPr>
        <w:t xml:space="preserve">operation of the </w:t>
      </w:r>
      <w:r w:rsidR="00CD1122">
        <w:rPr>
          <w:rFonts w:cs="Arial"/>
          <w:sz w:val="22"/>
          <w:szCs w:val="22"/>
        </w:rPr>
        <w:t>Banded M</w:t>
      </w:r>
      <w:r w:rsidR="00DF0E19" w:rsidRPr="003B75EF">
        <w:rPr>
          <w:rFonts w:cs="Arial"/>
          <w:sz w:val="22"/>
          <w:szCs w:val="22"/>
        </w:rPr>
        <w:t>odel during the year e.g. the monthly re-calculation</w:t>
      </w:r>
      <w:r w:rsidR="00FC49FC">
        <w:rPr>
          <w:rFonts w:cs="Arial"/>
          <w:sz w:val="22"/>
          <w:szCs w:val="22"/>
        </w:rPr>
        <w:t xml:space="preserve"> of EHCP funding from the c</w:t>
      </w:r>
      <w:r w:rsidR="00DF0E19" w:rsidRPr="003B75EF">
        <w:rPr>
          <w:rFonts w:cs="Arial"/>
          <w:sz w:val="22"/>
          <w:szCs w:val="22"/>
        </w:rPr>
        <w:t>ensus</w:t>
      </w:r>
      <w:r w:rsidR="00D63721">
        <w:rPr>
          <w:rFonts w:cs="Arial"/>
          <w:sz w:val="22"/>
          <w:szCs w:val="22"/>
        </w:rPr>
        <w:t xml:space="preserve"> of EHCPs on roll</w:t>
      </w:r>
      <w:r w:rsidR="00DF0E19" w:rsidRPr="003B75EF">
        <w:rPr>
          <w:rFonts w:cs="Arial"/>
          <w:sz w:val="22"/>
          <w:szCs w:val="22"/>
        </w:rPr>
        <w:t xml:space="preserve"> on 10</w:t>
      </w:r>
      <w:r w:rsidR="00DF0E19" w:rsidRPr="003B75EF">
        <w:rPr>
          <w:rFonts w:cs="Arial"/>
          <w:sz w:val="22"/>
          <w:szCs w:val="22"/>
          <w:vertAlign w:val="superscript"/>
        </w:rPr>
        <w:t>th</w:t>
      </w:r>
      <w:r w:rsidR="00FC49FC">
        <w:rPr>
          <w:rFonts w:cs="Arial"/>
          <w:sz w:val="22"/>
          <w:szCs w:val="22"/>
        </w:rPr>
        <w:t xml:space="preserve"> of each month.</w:t>
      </w:r>
    </w:p>
    <w:p w:rsidR="000707A8" w:rsidRPr="000707A8" w:rsidRDefault="000707A8" w:rsidP="0046317B">
      <w:pPr>
        <w:pStyle w:val="ListParagraph"/>
        <w:spacing w:after="200" w:line="276" w:lineRule="auto"/>
        <w:ind w:left="360"/>
        <w:jc w:val="both"/>
        <w:rPr>
          <w:rFonts w:cs="Arial"/>
          <w:sz w:val="22"/>
          <w:szCs w:val="22"/>
        </w:rPr>
      </w:pPr>
    </w:p>
    <w:p w:rsidR="003B75EF" w:rsidRPr="00D378FE" w:rsidRDefault="00F95257" w:rsidP="000651A2">
      <w:pPr>
        <w:pStyle w:val="ListParagraph"/>
        <w:numPr>
          <w:ilvl w:val="0"/>
          <w:numId w:val="12"/>
        </w:numPr>
        <w:spacing w:after="200" w:line="276" w:lineRule="auto"/>
        <w:jc w:val="both"/>
        <w:rPr>
          <w:rFonts w:cs="Arial"/>
          <w:sz w:val="22"/>
          <w:szCs w:val="22"/>
        </w:rPr>
      </w:pPr>
      <w:r>
        <w:rPr>
          <w:rFonts w:cs="Arial"/>
          <w:sz w:val="22"/>
          <w:szCs w:val="22"/>
        </w:rPr>
        <w:t>An assessment place (which was</w:t>
      </w:r>
      <w:r w:rsidR="00FC49FC" w:rsidRPr="003B75EF">
        <w:rPr>
          <w:rFonts w:cs="Arial"/>
          <w:sz w:val="22"/>
          <w:szCs w:val="22"/>
        </w:rPr>
        <w:t xml:space="preserve"> Range</w:t>
      </w:r>
      <w:r>
        <w:rPr>
          <w:rFonts w:cs="Arial"/>
          <w:sz w:val="22"/>
          <w:szCs w:val="22"/>
        </w:rPr>
        <w:t xml:space="preserve"> 4D) has</w:t>
      </w:r>
      <w:r w:rsidR="000707A8">
        <w:rPr>
          <w:rFonts w:cs="Arial"/>
          <w:sz w:val="22"/>
          <w:szCs w:val="22"/>
        </w:rPr>
        <w:t xml:space="preserve"> become </w:t>
      </w:r>
      <w:r w:rsidR="00D378FE">
        <w:rPr>
          <w:rFonts w:cs="Arial"/>
          <w:sz w:val="22"/>
          <w:szCs w:val="22"/>
        </w:rPr>
        <w:t xml:space="preserve">Band </w:t>
      </w:r>
      <w:r>
        <w:rPr>
          <w:rFonts w:cs="Arial"/>
          <w:sz w:val="22"/>
          <w:szCs w:val="22"/>
        </w:rPr>
        <w:t>4L. This</w:t>
      </w:r>
      <w:r w:rsidR="00FC49FC" w:rsidRPr="003B75EF">
        <w:rPr>
          <w:rFonts w:cs="Arial"/>
          <w:sz w:val="22"/>
          <w:szCs w:val="22"/>
        </w:rPr>
        <w:t xml:space="preserve"> fund</w:t>
      </w:r>
      <w:r>
        <w:rPr>
          <w:rFonts w:cs="Arial"/>
          <w:sz w:val="22"/>
          <w:szCs w:val="22"/>
        </w:rPr>
        <w:t>s</w:t>
      </w:r>
      <w:r w:rsidR="00FC49FC" w:rsidRPr="003B75EF">
        <w:rPr>
          <w:rFonts w:cs="Arial"/>
          <w:sz w:val="22"/>
          <w:szCs w:val="22"/>
        </w:rPr>
        <w:t xml:space="preserve"> EHCPs placed in specialist provisions </w:t>
      </w:r>
      <w:r w:rsidR="00CD1122">
        <w:rPr>
          <w:rFonts w:cs="Arial"/>
          <w:sz w:val="22"/>
          <w:szCs w:val="22"/>
        </w:rPr>
        <w:t>until a final determination of b</w:t>
      </w:r>
      <w:r w:rsidR="00FC49FC" w:rsidRPr="003B75EF">
        <w:rPr>
          <w:rFonts w:cs="Arial"/>
          <w:sz w:val="22"/>
          <w:szCs w:val="22"/>
        </w:rPr>
        <w:t>and from the Panel is received.</w:t>
      </w:r>
      <w:r>
        <w:rPr>
          <w:rFonts w:cs="Arial"/>
          <w:sz w:val="22"/>
          <w:szCs w:val="22"/>
        </w:rPr>
        <w:t xml:space="preserve"> </w:t>
      </w:r>
      <w:r w:rsidRPr="003B75EF">
        <w:rPr>
          <w:rFonts w:cs="Arial"/>
          <w:sz w:val="22"/>
          <w:szCs w:val="22"/>
        </w:rPr>
        <w:t xml:space="preserve">Funding </w:t>
      </w:r>
      <w:r w:rsidR="00CD1122">
        <w:rPr>
          <w:rFonts w:cs="Arial"/>
          <w:sz w:val="22"/>
          <w:szCs w:val="22"/>
        </w:rPr>
        <w:t>is</w:t>
      </w:r>
      <w:r w:rsidRPr="003B75EF">
        <w:rPr>
          <w:rFonts w:cs="Arial"/>
          <w:sz w:val="22"/>
          <w:szCs w:val="22"/>
        </w:rPr>
        <w:t xml:space="preserve"> changed at this point if this is different from 4L. </w:t>
      </w:r>
      <w:r w:rsidR="00FC49FC" w:rsidRPr="003B75EF">
        <w:rPr>
          <w:rFonts w:cs="Arial"/>
          <w:sz w:val="22"/>
          <w:szCs w:val="22"/>
        </w:rPr>
        <w:t xml:space="preserve"> </w:t>
      </w:r>
      <w:r>
        <w:rPr>
          <w:rFonts w:cs="Arial"/>
          <w:sz w:val="22"/>
          <w:szCs w:val="22"/>
        </w:rPr>
        <w:t xml:space="preserve">Band 4L also continues to be used to </w:t>
      </w:r>
      <w:r w:rsidR="00226F66">
        <w:rPr>
          <w:rFonts w:cs="Arial"/>
          <w:sz w:val="22"/>
          <w:szCs w:val="22"/>
        </w:rPr>
        <w:t xml:space="preserve">more </w:t>
      </w:r>
      <w:r w:rsidR="00CD1122">
        <w:rPr>
          <w:rFonts w:cs="Arial"/>
          <w:sz w:val="22"/>
          <w:szCs w:val="22"/>
        </w:rPr>
        <w:t xml:space="preserve">permanently </w:t>
      </w:r>
      <w:r w:rsidR="00226F66">
        <w:rPr>
          <w:rFonts w:cs="Arial"/>
          <w:sz w:val="22"/>
          <w:szCs w:val="22"/>
        </w:rPr>
        <w:t>fund</w:t>
      </w:r>
      <w:r>
        <w:rPr>
          <w:rFonts w:cs="Arial"/>
          <w:sz w:val="22"/>
          <w:szCs w:val="22"/>
        </w:rPr>
        <w:t xml:space="preserve"> placements in the Early Years ESPs that are attached to maintained nursery schools. </w:t>
      </w:r>
      <w:r w:rsidR="00FC49FC" w:rsidRPr="003B75EF">
        <w:rPr>
          <w:rFonts w:cs="Arial"/>
          <w:sz w:val="22"/>
          <w:szCs w:val="22"/>
        </w:rPr>
        <w:t xml:space="preserve"> </w:t>
      </w:r>
    </w:p>
    <w:p w:rsidR="00D378FE" w:rsidRDefault="00D378FE" w:rsidP="00355873">
      <w:pPr>
        <w:jc w:val="both"/>
        <w:rPr>
          <w:rFonts w:cs="Arial"/>
          <w:b/>
          <w:sz w:val="22"/>
          <w:szCs w:val="22"/>
          <w:u w:val="single"/>
        </w:rPr>
      </w:pPr>
    </w:p>
    <w:p w:rsidR="00CC0CA3" w:rsidRDefault="00150A5E" w:rsidP="00355873">
      <w:pPr>
        <w:jc w:val="both"/>
        <w:rPr>
          <w:rFonts w:cs="Arial"/>
          <w:b/>
          <w:sz w:val="22"/>
          <w:szCs w:val="22"/>
          <w:u w:val="single"/>
        </w:rPr>
      </w:pPr>
      <w:r>
        <w:rPr>
          <w:rFonts w:cs="Arial"/>
          <w:b/>
          <w:sz w:val="22"/>
          <w:szCs w:val="22"/>
          <w:u w:val="single"/>
        </w:rPr>
        <w:t xml:space="preserve">A </w:t>
      </w:r>
      <w:r w:rsidR="00CD1122">
        <w:rPr>
          <w:rFonts w:cs="Arial"/>
          <w:b/>
          <w:sz w:val="22"/>
          <w:szCs w:val="22"/>
          <w:u w:val="single"/>
        </w:rPr>
        <w:t>r</w:t>
      </w:r>
      <w:r>
        <w:rPr>
          <w:rFonts w:cs="Arial"/>
          <w:b/>
          <w:sz w:val="22"/>
          <w:szCs w:val="22"/>
          <w:u w:val="single"/>
        </w:rPr>
        <w:t xml:space="preserve">eminder of the </w:t>
      </w:r>
      <w:r w:rsidR="00CD1122">
        <w:rPr>
          <w:rFonts w:cs="Arial"/>
          <w:b/>
          <w:sz w:val="22"/>
          <w:szCs w:val="22"/>
          <w:u w:val="single"/>
        </w:rPr>
        <w:t>t</w:t>
      </w:r>
      <w:r w:rsidR="003B75EF" w:rsidRPr="00F3262F">
        <w:rPr>
          <w:rFonts w:cs="Arial"/>
          <w:b/>
          <w:sz w:val="22"/>
          <w:szCs w:val="22"/>
          <w:u w:val="single"/>
        </w:rPr>
        <w:t>ransition</w:t>
      </w:r>
      <w:r>
        <w:rPr>
          <w:rFonts w:cs="Arial"/>
          <w:b/>
          <w:sz w:val="22"/>
          <w:szCs w:val="22"/>
          <w:u w:val="single"/>
        </w:rPr>
        <w:t xml:space="preserve"> from the previous Ranges Model</w:t>
      </w:r>
    </w:p>
    <w:p w:rsidR="00CC0CA3" w:rsidRPr="00CC0CA3" w:rsidRDefault="00CC0CA3" w:rsidP="00355873">
      <w:pPr>
        <w:jc w:val="both"/>
        <w:rPr>
          <w:rFonts w:cs="Arial"/>
          <w:b/>
          <w:sz w:val="22"/>
          <w:szCs w:val="22"/>
          <w:u w:val="single"/>
        </w:rPr>
      </w:pPr>
    </w:p>
    <w:p w:rsidR="00CC0CA3" w:rsidRPr="003B75EF" w:rsidRDefault="00CC0CA3" w:rsidP="00355873">
      <w:pPr>
        <w:spacing w:after="200" w:line="276" w:lineRule="auto"/>
        <w:jc w:val="both"/>
        <w:rPr>
          <w:rFonts w:cs="Arial"/>
          <w:sz w:val="22"/>
          <w:szCs w:val="22"/>
        </w:rPr>
      </w:pPr>
      <w:r>
        <w:rPr>
          <w:rFonts w:cs="Arial"/>
          <w:sz w:val="22"/>
          <w:szCs w:val="22"/>
        </w:rPr>
        <w:t xml:space="preserve">3.1 </w:t>
      </w:r>
      <w:r w:rsidR="00150A5E">
        <w:rPr>
          <w:rFonts w:cs="Arial"/>
          <w:sz w:val="22"/>
          <w:szCs w:val="22"/>
        </w:rPr>
        <w:t>It is helpful to remind provid</w:t>
      </w:r>
      <w:r w:rsidR="00CD1122">
        <w:rPr>
          <w:rFonts w:cs="Arial"/>
          <w:sz w:val="22"/>
          <w:szCs w:val="22"/>
        </w:rPr>
        <w:t>ers of how we moved from the</w:t>
      </w:r>
      <w:r w:rsidR="00150A5E">
        <w:rPr>
          <w:rFonts w:cs="Arial"/>
          <w:sz w:val="22"/>
          <w:szCs w:val="22"/>
        </w:rPr>
        <w:t xml:space="preserve"> Ranges Model to the now established Banded Model </w:t>
      </w:r>
      <w:r w:rsidR="00CD1122">
        <w:rPr>
          <w:rFonts w:cs="Arial"/>
          <w:sz w:val="22"/>
          <w:szCs w:val="22"/>
        </w:rPr>
        <w:t>and what protections continue to be in place</w:t>
      </w:r>
      <w:r w:rsidR="00150A5E">
        <w:rPr>
          <w:rFonts w:cs="Arial"/>
          <w:sz w:val="22"/>
          <w:szCs w:val="22"/>
        </w:rPr>
        <w:t>.</w:t>
      </w:r>
      <w:r w:rsidR="001B1431">
        <w:rPr>
          <w:rFonts w:cs="Arial"/>
          <w:sz w:val="22"/>
          <w:szCs w:val="22"/>
        </w:rPr>
        <w:t xml:space="preserve"> </w:t>
      </w:r>
      <w:r w:rsidR="005C06D6" w:rsidRPr="00150A5E">
        <w:rPr>
          <w:rFonts w:cs="Arial"/>
          <w:sz w:val="22"/>
          <w:szCs w:val="22"/>
        </w:rPr>
        <w:t>All EHCPs in place</w:t>
      </w:r>
      <w:r w:rsidR="003B75EF" w:rsidRPr="00150A5E">
        <w:rPr>
          <w:rFonts w:cs="Arial"/>
          <w:sz w:val="22"/>
          <w:szCs w:val="22"/>
        </w:rPr>
        <w:t xml:space="preserve"> at 1 April </w:t>
      </w:r>
      <w:r w:rsidR="00150A5E">
        <w:rPr>
          <w:rFonts w:cs="Arial"/>
          <w:sz w:val="22"/>
          <w:szCs w:val="22"/>
        </w:rPr>
        <w:t>2020 were automatically</w:t>
      </w:r>
      <w:r w:rsidR="003B75EF" w:rsidRPr="00150A5E">
        <w:rPr>
          <w:rFonts w:cs="Arial"/>
          <w:sz w:val="22"/>
          <w:szCs w:val="22"/>
        </w:rPr>
        <w:t xml:space="preserve"> transferred on to the</w:t>
      </w:r>
      <w:r w:rsidR="00150A5E">
        <w:rPr>
          <w:rFonts w:cs="Arial"/>
          <w:sz w:val="22"/>
          <w:szCs w:val="22"/>
        </w:rPr>
        <w:t xml:space="preserve"> new Banded Model system at 1 April 2020 </w:t>
      </w:r>
      <w:r w:rsidR="003B75EF" w:rsidRPr="00150A5E">
        <w:rPr>
          <w:rFonts w:cs="Arial"/>
          <w:sz w:val="22"/>
          <w:szCs w:val="22"/>
        </w:rPr>
        <w:t>as follows:</w:t>
      </w:r>
    </w:p>
    <w:tbl>
      <w:tblPr>
        <w:tblStyle w:val="TableGrid"/>
        <w:tblW w:w="0" w:type="auto"/>
        <w:tblInd w:w="536" w:type="dxa"/>
        <w:tblLook w:val="04A0" w:firstRow="1" w:lastRow="0" w:firstColumn="1" w:lastColumn="0" w:noHBand="0" w:noVBand="1"/>
      </w:tblPr>
      <w:tblGrid>
        <w:gridCol w:w="1488"/>
        <w:gridCol w:w="1506"/>
        <w:gridCol w:w="1540"/>
      </w:tblGrid>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Pr>
                <w:rFonts w:cs="Arial"/>
                <w:b/>
                <w:color w:val="548DD4" w:themeColor="text2" w:themeTint="99"/>
                <w:sz w:val="22"/>
                <w:szCs w:val="22"/>
              </w:rPr>
              <w:t xml:space="preserve">Range </w:t>
            </w:r>
            <w:r w:rsidRPr="003B75EF">
              <w:rPr>
                <w:rFonts w:cs="Arial"/>
                <w:b/>
                <w:color w:val="548DD4" w:themeColor="text2" w:themeTint="99"/>
                <w:sz w:val="22"/>
                <w:szCs w:val="22"/>
              </w:rPr>
              <w:t xml:space="preserve"> </w:t>
            </w:r>
          </w:p>
        </w:tc>
        <w:tc>
          <w:tcPr>
            <w:tcW w:w="1506" w:type="dxa"/>
          </w:tcPr>
          <w:p w:rsidR="00150A5E" w:rsidRPr="003B75EF" w:rsidRDefault="00150A5E" w:rsidP="00150A5E">
            <w:pPr>
              <w:pStyle w:val="ListParagraph"/>
              <w:ind w:left="0"/>
              <w:jc w:val="center"/>
              <w:rPr>
                <w:rFonts w:cs="Arial"/>
                <w:b/>
                <w:color w:val="548DD4" w:themeColor="text2" w:themeTint="99"/>
                <w:sz w:val="22"/>
                <w:szCs w:val="22"/>
              </w:rPr>
            </w:pP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4A</w:t>
            </w:r>
          </w:p>
        </w:tc>
        <w:tc>
          <w:tcPr>
            <w:tcW w:w="1506" w:type="dxa"/>
          </w:tcPr>
          <w:p w:rsidR="00150A5E" w:rsidRPr="003B75EF" w:rsidRDefault="00150A5E" w:rsidP="00150A5E">
            <w:pPr>
              <w:pStyle w:val="ListParagraph"/>
              <w:ind w:left="0"/>
              <w:jc w:val="center"/>
              <w:rPr>
                <w:rFonts w:cs="Arial"/>
                <w:b/>
                <w:color w:val="548DD4" w:themeColor="text2" w:themeTint="99"/>
                <w:sz w:val="22"/>
                <w:szCs w:val="22"/>
              </w:rPr>
            </w:pPr>
            <w:r>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3L</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4B</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3M</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4C</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3H</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4D</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4L</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5</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4M</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6</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4H</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7</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Protected 7</w:t>
            </w:r>
          </w:p>
        </w:tc>
      </w:tr>
    </w:tbl>
    <w:p w:rsidR="003B75EF" w:rsidRPr="003B75EF" w:rsidRDefault="003B75EF" w:rsidP="00355873">
      <w:pPr>
        <w:jc w:val="both"/>
        <w:rPr>
          <w:rFonts w:cs="Arial"/>
          <w:sz w:val="22"/>
          <w:szCs w:val="22"/>
        </w:rPr>
      </w:pPr>
    </w:p>
    <w:p w:rsidR="00150A5E" w:rsidRDefault="001B1431" w:rsidP="00355873">
      <w:pPr>
        <w:spacing w:after="200" w:line="276" w:lineRule="auto"/>
        <w:jc w:val="both"/>
        <w:rPr>
          <w:rFonts w:cs="Arial"/>
          <w:sz w:val="22"/>
          <w:szCs w:val="22"/>
        </w:rPr>
      </w:pPr>
      <w:r>
        <w:rPr>
          <w:rFonts w:cs="Arial"/>
          <w:sz w:val="22"/>
          <w:szCs w:val="22"/>
        </w:rPr>
        <w:t>3.2</w:t>
      </w:r>
      <w:r w:rsidR="00150A5E">
        <w:rPr>
          <w:rFonts w:cs="Arial"/>
          <w:sz w:val="22"/>
          <w:szCs w:val="22"/>
        </w:rPr>
        <w:t xml:space="preserve"> </w:t>
      </w:r>
      <w:r w:rsidR="00CD1122">
        <w:rPr>
          <w:rFonts w:cs="Arial"/>
          <w:sz w:val="22"/>
          <w:szCs w:val="22"/>
        </w:rPr>
        <w:t>M</w:t>
      </w:r>
      <w:r w:rsidR="003B75EF" w:rsidRPr="00150A5E">
        <w:rPr>
          <w:rFonts w:cs="Arial"/>
          <w:sz w:val="22"/>
          <w:szCs w:val="22"/>
        </w:rPr>
        <w:t>ost</w:t>
      </w:r>
      <w:r w:rsidR="00D378FE" w:rsidRPr="00150A5E">
        <w:rPr>
          <w:rFonts w:cs="Arial"/>
          <w:sz w:val="22"/>
          <w:szCs w:val="22"/>
        </w:rPr>
        <w:t xml:space="preserve"> existing</w:t>
      </w:r>
      <w:r w:rsidR="00CD1122">
        <w:rPr>
          <w:rFonts w:cs="Arial"/>
          <w:sz w:val="22"/>
          <w:szCs w:val="22"/>
        </w:rPr>
        <w:t xml:space="preserve"> EHCPs on an on-going basis will</w:t>
      </w:r>
      <w:r w:rsidR="003B75EF" w:rsidRPr="00150A5E">
        <w:rPr>
          <w:rFonts w:cs="Arial"/>
          <w:sz w:val="22"/>
          <w:szCs w:val="22"/>
        </w:rPr>
        <w:t xml:space="preserve"> remain within the band they </w:t>
      </w:r>
      <w:r w:rsidR="00150A5E">
        <w:rPr>
          <w:rFonts w:cs="Arial"/>
          <w:sz w:val="22"/>
          <w:szCs w:val="22"/>
        </w:rPr>
        <w:t>were</w:t>
      </w:r>
      <w:r w:rsidR="003B75EF" w:rsidRPr="00150A5E">
        <w:rPr>
          <w:rFonts w:cs="Arial"/>
          <w:sz w:val="22"/>
          <w:szCs w:val="22"/>
        </w:rPr>
        <w:t xml:space="preserve"> transferred to. The </w:t>
      </w:r>
      <w:r w:rsidR="00D378FE" w:rsidRPr="00150A5E">
        <w:rPr>
          <w:rFonts w:cs="Arial"/>
          <w:sz w:val="22"/>
          <w:szCs w:val="22"/>
        </w:rPr>
        <w:t xml:space="preserve">SEND </w:t>
      </w:r>
      <w:r w:rsidR="003B75EF" w:rsidRPr="00150A5E">
        <w:rPr>
          <w:rFonts w:cs="Arial"/>
          <w:sz w:val="22"/>
          <w:szCs w:val="22"/>
        </w:rPr>
        <w:t xml:space="preserve">Panel will </w:t>
      </w:r>
      <w:r w:rsidR="00150A5E">
        <w:rPr>
          <w:rFonts w:cs="Arial"/>
          <w:sz w:val="22"/>
          <w:szCs w:val="22"/>
        </w:rPr>
        <w:t xml:space="preserve">continue to </w:t>
      </w:r>
      <w:r w:rsidR="003B75EF" w:rsidRPr="00150A5E">
        <w:rPr>
          <w:rFonts w:cs="Arial"/>
          <w:sz w:val="22"/>
          <w:szCs w:val="22"/>
        </w:rPr>
        <w:t xml:space="preserve">review, through the annual review process, individual EHCPs where the banding may be disputed, where there are obvious </w:t>
      </w:r>
      <w:r w:rsidR="00E642E9" w:rsidRPr="00150A5E">
        <w:rPr>
          <w:rFonts w:cs="Arial"/>
          <w:sz w:val="22"/>
          <w:szCs w:val="22"/>
        </w:rPr>
        <w:t xml:space="preserve">existing </w:t>
      </w:r>
      <w:r w:rsidR="003B75EF" w:rsidRPr="00150A5E">
        <w:rPr>
          <w:rFonts w:cs="Arial"/>
          <w:sz w:val="22"/>
          <w:szCs w:val="22"/>
        </w:rPr>
        <w:t>inaccuracies</w:t>
      </w:r>
      <w:r w:rsidR="00E642E9" w:rsidRPr="00150A5E">
        <w:rPr>
          <w:rFonts w:cs="Arial"/>
          <w:sz w:val="22"/>
          <w:szCs w:val="22"/>
        </w:rPr>
        <w:t xml:space="preserve"> or where the needs of the child or young person h</w:t>
      </w:r>
      <w:r w:rsidR="000A28E1" w:rsidRPr="00150A5E">
        <w:rPr>
          <w:rFonts w:cs="Arial"/>
          <w:sz w:val="22"/>
          <w:szCs w:val="22"/>
        </w:rPr>
        <w:t>ave</w:t>
      </w:r>
      <w:r w:rsidR="003B75EF" w:rsidRPr="00150A5E">
        <w:rPr>
          <w:rFonts w:cs="Arial"/>
          <w:sz w:val="22"/>
          <w:szCs w:val="22"/>
        </w:rPr>
        <w:t xml:space="preserve"> changed.</w:t>
      </w:r>
    </w:p>
    <w:p w:rsidR="00D378FE" w:rsidRPr="00150A5E" w:rsidRDefault="001B1431" w:rsidP="00377184">
      <w:pPr>
        <w:spacing w:after="200" w:line="276" w:lineRule="auto"/>
        <w:jc w:val="both"/>
        <w:rPr>
          <w:rFonts w:cs="Arial"/>
          <w:sz w:val="22"/>
          <w:szCs w:val="22"/>
        </w:rPr>
      </w:pPr>
      <w:r>
        <w:rPr>
          <w:rFonts w:cs="Arial"/>
          <w:sz w:val="22"/>
          <w:szCs w:val="22"/>
        </w:rPr>
        <w:t>3.3</w:t>
      </w:r>
      <w:r w:rsidR="00150A5E">
        <w:rPr>
          <w:rFonts w:cs="Arial"/>
          <w:sz w:val="22"/>
          <w:szCs w:val="22"/>
        </w:rPr>
        <w:t xml:space="preserve"> </w:t>
      </w:r>
      <w:r w:rsidR="003B75EF" w:rsidRPr="00150A5E">
        <w:rPr>
          <w:rFonts w:cs="Arial"/>
          <w:sz w:val="22"/>
          <w:szCs w:val="22"/>
        </w:rPr>
        <w:t xml:space="preserve">The </w:t>
      </w:r>
      <w:r w:rsidR="00150A5E">
        <w:rPr>
          <w:rFonts w:cs="Arial"/>
          <w:sz w:val="22"/>
          <w:szCs w:val="22"/>
        </w:rPr>
        <w:t>B</w:t>
      </w:r>
      <w:r w:rsidR="00377184">
        <w:rPr>
          <w:rFonts w:cs="Arial"/>
          <w:sz w:val="22"/>
          <w:szCs w:val="22"/>
        </w:rPr>
        <w:t>a</w:t>
      </w:r>
      <w:r w:rsidR="00150A5E">
        <w:rPr>
          <w:rFonts w:cs="Arial"/>
          <w:sz w:val="22"/>
          <w:szCs w:val="22"/>
        </w:rPr>
        <w:t>nded Model operates u</w:t>
      </w:r>
      <w:r w:rsidR="003B75EF" w:rsidRPr="00150A5E">
        <w:rPr>
          <w:rFonts w:cs="Arial"/>
          <w:sz w:val="22"/>
          <w:szCs w:val="22"/>
        </w:rPr>
        <w:t>nder the guarantee that, for EHCPs in place at 1 April 2020, the EHCP will not ever drop to a lower valued band unless the</w:t>
      </w:r>
      <w:r w:rsidR="00D378FE" w:rsidRPr="00150A5E">
        <w:rPr>
          <w:rFonts w:cs="Arial"/>
          <w:sz w:val="22"/>
          <w:szCs w:val="22"/>
        </w:rPr>
        <w:t xml:space="preserve"> SEND</w:t>
      </w:r>
      <w:r w:rsidR="003B75EF" w:rsidRPr="00150A5E">
        <w:rPr>
          <w:rFonts w:cs="Arial"/>
          <w:sz w:val="22"/>
          <w:szCs w:val="22"/>
        </w:rPr>
        <w:t xml:space="preserve"> Panel ag</w:t>
      </w:r>
      <w:r w:rsidR="00D378FE" w:rsidRPr="00150A5E">
        <w:rPr>
          <w:rFonts w:cs="Arial"/>
          <w:sz w:val="22"/>
          <w:szCs w:val="22"/>
        </w:rPr>
        <w:t>rees that the needs of the child or young person</w:t>
      </w:r>
      <w:r w:rsidR="003B75EF" w:rsidRPr="00150A5E">
        <w:rPr>
          <w:rFonts w:cs="Arial"/>
          <w:sz w:val="22"/>
          <w:szCs w:val="22"/>
        </w:rPr>
        <w:t xml:space="preserve"> are reduced when compared against the needs presented to the Panel in the original EHCP de</w:t>
      </w:r>
      <w:r w:rsidR="00150A5E">
        <w:rPr>
          <w:rFonts w:cs="Arial"/>
          <w:sz w:val="22"/>
          <w:szCs w:val="22"/>
        </w:rPr>
        <w:t>termination. This guarantee</w:t>
      </w:r>
      <w:r w:rsidR="003B75EF" w:rsidRPr="00150A5E">
        <w:rPr>
          <w:rFonts w:cs="Arial"/>
          <w:sz w:val="22"/>
          <w:szCs w:val="22"/>
        </w:rPr>
        <w:t xml:space="preserve"> remain</w:t>
      </w:r>
      <w:r w:rsidR="00150A5E">
        <w:rPr>
          <w:rFonts w:cs="Arial"/>
          <w:sz w:val="22"/>
          <w:szCs w:val="22"/>
        </w:rPr>
        <w:t>s</w:t>
      </w:r>
      <w:r w:rsidR="003B75EF" w:rsidRPr="00150A5E">
        <w:rPr>
          <w:rFonts w:cs="Arial"/>
          <w:sz w:val="22"/>
          <w:szCs w:val="22"/>
        </w:rPr>
        <w:t xml:space="preserve"> until the pupil reaches the end of year 11. This guarantee does not extend to assessment places </w:t>
      </w:r>
      <w:r w:rsidR="00150A5E">
        <w:rPr>
          <w:rFonts w:cs="Arial"/>
          <w:sz w:val="22"/>
          <w:szCs w:val="22"/>
        </w:rPr>
        <w:t xml:space="preserve">that were </w:t>
      </w:r>
      <w:r w:rsidR="003B75EF" w:rsidRPr="00150A5E">
        <w:rPr>
          <w:rFonts w:cs="Arial"/>
          <w:sz w:val="22"/>
          <w:szCs w:val="22"/>
        </w:rPr>
        <w:t xml:space="preserve">funded at </w:t>
      </w:r>
      <w:r w:rsidR="00150A5E">
        <w:rPr>
          <w:rFonts w:cs="Arial"/>
          <w:sz w:val="22"/>
          <w:szCs w:val="22"/>
        </w:rPr>
        <w:t>1 April 2020 (as these pupils did</w:t>
      </w:r>
      <w:r w:rsidR="003B75EF" w:rsidRPr="00150A5E">
        <w:rPr>
          <w:rFonts w:cs="Arial"/>
          <w:sz w:val="22"/>
          <w:szCs w:val="22"/>
        </w:rPr>
        <w:t xml:space="preserve"> not yet have EHCPs).</w:t>
      </w:r>
    </w:p>
    <w:p w:rsidR="00545173" w:rsidRPr="00405067" w:rsidRDefault="001B1431" w:rsidP="00405067">
      <w:pPr>
        <w:spacing w:after="200" w:line="276" w:lineRule="auto"/>
        <w:jc w:val="both"/>
        <w:rPr>
          <w:rFonts w:cs="Arial"/>
          <w:sz w:val="22"/>
          <w:szCs w:val="22"/>
        </w:rPr>
      </w:pPr>
      <w:r>
        <w:rPr>
          <w:rFonts w:cs="Arial"/>
          <w:sz w:val="22"/>
          <w:szCs w:val="22"/>
        </w:rPr>
        <w:t>3.4</w:t>
      </w:r>
      <w:r w:rsidR="00150A5E">
        <w:rPr>
          <w:rFonts w:cs="Arial"/>
          <w:sz w:val="22"/>
          <w:szCs w:val="22"/>
        </w:rPr>
        <w:t xml:space="preserve"> The </w:t>
      </w:r>
      <w:r w:rsidR="00CD1122">
        <w:rPr>
          <w:rFonts w:cs="Arial"/>
          <w:sz w:val="22"/>
          <w:szCs w:val="22"/>
        </w:rPr>
        <w:t>Banded M</w:t>
      </w:r>
      <w:r w:rsidR="00150A5E">
        <w:rPr>
          <w:rFonts w:cs="Arial"/>
          <w:sz w:val="22"/>
          <w:szCs w:val="22"/>
        </w:rPr>
        <w:t xml:space="preserve">odel </w:t>
      </w:r>
      <w:r w:rsidR="00150A5E" w:rsidRPr="00150A5E">
        <w:rPr>
          <w:rFonts w:cs="Arial"/>
          <w:sz w:val="22"/>
          <w:szCs w:val="22"/>
        </w:rPr>
        <w:t>retain</w:t>
      </w:r>
      <w:r w:rsidR="00150A5E">
        <w:rPr>
          <w:rFonts w:cs="Arial"/>
          <w:sz w:val="22"/>
          <w:szCs w:val="22"/>
        </w:rPr>
        <w:t>s</w:t>
      </w:r>
      <w:r w:rsidR="00150A5E" w:rsidRPr="00150A5E">
        <w:rPr>
          <w:rFonts w:cs="Arial"/>
          <w:sz w:val="22"/>
          <w:szCs w:val="22"/>
        </w:rPr>
        <w:t xml:space="preserve"> a transitional ‘Protected 7’ band, which will </w:t>
      </w:r>
      <w:r w:rsidR="00150A5E">
        <w:rPr>
          <w:rFonts w:cs="Arial"/>
          <w:sz w:val="22"/>
          <w:szCs w:val="22"/>
        </w:rPr>
        <w:t>continue to fund EHCPs</w:t>
      </w:r>
      <w:r w:rsidR="00150A5E" w:rsidRPr="00150A5E">
        <w:rPr>
          <w:rFonts w:cs="Arial"/>
          <w:sz w:val="22"/>
          <w:szCs w:val="22"/>
        </w:rPr>
        <w:t xml:space="preserve"> </w:t>
      </w:r>
      <w:r w:rsidR="00CD1122">
        <w:rPr>
          <w:rFonts w:cs="Arial"/>
          <w:sz w:val="22"/>
          <w:szCs w:val="22"/>
        </w:rPr>
        <w:t xml:space="preserve">that we </w:t>
      </w:r>
      <w:r w:rsidR="00150A5E" w:rsidRPr="00150A5E">
        <w:rPr>
          <w:rFonts w:cs="Arial"/>
          <w:sz w:val="22"/>
          <w:szCs w:val="22"/>
        </w:rPr>
        <w:t>graded at Range 7</w:t>
      </w:r>
      <w:r w:rsidR="00150A5E">
        <w:rPr>
          <w:rFonts w:cs="Arial"/>
          <w:sz w:val="22"/>
          <w:szCs w:val="22"/>
        </w:rPr>
        <w:t xml:space="preserve"> </w:t>
      </w:r>
      <w:r w:rsidR="00CD1122">
        <w:rPr>
          <w:rFonts w:cs="Arial"/>
          <w:sz w:val="22"/>
          <w:szCs w:val="22"/>
        </w:rPr>
        <w:t>under the old model</w:t>
      </w:r>
      <w:r w:rsidR="00150A5E" w:rsidRPr="00150A5E">
        <w:rPr>
          <w:rFonts w:cs="Arial"/>
          <w:sz w:val="22"/>
          <w:szCs w:val="22"/>
        </w:rPr>
        <w:t xml:space="preserve">. </w:t>
      </w:r>
      <w:r w:rsidR="00CD1122">
        <w:rPr>
          <w:rFonts w:cs="Arial"/>
          <w:sz w:val="22"/>
          <w:szCs w:val="22"/>
        </w:rPr>
        <w:t xml:space="preserve">These </w:t>
      </w:r>
      <w:r w:rsidR="00150A5E" w:rsidRPr="00150A5E">
        <w:rPr>
          <w:rFonts w:cs="Arial"/>
          <w:sz w:val="22"/>
          <w:szCs w:val="22"/>
        </w:rPr>
        <w:t>Range 7 pupils will stay funded by the Protected 7 band unless an annual review gives them a higher level of funding using the new model (via stacking), when the pupil would be transferred onto the new model at this point, or where the pupil’s needs are agreed to have reduced when compared against the needs presented to the Panel in the original EHCP Range 7 determinat</w:t>
      </w:r>
      <w:r w:rsidR="00150A5E">
        <w:rPr>
          <w:rFonts w:cs="Arial"/>
          <w:sz w:val="22"/>
          <w:szCs w:val="22"/>
        </w:rPr>
        <w:t>ion. This guarantee</w:t>
      </w:r>
      <w:r w:rsidR="00150A5E" w:rsidRPr="00150A5E">
        <w:rPr>
          <w:rFonts w:cs="Arial"/>
          <w:sz w:val="22"/>
          <w:szCs w:val="22"/>
        </w:rPr>
        <w:t xml:space="preserve"> remain</w:t>
      </w:r>
      <w:r w:rsidR="00150A5E">
        <w:rPr>
          <w:rFonts w:cs="Arial"/>
          <w:sz w:val="22"/>
          <w:szCs w:val="22"/>
        </w:rPr>
        <w:t>s</w:t>
      </w:r>
      <w:r w:rsidR="00150A5E" w:rsidRPr="00150A5E">
        <w:rPr>
          <w:rFonts w:cs="Arial"/>
          <w:sz w:val="22"/>
          <w:szCs w:val="22"/>
        </w:rPr>
        <w:t xml:space="preserve"> in place until the pupil reaches the end of year 11.  </w:t>
      </w:r>
      <w:r w:rsidR="00150A5E">
        <w:rPr>
          <w:rFonts w:cs="Arial"/>
          <w:sz w:val="22"/>
          <w:szCs w:val="22"/>
        </w:rPr>
        <w:t xml:space="preserve">The value of Protected 7 will be uplifted each year by the same </w:t>
      </w:r>
      <w:r w:rsidR="00CD1122">
        <w:rPr>
          <w:rFonts w:cs="Arial"/>
          <w:sz w:val="22"/>
          <w:szCs w:val="22"/>
        </w:rPr>
        <w:t>%</w:t>
      </w:r>
      <w:r w:rsidR="00150A5E">
        <w:rPr>
          <w:rFonts w:cs="Arial"/>
          <w:sz w:val="22"/>
          <w:szCs w:val="22"/>
        </w:rPr>
        <w:t xml:space="preserve"> that is applied to Band 4H.</w:t>
      </w:r>
    </w:p>
    <w:p w:rsidR="00E8426D" w:rsidRDefault="00E8426D" w:rsidP="00355873">
      <w:pPr>
        <w:jc w:val="center"/>
        <w:rPr>
          <w:b/>
          <w:sz w:val="22"/>
          <w:szCs w:val="22"/>
        </w:rPr>
      </w:pPr>
    </w:p>
    <w:p w:rsidR="00E8426D" w:rsidRDefault="00E8426D" w:rsidP="00355873">
      <w:pPr>
        <w:jc w:val="center"/>
        <w:rPr>
          <w:b/>
          <w:sz w:val="22"/>
          <w:szCs w:val="22"/>
        </w:rPr>
      </w:pPr>
    </w:p>
    <w:p w:rsidR="00E37FC5" w:rsidRPr="005301F8" w:rsidRDefault="00877D3E" w:rsidP="00355873">
      <w:pPr>
        <w:jc w:val="center"/>
        <w:rPr>
          <w:b/>
          <w:sz w:val="22"/>
          <w:szCs w:val="22"/>
        </w:rPr>
      </w:pPr>
      <w:r w:rsidRPr="005301F8">
        <w:rPr>
          <w:b/>
          <w:sz w:val="22"/>
          <w:szCs w:val="22"/>
        </w:rPr>
        <w:lastRenderedPageBreak/>
        <w:t>Appendix 3</w:t>
      </w:r>
      <w:r w:rsidR="00E37FC5" w:rsidRPr="005301F8">
        <w:rPr>
          <w:b/>
          <w:sz w:val="22"/>
          <w:szCs w:val="22"/>
        </w:rPr>
        <w:t xml:space="preserve"> – Technical Annex</w:t>
      </w:r>
    </w:p>
    <w:p w:rsidR="00E37FC5" w:rsidRDefault="00E37FC5" w:rsidP="00355873">
      <w:pPr>
        <w:jc w:val="both"/>
        <w:rPr>
          <w:sz w:val="22"/>
          <w:szCs w:val="22"/>
        </w:rPr>
      </w:pPr>
    </w:p>
    <w:p w:rsidR="00E37FC5" w:rsidRDefault="00890444" w:rsidP="00355873">
      <w:pPr>
        <w:jc w:val="both"/>
        <w:rPr>
          <w:sz w:val="22"/>
          <w:szCs w:val="22"/>
        </w:rPr>
      </w:pPr>
      <w:r>
        <w:rPr>
          <w:sz w:val="22"/>
          <w:szCs w:val="22"/>
        </w:rPr>
        <w:t>This appendix contains more technical detail on the definition</w:t>
      </w:r>
      <w:r w:rsidR="0066340D">
        <w:rPr>
          <w:sz w:val="22"/>
          <w:szCs w:val="22"/>
        </w:rPr>
        <w:t>s</w:t>
      </w:r>
      <w:r>
        <w:rPr>
          <w:sz w:val="22"/>
          <w:szCs w:val="22"/>
        </w:rPr>
        <w:t xml:space="preserve"> and calculation</w:t>
      </w:r>
      <w:r w:rsidR="0066340D">
        <w:rPr>
          <w:sz w:val="22"/>
          <w:szCs w:val="22"/>
        </w:rPr>
        <w:t xml:space="preserve">s </w:t>
      </w:r>
      <w:r>
        <w:rPr>
          <w:sz w:val="22"/>
          <w:szCs w:val="22"/>
        </w:rPr>
        <w:t>of factors that are contained within Bradford Coun</w:t>
      </w:r>
      <w:r w:rsidR="007B515F">
        <w:rPr>
          <w:sz w:val="22"/>
          <w:szCs w:val="22"/>
        </w:rPr>
        <w:t>cil’s</w:t>
      </w:r>
      <w:r w:rsidR="00D40BAA">
        <w:rPr>
          <w:sz w:val="22"/>
          <w:szCs w:val="22"/>
        </w:rPr>
        <w:t xml:space="preserve"> EHCP</w:t>
      </w:r>
      <w:r w:rsidR="007B515F">
        <w:rPr>
          <w:sz w:val="22"/>
          <w:szCs w:val="22"/>
        </w:rPr>
        <w:t xml:space="preserve"> high needs funding model.</w:t>
      </w:r>
    </w:p>
    <w:p w:rsidR="003235F9" w:rsidRDefault="003235F9" w:rsidP="00355873">
      <w:pPr>
        <w:jc w:val="both"/>
        <w:rPr>
          <w:sz w:val="22"/>
          <w:szCs w:val="22"/>
        </w:rPr>
      </w:pPr>
    </w:p>
    <w:p w:rsidR="00890444" w:rsidRPr="009879CD" w:rsidRDefault="00890444" w:rsidP="00355873">
      <w:pPr>
        <w:jc w:val="both"/>
        <w:rPr>
          <w:b/>
          <w:sz w:val="22"/>
          <w:szCs w:val="22"/>
          <w:u w:val="single"/>
        </w:rPr>
      </w:pPr>
      <w:r w:rsidRPr="009879CD">
        <w:rPr>
          <w:b/>
          <w:sz w:val="22"/>
          <w:szCs w:val="22"/>
          <w:u w:val="single"/>
        </w:rPr>
        <w:t>Notional SEND (Mainstream Schools Block</w:t>
      </w:r>
      <w:r w:rsidR="005921B5" w:rsidRPr="009879CD">
        <w:rPr>
          <w:b/>
          <w:sz w:val="22"/>
          <w:szCs w:val="22"/>
          <w:u w:val="single"/>
        </w:rPr>
        <w:t xml:space="preserve"> Primary &amp; Secondary</w:t>
      </w:r>
      <w:r w:rsidRPr="009879CD">
        <w:rPr>
          <w:b/>
          <w:sz w:val="22"/>
          <w:szCs w:val="22"/>
          <w:u w:val="single"/>
        </w:rPr>
        <w:t>)</w:t>
      </w:r>
    </w:p>
    <w:p w:rsidR="00BA1CC7" w:rsidRDefault="00BA1CC7" w:rsidP="00355873">
      <w:pPr>
        <w:jc w:val="both"/>
        <w:rPr>
          <w:sz w:val="22"/>
          <w:szCs w:val="22"/>
        </w:rPr>
      </w:pPr>
    </w:p>
    <w:p w:rsidR="00BC07E7" w:rsidRPr="00BA1CC7" w:rsidRDefault="00BC07E7" w:rsidP="00BC07E7">
      <w:pPr>
        <w:jc w:val="both"/>
        <w:rPr>
          <w:sz w:val="22"/>
          <w:szCs w:val="22"/>
        </w:rPr>
      </w:pPr>
      <w:r>
        <w:rPr>
          <w:sz w:val="22"/>
          <w:szCs w:val="22"/>
        </w:rPr>
        <w:t>Local authorities are</w:t>
      </w:r>
      <w:r w:rsidRPr="00BA1CC7">
        <w:rPr>
          <w:sz w:val="22"/>
          <w:szCs w:val="22"/>
        </w:rPr>
        <w:t xml:space="preserve"> required to define for each primary and secondary school</w:t>
      </w:r>
      <w:r>
        <w:rPr>
          <w:sz w:val="22"/>
          <w:szCs w:val="22"/>
        </w:rPr>
        <w:t xml:space="preserve"> and academy</w:t>
      </w:r>
      <w:r w:rsidRPr="00BA1CC7">
        <w:rPr>
          <w:sz w:val="22"/>
          <w:szCs w:val="22"/>
        </w:rPr>
        <w:t xml:space="preserve"> the value of </w:t>
      </w:r>
      <w:r>
        <w:rPr>
          <w:sz w:val="22"/>
          <w:szCs w:val="22"/>
        </w:rPr>
        <w:t xml:space="preserve">mainstream </w:t>
      </w:r>
      <w:r w:rsidRPr="00BA1CC7">
        <w:rPr>
          <w:sz w:val="22"/>
          <w:szCs w:val="22"/>
        </w:rPr>
        <w:t xml:space="preserve">formula funding that is ‘notionally’ allocated for SEND (for meeting the first </w:t>
      </w:r>
      <w:r w:rsidRPr="0036379B">
        <w:rPr>
          <w:sz w:val="22"/>
          <w:szCs w:val="22"/>
        </w:rPr>
        <w:t xml:space="preserve">£6,000 of </w:t>
      </w:r>
      <w:r w:rsidRPr="00BA1CC7">
        <w:rPr>
          <w:sz w:val="22"/>
          <w:szCs w:val="22"/>
        </w:rPr>
        <w:t xml:space="preserve">needs </w:t>
      </w:r>
      <w:r>
        <w:rPr>
          <w:sz w:val="22"/>
          <w:szCs w:val="22"/>
        </w:rPr>
        <w:t xml:space="preserve">both </w:t>
      </w:r>
      <w:r w:rsidRPr="00BA1CC7">
        <w:rPr>
          <w:sz w:val="22"/>
          <w:szCs w:val="22"/>
        </w:rPr>
        <w:t>for pupils with EHCPs and the needs of pupils without EHCPs). How Bradford currently defines notional SEN</w:t>
      </w:r>
      <w:r>
        <w:rPr>
          <w:sz w:val="22"/>
          <w:szCs w:val="22"/>
        </w:rPr>
        <w:t>D in the 2021/22 financial year</w:t>
      </w:r>
      <w:r w:rsidRPr="00BA1CC7">
        <w:rPr>
          <w:sz w:val="22"/>
          <w:szCs w:val="22"/>
        </w:rPr>
        <w:t xml:space="preserve"> (the %s of funding in each </w:t>
      </w:r>
      <w:r>
        <w:rPr>
          <w:sz w:val="22"/>
          <w:szCs w:val="22"/>
        </w:rPr>
        <w:t xml:space="preserve">formula </w:t>
      </w:r>
      <w:r w:rsidRPr="00BA1CC7">
        <w:rPr>
          <w:sz w:val="22"/>
          <w:szCs w:val="22"/>
        </w:rPr>
        <w:t>factor that make up this budget) is shown in the table below.</w:t>
      </w:r>
    </w:p>
    <w:p w:rsidR="00BC07E7" w:rsidRPr="00D9470F" w:rsidRDefault="00BC07E7" w:rsidP="00BC07E7">
      <w:pPr>
        <w:pStyle w:val="ListParagraph"/>
        <w:jc w:val="both"/>
        <w:rPr>
          <w:sz w:val="22"/>
          <w:szCs w:val="22"/>
        </w:rPr>
      </w:pPr>
    </w:p>
    <w:tbl>
      <w:tblPr>
        <w:tblStyle w:val="TableGrid"/>
        <w:tblW w:w="0" w:type="auto"/>
        <w:tblLook w:val="04A0" w:firstRow="1" w:lastRow="0" w:firstColumn="1" w:lastColumn="0" w:noHBand="0" w:noVBand="1"/>
      </w:tblPr>
      <w:tblGrid>
        <w:gridCol w:w="6753"/>
        <w:gridCol w:w="1981"/>
        <w:gridCol w:w="2140"/>
      </w:tblGrid>
      <w:tr w:rsidR="00BC07E7" w:rsidTr="00AA1D1B">
        <w:tc>
          <w:tcPr>
            <w:tcW w:w="6771" w:type="dxa"/>
          </w:tcPr>
          <w:p w:rsidR="00BC07E7" w:rsidRPr="00D210FF" w:rsidRDefault="00BC07E7" w:rsidP="00AA1D1B">
            <w:pPr>
              <w:jc w:val="both"/>
              <w:rPr>
                <w:b/>
                <w:sz w:val="22"/>
                <w:szCs w:val="22"/>
              </w:rPr>
            </w:pPr>
            <w:r w:rsidRPr="00D210FF">
              <w:rPr>
                <w:b/>
                <w:sz w:val="22"/>
                <w:szCs w:val="22"/>
              </w:rPr>
              <w:t>Formula Factor</w:t>
            </w:r>
          </w:p>
        </w:tc>
        <w:tc>
          <w:tcPr>
            <w:tcW w:w="1984" w:type="dxa"/>
          </w:tcPr>
          <w:p w:rsidR="00BC07E7" w:rsidRPr="00D210FF" w:rsidRDefault="00BC07E7" w:rsidP="00AA1D1B">
            <w:pPr>
              <w:jc w:val="right"/>
              <w:rPr>
                <w:b/>
                <w:sz w:val="22"/>
                <w:szCs w:val="22"/>
              </w:rPr>
            </w:pPr>
            <w:r w:rsidRPr="00D210FF">
              <w:rPr>
                <w:b/>
                <w:sz w:val="22"/>
                <w:szCs w:val="22"/>
              </w:rPr>
              <w:t>% Primary</w:t>
            </w:r>
          </w:p>
        </w:tc>
        <w:tc>
          <w:tcPr>
            <w:tcW w:w="2143" w:type="dxa"/>
          </w:tcPr>
          <w:p w:rsidR="00BC07E7" w:rsidRPr="00D210FF" w:rsidRDefault="00BC07E7" w:rsidP="00AA1D1B">
            <w:pPr>
              <w:jc w:val="right"/>
              <w:rPr>
                <w:b/>
                <w:sz w:val="22"/>
                <w:szCs w:val="22"/>
              </w:rPr>
            </w:pPr>
            <w:r w:rsidRPr="00D210FF">
              <w:rPr>
                <w:b/>
                <w:sz w:val="22"/>
                <w:szCs w:val="22"/>
              </w:rPr>
              <w:t>% Secondary</w:t>
            </w:r>
          </w:p>
        </w:tc>
      </w:tr>
      <w:tr w:rsidR="00BC07E7" w:rsidTr="00AA1D1B">
        <w:tc>
          <w:tcPr>
            <w:tcW w:w="6771" w:type="dxa"/>
          </w:tcPr>
          <w:p w:rsidR="00BC07E7" w:rsidRDefault="00BC07E7" w:rsidP="00AA1D1B">
            <w:pPr>
              <w:jc w:val="both"/>
              <w:rPr>
                <w:sz w:val="22"/>
                <w:szCs w:val="22"/>
              </w:rPr>
            </w:pPr>
            <w:r>
              <w:rPr>
                <w:sz w:val="22"/>
                <w:szCs w:val="22"/>
              </w:rPr>
              <w:t>Prior Low Attainment</w:t>
            </w:r>
          </w:p>
        </w:tc>
        <w:tc>
          <w:tcPr>
            <w:tcW w:w="1984" w:type="dxa"/>
          </w:tcPr>
          <w:p w:rsidR="00BC07E7" w:rsidRDefault="00BC07E7" w:rsidP="00AA1D1B">
            <w:pPr>
              <w:jc w:val="right"/>
              <w:rPr>
                <w:sz w:val="22"/>
                <w:szCs w:val="22"/>
              </w:rPr>
            </w:pPr>
            <w:r>
              <w:rPr>
                <w:sz w:val="22"/>
                <w:szCs w:val="22"/>
              </w:rPr>
              <w:t>100%</w:t>
            </w:r>
          </w:p>
        </w:tc>
        <w:tc>
          <w:tcPr>
            <w:tcW w:w="2143" w:type="dxa"/>
          </w:tcPr>
          <w:p w:rsidR="00BC07E7" w:rsidRDefault="00BC07E7" w:rsidP="00AA1D1B">
            <w:pPr>
              <w:jc w:val="right"/>
              <w:rPr>
                <w:sz w:val="22"/>
                <w:szCs w:val="22"/>
              </w:rPr>
            </w:pPr>
            <w:r>
              <w:rPr>
                <w:sz w:val="22"/>
                <w:szCs w:val="22"/>
              </w:rPr>
              <w:t>100%</w:t>
            </w:r>
          </w:p>
        </w:tc>
      </w:tr>
      <w:tr w:rsidR="00BC07E7" w:rsidTr="00AA1D1B">
        <w:tc>
          <w:tcPr>
            <w:tcW w:w="6771" w:type="dxa"/>
          </w:tcPr>
          <w:p w:rsidR="00BC07E7" w:rsidRDefault="00BC07E7" w:rsidP="00AA1D1B">
            <w:pPr>
              <w:jc w:val="both"/>
              <w:rPr>
                <w:sz w:val="22"/>
                <w:szCs w:val="22"/>
              </w:rPr>
            </w:pPr>
            <w:r>
              <w:rPr>
                <w:sz w:val="22"/>
                <w:szCs w:val="22"/>
              </w:rPr>
              <w:t>Free School Meals Factor</w:t>
            </w:r>
          </w:p>
        </w:tc>
        <w:tc>
          <w:tcPr>
            <w:tcW w:w="1984" w:type="dxa"/>
          </w:tcPr>
          <w:p w:rsidR="00BC07E7" w:rsidRDefault="00BC07E7" w:rsidP="00AA1D1B">
            <w:pPr>
              <w:jc w:val="right"/>
              <w:rPr>
                <w:sz w:val="22"/>
                <w:szCs w:val="22"/>
              </w:rPr>
            </w:pPr>
            <w:r>
              <w:rPr>
                <w:sz w:val="22"/>
                <w:szCs w:val="22"/>
              </w:rPr>
              <w:t>23.1%</w:t>
            </w:r>
          </w:p>
        </w:tc>
        <w:tc>
          <w:tcPr>
            <w:tcW w:w="2143" w:type="dxa"/>
          </w:tcPr>
          <w:p w:rsidR="00BC07E7" w:rsidRDefault="00BC07E7" w:rsidP="00AA1D1B">
            <w:pPr>
              <w:jc w:val="right"/>
              <w:rPr>
                <w:sz w:val="22"/>
                <w:szCs w:val="22"/>
              </w:rPr>
            </w:pPr>
            <w:r>
              <w:rPr>
                <w:sz w:val="22"/>
                <w:szCs w:val="22"/>
              </w:rPr>
              <w:t>10.2%</w:t>
            </w:r>
          </w:p>
        </w:tc>
      </w:tr>
      <w:tr w:rsidR="00BC07E7" w:rsidTr="00AA1D1B">
        <w:tc>
          <w:tcPr>
            <w:tcW w:w="6771" w:type="dxa"/>
          </w:tcPr>
          <w:p w:rsidR="00BC07E7" w:rsidRDefault="00BC07E7" w:rsidP="00AA1D1B">
            <w:pPr>
              <w:jc w:val="both"/>
              <w:rPr>
                <w:sz w:val="22"/>
                <w:szCs w:val="22"/>
              </w:rPr>
            </w:pPr>
            <w:r>
              <w:rPr>
                <w:sz w:val="22"/>
                <w:szCs w:val="22"/>
              </w:rPr>
              <w:t>IDACI Factor</w:t>
            </w:r>
          </w:p>
        </w:tc>
        <w:tc>
          <w:tcPr>
            <w:tcW w:w="1984" w:type="dxa"/>
          </w:tcPr>
          <w:p w:rsidR="00BC07E7" w:rsidRDefault="00BC07E7" w:rsidP="00AA1D1B">
            <w:pPr>
              <w:jc w:val="right"/>
              <w:rPr>
                <w:sz w:val="22"/>
                <w:szCs w:val="22"/>
              </w:rPr>
            </w:pPr>
            <w:r>
              <w:rPr>
                <w:sz w:val="22"/>
                <w:szCs w:val="22"/>
              </w:rPr>
              <w:t>22.4%</w:t>
            </w:r>
          </w:p>
        </w:tc>
        <w:tc>
          <w:tcPr>
            <w:tcW w:w="2143" w:type="dxa"/>
          </w:tcPr>
          <w:p w:rsidR="00BC07E7" w:rsidRDefault="00BC07E7" w:rsidP="00AA1D1B">
            <w:pPr>
              <w:jc w:val="right"/>
              <w:rPr>
                <w:sz w:val="22"/>
                <w:szCs w:val="22"/>
              </w:rPr>
            </w:pPr>
            <w:r>
              <w:rPr>
                <w:sz w:val="22"/>
                <w:szCs w:val="22"/>
              </w:rPr>
              <w:t>19.2%</w:t>
            </w:r>
          </w:p>
        </w:tc>
      </w:tr>
      <w:tr w:rsidR="00BC07E7" w:rsidTr="00AA1D1B">
        <w:tc>
          <w:tcPr>
            <w:tcW w:w="6771" w:type="dxa"/>
          </w:tcPr>
          <w:p w:rsidR="00BC07E7" w:rsidRDefault="00BC07E7" w:rsidP="00AA1D1B">
            <w:pPr>
              <w:jc w:val="both"/>
              <w:rPr>
                <w:sz w:val="22"/>
                <w:szCs w:val="22"/>
              </w:rPr>
            </w:pPr>
            <w:r>
              <w:rPr>
                <w:sz w:val="22"/>
                <w:szCs w:val="22"/>
              </w:rPr>
              <w:t>Base £APP</w:t>
            </w:r>
          </w:p>
        </w:tc>
        <w:tc>
          <w:tcPr>
            <w:tcW w:w="1984" w:type="dxa"/>
          </w:tcPr>
          <w:p w:rsidR="00BC07E7" w:rsidRDefault="00BC07E7" w:rsidP="00AA1D1B">
            <w:pPr>
              <w:jc w:val="right"/>
              <w:rPr>
                <w:sz w:val="22"/>
                <w:szCs w:val="22"/>
              </w:rPr>
            </w:pPr>
            <w:r>
              <w:rPr>
                <w:sz w:val="22"/>
                <w:szCs w:val="22"/>
              </w:rPr>
              <w:t>7.5%</w:t>
            </w:r>
          </w:p>
        </w:tc>
        <w:tc>
          <w:tcPr>
            <w:tcW w:w="2143" w:type="dxa"/>
          </w:tcPr>
          <w:p w:rsidR="00BC07E7" w:rsidRDefault="00BC07E7" w:rsidP="00AA1D1B">
            <w:pPr>
              <w:jc w:val="right"/>
              <w:rPr>
                <w:sz w:val="22"/>
                <w:szCs w:val="22"/>
              </w:rPr>
            </w:pPr>
            <w:r>
              <w:rPr>
                <w:sz w:val="22"/>
                <w:szCs w:val="22"/>
              </w:rPr>
              <w:t>6.3%</w:t>
            </w:r>
          </w:p>
        </w:tc>
      </w:tr>
    </w:tbl>
    <w:p w:rsidR="00BC07E7" w:rsidRDefault="00BC07E7" w:rsidP="00BC07E7">
      <w:pPr>
        <w:jc w:val="both"/>
        <w:rPr>
          <w:sz w:val="22"/>
          <w:szCs w:val="22"/>
        </w:rPr>
      </w:pPr>
    </w:p>
    <w:p w:rsidR="00BC07E7" w:rsidRDefault="00BC07E7" w:rsidP="00BC07E7">
      <w:pPr>
        <w:jc w:val="both"/>
        <w:rPr>
          <w:sz w:val="22"/>
          <w:szCs w:val="22"/>
        </w:rPr>
      </w:pPr>
      <w:r>
        <w:rPr>
          <w:sz w:val="22"/>
          <w:szCs w:val="22"/>
        </w:rPr>
        <w:t>In addition, 6.0% of a mainstream school’s or academy’s allocation from the Early Years Single Funding Formula, for mainstream primary schools and academies that have early years entitlement provision, is also defined to be available for supporting SEND in early years.</w:t>
      </w:r>
    </w:p>
    <w:p w:rsidR="00BC07E7" w:rsidRDefault="00BC07E7" w:rsidP="00BC07E7">
      <w:pPr>
        <w:jc w:val="both"/>
        <w:rPr>
          <w:sz w:val="22"/>
          <w:szCs w:val="22"/>
        </w:rPr>
      </w:pPr>
    </w:p>
    <w:p w:rsidR="00BC07E7" w:rsidRPr="00B11043" w:rsidRDefault="00BC07E7" w:rsidP="00BC07E7">
      <w:pPr>
        <w:jc w:val="both"/>
        <w:rPr>
          <w:sz w:val="22"/>
          <w:szCs w:val="22"/>
        </w:rPr>
      </w:pPr>
      <w:r w:rsidRPr="00B11043">
        <w:rPr>
          <w:sz w:val="22"/>
          <w:szCs w:val="22"/>
        </w:rPr>
        <w:t xml:space="preserve">We do not propose to amend our </w:t>
      </w:r>
      <w:r w:rsidR="00E8426D">
        <w:rPr>
          <w:sz w:val="22"/>
          <w:szCs w:val="22"/>
        </w:rPr>
        <w:t xml:space="preserve">published </w:t>
      </w:r>
      <w:r w:rsidRPr="00B11043">
        <w:rPr>
          <w:sz w:val="22"/>
          <w:szCs w:val="22"/>
        </w:rPr>
        <w:t>definition in 2022/23.</w:t>
      </w:r>
      <w:r w:rsidR="00E8426D">
        <w:rPr>
          <w:sz w:val="22"/>
          <w:szCs w:val="22"/>
        </w:rPr>
        <w:t xml:space="preserve"> Following the introduction of the Minimum Level of Per Pupil Funding Factor (MFLs) in the primary and secondary funding formula however, some mainstream schools and academies now receive what can be determined to be Additional Educational Needs (AEN) pupil-led funding through the MFLs, rather than through the AEN formula factors, which are used to define </w:t>
      </w:r>
      <w:r w:rsidR="009034EB">
        <w:rPr>
          <w:sz w:val="22"/>
          <w:szCs w:val="22"/>
        </w:rPr>
        <w:t xml:space="preserve">published </w:t>
      </w:r>
      <w:r w:rsidR="00E8426D">
        <w:rPr>
          <w:sz w:val="22"/>
          <w:szCs w:val="22"/>
        </w:rPr>
        <w:t>notional SEND budgets. For point of clarity therefore, although the Authority does not propose to change the methodology behind the published notional SEND allocations for schools and academies, the Authority will consider MFL allocations within discussions that may be had with individual schools and academies about available delegated SEND monies.</w:t>
      </w:r>
    </w:p>
    <w:p w:rsidR="005731CF" w:rsidRDefault="005731CF" w:rsidP="00355873">
      <w:pPr>
        <w:jc w:val="both"/>
        <w:rPr>
          <w:sz w:val="22"/>
          <w:szCs w:val="22"/>
        </w:rPr>
      </w:pPr>
    </w:p>
    <w:p w:rsidR="0096548C" w:rsidRDefault="0096548C" w:rsidP="00355873">
      <w:pPr>
        <w:jc w:val="both"/>
        <w:rPr>
          <w:sz w:val="22"/>
          <w:szCs w:val="22"/>
        </w:rPr>
      </w:pPr>
    </w:p>
    <w:p w:rsidR="00E37FC5" w:rsidRPr="009879CD" w:rsidRDefault="00890444" w:rsidP="00355873">
      <w:pPr>
        <w:jc w:val="both"/>
        <w:rPr>
          <w:b/>
          <w:sz w:val="22"/>
          <w:szCs w:val="22"/>
          <w:u w:val="single"/>
        </w:rPr>
      </w:pPr>
      <w:r w:rsidRPr="009879CD">
        <w:rPr>
          <w:b/>
          <w:sz w:val="22"/>
          <w:szCs w:val="22"/>
          <w:u w:val="single"/>
        </w:rPr>
        <w:t>SEND Funding Floor (Mainstream</w:t>
      </w:r>
      <w:r w:rsidR="005921B5" w:rsidRPr="009879CD">
        <w:rPr>
          <w:b/>
          <w:sz w:val="22"/>
          <w:szCs w:val="22"/>
          <w:u w:val="single"/>
        </w:rPr>
        <w:t xml:space="preserve"> Primary &amp; Secondary</w:t>
      </w:r>
      <w:r w:rsidRPr="009879CD">
        <w:rPr>
          <w:b/>
          <w:sz w:val="22"/>
          <w:szCs w:val="22"/>
          <w:u w:val="single"/>
        </w:rPr>
        <w:t>)</w:t>
      </w:r>
    </w:p>
    <w:p w:rsidR="00890444" w:rsidRDefault="00890444" w:rsidP="00355873">
      <w:pPr>
        <w:jc w:val="both"/>
        <w:rPr>
          <w:sz w:val="22"/>
          <w:szCs w:val="22"/>
        </w:rPr>
      </w:pPr>
    </w:p>
    <w:p w:rsidR="00BC07E7" w:rsidRDefault="00BC07E7" w:rsidP="00BC07E7">
      <w:pPr>
        <w:jc w:val="both"/>
        <w:rPr>
          <w:sz w:val="22"/>
          <w:szCs w:val="22"/>
        </w:rPr>
      </w:pPr>
      <w:r>
        <w:rPr>
          <w:sz w:val="22"/>
          <w:szCs w:val="22"/>
        </w:rPr>
        <w:t>Please see section 10 for further discussion on the position of this factor for 2022/23. How the Floor works currently in 2021/22 is described below.</w:t>
      </w:r>
    </w:p>
    <w:p w:rsidR="00BC07E7" w:rsidRDefault="00BC07E7" w:rsidP="00BC07E7">
      <w:pPr>
        <w:jc w:val="both"/>
        <w:rPr>
          <w:sz w:val="22"/>
          <w:szCs w:val="22"/>
        </w:rPr>
      </w:pPr>
    </w:p>
    <w:p w:rsidR="00BC07E7" w:rsidRPr="0029015E" w:rsidRDefault="00BC07E7" w:rsidP="00BC07E7">
      <w:pPr>
        <w:jc w:val="both"/>
        <w:rPr>
          <w:sz w:val="22"/>
          <w:szCs w:val="22"/>
        </w:rPr>
      </w:pPr>
      <w:r>
        <w:rPr>
          <w:sz w:val="22"/>
          <w:szCs w:val="22"/>
        </w:rPr>
        <w:t>In 2021/22, we agreed to trial (for a year pending review) an amended Special Educational Needs and Disabilities (SEND) Funding Floor formula. As with our previous arrangement, this is re-calculated on a monthly basis for changes in the number</w:t>
      </w:r>
      <w:r w:rsidR="0097125F">
        <w:rPr>
          <w:sz w:val="22"/>
          <w:szCs w:val="22"/>
        </w:rPr>
        <w:t>s of</w:t>
      </w:r>
      <w:r>
        <w:rPr>
          <w:sz w:val="22"/>
          <w:szCs w:val="22"/>
        </w:rPr>
        <w:t xml:space="preserve"> Education Health and Care Plans (EHCPs) on roll.</w:t>
      </w:r>
    </w:p>
    <w:p w:rsidR="00BC07E7" w:rsidRDefault="00BC07E7" w:rsidP="00BC07E7">
      <w:pPr>
        <w:jc w:val="both"/>
        <w:rPr>
          <w:color w:val="FF0000"/>
          <w:sz w:val="22"/>
          <w:szCs w:val="22"/>
        </w:rPr>
      </w:pPr>
    </w:p>
    <w:p w:rsidR="00BC07E7" w:rsidRDefault="00BC07E7" w:rsidP="00BC07E7">
      <w:pPr>
        <w:jc w:val="both"/>
        <w:rPr>
          <w:sz w:val="22"/>
          <w:szCs w:val="22"/>
        </w:rPr>
      </w:pPr>
      <w:r w:rsidRPr="005145F0">
        <w:rPr>
          <w:sz w:val="22"/>
          <w:szCs w:val="22"/>
        </w:rPr>
        <w:t>This</w:t>
      </w:r>
      <w:r>
        <w:rPr>
          <w:sz w:val="22"/>
          <w:szCs w:val="22"/>
        </w:rPr>
        <w:t xml:space="preserve"> formula is aimed at ensuring</w:t>
      </w:r>
      <w:r w:rsidRPr="005145F0">
        <w:rPr>
          <w:sz w:val="22"/>
          <w:szCs w:val="22"/>
        </w:rPr>
        <w:t xml:space="preserve"> that no</w:t>
      </w:r>
      <w:r>
        <w:rPr>
          <w:sz w:val="22"/>
          <w:szCs w:val="22"/>
        </w:rPr>
        <w:t xml:space="preserve"> mainstream primary or secondary school or academy</w:t>
      </w:r>
      <w:r w:rsidRPr="005145F0">
        <w:rPr>
          <w:sz w:val="22"/>
          <w:szCs w:val="22"/>
        </w:rPr>
        <w:t xml:space="preserve"> </w:t>
      </w:r>
      <w:r>
        <w:rPr>
          <w:sz w:val="22"/>
          <w:szCs w:val="22"/>
        </w:rPr>
        <w:t xml:space="preserve">will </w:t>
      </w:r>
      <w:r w:rsidRPr="005145F0">
        <w:rPr>
          <w:sz w:val="22"/>
          <w:szCs w:val="22"/>
        </w:rPr>
        <w:t>have to manage</w:t>
      </w:r>
      <w:r>
        <w:rPr>
          <w:sz w:val="22"/>
          <w:szCs w:val="22"/>
        </w:rPr>
        <w:t xml:space="preserve"> from their own mainstream delegated formula funding</w:t>
      </w:r>
      <w:r w:rsidRPr="005145F0">
        <w:rPr>
          <w:sz w:val="22"/>
          <w:szCs w:val="22"/>
        </w:rPr>
        <w:t xml:space="preserve"> a</w:t>
      </w:r>
      <w:r>
        <w:rPr>
          <w:sz w:val="22"/>
          <w:szCs w:val="22"/>
        </w:rPr>
        <w:t>n above phase-average cost pressure in respect of their commitment to meet the cost of E</w:t>
      </w:r>
      <w:r w:rsidRPr="005145F0">
        <w:rPr>
          <w:sz w:val="22"/>
          <w:szCs w:val="22"/>
        </w:rPr>
        <w:t>lement 2</w:t>
      </w:r>
      <w:r>
        <w:rPr>
          <w:sz w:val="22"/>
          <w:szCs w:val="22"/>
        </w:rPr>
        <w:t xml:space="preserve"> £6,000</w:t>
      </w:r>
      <w:r w:rsidRPr="005145F0">
        <w:rPr>
          <w:sz w:val="22"/>
          <w:szCs w:val="22"/>
        </w:rPr>
        <w:t xml:space="preserve"> for </w:t>
      </w:r>
      <w:r>
        <w:rPr>
          <w:sz w:val="22"/>
          <w:szCs w:val="22"/>
        </w:rPr>
        <w:t>their EHCPs</w:t>
      </w:r>
      <w:r w:rsidRPr="005145F0">
        <w:rPr>
          <w:sz w:val="22"/>
          <w:szCs w:val="22"/>
        </w:rPr>
        <w:t>.</w:t>
      </w:r>
      <w:r>
        <w:rPr>
          <w:sz w:val="22"/>
          <w:szCs w:val="22"/>
        </w:rPr>
        <w:t xml:space="preserve"> As well as supporting provision for pupils with EHCPs, this approach helps to protect the funding used by schools and academies to support their wider Additional Educational Needs, SEND and Alternative Provision activities. It directly financially supports schools and academies that have higher proportions of pupils with EHCPs, in support of inclusion, combining also to support schools and academies that may have lower levels of maintained Additional Education Needs formula funding (because they have e.g. lower levels of deprivation) but higher numbers of EHCPs and also that may be smaller in size. It supports schools and academies that may have some turbulence in formula funding as a result of in year pupil numbers changes.</w:t>
      </w:r>
    </w:p>
    <w:p w:rsidR="00BC07E7" w:rsidRDefault="00BC07E7" w:rsidP="00BC07E7">
      <w:pPr>
        <w:jc w:val="both"/>
        <w:rPr>
          <w:sz w:val="22"/>
          <w:szCs w:val="22"/>
        </w:rPr>
      </w:pPr>
    </w:p>
    <w:p w:rsidR="00BC07E7" w:rsidRPr="006842B2" w:rsidRDefault="00BC07E7" w:rsidP="00BC07E7">
      <w:pPr>
        <w:jc w:val="both"/>
        <w:rPr>
          <w:sz w:val="22"/>
          <w:szCs w:val="22"/>
        </w:rPr>
      </w:pPr>
      <w:r w:rsidRPr="006842B2">
        <w:rPr>
          <w:sz w:val="22"/>
          <w:szCs w:val="22"/>
        </w:rPr>
        <w:t>The formula</w:t>
      </w:r>
      <w:r>
        <w:rPr>
          <w:sz w:val="22"/>
          <w:szCs w:val="22"/>
        </w:rPr>
        <w:t xml:space="preserve"> for 2021/22</w:t>
      </w:r>
      <w:r w:rsidRPr="006842B2">
        <w:rPr>
          <w:sz w:val="22"/>
          <w:szCs w:val="22"/>
        </w:rPr>
        <w:t xml:space="preserve"> is as follows</w:t>
      </w:r>
      <w:r>
        <w:rPr>
          <w:sz w:val="22"/>
          <w:szCs w:val="22"/>
        </w:rPr>
        <w:t>:</w:t>
      </w:r>
    </w:p>
    <w:p w:rsidR="00BC07E7" w:rsidRDefault="00BC07E7" w:rsidP="00BC07E7">
      <w:pPr>
        <w:jc w:val="both"/>
        <w:rPr>
          <w:color w:val="FF0000"/>
          <w:sz w:val="22"/>
          <w:szCs w:val="22"/>
        </w:rPr>
      </w:pPr>
    </w:p>
    <w:p w:rsidR="00BC07E7" w:rsidRDefault="00BC07E7" w:rsidP="00BC07E7">
      <w:pPr>
        <w:jc w:val="both"/>
        <w:rPr>
          <w:sz w:val="22"/>
          <w:szCs w:val="22"/>
        </w:rPr>
      </w:pPr>
      <w:r w:rsidRPr="00843AE6">
        <w:rPr>
          <w:sz w:val="22"/>
          <w:szCs w:val="22"/>
        </w:rPr>
        <w:t>Where A is greater than B a school / academy receives a top up for the difference</w:t>
      </w:r>
      <w:r>
        <w:rPr>
          <w:sz w:val="22"/>
          <w:szCs w:val="22"/>
        </w:rPr>
        <w:t xml:space="preserve"> between A and B</w:t>
      </w:r>
      <w:r w:rsidRPr="00843AE6">
        <w:rPr>
          <w:sz w:val="22"/>
          <w:szCs w:val="22"/>
        </w:rPr>
        <w:t>.</w:t>
      </w:r>
    </w:p>
    <w:p w:rsidR="00BC07E7" w:rsidRDefault="00BC07E7" w:rsidP="00BC07E7">
      <w:pPr>
        <w:jc w:val="both"/>
        <w:rPr>
          <w:sz w:val="22"/>
          <w:szCs w:val="22"/>
        </w:rPr>
      </w:pPr>
    </w:p>
    <w:p w:rsidR="00BC07E7" w:rsidRPr="003F45F0" w:rsidRDefault="00BC07E7" w:rsidP="00BC07E7">
      <w:pPr>
        <w:jc w:val="both"/>
        <w:rPr>
          <w:sz w:val="22"/>
          <w:szCs w:val="22"/>
        </w:rPr>
      </w:pPr>
      <w:r w:rsidRPr="003F45F0">
        <w:rPr>
          <w:sz w:val="22"/>
          <w:szCs w:val="22"/>
        </w:rPr>
        <w:t>A =</w:t>
      </w:r>
      <w:r>
        <w:rPr>
          <w:sz w:val="22"/>
          <w:szCs w:val="22"/>
        </w:rPr>
        <w:t xml:space="preserve"> is the</w:t>
      </w:r>
      <w:r w:rsidRPr="003F45F0">
        <w:rPr>
          <w:sz w:val="22"/>
          <w:szCs w:val="22"/>
        </w:rPr>
        <w:t xml:space="preserve"> </w:t>
      </w:r>
      <w:r>
        <w:rPr>
          <w:sz w:val="22"/>
          <w:szCs w:val="22"/>
        </w:rPr>
        <w:t>Full Time Equivalent (FTE) number of EHCPs in a school / academy (mainstream provision, excluding early years and post 16 students) multiplied by £6,000 (E</w:t>
      </w:r>
      <w:r w:rsidRPr="003F45F0">
        <w:rPr>
          <w:sz w:val="22"/>
          <w:szCs w:val="22"/>
        </w:rPr>
        <w:t>lement 2)</w:t>
      </w:r>
      <w:r>
        <w:rPr>
          <w:sz w:val="22"/>
          <w:szCs w:val="22"/>
        </w:rPr>
        <w:t>.</w:t>
      </w:r>
    </w:p>
    <w:p w:rsidR="00BC07E7" w:rsidRPr="003F45F0" w:rsidRDefault="00BC07E7" w:rsidP="00BC07E7">
      <w:pPr>
        <w:jc w:val="both"/>
        <w:rPr>
          <w:sz w:val="22"/>
          <w:szCs w:val="22"/>
        </w:rPr>
      </w:pPr>
    </w:p>
    <w:p w:rsidR="00BC07E7" w:rsidRPr="003F45F0" w:rsidRDefault="00BC07E7" w:rsidP="00BC07E7">
      <w:pPr>
        <w:jc w:val="both"/>
        <w:rPr>
          <w:sz w:val="22"/>
          <w:szCs w:val="22"/>
        </w:rPr>
      </w:pPr>
      <w:r>
        <w:rPr>
          <w:sz w:val="22"/>
          <w:szCs w:val="22"/>
        </w:rPr>
        <w:lastRenderedPageBreak/>
        <w:t>B = is the % of a school’s</w:t>
      </w:r>
      <w:r w:rsidRPr="003F45F0">
        <w:rPr>
          <w:sz w:val="22"/>
          <w:szCs w:val="22"/>
        </w:rPr>
        <w:t xml:space="preserve"> A</w:t>
      </w:r>
      <w:r>
        <w:rPr>
          <w:sz w:val="22"/>
          <w:szCs w:val="22"/>
        </w:rPr>
        <w:t xml:space="preserve">dditional Educational Needs delegated formula </w:t>
      </w:r>
      <w:r w:rsidRPr="003F45F0">
        <w:rPr>
          <w:sz w:val="22"/>
          <w:szCs w:val="22"/>
        </w:rPr>
        <w:t>funding</w:t>
      </w:r>
      <w:r>
        <w:rPr>
          <w:sz w:val="22"/>
          <w:szCs w:val="22"/>
        </w:rPr>
        <w:t xml:space="preserve"> that is required to be put to the Element 2 £6,000 cost of a school’s EHCPs</w:t>
      </w:r>
      <w:r w:rsidRPr="003F45F0">
        <w:rPr>
          <w:sz w:val="22"/>
          <w:szCs w:val="22"/>
        </w:rPr>
        <w:t>,</w:t>
      </w:r>
      <w:r>
        <w:rPr>
          <w:sz w:val="22"/>
          <w:szCs w:val="22"/>
        </w:rPr>
        <w:t xml:space="preserve"> before the SEND Funding Floor will provide additional financial support. There are 2 parts to the calculation, the % and what is meant by Additional Educational Needs delegated formula funding. Both these are fixed for the 2021/22 financial year, as follows</w:t>
      </w:r>
    </w:p>
    <w:p w:rsidR="00BC07E7" w:rsidRPr="003F45F0" w:rsidRDefault="00BC07E7" w:rsidP="00BC07E7">
      <w:pPr>
        <w:rPr>
          <w:sz w:val="22"/>
          <w:szCs w:val="22"/>
        </w:rPr>
      </w:pPr>
    </w:p>
    <w:p w:rsidR="00BC07E7" w:rsidRPr="001B5DD4" w:rsidRDefault="00BC07E7" w:rsidP="00BC07E7">
      <w:pPr>
        <w:pStyle w:val="ListParagraph"/>
        <w:numPr>
          <w:ilvl w:val="0"/>
          <w:numId w:val="23"/>
        </w:numPr>
        <w:ind w:left="360"/>
        <w:contextualSpacing w:val="0"/>
        <w:jc w:val="both"/>
        <w:rPr>
          <w:sz w:val="22"/>
          <w:szCs w:val="22"/>
        </w:rPr>
      </w:pPr>
      <w:r>
        <w:rPr>
          <w:sz w:val="22"/>
          <w:szCs w:val="22"/>
        </w:rPr>
        <w:t xml:space="preserve">The </w:t>
      </w:r>
      <w:r w:rsidRPr="009A28BF">
        <w:rPr>
          <w:sz w:val="22"/>
          <w:szCs w:val="22"/>
        </w:rPr>
        <w:t xml:space="preserve">% is the </w:t>
      </w:r>
      <w:r>
        <w:rPr>
          <w:sz w:val="22"/>
          <w:szCs w:val="22"/>
        </w:rPr>
        <w:t xml:space="preserve">phase </w:t>
      </w:r>
      <w:r w:rsidRPr="009A28BF">
        <w:rPr>
          <w:sz w:val="22"/>
          <w:szCs w:val="22"/>
        </w:rPr>
        <w:t>m</w:t>
      </w:r>
      <w:r>
        <w:rPr>
          <w:sz w:val="22"/>
          <w:szCs w:val="22"/>
        </w:rPr>
        <w:t xml:space="preserve">edian average % of </w:t>
      </w:r>
      <w:r w:rsidRPr="009A28BF">
        <w:rPr>
          <w:sz w:val="22"/>
          <w:szCs w:val="22"/>
        </w:rPr>
        <w:t>A</w:t>
      </w:r>
      <w:r>
        <w:rPr>
          <w:sz w:val="22"/>
          <w:szCs w:val="22"/>
        </w:rPr>
        <w:t xml:space="preserve">dditional </w:t>
      </w:r>
      <w:r w:rsidRPr="009A28BF">
        <w:rPr>
          <w:sz w:val="22"/>
          <w:szCs w:val="22"/>
        </w:rPr>
        <w:t>E</w:t>
      </w:r>
      <w:r>
        <w:rPr>
          <w:sz w:val="22"/>
          <w:szCs w:val="22"/>
        </w:rPr>
        <w:t xml:space="preserve">ducational </w:t>
      </w:r>
      <w:r w:rsidRPr="009A28BF">
        <w:rPr>
          <w:sz w:val="22"/>
          <w:szCs w:val="22"/>
        </w:rPr>
        <w:t>N</w:t>
      </w:r>
      <w:r>
        <w:rPr>
          <w:sz w:val="22"/>
          <w:szCs w:val="22"/>
        </w:rPr>
        <w:t>eeds</w:t>
      </w:r>
      <w:r w:rsidRPr="009A28BF">
        <w:rPr>
          <w:sz w:val="22"/>
          <w:szCs w:val="22"/>
        </w:rPr>
        <w:t xml:space="preserve"> formula funding</w:t>
      </w:r>
      <w:r>
        <w:rPr>
          <w:sz w:val="22"/>
          <w:szCs w:val="22"/>
        </w:rPr>
        <w:t xml:space="preserve"> that schools / academies contribute</w:t>
      </w:r>
      <w:r w:rsidRPr="009A28BF">
        <w:rPr>
          <w:sz w:val="22"/>
          <w:szCs w:val="22"/>
        </w:rPr>
        <w:t xml:space="preserve"> to E</w:t>
      </w:r>
      <w:r>
        <w:rPr>
          <w:sz w:val="22"/>
          <w:szCs w:val="22"/>
        </w:rPr>
        <w:t xml:space="preserve">lement 2 £6,000 costs in respect of their EHCPs. The phase average is rounded plus 1%. Separate percentages are used for primary and for secondary phases. </w:t>
      </w:r>
      <w:r w:rsidRPr="001B5DD4">
        <w:rPr>
          <w:sz w:val="22"/>
          <w:szCs w:val="22"/>
        </w:rPr>
        <w:t>For 2021/22, these averages are set at 11% for the primary phase and 10% for the secondary phase.</w:t>
      </w:r>
    </w:p>
    <w:p w:rsidR="00BC07E7" w:rsidRPr="003F45F0" w:rsidRDefault="00BC07E7" w:rsidP="00BC07E7">
      <w:pPr>
        <w:pStyle w:val="ListParagraph"/>
        <w:ind w:left="0"/>
        <w:jc w:val="both"/>
        <w:rPr>
          <w:sz w:val="22"/>
          <w:szCs w:val="22"/>
        </w:rPr>
      </w:pPr>
    </w:p>
    <w:p w:rsidR="00BC07E7" w:rsidRDefault="00BC07E7" w:rsidP="00BC07E7">
      <w:pPr>
        <w:pStyle w:val="ListParagraph"/>
        <w:numPr>
          <w:ilvl w:val="0"/>
          <w:numId w:val="23"/>
        </w:numPr>
        <w:ind w:left="360"/>
        <w:contextualSpacing w:val="0"/>
        <w:jc w:val="both"/>
        <w:rPr>
          <w:sz w:val="22"/>
          <w:szCs w:val="22"/>
        </w:rPr>
      </w:pPr>
      <w:r>
        <w:rPr>
          <w:sz w:val="22"/>
          <w:szCs w:val="22"/>
        </w:rPr>
        <w:t>Additional Educational Needs delegated formula funding i</w:t>
      </w:r>
      <w:r w:rsidRPr="003F45F0">
        <w:rPr>
          <w:sz w:val="22"/>
          <w:szCs w:val="22"/>
        </w:rPr>
        <w:t>s</w:t>
      </w:r>
      <w:r>
        <w:rPr>
          <w:sz w:val="22"/>
          <w:szCs w:val="22"/>
        </w:rPr>
        <w:t xml:space="preserve"> calculated by taking the following funding factors within the delegated formula funding allocations received by mainstream schools / academies. For academies, this is within their General Annual Grant (GAG) funding:</w:t>
      </w:r>
    </w:p>
    <w:p w:rsidR="00BC07E7" w:rsidRPr="00F42B6D" w:rsidRDefault="00BC07E7" w:rsidP="00BC07E7">
      <w:pPr>
        <w:jc w:val="both"/>
        <w:rPr>
          <w:sz w:val="22"/>
          <w:szCs w:val="22"/>
        </w:rPr>
      </w:pPr>
    </w:p>
    <w:p w:rsidR="00BC07E7" w:rsidRDefault="00BC07E7" w:rsidP="00BC07E7">
      <w:pPr>
        <w:pStyle w:val="ListParagraph"/>
        <w:ind w:left="360"/>
        <w:jc w:val="both"/>
        <w:rPr>
          <w:sz w:val="22"/>
          <w:szCs w:val="22"/>
        </w:rPr>
      </w:pPr>
      <w:r>
        <w:rPr>
          <w:sz w:val="22"/>
          <w:szCs w:val="22"/>
        </w:rPr>
        <w:t>1</w:t>
      </w:r>
      <w:r w:rsidRPr="003F45F0">
        <w:rPr>
          <w:sz w:val="22"/>
          <w:szCs w:val="22"/>
        </w:rPr>
        <w:t xml:space="preserve">00% of </w:t>
      </w:r>
      <w:r>
        <w:rPr>
          <w:sz w:val="22"/>
          <w:szCs w:val="22"/>
        </w:rPr>
        <w:t xml:space="preserve">the </w:t>
      </w:r>
      <w:r w:rsidRPr="003F45F0">
        <w:rPr>
          <w:sz w:val="22"/>
          <w:szCs w:val="22"/>
        </w:rPr>
        <w:t>E</w:t>
      </w:r>
      <w:r>
        <w:rPr>
          <w:sz w:val="22"/>
          <w:szCs w:val="22"/>
        </w:rPr>
        <w:t xml:space="preserve">nglish as an </w:t>
      </w:r>
      <w:r w:rsidRPr="003F45F0">
        <w:rPr>
          <w:sz w:val="22"/>
          <w:szCs w:val="22"/>
        </w:rPr>
        <w:t>A</w:t>
      </w:r>
      <w:r>
        <w:rPr>
          <w:sz w:val="22"/>
          <w:szCs w:val="22"/>
        </w:rPr>
        <w:t xml:space="preserve">dditional </w:t>
      </w:r>
      <w:r w:rsidRPr="003F45F0">
        <w:rPr>
          <w:sz w:val="22"/>
          <w:szCs w:val="22"/>
        </w:rPr>
        <w:t>L</w:t>
      </w:r>
      <w:r>
        <w:rPr>
          <w:sz w:val="22"/>
          <w:szCs w:val="22"/>
        </w:rPr>
        <w:t>anguage factor</w:t>
      </w:r>
    </w:p>
    <w:p w:rsidR="00BC07E7" w:rsidRDefault="00BC07E7" w:rsidP="00BC07E7">
      <w:pPr>
        <w:pStyle w:val="ListParagraph"/>
        <w:ind w:left="360"/>
        <w:jc w:val="both"/>
        <w:rPr>
          <w:sz w:val="22"/>
          <w:szCs w:val="22"/>
        </w:rPr>
      </w:pPr>
      <w:r>
        <w:rPr>
          <w:sz w:val="22"/>
          <w:szCs w:val="22"/>
        </w:rPr>
        <w:t xml:space="preserve">100% of the </w:t>
      </w:r>
      <w:r w:rsidRPr="003F45F0">
        <w:rPr>
          <w:sz w:val="22"/>
          <w:szCs w:val="22"/>
        </w:rPr>
        <w:t>F</w:t>
      </w:r>
      <w:r>
        <w:rPr>
          <w:sz w:val="22"/>
          <w:szCs w:val="22"/>
        </w:rPr>
        <w:t xml:space="preserve">ree </w:t>
      </w:r>
      <w:r w:rsidRPr="003F45F0">
        <w:rPr>
          <w:sz w:val="22"/>
          <w:szCs w:val="22"/>
        </w:rPr>
        <w:t>S</w:t>
      </w:r>
      <w:r>
        <w:rPr>
          <w:sz w:val="22"/>
          <w:szCs w:val="22"/>
        </w:rPr>
        <w:t xml:space="preserve">chool </w:t>
      </w:r>
      <w:r w:rsidRPr="003F45F0">
        <w:rPr>
          <w:sz w:val="22"/>
          <w:szCs w:val="22"/>
        </w:rPr>
        <w:t>M</w:t>
      </w:r>
      <w:r>
        <w:rPr>
          <w:sz w:val="22"/>
          <w:szCs w:val="22"/>
        </w:rPr>
        <w:t>eals factors</w:t>
      </w:r>
      <w:r w:rsidRPr="003F45F0">
        <w:rPr>
          <w:sz w:val="22"/>
          <w:szCs w:val="22"/>
        </w:rPr>
        <w:t xml:space="preserve"> </w:t>
      </w:r>
    </w:p>
    <w:p w:rsidR="00BC07E7" w:rsidRDefault="00BC07E7" w:rsidP="00BC07E7">
      <w:pPr>
        <w:pStyle w:val="ListParagraph"/>
        <w:ind w:left="360"/>
        <w:jc w:val="both"/>
        <w:rPr>
          <w:sz w:val="22"/>
          <w:szCs w:val="22"/>
        </w:rPr>
      </w:pPr>
      <w:r>
        <w:rPr>
          <w:sz w:val="22"/>
          <w:szCs w:val="22"/>
        </w:rPr>
        <w:t xml:space="preserve">100% of the </w:t>
      </w:r>
      <w:r w:rsidRPr="003F45F0">
        <w:rPr>
          <w:sz w:val="22"/>
          <w:szCs w:val="22"/>
        </w:rPr>
        <w:t>Prior Attainment</w:t>
      </w:r>
      <w:r>
        <w:rPr>
          <w:sz w:val="22"/>
          <w:szCs w:val="22"/>
        </w:rPr>
        <w:t xml:space="preserve"> factor</w:t>
      </w:r>
    </w:p>
    <w:p w:rsidR="00BC07E7" w:rsidRDefault="00BC07E7" w:rsidP="00BC07E7">
      <w:pPr>
        <w:pStyle w:val="ListParagraph"/>
        <w:ind w:left="360"/>
        <w:jc w:val="both"/>
        <w:rPr>
          <w:sz w:val="22"/>
          <w:szCs w:val="22"/>
        </w:rPr>
      </w:pPr>
      <w:r>
        <w:rPr>
          <w:sz w:val="22"/>
          <w:szCs w:val="22"/>
        </w:rPr>
        <w:t xml:space="preserve">100% of the </w:t>
      </w:r>
      <w:r w:rsidRPr="003F45F0">
        <w:rPr>
          <w:sz w:val="22"/>
          <w:szCs w:val="22"/>
        </w:rPr>
        <w:t>M</w:t>
      </w:r>
      <w:r>
        <w:rPr>
          <w:sz w:val="22"/>
          <w:szCs w:val="22"/>
        </w:rPr>
        <w:t xml:space="preserve">inimum </w:t>
      </w:r>
      <w:r w:rsidRPr="003F45F0">
        <w:rPr>
          <w:sz w:val="22"/>
          <w:szCs w:val="22"/>
        </w:rPr>
        <w:t>F</w:t>
      </w:r>
      <w:r>
        <w:rPr>
          <w:sz w:val="22"/>
          <w:szCs w:val="22"/>
        </w:rPr>
        <w:t xml:space="preserve">unding </w:t>
      </w:r>
      <w:r w:rsidRPr="003F45F0">
        <w:rPr>
          <w:sz w:val="22"/>
          <w:szCs w:val="22"/>
        </w:rPr>
        <w:t>L</w:t>
      </w:r>
      <w:r>
        <w:rPr>
          <w:sz w:val="22"/>
          <w:szCs w:val="22"/>
        </w:rPr>
        <w:t>evel factor</w:t>
      </w:r>
    </w:p>
    <w:p w:rsidR="00BC07E7" w:rsidRDefault="00BC07E7" w:rsidP="00BC07E7">
      <w:pPr>
        <w:pStyle w:val="ListParagraph"/>
        <w:ind w:left="360"/>
        <w:jc w:val="both"/>
        <w:rPr>
          <w:sz w:val="22"/>
          <w:szCs w:val="22"/>
        </w:rPr>
      </w:pPr>
      <w:r>
        <w:rPr>
          <w:sz w:val="22"/>
          <w:szCs w:val="22"/>
        </w:rPr>
        <w:t>100% of the Income Deprivation Affecting Children Index (IDACI) factor</w:t>
      </w:r>
    </w:p>
    <w:p w:rsidR="00BC07E7" w:rsidRDefault="00BC07E7" w:rsidP="00BC07E7">
      <w:pPr>
        <w:pStyle w:val="ListParagraph"/>
        <w:ind w:left="360"/>
        <w:jc w:val="both"/>
        <w:rPr>
          <w:sz w:val="22"/>
          <w:szCs w:val="22"/>
        </w:rPr>
      </w:pPr>
      <w:r w:rsidRPr="003F45F0">
        <w:rPr>
          <w:sz w:val="22"/>
          <w:szCs w:val="22"/>
        </w:rPr>
        <w:t xml:space="preserve">80% </w:t>
      </w:r>
      <w:r>
        <w:rPr>
          <w:sz w:val="22"/>
          <w:szCs w:val="22"/>
        </w:rPr>
        <w:t>of Minimum Funding Guarantee factor</w:t>
      </w:r>
    </w:p>
    <w:p w:rsidR="00355873" w:rsidRDefault="00355873" w:rsidP="00355873">
      <w:pPr>
        <w:jc w:val="both"/>
        <w:rPr>
          <w:sz w:val="22"/>
          <w:szCs w:val="22"/>
        </w:rPr>
      </w:pPr>
    </w:p>
    <w:p w:rsidR="00355873" w:rsidRDefault="00355873" w:rsidP="00355873">
      <w:pPr>
        <w:jc w:val="both"/>
        <w:rPr>
          <w:sz w:val="22"/>
          <w:szCs w:val="22"/>
        </w:rPr>
      </w:pPr>
    </w:p>
    <w:p w:rsidR="00890444" w:rsidRPr="005462B3" w:rsidRDefault="00E2556D" w:rsidP="00355873">
      <w:pPr>
        <w:jc w:val="both"/>
        <w:rPr>
          <w:b/>
          <w:sz w:val="22"/>
          <w:szCs w:val="22"/>
          <w:u w:val="single"/>
        </w:rPr>
      </w:pPr>
      <w:r w:rsidRPr="005462B3">
        <w:rPr>
          <w:b/>
          <w:sz w:val="22"/>
          <w:szCs w:val="22"/>
          <w:u w:val="single"/>
        </w:rPr>
        <w:t xml:space="preserve">Setting-Led Needs Factors – </w:t>
      </w:r>
      <w:r w:rsidR="000A3DE9" w:rsidRPr="005462B3">
        <w:rPr>
          <w:b/>
          <w:sz w:val="22"/>
          <w:szCs w:val="22"/>
          <w:u w:val="single"/>
        </w:rPr>
        <w:t xml:space="preserve">Maintained </w:t>
      </w:r>
      <w:r w:rsidRPr="005462B3">
        <w:rPr>
          <w:b/>
          <w:sz w:val="22"/>
          <w:szCs w:val="22"/>
          <w:u w:val="single"/>
        </w:rPr>
        <w:t>Special Schools</w:t>
      </w:r>
      <w:r w:rsidR="004C1C0E" w:rsidRPr="005462B3">
        <w:rPr>
          <w:b/>
          <w:sz w:val="22"/>
          <w:szCs w:val="22"/>
          <w:u w:val="single"/>
        </w:rPr>
        <w:t xml:space="preserve"> &amp; Special </w:t>
      </w:r>
      <w:r w:rsidR="000A3DE9" w:rsidRPr="005462B3">
        <w:rPr>
          <w:b/>
          <w:sz w:val="22"/>
          <w:szCs w:val="22"/>
          <w:u w:val="single"/>
        </w:rPr>
        <w:t xml:space="preserve">School </w:t>
      </w:r>
      <w:r w:rsidR="004C1C0E" w:rsidRPr="005462B3">
        <w:rPr>
          <w:b/>
          <w:sz w:val="22"/>
          <w:szCs w:val="22"/>
          <w:u w:val="single"/>
        </w:rPr>
        <w:t>Academies</w:t>
      </w:r>
    </w:p>
    <w:p w:rsidR="00890444" w:rsidRDefault="00890444" w:rsidP="00355873">
      <w:pPr>
        <w:jc w:val="both"/>
        <w:rPr>
          <w:sz w:val="22"/>
          <w:szCs w:val="22"/>
        </w:rPr>
      </w:pPr>
    </w:p>
    <w:p w:rsidR="009879CD" w:rsidRPr="007A2A6A" w:rsidRDefault="009879CD" w:rsidP="00355873">
      <w:pPr>
        <w:numPr>
          <w:ilvl w:val="0"/>
          <w:numId w:val="2"/>
        </w:numPr>
        <w:tabs>
          <w:tab w:val="clear" w:pos="720"/>
          <w:tab w:val="num" w:pos="-1440"/>
        </w:tabs>
        <w:ind w:left="360"/>
        <w:jc w:val="both"/>
        <w:rPr>
          <w:sz w:val="22"/>
          <w:szCs w:val="22"/>
          <w:u w:val="single"/>
        </w:rPr>
      </w:pPr>
      <w:r>
        <w:rPr>
          <w:sz w:val="22"/>
          <w:szCs w:val="22"/>
          <w:u w:val="single"/>
        </w:rPr>
        <w:t xml:space="preserve">New </w:t>
      </w:r>
      <w:r w:rsidR="004C1C0E">
        <w:rPr>
          <w:sz w:val="22"/>
          <w:szCs w:val="22"/>
          <w:u w:val="single"/>
        </w:rPr>
        <w:t xml:space="preserve">Services </w:t>
      </w:r>
      <w:r>
        <w:rPr>
          <w:sz w:val="22"/>
          <w:szCs w:val="22"/>
          <w:u w:val="single"/>
        </w:rPr>
        <w:t>Delegation</w:t>
      </w:r>
      <w:r>
        <w:rPr>
          <w:sz w:val="22"/>
          <w:szCs w:val="22"/>
        </w:rPr>
        <w:t xml:space="preserve"> – an additional amount per pupil to reflect that stand alone </w:t>
      </w:r>
      <w:r w:rsidR="003D0A94">
        <w:rPr>
          <w:sz w:val="22"/>
          <w:szCs w:val="22"/>
        </w:rPr>
        <w:t>special schools</w:t>
      </w:r>
      <w:r w:rsidR="00355873">
        <w:rPr>
          <w:sz w:val="22"/>
          <w:szCs w:val="22"/>
        </w:rPr>
        <w:t xml:space="preserve"> and special school academies</w:t>
      </w:r>
      <w:r w:rsidR="003D0A94">
        <w:rPr>
          <w:sz w:val="22"/>
          <w:szCs w:val="22"/>
        </w:rPr>
        <w:t xml:space="preserve"> </w:t>
      </w:r>
      <w:r>
        <w:rPr>
          <w:sz w:val="22"/>
          <w:szCs w:val="22"/>
        </w:rPr>
        <w:t>cannot access de-delegated and centrally managed services wit</w:t>
      </w:r>
      <w:r w:rsidR="000A3DE9">
        <w:rPr>
          <w:sz w:val="22"/>
          <w:szCs w:val="22"/>
        </w:rPr>
        <w:t xml:space="preserve">hout charge – </w:t>
      </w:r>
      <w:r w:rsidR="00355873" w:rsidRPr="007A2A6A">
        <w:rPr>
          <w:sz w:val="22"/>
          <w:szCs w:val="22"/>
        </w:rPr>
        <w:t xml:space="preserve">indicatively </w:t>
      </w:r>
      <w:r w:rsidR="000A3DE9" w:rsidRPr="007A2A6A">
        <w:rPr>
          <w:sz w:val="22"/>
          <w:szCs w:val="22"/>
        </w:rPr>
        <w:t xml:space="preserve">to be set at a </w:t>
      </w:r>
      <w:r w:rsidR="000A3DE9" w:rsidRPr="00B11043">
        <w:rPr>
          <w:sz w:val="22"/>
          <w:szCs w:val="22"/>
        </w:rPr>
        <w:t xml:space="preserve">flat </w:t>
      </w:r>
      <w:r w:rsidR="00B11043" w:rsidRPr="00B11043">
        <w:rPr>
          <w:sz w:val="22"/>
          <w:szCs w:val="22"/>
        </w:rPr>
        <w:t>£449.88</w:t>
      </w:r>
      <w:r w:rsidRPr="00B11043">
        <w:rPr>
          <w:sz w:val="22"/>
          <w:szCs w:val="22"/>
        </w:rPr>
        <w:t xml:space="preserve"> per pupil</w:t>
      </w:r>
      <w:r w:rsidR="005462B3" w:rsidRPr="00B11043">
        <w:rPr>
          <w:sz w:val="22"/>
          <w:szCs w:val="22"/>
        </w:rPr>
        <w:t xml:space="preserve"> </w:t>
      </w:r>
      <w:r w:rsidR="005462B3" w:rsidRPr="007A2A6A">
        <w:rPr>
          <w:sz w:val="22"/>
          <w:szCs w:val="22"/>
        </w:rPr>
        <w:t>in</w:t>
      </w:r>
      <w:r w:rsidR="00DE345E">
        <w:rPr>
          <w:sz w:val="22"/>
          <w:szCs w:val="22"/>
        </w:rPr>
        <w:t xml:space="preserve"> 2022</w:t>
      </w:r>
      <w:r w:rsidR="00355873" w:rsidRPr="007A2A6A">
        <w:rPr>
          <w:sz w:val="22"/>
          <w:szCs w:val="22"/>
        </w:rPr>
        <w:t>/</w:t>
      </w:r>
      <w:r w:rsidR="00DE345E">
        <w:rPr>
          <w:sz w:val="22"/>
          <w:szCs w:val="22"/>
        </w:rPr>
        <w:t>23</w:t>
      </w:r>
      <w:r w:rsidRPr="007A2A6A">
        <w:rPr>
          <w:sz w:val="22"/>
          <w:szCs w:val="22"/>
        </w:rPr>
        <w:t>. So a setting with 100 pupils receives</w:t>
      </w:r>
      <w:r w:rsidR="00355873" w:rsidRPr="007A2A6A">
        <w:rPr>
          <w:sz w:val="22"/>
          <w:szCs w:val="22"/>
        </w:rPr>
        <w:t xml:space="preserve"> 100 x £</w:t>
      </w:r>
      <w:r w:rsidR="00B11043">
        <w:rPr>
          <w:sz w:val="22"/>
          <w:szCs w:val="22"/>
        </w:rPr>
        <w:t>449.88</w:t>
      </w:r>
      <w:r w:rsidR="000A3DE9" w:rsidRPr="007A2A6A">
        <w:rPr>
          <w:sz w:val="22"/>
          <w:szCs w:val="22"/>
        </w:rPr>
        <w:t xml:space="preserve"> </w:t>
      </w:r>
      <w:r w:rsidR="00355873" w:rsidRPr="007A2A6A">
        <w:rPr>
          <w:sz w:val="22"/>
          <w:szCs w:val="22"/>
        </w:rPr>
        <w:t xml:space="preserve">= </w:t>
      </w:r>
      <w:r w:rsidR="00B11043">
        <w:rPr>
          <w:sz w:val="22"/>
          <w:szCs w:val="22"/>
        </w:rPr>
        <w:t>£44,988</w:t>
      </w:r>
      <w:r w:rsidR="003D0A94" w:rsidRPr="007A2A6A">
        <w:rPr>
          <w:sz w:val="22"/>
          <w:szCs w:val="22"/>
        </w:rPr>
        <w:t xml:space="preserve"> </w:t>
      </w:r>
      <w:r w:rsidRPr="007A2A6A">
        <w:rPr>
          <w:sz w:val="22"/>
          <w:szCs w:val="22"/>
        </w:rPr>
        <w:t>funding.</w:t>
      </w:r>
    </w:p>
    <w:p w:rsidR="009879CD" w:rsidRPr="007A2A6A" w:rsidRDefault="009879CD" w:rsidP="00355873">
      <w:pPr>
        <w:jc w:val="both"/>
        <w:rPr>
          <w:sz w:val="22"/>
          <w:szCs w:val="22"/>
        </w:rPr>
      </w:pPr>
    </w:p>
    <w:p w:rsidR="009879CD" w:rsidRPr="007A2A6A" w:rsidRDefault="009879CD" w:rsidP="00355873">
      <w:pPr>
        <w:numPr>
          <w:ilvl w:val="0"/>
          <w:numId w:val="2"/>
        </w:numPr>
        <w:tabs>
          <w:tab w:val="clear" w:pos="720"/>
          <w:tab w:val="num" w:pos="-1080"/>
        </w:tabs>
        <w:ind w:left="360"/>
        <w:jc w:val="both"/>
        <w:rPr>
          <w:sz w:val="22"/>
          <w:szCs w:val="22"/>
        </w:rPr>
      </w:pPr>
      <w:r w:rsidRPr="007A2A6A">
        <w:rPr>
          <w:sz w:val="22"/>
          <w:szCs w:val="22"/>
          <w:u w:val="single"/>
        </w:rPr>
        <w:t>Small Setting Protection</w:t>
      </w:r>
      <w:r w:rsidRPr="007A2A6A">
        <w:rPr>
          <w:sz w:val="22"/>
          <w:szCs w:val="22"/>
        </w:rPr>
        <w:t xml:space="preserve"> – an additional sum, for stand-alone settings with fewer than 75 places, to ensure a minimum level of funding for fixed costs. The</w:t>
      </w:r>
      <w:r w:rsidR="000A3DE9" w:rsidRPr="007A2A6A">
        <w:rPr>
          <w:sz w:val="22"/>
          <w:szCs w:val="22"/>
        </w:rPr>
        <w:t xml:space="preserve"> formula</w:t>
      </w:r>
      <w:r w:rsidRPr="007A2A6A">
        <w:rPr>
          <w:sz w:val="22"/>
          <w:szCs w:val="22"/>
        </w:rPr>
        <w:t xml:space="preserve"> is:</w:t>
      </w:r>
    </w:p>
    <w:p w:rsidR="003D0A94" w:rsidRPr="007A2A6A" w:rsidRDefault="003D0A94" w:rsidP="00355873">
      <w:pPr>
        <w:ind w:left="360"/>
        <w:jc w:val="both"/>
        <w:rPr>
          <w:sz w:val="22"/>
          <w:szCs w:val="22"/>
        </w:rPr>
      </w:pPr>
    </w:p>
    <w:p w:rsidR="009879CD" w:rsidRPr="007A2A6A" w:rsidRDefault="009879CD" w:rsidP="00355873">
      <w:pPr>
        <w:jc w:val="both"/>
        <w:rPr>
          <w:sz w:val="22"/>
          <w:szCs w:val="22"/>
        </w:rPr>
      </w:pPr>
      <w:r w:rsidRPr="007A2A6A">
        <w:rPr>
          <w:sz w:val="22"/>
          <w:szCs w:val="22"/>
        </w:rPr>
        <w:tab/>
        <w:t xml:space="preserve">A </w:t>
      </w:r>
      <w:r w:rsidRPr="007A2A6A">
        <w:rPr>
          <w:sz w:val="22"/>
          <w:szCs w:val="22"/>
        </w:rPr>
        <w:tab/>
        <w:t xml:space="preserve">(75 x £10,000 x 20%) </w:t>
      </w:r>
    </w:p>
    <w:p w:rsidR="009879CD" w:rsidRPr="007A2A6A" w:rsidRDefault="009879CD" w:rsidP="00355873">
      <w:pPr>
        <w:jc w:val="both"/>
        <w:rPr>
          <w:sz w:val="22"/>
          <w:szCs w:val="22"/>
        </w:rPr>
      </w:pPr>
      <w:r w:rsidRPr="007A2A6A">
        <w:rPr>
          <w:sz w:val="22"/>
          <w:szCs w:val="22"/>
        </w:rPr>
        <w:tab/>
        <w:t xml:space="preserve">B  </w:t>
      </w:r>
      <w:r w:rsidRPr="007A2A6A">
        <w:rPr>
          <w:sz w:val="22"/>
          <w:szCs w:val="22"/>
        </w:rPr>
        <w:tab/>
        <w:t xml:space="preserve">(setting’s place funding x 20%) </w:t>
      </w:r>
    </w:p>
    <w:p w:rsidR="009879CD" w:rsidRPr="007A2A6A" w:rsidRDefault="009879CD" w:rsidP="00355873">
      <w:pPr>
        <w:jc w:val="both"/>
        <w:rPr>
          <w:sz w:val="22"/>
          <w:szCs w:val="22"/>
        </w:rPr>
      </w:pPr>
      <w:r w:rsidRPr="007A2A6A">
        <w:rPr>
          <w:sz w:val="22"/>
          <w:szCs w:val="22"/>
        </w:rPr>
        <w:tab/>
        <w:t>= top up to the value of A where B is less than A</w:t>
      </w:r>
    </w:p>
    <w:p w:rsidR="009879CD" w:rsidRPr="007A2A6A" w:rsidRDefault="009879CD" w:rsidP="00355873">
      <w:pPr>
        <w:jc w:val="both"/>
        <w:rPr>
          <w:sz w:val="22"/>
          <w:szCs w:val="22"/>
        </w:rPr>
      </w:pPr>
    </w:p>
    <w:p w:rsidR="00355873" w:rsidRPr="007A2A6A" w:rsidRDefault="00355873" w:rsidP="00355873">
      <w:pPr>
        <w:ind w:left="360"/>
        <w:jc w:val="both"/>
        <w:rPr>
          <w:sz w:val="22"/>
          <w:szCs w:val="22"/>
          <w:u w:val="single"/>
        </w:rPr>
      </w:pPr>
      <w:r w:rsidRPr="007A2A6A">
        <w:rPr>
          <w:sz w:val="22"/>
          <w:szCs w:val="22"/>
        </w:rPr>
        <w:t xml:space="preserve">As all special schools </w:t>
      </w:r>
      <w:r w:rsidR="00377184" w:rsidRPr="007A2A6A">
        <w:rPr>
          <w:sz w:val="22"/>
          <w:szCs w:val="22"/>
        </w:rPr>
        <w:t xml:space="preserve">and special school academies </w:t>
      </w:r>
      <w:r w:rsidRPr="007A2A6A">
        <w:rPr>
          <w:sz w:val="22"/>
          <w:szCs w:val="22"/>
        </w:rPr>
        <w:t xml:space="preserve">are now larger than 75, this is not a factor that is currently </w:t>
      </w:r>
      <w:r w:rsidR="00377184" w:rsidRPr="007A2A6A">
        <w:rPr>
          <w:sz w:val="22"/>
          <w:szCs w:val="22"/>
        </w:rPr>
        <w:t>needed</w:t>
      </w:r>
      <w:r w:rsidRPr="007A2A6A">
        <w:rPr>
          <w:sz w:val="22"/>
          <w:szCs w:val="22"/>
        </w:rPr>
        <w:t>.</w:t>
      </w:r>
    </w:p>
    <w:p w:rsidR="00355873" w:rsidRPr="007A2A6A" w:rsidRDefault="00355873" w:rsidP="00355873">
      <w:pPr>
        <w:jc w:val="both"/>
        <w:rPr>
          <w:sz w:val="22"/>
          <w:szCs w:val="22"/>
        </w:rPr>
      </w:pPr>
      <w:r w:rsidRPr="007A2A6A">
        <w:rPr>
          <w:sz w:val="22"/>
          <w:szCs w:val="22"/>
        </w:rPr>
        <w:tab/>
      </w:r>
    </w:p>
    <w:p w:rsidR="009879CD" w:rsidRPr="001C07EB" w:rsidRDefault="009879CD" w:rsidP="00355873">
      <w:pPr>
        <w:numPr>
          <w:ilvl w:val="0"/>
          <w:numId w:val="2"/>
        </w:numPr>
        <w:tabs>
          <w:tab w:val="clear" w:pos="720"/>
          <w:tab w:val="num" w:pos="-720"/>
        </w:tabs>
        <w:ind w:left="360"/>
        <w:jc w:val="both"/>
        <w:rPr>
          <w:sz w:val="22"/>
          <w:szCs w:val="22"/>
          <w:u w:val="single"/>
        </w:rPr>
      </w:pPr>
      <w:r w:rsidRPr="007A2A6A">
        <w:rPr>
          <w:sz w:val="22"/>
          <w:szCs w:val="22"/>
          <w:u w:val="single"/>
        </w:rPr>
        <w:t>Split Sites</w:t>
      </w:r>
      <w:r w:rsidRPr="007A2A6A">
        <w:rPr>
          <w:sz w:val="22"/>
          <w:szCs w:val="22"/>
        </w:rPr>
        <w:t xml:space="preserve"> – an additional sum for </w:t>
      </w:r>
      <w:r w:rsidR="00377184" w:rsidRPr="007A2A6A">
        <w:rPr>
          <w:sz w:val="22"/>
          <w:szCs w:val="22"/>
        </w:rPr>
        <w:t xml:space="preserve">special </w:t>
      </w:r>
      <w:r w:rsidRPr="007A2A6A">
        <w:rPr>
          <w:sz w:val="22"/>
          <w:szCs w:val="22"/>
        </w:rPr>
        <w:t xml:space="preserve">schools </w:t>
      </w:r>
      <w:r w:rsidR="000A3DE9" w:rsidRPr="007A2A6A">
        <w:rPr>
          <w:sz w:val="22"/>
          <w:szCs w:val="22"/>
        </w:rPr>
        <w:t xml:space="preserve">and </w:t>
      </w:r>
      <w:r w:rsidR="00377184" w:rsidRPr="007A2A6A">
        <w:rPr>
          <w:sz w:val="22"/>
          <w:szCs w:val="22"/>
        </w:rPr>
        <w:t xml:space="preserve">special school </w:t>
      </w:r>
      <w:r w:rsidR="000A3DE9" w:rsidRPr="007A2A6A">
        <w:rPr>
          <w:sz w:val="22"/>
          <w:szCs w:val="22"/>
        </w:rPr>
        <w:t xml:space="preserve">academies </w:t>
      </w:r>
      <w:r w:rsidRPr="007A2A6A">
        <w:rPr>
          <w:sz w:val="22"/>
          <w:szCs w:val="22"/>
        </w:rPr>
        <w:t xml:space="preserve">that operate across </w:t>
      </w:r>
      <w:r w:rsidR="000A3DE9" w:rsidRPr="007A2A6A">
        <w:rPr>
          <w:sz w:val="22"/>
          <w:szCs w:val="22"/>
        </w:rPr>
        <w:t xml:space="preserve">split / satellite </w:t>
      </w:r>
      <w:r w:rsidRPr="007A2A6A">
        <w:rPr>
          <w:sz w:val="22"/>
          <w:szCs w:val="22"/>
        </w:rPr>
        <w:t>sites</w:t>
      </w:r>
      <w:r w:rsidR="000A3DE9" w:rsidRPr="007A2A6A">
        <w:rPr>
          <w:sz w:val="22"/>
          <w:szCs w:val="22"/>
        </w:rPr>
        <w:t xml:space="preserve">. The full year value </w:t>
      </w:r>
      <w:r w:rsidR="00377184" w:rsidRPr="007A2A6A">
        <w:rPr>
          <w:sz w:val="22"/>
          <w:szCs w:val="22"/>
        </w:rPr>
        <w:t xml:space="preserve">of this lump sum is </w:t>
      </w:r>
      <w:r w:rsidR="00377184" w:rsidRPr="00B11043">
        <w:rPr>
          <w:sz w:val="22"/>
          <w:szCs w:val="22"/>
        </w:rPr>
        <w:t xml:space="preserve">proposed at </w:t>
      </w:r>
      <w:r w:rsidR="004F509B" w:rsidRPr="00B11043">
        <w:rPr>
          <w:sz w:val="22"/>
          <w:szCs w:val="22"/>
        </w:rPr>
        <w:t>£</w:t>
      </w:r>
      <w:r w:rsidR="00B11043" w:rsidRPr="00B11043">
        <w:rPr>
          <w:sz w:val="22"/>
          <w:szCs w:val="22"/>
        </w:rPr>
        <w:t>226,74</w:t>
      </w:r>
      <w:r w:rsidR="00DE345E" w:rsidRPr="00B11043">
        <w:rPr>
          <w:sz w:val="22"/>
          <w:szCs w:val="22"/>
        </w:rPr>
        <w:t>0</w:t>
      </w:r>
      <w:r w:rsidR="00355873" w:rsidRPr="00B11043">
        <w:rPr>
          <w:sz w:val="22"/>
          <w:szCs w:val="22"/>
        </w:rPr>
        <w:t xml:space="preserve"> </w:t>
      </w:r>
      <w:r w:rsidR="00DE345E" w:rsidRPr="00B11043">
        <w:rPr>
          <w:sz w:val="22"/>
          <w:szCs w:val="22"/>
        </w:rPr>
        <w:t>in 2022/23</w:t>
      </w:r>
      <w:r w:rsidR="00355873" w:rsidRPr="00B11043">
        <w:rPr>
          <w:sz w:val="22"/>
          <w:szCs w:val="22"/>
        </w:rPr>
        <w:t>.</w:t>
      </w:r>
    </w:p>
    <w:p w:rsidR="009879CD" w:rsidRPr="005B2B0F" w:rsidRDefault="009879CD" w:rsidP="00355873">
      <w:pPr>
        <w:ind w:left="360"/>
        <w:jc w:val="both"/>
        <w:rPr>
          <w:sz w:val="22"/>
          <w:szCs w:val="22"/>
          <w:u w:val="single"/>
        </w:rPr>
      </w:pPr>
    </w:p>
    <w:p w:rsidR="003D0A94" w:rsidRPr="00D33119" w:rsidRDefault="009879CD" w:rsidP="00355873">
      <w:pPr>
        <w:numPr>
          <w:ilvl w:val="0"/>
          <w:numId w:val="2"/>
        </w:numPr>
        <w:tabs>
          <w:tab w:val="clear" w:pos="720"/>
          <w:tab w:val="num" w:pos="-360"/>
        </w:tabs>
        <w:ind w:left="360"/>
        <w:jc w:val="both"/>
        <w:rPr>
          <w:sz w:val="22"/>
          <w:szCs w:val="22"/>
          <w:u w:val="single"/>
        </w:rPr>
      </w:pPr>
      <w:r w:rsidRPr="00D33119">
        <w:rPr>
          <w:sz w:val="22"/>
          <w:szCs w:val="22"/>
          <w:u w:val="single"/>
        </w:rPr>
        <w:t>Post 16 Places</w:t>
      </w:r>
      <w:r w:rsidRPr="00D33119">
        <w:rPr>
          <w:sz w:val="22"/>
          <w:szCs w:val="22"/>
        </w:rPr>
        <w:t xml:space="preserve"> – an </w:t>
      </w:r>
      <w:r w:rsidRPr="00B11043">
        <w:rPr>
          <w:sz w:val="22"/>
          <w:szCs w:val="22"/>
        </w:rPr>
        <w:t>additional sum per Post 16 place, t</w:t>
      </w:r>
      <w:r w:rsidR="009968E9" w:rsidRPr="00B11043">
        <w:rPr>
          <w:sz w:val="22"/>
          <w:szCs w:val="22"/>
        </w:rPr>
        <w:t>o allocate an</w:t>
      </w:r>
      <w:r w:rsidR="004F509B" w:rsidRPr="00B11043">
        <w:rPr>
          <w:sz w:val="22"/>
          <w:szCs w:val="22"/>
        </w:rPr>
        <w:t xml:space="preserve"> additional </w:t>
      </w:r>
      <w:r w:rsidR="00D33119" w:rsidRPr="00B11043">
        <w:rPr>
          <w:sz w:val="22"/>
          <w:szCs w:val="22"/>
        </w:rPr>
        <w:t>£1,2</w:t>
      </w:r>
      <w:r w:rsidRPr="00B11043">
        <w:rPr>
          <w:sz w:val="22"/>
          <w:szCs w:val="22"/>
        </w:rPr>
        <w:t>00 per</w:t>
      </w:r>
      <w:r w:rsidR="005462B3" w:rsidRPr="00B11043">
        <w:rPr>
          <w:sz w:val="22"/>
          <w:szCs w:val="22"/>
        </w:rPr>
        <w:t xml:space="preserve"> </w:t>
      </w:r>
      <w:r w:rsidRPr="00B11043">
        <w:rPr>
          <w:sz w:val="22"/>
          <w:szCs w:val="22"/>
        </w:rPr>
        <w:t>place</w:t>
      </w:r>
      <w:r w:rsidR="004F509B" w:rsidRPr="00B11043">
        <w:rPr>
          <w:sz w:val="22"/>
          <w:szCs w:val="22"/>
        </w:rPr>
        <w:t xml:space="preserve">. </w:t>
      </w:r>
      <w:r w:rsidRPr="00B11043">
        <w:rPr>
          <w:sz w:val="22"/>
          <w:szCs w:val="22"/>
        </w:rPr>
        <w:t xml:space="preserve">This ensures that special schools with post 16 places </w:t>
      </w:r>
      <w:r w:rsidR="004F509B" w:rsidRPr="00B11043">
        <w:rPr>
          <w:sz w:val="22"/>
          <w:szCs w:val="22"/>
        </w:rPr>
        <w:t>receive the nationally set DfE value of element 1 for post 16 pupils, which is £</w:t>
      </w:r>
      <w:r w:rsidR="00D33119" w:rsidRPr="00B11043">
        <w:rPr>
          <w:sz w:val="22"/>
          <w:szCs w:val="22"/>
        </w:rPr>
        <w:t>5,2</w:t>
      </w:r>
      <w:r w:rsidR="004F509B" w:rsidRPr="00B11043">
        <w:rPr>
          <w:sz w:val="22"/>
          <w:szCs w:val="22"/>
        </w:rPr>
        <w:t xml:space="preserve">00 </w:t>
      </w:r>
      <w:r w:rsidR="00DE345E" w:rsidRPr="00B11043">
        <w:rPr>
          <w:sz w:val="22"/>
          <w:szCs w:val="22"/>
        </w:rPr>
        <w:t>in 2022/23</w:t>
      </w:r>
      <w:r w:rsidR="004F509B" w:rsidRPr="00B11043">
        <w:rPr>
          <w:sz w:val="22"/>
          <w:szCs w:val="22"/>
        </w:rPr>
        <w:t>.</w:t>
      </w:r>
    </w:p>
    <w:p w:rsidR="00A03632" w:rsidRPr="003D0A94" w:rsidRDefault="00A03632" w:rsidP="00355873">
      <w:pPr>
        <w:ind w:left="360"/>
        <w:jc w:val="both"/>
        <w:rPr>
          <w:sz w:val="22"/>
          <w:szCs w:val="22"/>
          <w:u w:val="single"/>
        </w:rPr>
      </w:pPr>
    </w:p>
    <w:p w:rsidR="00890444" w:rsidRPr="004C1C0E" w:rsidRDefault="004C1C0E" w:rsidP="00355873">
      <w:pPr>
        <w:numPr>
          <w:ilvl w:val="0"/>
          <w:numId w:val="2"/>
        </w:numPr>
        <w:tabs>
          <w:tab w:val="clear" w:pos="720"/>
          <w:tab w:val="num" w:pos="0"/>
        </w:tabs>
        <w:ind w:left="360"/>
        <w:jc w:val="both"/>
        <w:rPr>
          <w:sz w:val="22"/>
          <w:szCs w:val="22"/>
          <w:u w:val="single"/>
        </w:rPr>
      </w:pPr>
      <w:r>
        <w:rPr>
          <w:color w:val="000000"/>
          <w:sz w:val="22"/>
          <w:szCs w:val="22"/>
          <w:u w:val="single"/>
        </w:rPr>
        <w:t xml:space="preserve">3% </w:t>
      </w:r>
      <w:r w:rsidR="009879CD" w:rsidRPr="004C1C0E">
        <w:rPr>
          <w:color w:val="000000"/>
          <w:sz w:val="22"/>
          <w:szCs w:val="22"/>
          <w:u w:val="single"/>
        </w:rPr>
        <w:t>Cash Budget Protection</w:t>
      </w:r>
      <w:r w:rsidR="009879CD" w:rsidRPr="004C1C0E">
        <w:rPr>
          <w:color w:val="000000"/>
          <w:sz w:val="22"/>
          <w:szCs w:val="22"/>
        </w:rPr>
        <w:t xml:space="preserve"> – an additional total cash budget </w:t>
      </w:r>
      <w:r w:rsidR="005462B3">
        <w:rPr>
          <w:color w:val="000000"/>
          <w:sz w:val="22"/>
          <w:szCs w:val="22"/>
        </w:rPr>
        <w:t xml:space="preserve">safety net </w:t>
      </w:r>
      <w:r w:rsidR="009879CD" w:rsidRPr="004C1C0E">
        <w:rPr>
          <w:color w:val="000000"/>
          <w:sz w:val="22"/>
          <w:szCs w:val="22"/>
        </w:rPr>
        <w:t>protection,</w:t>
      </w:r>
      <w:r>
        <w:rPr>
          <w:color w:val="000000"/>
          <w:sz w:val="22"/>
          <w:szCs w:val="22"/>
        </w:rPr>
        <w:t xml:space="preserve"> </w:t>
      </w:r>
      <w:r w:rsidR="009879CD" w:rsidRPr="004C1C0E">
        <w:rPr>
          <w:color w:val="000000"/>
          <w:sz w:val="22"/>
          <w:szCs w:val="22"/>
        </w:rPr>
        <w:t>which ensures that at no po</w:t>
      </w:r>
      <w:r w:rsidR="00DE345E">
        <w:rPr>
          <w:color w:val="000000"/>
          <w:sz w:val="22"/>
          <w:szCs w:val="22"/>
        </w:rPr>
        <w:t>int during 2022/23</w:t>
      </w:r>
      <w:r w:rsidR="009879CD" w:rsidRPr="004C1C0E">
        <w:rPr>
          <w:color w:val="000000"/>
          <w:sz w:val="22"/>
          <w:szCs w:val="22"/>
        </w:rPr>
        <w:t xml:space="preserve"> will the total ‘Place Plus’ calculated </w:t>
      </w:r>
      <w:r w:rsidR="003D0A94">
        <w:rPr>
          <w:color w:val="000000"/>
          <w:sz w:val="22"/>
          <w:szCs w:val="22"/>
        </w:rPr>
        <w:t>budget for an individual special school</w:t>
      </w:r>
      <w:r w:rsidR="009879CD" w:rsidRPr="004C1C0E">
        <w:rPr>
          <w:color w:val="000000"/>
          <w:sz w:val="22"/>
          <w:szCs w:val="22"/>
        </w:rPr>
        <w:t xml:space="preserve"> be more tha</w:t>
      </w:r>
      <w:r w:rsidR="003D0A94">
        <w:rPr>
          <w:color w:val="000000"/>
          <w:sz w:val="22"/>
          <w:szCs w:val="22"/>
        </w:rPr>
        <w:t>n 3</w:t>
      </w:r>
      <w:r w:rsidR="004F509B">
        <w:rPr>
          <w:color w:val="000000"/>
          <w:sz w:val="22"/>
          <w:szCs w:val="22"/>
        </w:rPr>
        <w:t>% lower than</w:t>
      </w:r>
      <w:r w:rsidR="00DE345E">
        <w:rPr>
          <w:color w:val="000000"/>
          <w:sz w:val="22"/>
          <w:szCs w:val="22"/>
        </w:rPr>
        <w:t xml:space="preserve"> the 2021/22</w:t>
      </w:r>
      <w:r w:rsidR="005462B3">
        <w:rPr>
          <w:color w:val="000000"/>
          <w:sz w:val="22"/>
          <w:szCs w:val="22"/>
        </w:rPr>
        <w:t xml:space="preserve"> total level of funding. </w:t>
      </w:r>
      <w:r w:rsidR="004F509B">
        <w:rPr>
          <w:color w:val="000000"/>
          <w:sz w:val="22"/>
          <w:szCs w:val="22"/>
        </w:rPr>
        <w:t>As most special schools are</w:t>
      </w:r>
      <w:r w:rsidR="005462B3">
        <w:rPr>
          <w:color w:val="000000"/>
          <w:sz w:val="22"/>
          <w:szCs w:val="22"/>
        </w:rPr>
        <w:t xml:space="preserve"> / have been</w:t>
      </w:r>
      <w:r w:rsidR="004F509B">
        <w:rPr>
          <w:color w:val="000000"/>
          <w:sz w:val="22"/>
          <w:szCs w:val="22"/>
        </w:rPr>
        <w:t xml:space="preserve"> increasing place</w:t>
      </w:r>
      <w:r w:rsidR="005462B3">
        <w:rPr>
          <w:color w:val="000000"/>
          <w:sz w:val="22"/>
          <w:szCs w:val="22"/>
        </w:rPr>
        <w:t>s</w:t>
      </w:r>
      <w:r w:rsidR="004F509B">
        <w:rPr>
          <w:color w:val="000000"/>
          <w:sz w:val="22"/>
          <w:szCs w:val="22"/>
        </w:rPr>
        <w:t>,</w:t>
      </w:r>
      <w:r w:rsidR="00377184">
        <w:rPr>
          <w:color w:val="000000"/>
          <w:sz w:val="22"/>
          <w:szCs w:val="22"/>
        </w:rPr>
        <w:t xml:space="preserve"> together with the uplifted Banded Model funding rates,</w:t>
      </w:r>
      <w:r w:rsidR="004F509B">
        <w:rPr>
          <w:color w:val="000000"/>
          <w:sz w:val="22"/>
          <w:szCs w:val="22"/>
        </w:rPr>
        <w:t xml:space="preserve"> this is not </w:t>
      </w:r>
      <w:r w:rsidR="00DE345E">
        <w:rPr>
          <w:color w:val="000000"/>
          <w:sz w:val="22"/>
          <w:szCs w:val="22"/>
        </w:rPr>
        <w:t>a factor that was needed in 2021/22</w:t>
      </w:r>
      <w:r w:rsidR="004F509B">
        <w:rPr>
          <w:color w:val="000000"/>
          <w:sz w:val="22"/>
          <w:szCs w:val="22"/>
        </w:rPr>
        <w:t>, but remains in place to ensure a safety net.</w:t>
      </w:r>
    </w:p>
    <w:p w:rsidR="0066340D" w:rsidRDefault="0066340D" w:rsidP="00E37FC5">
      <w:pPr>
        <w:jc w:val="both"/>
        <w:rPr>
          <w:sz w:val="22"/>
          <w:szCs w:val="22"/>
        </w:rPr>
      </w:pPr>
    </w:p>
    <w:p w:rsidR="00377184" w:rsidRDefault="00377184" w:rsidP="00E37FC5">
      <w:pPr>
        <w:jc w:val="both"/>
        <w:rPr>
          <w:sz w:val="22"/>
          <w:szCs w:val="22"/>
        </w:rPr>
      </w:pPr>
    </w:p>
    <w:p w:rsidR="003D0A94" w:rsidRPr="000A3DE9" w:rsidRDefault="003D0A94" w:rsidP="003D0A94">
      <w:pPr>
        <w:jc w:val="both"/>
        <w:rPr>
          <w:sz w:val="22"/>
          <w:szCs w:val="22"/>
        </w:rPr>
      </w:pPr>
      <w:r w:rsidRPr="000A3DE9">
        <w:rPr>
          <w:b/>
          <w:sz w:val="22"/>
          <w:szCs w:val="22"/>
          <w:u w:val="single"/>
        </w:rPr>
        <w:t xml:space="preserve">Setting-Led Needs Factors – </w:t>
      </w:r>
      <w:r w:rsidR="00A03632" w:rsidRPr="000A3DE9">
        <w:rPr>
          <w:b/>
          <w:sz w:val="22"/>
          <w:szCs w:val="22"/>
          <w:u w:val="single"/>
        </w:rPr>
        <w:t xml:space="preserve">School-Led </w:t>
      </w:r>
      <w:r w:rsidRPr="000A3DE9">
        <w:rPr>
          <w:b/>
          <w:sz w:val="22"/>
          <w:szCs w:val="22"/>
          <w:u w:val="single"/>
        </w:rPr>
        <w:t>R</w:t>
      </w:r>
      <w:r w:rsidR="00A03632" w:rsidRPr="000A3DE9">
        <w:rPr>
          <w:b/>
          <w:sz w:val="22"/>
          <w:szCs w:val="22"/>
          <w:u w:val="single"/>
        </w:rPr>
        <w:t>esourced Provisions</w:t>
      </w:r>
      <w:r w:rsidR="00FC0D5E" w:rsidRPr="000A3DE9">
        <w:rPr>
          <w:b/>
          <w:sz w:val="22"/>
          <w:szCs w:val="22"/>
          <w:u w:val="single"/>
        </w:rPr>
        <w:t xml:space="preserve"> </w:t>
      </w:r>
      <w:r w:rsidRPr="000A3DE9">
        <w:rPr>
          <w:b/>
          <w:sz w:val="22"/>
          <w:szCs w:val="22"/>
          <w:u w:val="single"/>
        </w:rPr>
        <w:t>Mainstream Primary &amp; Secondary Schools</w:t>
      </w:r>
      <w:r w:rsidR="00FC0D5E" w:rsidRPr="000A3DE9">
        <w:rPr>
          <w:b/>
          <w:sz w:val="22"/>
          <w:szCs w:val="22"/>
          <w:u w:val="single"/>
        </w:rPr>
        <w:t xml:space="preserve"> and Academies</w:t>
      </w:r>
    </w:p>
    <w:p w:rsidR="00BE2009" w:rsidRPr="000A3DE9" w:rsidRDefault="00BE2009" w:rsidP="000A3DE9">
      <w:pPr>
        <w:jc w:val="both"/>
        <w:rPr>
          <w:sz w:val="22"/>
          <w:szCs w:val="22"/>
        </w:rPr>
      </w:pPr>
    </w:p>
    <w:p w:rsidR="00BE2009" w:rsidRDefault="00BE2009" w:rsidP="00355873">
      <w:pPr>
        <w:numPr>
          <w:ilvl w:val="0"/>
          <w:numId w:val="8"/>
        </w:numPr>
        <w:ind w:left="360"/>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sidR="000A3DE9">
        <w:rPr>
          <w:sz w:val="22"/>
          <w:szCs w:val="22"/>
        </w:rPr>
        <w:t xml:space="preserve"> – an additional sum for provisions</w:t>
      </w:r>
      <w:r w:rsidR="00DA358B">
        <w:rPr>
          <w:sz w:val="22"/>
          <w:szCs w:val="22"/>
        </w:rPr>
        <w:t xml:space="preserve"> with fewer than 24</w:t>
      </w:r>
      <w:r>
        <w:rPr>
          <w:sz w:val="22"/>
          <w:szCs w:val="22"/>
        </w:rPr>
        <w:t xml:space="preserve"> </w:t>
      </w:r>
      <w:r w:rsidR="000A3DE9">
        <w:rPr>
          <w:sz w:val="22"/>
          <w:szCs w:val="22"/>
        </w:rPr>
        <w:t xml:space="preserve">FTE </w:t>
      </w:r>
      <w:r>
        <w:rPr>
          <w:sz w:val="22"/>
          <w:szCs w:val="22"/>
        </w:rPr>
        <w:t xml:space="preserve">places, to ensure a minimum level of funding for </w:t>
      </w:r>
      <w:r w:rsidR="000A3DE9">
        <w:rPr>
          <w:sz w:val="22"/>
          <w:szCs w:val="22"/>
        </w:rPr>
        <w:t xml:space="preserve">fixed costs. The formula </w:t>
      </w:r>
      <w:r>
        <w:rPr>
          <w:sz w:val="22"/>
          <w:szCs w:val="22"/>
        </w:rPr>
        <w:t>is:</w:t>
      </w:r>
    </w:p>
    <w:p w:rsidR="00BE2009" w:rsidRDefault="00BE2009" w:rsidP="00355873">
      <w:pPr>
        <w:pStyle w:val="ListParagraph"/>
        <w:ind w:left="360"/>
        <w:jc w:val="both"/>
        <w:rPr>
          <w:sz w:val="22"/>
          <w:szCs w:val="22"/>
        </w:rPr>
      </w:pPr>
    </w:p>
    <w:p w:rsidR="00DA358B" w:rsidRDefault="00DA358B" w:rsidP="00355873">
      <w:pPr>
        <w:jc w:val="both"/>
        <w:rPr>
          <w:sz w:val="22"/>
          <w:szCs w:val="22"/>
        </w:rPr>
      </w:pPr>
      <w:r>
        <w:rPr>
          <w:sz w:val="22"/>
          <w:szCs w:val="22"/>
        </w:rPr>
        <w:lastRenderedPageBreak/>
        <w:tab/>
        <w:t xml:space="preserve">A </w:t>
      </w:r>
      <w:r>
        <w:rPr>
          <w:sz w:val="22"/>
          <w:szCs w:val="22"/>
        </w:rPr>
        <w:tab/>
        <w:t>(24</w:t>
      </w:r>
      <w:r w:rsidR="000A3DE9">
        <w:rPr>
          <w:sz w:val="22"/>
          <w:szCs w:val="22"/>
        </w:rPr>
        <w:t xml:space="preserve"> FTE</w:t>
      </w:r>
      <w:r>
        <w:rPr>
          <w:sz w:val="22"/>
          <w:szCs w:val="22"/>
        </w:rPr>
        <w:t xml:space="preserve"> x £10,000 x 20%) </w:t>
      </w:r>
    </w:p>
    <w:p w:rsidR="00DA358B" w:rsidRDefault="00DA358B" w:rsidP="00355873">
      <w:pPr>
        <w:jc w:val="both"/>
        <w:rPr>
          <w:sz w:val="22"/>
          <w:szCs w:val="22"/>
        </w:rPr>
      </w:pPr>
      <w:r>
        <w:rPr>
          <w:sz w:val="22"/>
          <w:szCs w:val="22"/>
        </w:rPr>
        <w:tab/>
        <w:t xml:space="preserve">B  </w:t>
      </w:r>
      <w:r>
        <w:rPr>
          <w:sz w:val="22"/>
          <w:szCs w:val="22"/>
        </w:rPr>
        <w:tab/>
        <w:t>(setting’s place funding</w:t>
      </w:r>
      <w:r w:rsidR="00133239">
        <w:rPr>
          <w:sz w:val="22"/>
          <w:szCs w:val="22"/>
        </w:rPr>
        <w:t xml:space="preserve"> (where each</w:t>
      </w:r>
      <w:r w:rsidR="00BA58DD">
        <w:rPr>
          <w:sz w:val="22"/>
          <w:szCs w:val="22"/>
        </w:rPr>
        <w:t xml:space="preserve"> place is worth £10,000)</w:t>
      </w:r>
      <w:r>
        <w:rPr>
          <w:sz w:val="22"/>
          <w:szCs w:val="22"/>
        </w:rPr>
        <w:t xml:space="preserve"> x 20%) </w:t>
      </w:r>
    </w:p>
    <w:p w:rsidR="00DA358B" w:rsidRPr="00133239" w:rsidRDefault="00DA358B" w:rsidP="00355873">
      <w:pPr>
        <w:jc w:val="both"/>
        <w:rPr>
          <w:sz w:val="22"/>
          <w:szCs w:val="22"/>
        </w:rPr>
      </w:pPr>
      <w:r>
        <w:rPr>
          <w:sz w:val="22"/>
          <w:szCs w:val="22"/>
        </w:rPr>
        <w:tab/>
        <w:t>= top up to the value of A where B is less than A</w:t>
      </w:r>
    </w:p>
    <w:p w:rsidR="00DA358B" w:rsidRDefault="00DA358B" w:rsidP="00355873">
      <w:pPr>
        <w:pStyle w:val="ListParagraph"/>
        <w:ind w:left="360"/>
        <w:jc w:val="both"/>
        <w:rPr>
          <w:sz w:val="22"/>
          <w:szCs w:val="22"/>
        </w:rPr>
      </w:pPr>
    </w:p>
    <w:p w:rsidR="00BE2009" w:rsidRPr="00355873" w:rsidRDefault="00BE2009" w:rsidP="00355873">
      <w:pPr>
        <w:pStyle w:val="ListParagraph"/>
        <w:numPr>
          <w:ilvl w:val="0"/>
          <w:numId w:val="8"/>
        </w:numPr>
        <w:ind w:left="360"/>
        <w:jc w:val="both"/>
        <w:rPr>
          <w:sz w:val="22"/>
          <w:szCs w:val="22"/>
        </w:rPr>
      </w:pPr>
      <w:r>
        <w:rPr>
          <w:color w:val="000000"/>
          <w:sz w:val="22"/>
          <w:szCs w:val="22"/>
          <w:u w:val="single"/>
        </w:rPr>
        <w:t xml:space="preserve">3% </w:t>
      </w:r>
      <w:r w:rsidRPr="004C1C0E">
        <w:rPr>
          <w:color w:val="000000"/>
          <w:sz w:val="22"/>
          <w:szCs w:val="22"/>
          <w:u w:val="single"/>
        </w:rPr>
        <w:t>Cash Budget Protection</w:t>
      </w:r>
      <w:r>
        <w:rPr>
          <w:color w:val="000000"/>
          <w:sz w:val="22"/>
          <w:szCs w:val="22"/>
        </w:rPr>
        <w:t xml:space="preserve"> – as special schools above.</w:t>
      </w:r>
    </w:p>
    <w:p w:rsidR="00355873" w:rsidRPr="00BE2009" w:rsidRDefault="00355873" w:rsidP="00355873">
      <w:pPr>
        <w:pStyle w:val="ListParagraph"/>
        <w:ind w:left="360"/>
        <w:jc w:val="both"/>
        <w:rPr>
          <w:sz w:val="22"/>
          <w:szCs w:val="22"/>
        </w:rPr>
      </w:pPr>
    </w:p>
    <w:p w:rsidR="005462B3" w:rsidRDefault="005462B3" w:rsidP="001B416B">
      <w:pPr>
        <w:jc w:val="both"/>
        <w:rPr>
          <w:sz w:val="22"/>
          <w:szCs w:val="22"/>
        </w:rPr>
      </w:pPr>
    </w:p>
    <w:p w:rsidR="00DE345E" w:rsidRPr="000A3DE9" w:rsidRDefault="00DE345E" w:rsidP="00DE345E">
      <w:pPr>
        <w:jc w:val="both"/>
        <w:rPr>
          <w:sz w:val="22"/>
          <w:szCs w:val="22"/>
        </w:rPr>
      </w:pPr>
      <w:r w:rsidRPr="000A3DE9">
        <w:rPr>
          <w:b/>
          <w:sz w:val="22"/>
          <w:szCs w:val="22"/>
          <w:u w:val="single"/>
        </w:rPr>
        <w:t xml:space="preserve">Setting-Led Needs Factors – </w:t>
      </w:r>
      <w:r>
        <w:rPr>
          <w:b/>
          <w:sz w:val="22"/>
          <w:szCs w:val="22"/>
          <w:u w:val="single"/>
        </w:rPr>
        <w:t>Local Authority</w:t>
      </w:r>
      <w:r w:rsidRPr="000A3DE9">
        <w:rPr>
          <w:b/>
          <w:sz w:val="22"/>
          <w:szCs w:val="22"/>
          <w:u w:val="single"/>
        </w:rPr>
        <w:t>-Led Resourced Provisions Mainstream Primary &amp; Secondary Schools and Academies</w:t>
      </w:r>
      <w:r>
        <w:rPr>
          <w:b/>
          <w:sz w:val="22"/>
          <w:szCs w:val="22"/>
          <w:u w:val="single"/>
        </w:rPr>
        <w:t xml:space="preserve"> (both Sensory and SEMH)</w:t>
      </w:r>
    </w:p>
    <w:p w:rsidR="00DE345E" w:rsidRDefault="00DE345E" w:rsidP="00DE345E">
      <w:pPr>
        <w:jc w:val="both"/>
        <w:rPr>
          <w:sz w:val="22"/>
          <w:szCs w:val="22"/>
        </w:rPr>
      </w:pPr>
    </w:p>
    <w:p w:rsidR="00DE345E" w:rsidRDefault="00DE345E" w:rsidP="00DE345E">
      <w:pPr>
        <w:jc w:val="both"/>
        <w:rPr>
          <w:sz w:val="22"/>
          <w:szCs w:val="22"/>
        </w:rPr>
      </w:pPr>
      <w:r>
        <w:rPr>
          <w:sz w:val="22"/>
          <w:szCs w:val="22"/>
        </w:rPr>
        <w:t>Please note that the Local Authority retains this top up funding.</w:t>
      </w:r>
    </w:p>
    <w:p w:rsidR="00DE345E" w:rsidRPr="000A3DE9" w:rsidRDefault="00DE345E" w:rsidP="00DE345E">
      <w:pPr>
        <w:jc w:val="both"/>
        <w:rPr>
          <w:sz w:val="22"/>
          <w:szCs w:val="22"/>
        </w:rPr>
      </w:pPr>
    </w:p>
    <w:p w:rsidR="00DE345E" w:rsidRDefault="00DE345E" w:rsidP="00DE345E">
      <w:pPr>
        <w:numPr>
          <w:ilvl w:val="0"/>
          <w:numId w:val="8"/>
        </w:numPr>
        <w:ind w:left="360"/>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Pr>
          <w:sz w:val="22"/>
          <w:szCs w:val="22"/>
        </w:rPr>
        <w:t xml:space="preserve"> – an additional sum for provisions with fewer than 24 FTE places, to ensure a minimum level of funding for fixed costs. The formula is:</w:t>
      </w:r>
    </w:p>
    <w:p w:rsidR="00DE345E" w:rsidRDefault="00DE345E" w:rsidP="00DE345E">
      <w:pPr>
        <w:pStyle w:val="ListParagraph"/>
        <w:ind w:left="360"/>
        <w:jc w:val="both"/>
        <w:rPr>
          <w:sz w:val="22"/>
          <w:szCs w:val="22"/>
        </w:rPr>
      </w:pPr>
    </w:p>
    <w:p w:rsidR="00DE345E" w:rsidRDefault="00DE345E" w:rsidP="00DE345E">
      <w:pPr>
        <w:jc w:val="both"/>
        <w:rPr>
          <w:sz w:val="22"/>
          <w:szCs w:val="22"/>
        </w:rPr>
      </w:pPr>
      <w:r>
        <w:rPr>
          <w:sz w:val="22"/>
          <w:szCs w:val="22"/>
        </w:rPr>
        <w:tab/>
        <w:t xml:space="preserve">A </w:t>
      </w:r>
      <w:r>
        <w:rPr>
          <w:sz w:val="22"/>
          <w:szCs w:val="22"/>
        </w:rPr>
        <w:tab/>
        <w:t xml:space="preserve">(24 FTE x £10,000 x 20%) </w:t>
      </w:r>
    </w:p>
    <w:p w:rsidR="00DE345E" w:rsidRDefault="00DE345E" w:rsidP="00DE345E">
      <w:pPr>
        <w:jc w:val="both"/>
        <w:rPr>
          <w:sz w:val="22"/>
          <w:szCs w:val="22"/>
        </w:rPr>
      </w:pPr>
      <w:r>
        <w:rPr>
          <w:sz w:val="22"/>
          <w:szCs w:val="22"/>
        </w:rPr>
        <w:tab/>
        <w:t xml:space="preserve">B  </w:t>
      </w:r>
      <w:r>
        <w:rPr>
          <w:sz w:val="22"/>
          <w:szCs w:val="22"/>
        </w:rPr>
        <w:tab/>
        <w:t xml:space="preserve">(setting’s place funding (where each place is worth £10,000) x 20%) </w:t>
      </w:r>
    </w:p>
    <w:p w:rsidR="00DE345E" w:rsidRPr="00133239" w:rsidRDefault="00DE345E" w:rsidP="00DE345E">
      <w:pPr>
        <w:jc w:val="both"/>
        <w:rPr>
          <w:sz w:val="22"/>
          <w:szCs w:val="22"/>
        </w:rPr>
      </w:pPr>
      <w:r>
        <w:rPr>
          <w:sz w:val="22"/>
          <w:szCs w:val="22"/>
        </w:rPr>
        <w:tab/>
        <w:t>= top up to the value of A where B is less than A</w:t>
      </w:r>
    </w:p>
    <w:p w:rsidR="00DE345E" w:rsidRDefault="00DE345E" w:rsidP="00DE345E">
      <w:pPr>
        <w:pStyle w:val="ListParagraph"/>
        <w:ind w:left="360"/>
        <w:jc w:val="both"/>
        <w:rPr>
          <w:sz w:val="22"/>
          <w:szCs w:val="22"/>
        </w:rPr>
      </w:pPr>
    </w:p>
    <w:p w:rsidR="00DE345E" w:rsidRPr="00355873" w:rsidRDefault="00DE345E" w:rsidP="00DE345E">
      <w:pPr>
        <w:pStyle w:val="ListParagraph"/>
        <w:numPr>
          <w:ilvl w:val="0"/>
          <w:numId w:val="8"/>
        </w:numPr>
        <w:ind w:left="360"/>
        <w:jc w:val="both"/>
        <w:rPr>
          <w:sz w:val="22"/>
          <w:szCs w:val="22"/>
        </w:rPr>
      </w:pPr>
      <w:r>
        <w:rPr>
          <w:sz w:val="22"/>
          <w:szCs w:val="22"/>
          <w:u w:val="single"/>
        </w:rPr>
        <w:t>New Services Delegation</w:t>
      </w:r>
      <w:r>
        <w:rPr>
          <w:sz w:val="22"/>
          <w:szCs w:val="22"/>
        </w:rPr>
        <w:t xml:space="preserve"> </w:t>
      </w:r>
      <w:r>
        <w:rPr>
          <w:color w:val="000000"/>
          <w:sz w:val="22"/>
          <w:szCs w:val="22"/>
        </w:rPr>
        <w:t>– as special schools above. This is allocated because the Authority’s centrally managed services do not access services and funds otherwise funded for school-led resourced provisions through de-delegation within the Schools Block.</w:t>
      </w:r>
    </w:p>
    <w:p w:rsidR="00DE345E" w:rsidRDefault="00DE345E" w:rsidP="00A03632">
      <w:pPr>
        <w:jc w:val="both"/>
        <w:rPr>
          <w:b/>
          <w:sz w:val="22"/>
          <w:szCs w:val="22"/>
          <w:u w:val="single"/>
        </w:rPr>
      </w:pPr>
    </w:p>
    <w:p w:rsidR="00DE345E" w:rsidRDefault="00DE345E" w:rsidP="00A03632">
      <w:pPr>
        <w:jc w:val="both"/>
        <w:rPr>
          <w:b/>
          <w:sz w:val="22"/>
          <w:szCs w:val="22"/>
          <w:u w:val="single"/>
        </w:rPr>
      </w:pPr>
    </w:p>
    <w:p w:rsidR="00A03632" w:rsidRPr="000A3DE9" w:rsidRDefault="00A03632" w:rsidP="00A03632">
      <w:pPr>
        <w:jc w:val="both"/>
        <w:rPr>
          <w:sz w:val="22"/>
          <w:szCs w:val="22"/>
        </w:rPr>
      </w:pPr>
      <w:r w:rsidRPr="000A3DE9">
        <w:rPr>
          <w:b/>
          <w:sz w:val="22"/>
          <w:szCs w:val="22"/>
          <w:u w:val="single"/>
        </w:rPr>
        <w:t>Setting-Led Needs Factors – E</w:t>
      </w:r>
      <w:r w:rsidR="000A3DE9" w:rsidRPr="000A3DE9">
        <w:rPr>
          <w:b/>
          <w:sz w:val="22"/>
          <w:szCs w:val="22"/>
          <w:u w:val="single"/>
        </w:rPr>
        <w:t>arly Years Enhanced Specialist Provisions</w:t>
      </w:r>
    </w:p>
    <w:p w:rsidR="001F06CE" w:rsidRDefault="001F06CE" w:rsidP="001B416B">
      <w:pPr>
        <w:jc w:val="both"/>
        <w:rPr>
          <w:sz w:val="22"/>
          <w:szCs w:val="22"/>
        </w:rPr>
      </w:pPr>
    </w:p>
    <w:p w:rsidR="000A3DE9" w:rsidRPr="00355873" w:rsidRDefault="000A3DE9" w:rsidP="00355873">
      <w:pPr>
        <w:pStyle w:val="ListParagraph"/>
        <w:numPr>
          <w:ilvl w:val="0"/>
          <w:numId w:val="8"/>
        </w:numPr>
        <w:ind w:left="360"/>
        <w:jc w:val="both"/>
        <w:rPr>
          <w:color w:val="000000"/>
          <w:sz w:val="22"/>
          <w:szCs w:val="22"/>
          <w:u w:val="single"/>
        </w:rPr>
      </w:pPr>
      <w:r w:rsidRPr="00355873">
        <w:rPr>
          <w:color w:val="000000"/>
          <w:sz w:val="22"/>
          <w:szCs w:val="22"/>
          <w:u w:val="single"/>
        </w:rPr>
        <w:t xml:space="preserve">Small Setting </w:t>
      </w:r>
      <w:r w:rsidRPr="0046317B">
        <w:rPr>
          <w:color w:val="000000"/>
          <w:sz w:val="22"/>
          <w:szCs w:val="22"/>
          <w:u w:val="single"/>
        </w:rPr>
        <w:t>Protection</w:t>
      </w:r>
      <w:r w:rsidRPr="0046317B">
        <w:rPr>
          <w:color w:val="000000"/>
          <w:sz w:val="22"/>
          <w:szCs w:val="22"/>
        </w:rPr>
        <w:t xml:space="preserve"> –</w:t>
      </w:r>
      <w:r w:rsidR="0046317B" w:rsidRPr="0046317B">
        <w:rPr>
          <w:color w:val="000000"/>
          <w:sz w:val="22"/>
          <w:szCs w:val="22"/>
        </w:rPr>
        <w:t xml:space="preserve"> as</w:t>
      </w:r>
      <w:r w:rsidRPr="0046317B">
        <w:rPr>
          <w:color w:val="000000"/>
          <w:sz w:val="22"/>
          <w:szCs w:val="22"/>
        </w:rPr>
        <w:t xml:space="preserve"> School-Led Resourced Provisions above.</w:t>
      </w:r>
    </w:p>
    <w:p w:rsidR="001F06CE" w:rsidRDefault="001F06CE" w:rsidP="001B416B">
      <w:pPr>
        <w:jc w:val="both"/>
        <w:rPr>
          <w:sz w:val="22"/>
          <w:szCs w:val="22"/>
        </w:rPr>
      </w:pPr>
    </w:p>
    <w:p w:rsidR="00E37FC5" w:rsidRDefault="00E37FC5"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5462B3" w:rsidRDefault="005462B3" w:rsidP="00E37FC5">
      <w:pPr>
        <w:jc w:val="both"/>
        <w:rPr>
          <w:sz w:val="22"/>
          <w:szCs w:val="22"/>
        </w:rPr>
        <w:sectPr w:rsidR="005462B3" w:rsidSect="00ED7708">
          <w:pgSz w:w="11906" w:h="16838"/>
          <w:pgMar w:top="624" w:right="624" w:bottom="624" w:left="624" w:header="709" w:footer="709" w:gutter="0"/>
          <w:cols w:space="708"/>
          <w:docGrid w:linePitch="360"/>
        </w:sect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C87C73" w:rsidRDefault="00C87C73" w:rsidP="00C87C73">
      <w:pPr>
        <w:jc w:val="center"/>
        <w:rPr>
          <w:b/>
          <w:sz w:val="22"/>
          <w:szCs w:val="22"/>
          <w:highlight w:val="yellow"/>
        </w:rPr>
      </w:pPr>
    </w:p>
    <w:p w:rsidR="00E37FC5" w:rsidRDefault="00E37FC5" w:rsidP="00C87C73">
      <w:pPr>
        <w:rPr>
          <w:b/>
          <w:sz w:val="22"/>
          <w:szCs w:val="22"/>
        </w:rPr>
      </w:pPr>
    </w:p>
    <w:p w:rsidR="00C87C73" w:rsidRDefault="00C87C73" w:rsidP="00C87C73">
      <w:pPr>
        <w:jc w:val="center"/>
        <w:rPr>
          <w:b/>
          <w:sz w:val="22"/>
          <w:szCs w:val="22"/>
        </w:rPr>
      </w:pPr>
    </w:p>
    <w:p w:rsidR="00C87C73" w:rsidRDefault="008B4B3D" w:rsidP="00C87C73">
      <w:pPr>
        <w:jc w:val="center"/>
        <w:rPr>
          <w:b/>
          <w:sz w:val="22"/>
          <w:szCs w:val="22"/>
        </w:rPr>
      </w:pPr>
      <w:r w:rsidRPr="008B4B3D">
        <w:lastRenderedPageBreak/>
        <w:drawing>
          <wp:inline distT="0" distB="0" distL="0" distR="0">
            <wp:extent cx="6479540" cy="980875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9808752"/>
                    </a:xfrm>
                    <a:prstGeom prst="rect">
                      <a:avLst/>
                    </a:prstGeom>
                    <a:noFill/>
                    <a:ln>
                      <a:noFill/>
                    </a:ln>
                  </pic:spPr>
                </pic:pic>
              </a:graphicData>
            </a:graphic>
          </wp:inline>
        </w:drawing>
      </w:r>
    </w:p>
    <w:p w:rsidR="00C87C73" w:rsidRDefault="00C87C73" w:rsidP="00C87C73">
      <w:pPr>
        <w:rPr>
          <w:b/>
          <w:sz w:val="22"/>
          <w:szCs w:val="22"/>
        </w:rPr>
      </w:pPr>
    </w:p>
    <w:p w:rsidR="00C87C73" w:rsidRDefault="00C87C73" w:rsidP="00C87C73">
      <w:pPr>
        <w:jc w:val="center"/>
        <w:rPr>
          <w:b/>
          <w:sz w:val="22"/>
          <w:szCs w:val="22"/>
        </w:rPr>
      </w:pPr>
    </w:p>
    <w:p w:rsidR="00C87C73" w:rsidRDefault="00C87C73" w:rsidP="00C87C73">
      <w:pPr>
        <w:jc w:val="center"/>
        <w:rPr>
          <w:b/>
          <w:sz w:val="22"/>
          <w:szCs w:val="22"/>
        </w:rPr>
      </w:pPr>
    </w:p>
    <w:p w:rsidR="00C87C73" w:rsidRDefault="00C87C73" w:rsidP="00C87C73">
      <w:pPr>
        <w:jc w:val="center"/>
        <w:rPr>
          <w:b/>
          <w:sz w:val="22"/>
          <w:szCs w:val="22"/>
        </w:rPr>
      </w:pPr>
    </w:p>
    <w:p w:rsidR="00C87C73" w:rsidRPr="00C87C73" w:rsidRDefault="00C87C73" w:rsidP="00C87C73">
      <w:pPr>
        <w:jc w:val="center"/>
        <w:rPr>
          <w:b/>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Pr="00E37FC5" w:rsidRDefault="00E37FC5" w:rsidP="00E37FC5">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7629C4" w:rsidRDefault="007629C4"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826A90" w:rsidRDefault="00826A90" w:rsidP="00417557">
      <w:pPr>
        <w:rPr>
          <w:sz w:val="22"/>
          <w:szCs w:val="22"/>
        </w:rPr>
      </w:pPr>
    </w:p>
    <w:p w:rsidR="00417557" w:rsidRDefault="00417557" w:rsidP="00417557">
      <w:pPr>
        <w:rPr>
          <w:b/>
          <w:sz w:val="28"/>
          <w:szCs w:val="28"/>
          <w:u w:val="single"/>
        </w:rPr>
        <w:sectPr w:rsidR="00417557" w:rsidSect="00995305">
          <w:footerReference w:type="default" r:id="rId22"/>
          <w:pgSz w:w="11906" w:h="16838" w:code="9"/>
          <w:pgMar w:top="907" w:right="851" w:bottom="907" w:left="851" w:header="567" w:footer="709" w:gutter="0"/>
          <w:cols w:space="708"/>
          <w:docGrid w:linePitch="360"/>
        </w:sectPr>
      </w:pPr>
    </w:p>
    <w:p w:rsidR="007629C4" w:rsidRPr="007A2A6A" w:rsidRDefault="0058613E" w:rsidP="00EB70C8">
      <w:pPr>
        <w:jc w:val="center"/>
        <w:rPr>
          <w:b/>
          <w:sz w:val="28"/>
          <w:szCs w:val="28"/>
          <w:u w:val="single"/>
        </w:rPr>
      </w:pPr>
      <w:r w:rsidRPr="00BE792B">
        <w:rPr>
          <w:b/>
          <w:sz w:val="28"/>
          <w:szCs w:val="28"/>
          <w:u w:val="single"/>
        </w:rPr>
        <w:lastRenderedPageBreak/>
        <w:t>Appendix 5</w:t>
      </w:r>
      <w:r w:rsidR="002D189F" w:rsidRPr="00BE792B">
        <w:rPr>
          <w:b/>
          <w:sz w:val="28"/>
          <w:szCs w:val="28"/>
          <w:u w:val="single"/>
        </w:rPr>
        <w:t xml:space="preserve"> - </w:t>
      </w:r>
      <w:r w:rsidR="007629C4" w:rsidRPr="00BE792B">
        <w:rPr>
          <w:b/>
          <w:sz w:val="28"/>
          <w:szCs w:val="28"/>
          <w:u w:val="single"/>
        </w:rPr>
        <w:t>RESPONSES FORM</w:t>
      </w:r>
    </w:p>
    <w:p w:rsidR="007629C4" w:rsidRDefault="007629C4" w:rsidP="007629C4">
      <w:pPr>
        <w:jc w:val="center"/>
        <w:rPr>
          <w:b/>
          <w:sz w:val="28"/>
          <w:szCs w:val="28"/>
          <w:u w:val="single"/>
        </w:rPr>
      </w:pPr>
    </w:p>
    <w:p w:rsidR="007629C4" w:rsidRPr="00B74359" w:rsidRDefault="007629C4" w:rsidP="007629C4">
      <w:pPr>
        <w:jc w:val="center"/>
        <w:rPr>
          <w:b/>
          <w:sz w:val="28"/>
          <w:szCs w:val="28"/>
          <w:u w:val="single"/>
        </w:rPr>
      </w:pPr>
      <w:r w:rsidRPr="00B74359">
        <w:rPr>
          <w:b/>
          <w:sz w:val="28"/>
          <w:szCs w:val="28"/>
          <w:u w:val="single"/>
        </w:rPr>
        <w:t xml:space="preserve">Consultation on </w:t>
      </w:r>
      <w:r>
        <w:rPr>
          <w:b/>
          <w:sz w:val="28"/>
          <w:szCs w:val="28"/>
          <w:u w:val="single"/>
        </w:rPr>
        <w:t>F</w:t>
      </w:r>
      <w:r w:rsidR="0058613E">
        <w:rPr>
          <w:b/>
          <w:sz w:val="28"/>
          <w:szCs w:val="28"/>
          <w:u w:val="single"/>
        </w:rPr>
        <w:t>unding High Needs Provision 2022/23</w:t>
      </w:r>
    </w:p>
    <w:p w:rsidR="007629C4" w:rsidRPr="00406CDD" w:rsidRDefault="007629C4" w:rsidP="007629C4">
      <w:pPr>
        <w:jc w:val="center"/>
        <w:rPr>
          <w:rFonts w:cs="Arial"/>
          <w:b/>
          <w:sz w:val="32"/>
          <w:szCs w:val="32"/>
          <w:u w:val="single"/>
        </w:rPr>
      </w:pPr>
    </w:p>
    <w:p w:rsidR="007629C4" w:rsidRDefault="007629C4" w:rsidP="007629C4">
      <w:pPr>
        <w:jc w:val="both"/>
        <w:rPr>
          <w:rFonts w:cs="Arial"/>
          <w:b/>
          <w:u w:val="single"/>
        </w:rPr>
      </w:pPr>
    </w:p>
    <w:p w:rsidR="007629C4" w:rsidRPr="00B74359" w:rsidRDefault="007629C4" w:rsidP="007629C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7629C4" w:rsidRPr="00A70F31" w:rsidRDefault="007629C4" w:rsidP="007629C4">
      <w:pPr>
        <w:jc w:val="both"/>
        <w:rPr>
          <w:rFonts w:cs="Arial"/>
          <w:b/>
          <w:sz w:val="16"/>
          <w:szCs w:val="16"/>
          <w:u w:val="single"/>
        </w:rPr>
      </w:pPr>
    </w:p>
    <w:p w:rsidR="007629C4" w:rsidRPr="00A70F31" w:rsidRDefault="007629C4" w:rsidP="007629C4">
      <w:pPr>
        <w:jc w:val="center"/>
        <w:rPr>
          <w:rFonts w:cs="Arial"/>
          <w:b/>
          <w:color w:val="FF0000"/>
          <w:sz w:val="16"/>
          <w:szCs w:val="16"/>
        </w:rPr>
      </w:pPr>
    </w:p>
    <w:p w:rsidR="007629C4" w:rsidRPr="00B74359" w:rsidRDefault="007629C4" w:rsidP="007629C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DEADLINE FOR RESPONSES TO THIS CONSULTATI</w:t>
      </w:r>
      <w:r w:rsidR="0058613E">
        <w:rPr>
          <w:rFonts w:cs="Arial"/>
          <w:b/>
          <w:color w:val="FF0000"/>
          <w:sz w:val="22"/>
          <w:szCs w:val="22"/>
        </w:rPr>
        <w:t>ON IS TUESDAY 30</w:t>
      </w:r>
      <w:r w:rsidR="000D04FA">
        <w:rPr>
          <w:rFonts w:cs="Arial"/>
          <w:b/>
          <w:color w:val="FF0000"/>
          <w:sz w:val="22"/>
          <w:szCs w:val="22"/>
        </w:rPr>
        <w:t xml:space="preserve"> </w:t>
      </w:r>
      <w:r w:rsidR="0058613E">
        <w:rPr>
          <w:rFonts w:cs="Arial"/>
          <w:b/>
          <w:color w:val="FF0000"/>
          <w:sz w:val="22"/>
          <w:szCs w:val="22"/>
        </w:rPr>
        <w:t>NOVEMBER 2021</w:t>
      </w:r>
    </w:p>
    <w:p w:rsidR="007629C4" w:rsidRPr="00A70F31" w:rsidRDefault="007629C4" w:rsidP="007629C4">
      <w:pPr>
        <w:jc w:val="both"/>
        <w:rPr>
          <w:rFonts w:cs="Arial"/>
          <w:sz w:val="16"/>
          <w:szCs w:val="16"/>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send completed questionnaire responses to:</w:t>
      </w:r>
    </w:p>
    <w:p w:rsidR="007629C4" w:rsidRDefault="007629C4" w:rsidP="007629C4">
      <w:pPr>
        <w:jc w:val="both"/>
        <w:rPr>
          <w:rFonts w:cs="Arial"/>
        </w:rPr>
      </w:pPr>
    </w:p>
    <w:p w:rsidR="007629C4" w:rsidRDefault="007629C4" w:rsidP="007629C4">
      <w:pPr>
        <w:jc w:val="both"/>
        <w:rPr>
          <w:rFonts w:cs="Arial"/>
        </w:rPr>
      </w:pPr>
      <w:r>
        <w:rPr>
          <w:rFonts w:cs="Arial"/>
        </w:rPr>
        <w:t>School Funding Team</w:t>
      </w:r>
    </w:p>
    <w:p w:rsidR="007629C4" w:rsidRDefault="007629C4" w:rsidP="007629C4">
      <w:pPr>
        <w:jc w:val="both"/>
        <w:rPr>
          <w:rFonts w:cs="Arial"/>
        </w:rPr>
      </w:pPr>
      <w:r>
        <w:rPr>
          <w:rFonts w:cs="Arial"/>
        </w:rPr>
        <w:t>City of Bradford Metropolitan District Council</w:t>
      </w:r>
    </w:p>
    <w:p w:rsidR="007629C4" w:rsidRDefault="007629C4" w:rsidP="007629C4">
      <w:pPr>
        <w:jc w:val="both"/>
        <w:rPr>
          <w:rFonts w:cs="Arial"/>
        </w:rPr>
      </w:pPr>
      <w:r>
        <w:rPr>
          <w:rFonts w:cs="Arial"/>
        </w:rPr>
        <w:t>1st Floor, Britannia House,</w:t>
      </w:r>
    </w:p>
    <w:p w:rsidR="007629C4" w:rsidRDefault="007629C4" w:rsidP="007629C4">
      <w:pPr>
        <w:jc w:val="both"/>
        <w:rPr>
          <w:rFonts w:cs="Arial"/>
        </w:rPr>
      </w:pPr>
      <w:r>
        <w:rPr>
          <w:rFonts w:cs="Arial"/>
        </w:rPr>
        <w:t>Hall Ings</w:t>
      </w:r>
    </w:p>
    <w:p w:rsidR="007629C4" w:rsidRDefault="007629C4" w:rsidP="007629C4">
      <w:pPr>
        <w:jc w:val="both"/>
        <w:rPr>
          <w:rFonts w:cs="Arial"/>
        </w:rPr>
      </w:pPr>
      <w:r>
        <w:rPr>
          <w:rFonts w:cs="Arial"/>
        </w:rPr>
        <w:t>Bradford</w:t>
      </w:r>
    </w:p>
    <w:p w:rsidR="007629C4" w:rsidRDefault="007629C4" w:rsidP="007629C4">
      <w:pPr>
        <w:jc w:val="both"/>
        <w:rPr>
          <w:rFonts w:cs="Arial"/>
        </w:rPr>
      </w:pPr>
      <w:r>
        <w:rPr>
          <w:rFonts w:cs="Arial"/>
        </w:rPr>
        <w:t>BD1 1HX</w:t>
      </w:r>
    </w:p>
    <w:p w:rsidR="007629C4" w:rsidRDefault="007629C4" w:rsidP="007629C4">
      <w:pPr>
        <w:jc w:val="both"/>
        <w:rPr>
          <w:rFonts w:cs="Arial"/>
        </w:rPr>
      </w:pPr>
    </w:p>
    <w:p w:rsidR="007629C4" w:rsidRDefault="00BE792B" w:rsidP="007629C4">
      <w:pPr>
        <w:jc w:val="both"/>
        <w:rPr>
          <w:rFonts w:cs="Arial"/>
        </w:rPr>
      </w:pPr>
      <w:r>
        <w:rPr>
          <w:rFonts w:cs="Arial"/>
        </w:rPr>
        <w:t xml:space="preserve">Tel: </w:t>
      </w:r>
      <w:r>
        <w:rPr>
          <w:rFonts w:cs="Arial"/>
        </w:rPr>
        <w:tab/>
        <w:t>01274 433775</w:t>
      </w:r>
    </w:p>
    <w:p w:rsidR="007629C4" w:rsidRDefault="007629C4" w:rsidP="007629C4">
      <w:pPr>
        <w:jc w:val="both"/>
        <w:rPr>
          <w:rFonts w:cs="Arial"/>
        </w:rPr>
      </w:pPr>
      <w:r>
        <w:rPr>
          <w:rFonts w:cs="Arial"/>
        </w:rPr>
        <w:t xml:space="preserve">Email: </w:t>
      </w:r>
      <w:r>
        <w:rPr>
          <w:rFonts w:cs="Arial"/>
        </w:rPr>
        <w:tab/>
      </w:r>
      <w:hyperlink r:id="rId23" w:history="1">
        <w:r w:rsidR="00BE792B" w:rsidRPr="00B06874">
          <w:rPr>
            <w:rStyle w:val="Hyperlink"/>
            <w:rFonts w:cs="Arial"/>
          </w:rPr>
          <w:t>dawn.haigh@bradford.gov.uk</w:t>
        </w:r>
      </w:hyperlink>
    </w:p>
    <w:p w:rsidR="00BE792B" w:rsidRDefault="00BE792B" w:rsidP="007629C4">
      <w:pPr>
        <w:jc w:val="both"/>
        <w:rPr>
          <w:rFonts w:cs="Arial"/>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complete the questionnaire by marking the appropriate boxes. There is a space below each question for you to record comments.</w:t>
      </w:r>
    </w:p>
    <w:p w:rsidR="007629C4" w:rsidRPr="00246EEE" w:rsidRDefault="007629C4" w:rsidP="007629C4">
      <w:pPr>
        <w:jc w:val="both"/>
        <w:rPr>
          <w:rFonts w:cs="Arial"/>
        </w:rPr>
      </w:pPr>
    </w:p>
    <w:p w:rsidR="007629C4" w:rsidRPr="009E4371" w:rsidRDefault="007629C4" w:rsidP="007629C4">
      <w:pPr>
        <w:jc w:val="both"/>
        <w:rPr>
          <w:rFonts w:cs="Arial"/>
        </w:rPr>
      </w:pPr>
      <w:r>
        <w:rPr>
          <w:rFonts w:cs="Arial"/>
          <w:noProof/>
        </w:rPr>
        <mc:AlternateContent>
          <mc:Choice Requires="wps">
            <w:drawing>
              <wp:anchor distT="0" distB="0" distL="114300" distR="114300" simplePos="0" relativeHeight="251659264" behindDoc="0" locked="0" layoutInCell="1" allowOverlap="1" wp14:anchorId="4A0DFAFC" wp14:editId="1562613A">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165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7629C4" w:rsidRDefault="007629C4"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 xml:space="preserve">Question 1 – Do you agree with </w:t>
      </w:r>
      <w:r w:rsidR="00686AB6">
        <w:rPr>
          <w:b/>
          <w:color w:val="0000FF"/>
          <w:sz w:val="22"/>
          <w:szCs w:val="22"/>
        </w:rPr>
        <w:t xml:space="preserve">the </w:t>
      </w:r>
      <w:r w:rsidRPr="006B5AEB">
        <w:rPr>
          <w:b/>
          <w:color w:val="0000FF"/>
          <w:sz w:val="22"/>
          <w:szCs w:val="22"/>
        </w:rPr>
        <w:t>approach that is proposed for uplifting the va</w:t>
      </w:r>
      <w:r w:rsidR="00F84DB6">
        <w:rPr>
          <w:b/>
          <w:color w:val="0000FF"/>
          <w:sz w:val="22"/>
          <w:szCs w:val="22"/>
        </w:rPr>
        <w:t>lues of the EHCP Banded Model in 2022/23</w:t>
      </w:r>
      <w:r w:rsidRPr="006B5AEB">
        <w:rPr>
          <w:b/>
          <w:color w:val="0000FF"/>
          <w:sz w:val="22"/>
          <w:szCs w:val="22"/>
        </w:rPr>
        <w:t>? If not, please can you explain why not.</w:t>
      </w: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3360" behindDoc="0" locked="0" layoutInCell="1" allowOverlap="1" wp14:anchorId="7A38B313" wp14:editId="6C3AEB44">
                <wp:simplePos x="0" y="0"/>
                <wp:positionH relativeFrom="column">
                  <wp:posOffset>2540</wp:posOffset>
                </wp:positionH>
                <wp:positionV relativeFrom="paragraph">
                  <wp:posOffset>107314</wp:posOffset>
                </wp:positionV>
                <wp:extent cx="6400800" cy="1609725"/>
                <wp:effectExtent l="0" t="0" r="1905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FF"/>
                          </a:solidFill>
                          <a:miter lim="800000"/>
                          <a:headEnd/>
                          <a:tailEnd/>
                        </a:ln>
                      </wps:spPr>
                      <wps:txbx>
                        <w:txbxContent>
                          <w:p w:rsidR="00E8426D" w:rsidRPr="00B102E7" w:rsidRDefault="00E8426D" w:rsidP="007629C4">
                            <w:pPr>
                              <w:rPr>
                                <w:color w:val="0000FF"/>
                              </w:rPr>
                            </w:pPr>
                            <w:r w:rsidRPr="00B102E7">
                              <w:rPr>
                                <w:color w:val="0000FF"/>
                              </w:rPr>
                              <w:t>If not, please provide further explanation here:</w:t>
                            </w:r>
                          </w:p>
                          <w:p w:rsidR="00E8426D" w:rsidRDefault="00E8426D"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8B313" id="_x0000_t202" coordsize="21600,21600" o:spt="202" path="m,l,21600r21600,l21600,xe">
                <v:stroke joinstyle="miter"/>
                <v:path gradientshapeok="t" o:connecttype="rect"/>
              </v:shapetype>
              <v:shape id="Text Box 10" o:spid="_x0000_s1026" type="#_x0000_t202" style="position:absolute;left:0;text-align:left;margin-left:.2pt;margin-top:8.45pt;width:7in;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" strokecolor="blue">
                <v:textbox>
                  <w:txbxContent>
                    <w:p w:rsidR="00E8426D" w:rsidRPr="00B102E7" w:rsidRDefault="00E8426D" w:rsidP="007629C4">
                      <w:pPr>
                        <w:rPr>
                          <w:color w:val="0000FF"/>
                        </w:rPr>
                      </w:pPr>
                      <w:r w:rsidRPr="00B102E7">
                        <w:rPr>
                          <w:color w:val="0000FF"/>
                        </w:rPr>
                        <w:t>If not, please provide further explanation here:</w:t>
                      </w:r>
                    </w:p>
                    <w:p w:rsidR="00E8426D" w:rsidRDefault="00E8426D" w:rsidP="007629C4"/>
                  </w:txbxContent>
                </v:textbox>
              </v:shape>
            </w:pict>
          </mc:Fallback>
        </mc:AlternateContent>
      </w:r>
    </w:p>
    <w:p w:rsidR="007629C4" w:rsidRPr="00DE1A1C"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597C8C" w:rsidRDefault="007629C4" w:rsidP="007629C4">
      <w:pPr>
        <w:jc w:val="both"/>
        <w:rPr>
          <w:b/>
          <w:color w:val="0000FF"/>
          <w:sz w:val="16"/>
          <w:szCs w:val="16"/>
        </w:rPr>
      </w:pPr>
    </w:p>
    <w:p w:rsidR="006B5AEB" w:rsidRPr="006B5AEB" w:rsidRDefault="006B5AEB" w:rsidP="006B5AEB">
      <w:pPr>
        <w:jc w:val="both"/>
        <w:rPr>
          <w:b/>
          <w:color w:val="0000FF"/>
          <w:sz w:val="22"/>
          <w:szCs w:val="22"/>
        </w:rPr>
      </w:pPr>
      <w:r w:rsidRPr="006B5AEB">
        <w:rPr>
          <w:b/>
          <w:color w:val="0000FF"/>
          <w:sz w:val="22"/>
          <w:szCs w:val="22"/>
        </w:rPr>
        <w:t xml:space="preserve">Question 2 – Do you have any comments (including technical comments) on the </w:t>
      </w:r>
      <w:r w:rsidR="00BE792B">
        <w:rPr>
          <w:b/>
          <w:color w:val="0000FF"/>
          <w:sz w:val="22"/>
          <w:szCs w:val="22"/>
        </w:rPr>
        <w:t xml:space="preserve">EHCP </w:t>
      </w:r>
      <w:r w:rsidRPr="006B5AEB">
        <w:rPr>
          <w:b/>
          <w:color w:val="0000FF"/>
          <w:sz w:val="22"/>
          <w:szCs w:val="22"/>
        </w:rPr>
        <w:t>Banded Model you would like the Authori</w:t>
      </w:r>
      <w:r w:rsidR="00F84DB6">
        <w:rPr>
          <w:b/>
          <w:color w:val="0000FF"/>
          <w:sz w:val="22"/>
          <w:szCs w:val="22"/>
        </w:rPr>
        <w:t>ty to consider for 2022/23</w:t>
      </w:r>
      <w:r w:rsidRPr="006B5AEB">
        <w:rPr>
          <w:b/>
          <w:color w:val="0000FF"/>
          <w:sz w:val="22"/>
          <w:szCs w:val="22"/>
        </w:rPr>
        <w:t xml:space="preserve">? </w:t>
      </w:r>
    </w:p>
    <w:p w:rsidR="000D04FA" w:rsidRDefault="000D04FA" w:rsidP="007629C4">
      <w:pPr>
        <w:jc w:val="both"/>
        <w:rPr>
          <w:rFonts w:cs="Arial"/>
          <w:b/>
          <w:color w:val="0000FF"/>
        </w:rPr>
      </w:pPr>
    </w:p>
    <w:p w:rsidR="000D04FA" w:rsidRDefault="000D04FA" w:rsidP="000D04FA">
      <w:pPr>
        <w:jc w:val="both"/>
        <w:rPr>
          <w:rFonts w:cs="Arial"/>
          <w:b/>
          <w:color w:val="0000FF"/>
        </w:rPr>
      </w:pPr>
      <w:r>
        <w:rPr>
          <w:rFonts w:cs="Arial"/>
          <w:b/>
          <w:noProof/>
          <w:color w:val="0000FF"/>
        </w:rPr>
        <mc:AlternateContent>
          <mc:Choice Requires="wps">
            <w:drawing>
              <wp:anchor distT="0" distB="0" distL="114300" distR="114300" simplePos="0" relativeHeight="251672576" behindDoc="0" locked="0" layoutInCell="1" allowOverlap="1" wp14:anchorId="0F2B3FCF" wp14:editId="093BA80B">
                <wp:simplePos x="0" y="0"/>
                <wp:positionH relativeFrom="column">
                  <wp:posOffset>2540</wp:posOffset>
                </wp:positionH>
                <wp:positionV relativeFrom="paragraph">
                  <wp:posOffset>-1270</wp:posOffset>
                </wp:positionV>
                <wp:extent cx="6400800" cy="218122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81225"/>
                        </a:xfrm>
                        <a:prstGeom prst="rect">
                          <a:avLst/>
                        </a:prstGeom>
                        <a:solidFill>
                          <a:srgbClr val="FFFFFF"/>
                        </a:solidFill>
                        <a:ln w="9525">
                          <a:solidFill>
                            <a:srgbClr val="0000FF"/>
                          </a:solidFill>
                          <a:miter lim="800000"/>
                          <a:headEnd/>
                          <a:tailEnd/>
                        </a:ln>
                      </wps:spPr>
                      <wps:txbx>
                        <w:txbxContent>
                          <w:p w:rsidR="00E8426D" w:rsidRDefault="00E8426D"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3FCF" id="_x0000_s1027" type="#_x0000_t202" style="position:absolute;left:0;text-align:left;margin-left:.2pt;margin-top:-.1pt;width:7in;height:17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" strokecolor="blue">
                <v:textbox>
                  <w:txbxContent>
                    <w:p w:rsidR="00E8426D" w:rsidRDefault="00E8426D" w:rsidP="000D04FA"/>
                  </w:txbxContent>
                </v:textbox>
              </v:shape>
            </w:pict>
          </mc:Fallback>
        </mc:AlternateContent>
      </w:r>
    </w:p>
    <w:p w:rsidR="000D04FA" w:rsidRPr="00DE1A1C"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6B5AEB" w:rsidRDefault="006B5AEB" w:rsidP="007629C4">
      <w:pPr>
        <w:jc w:val="both"/>
        <w:rPr>
          <w:b/>
          <w:color w:val="0000FF"/>
          <w:sz w:val="22"/>
          <w:szCs w:val="22"/>
        </w:rPr>
      </w:pPr>
    </w:p>
    <w:p w:rsidR="006E05EB" w:rsidRDefault="006E05EB" w:rsidP="007629C4">
      <w:pPr>
        <w:pStyle w:val="ListParagraph"/>
        <w:ind w:left="0"/>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lastRenderedPageBreak/>
        <w:t xml:space="preserve">Question 3 – Do you agree with the amendments to the setting-led need factors that are proposed in paragraph </w:t>
      </w:r>
      <w:r w:rsidRPr="00BE792B">
        <w:rPr>
          <w:b/>
          <w:color w:val="0000FF"/>
          <w:sz w:val="22"/>
          <w:szCs w:val="22"/>
        </w:rPr>
        <w:t>7.5</w:t>
      </w:r>
      <w:r w:rsidRPr="006B5AEB">
        <w:rPr>
          <w:b/>
          <w:color w:val="0000FF"/>
          <w:sz w:val="22"/>
          <w:szCs w:val="22"/>
        </w:rPr>
        <w:t>? If not, please can you explain why not.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r>
    </w:p>
    <w:p w:rsidR="007629C4" w:rsidRPr="00C460C8" w:rsidRDefault="007629C4" w:rsidP="007629C4">
      <w:pPr>
        <w:pStyle w:val="ListParagraph"/>
        <w:ind w:left="0"/>
        <w:jc w:val="both"/>
        <w:rPr>
          <w:b/>
          <w:color w:val="0000FF"/>
          <w:sz w:val="22"/>
          <w:szCs w:val="22"/>
        </w:rPr>
      </w:pPr>
    </w:p>
    <w:p w:rsidR="007629C4" w:rsidRDefault="007629C4" w:rsidP="007629C4">
      <w:pPr>
        <w:jc w:val="both"/>
        <w:rPr>
          <w:b/>
          <w:color w:val="0000FF"/>
          <w:sz w:val="22"/>
          <w:szCs w:val="22"/>
        </w:rPr>
      </w:pPr>
      <w:r>
        <w:rPr>
          <w:rFonts w:cs="Arial"/>
          <w:b/>
          <w:noProof/>
          <w:color w:val="0000FF"/>
        </w:rPr>
        <mc:AlternateContent>
          <mc:Choice Requires="wps">
            <w:drawing>
              <wp:anchor distT="0" distB="0" distL="114300" distR="114300" simplePos="0" relativeHeight="251664384" behindDoc="0" locked="0" layoutInCell="1" allowOverlap="1" wp14:anchorId="58174236" wp14:editId="0F53E59D">
                <wp:simplePos x="0" y="0"/>
                <wp:positionH relativeFrom="column">
                  <wp:posOffset>2540</wp:posOffset>
                </wp:positionH>
                <wp:positionV relativeFrom="paragraph">
                  <wp:posOffset>29845</wp:posOffset>
                </wp:positionV>
                <wp:extent cx="6400800" cy="1809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E8426D" w:rsidRPr="00B102E7" w:rsidRDefault="00E8426D" w:rsidP="007629C4">
                            <w:pPr>
                              <w:rPr>
                                <w:color w:val="0000FF"/>
                              </w:rPr>
                            </w:pPr>
                            <w:r w:rsidRPr="00B102E7">
                              <w:rPr>
                                <w:color w:val="0000FF"/>
                              </w:rPr>
                              <w:t>If not, please provide further explanation here:</w:t>
                            </w:r>
                          </w:p>
                          <w:p w:rsidR="00E8426D" w:rsidRDefault="00E8426D"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4236" id="Text Box 6" o:spid="_x0000_s1028" type="#_x0000_t202" style="position:absolute;left:0;text-align:left;margin-left:.2pt;margin-top:2.35pt;width:7in;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" strokecolor="blue">
                <v:textbox>
                  <w:txbxContent>
                    <w:p w:rsidR="00E8426D" w:rsidRPr="00B102E7" w:rsidRDefault="00E8426D" w:rsidP="007629C4">
                      <w:pPr>
                        <w:rPr>
                          <w:color w:val="0000FF"/>
                        </w:rPr>
                      </w:pPr>
                      <w:r w:rsidRPr="00B102E7">
                        <w:rPr>
                          <w:color w:val="0000FF"/>
                        </w:rPr>
                        <w:t>If not, please provide further explanation here:</w:t>
                      </w:r>
                    </w:p>
                    <w:p w:rsidR="00E8426D" w:rsidRDefault="00E8426D" w:rsidP="007629C4"/>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Question 4 – Do you have any comments (including technical comments) on the setting-led need factors you would like th</w:t>
      </w:r>
      <w:r w:rsidR="00F84DB6">
        <w:rPr>
          <w:b/>
          <w:color w:val="0000FF"/>
          <w:sz w:val="22"/>
          <w:szCs w:val="22"/>
        </w:rPr>
        <w:t>e Authority to consider for 2022/23</w:t>
      </w:r>
      <w:r w:rsidRPr="006B5AEB">
        <w:rPr>
          <w:b/>
          <w:color w:val="0000FF"/>
          <w:sz w:val="22"/>
          <w:szCs w:val="22"/>
        </w:rPr>
        <w:t xml:space="preserve">? </w:t>
      </w:r>
    </w:p>
    <w:p w:rsidR="000D04FA" w:rsidRDefault="000D04FA" w:rsidP="000D04FA">
      <w:pPr>
        <w:jc w:val="both"/>
        <w:rPr>
          <w:rFonts w:cs="Arial"/>
          <w:b/>
          <w:color w:val="0000FF"/>
        </w:rPr>
      </w:pPr>
      <w:r>
        <w:rPr>
          <w:rFonts w:cs="Arial"/>
          <w:b/>
          <w:noProof/>
          <w:color w:val="0000FF"/>
        </w:rPr>
        <mc:AlternateContent>
          <mc:Choice Requires="wps">
            <w:drawing>
              <wp:anchor distT="0" distB="0" distL="114300" distR="114300" simplePos="0" relativeHeight="251674624" behindDoc="0" locked="0" layoutInCell="1" allowOverlap="1" wp14:anchorId="4350BD16" wp14:editId="0B72BB34">
                <wp:simplePos x="0" y="0"/>
                <wp:positionH relativeFrom="column">
                  <wp:posOffset>2540</wp:posOffset>
                </wp:positionH>
                <wp:positionV relativeFrom="paragraph">
                  <wp:posOffset>106045</wp:posOffset>
                </wp:positionV>
                <wp:extent cx="6400800" cy="244792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rsidR="00E8426D" w:rsidRDefault="00E8426D"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BD16" id="Text Box 3" o:spid="_x0000_s1029" type="#_x0000_t202" style="position:absolute;left:0;text-align:left;margin-left:.2pt;margin-top:8.35pt;width:7in;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" strokecolor="blue">
                <v:textbox>
                  <w:txbxContent>
                    <w:p w:rsidR="00E8426D" w:rsidRDefault="00E8426D" w:rsidP="000D04FA"/>
                  </w:txbxContent>
                </v:textbox>
              </v:shape>
            </w:pict>
          </mc:Fallback>
        </mc:AlternateContent>
      </w: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i/>
          <w:color w:val="0000FF"/>
          <w:sz w:val="22"/>
          <w:szCs w:val="22"/>
        </w:rPr>
      </w:pPr>
    </w:p>
    <w:p w:rsidR="000D04FA" w:rsidRDefault="000D04FA"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0D04FA" w:rsidRDefault="000D04FA"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Question 5 – Do you agree with the Day Rate mechanism that the Authority proposes to use to</w:t>
      </w:r>
      <w:r w:rsidR="00BE792B">
        <w:rPr>
          <w:b/>
          <w:color w:val="0000FF"/>
          <w:sz w:val="22"/>
          <w:szCs w:val="22"/>
        </w:rPr>
        <w:t xml:space="preserve"> fund the PRU / Alternative Provision A</w:t>
      </w:r>
      <w:r w:rsidR="00445750">
        <w:rPr>
          <w:b/>
          <w:color w:val="0000FF"/>
          <w:sz w:val="22"/>
          <w:szCs w:val="22"/>
        </w:rPr>
        <w:t>cademy</w:t>
      </w:r>
      <w:r w:rsidR="00F84DB6">
        <w:rPr>
          <w:b/>
          <w:color w:val="0000FF"/>
          <w:sz w:val="22"/>
          <w:szCs w:val="22"/>
        </w:rPr>
        <w:t xml:space="preserve"> in 2022/23</w:t>
      </w:r>
      <w:r w:rsidRPr="006B5AEB">
        <w:rPr>
          <w:b/>
          <w:color w:val="0000FF"/>
          <w:sz w:val="22"/>
          <w:szCs w:val="22"/>
        </w:rPr>
        <w:t>? If not, please can you explain why not.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r>
    </w:p>
    <w:p w:rsidR="007629C4" w:rsidRDefault="000D04FA" w:rsidP="006E05EB">
      <w:pPr>
        <w:pStyle w:val="ListParagraph"/>
        <w:ind w:left="0"/>
        <w:jc w:val="both"/>
        <w:rPr>
          <w:b/>
          <w:color w:val="0000FF"/>
          <w:sz w:val="22"/>
          <w:szCs w:val="22"/>
        </w:rPr>
      </w:pPr>
      <w:r>
        <w:rPr>
          <w:rFonts w:cs="Arial"/>
          <w:b/>
          <w:noProof/>
          <w:color w:val="0000FF"/>
        </w:rPr>
        <mc:AlternateContent>
          <mc:Choice Requires="wps">
            <w:drawing>
              <wp:anchor distT="0" distB="0" distL="114300" distR="114300" simplePos="0" relativeHeight="251670528" behindDoc="0" locked="0" layoutInCell="1" allowOverlap="1" wp14:anchorId="3405D6BD" wp14:editId="5F0BCF73">
                <wp:simplePos x="0" y="0"/>
                <wp:positionH relativeFrom="column">
                  <wp:posOffset>2540</wp:posOffset>
                </wp:positionH>
                <wp:positionV relativeFrom="paragraph">
                  <wp:posOffset>60960</wp:posOffset>
                </wp:positionV>
                <wp:extent cx="6400800" cy="26289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8900"/>
                        </a:xfrm>
                        <a:prstGeom prst="rect">
                          <a:avLst/>
                        </a:prstGeom>
                        <a:solidFill>
                          <a:srgbClr val="FFFFFF"/>
                        </a:solidFill>
                        <a:ln w="9525">
                          <a:solidFill>
                            <a:srgbClr val="0000FF"/>
                          </a:solidFill>
                          <a:miter lim="800000"/>
                          <a:headEnd/>
                          <a:tailEnd/>
                        </a:ln>
                      </wps:spPr>
                      <wps:txbx>
                        <w:txbxContent>
                          <w:p w:rsidR="00E8426D" w:rsidRPr="00B102E7" w:rsidRDefault="00E8426D" w:rsidP="007629C4">
                            <w:pPr>
                              <w:rPr>
                                <w:color w:val="0000FF"/>
                              </w:rPr>
                            </w:pPr>
                            <w:r w:rsidRPr="00B102E7">
                              <w:rPr>
                                <w:color w:val="0000FF"/>
                              </w:rPr>
                              <w:t>If not, please provide further explanation here:</w:t>
                            </w:r>
                          </w:p>
                          <w:p w:rsidR="00E8426D" w:rsidRDefault="00E8426D"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D6BD" id="_x0000_s1030" type="#_x0000_t202" style="position:absolute;left:0;text-align:left;margin-left:.2pt;margin-top:4.8pt;width:7in;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QKLgIAAFg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" strokecolor="blue">
                <v:textbox>
                  <w:txbxContent>
                    <w:p w:rsidR="00E8426D" w:rsidRPr="00B102E7" w:rsidRDefault="00E8426D" w:rsidP="007629C4">
                      <w:pPr>
                        <w:rPr>
                          <w:color w:val="0000FF"/>
                        </w:rPr>
                      </w:pPr>
                      <w:r w:rsidRPr="00B102E7">
                        <w:rPr>
                          <w:color w:val="0000FF"/>
                        </w:rPr>
                        <w:t>If not, please provide further explanation here:</w:t>
                      </w:r>
                    </w:p>
                    <w:p w:rsidR="00E8426D" w:rsidRDefault="00E8426D" w:rsidP="007629C4"/>
                  </w:txbxContent>
                </v:textbox>
              </v:shape>
            </w:pict>
          </mc:Fallback>
        </mc:AlternateContent>
      </w: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7629C4" w:rsidRDefault="007629C4"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lastRenderedPageBreak/>
        <w:t>Question 6 – Do you have any comments (including technical comments) on the proposed Day-Rate mechanism you would like th</w:t>
      </w:r>
      <w:r w:rsidR="00F84DB6">
        <w:rPr>
          <w:b/>
          <w:color w:val="0000FF"/>
          <w:sz w:val="22"/>
          <w:szCs w:val="22"/>
        </w:rPr>
        <w:t>e Authority to consider for 2022/23</w:t>
      </w:r>
      <w:r w:rsidRPr="006B5AEB">
        <w:rPr>
          <w:b/>
          <w:color w:val="0000FF"/>
          <w:sz w:val="22"/>
          <w:szCs w:val="22"/>
        </w:rPr>
        <w:t xml:space="preserve">? </w:t>
      </w:r>
    </w:p>
    <w:p w:rsidR="007629C4" w:rsidRDefault="000D04FA" w:rsidP="007629C4">
      <w:pPr>
        <w:jc w:val="both"/>
        <w:rPr>
          <w:b/>
          <w:color w:val="0000FF"/>
          <w:sz w:val="22"/>
          <w:szCs w:val="22"/>
        </w:rPr>
      </w:pPr>
      <w:r>
        <w:rPr>
          <w:rFonts w:cs="Arial"/>
          <w:b/>
          <w:noProof/>
          <w:color w:val="0000FF"/>
        </w:rPr>
        <mc:AlternateContent>
          <mc:Choice Requires="wps">
            <w:drawing>
              <wp:anchor distT="0" distB="0" distL="114300" distR="114300" simplePos="0" relativeHeight="251676672" behindDoc="0" locked="0" layoutInCell="1" allowOverlap="1" wp14:anchorId="68C5B699" wp14:editId="03FAF995">
                <wp:simplePos x="0" y="0"/>
                <wp:positionH relativeFrom="column">
                  <wp:posOffset>2540</wp:posOffset>
                </wp:positionH>
                <wp:positionV relativeFrom="paragraph">
                  <wp:posOffset>112395</wp:posOffset>
                </wp:positionV>
                <wp:extent cx="6400800" cy="207645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rsidR="00E8426D" w:rsidRDefault="00E8426D"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B699" id="_x0000_s1031" type="#_x0000_t202" style="position:absolute;left:0;text-align:left;margin-left:.2pt;margin-top:8.85pt;width:7in;height: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" strokecolor="blue">
                <v:textbox>
                  <w:txbxContent>
                    <w:p w:rsidR="00E8426D" w:rsidRDefault="00E8426D" w:rsidP="000D04FA"/>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6C5737" w:rsidRDefault="006C5737" w:rsidP="000D04FA">
      <w:pPr>
        <w:jc w:val="both"/>
        <w:rPr>
          <w:b/>
          <w:color w:val="0000FF"/>
          <w:sz w:val="22"/>
          <w:szCs w:val="22"/>
        </w:rPr>
      </w:pPr>
    </w:p>
    <w:p w:rsidR="00A50BBF" w:rsidRDefault="00A50BBF" w:rsidP="000D04FA">
      <w:pPr>
        <w:jc w:val="both"/>
        <w:rPr>
          <w:b/>
          <w:color w:val="0000FF"/>
          <w:sz w:val="22"/>
          <w:szCs w:val="22"/>
        </w:rPr>
      </w:pPr>
    </w:p>
    <w:p w:rsidR="00A50BBF" w:rsidRDefault="00A50BBF" w:rsidP="000D04FA">
      <w:pPr>
        <w:jc w:val="both"/>
        <w:rPr>
          <w:b/>
          <w:color w:val="0000FF"/>
          <w:sz w:val="22"/>
          <w:szCs w:val="22"/>
        </w:rPr>
      </w:pPr>
    </w:p>
    <w:p w:rsidR="007629C4" w:rsidRDefault="006C5737" w:rsidP="007629C4">
      <w:pPr>
        <w:jc w:val="both"/>
        <w:rPr>
          <w:b/>
          <w:color w:val="0000FF"/>
          <w:sz w:val="22"/>
          <w:szCs w:val="22"/>
        </w:rPr>
      </w:pPr>
      <w:r w:rsidRPr="006C5737">
        <w:rPr>
          <w:b/>
          <w:color w:val="0000FF"/>
          <w:sz w:val="22"/>
          <w:szCs w:val="22"/>
        </w:rPr>
        <w:t>Question 7 – Do you agree with the methodology that the Authority proposes to use to allocate the Teacher Pay Grant and Teacher Pensions Grant</w:t>
      </w:r>
      <w:r>
        <w:rPr>
          <w:b/>
          <w:color w:val="0000FF"/>
          <w:sz w:val="22"/>
          <w:szCs w:val="22"/>
        </w:rPr>
        <w:t xml:space="preserve"> </w:t>
      </w:r>
      <w:r w:rsidR="00F84DB6">
        <w:rPr>
          <w:b/>
          <w:color w:val="0000FF"/>
          <w:sz w:val="22"/>
          <w:szCs w:val="22"/>
        </w:rPr>
        <w:t>in 2022/23</w:t>
      </w:r>
      <w:r w:rsidRPr="006C5737">
        <w:rPr>
          <w:b/>
          <w:color w:val="0000FF"/>
          <w:sz w:val="22"/>
          <w:szCs w:val="22"/>
        </w:rPr>
        <w:t>? If not, please can you explain why not.</w:t>
      </w:r>
    </w:p>
    <w:p w:rsidR="006C5737" w:rsidRPr="006C5737" w:rsidRDefault="006C5737" w:rsidP="007629C4">
      <w:pPr>
        <w:jc w:val="both"/>
        <w:rPr>
          <w:b/>
          <w:color w:val="0000FF"/>
          <w:sz w:val="22"/>
          <w:szCs w:val="22"/>
        </w:rPr>
      </w:pPr>
    </w:p>
    <w:p w:rsidR="007629C4" w:rsidRDefault="007629C4" w:rsidP="007629C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1312" behindDoc="0" locked="0" layoutInCell="1" allowOverlap="1" wp14:anchorId="209C8344" wp14:editId="2F648944">
                <wp:simplePos x="0" y="0"/>
                <wp:positionH relativeFrom="column">
                  <wp:posOffset>2540</wp:posOffset>
                </wp:positionH>
                <wp:positionV relativeFrom="paragraph">
                  <wp:posOffset>635</wp:posOffset>
                </wp:positionV>
                <wp:extent cx="6400800" cy="206692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66925"/>
                        </a:xfrm>
                        <a:prstGeom prst="rect">
                          <a:avLst/>
                        </a:prstGeom>
                        <a:solidFill>
                          <a:srgbClr val="FFFFFF"/>
                        </a:solidFill>
                        <a:ln w="9525">
                          <a:solidFill>
                            <a:srgbClr val="0000FF"/>
                          </a:solidFill>
                          <a:miter lim="800000"/>
                          <a:headEnd/>
                          <a:tailEnd/>
                        </a:ln>
                      </wps:spPr>
                      <wps:txbx>
                        <w:txbxContent>
                          <w:p w:rsidR="00E8426D" w:rsidRPr="00B102E7" w:rsidRDefault="00E8426D" w:rsidP="007629C4">
                            <w:pPr>
                              <w:rPr>
                                <w:color w:val="0000FF"/>
                              </w:rPr>
                            </w:pPr>
                            <w:r w:rsidRPr="00B102E7">
                              <w:rPr>
                                <w:color w:val="0000FF"/>
                              </w:rPr>
                              <w:t>If not, please provide further explanation here:</w:t>
                            </w:r>
                          </w:p>
                          <w:p w:rsidR="00E8426D" w:rsidRDefault="00E8426D"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C8344" id="Text Box 5" o:spid="_x0000_s1032" type="#_x0000_t202" style="position:absolute;left:0;text-align:left;margin-left:.2pt;margin-top:.05pt;width:7in;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" strokecolor="blue">
                <v:textbox>
                  <w:txbxContent>
                    <w:p w:rsidR="00E8426D" w:rsidRPr="00B102E7" w:rsidRDefault="00E8426D" w:rsidP="007629C4">
                      <w:pPr>
                        <w:rPr>
                          <w:color w:val="0000FF"/>
                        </w:rPr>
                      </w:pPr>
                      <w:r w:rsidRPr="00B102E7">
                        <w:rPr>
                          <w:color w:val="0000FF"/>
                        </w:rPr>
                        <w:t>If not, please provide further explanation here:</w:t>
                      </w:r>
                    </w:p>
                    <w:p w:rsidR="00E8426D" w:rsidRDefault="00E8426D" w:rsidP="007629C4"/>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Pr="00A70F31" w:rsidRDefault="007629C4" w:rsidP="007629C4">
      <w:pPr>
        <w:jc w:val="both"/>
        <w:rPr>
          <w:b/>
          <w:i/>
          <w:color w:val="0000FF"/>
          <w:sz w:val="22"/>
          <w:szCs w:val="22"/>
        </w:rPr>
      </w:pPr>
    </w:p>
    <w:p w:rsidR="007629C4" w:rsidRDefault="007629C4" w:rsidP="007629C4">
      <w:pPr>
        <w:jc w:val="both"/>
        <w:rPr>
          <w:b/>
          <w:i/>
          <w:color w:val="0000FF"/>
          <w:sz w:val="22"/>
          <w:szCs w:val="22"/>
        </w:rPr>
      </w:pPr>
    </w:p>
    <w:p w:rsidR="007629C4" w:rsidRDefault="007629C4" w:rsidP="007629C4">
      <w:pPr>
        <w:jc w:val="both"/>
        <w:rPr>
          <w:b/>
          <w:i/>
          <w:color w:val="0000FF"/>
          <w:sz w:val="22"/>
          <w:szCs w:val="22"/>
        </w:rPr>
      </w:pPr>
    </w:p>
    <w:p w:rsidR="00804553" w:rsidRDefault="00804553" w:rsidP="007629C4">
      <w:pPr>
        <w:jc w:val="both"/>
        <w:rPr>
          <w:b/>
          <w:color w:val="0000FF"/>
          <w:sz w:val="22"/>
          <w:szCs w:val="22"/>
        </w:rPr>
      </w:pPr>
    </w:p>
    <w:p w:rsidR="00A50BBF" w:rsidRDefault="00A50BBF" w:rsidP="007629C4">
      <w:pPr>
        <w:jc w:val="both"/>
        <w:rPr>
          <w:b/>
          <w:color w:val="0000FF"/>
          <w:sz w:val="22"/>
          <w:szCs w:val="22"/>
        </w:rPr>
      </w:pPr>
    </w:p>
    <w:p w:rsidR="00A50BBF" w:rsidRDefault="00A50BBF" w:rsidP="007629C4">
      <w:pPr>
        <w:jc w:val="both"/>
        <w:rPr>
          <w:b/>
          <w:color w:val="0000FF"/>
          <w:sz w:val="22"/>
          <w:szCs w:val="22"/>
        </w:rPr>
      </w:pPr>
    </w:p>
    <w:p w:rsidR="006C5737" w:rsidRPr="006C5737" w:rsidRDefault="006C5737" w:rsidP="006C5737">
      <w:pPr>
        <w:jc w:val="both"/>
        <w:rPr>
          <w:b/>
          <w:color w:val="0000FF"/>
          <w:sz w:val="22"/>
          <w:szCs w:val="22"/>
        </w:rPr>
      </w:pPr>
      <w:r w:rsidRPr="006C5737">
        <w:rPr>
          <w:b/>
          <w:color w:val="0000FF"/>
          <w:sz w:val="22"/>
          <w:szCs w:val="22"/>
        </w:rPr>
        <w:t xml:space="preserve">Question 8 – Do you agree with proposal to </w:t>
      </w:r>
      <w:r w:rsidR="00BE792B">
        <w:rPr>
          <w:b/>
          <w:color w:val="0000FF"/>
          <w:sz w:val="22"/>
          <w:szCs w:val="22"/>
        </w:rPr>
        <w:t>continue the amended</w:t>
      </w:r>
      <w:r w:rsidRPr="006C5737">
        <w:rPr>
          <w:b/>
          <w:color w:val="0000FF"/>
          <w:sz w:val="22"/>
          <w:szCs w:val="22"/>
        </w:rPr>
        <w:t xml:space="preserve"> SEND Funding Floor approach</w:t>
      </w:r>
      <w:r w:rsidR="00F84DB6">
        <w:rPr>
          <w:b/>
          <w:color w:val="0000FF"/>
          <w:sz w:val="22"/>
          <w:szCs w:val="22"/>
        </w:rPr>
        <w:t xml:space="preserve"> for a further year in 2022/23</w:t>
      </w:r>
      <w:r w:rsidRPr="006C5737">
        <w:rPr>
          <w:b/>
          <w:color w:val="0000FF"/>
          <w:sz w:val="22"/>
          <w:szCs w:val="22"/>
        </w:rPr>
        <w:t>? If not, please can you explain why not.</w:t>
      </w:r>
    </w:p>
    <w:p w:rsidR="006C5737" w:rsidRDefault="006C5737" w:rsidP="006C5737">
      <w:pPr>
        <w:jc w:val="both"/>
        <w:rPr>
          <w:b/>
          <w:color w:val="548DD4" w:themeColor="text2" w:themeTint="99"/>
          <w:sz w:val="22"/>
          <w:szCs w:val="22"/>
        </w:rPr>
      </w:pPr>
    </w:p>
    <w:p w:rsidR="00A50BBF" w:rsidRDefault="00A50BBF" w:rsidP="00A50BBF">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A17E7D">
        <w:rPr>
          <w:rFonts w:cs="Arial"/>
          <w:b/>
          <w:color w:val="0000FF"/>
        </w:rPr>
      </w:r>
      <w:r w:rsidR="00A17E7D">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A50BBF" w:rsidRDefault="00A50BBF" w:rsidP="00A50BBF">
      <w:pPr>
        <w:jc w:val="both"/>
        <w:rPr>
          <w:rFonts w:cs="Arial"/>
          <w:b/>
          <w:color w:val="0000FF"/>
        </w:rPr>
      </w:pPr>
      <w:r>
        <w:rPr>
          <w:rFonts w:cs="Arial"/>
          <w:b/>
          <w:noProof/>
          <w:color w:val="0000FF"/>
        </w:rPr>
        <mc:AlternateContent>
          <mc:Choice Requires="wps">
            <w:drawing>
              <wp:anchor distT="0" distB="0" distL="114300" distR="114300" simplePos="0" relativeHeight="251678720" behindDoc="0" locked="0" layoutInCell="1" allowOverlap="1" wp14:anchorId="1F43CD7C" wp14:editId="072ED562">
                <wp:simplePos x="0" y="0"/>
                <wp:positionH relativeFrom="column">
                  <wp:posOffset>2540</wp:posOffset>
                </wp:positionH>
                <wp:positionV relativeFrom="paragraph">
                  <wp:posOffset>635</wp:posOffset>
                </wp:positionV>
                <wp:extent cx="6400800" cy="2447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rsidR="00E8426D" w:rsidRPr="00B102E7" w:rsidRDefault="00E8426D" w:rsidP="00A50BBF">
                            <w:pPr>
                              <w:rPr>
                                <w:color w:val="0000FF"/>
                              </w:rPr>
                            </w:pPr>
                            <w:r w:rsidRPr="00B102E7">
                              <w:rPr>
                                <w:color w:val="0000FF"/>
                              </w:rPr>
                              <w:t>If not, please provide further explanation here:</w:t>
                            </w:r>
                          </w:p>
                          <w:p w:rsidR="00E8426D" w:rsidRDefault="00E8426D" w:rsidP="00A50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3CD7C" id="_x0000_s1033" type="#_x0000_t202" style="position:absolute;left:0;text-align:left;margin-left:.2pt;margin-top:.05pt;width:7in;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" strokecolor="blue">
                <v:textbox>
                  <w:txbxContent>
                    <w:p w:rsidR="00E8426D" w:rsidRPr="00B102E7" w:rsidRDefault="00E8426D" w:rsidP="00A50BBF">
                      <w:pPr>
                        <w:rPr>
                          <w:color w:val="0000FF"/>
                        </w:rPr>
                      </w:pPr>
                      <w:r w:rsidRPr="00B102E7">
                        <w:rPr>
                          <w:color w:val="0000FF"/>
                        </w:rPr>
                        <w:t>If not, please provide further explanation here:</w:t>
                      </w:r>
                    </w:p>
                    <w:p w:rsidR="00E8426D" w:rsidRDefault="00E8426D" w:rsidP="00A50BBF"/>
                  </w:txbxContent>
                </v:textbox>
              </v:shape>
            </w:pict>
          </mc:Fallback>
        </mc:AlternateContent>
      </w: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6C5737" w:rsidRPr="006C5737" w:rsidRDefault="006C5737" w:rsidP="006C5737">
      <w:pPr>
        <w:jc w:val="both"/>
        <w:rPr>
          <w:b/>
          <w:color w:val="0000FF"/>
          <w:sz w:val="22"/>
          <w:szCs w:val="22"/>
        </w:rPr>
      </w:pPr>
      <w:r w:rsidRPr="006C5737">
        <w:rPr>
          <w:b/>
          <w:color w:val="0000FF"/>
          <w:sz w:val="22"/>
          <w:szCs w:val="22"/>
        </w:rPr>
        <w:lastRenderedPageBreak/>
        <w:t xml:space="preserve">Question 9 – Do you have any comments (including technical comments) on the SEND Funding Floor mechanism you would like the Authority to consider? </w:t>
      </w:r>
    </w:p>
    <w:p w:rsidR="006C5737" w:rsidRDefault="00A50BBF" w:rsidP="006C5737">
      <w:pPr>
        <w:jc w:val="both"/>
        <w:rPr>
          <w:b/>
          <w:color w:val="548DD4" w:themeColor="text2" w:themeTint="99"/>
          <w:sz w:val="22"/>
          <w:szCs w:val="22"/>
        </w:rPr>
      </w:pPr>
      <w:r>
        <w:rPr>
          <w:rFonts w:cs="Arial"/>
          <w:b/>
          <w:noProof/>
          <w:color w:val="0000FF"/>
        </w:rPr>
        <mc:AlternateContent>
          <mc:Choice Requires="wps">
            <w:drawing>
              <wp:anchor distT="0" distB="0" distL="114300" distR="114300" simplePos="0" relativeHeight="251680768" behindDoc="0" locked="0" layoutInCell="1" allowOverlap="1" wp14:anchorId="7E991980" wp14:editId="52743624">
                <wp:simplePos x="0" y="0"/>
                <wp:positionH relativeFrom="column">
                  <wp:posOffset>2540</wp:posOffset>
                </wp:positionH>
                <wp:positionV relativeFrom="paragraph">
                  <wp:posOffset>131445</wp:posOffset>
                </wp:positionV>
                <wp:extent cx="6400800" cy="2076450"/>
                <wp:effectExtent l="0" t="0" r="1905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rsidR="00E8426D" w:rsidRDefault="00E8426D" w:rsidP="00A50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1980" id="_x0000_s1034" type="#_x0000_t202" style="position:absolute;left:0;text-align:left;margin-left:.2pt;margin-top:10.35pt;width:7in;height: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IlMA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" strokecolor="blue">
                <v:textbox>
                  <w:txbxContent>
                    <w:p w:rsidR="00E8426D" w:rsidRDefault="00E8426D" w:rsidP="00A50BBF"/>
                  </w:txbxContent>
                </v:textbox>
              </v:shape>
            </w:pict>
          </mc:Fallback>
        </mc:AlternateContent>
      </w:r>
    </w:p>
    <w:p w:rsidR="006C5737" w:rsidRDefault="006C5737" w:rsidP="006C5737">
      <w:pPr>
        <w:jc w:val="both"/>
        <w:rPr>
          <w:b/>
          <w:color w:val="548DD4" w:themeColor="text2" w:themeTint="99"/>
          <w:sz w:val="22"/>
          <w:szCs w:val="22"/>
        </w:rPr>
      </w:pPr>
    </w:p>
    <w:p w:rsidR="006C5737" w:rsidRDefault="006C5737"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7629C4" w:rsidRDefault="007629C4" w:rsidP="007629C4">
      <w:pPr>
        <w:jc w:val="both"/>
        <w:rPr>
          <w:rFonts w:cs="Arial"/>
          <w:b/>
          <w:color w:val="0000FF"/>
        </w:rPr>
      </w:pPr>
      <w:r>
        <w:rPr>
          <w:rFonts w:cs="Arial"/>
          <w:b/>
          <w:color w:val="0000FF"/>
        </w:rPr>
        <w:tab/>
      </w:r>
    </w:p>
    <w:p w:rsidR="007629C4" w:rsidRDefault="007629C4" w:rsidP="007629C4">
      <w:pPr>
        <w:jc w:val="both"/>
        <w:rPr>
          <w:rFonts w:cs="Arial"/>
          <w:b/>
          <w:color w:val="0000FF"/>
        </w:rPr>
      </w:pPr>
    </w:p>
    <w:p w:rsidR="007629C4" w:rsidRDefault="00804553" w:rsidP="007629C4">
      <w:pPr>
        <w:jc w:val="both"/>
        <w:rPr>
          <w:b/>
          <w:color w:val="0000FF"/>
          <w:sz w:val="22"/>
          <w:szCs w:val="22"/>
        </w:rPr>
      </w:pPr>
      <w:r>
        <w:rPr>
          <w:b/>
          <w:color w:val="0000FF"/>
          <w:sz w:val="22"/>
          <w:szCs w:val="22"/>
        </w:rPr>
        <w:t>Question 10</w:t>
      </w:r>
      <w:r w:rsidR="007629C4">
        <w:rPr>
          <w:b/>
          <w:color w:val="0000FF"/>
          <w:sz w:val="22"/>
          <w:szCs w:val="22"/>
        </w:rPr>
        <w:t>: Are there any changes that you would wish to see m</w:t>
      </w:r>
      <w:r w:rsidR="00A50BBF">
        <w:rPr>
          <w:b/>
          <w:color w:val="0000FF"/>
          <w:sz w:val="22"/>
          <w:szCs w:val="22"/>
        </w:rPr>
        <w:t>a</w:t>
      </w:r>
      <w:r w:rsidR="00F84DB6">
        <w:rPr>
          <w:b/>
          <w:color w:val="0000FF"/>
          <w:sz w:val="22"/>
          <w:szCs w:val="22"/>
        </w:rPr>
        <w:t>de to the funding models in 2022/23</w:t>
      </w:r>
      <w:r w:rsidR="00BE792B">
        <w:rPr>
          <w:b/>
          <w:color w:val="0000FF"/>
          <w:sz w:val="22"/>
          <w:szCs w:val="22"/>
        </w:rPr>
        <w:t xml:space="preserve"> that have not been proposed</w:t>
      </w:r>
      <w:r w:rsidR="007629C4">
        <w:rPr>
          <w:b/>
          <w:color w:val="0000FF"/>
          <w:sz w:val="22"/>
          <w:szCs w:val="22"/>
        </w:rPr>
        <w:t>? Please give details.</w:t>
      </w:r>
    </w:p>
    <w:p w:rsidR="007629C4" w:rsidRDefault="007629C4" w:rsidP="007629C4">
      <w:pPr>
        <w:jc w:val="both"/>
        <w:rPr>
          <w:b/>
          <w:color w:val="FF0000"/>
          <w:sz w:val="22"/>
          <w:szCs w:val="22"/>
        </w:rPr>
      </w:pPr>
      <w:r>
        <w:rPr>
          <w:rFonts w:cs="Arial"/>
          <w:b/>
          <w:noProof/>
          <w:color w:val="0000FF"/>
        </w:rPr>
        <mc:AlternateContent>
          <mc:Choice Requires="wps">
            <w:drawing>
              <wp:anchor distT="0" distB="0" distL="114300" distR="114300" simplePos="0" relativeHeight="251668480" behindDoc="0" locked="0" layoutInCell="1" allowOverlap="1" wp14:anchorId="53B477B9" wp14:editId="4D61CE58">
                <wp:simplePos x="0" y="0"/>
                <wp:positionH relativeFrom="column">
                  <wp:posOffset>2540</wp:posOffset>
                </wp:positionH>
                <wp:positionV relativeFrom="paragraph">
                  <wp:posOffset>122555</wp:posOffset>
                </wp:positionV>
                <wp:extent cx="6400800" cy="26003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Pr="00B102E7" w:rsidRDefault="00E8426D"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77B9" id="Text Box 7" o:spid="_x0000_s1035" type="#_x0000_t202" style="position:absolute;left:0;text-align:left;margin-left:.2pt;margin-top:9.65pt;width:7in;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PfLg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" strokecolor="blue">
                <v:textbox>
                  <w:txbxContent>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Pr="00B102E7" w:rsidRDefault="00E8426D" w:rsidP="007629C4">
                      <w:pPr>
                        <w:rPr>
                          <w:color w:val="0000FF"/>
                        </w:rPr>
                      </w:pPr>
                    </w:p>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655BA5" w:rsidRDefault="00804553" w:rsidP="007629C4">
      <w:pPr>
        <w:jc w:val="both"/>
        <w:rPr>
          <w:b/>
          <w:color w:val="0000FF"/>
          <w:sz w:val="22"/>
          <w:szCs w:val="22"/>
        </w:rPr>
      </w:pPr>
      <w:r>
        <w:rPr>
          <w:b/>
          <w:color w:val="0000FF"/>
          <w:sz w:val="22"/>
          <w:szCs w:val="22"/>
        </w:rPr>
        <w:t>Question 11</w:t>
      </w:r>
      <w:r w:rsidR="007629C4">
        <w:rPr>
          <w:b/>
          <w:color w:val="0000FF"/>
          <w:sz w:val="22"/>
          <w:szCs w:val="22"/>
        </w:rPr>
        <w:t xml:space="preserve"> – Do you have any other comments on the funding model</w:t>
      </w:r>
      <w:r w:rsidR="00826A90">
        <w:rPr>
          <w:b/>
          <w:color w:val="0000FF"/>
          <w:sz w:val="22"/>
          <w:szCs w:val="22"/>
        </w:rPr>
        <w:t>s</w:t>
      </w:r>
      <w:r w:rsidR="007629C4">
        <w:rPr>
          <w:b/>
          <w:color w:val="0000FF"/>
          <w:sz w:val="22"/>
          <w:szCs w:val="22"/>
        </w:rPr>
        <w:t xml:space="preserve"> or</w:t>
      </w:r>
      <w:r w:rsidR="00826A90">
        <w:rPr>
          <w:b/>
          <w:color w:val="0000FF"/>
          <w:sz w:val="22"/>
          <w:szCs w:val="22"/>
        </w:rPr>
        <w:t xml:space="preserve"> on</w:t>
      </w:r>
      <w:r w:rsidR="007629C4">
        <w:rPr>
          <w:b/>
          <w:color w:val="0000FF"/>
          <w:sz w:val="22"/>
          <w:szCs w:val="22"/>
        </w:rPr>
        <w:t xml:space="preserve"> the proposals that you have not recorded elsewhere?</w:t>
      </w:r>
    </w:p>
    <w:p w:rsidR="007629C4" w:rsidRDefault="007629C4" w:rsidP="007629C4">
      <w:pPr>
        <w:jc w:val="both"/>
        <w:rPr>
          <w:rFonts w:cs="Arial"/>
          <w:b/>
          <w:color w:val="0000FF"/>
        </w:rPr>
      </w:pPr>
      <w:r>
        <w:rPr>
          <w:rFonts w:cs="Arial"/>
          <w:b/>
          <w:color w:val="0000FF"/>
        </w:rPr>
        <w:tab/>
      </w:r>
      <w:r>
        <w:rPr>
          <w:rFonts w:cs="Arial"/>
          <w:b/>
          <w:color w:val="0000FF"/>
        </w:rPr>
        <w:tab/>
      </w:r>
      <w:r>
        <w:rPr>
          <w:rFonts w:cs="Arial"/>
          <w:b/>
          <w:noProof/>
          <w:color w:val="0000FF"/>
        </w:rPr>
        <mc:AlternateContent>
          <mc:Choice Requires="wps">
            <w:drawing>
              <wp:anchor distT="0" distB="0" distL="114300" distR="114300" simplePos="0" relativeHeight="251662336" behindDoc="0" locked="0" layoutInCell="1" allowOverlap="1" wp14:anchorId="3C35F384" wp14:editId="7CCBD7DB">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Pr="00B102E7" w:rsidRDefault="00E8426D"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F384" id="_x0000_s1036" type="#_x0000_t202" style="position:absolute;left:0;text-align:left;margin-left:.2pt;margin-top:9.9pt;width:7in;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NLQIAAFkEAAAOAAAAZHJzL2Uyb0RvYy54bWysVNtu2zAMfR+wfxD0vtjJkrQ14hRdugwD&#10;ugvQ7gNkWbaFSaImKbG7rx8lu2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" strokecolor="blue">
                <v:textbox>
                  <w:txbxContent>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Default="00E8426D" w:rsidP="007629C4">
                      <w:pPr>
                        <w:rPr>
                          <w:color w:val="0000FF"/>
                        </w:rPr>
                      </w:pPr>
                    </w:p>
                    <w:p w:rsidR="00E8426D" w:rsidRPr="00B102E7" w:rsidRDefault="00E8426D" w:rsidP="007629C4">
                      <w:pPr>
                        <w:rPr>
                          <w:color w:val="0000FF"/>
                        </w:rPr>
                      </w:pPr>
                    </w:p>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rPr>
          <w:sz w:val="22"/>
          <w:szCs w:val="22"/>
        </w:rPr>
      </w:pPr>
    </w:p>
    <w:p w:rsidR="007629C4" w:rsidRDefault="007629C4" w:rsidP="007629C4">
      <w:pPr>
        <w:jc w:val="both"/>
        <w:rPr>
          <w:b/>
          <w:color w:val="0000FF"/>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0D04FA" w:rsidRDefault="000D04FA" w:rsidP="001B416B">
      <w:pPr>
        <w:jc w:val="both"/>
        <w:rPr>
          <w:sz w:val="22"/>
          <w:szCs w:val="22"/>
        </w:rPr>
      </w:pPr>
    </w:p>
    <w:p w:rsidR="000D04FA" w:rsidRDefault="000D04FA" w:rsidP="001B416B">
      <w:pPr>
        <w:jc w:val="both"/>
        <w:rPr>
          <w:sz w:val="22"/>
          <w:szCs w:val="22"/>
        </w:rPr>
      </w:pPr>
    </w:p>
    <w:p w:rsidR="000D04FA" w:rsidRPr="000D04FA" w:rsidRDefault="000D04FA" w:rsidP="001B416B">
      <w:pPr>
        <w:jc w:val="both"/>
        <w:rPr>
          <w:b/>
          <w:color w:val="0000FF"/>
          <w:sz w:val="22"/>
          <w:szCs w:val="22"/>
        </w:rPr>
      </w:pPr>
    </w:p>
    <w:p w:rsidR="000D04FA" w:rsidRPr="000D04FA" w:rsidRDefault="000D04FA" w:rsidP="000D04FA">
      <w:pPr>
        <w:jc w:val="both"/>
        <w:rPr>
          <w:b/>
          <w:color w:val="0000FF"/>
          <w:sz w:val="22"/>
          <w:szCs w:val="22"/>
        </w:rPr>
      </w:pPr>
    </w:p>
    <w:p w:rsidR="000D04FA" w:rsidRPr="000D04FA" w:rsidRDefault="000D04FA" w:rsidP="001B416B">
      <w:pPr>
        <w:jc w:val="both"/>
        <w:rPr>
          <w:b/>
          <w:color w:val="0000FF"/>
          <w:sz w:val="22"/>
          <w:szCs w:val="22"/>
        </w:rPr>
      </w:pPr>
    </w:p>
    <w:p w:rsidR="001F06CE" w:rsidRDefault="001F06CE" w:rsidP="001B416B">
      <w:pPr>
        <w:jc w:val="both"/>
        <w:rPr>
          <w:sz w:val="22"/>
          <w:szCs w:val="22"/>
        </w:rPr>
      </w:pPr>
      <w:bookmarkStart w:id="0" w:name="_GoBack"/>
      <w:bookmarkEnd w:id="0"/>
    </w:p>
    <w:sectPr w:rsidR="001F06CE" w:rsidSect="007629C4">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6D" w:rsidRDefault="00E8426D">
      <w:r>
        <w:separator/>
      </w:r>
    </w:p>
  </w:endnote>
  <w:endnote w:type="continuationSeparator" w:id="0">
    <w:p w:rsidR="00E8426D" w:rsidRDefault="00E8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6D" w:rsidRDefault="00E8426D"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26D" w:rsidRDefault="00E8426D" w:rsidP="005A33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6D" w:rsidRDefault="00E8426D"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E7D">
      <w:rPr>
        <w:rStyle w:val="PageNumber"/>
        <w:noProof/>
      </w:rPr>
      <w:t>31</w:t>
    </w:r>
    <w:r>
      <w:rPr>
        <w:rStyle w:val="PageNumber"/>
      </w:rPr>
      <w:fldChar w:fldCharType="end"/>
    </w:r>
  </w:p>
  <w:p w:rsidR="00E8426D" w:rsidRDefault="00E8426D" w:rsidP="005A33F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76587"/>
      <w:docPartObj>
        <w:docPartGallery w:val="Page Numbers (Bottom of Page)"/>
        <w:docPartUnique/>
      </w:docPartObj>
    </w:sdtPr>
    <w:sdtEndPr>
      <w:rPr>
        <w:noProof/>
      </w:rPr>
    </w:sdtEndPr>
    <w:sdtContent>
      <w:p w:rsidR="00E8426D" w:rsidRDefault="00E8426D">
        <w:pPr>
          <w:pStyle w:val="Footer"/>
          <w:jc w:val="right"/>
        </w:pPr>
        <w:r>
          <w:fldChar w:fldCharType="begin"/>
        </w:r>
        <w:r>
          <w:instrText xml:space="preserve"> PAGE   \* MERGEFORMAT </w:instrText>
        </w:r>
        <w:r>
          <w:fldChar w:fldCharType="separate"/>
        </w:r>
        <w:r w:rsidR="00A17E7D">
          <w:rPr>
            <w:noProof/>
          </w:rPr>
          <w:t>38</w:t>
        </w:r>
        <w:r>
          <w:rPr>
            <w:noProof/>
          </w:rPr>
          <w:fldChar w:fldCharType="end"/>
        </w:r>
      </w:p>
    </w:sdtContent>
  </w:sdt>
  <w:p w:rsidR="00E8426D" w:rsidRDefault="00E842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6D" w:rsidRDefault="00E8426D">
      <w:r>
        <w:separator/>
      </w:r>
    </w:p>
  </w:footnote>
  <w:footnote w:type="continuationSeparator" w:id="0">
    <w:p w:rsidR="00E8426D" w:rsidRDefault="00E842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EA8"/>
    <w:multiLevelType w:val="hybridMultilevel"/>
    <w:tmpl w:val="2BCC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3CF9"/>
    <w:multiLevelType w:val="hybridMultilevel"/>
    <w:tmpl w:val="93D02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2E76A0E"/>
    <w:multiLevelType w:val="hybridMultilevel"/>
    <w:tmpl w:val="D43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F5C24"/>
    <w:multiLevelType w:val="hybridMultilevel"/>
    <w:tmpl w:val="2C8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25CEC"/>
    <w:multiLevelType w:val="hybridMultilevel"/>
    <w:tmpl w:val="346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D4C76"/>
    <w:multiLevelType w:val="hybridMultilevel"/>
    <w:tmpl w:val="17A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64502"/>
    <w:multiLevelType w:val="hybridMultilevel"/>
    <w:tmpl w:val="2BF23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0D7F88"/>
    <w:multiLevelType w:val="hybridMultilevel"/>
    <w:tmpl w:val="98A46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80C09"/>
    <w:multiLevelType w:val="hybridMultilevel"/>
    <w:tmpl w:val="FA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2365D"/>
    <w:multiLevelType w:val="hybridMultilevel"/>
    <w:tmpl w:val="76F61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9F8"/>
    <w:multiLevelType w:val="hybridMultilevel"/>
    <w:tmpl w:val="F2568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26C76"/>
    <w:multiLevelType w:val="hybridMultilevel"/>
    <w:tmpl w:val="7AFC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D048BD"/>
    <w:multiLevelType w:val="hybridMultilevel"/>
    <w:tmpl w:val="8E84F5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495246"/>
    <w:multiLevelType w:val="hybridMultilevel"/>
    <w:tmpl w:val="D244F1BC"/>
    <w:lvl w:ilvl="0" w:tplc="39F84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EE6E1F"/>
    <w:multiLevelType w:val="hybridMultilevel"/>
    <w:tmpl w:val="F31A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5173C8"/>
    <w:multiLevelType w:val="hybridMultilevel"/>
    <w:tmpl w:val="071E5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20E20"/>
    <w:multiLevelType w:val="hybridMultilevel"/>
    <w:tmpl w:val="06203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9F10CD"/>
    <w:multiLevelType w:val="hybridMultilevel"/>
    <w:tmpl w:val="55F867F8"/>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47375006"/>
    <w:multiLevelType w:val="hybridMultilevel"/>
    <w:tmpl w:val="0AA6C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D1BF7"/>
    <w:multiLevelType w:val="multilevel"/>
    <w:tmpl w:val="0ED085E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1F22C8"/>
    <w:multiLevelType w:val="hybridMultilevel"/>
    <w:tmpl w:val="24B0C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345BC"/>
    <w:multiLevelType w:val="hybridMultilevel"/>
    <w:tmpl w:val="F3E0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2282F"/>
    <w:multiLevelType w:val="hybridMultilevel"/>
    <w:tmpl w:val="7B8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26352F"/>
    <w:multiLevelType w:val="hybridMultilevel"/>
    <w:tmpl w:val="2A9C1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01884"/>
    <w:multiLevelType w:val="multilevel"/>
    <w:tmpl w:val="683AD6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B532BF"/>
    <w:multiLevelType w:val="hybridMultilevel"/>
    <w:tmpl w:val="200C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435ED0"/>
    <w:multiLevelType w:val="hybridMultilevel"/>
    <w:tmpl w:val="124C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402B77"/>
    <w:multiLevelType w:val="hybridMultilevel"/>
    <w:tmpl w:val="5AFC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2A656F"/>
    <w:multiLevelType w:val="hybridMultilevel"/>
    <w:tmpl w:val="9B0CC0A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E64FC"/>
    <w:multiLevelType w:val="hybridMultilevel"/>
    <w:tmpl w:val="B62E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D3085"/>
    <w:multiLevelType w:val="hybridMultilevel"/>
    <w:tmpl w:val="73E6C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0"/>
  </w:num>
  <w:num w:numId="3">
    <w:abstractNumId w:val="29"/>
  </w:num>
  <w:num w:numId="4">
    <w:abstractNumId w:val="18"/>
  </w:num>
  <w:num w:numId="5">
    <w:abstractNumId w:val="4"/>
  </w:num>
  <w:num w:numId="6">
    <w:abstractNumId w:val="21"/>
  </w:num>
  <w:num w:numId="7">
    <w:abstractNumId w:val="32"/>
  </w:num>
  <w:num w:numId="8">
    <w:abstractNumId w:val="8"/>
  </w:num>
  <w:num w:numId="9">
    <w:abstractNumId w:val="3"/>
  </w:num>
  <w:num w:numId="10">
    <w:abstractNumId w:val="0"/>
  </w:num>
  <w:num w:numId="11">
    <w:abstractNumId w:val="20"/>
  </w:num>
  <w:num w:numId="12">
    <w:abstractNumId w:val="6"/>
  </w:num>
  <w:num w:numId="13">
    <w:abstractNumId w:val="10"/>
  </w:num>
  <w:num w:numId="14">
    <w:abstractNumId w:val="2"/>
  </w:num>
  <w:num w:numId="15">
    <w:abstractNumId w:val="16"/>
  </w:num>
  <w:num w:numId="16">
    <w:abstractNumId w:val="26"/>
  </w:num>
  <w:num w:numId="17">
    <w:abstractNumId w:val="28"/>
  </w:num>
  <w:num w:numId="18">
    <w:abstractNumId w:val="25"/>
  </w:num>
  <w:num w:numId="19">
    <w:abstractNumId w:val="17"/>
  </w:num>
  <w:num w:numId="20">
    <w:abstractNumId w:val="33"/>
  </w:num>
  <w:num w:numId="21">
    <w:abstractNumId w:val="13"/>
  </w:num>
  <w:num w:numId="22">
    <w:abstractNumId w:val="14"/>
  </w:num>
  <w:num w:numId="23">
    <w:abstractNumId w:val="1"/>
  </w:num>
  <w:num w:numId="24">
    <w:abstractNumId w:val="7"/>
  </w:num>
  <w:num w:numId="25">
    <w:abstractNumId w:val="31"/>
  </w:num>
  <w:num w:numId="26">
    <w:abstractNumId w:val="9"/>
  </w:num>
  <w:num w:numId="27">
    <w:abstractNumId w:val="22"/>
  </w:num>
  <w:num w:numId="28">
    <w:abstractNumId w:val="19"/>
  </w:num>
  <w:num w:numId="29">
    <w:abstractNumId w:val="5"/>
  </w:num>
  <w:num w:numId="30">
    <w:abstractNumId w:val="27"/>
  </w:num>
  <w:num w:numId="31">
    <w:abstractNumId w:val="23"/>
  </w:num>
  <w:num w:numId="32">
    <w:abstractNumId w:val="15"/>
  </w:num>
  <w:num w:numId="33">
    <w:abstractNumId w:val="24"/>
  </w:num>
  <w:num w:numId="3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8CF"/>
    <w:rsid w:val="00000F99"/>
    <w:rsid w:val="000011E8"/>
    <w:rsid w:val="0000177A"/>
    <w:rsid w:val="000018C1"/>
    <w:rsid w:val="00001C2A"/>
    <w:rsid w:val="0000290F"/>
    <w:rsid w:val="00002F3C"/>
    <w:rsid w:val="00003041"/>
    <w:rsid w:val="000034E3"/>
    <w:rsid w:val="00003966"/>
    <w:rsid w:val="000039A4"/>
    <w:rsid w:val="00003B29"/>
    <w:rsid w:val="00003FDF"/>
    <w:rsid w:val="0000438D"/>
    <w:rsid w:val="000043B2"/>
    <w:rsid w:val="00004734"/>
    <w:rsid w:val="00004A12"/>
    <w:rsid w:val="0000585C"/>
    <w:rsid w:val="00005E46"/>
    <w:rsid w:val="00006697"/>
    <w:rsid w:val="000071B1"/>
    <w:rsid w:val="000075C2"/>
    <w:rsid w:val="00007D54"/>
    <w:rsid w:val="00007F33"/>
    <w:rsid w:val="00007F6E"/>
    <w:rsid w:val="00010787"/>
    <w:rsid w:val="00010E0E"/>
    <w:rsid w:val="000122AD"/>
    <w:rsid w:val="000124CD"/>
    <w:rsid w:val="0001320E"/>
    <w:rsid w:val="00013467"/>
    <w:rsid w:val="00013EBA"/>
    <w:rsid w:val="00014071"/>
    <w:rsid w:val="0001529A"/>
    <w:rsid w:val="000158E1"/>
    <w:rsid w:val="00015B45"/>
    <w:rsid w:val="00015E47"/>
    <w:rsid w:val="00016341"/>
    <w:rsid w:val="00016829"/>
    <w:rsid w:val="000169B3"/>
    <w:rsid w:val="00016B43"/>
    <w:rsid w:val="00016D5C"/>
    <w:rsid w:val="00017073"/>
    <w:rsid w:val="00017315"/>
    <w:rsid w:val="0001776B"/>
    <w:rsid w:val="00017CE4"/>
    <w:rsid w:val="000201D9"/>
    <w:rsid w:val="00020420"/>
    <w:rsid w:val="00020421"/>
    <w:rsid w:val="00020933"/>
    <w:rsid w:val="000222C5"/>
    <w:rsid w:val="00022504"/>
    <w:rsid w:val="0002315A"/>
    <w:rsid w:val="000231A3"/>
    <w:rsid w:val="000232CB"/>
    <w:rsid w:val="000233D9"/>
    <w:rsid w:val="00023740"/>
    <w:rsid w:val="00023DD2"/>
    <w:rsid w:val="00023FB6"/>
    <w:rsid w:val="00024581"/>
    <w:rsid w:val="00024596"/>
    <w:rsid w:val="00024671"/>
    <w:rsid w:val="000248F0"/>
    <w:rsid w:val="00024CCF"/>
    <w:rsid w:val="0002509E"/>
    <w:rsid w:val="00027604"/>
    <w:rsid w:val="00027825"/>
    <w:rsid w:val="00027DBC"/>
    <w:rsid w:val="000303CF"/>
    <w:rsid w:val="00030497"/>
    <w:rsid w:val="0003079A"/>
    <w:rsid w:val="000307C9"/>
    <w:rsid w:val="0003085F"/>
    <w:rsid w:val="00030FF0"/>
    <w:rsid w:val="00031825"/>
    <w:rsid w:val="0003210B"/>
    <w:rsid w:val="000328A4"/>
    <w:rsid w:val="0003399C"/>
    <w:rsid w:val="00033E97"/>
    <w:rsid w:val="000349E8"/>
    <w:rsid w:val="00034A13"/>
    <w:rsid w:val="00034F71"/>
    <w:rsid w:val="0003530E"/>
    <w:rsid w:val="0003652D"/>
    <w:rsid w:val="000366E5"/>
    <w:rsid w:val="000370CF"/>
    <w:rsid w:val="00037602"/>
    <w:rsid w:val="00040139"/>
    <w:rsid w:val="00040651"/>
    <w:rsid w:val="0004094D"/>
    <w:rsid w:val="00040B45"/>
    <w:rsid w:val="00041F0B"/>
    <w:rsid w:val="00042922"/>
    <w:rsid w:val="00042C1A"/>
    <w:rsid w:val="00042E9A"/>
    <w:rsid w:val="000431BA"/>
    <w:rsid w:val="00044A9D"/>
    <w:rsid w:val="00045088"/>
    <w:rsid w:val="0004562B"/>
    <w:rsid w:val="00045F67"/>
    <w:rsid w:val="000501E1"/>
    <w:rsid w:val="00050C0E"/>
    <w:rsid w:val="00050CF8"/>
    <w:rsid w:val="00050D4D"/>
    <w:rsid w:val="00052A4A"/>
    <w:rsid w:val="00053930"/>
    <w:rsid w:val="00053D23"/>
    <w:rsid w:val="000543BB"/>
    <w:rsid w:val="0005478B"/>
    <w:rsid w:val="000548E4"/>
    <w:rsid w:val="0005574F"/>
    <w:rsid w:val="00055DD7"/>
    <w:rsid w:val="00056363"/>
    <w:rsid w:val="00056580"/>
    <w:rsid w:val="0005672B"/>
    <w:rsid w:val="0005739F"/>
    <w:rsid w:val="000611D8"/>
    <w:rsid w:val="00061587"/>
    <w:rsid w:val="00061604"/>
    <w:rsid w:val="00061EA5"/>
    <w:rsid w:val="00062611"/>
    <w:rsid w:val="00062671"/>
    <w:rsid w:val="00062D4D"/>
    <w:rsid w:val="000631E1"/>
    <w:rsid w:val="00063796"/>
    <w:rsid w:val="00063E83"/>
    <w:rsid w:val="0006518D"/>
    <w:rsid w:val="000651A2"/>
    <w:rsid w:val="000653AD"/>
    <w:rsid w:val="00066227"/>
    <w:rsid w:val="00066237"/>
    <w:rsid w:val="0006685B"/>
    <w:rsid w:val="00066CCC"/>
    <w:rsid w:val="00067AEE"/>
    <w:rsid w:val="00070057"/>
    <w:rsid w:val="000707A8"/>
    <w:rsid w:val="00070DB3"/>
    <w:rsid w:val="00071924"/>
    <w:rsid w:val="0007235F"/>
    <w:rsid w:val="00072519"/>
    <w:rsid w:val="00072AC0"/>
    <w:rsid w:val="00072EE1"/>
    <w:rsid w:val="000738DF"/>
    <w:rsid w:val="00073CDD"/>
    <w:rsid w:val="00073DE8"/>
    <w:rsid w:val="000745CD"/>
    <w:rsid w:val="000747DD"/>
    <w:rsid w:val="00074F08"/>
    <w:rsid w:val="00075A27"/>
    <w:rsid w:val="00076098"/>
    <w:rsid w:val="00076EDC"/>
    <w:rsid w:val="000771A4"/>
    <w:rsid w:val="0007745B"/>
    <w:rsid w:val="00080345"/>
    <w:rsid w:val="0008069D"/>
    <w:rsid w:val="000809E6"/>
    <w:rsid w:val="00080B7C"/>
    <w:rsid w:val="00080C6E"/>
    <w:rsid w:val="00080FA4"/>
    <w:rsid w:val="00081239"/>
    <w:rsid w:val="0008132D"/>
    <w:rsid w:val="00081A86"/>
    <w:rsid w:val="00081FAA"/>
    <w:rsid w:val="00082A16"/>
    <w:rsid w:val="000832D5"/>
    <w:rsid w:val="00083560"/>
    <w:rsid w:val="00083BB8"/>
    <w:rsid w:val="00083DD1"/>
    <w:rsid w:val="00083F51"/>
    <w:rsid w:val="00084624"/>
    <w:rsid w:val="00085987"/>
    <w:rsid w:val="00085F3D"/>
    <w:rsid w:val="00086BBD"/>
    <w:rsid w:val="00087D2E"/>
    <w:rsid w:val="00090A2B"/>
    <w:rsid w:val="00091B7E"/>
    <w:rsid w:val="00092024"/>
    <w:rsid w:val="000920C6"/>
    <w:rsid w:val="0009250D"/>
    <w:rsid w:val="00092815"/>
    <w:rsid w:val="00092965"/>
    <w:rsid w:val="000930A6"/>
    <w:rsid w:val="0009335C"/>
    <w:rsid w:val="00093C4F"/>
    <w:rsid w:val="00094567"/>
    <w:rsid w:val="00095D01"/>
    <w:rsid w:val="00095F54"/>
    <w:rsid w:val="00096314"/>
    <w:rsid w:val="000968E3"/>
    <w:rsid w:val="00097D67"/>
    <w:rsid w:val="000A01CC"/>
    <w:rsid w:val="000A14A6"/>
    <w:rsid w:val="000A1518"/>
    <w:rsid w:val="000A1C51"/>
    <w:rsid w:val="000A2095"/>
    <w:rsid w:val="000A21B7"/>
    <w:rsid w:val="000A2294"/>
    <w:rsid w:val="000A2363"/>
    <w:rsid w:val="000A28E1"/>
    <w:rsid w:val="000A2957"/>
    <w:rsid w:val="000A3C3F"/>
    <w:rsid w:val="000A3DE9"/>
    <w:rsid w:val="000A4011"/>
    <w:rsid w:val="000A44F8"/>
    <w:rsid w:val="000A492F"/>
    <w:rsid w:val="000A5E22"/>
    <w:rsid w:val="000A5EC7"/>
    <w:rsid w:val="000A61E9"/>
    <w:rsid w:val="000A662B"/>
    <w:rsid w:val="000A6674"/>
    <w:rsid w:val="000A6D86"/>
    <w:rsid w:val="000A6DBF"/>
    <w:rsid w:val="000B1608"/>
    <w:rsid w:val="000B1C8A"/>
    <w:rsid w:val="000B1F80"/>
    <w:rsid w:val="000B201E"/>
    <w:rsid w:val="000B3927"/>
    <w:rsid w:val="000B3A27"/>
    <w:rsid w:val="000B434E"/>
    <w:rsid w:val="000B4425"/>
    <w:rsid w:val="000B45EB"/>
    <w:rsid w:val="000B4B16"/>
    <w:rsid w:val="000B4C5A"/>
    <w:rsid w:val="000B4EA2"/>
    <w:rsid w:val="000B5168"/>
    <w:rsid w:val="000B5382"/>
    <w:rsid w:val="000B53A9"/>
    <w:rsid w:val="000B584C"/>
    <w:rsid w:val="000B5D1C"/>
    <w:rsid w:val="000B675F"/>
    <w:rsid w:val="000B67E3"/>
    <w:rsid w:val="000B70DE"/>
    <w:rsid w:val="000B7311"/>
    <w:rsid w:val="000B7953"/>
    <w:rsid w:val="000B7E49"/>
    <w:rsid w:val="000C050B"/>
    <w:rsid w:val="000C0F17"/>
    <w:rsid w:val="000C1025"/>
    <w:rsid w:val="000C1D3C"/>
    <w:rsid w:val="000C28C3"/>
    <w:rsid w:val="000C28D0"/>
    <w:rsid w:val="000C2E1C"/>
    <w:rsid w:val="000C2E43"/>
    <w:rsid w:val="000C31DD"/>
    <w:rsid w:val="000C35B6"/>
    <w:rsid w:val="000C3C21"/>
    <w:rsid w:val="000C3F03"/>
    <w:rsid w:val="000C4395"/>
    <w:rsid w:val="000C43C4"/>
    <w:rsid w:val="000C55E9"/>
    <w:rsid w:val="000C5E85"/>
    <w:rsid w:val="000C6B12"/>
    <w:rsid w:val="000C6B6C"/>
    <w:rsid w:val="000C6EA6"/>
    <w:rsid w:val="000C7723"/>
    <w:rsid w:val="000C7C70"/>
    <w:rsid w:val="000C7D31"/>
    <w:rsid w:val="000D02D4"/>
    <w:rsid w:val="000D03D4"/>
    <w:rsid w:val="000D04FA"/>
    <w:rsid w:val="000D0904"/>
    <w:rsid w:val="000D1A5F"/>
    <w:rsid w:val="000D1AEE"/>
    <w:rsid w:val="000D1D3E"/>
    <w:rsid w:val="000D2917"/>
    <w:rsid w:val="000D29B2"/>
    <w:rsid w:val="000D3463"/>
    <w:rsid w:val="000D3A15"/>
    <w:rsid w:val="000D48C3"/>
    <w:rsid w:val="000D559A"/>
    <w:rsid w:val="000D61CA"/>
    <w:rsid w:val="000D6F8E"/>
    <w:rsid w:val="000D7E51"/>
    <w:rsid w:val="000D7E8B"/>
    <w:rsid w:val="000E0510"/>
    <w:rsid w:val="000E13BC"/>
    <w:rsid w:val="000E1437"/>
    <w:rsid w:val="000E15D2"/>
    <w:rsid w:val="000E161F"/>
    <w:rsid w:val="000E1EBA"/>
    <w:rsid w:val="000E2204"/>
    <w:rsid w:val="000E25AE"/>
    <w:rsid w:val="000E2966"/>
    <w:rsid w:val="000E42EC"/>
    <w:rsid w:val="000E48D9"/>
    <w:rsid w:val="000E55AF"/>
    <w:rsid w:val="000E58D6"/>
    <w:rsid w:val="000E5E2B"/>
    <w:rsid w:val="000E604A"/>
    <w:rsid w:val="000E6AD4"/>
    <w:rsid w:val="000E6B8E"/>
    <w:rsid w:val="000E6F68"/>
    <w:rsid w:val="000E6FD3"/>
    <w:rsid w:val="000F13C5"/>
    <w:rsid w:val="000F1840"/>
    <w:rsid w:val="000F29CB"/>
    <w:rsid w:val="000F2FE7"/>
    <w:rsid w:val="000F33B5"/>
    <w:rsid w:val="000F38FA"/>
    <w:rsid w:val="000F4635"/>
    <w:rsid w:val="000F52E0"/>
    <w:rsid w:val="000F54D3"/>
    <w:rsid w:val="000F5D3C"/>
    <w:rsid w:val="000F5E84"/>
    <w:rsid w:val="000F6FB5"/>
    <w:rsid w:val="000F7477"/>
    <w:rsid w:val="000F76DD"/>
    <w:rsid w:val="000F7A08"/>
    <w:rsid w:val="001000A3"/>
    <w:rsid w:val="00100D16"/>
    <w:rsid w:val="00101046"/>
    <w:rsid w:val="00101394"/>
    <w:rsid w:val="00102A50"/>
    <w:rsid w:val="00102C7C"/>
    <w:rsid w:val="00103670"/>
    <w:rsid w:val="001036A5"/>
    <w:rsid w:val="0010409C"/>
    <w:rsid w:val="001040B4"/>
    <w:rsid w:val="00104188"/>
    <w:rsid w:val="001050B4"/>
    <w:rsid w:val="00105DEF"/>
    <w:rsid w:val="00106177"/>
    <w:rsid w:val="001062C5"/>
    <w:rsid w:val="001069A7"/>
    <w:rsid w:val="00106D30"/>
    <w:rsid w:val="00106E16"/>
    <w:rsid w:val="00107E49"/>
    <w:rsid w:val="00110077"/>
    <w:rsid w:val="001103E2"/>
    <w:rsid w:val="00110D6B"/>
    <w:rsid w:val="00111103"/>
    <w:rsid w:val="00111AF7"/>
    <w:rsid w:val="00112688"/>
    <w:rsid w:val="00112A82"/>
    <w:rsid w:val="00112F3B"/>
    <w:rsid w:val="00113E4F"/>
    <w:rsid w:val="001145C5"/>
    <w:rsid w:val="00114DF5"/>
    <w:rsid w:val="00115154"/>
    <w:rsid w:val="00115B49"/>
    <w:rsid w:val="00116816"/>
    <w:rsid w:val="00116AC1"/>
    <w:rsid w:val="00116F74"/>
    <w:rsid w:val="00117A1F"/>
    <w:rsid w:val="00117DF4"/>
    <w:rsid w:val="00120761"/>
    <w:rsid w:val="00121AAE"/>
    <w:rsid w:val="001221A2"/>
    <w:rsid w:val="00122868"/>
    <w:rsid w:val="00122E39"/>
    <w:rsid w:val="001230A4"/>
    <w:rsid w:val="00123315"/>
    <w:rsid w:val="001233C2"/>
    <w:rsid w:val="001237A3"/>
    <w:rsid w:val="00123E23"/>
    <w:rsid w:val="00123FF3"/>
    <w:rsid w:val="00124CE0"/>
    <w:rsid w:val="00124EA8"/>
    <w:rsid w:val="00125589"/>
    <w:rsid w:val="00125F78"/>
    <w:rsid w:val="001261CB"/>
    <w:rsid w:val="00126D8D"/>
    <w:rsid w:val="0012780E"/>
    <w:rsid w:val="001310DA"/>
    <w:rsid w:val="00132464"/>
    <w:rsid w:val="001328C5"/>
    <w:rsid w:val="00132ED6"/>
    <w:rsid w:val="00133239"/>
    <w:rsid w:val="00133F2D"/>
    <w:rsid w:val="00134075"/>
    <w:rsid w:val="00134169"/>
    <w:rsid w:val="0013458E"/>
    <w:rsid w:val="001345BF"/>
    <w:rsid w:val="00134673"/>
    <w:rsid w:val="00134A11"/>
    <w:rsid w:val="0013532B"/>
    <w:rsid w:val="00135336"/>
    <w:rsid w:val="00135E3D"/>
    <w:rsid w:val="00136ACA"/>
    <w:rsid w:val="00136DA7"/>
    <w:rsid w:val="001372A5"/>
    <w:rsid w:val="00140119"/>
    <w:rsid w:val="001402CD"/>
    <w:rsid w:val="00141EFB"/>
    <w:rsid w:val="00141F78"/>
    <w:rsid w:val="001431F8"/>
    <w:rsid w:val="00143BA6"/>
    <w:rsid w:val="00144BC8"/>
    <w:rsid w:val="00144BE9"/>
    <w:rsid w:val="00145225"/>
    <w:rsid w:val="001458FC"/>
    <w:rsid w:val="0014609D"/>
    <w:rsid w:val="00147266"/>
    <w:rsid w:val="00147860"/>
    <w:rsid w:val="001478FB"/>
    <w:rsid w:val="0015027F"/>
    <w:rsid w:val="0015069B"/>
    <w:rsid w:val="00150971"/>
    <w:rsid w:val="00150A5E"/>
    <w:rsid w:val="00150C94"/>
    <w:rsid w:val="00150DDF"/>
    <w:rsid w:val="0015118D"/>
    <w:rsid w:val="001511F2"/>
    <w:rsid w:val="0015213D"/>
    <w:rsid w:val="00152260"/>
    <w:rsid w:val="00152993"/>
    <w:rsid w:val="00152C7F"/>
    <w:rsid w:val="00152D2C"/>
    <w:rsid w:val="001535F5"/>
    <w:rsid w:val="00154164"/>
    <w:rsid w:val="0015569A"/>
    <w:rsid w:val="00155E38"/>
    <w:rsid w:val="00155E64"/>
    <w:rsid w:val="00156D01"/>
    <w:rsid w:val="00157236"/>
    <w:rsid w:val="00157EF5"/>
    <w:rsid w:val="00161046"/>
    <w:rsid w:val="001616A5"/>
    <w:rsid w:val="00162108"/>
    <w:rsid w:val="001627A9"/>
    <w:rsid w:val="00162B9D"/>
    <w:rsid w:val="00163F30"/>
    <w:rsid w:val="001644AE"/>
    <w:rsid w:val="0016494C"/>
    <w:rsid w:val="0016497B"/>
    <w:rsid w:val="001649E6"/>
    <w:rsid w:val="00164FBB"/>
    <w:rsid w:val="00165132"/>
    <w:rsid w:val="00165208"/>
    <w:rsid w:val="00165641"/>
    <w:rsid w:val="001660F8"/>
    <w:rsid w:val="00166504"/>
    <w:rsid w:val="0016660A"/>
    <w:rsid w:val="001667D1"/>
    <w:rsid w:val="00167232"/>
    <w:rsid w:val="00167386"/>
    <w:rsid w:val="001677B1"/>
    <w:rsid w:val="00167917"/>
    <w:rsid w:val="001706F9"/>
    <w:rsid w:val="00170ABF"/>
    <w:rsid w:val="00170C8A"/>
    <w:rsid w:val="00171423"/>
    <w:rsid w:val="00172906"/>
    <w:rsid w:val="00173406"/>
    <w:rsid w:val="00173952"/>
    <w:rsid w:val="001755F6"/>
    <w:rsid w:val="00175B7F"/>
    <w:rsid w:val="001764C8"/>
    <w:rsid w:val="0017684B"/>
    <w:rsid w:val="00176D9E"/>
    <w:rsid w:val="00176ED1"/>
    <w:rsid w:val="001777E0"/>
    <w:rsid w:val="0017782E"/>
    <w:rsid w:val="00180740"/>
    <w:rsid w:val="001807E5"/>
    <w:rsid w:val="00180BF8"/>
    <w:rsid w:val="00181D68"/>
    <w:rsid w:val="00182380"/>
    <w:rsid w:val="001826CA"/>
    <w:rsid w:val="00182E6C"/>
    <w:rsid w:val="00183200"/>
    <w:rsid w:val="00183BFA"/>
    <w:rsid w:val="0018439C"/>
    <w:rsid w:val="00184849"/>
    <w:rsid w:val="00184E27"/>
    <w:rsid w:val="0018529F"/>
    <w:rsid w:val="00185870"/>
    <w:rsid w:val="001870E0"/>
    <w:rsid w:val="00187EF4"/>
    <w:rsid w:val="00190528"/>
    <w:rsid w:val="00193774"/>
    <w:rsid w:val="00194006"/>
    <w:rsid w:val="00194ABA"/>
    <w:rsid w:val="00195EF4"/>
    <w:rsid w:val="0019612D"/>
    <w:rsid w:val="00196362"/>
    <w:rsid w:val="00196A2C"/>
    <w:rsid w:val="00196B75"/>
    <w:rsid w:val="00196D11"/>
    <w:rsid w:val="00196DF9"/>
    <w:rsid w:val="001972DD"/>
    <w:rsid w:val="0019745E"/>
    <w:rsid w:val="00197D3D"/>
    <w:rsid w:val="00197E00"/>
    <w:rsid w:val="001A0272"/>
    <w:rsid w:val="001A035F"/>
    <w:rsid w:val="001A06E4"/>
    <w:rsid w:val="001A0E8E"/>
    <w:rsid w:val="001A1127"/>
    <w:rsid w:val="001A1358"/>
    <w:rsid w:val="001A16E3"/>
    <w:rsid w:val="001A1C44"/>
    <w:rsid w:val="001A209B"/>
    <w:rsid w:val="001A2499"/>
    <w:rsid w:val="001A3F38"/>
    <w:rsid w:val="001A483D"/>
    <w:rsid w:val="001A5684"/>
    <w:rsid w:val="001A56DC"/>
    <w:rsid w:val="001A588A"/>
    <w:rsid w:val="001A5B25"/>
    <w:rsid w:val="001A5D69"/>
    <w:rsid w:val="001A617F"/>
    <w:rsid w:val="001A6358"/>
    <w:rsid w:val="001A6741"/>
    <w:rsid w:val="001A6939"/>
    <w:rsid w:val="001B025A"/>
    <w:rsid w:val="001B0530"/>
    <w:rsid w:val="001B113E"/>
    <w:rsid w:val="001B1431"/>
    <w:rsid w:val="001B1A21"/>
    <w:rsid w:val="001B2920"/>
    <w:rsid w:val="001B3093"/>
    <w:rsid w:val="001B3CAA"/>
    <w:rsid w:val="001B416B"/>
    <w:rsid w:val="001B41B9"/>
    <w:rsid w:val="001B447B"/>
    <w:rsid w:val="001B502E"/>
    <w:rsid w:val="001B50CE"/>
    <w:rsid w:val="001B5262"/>
    <w:rsid w:val="001B539D"/>
    <w:rsid w:val="001B54B2"/>
    <w:rsid w:val="001B55EA"/>
    <w:rsid w:val="001B79F5"/>
    <w:rsid w:val="001B7E0D"/>
    <w:rsid w:val="001C07EB"/>
    <w:rsid w:val="001C0A33"/>
    <w:rsid w:val="001C0A4A"/>
    <w:rsid w:val="001C0E8C"/>
    <w:rsid w:val="001C0EA3"/>
    <w:rsid w:val="001C16B5"/>
    <w:rsid w:val="001C16EB"/>
    <w:rsid w:val="001C2268"/>
    <w:rsid w:val="001C291C"/>
    <w:rsid w:val="001C3CE4"/>
    <w:rsid w:val="001C4477"/>
    <w:rsid w:val="001C47DB"/>
    <w:rsid w:val="001C5482"/>
    <w:rsid w:val="001C5AF0"/>
    <w:rsid w:val="001C60D1"/>
    <w:rsid w:val="001C6B4E"/>
    <w:rsid w:val="001C705F"/>
    <w:rsid w:val="001C7379"/>
    <w:rsid w:val="001C79BA"/>
    <w:rsid w:val="001D0048"/>
    <w:rsid w:val="001D004C"/>
    <w:rsid w:val="001D050C"/>
    <w:rsid w:val="001D11F4"/>
    <w:rsid w:val="001D158F"/>
    <w:rsid w:val="001D29AE"/>
    <w:rsid w:val="001D2D87"/>
    <w:rsid w:val="001D3251"/>
    <w:rsid w:val="001D392E"/>
    <w:rsid w:val="001D4BC8"/>
    <w:rsid w:val="001D4BD1"/>
    <w:rsid w:val="001D53F5"/>
    <w:rsid w:val="001D618B"/>
    <w:rsid w:val="001D6C54"/>
    <w:rsid w:val="001D6F80"/>
    <w:rsid w:val="001D6F8E"/>
    <w:rsid w:val="001D7005"/>
    <w:rsid w:val="001D758A"/>
    <w:rsid w:val="001D7E60"/>
    <w:rsid w:val="001D7EC4"/>
    <w:rsid w:val="001D7F5A"/>
    <w:rsid w:val="001E00CE"/>
    <w:rsid w:val="001E010D"/>
    <w:rsid w:val="001E0130"/>
    <w:rsid w:val="001E0E81"/>
    <w:rsid w:val="001E100A"/>
    <w:rsid w:val="001E1106"/>
    <w:rsid w:val="001E1470"/>
    <w:rsid w:val="001E15B3"/>
    <w:rsid w:val="001E1DAB"/>
    <w:rsid w:val="001E20E8"/>
    <w:rsid w:val="001E241F"/>
    <w:rsid w:val="001E2903"/>
    <w:rsid w:val="001E2928"/>
    <w:rsid w:val="001E2FD6"/>
    <w:rsid w:val="001E4062"/>
    <w:rsid w:val="001E437E"/>
    <w:rsid w:val="001E49A2"/>
    <w:rsid w:val="001E5187"/>
    <w:rsid w:val="001E550A"/>
    <w:rsid w:val="001E6175"/>
    <w:rsid w:val="001E65B6"/>
    <w:rsid w:val="001E70DA"/>
    <w:rsid w:val="001E74E8"/>
    <w:rsid w:val="001E7D93"/>
    <w:rsid w:val="001F06CE"/>
    <w:rsid w:val="001F14EC"/>
    <w:rsid w:val="001F210A"/>
    <w:rsid w:val="001F235E"/>
    <w:rsid w:val="001F2F0B"/>
    <w:rsid w:val="001F3430"/>
    <w:rsid w:val="001F4135"/>
    <w:rsid w:val="001F4895"/>
    <w:rsid w:val="001F4A8B"/>
    <w:rsid w:val="001F546A"/>
    <w:rsid w:val="001F6054"/>
    <w:rsid w:val="001F6595"/>
    <w:rsid w:val="001F6F4E"/>
    <w:rsid w:val="001F727D"/>
    <w:rsid w:val="001F76E3"/>
    <w:rsid w:val="001F774C"/>
    <w:rsid w:val="0020278C"/>
    <w:rsid w:val="00202CAB"/>
    <w:rsid w:val="00202E7F"/>
    <w:rsid w:val="00203143"/>
    <w:rsid w:val="00203806"/>
    <w:rsid w:val="002044F1"/>
    <w:rsid w:val="00205738"/>
    <w:rsid w:val="00205D25"/>
    <w:rsid w:val="00205F15"/>
    <w:rsid w:val="00206E5D"/>
    <w:rsid w:val="00207120"/>
    <w:rsid w:val="002079FD"/>
    <w:rsid w:val="00207EEB"/>
    <w:rsid w:val="00210ADC"/>
    <w:rsid w:val="0021126C"/>
    <w:rsid w:val="002119C9"/>
    <w:rsid w:val="00211F35"/>
    <w:rsid w:val="0021298E"/>
    <w:rsid w:val="00213900"/>
    <w:rsid w:val="002149B9"/>
    <w:rsid w:val="00214CB1"/>
    <w:rsid w:val="002151F4"/>
    <w:rsid w:val="00215269"/>
    <w:rsid w:val="00215393"/>
    <w:rsid w:val="002177E0"/>
    <w:rsid w:val="0022087E"/>
    <w:rsid w:val="00220DCE"/>
    <w:rsid w:val="00221195"/>
    <w:rsid w:val="00221881"/>
    <w:rsid w:val="00222738"/>
    <w:rsid w:val="00222D2B"/>
    <w:rsid w:val="00223E97"/>
    <w:rsid w:val="00223F70"/>
    <w:rsid w:val="00223F95"/>
    <w:rsid w:val="00224C4E"/>
    <w:rsid w:val="00225A33"/>
    <w:rsid w:val="002261F2"/>
    <w:rsid w:val="00226980"/>
    <w:rsid w:val="00226F66"/>
    <w:rsid w:val="002279E0"/>
    <w:rsid w:val="00230C5B"/>
    <w:rsid w:val="002324B2"/>
    <w:rsid w:val="0023255D"/>
    <w:rsid w:val="00232D1F"/>
    <w:rsid w:val="00232D5F"/>
    <w:rsid w:val="00233188"/>
    <w:rsid w:val="00233685"/>
    <w:rsid w:val="002336ED"/>
    <w:rsid w:val="00233DD7"/>
    <w:rsid w:val="00233EDD"/>
    <w:rsid w:val="002351A7"/>
    <w:rsid w:val="00235349"/>
    <w:rsid w:val="0023551A"/>
    <w:rsid w:val="002357B6"/>
    <w:rsid w:val="00235BF6"/>
    <w:rsid w:val="00235E82"/>
    <w:rsid w:val="00235F05"/>
    <w:rsid w:val="002364E2"/>
    <w:rsid w:val="002365F5"/>
    <w:rsid w:val="00236A7C"/>
    <w:rsid w:val="00236F03"/>
    <w:rsid w:val="0023702E"/>
    <w:rsid w:val="00237167"/>
    <w:rsid w:val="00237C97"/>
    <w:rsid w:val="00237ECB"/>
    <w:rsid w:val="00237FA7"/>
    <w:rsid w:val="00240014"/>
    <w:rsid w:val="0024006E"/>
    <w:rsid w:val="00240B56"/>
    <w:rsid w:val="0024120F"/>
    <w:rsid w:val="0024126A"/>
    <w:rsid w:val="002413C0"/>
    <w:rsid w:val="00241509"/>
    <w:rsid w:val="00241900"/>
    <w:rsid w:val="00242D47"/>
    <w:rsid w:val="00242E4B"/>
    <w:rsid w:val="002435C3"/>
    <w:rsid w:val="00243696"/>
    <w:rsid w:val="0024377D"/>
    <w:rsid w:val="00244014"/>
    <w:rsid w:val="0024409C"/>
    <w:rsid w:val="00245109"/>
    <w:rsid w:val="00245E27"/>
    <w:rsid w:val="00246308"/>
    <w:rsid w:val="0024639E"/>
    <w:rsid w:val="002463BD"/>
    <w:rsid w:val="002473FF"/>
    <w:rsid w:val="00247716"/>
    <w:rsid w:val="00247BCE"/>
    <w:rsid w:val="002510CF"/>
    <w:rsid w:val="00251903"/>
    <w:rsid w:val="002524B2"/>
    <w:rsid w:val="00252B08"/>
    <w:rsid w:val="00252C11"/>
    <w:rsid w:val="00253889"/>
    <w:rsid w:val="00253ABC"/>
    <w:rsid w:val="00253C91"/>
    <w:rsid w:val="0025415A"/>
    <w:rsid w:val="002542A9"/>
    <w:rsid w:val="00254EB2"/>
    <w:rsid w:val="00255248"/>
    <w:rsid w:val="00255371"/>
    <w:rsid w:val="00255884"/>
    <w:rsid w:val="002558CC"/>
    <w:rsid w:val="002558F0"/>
    <w:rsid w:val="002560BE"/>
    <w:rsid w:val="00256410"/>
    <w:rsid w:val="00256E21"/>
    <w:rsid w:val="002575E6"/>
    <w:rsid w:val="00260127"/>
    <w:rsid w:val="0026103F"/>
    <w:rsid w:val="0026279B"/>
    <w:rsid w:val="00262D2F"/>
    <w:rsid w:val="002644BF"/>
    <w:rsid w:val="002647EF"/>
    <w:rsid w:val="00264A08"/>
    <w:rsid w:val="00264AB1"/>
    <w:rsid w:val="00264BCF"/>
    <w:rsid w:val="00266101"/>
    <w:rsid w:val="002662B8"/>
    <w:rsid w:val="002662E0"/>
    <w:rsid w:val="002667A9"/>
    <w:rsid w:val="0026684E"/>
    <w:rsid w:val="00266B28"/>
    <w:rsid w:val="002679DA"/>
    <w:rsid w:val="00267FB4"/>
    <w:rsid w:val="00270006"/>
    <w:rsid w:val="0027118D"/>
    <w:rsid w:val="002712BE"/>
    <w:rsid w:val="00271340"/>
    <w:rsid w:val="002716AA"/>
    <w:rsid w:val="00271AFE"/>
    <w:rsid w:val="00271C38"/>
    <w:rsid w:val="0027290C"/>
    <w:rsid w:val="00273508"/>
    <w:rsid w:val="0027400C"/>
    <w:rsid w:val="0027400D"/>
    <w:rsid w:val="00274389"/>
    <w:rsid w:val="0027461F"/>
    <w:rsid w:val="0027470F"/>
    <w:rsid w:val="00274A83"/>
    <w:rsid w:val="002753D8"/>
    <w:rsid w:val="0027601E"/>
    <w:rsid w:val="002761CE"/>
    <w:rsid w:val="0027641C"/>
    <w:rsid w:val="00276DAE"/>
    <w:rsid w:val="002778D7"/>
    <w:rsid w:val="00277972"/>
    <w:rsid w:val="0028034D"/>
    <w:rsid w:val="00281114"/>
    <w:rsid w:val="00281907"/>
    <w:rsid w:val="00281CAA"/>
    <w:rsid w:val="0028208E"/>
    <w:rsid w:val="0028248B"/>
    <w:rsid w:val="002827F7"/>
    <w:rsid w:val="00283E5D"/>
    <w:rsid w:val="002845CB"/>
    <w:rsid w:val="00284B42"/>
    <w:rsid w:val="00284D06"/>
    <w:rsid w:val="002859AA"/>
    <w:rsid w:val="00285D38"/>
    <w:rsid w:val="00285D49"/>
    <w:rsid w:val="00285D75"/>
    <w:rsid w:val="00285F9B"/>
    <w:rsid w:val="0028648F"/>
    <w:rsid w:val="002869A7"/>
    <w:rsid w:val="002875F3"/>
    <w:rsid w:val="00287A1C"/>
    <w:rsid w:val="0029015E"/>
    <w:rsid w:val="002907FD"/>
    <w:rsid w:val="0029203F"/>
    <w:rsid w:val="002928F1"/>
    <w:rsid w:val="00292B86"/>
    <w:rsid w:val="00293077"/>
    <w:rsid w:val="00293710"/>
    <w:rsid w:val="0029385C"/>
    <w:rsid w:val="00293B55"/>
    <w:rsid w:val="00294705"/>
    <w:rsid w:val="00295095"/>
    <w:rsid w:val="002957DE"/>
    <w:rsid w:val="00295D12"/>
    <w:rsid w:val="002965AA"/>
    <w:rsid w:val="002968E8"/>
    <w:rsid w:val="00296BEA"/>
    <w:rsid w:val="0029715B"/>
    <w:rsid w:val="0029771B"/>
    <w:rsid w:val="00297835"/>
    <w:rsid w:val="00297B0F"/>
    <w:rsid w:val="00297E32"/>
    <w:rsid w:val="002A02E6"/>
    <w:rsid w:val="002A090B"/>
    <w:rsid w:val="002A0D81"/>
    <w:rsid w:val="002A116A"/>
    <w:rsid w:val="002A176F"/>
    <w:rsid w:val="002A1AA3"/>
    <w:rsid w:val="002A1F08"/>
    <w:rsid w:val="002A2019"/>
    <w:rsid w:val="002A2B5C"/>
    <w:rsid w:val="002A3059"/>
    <w:rsid w:val="002A30B8"/>
    <w:rsid w:val="002A3591"/>
    <w:rsid w:val="002A38B8"/>
    <w:rsid w:val="002A4D4F"/>
    <w:rsid w:val="002A5334"/>
    <w:rsid w:val="002A5B9D"/>
    <w:rsid w:val="002A630F"/>
    <w:rsid w:val="002A6B53"/>
    <w:rsid w:val="002A6DCB"/>
    <w:rsid w:val="002B0462"/>
    <w:rsid w:val="002B05BC"/>
    <w:rsid w:val="002B0681"/>
    <w:rsid w:val="002B07AC"/>
    <w:rsid w:val="002B0AE7"/>
    <w:rsid w:val="002B176E"/>
    <w:rsid w:val="002B1C96"/>
    <w:rsid w:val="002B1F3A"/>
    <w:rsid w:val="002B3601"/>
    <w:rsid w:val="002B37B8"/>
    <w:rsid w:val="002B3FE5"/>
    <w:rsid w:val="002B4AC0"/>
    <w:rsid w:val="002B4CE0"/>
    <w:rsid w:val="002B5356"/>
    <w:rsid w:val="002B5662"/>
    <w:rsid w:val="002B591E"/>
    <w:rsid w:val="002B6183"/>
    <w:rsid w:val="002B61E0"/>
    <w:rsid w:val="002B6DB0"/>
    <w:rsid w:val="002B726B"/>
    <w:rsid w:val="002B7BAC"/>
    <w:rsid w:val="002B7C66"/>
    <w:rsid w:val="002B7D8B"/>
    <w:rsid w:val="002B7F7A"/>
    <w:rsid w:val="002C067F"/>
    <w:rsid w:val="002C0798"/>
    <w:rsid w:val="002C1010"/>
    <w:rsid w:val="002C1891"/>
    <w:rsid w:val="002C253D"/>
    <w:rsid w:val="002C25B8"/>
    <w:rsid w:val="002C458B"/>
    <w:rsid w:val="002C4886"/>
    <w:rsid w:val="002C62AF"/>
    <w:rsid w:val="002C6C9F"/>
    <w:rsid w:val="002D004D"/>
    <w:rsid w:val="002D07C7"/>
    <w:rsid w:val="002D189F"/>
    <w:rsid w:val="002D1A98"/>
    <w:rsid w:val="002D1F21"/>
    <w:rsid w:val="002D2580"/>
    <w:rsid w:val="002D3FD9"/>
    <w:rsid w:val="002D457D"/>
    <w:rsid w:val="002D4B9A"/>
    <w:rsid w:val="002D575A"/>
    <w:rsid w:val="002D5CFB"/>
    <w:rsid w:val="002D6378"/>
    <w:rsid w:val="002D667F"/>
    <w:rsid w:val="002D67AA"/>
    <w:rsid w:val="002D69A1"/>
    <w:rsid w:val="002D6CD9"/>
    <w:rsid w:val="002D7059"/>
    <w:rsid w:val="002D7067"/>
    <w:rsid w:val="002D7D85"/>
    <w:rsid w:val="002D7E38"/>
    <w:rsid w:val="002E0638"/>
    <w:rsid w:val="002E1D84"/>
    <w:rsid w:val="002E20D1"/>
    <w:rsid w:val="002E26AB"/>
    <w:rsid w:val="002E3A2B"/>
    <w:rsid w:val="002E3AAE"/>
    <w:rsid w:val="002E3C40"/>
    <w:rsid w:val="002E3DEB"/>
    <w:rsid w:val="002E43E1"/>
    <w:rsid w:val="002E46EB"/>
    <w:rsid w:val="002E494B"/>
    <w:rsid w:val="002E5076"/>
    <w:rsid w:val="002E584D"/>
    <w:rsid w:val="002E5BC6"/>
    <w:rsid w:val="002E5EC9"/>
    <w:rsid w:val="002E6408"/>
    <w:rsid w:val="002E6E44"/>
    <w:rsid w:val="002E70F8"/>
    <w:rsid w:val="002F04CC"/>
    <w:rsid w:val="002F0BEC"/>
    <w:rsid w:val="002F0C2C"/>
    <w:rsid w:val="002F161E"/>
    <w:rsid w:val="002F1C3A"/>
    <w:rsid w:val="002F1DA6"/>
    <w:rsid w:val="002F229E"/>
    <w:rsid w:val="002F24B8"/>
    <w:rsid w:val="002F2BC2"/>
    <w:rsid w:val="002F3460"/>
    <w:rsid w:val="002F37D9"/>
    <w:rsid w:val="002F3843"/>
    <w:rsid w:val="002F41D0"/>
    <w:rsid w:val="002F4317"/>
    <w:rsid w:val="002F464F"/>
    <w:rsid w:val="002F46DD"/>
    <w:rsid w:val="002F47F2"/>
    <w:rsid w:val="002F4AD1"/>
    <w:rsid w:val="002F618F"/>
    <w:rsid w:val="002F6407"/>
    <w:rsid w:val="002F6593"/>
    <w:rsid w:val="002F6C99"/>
    <w:rsid w:val="002F7559"/>
    <w:rsid w:val="002F79E5"/>
    <w:rsid w:val="00300DA2"/>
    <w:rsid w:val="00301FD8"/>
    <w:rsid w:val="003027C3"/>
    <w:rsid w:val="003028F1"/>
    <w:rsid w:val="0030362F"/>
    <w:rsid w:val="00303A12"/>
    <w:rsid w:val="00304933"/>
    <w:rsid w:val="003050A7"/>
    <w:rsid w:val="00305690"/>
    <w:rsid w:val="00305744"/>
    <w:rsid w:val="0030579B"/>
    <w:rsid w:val="00305B0E"/>
    <w:rsid w:val="00305E97"/>
    <w:rsid w:val="00305EE8"/>
    <w:rsid w:val="00305FD4"/>
    <w:rsid w:val="003063CF"/>
    <w:rsid w:val="00306421"/>
    <w:rsid w:val="00306D2B"/>
    <w:rsid w:val="00306D85"/>
    <w:rsid w:val="00307556"/>
    <w:rsid w:val="00307E43"/>
    <w:rsid w:val="00307FFD"/>
    <w:rsid w:val="00311DE4"/>
    <w:rsid w:val="00312003"/>
    <w:rsid w:val="00312B2A"/>
    <w:rsid w:val="00312BFB"/>
    <w:rsid w:val="0031317E"/>
    <w:rsid w:val="00313E0E"/>
    <w:rsid w:val="00314EBB"/>
    <w:rsid w:val="003155A4"/>
    <w:rsid w:val="00315C0C"/>
    <w:rsid w:val="003160AA"/>
    <w:rsid w:val="00316541"/>
    <w:rsid w:val="003171F9"/>
    <w:rsid w:val="00317362"/>
    <w:rsid w:val="003173FD"/>
    <w:rsid w:val="00317A53"/>
    <w:rsid w:val="00320CF3"/>
    <w:rsid w:val="00320CFD"/>
    <w:rsid w:val="00321001"/>
    <w:rsid w:val="003213DA"/>
    <w:rsid w:val="0032140C"/>
    <w:rsid w:val="003218E3"/>
    <w:rsid w:val="00321DDF"/>
    <w:rsid w:val="0032260D"/>
    <w:rsid w:val="003227EC"/>
    <w:rsid w:val="003229DA"/>
    <w:rsid w:val="00322A23"/>
    <w:rsid w:val="00322B49"/>
    <w:rsid w:val="00322D1E"/>
    <w:rsid w:val="0032317E"/>
    <w:rsid w:val="003235F9"/>
    <w:rsid w:val="00323F56"/>
    <w:rsid w:val="0032489E"/>
    <w:rsid w:val="003248B1"/>
    <w:rsid w:val="003253BF"/>
    <w:rsid w:val="00325CE0"/>
    <w:rsid w:val="00326EBC"/>
    <w:rsid w:val="00327115"/>
    <w:rsid w:val="00327390"/>
    <w:rsid w:val="00327DD6"/>
    <w:rsid w:val="00331357"/>
    <w:rsid w:val="00331CB9"/>
    <w:rsid w:val="003327B5"/>
    <w:rsid w:val="00332BC8"/>
    <w:rsid w:val="00333AD8"/>
    <w:rsid w:val="00333B9C"/>
    <w:rsid w:val="0033427A"/>
    <w:rsid w:val="00334435"/>
    <w:rsid w:val="00334B35"/>
    <w:rsid w:val="00334C07"/>
    <w:rsid w:val="0033546D"/>
    <w:rsid w:val="0033569C"/>
    <w:rsid w:val="003362B9"/>
    <w:rsid w:val="003365F9"/>
    <w:rsid w:val="00336BCA"/>
    <w:rsid w:val="00336C8C"/>
    <w:rsid w:val="00337027"/>
    <w:rsid w:val="00337202"/>
    <w:rsid w:val="0033735A"/>
    <w:rsid w:val="003373DF"/>
    <w:rsid w:val="00337617"/>
    <w:rsid w:val="00340477"/>
    <w:rsid w:val="0034071E"/>
    <w:rsid w:val="00341D9E"/>
    <w:rsid w:val="00341F5F"/>
    <w:rsid w:val="003422D5"/>
    <w:rsid w:val="00342886"/>
    <w:rsid w:val="00342AF0"/>
    <w:rsid w:val="0034581F"/>
    <w:rsid w:val="00345CBC"/>
    <w:rsid w:val="00346A65"/>
    <w:rsid w:val="00347A8F"/>
    <w:rsid w:val="00347FBE"/>
    <w:rsid w:val="0035083B"/>
    <w:rsid w:val="003510E4"/>
    <w:rsid w:val="00352835"/>
    <w:rsid w:val="00352984"/>
    <w:rsid w:val="003530D9"/>
    <w:rsid w:val="00353596"/>
    <w:rsid w:val="00353BCD"/>
    <w:rsid w:val="003540C8"/>
    <w:rsid w:val="00354DB9"/>
    <w:rsid w:val="00354E41"/>
    <w:rsid w:val="00355192"/>
    <w:rsid w:val="00355873"/>
    <w:rsid w:val="00355875"/>
    <w:rsid w:val="0035596C"/>
    <w:rsid w:val="00355C57"/>
    <w:rsid w:val="00355EB4"/>
    <w:rsid w:val="003569B5"/>
    <w:rsid w:val="00356E35"/>
    <w:rsid w:val="003571FC"/>
    <w:rsid w:val="00357CCD"/>
    <w:rsid w:val="00357F92"/>
    <w:rsid w:val="003602DB"/>
    <w:rsid w:val="0036058F"/>
    <w:rsid w:val="00360CFB"/>
    <w:rsid w:val="00362A61"/>
    <w:rsid w:val="0036308E"/>
    <w:rsid w:val="003639CA"/>
    <w:rsid w:val="00363D15"/>
    <w:rsid w:val="003640C4"/>
    <w:rsid w:val="003642BD"/>
    <w:rsid w:val="00364AD3"/>
    <w:rsid w:val="00364CEB"/>
    <w:rsid w:val="003654D6"/>
    <w:rsid w:val="00365810"/>
    <w:rsid w:val="00365FCB"/>
    <w:rsid w:val="003661EF"/>
    <w:rsid w:val="00366A60"/>
    <w:rsid w:val="00366B5C"/>
    <w:rsid w:val="003671AB"/>
    <w:rsid w:val="003677AC"/>
    <w:rsid w:val="00367841"/>
    <w:rsid w:val="00370FE6"/>
    <w:rsid w:val="00371214"/>
    <w:rsid w:val="003718CA"/>
    <w:rsid w:val="00371DA9"/>
    <w:rsid w:val="003732F1"/>
    <w:rsid w:val="00373923"/>
    <w:rsid w:val="003739C7"/>
    <w:rsid w:val="00373C1D"/>
    <w:rsid w:val="00373FCD"/>
    <w:rsid w:val="00374AFD"/>
    <w:rsid w:val="00374FD5"/>
    <w:rsid w:val="0037594A"/>
    <w:rsid w:val="00375EEB"/>
    <w:rsid w:val="00376A88"/>
    <w:rsid w:val="0037709D"/>
    <w:rsid w:val="00377184"/>
    <w:rsid w:val="0037792D"/>
    <w:rsid w:val="00377B90"/>
    <w:rsid w:val="00377E32"/>
    <w:rsid w:val="00380548"/>
    <w:rsid w:val="00380B51"/>
    <w:rsid w:val="00380D18"/>
    <w:rsid w:val="003811E4"/>
    <w:rsid w:val="00381735"/>
    <w:rsid w:val="003817FF"/>
    <w:rsid w:val="00381C14"/>
    <w:rsid w:val="00381DC9"/>
    <w:rsid w:val="00382105"/>
    <w:rsid w:val="003822A6"/>
    <w:rsid w:val="00382C79"/>
    <w:rsid w:val="003850B1"/>
    <w:rsid w:val="00386068"/>
    <w:rsid w:val="003866BA"/>
    <w:rsid w:val="00386C74"/>
    <w:rsid w:val="00387008"/>
    <w:rsid w:val="0038778B"/>
    <w:rsid w:val="00390086"/>
    <w:rsid w:val="00390242"/>
    <w:rsid w:val="00390555"/>
    <w:rsid w:val="00390B30"/>
    <w:rsid w:val="00391005"/>
    <w:rsid w:val="00391DED"/>
    <w:rsid w:val="00392DC3"/>
    <w:rsid w:val="00393B38"/>
    <w:rsid w:val="0039416E"/>
    <w:rsid w:val="00394595"/>
    <w:rsid w:val="003945C6"/>
    <w:rsid w:val="00394726"/>
    <w:rsid w:val="00394A1B"/>
    <w:rsid w:val="00395402"/>
    <w:rsid w:val="00395AE4"/>
    <w:rsid w:val="00395FE8"/>
    <w:rsid w:val="00396A6B"/>
    <w:rsid w:val="00396B47"/>
    <w:rsid w:val="00396C07"/>
    <w:rsid w:val="00396D3A"/>
    <w:rsid w:val="003A0328"/>
    <w:rsid w:val="003A09E5"/>
    <w:rsid w:val="003A0B34"/>
    <w:rsid w:val="003A1420"/>
    <w:rsid w:val="003A243E"/>
    <w:rsid w:val="003A24CA"/>
    <w:rsid w:val="003A269C"/>
    <w:rsid w:val="003A3261"/>
    <w:rsid w:val="003A35EE"/>
    <w:rsid w:val="003A3905"/>
    <w:rsid w:val="003A4382"/>
    <w:rsid w:val="003A48DB"/>
    <w:rsid w:val="003A5794"/>
    <w:rsid w:val="003A5825"/>
    <w:rsid w:val="003A5BB3"/>
    <w:rsid w:val="003A5CAE"/>
    <w:rsid w:val="003A600E"/>
    <w:rsid w:val="003A6060"/>
    <w:rsid w:val="003A7475"/>
    <w:rsid w:val="003B027E"/>
    <w:rsid w:val="003B060F"/>
    <w:rsid w:val="003B0B26"/>
    <w:rsid w:val="003B0F72"/>
    <w:rsid w:val="003B10D0"/>
    <w:rsid w:val="003B1983"/>
    <w:rsid w:val="003B19BE"/>
    <w:rsid w:val="003B262C"/>
    <w:rsid w:val="003B291C"/>
    <w:rsid w:val="003B296C"/>
    <w:rsid w:val="003B2D3D"/>
    <w:rsid w:val="003B3874"/>
    <w:rsid w:val="003B38E1"/>
    <w:rsid w:val="003B3C06"/>
    <w:rsid w:val="003B4E51"/>
    <w:rsid w:val="003B56E9"/>
    <w:rsid w:val="003B5B79"/>
    <w:rsid w:val="003B5C98"/>
    <w:rsid w:val="003B6610"/>
    <w:rsid w:val="003B6CCF"/>
    <w:rsid w:val="003B75EF"/>
    <w:rsid w:val="003C0948"/>
    <w:rsid w:val="003C2473"/>
    <w:rsid w:val="003C263E"/>
    <w:rsid w:val="003C2A3F"/>
    <w:rsid w:val="003C2D37"/>
    <w:rsid w:val="003C30ED"/>
    <w:rsid w:val="003C3778"/>
    <w:rsid w:val="003C3873"/>
    <w:rsid w:val="003C3CD7"/>
    <w:rsid w:val="003C4F3B"/>
    <w:rsid w:val="003C52A9"/>
    <w:rsid w:val="003C5584"/>
    <w:rsid w:val="003C5689"/>
    <w:rsid w:val="003C5C82"/>
    <w:rsid w:val="003C5F16"/>
    <w:rsid w:val="003C6106"/>
    <w:rsid w:val="003C6B60"/>
    <w:rsid w:val="003C7453"/>
    <w:rsid w:val="003C7D92"/>
    <w:rsid w:val="003C7EC7"/>
    <w:rsid w:val="003D035D"/>
    <w:rsid w:val="003D05B5"/>
    <w:rsid w:val="003D0A94"/>
    <w:rsid w:val="003D0CF8"/>
    <w:rsid w:val="003D133D"/>
    <w:rsid w:val="003D14C5"/>
    <w:rsid w:val="003D1A7E"/>
    <w:rsid w:val="003D228D"/>
    <w:rsid w:val="003D250E"/>
    <w:rsid w:val="003D2EE0"/>
    <w:rsid w:val="003D4711"/>
    <w:rsid w:val="003D48F0"/>
    <w:rsid w:val="003D61BA"/>
    <w:rsid w:val="003D6647"/>
    <w:rsid w:val="003E1D62"/>
    <w:rsid w:val="003E2064"/>
    <w:rsid w:val="003E211E"/>
    <w:rsid w:val="003E22D6"/>
    <w:rsid w:val="003E238F"/>
    <w:rsid w:val="003E2910"/>
    <w:rsid w:val="003E2B7C"/>
    <w:rsid w:val="003E2BF1"/>
    <w:rsid w:val="003E30D6"/>
    <w:rsid w:val="003E33CE"/>
    <w:rsid w:val="003E34D1"/>
    <w:rsid w:val="003E3908"/>
    <w:rsid w:val="003E3A25"/>
    <w:rsid w:val="003E3C15"/>
    <w:rsid w:val="003E4B89"/>
    <w:rsid w:val="003E4C16"/>
    <w:rsid w:val="003E4D3A"/>
    <w:rsid w:val="003E558D"/>
    <w:rsid w:val="003E6B81"/>
    <w:rsid w:val="003E752D"/>
    <w:rsid w:val="003F0267"/>
    <w:rsid w:val="003F18E3"/>
    <w:rsid w:val="003F319F"/>
    <w:rsid w:val="003F3303"/>
    <w:rsid w:val="003F33B1"/>
    <w:rsid w:val="003F3E08"/>
    <w:rsid w:val="003F3E31"/>
    <w:rsid w:val="003F40C5"/>
    <w:rsid w:val="003F45F0"/>
    <w:rsid w:val="003F50C4"/>
    <w:rsid w:val="003F633C"/>
    <w:rsid w:val="003F65F1"/>
    <w:rsid w:val="003F6609"/>
    <w:rsid w:val="003F7CD2"/>
    <w:rsid w:val="004001AE"/>
    <w:rsid w:val="0040028A"/>
    <w:rsid w:val="00400720"/>
    <w:rsid w:val="00400F72"/>
    <w:rsid w:val="00401175"/>
    <w:rsid w:val="004014BE"/>
    <w:rsid w:val="0040191E"/>
    <w:rsid w:val="00401D17"/>
    <w:rsid w:val="00402858"/>
    <w:rsid w:val="00402E1D"/>
    <w:rsid w:val="0040300F"/>
    <w:rsid w:val="004038F8"/>
    <w:rsid w:val="004045C4"/>
    <w:rsid w:val="00404CB2"/>
    <w:rsid w:val="00405067"/>
    <w:rsid w:val="00406056"/>
    <w:rsid w:val="0040643D"/>
    <w:rsid w:val="0040686D"/>
    <w:rsid w:val="00406B20"/>
    <w:rsid w:val="00406EDA"/>
    <w:rsid w:val="00406F67"/>
    <w:rsid w:val="0040710F"/>
    <w:rsid w:val="004074B0"/>
    <w:rsid w:val="00407644"/>
    <w:rsid w:val="004077D7"/>
    <w:rsid w:val="00407A09"/>
    <w:rsid w:val="00407B13"/>
    <w:rsid w:val="004101ED"/>
    <w:rsid w:val="00412025"/>
    <w:rsid w:val="00412AE7"/>
    <w:rsid w:val="004130AE"/>
    <w:rsid w:val="00413263"/>
    <w:rsid w:val="00414339"/>
    <w:rsid w:val="00414520"/>
    <w:rsid w:val="004145E3"/>
    <w:rsid w:val="0041486C"/>
    <w:rsid w:val="00414949"/>
    <w:rsid w:val="00414A69"/>
    <w:rsid w:val="0041552C"/>
    <w:rsid w:val="0041564E"/>
    <w:rsid w:val="0041571D"/>
    <w:rsid w:val="00416111"/>
    <w:rsid w:val="00416BC2"/>
    <w:rsid w:val="00417557"/>
    <w:rsid w:val="00417AFB"/>
    <w:rsid w:val="00417F20"/>
    <w:rsid w:val="00420C64"/>
    <w:rsid w:val="00420EF0"/>
    <w:rsid w:val="00421206"/>
    <w:rsid w:val="004213A7"/>
    <w:rsid w:val="00421A1F"/>
    <w:rsid w:val="00421A20"/>
    <w:rsid w:val="00422560"/>
    <w:rsid w:val="00422A9B"/>
    <w:rsid w:val="0042353F"/>
    <w:rsid w:val="00423A2A"/>
    <w:rsid w:val="00423C14"/>
    <w:rsid w:val="00423EEC"/>
    <w:rsid w:val="00424D27"/>
    <w:rsid w:val="0042513F"/>
    <w:rsid w:val="004251BC"/>
    <w:rsid w:val="00426465"/>
    <w:rsid w:val="0042649D"/>
    <w:rsid w:val="0042696B"/>
    <w:rsid w:val="00426D6E"/>
    <w:rsid w:val="00427E9E"/>
    <w:rsid w:val="0043067C"/>
    <w:rsid w:val="004308EC"/>
    <w:rsid w:val="00430C9A"/>
    <w:rsid w:val="00431B67"/>
    <w:rsid w:val="00432801"/>
    <w:rsid w:val="00433121"/>
    <w:rsid w:val="004336E5"/>
    <w:rsid w:val="00435087"/>
    <w:rsid w:val="00435273"/>
    <w:rsid w:val="004356D9"/>
    <w:rsid w:val="0043667F"/>
    <w:rsid w:val="00436826"/>
    <w:rsid w:val="00436B34"/>
    <w:rsid w:val="00436D4E"/>
    <w:rsid w:val="0043764E"/>
    <w:rsid w:val="00440968"/>
    <w:rsid w:val="0044174F"/>
    <w:rsid w:val="0044315E"/>
    <w:rsid w:val="004438D5"/>
    <w:rsid w:val="00443B8B"/>
    <w:rsid w:val="00443D04"/>
    <w:rsid w:val="004440DD"/>
    <w:rsid w:val="004441B4"/>
    <w:rsid w:val="00444558"/>
    <w:rsid w:val="00444A8E"/>
    <w:rsid w:val="0044503E"/>
    <w:rsid w:val="00445182"/>
    <w:rsid w:val="0044558C"/>
    <w:rsid w:val="00445750"/>
    <w:rsid w:val="00445B03"/>
    <w:rsid w:val="00445D41"/>
    <w:rsid w:val="00445D5E"/>
    <w:rsid w:val="00446160"/>
    <w:rsid w:val="00446F5D"/>
    <w:rsid w:val="0044725F"/>
    <w:rsid w:val="00447605"/>
    <w:rsid w:val="00447A99"/>
    <w:rsid w:val="00447C23"/>
    <w:rsid w:val="00447FD3"/>
    <w:rsid w:val="0045075E"/>
    <w:rsid w:val="00450C94"/>
    <w:rsid w:val="00450FF6"/>
    <w:rsid w:val="00451274"/>
    <w:rsid w:val="004512D4"/>
    <w:rsid w:val="004525A0"/>
    <w:rsid w:val="00452A9D"/>
    <w:rsid w:val="00452C9E"/>
    <w:rsid w:val="00452D41"/>
    <w:rsid w:val="0045362B"/>
    <w:rsid w:val="00453D88"/>
    <w:rsid w:val="00454167"/>
    <w:rsid w:val="00454454"/>
    <w:rsid w:val="004549A6"/>
    <w:rsid w:val="004554E1"/>
    <w:rsid w:val="00455858"/>
    <w:rsid w:val="00455EED"/>
    <w:rsid w:val="004567D2"/>
    <w:rsid w:val="004571D0"/>
    <w:rsid w:val="0045738A"/>
    <w:rsid w:val="00457878"/>
    <w:rsid w:val="00457B1A"/>
    <w:rsid w:val="00457DD4"/>
    <w:rsid w:val="00460DCB"/>
    <w:rsid w:val="00461412"/>
    <w:rsid w:val="0046147E"/>
    <w:rsid w:val="00461491"/>
    <w:rsid w:val="004614D6"/>
    <w:rsid w:val="00461B30"/>
    <w:rsid w:val="004623E9"/>
    <w:rsid w:val="004627F0"/>
    <w:rsid w:val="00462BDB"/>
    <w:rsid w:val="0046317B"/>
    <w:rsid w:val="00464907"/>
    <w:rsid w:val="0046528A"/>
    <w:rsid w:val="00465378"/>
    <w:rsid w:val="00466026"/>
    <w:rsid w:val="00466E58"/>
    <w:rsid w:val="004676E2"/>
    <w:rsid w:val="00467764"/>
    <w:rsid w:val="00467F8C"/>
    <w:rsid w:val="00470315"/>
    <w:rsid w:val="004705CC"/>
    <w:rsid w:val="00470823"/>
    <w:rsid w:val="00470D3E"/>
    <w:rsid w:val="00470D86"/>
    <w:rsid w:val="00470EAB"/>
    <w:rsid w:val="00471018"/>
    <w:rsid w:val="00471ACE"/>
    <w:rsid w:val="004721BC"/>
    <w:rsid w:val="004732A1"/>
    <w:rsid w:val="004734B2"/>
    <w:rsid w:val="00473ED1"/>
    <w:rsid w:val="004747E8"/>
    <w:rsid w:val="00474ADA"/>
    <w:rsid w:val="004755BE"/>
    <w:rsid w:val="00475B93"/>
    <w:rsid w:val="00475BB1"/>
    <w:rsid w:val="00475F21"/>
    <w:rsid w:val="004760E0"/>
    <w:rsid w:val="00476752"/>
    <w:rsid w:val="0047781D"/>
    <w:rsid w:val="0048062C"/>
    <w:rsid w:val="00481AC2"/>
    <w:rsid w:val="00481F92"/>
    <w:rsid w:val="004822CA"/>
    <w:rsid w:val="00482577"/>
    <w:rsid w:val="00482894"/>
    <w:rsid w:val="00482D0A"/>
    <w:rsid w:val="00483240"/>
    <w:rsid w:val="0048372E"/>
    <w:rsid w:val="004837A0"/>
    <w:rsid w:val="00483C8D"/>
    <w:rsid w:val="00483F7F"/>
    <w:rsid w:val="004844D7"/>
    <w:rsid w:val="00484D77"/>
    <w:rsid w:val="0048720B"/>
    <w:rsid w:val="00487221"/>
    <w:rsid w:val="0049048D"/>
    <w:rsid w:val="00491C34"/>
    <w:rsid w:val="004926F0"/>
    <w:rsid w:val="00493D04"/>
    <w:rsid w:val="00493F7B"/>
    <w:rsid w:val="0049424D"/>
    <w:rsid w:val="004953EE"/>
    <w:rsid w:val="00496167"/>
    <w:rsid w:val="004970CA"/>
    <w:rsid w:val="0049763D"/>
    <w:rsid w:val="004977C0"/>
    <w:rsid w:val="00497B51"/>
    <w:rsid w:val="004A0745"/>
    <w:rsid w:val="004A17B6"/>
    <w:rsid w:val="004A23A5"/>
    <w:rsid w:val="004A24A3"/>
    <w:rsid w:val="004A25BF"/>
    <w:rsid w:val="004A2A94"/>
    <w:rsid w:val="004A2BBB"/>
    <w:rsid w:val="004A2F62"/>
    <w:rsid w:val="004A3E7A"/>
    <w:rsid w:val="004A461F"/>
    <w:rsid w:val="004A4CEC"/>
    <w:rsid w:val="004A4D3C"/>
    <w:rsid w:val="004A62C7"/>
    <w:rsid w:val="004A6AB9"/>
    <w:rsid w:val="004A6BFF"/>
    <w:rsid w:val="004A7A28"/>
    <w:rsid w:val="004A7AD9"/>
    <w:rsid w:val="004B067A"/>
    <w:rsid w:val="004B09D5"/>
    <w:rsid w:val="004B1827"/>
    <w:rsid w:val="004B1947"/>
    <w:rsid w:val="004B3180"/>
    <w:rsid w:val="004B3867"/>
    <w:rsid w:val="004B39DC"/>
    <w:rsid w:val="004B3B5F"/>
    <w:rsid w:val="004B3F7B"/>
    <w:rsid w:val="004B3F91"/>
    <w:rsid w:val="004B4608"/>
    <w:rsid w:val="004B59AA"/>
    <w:rsid w:val="004B5D87"/>
    <w:rsid w:val="004B5EAD"/>
    <w:rsid w:val="004B5FA9"/>
    <w:rsid w:val="004B60D8"/>
    <w:rsid w:val="004B657B"/>
    <w:rsid w:val="004B65FC"/>
    <w:rsid w:val="004B65FD"/>
    <w:rsid w:val="004B6E18"/>
    <w:rsid w:val="004B6F04"/>
    <w:rsid w:val="004B72F2"/>
    <w:rsid w:val="004C0B0E"/>
    <w:rsid w:val="004C0FBB"/>
    <w:rsid w:val="004C191F"/>
    <w:rsid w:val="004C1C0E"/>
    <w:rsid w:val="004C1E44"/>
    <w:rsid w:val="004C26EC"/>
    <w:rsid w:val="004C2812"/>
    <w:rsid w:val="004C2D8C"/>
    <w:rsid w:val="004C2F3E"/>
    <w:rsid w:val="004C3C55"/>
    <w:rsid w:val="004C49D7"/>
    <w:rsid w:val="004C5CD2"/>
    <w:rsid w:val="004C6EA3"/>
    <w:rsid w:val="004C7540"/>
    <w:rsid w:val="004D008C"/>
    <w:rsid w:val="004D0E03"/>
    <w:rsid w:val="004D1260"/>
    <w:rsid w:val="004D16BC"/>
    <w:rsid w:val="004D29B2"/>
    <w:rsid w:val="004D2C53"/>
    <w:rsid w:val="004D31E9"/>
    <w:rsid w:val="004D36DC"/>
    <w:rsid w:val="004D40B5"/>
    <w:rsid w:val="004D41B3"/>
    <w:rsid w:val="004D437F"/>
    <w:rsid w:val="004D4410"/>
    <w:rsid w:val="004D4843"/>
    <w:rsid w:val="004D4AED"/>
    <w:rsid w:val="004D4E4F"/>
    <w:rsid w:val="004D5F34"/>
    <w:rsid w:val="004D6F36"/>
    <w:rsid w:val="004D721D"/>
    <w:rsid w:val="004E0417"/>
    <w:rsid w:val="004E06F9"/>
    <w:rsid w:val="004E08C0"/>
    <w:rsid w:val="004E0CD1"/>
    <w:rsid w:val="004E192D"/>
    <w:rsid w:val="004E2AD7"/>
    <w:rsid w:val="004E372F"/>
    <w:rsid w:val="004E4A5E"/>
    <w:rsid w:val="004E5450"/>
    <w:rsid w:val="004E556D"/>
    <w:rsid w:val="004E617D"/>
    <w:rsid w:val="004E654F"/>
    <w:rsid w:val="004E6F33"/>
    <w:rsid w:val="004E76F6"/>
    <w:rsid w:val="004E78EF"/>
    <w:rsid w:val="004E7DDC"/>
    <w:rsid w:val="004F056D"/>
    <w:rsid w:val="004F09F4"/>
    <w:rsid w:val="004F13BB"/>
    <w:rsid w:val="004F19B1"/>
    <w:rsid w:val="004F1E2F"/>
    <w:rsid w:val="004F1F03"/>
    <w:rsid w:val="004F2823"/>
    <w:rsid w:val="004F2888"/>
    <w:rsid w:val="004F30A0"/>
    <w:rsid w:val="004F37A7"/>
    <w:rsid w:val="004F39A6"/>
    <w:rsid w:val="004F39E0"/>
    <w:rsid w:val="004F3F5C"/>
    <w:rsid w:val="004F41F3"/>
    <w:rsid w:val="004F4F14"/>
    <w:rsid w:val="004F4F8B"/>
    <w:rsid w:val="004F509B"/>
    <w:rsid w:val="004F50ED"/>
    <w:rsid w:val="004F52B9"/>
    <w:rsid w:val="004F5648"/>
    <w:rsid w:val="004F596F"/>
    <w:rsid w:val="004F60BA"/>
    <w:rsid w:val="004F63F2"/>
    <w:rsid w:val="004F6605"/>
    <w:rsid w:val="004F70AF"/>
    <w:rsid w:val="004F772F"/>
    <w:rsid w:val="005005A4"/>
    <w:rsid w:val="005006CF"/>
    <w:rsid w:val="00500ED5"/>
    <w:rsid w:val="00501447"/>
    <w:rsid w:val="00501B70"/>
    <w:rsid w:val="00502557"/>
    <w:rsid w:val="0050368D"/>
    <w:rsid w:val="00503D47"/>
    <w:rsid w:val="00503E75"/>
    <w:rsid w:val="00505225"/>
    <w:rsid w:val="00505DFC"/>
    <w:rsid w:val="0050612D"/>
    <w:rsid w:val="00507B08"/>
    <w:rsid w:val="00507E3A"/>
    <w:rsid w:val="005109B9"/>
    <w:rsid w:val="00510F82"/>
    <w:rsid w:val="00511054"/>
    <w:rsid w:val="00512946"/>
    <w:rsid w:val="00512FB1"/>
    <w:rsid w:val="00512FD9"/>
    <w:rsid w:val="00513869"/>
    <w:rsid w:val="00513D1B"/>
    <w:rsid w:val="00514569"/>
    <w:rsid w:val="005145F0"/>
    <w:rsid w:val="00514A56"/>
    <w:rsid w:val="00515162"/>
    <w:rsid w:val="005170C9"/>
    <w:rsid w:val="00517476"/>
    <w:rsid w:val="00517A8F"/>
    <w:rsid w:val="00520745"/>
    <w:rsid w:val="00520821"/>
    <w:rsid w:val="005211BE"/>
    <w:rsid w:val="00521354"/>
    <w:rsid w:val="00521649"/>
    <w:rsid w:val="00521A76"/>
    <w:rsid w:val="00522069"/>
    <w:rsid w:val="00522399"/>
    <w:rsid w:val="005224E7"/>
    <w:rsid w:val="00522700"/>
    <w:rsid w:val="00522CDD"/>
    <w:rsid w:val="00523205"/>
    <w:rsid w:val="0052400E"/>
    <w:rsid w:val="00524317"/>
    <w:rsid w:val="00524427"/>
    <w:rsid w:val="00524C2F"/>
    <w:rsid w:val="00524D41"/>
    <w:rsid w:val="005250ED"/>
    <w:rsid w:val="00525234"/>
    <w:rsid w:val="005254FE"/>
    <w:rsid w:val="00525C1C"/>
    <w:rsid w:val="00526B01"/>
    <w:rsid w:val="00527AA1"/>
    <w:rsid w:val="00527F12"/>
    <w:rsid w:val="00527FF5"/>
    <w:rsid w:val="005300E3"/>
    <w:rsid w:val="005301F8"/>
    <w:rsid w:val="00530AC9"/>
    <w:rsid w:val="00532ECC"/>
    <w:rsid w:val="00533131"/>
    <w:rsid w:val="00533684"/>
    <w:rsid w:val="00533A03"/>
    <w:rsid w:val="00533B0A"/>
    <w:rsid w:val="00533CB2"/>
    <w:rsid w:val="005348FE"/>
    <w:rsid w:val="00535035"/>
    <w:rsid w:val="00535039"/>
    <w:rsid w:val="00535162"/>
    <w:rsid w:val="005353D2"/>
    <w:rsid w:val="00535AAB"/>
    <w:rsid w:val="00535F45"/>
    <w:rsid w:val="0053613B"/>
    <w:rsid w:val="005364E8"/>
    <w:rsid w:val="005366A0"/>
    <w:rsid w:val="00536958"/>
    <w:rsid w:val="00536AFA"/>
    <w:rsid w:val="005370BC"/>
    <w:rsid w:val="0054041F"/>
    <w:rsid w:val="00540764"/>
    <w:rsid w:val="00540899"/>
    <w:rsid w:val="00541AF9"/>
    <w:rsid w:val="00541B7C"/>
    <w:rsid w:val="0054203B"/>
    <w:rsid w:val="00542663"/>
    <w:rsid w:val="00542E23"/>
    <w:rsid w:val="00543789"/>
    <w:rsid w:val="005437A8"/>
    <w:rsid w:val="00543CA9"/>
    <w:rsid w:val="0054491D"/>
    <w:rsid w:val="0054493C"/>
    <w:rsid w:val="00545173"/>
    <w:rsid w:val="005462B3"/>
    <w:rsid w:val="00547C16"/>
    <w:rsid w:val="00550749"/>
    <w:rsid w:val="0055165D"/>
    <w:rsid w:val="00551BE2"/>
    <w:rsid w:val="005534DF"/>
    <w:rsid w:val="00553B94"/>
    <w:rsid w:val="00553D4C"/>
    <w:rsid w:val="00553DE1"/>
    <w:rsid w:val="0055467B"/>
    <w:rsid w:val="0055481D"/>
    <w:rsid w:val="005554D8"/>
    <w:rsid w:val="00555A3F"/>
    <w:rsid w:val="0055643E"/>
    <w:rsid w:val="00556456"/>
    <w:rsid w:val="00556C00"/>
    <w:rsid w:val="00557B59"/>
    <w:rsid w:val="00557CA6"/>
    <w:rsid w:val="00560CCC"/>
    <w:rsid w:val="00561335"/>
    <w:rsid w:val="005613C3"/>
    <w:rsid w:val="0056216E"/>
    <w:rsid w:val="0056217F"/>
    <w:rsid w:val="00562256"/>
    <w:rsid w:val="005624C3"/>
    <w:rsid w:val="00562949"/>
    <w:rsid w:val="00562AF3"/>
    <w:rsid w:val="00562C60"/>
    <w:rsid w:val="0056336C"/>
    <w:rsid w:val="00563A6A"/>
    <w:rsid w:val="00563C62"/>
    <w:rsid w:val="005642BE"/>
    <w:rsid w:val="0056473A"/>
    <w:rsid w:val="00564AE1"/>
    <w:rsid w:val="0056500E"/>
    <w:rsid w:val="005657A2"/>
    <w:rsid w:val="00565BC0"/>
    <w:rsid w:val="00565ED5"/>
    <w:rsid w:val="00566FBE"/>
    <w:rsid w:val="005674C6"/>
    <w:rsid w:val="00567699"/>
    <w:rsid w:val="00567C89"/>
    <w:rsid w:val="00570A90"/>
    <w:rsid w:val="00570AC6"/>
    <w:rsid w:val="00571206"/>
    <w:rsid w:val="005714A4"/>
    <w:rsid w:val="005724F2"/>
    <w:rsid w:val="00572779"/>
    <w:rsid w:val="005731CF"/>
    <w:rsid w:val="00573954"/>
    <w:rsid w:val="00573BD7"/>
    <w:rsid w:val="00573C96"/>
    <w:rsid w:val="00575874"/>
    <w:rsid w:val="005768F9"/>
    <w:rsid w:val="0057697A"/>
    <w:rsid w:val="00576DA7"/>
    <w:rsid w:val="00580058"/>
    <w:rsid w:val="00580A52"/>
    <w:rsid w:val="00581441"/>
    <w:rsid w:val="00581848"/>
    <w:rsid w:val="00581BE8"/>
    <w:rsid w:val="00582577"/>
    <w:rsid w:val="0058281A"/>
    <w:rsid w:val="00582C07"/>
    <w:rsid w:val="00582C13"/>
    <w:rsid w:val="00583201"/>
    <w:rsid w:val="00583686"/>
    <w:rsid w:val="0058404A"/>
    <w:rsid w:val="0058465C"/>
    <w:rsid w:val="005848AF"/>
    <w:rsid w:val="00585A45"/>
    <w:rsid w:val="0058613E"/>
    <w:rsid w:val="00586622"/>
    <w:rsid w:val="0058749F"/>
    <w:rsid w:val="005877CF"/>
    <w:rsid w:val="00587EE2"/>
    <w:rsid w:val="005900E7"/>
    <w:rsid w:val="005906AF"/>
    <w:rsid w:val="00591FF7"/>
    <w:rsid w:val="00592093"/>
    <w:rsid w:val="005921B5"/>
    <w:rsid w:val="0059221C"/>
    <w:rsid w:val="0059246F"/>
    <w:rsid w:val="00593662"/>
    <w:rsid w:val="00594C60"/>
    <w:rsid w:val="00595E04"/>
    <w:rsid w:val="00596526"/>
    <w:rsid w:val="00596789"/>
    <w:rsid w:val="00597084"/>
    <w:rsid w:val="0059772F"/>
    <w:rsid w:val="00597DA6"/>
    <w:rsid w:val="005A0065"/>
    <w:rsid w:val="005A0EA2"/>
    <w:rsid w:val="005A13B5"/>
    <w:rsid w:val="005A1654"/>
    <w:rsid w:val="005A1B7C"/>
    <w:rsid w:val="005A1E11"/>
    <w:rsid w:val="005A20CE"/>
    <w:rsid w:val="005A20DC"/>
    <w:rsid w:val="005A2E3C"/>
    <w:rsid w:val="005A2F08"/>
    <w:rsid w:val="005A33B4"/>
    <w:rsid w:val="005A33F2"/>
    <w:rsid w:val="005A39DC"/>
    <w:rsid w:val="005A4399"/>
    <w:rsid w:val="005A5727"/>
    <w:rsid w:val="005A60EA"/>
    <w:rsid w:val="005A622C"/>
    <w:rsid w:val="005A63FC"/>
    <w:rsid w:val="005A65EE"/>
    <w:rsid w:val="005A746B"/>
    <w:rsid w:val="005A7F86"/>
    <w:rsid w:val="005B0630"/>
    <w:rsid w:val="005B0B14"/>
    <w:rsid w:val="005B0B5D"/>
    <w:rsid w:val="005B1722"/>
    <w:rsid w:val="005B181E"/>
    <w:rsid w:val="005B1F32"/>
    <w:rsid w:val="005B2092"/>
    <w:rsid w:val="005B22D3"/>
    <w:rsid w:val="005B2B0F"/>
    <w:rsid w:val="005B32F7"/>
    <w:rsid w:val="005B3E48"/>
    <w:rsid w:val="005B41C9"/>
    <w:rsid w:val="005B4991"/>
    <w:rsid w:val="005B4A40"/>
    <w:rsid w:val="005B6DDD"/>
    <w:rsid w:val="005B72C5"/>
    <w:rsid w:val="005C04B5"/>
    <w:rsid w:val="005C06D6"/>
    <w:rsid w:val="005C07FD"/>
    <w:rsid w:val="005C10D4"/>
    <w:rsid w:val="005C1689"/>
    <w:rsid w:val="005C1B99"/>
    <w:rsid w:val="005C2DBF"/>
    <w:rsid w:val="005C31F9"/>
    <w:rsid w:val="005C37C8"/>
    <w:rsid w:val="005C3F07"/>
    <w:rsid w:val="005C53F3"/>
    <w:rsid w:val="005C5735"/>
    <w:rsid w:val="005C65C6"/>
    <w:rsid w:val="005C736F"/>
    <w:rsid w:val="005C7B0D"/>
    <w:rsid w:val="005C7C2B"/>
    <w:rsid w:val="005C7D0D"/>
    <w:rsid w:val="005C7ECE"/>
    <w:rsid w:val="005D0648"/>
    <w:rsid w:val="005D0CD1"/>
    <w:rsid w:val="005D15C8"/>
    <w:rsid w:val="005D206B"/>
    <w:rsid w:val="005D26FD"/>
    <w:rsid w:val="005D2C7A"/>
    <w:rsid w:val="005D2C81"/>
    <w:rsid w:val="005D2E74"/>
    <w:rsid w:val="005D35FF"/>
    <w:rsid w:val="005D4187"/>
    <w:rsid w:val="005D48AA"/>
    <w:rsid w:val="005D4D03"/>
    <w:rsid w:val="005D4E9A"/>
    <w:rsid w:val="005D5C11"/>
    <w:rsid w:val="005D6828"/>
    <w:rsid w:val="005D7250"/>
    <w:rsid w:val="005D7274"/>
    <w:rsid w:val="005D7671"/>
    <w:rsid w:val="005D77DF"/>
    <w:rsid w:val="005D780F"/>
    <w:rsid w:val="005D7E23"/>
    <w:rsid w:val="005D7F88"/>
    <w:rsid w:val="005E0894"/>
    <w:rsid w:val="005E0FB9"/>
    <w:rsid w:val="005E1A25"/>
    <w:rsid w:val="005E26C3"/>
    <w:rsid w:val="005E29D5"/>
    <w:rsid w:val="005E2AF3"/>
    <w:rsid w:val="005E3458"/>
    <w:rsid w:val="005E3C35"/>
    <w:rsid w:val="005E3E9D"/>
    <w:rsid w:val="005E4B4E"/>
    <w:rsid w:val="005E6A25"/>
    <w:rsid w:val="005E6E41"/>
    <w:rsid w:val="005E70DE"/>
    <w:rsid w:val="005E7F8C"/>
    <w:rsid w:val="005F04E0"/>
    <w:rsid w:val="005F0BD6"/>
    <w:rsid w:val="005F154C"/>
    <w:rsid w:val="005F1CE8"/>
    <w:rsid w:val="005F2241"/>
    <w:rsid w:val="005F293F"/>
    <w:rsid w:val="005F3362"/>
    <w:rsid w:val="005F36B4"/>
    <w:rsid w:val="005F3899"/>
    <w:rsid w:val="005F39C9"/>
    <w:rsid w:val="005F3AA9"/>
    <w:rsid w:val="005F3CBE"/>
    <w:rsid w:val="005F40FA"/>
    <w:rsid w:val="005F45C7"/>
    <w:rsid w:val="005F53C9"/>
    <w:rsid w:val="005F5FA8"/>
    <w:rsid w:val="005F716F"/>
    <w:rsid w:val="005F72A2"/>
    <w:rsid w:val="005F7689"/>
    <w:rsid w:val="00601F51"/>
    <w:rsid w:val="00603E14"/>
    <w:rsid w:val="00604725"/>
    <w:rsid w:val="00604B1D"/>
    <w:rsid w:val="00604C85"/>
    <w:rsid w:val="00604E91"/>
    <w:rsid w:val="006051C3"/>
    <w:rsid w:val="006052E1"/>
    <w:rsid w:val="006053FA"/>
    <w:rsid w:val="0060593A"/>
    <w:rsid w:val="006059A2"/>
    <w:rsid w:val="00605D04"/>
    <w:rsid w:val="00605E3A"/>
    <w:rsid w:val="0060641A"/>
    <w:rsid w:val="00606697"/>
    <w:rsid w:val="00606745"/>
    <w:rsid w:val="0060699C"/>
    <w:rsid w:val="0060724B"/>
    <w:rsid w:val="00607FAA"/>
    <w:rsid w:val="0061039D"/>
    <w:rsid w:val="00611871"/>
    <w:rsid w:val="00611A32"/>
    <w:rsid w:val="00611CCA"/>
    <w:rsid w:val="00611D98"/>
    <w:rsid w:val="00611ED9"/>
    <w:rsid w:val="00613167"/>
    <w:rsid w:val="00613545"/>
    <w:rsid w:val="00614599"/>
    <w:rsid w:val="0061501B"/>
    <w:rsid w:val="006155E7"/>
    <w:rsid w:val="0061571F"/>
    <w:rsid w:val="00615A6A"/>
    <w:rsid w:val="00615FCF"/>
    <w:rsid w:val="00616D0A"/>
    <w:rsid w:val="00616F52"/>
    <w:rsid w:val="006172E5"/>
    <w:rsid w:val="006173BE"/>
    <w:rsid w:val="00617BC0"/>
    <w:rsid w:val="00620916"/>
    <w:rsid w:val="00620EB0"/>
    <w:rsid w:val="00621766"/>
    <w:rsid w:val="006220CB"/>
    <w:rsid w:val="006223B9"/>
    <w:rsid w:val="00622559"/>
    <w:rsid w:val="006227B6"/>
    <w:rsid w:val="00622C8B"/>
    <w:rsid w:val="00622CD1"/>
    <w:rsid w:val="00623C6E"/>
    <w:rsid w:val="0062430D"/>
    <w:rsid w:val="006244F2"/>
    <w:rsid w:val="0062642B"/>
    <w:rsid w:val="006266DF"/>
    <w:rsid w:val="00626D2D"/>
    <w:rsid w:val="006270CC"/>
    <w:rsid w:val="00630787"/>
    <w:rsid w:val="006311CB"/>
    <w:rsid w:val="0063186D"/>
    <w:rsid w:val="00631D09"/>
    <w:rsid w:val="0063248F"/>
    <w:rsid w:val="006327B3"/>
    <w:rsid w:val="00632A21"/>
    <w:rsid w:val="00633402"/>
    <w:rsid w:val="00633455"/>
    <w:rsid w:val="00633901"/>
    <w:rsid w:val="00633BEA"/>
    <w:rsid w:val="00633EF1"/>
    <w:rsid w:val="006348B4"/>
    <w:rsid w:val="00634D27"/>
    <w:rsid w:val="00635033"/>
    <w:rsid w:val="0063543A"/>
    <w:rsid w:val="00635779"/>
    <w:rsid w:val="00635FB9"/>
    <w:rsid w:val="00636014"/>
    <w:rsid w:val="00636224"/>
    <w:rsid w:val="006372E3"/>
    <w:rsid w:val="006404BA"/>
    <w:rsid w:val="00640E8F"/>
    <w:rsid w:val="00640F50"/>
    <w:rsid w:val="00640FF3"/>
    <w:rsid w:val="00642515"/>
    <w:rsid w:val="006429EA"/>
    <w:rsid w:val="00642B61"/>
    <w:rsid w:val="00642CD9"/>
    <w:rsid w:val="00642D4D"/>
    <w:rsid w:val="00642F2C"/>
    <w:rsid w:val="0064331B"/>
    <w:rsid w:val="0064336C"/>
    <w:rsid w:val="006438B1"/>
    <w:rsid w:val="006439AA"/>
    <w:rsid w:val="00643BCA"/>
    <w:rsid w:val="00643CF0"/>
    <w:rsid w:val="00643E50"/>
    <w:rsid w:val="00643FF4"/>
    <w:rsid w:val="006459C9"/>
    <w:rsid w:val="006464A0"/>
    <w:rsid w:val="00647A6F"/>
    <w:rsid w:val="00647B3B"/>
    <w:rsid w:val="00650CEB"/>
    <w:rsid w:val="00650E4E"/>
    <w:rsid w:val="00650FA3"/>
    <w:rsid w:val="00651370"/>
    <w:rsid w:val="00651453"/>
    <w:rsid w:val="00651974"/>
    <w:rsid w:val="00651B51"/>
    <w:rsid w:val="00652CC9"/>
    <w:rsid w:val="00652DD7"/>
    <w:rsid w:val="00653593"/>
    <w:rsid w:val="006539E4"/>
    <w:rsid w:val="00653F61"/>
    <w:rsid w:val="00655839"/>
    <w:rsid w:val="00655BA5"/>
    <w:rsid w:val="00655E2C"/>
    <w:rsid w:val="0065629D"/>
    <w:rsid w:val="006566CB"/>
    <w:rsid w:val="0066087E"/>
    <w:rsid w:val="006617FD"/>
    <w:rsid w:val="006619C7"/>
    <w:rsid w:val="00662B0B"/>
    <w:rsid w:val="00662C69"/>
    <w:rsid w:val="00662CB9"/>
    <w:rsid w:val="0066340D"/>
    <w:rsid w:val="006635A3"/>
    <w:rsid w:val="00663B9C"/>
    <w:rsid w:val="00663F76"/>
    <w:rsid w:val="00664157"/>
    <w:rsid w:val="00664DF2"/>
    <w:rsid w:val="00665267"/>
    <w:rsid w:val="006656AE"/>
    <w:rsid w:val="006658F9"/>
    <w:rsid w:val="00665F36"/>
    <w:rsid w:val="00666E2C"/>
    <w:rsid w:val="006675AF"/>
    <w:rsid w:val="00667EE0"/>
    <w:rsid w:val="0067061B"/>
    <w:rsid w:val="006706DE"/>
    <w:rsid w:val="00670743"/>
    <w:rsid w:val="006711BA"/>
    <w:rsid w:val="0067126A"/>
    <w:rsid w:val="0067136B"/>
    <w:rsid w:val="00671C4D"/>
    <w:rsid w:val="00672FCB"/>
    <w:rsid w:val="00673F1E"/>
    <w:rsid w:val="006741B3"/>
    <w:rsid w:val="006741E6"/>
    <w:rsid w:val="00676FAA"/>
    <w:rsid w:val="00676FD3"/>
    <w:rsid w:val="00677053"/>
    <w:rsid w:val="00677A16"/>
    <w:rsid w:val="00677C41"/>
    <w:rsid w:val="00680485"/>
    <w:rsid w:val="00680B3A"/>
    <w:rsid w:val="00680B98"/>
    <w:rsid w:val="0068183B"/>
    <w:rsid w:val="00682CA9"/>
    <w:rsid w:val="00682CFF"/>
    <w:rsid w:val="00683211"/>
    <w:rsid w:val="0068338C"/>
    <w:rsid w:val="00683529"/>
    <w:rsid w:val="00683669"/>
    <w:rsid w:val="00684089"/>
    <w:rsid w:val="00684AE4"/>
    <w:rsid w:val="00684CBE"/>
    <w:rsid w:val="00684CDF"/>
    <w:rsid w:val="00684E9D"/>
    <w:rsid w:val="00684FA0"/>
    <w:rsid w:val="006854DC"/>
    <w:rsid w:val="0068590C"/>
    <w:rsid w:val="00685A43"/>
    <w:rsid w:val="00685D21"/>
    <w:rsid w:val="00686A8F"/>
    <w:rsid w:val="00686AB6"/>
    <w:rsid w:val="0068759A"/>
    <w:rsid w:val="006878C5"/>
    <w:rsid w:val="00687A49"/>
    <w:rsid w:val="00687B8D"/>
    <w:rsid w:val="0069041D"/>
    <w:rsid w:val="006916B0"/>
    <w:rsid w:val="00692A4C"/>
    <w:rsid w:val="00692F98"/>
    <w:rsid w:val="00693965"/>
    <w:rsid w:val="00693AEC"/>
    <w:rsid w:val="00693CCB"/>
    <w:rsid w:val="00694120"/>
    <w:rsid w:val="00694B60"/>
    <w:rsid w:val="0069512E"/>
    <w:rsid w:val="00696411"/>
    <w:rsid w:val="006979F3"/>
    <w:rsid w:val="006A0415"/>
    <w:rsid w:val="006A0721"/>
    <w:rsid w:val="006A0CBF"/>
    <w:rsid w:val="006A0E07"/>
    <w:rsid w:val="006A136B"/>
    <w:rsid w:val="006A166C"/>
    <w:rsid w:val="006A1CA7"/>
    <w:rsid w:val="006A1CE3"/>
    <w:rsid w:val="006A1CED"/>
    <w:rsid w:val="006A3369"/>
    <w:rsid w:val="006A40B3"/>
    <w:rsid w:val="006A4AA0"/>
    <w:rsid w:val="006A4CFA"/>
    <w:rsid w:val="006A5818"/>
    <w:rsid w:val="006A6169"/>
    <w:rsid w:val="006A72FC"/>
    <w:rsid w:val="006A72FF"/>
    <w:rsid w:val="006A77E0"/>
    <w:rsid w:val="006A7DFB"/>
    <w:rsid w:val="006A7FA7"/>
    <w:rsid w:val="006B1CA8"/>
    <w:rsid w:val="006B2D75"/>
    <w:rsid w:val="006B2F3A"/>
    <w:rsid w:val="006B2F4B"/>
    <w:rsid w:val="006B32C2"/>
    <w:rsid w:val="006B3D51"/>
    <w:rsid w:val="006B40BF"/>
    <w:rsid w:val="006B433A"/>
    <w:rsid w:val="006B5608"/>
    <w:rsid w:val="006B5AEB"/>
    <w:rsid w:val="006B6E8D"/>
    <w:rsid w:val="006B7933"/>
    <w:rsid w:val="006C0567"/>
    <w:rsid w:val="006C075F"/>
    <w:rsid w:val="006C0D84"/>
    <w:rsid w:val="006C13EB"/>
    <w:rsid w:val="006C1D2E"/>
    <w:rsid w:val="006C21B2"/>
    <w:rsid w:val="006C21B7"/>
    <w:rsid w:val="006C2372"/>
    <w:rsid w:val="006C29D3"/>
    <w:rsid w:val="006C2E57"/>
    <w:rsid w:val="006C3997"/>
    <w:rsid w:val="006C3E84"/>
    <w:rsid w:val="006C5737"/>
    <w:rsid w:val="006C68CF"/>
    <w:rsid w:val="006C722E"/>
    <w:rsid w:val="006C7CF6"/>
    <w:rsid w:val="006D096E"/>
    <w:rsid w:val="006D0E55"/>
    <w:rsid w:val="006D10F1"/>
    <w:rsid w:val="006D11C7"/>
    <w:rsid w:val="006D11FA"/>
    <w:rsid w:val="006D1F16"/>
    <w:rsid w:val="006D21D3"/>
    <w:rsid w:val="006D23D2"/>
    <w:rsid w:val="006D2457"/>
    <w:rsid w:val="006D27E3"/>
    <w:rsid w:val="006D2CBD"/>
    <w:rsid w:val="006D3744"/>
    <w:rsid w:val="006D3B88"/>
    <w:rsid w:val="006D4283"/>
    <w:rsid w:val="006D478D"/>
    <w:rsid w:val="006D499B"/>
    <w:rsid w:val="006D4BE3"/>
    <w:rsid w:val="006D51E4"/>
    <w:rsid w:val="006D55CD"/>
    <w:rsid w:val="006D5C82"/>
    <w:rsid w:val="006D6055"/>
    <w:rsid w:val="006D60F6"/>
    <w:rsid w:val="006D636E"/>
    <w:rsid w:val="006D6448"/>
    <w:rsid w:val="006D6D63"/>
    <w:rsid w:val="006D7062"/>
    <w:rsid w:val="006D7EBB"/>
    <w:rsid w:val="006E03C4"/>
    <w:rsid w:val="006E05EB"/>
    <w:rsid w:val="006E0987"/>
    <w:rsid w:val="006E0B09"/>
    <w:rsid w:val="006E10C0"/>
    <w:rsid w:val="006E2BC6"/>
    <w:rsid w:val="006E31D1"/>
    <w:rsid w:val="006E3614"/>
    <w:rsid w:val="006E36BF"/>
    <w:rsid w:val="006E4013"/>
    <w:rsid w:val="006E40A7"/>
    <w:rsid w:val="006E43D8"/>
    <w:rsid w:val="006E4CBC"/>
    <w:rsid w:val="006E4CBF"/>
    <w:rsid w:val="006E5A69"/>
    <w:rsid w:val="006E6604"/>
    <w:rsid w:val="006E696E"/>
    <w:rsid w:val="006E7301"/>
    <w:rsid w:val="006E7372"/>
    <w:rsid w:val="006E7D8B"/>
    <w:rsid w:val="006E7F7A"/>
    <w:rsid w:val="006F05BB"/>
    <w:rsid w:val="006F0A70"/>
    <w:rsid w:val="006F0F19"/>
    <w:rsid w:val="006F14F3"/>
    <w:rsid w:val="006F1A01"/>
    <w:rsid w:val="006F1DF0"/>
    <w:rsid w:val="006F2CAC"/>
    <w:rsid w:val="006F3C02"/>
    <w:rsid w:val="006F3C92"/>
    <w:rsid w:val="006F4BF7"/>
    <w:rsid w:val="006F52F4"/>
    <w:rsid w:val="006F5859"/>
    <w:rsid w:val="006F5E43"/>
    <w:rsid w:val="006F5F52"/>
    <w:rsid w:val="006F6979"/>
    <w:rsid w:val="006F6A01"/>
    <w:rsid w:val="006F6CB6"/>
    <w:rsid w:val="00700033"/>
    <w:rsid w:val="0070092D"/>
    <w:rsid w:val="0070118A"/>
    <w:rsid w:val="007017A7"/>
    <w:rsid w:val="00703E66"/>
    <w:rsid w:val="00703FA8"/>
    <w:rsid w:val="007049CC"/>
    <w:rsid w:val="00705526"/>
    <w:rsid w:val="00705923"/>
    <w:rsid w:val="00705BF0"/>
    <w:rsid w:val="00705F72"/>
    <w:rsid w:val="007074E8"/>
    <w:rsid w:val="00710E69"/>
    <w:rsid w:val="00711F1F"/>
    <w:rsid w:val="00712158"/>
    <w:rsid w:val="0071220C"/>
    <w:rsid w:val="00712C24"/>
    <w:rsid w:val="007134A5"/>
    <w:rsid w:val="00713D09"/>
    <w:rsid w:val="00714B53"/>
    <w:rsid w:val="00714E92"/>
    <w:rsid w:val="0071506B"/>
    <w:rsid w:val="00716C50"/>
    <w:rsid w:val="00717009"/>
    <w:rsid w:val="00717F1A"/>
    <w:rsid w:val="00720192"/>
    <w:rsid w:val="00720578"/>
    <w:rsid w:val="007208B6"/>
    <w:rsid w:val="00720FD5"/>
    <w:rsid w:val="00721953"/>
    <w:rsid w:val="00721B28"/>
    <w:rsid w:val="007220CD"/>
    <w:rsid w:val="00722192"/>
    <w:rsid w:val="0072259D"/>
    <w:rsid w:val="0072279D"/>
    <w:rsid w:val="007229A6"/>
    <w:rsid w:val="00722BCE"/>
    <w:rsid w:val="00722DCE"/>
    <w:rsid w:val="00722E97"/>
    <w:rsid w:val="00723AA0"/>
    <w:rsid w:val="00724228"/>
    <w:rsid w:val="00725574"/>
    <w:rsid w:val="00725A90"/>
    <w:rsid w:val="00725CD2"/>
    <w:rsid w:val="007260DE"/>
    <w:rsid w:val="00726E00"/>
    <w:rsid w:val="00727798"/>
    <w:rsid w:val="007279F4"/>
    <w:rsid w:val="00727CFC"/>
    <w:rsid w:val="00730190"/>
    <w:rsid w:val="00730940"/>
    <w:rsid w:val="00731372"/>
    <w:rsid w:val="007314DF"/>
    <w:rsid w:val="007315B6"/>
    <w:rsid w:val="00731700"/>
    <w:rsid w:val="007320E5"/>
    <w:rsid w:val="00732116"/>
    <w:rsid w:val="007321DC"/>
    <w:rsid w:val="007324BF"/>
    <w:rsid w:val="007325B2"/>
    <w:rsid w:val="00732A6B"/>
    <w:rsid w:val="0073356B"/>
    <w:rsid w:val="00733B8C"/>
    <w:rsid w:val="00733F29"/>
    <w:rsid w:val="00734364"/>
    <w:rsid w:val="007347FD"/>
    <w:rsid w:val="00734829"/>
    <w:rsid w:val="00734CF0"/>
    <w:rsid w:val="007354B2"/>
    <w:rsid w:val="00735E25"/>
    <w:rsid w:val="00736165"/>
    <w:rsid w:val="0073663C"/>
    <w:rsid w:val="007367AF"/>
    <w:rsid w:val="00737829"/>
    <w:rsid w:val="00737D13"/>
    <w:rsid w:val="00740E54"/>
    <w:rsid w:val="00741136"/>
    <w:rsid w:val="0074138F"/>
    <w:rsid w:val="00742240"/>
    <w:rsid w:val="007426B7"/>
    <w:rsid w:val="00742AA0"/>
    <w:rsid w:val="0074317A"/>
    <w:rsid w:val="00743283"/>
    <w:rsid w:val="00743784"/>
    <w:rsid w:val="00744B6E"/>
    <w:rsid w:val="00744F2E"/>
    <w:rsid w:val="007458C4"/>
    <w:rsid w:val="00745F8E"/>
    <w:rsid w:val="0075006E"/>
    <w:rsid w:val="0075070B"/>
    <w:rsid w:val="00750975"/>
    <w:rsid w:val="00750A01"/>
    <w:rsid w:val="00751E61"/>
    <w:rsid w:val="00752254"/>
    <w:rsid w:val="007523DB"/>
    <w:rsid w:val="007526D1"/>
    <w:rsid w:val="00752747"/>
    <w:rsid w:val="00753A32"/>
    <w:rsid w:val="00754587"/>
    <w:rsid w:val="007545BE"/>
    <w:rsid w:val="00754B39"/>
    <w:rsid w:val="00755542"/>
    <w:rsid w:val="00755625"/>
    <w:rsid w:val="00756403"/>
    <w:rsid w:val="007568EF"/>
    <w:rsid w:val="007572F6"/>
    <w:rsid w:val="0076027F"/>
    <w:rsid w:val="007606EC"/>
    <w:rsid w:val="0076086D"/>
    <w:rsid w:val="007617A5"/>
    <w:rsid w:val="00762658"/>
    <w:rsid w:val="007629C4"/>
    <w:rsid w:val="0076399D"/>
    <w:rsid w:val="00764171"/>
    <w:rsid w:val="007642E8"/>
    <w:rsid w:val="00764D4E"/>
    <w:rsid w:val="00764DE6"/>
    <w:rsid w:val="0076520C"/>
    <w:rsid w:val="007655EA"/>
    <w:rsid w:val="00765892"/>
    <w:rsid w:val="00765AD9"/>
    <w:rsid w:val="00765E8C"/>
    <w:rsid w:val="00766DD1"/>
    <w:rsid w:val="007670AF"/>
    <w:rsid w:val="00767B83"/>
    <w:rsid w:val="0077002E"/>
    <w:rsid w:val="00770616"/>
    <w:rsid w:val="00770801"/>
    <w:rsid w:val="00770AC8"/>
    <w:rsid w:val="00770C2F"/>
    <w:rsid w:val="00770DAD"/>
    <w:rsid w:val="007713F2"/>
    <w:rsid w:val="00771840"/>
    <w:rsid w:val="00772195"/>
    <w:rsid w:val="007728F7"/>
    <w:rsid w:val="00773799"/>
    <w:rsid w:val="00774213"/>
    <w:rsid w:val="00774FFB"/>
    <w:rsid w:val="00776312"/>
    <w:rsid w:val="00780B38"/>
    <w:rsid w:val="007825EC"/>
    <w:rsid w:val="00782B86"/>
    <w:rsid w:val="00782FAF"/>
    <w:rsid w:val="0078343E"/>
    <w:rsid w:val="00783AD9"/>
    <w:rsid w:val="00783B16"/>
    <w:rsid w:val="00783E72"/>
    <w:rsid w:val="00784633"/>
    <w:rsid w:val="007848E3"/>
    <w:rsid w:val="00785E2C"/>
    <w:rsid w:val="007864C4"/>
    <w:rsid w:val="00786F18"/>
    <w:rsid w:val="00786F23"/>
    <w:rsid w:val="00787013"/>
    <w:rsid w:val="0078730C"/>
    <w:rsid w:val="00787D88"/>
    <w:rsid w:val="00787F2F"/>
    <w:rsid w:val="00790DF5"/>
    <w:rsid w:val="0079156F"/>
    <w:rsid w:val="0079178D"/>
    <w:rsid w:val="00792422"/>
    <w:rsid w:val="00792952"/>
    <w:rsid w:val="0079346A"/>
    <w:rsid w:val="00793715"/>
    <w:rsid w:val="007940E6"/>
    <w:rsid w:val="00794978"/>
    <w:rsid w:val="00795D4F"/>
    <w:rsid w:val="00796A22"/>
    <w:rsid w:val="00796B2A"/>
    <w:rsid w:val="00797706"/>
    <w:rsid w:val="0079788A"/>
    <w:rsid w:val="007979E5"/>
    <w:rsid w:val="007A0E6F"/>
    <w:rsid w:val="007A14FF"/>
    <w:rsid w:val="007A1587"/>
    <w:rsid w:val="007A178E"/>
    <w:rsid w:val="007A2A6A"/>
    <w:rsid w:val="007A41E5"/>
    <w:rsid w:val="007A4467"/>
    <w:rsid w:val="007A4919"/>
    <w:rsid w:val="007A4F61"/>
    <w:rsid w:val="007A50A3"/>
    <w:rsid w:val="007A50D0"/>
    <w:rsid w:val="007A5253"/>
    <w:rsid w:val="007A539A"/>
    <w:rsid w:val="007A607B"/>
    <w:rsid w:val="007A6452"/>
    <w:rsid w:val="007A6B8D"/>
    <w:rsid w:val="007A6EE0"/>
    <w:rsid w:val="007A72AC"/>
    <w:rsid w:val="007B062A"/>
    <w:rsid w:val="007B08B0"/>
    <w:rsid w:val="007B0C6A"/>
    <w:rsid w:val="007B0D66"/>
    <w:rsid w:val="007B1982"/>
    <w:rsid w:val="007B4706"/>
    <w:rsid w:val="007B4803"/>
    <w:rsid w:val="007B515F"/>
    <w:rsid w:val="007B55F4"/>
    <w:rsid w:val="007B5DCB"/>
    <w:rsid w:val="007B5E90"/>
    <w:rsid w:val="007B5F34"/>
    <w:rsid w:val="007B698C"/>
    <w:rsid w:val="007B6ECD"/>
    <w:rsid w:val="007B72D2"/>
    <w:rsid w:val="007B764D"/>
    <w:rsid w:val="007C030A"/>
    <w:rsid w:val="007C0B61"/>
    <w:rsid w:val="007C0B8E"/>
    <w:rsid w:val="007C0F7A"/>
    <w:rsid w:val="007C10C0"/>
    <w:rsid w:val="007C173C"/>
    <w:rsid w:val="007C1A73"/>
    <w:rsid w:val="007C1E16"/>
    <w:rsid w:val="007C21A9"/>
    <w:rsid w:val="007C2455"/>
    <w:rsid w:val="007C24CD"/>
    <w:rsid w:val="007C2C1C"/>
    <w:rsid w:val="007C3155"/>
    <w:rsid w:val="007C3B14"/>
    <w:rsid w:val="007C3BB2"/>
    <w:rsid w:val="007C409E"/>
    <w:rsid w:val="007C40EB"/>
    <w:rsid w:val="007C4291"/>
    <w:rsid w:val="007C4568"/>
    <w:rsid w:val="007C47D7"/>
    <w:rsid w:val="007C5165"/>
    <w:rsid w:val="007C5DE4"/>
    <w:rsid w:val="007C61BF"/>
    <w:rsid w:val="007C637E"/>
    <w:rsid w:val="007C638C"/>
    <w:rsid w:val="007C6553"/>
    <w:rsid w:val="007C6E7F"/>
    <w:rsid w:val="007D015C"/>
    <w:rsid w:val="007D07B5"/>
    <w:rsid w:val="007D1694"/>
    <w:rsid w:val="007D1963"/>
    <w:rsid w:val="007D2263"/>
    <w:rsid w:val="007D2E20"/>
    <w:rsid w:val="007D3C47"/>
    <w:rsid w:val="007D4220"/>
    <w:rsid w:val="007D560E"/>
    <w:rsid w:val="007D5638"/>
    <w:rsid w:val="007D587E"/>
    <w:rsid w:val="007D5A12"/>
    <w:rsid w:val="007D5B58"/>
    <w:rsid w:val="007D68F7"/>
    <w:rsid w:val="007E06F0"/>
    <w:rsid w:val="007E123E"/>
    <w:rsid w:val="007E132E"/>
    <w:rsid w:val="007E2D53"/>
    <w:rsid w:val="007E2E7D"/>
    <w:rsid w:val="007E2EBA"/>
    <w:rsid w:val="007E2EDF"/>
    <w:rsid w:val="007E361D"/>
    <w:rsid w:val="007E4133"/>
    <w:rsid w:val="007E4686"/>
    <w:rsid w:val="007E476C"/>
    <w:rsid w:val="007E4D68"/>
    <w:rsid w:val="007E54BC"/>
    <w:rsid w:val="007E56DA"/>
    <w:rsid w:val="007E5F58"/>
    <w:rsid w:val="007E6AB2"/>
    <w:rsid w:val="007E6DF0"/>
    <w:rsid w:val="007E7146"/>
    <w:rsid w:val="007E7582"/>
    <w:rsid w:val="007E786F"/>
    <w:rsid w:val="007E7EC0"/>
    <w:rsid w:val="007F01FF"/>
    <w:rsid w:val="007F039D"/>
    <w:rsid w:val="007F0722"/>
    <w:rsid w:val="007F0DB7"/>
    <w:rsid w:val="007F1AB6"/>
    <w:rsid w:val="007F3336"/>
    <w:rsid w:val="007F3CA5"/>
    <w:rsid w:val="007F3CFB"/>
    <w:rsid w:val="007F44F1"/>
    <w:rsid w:val="007F4EBD"/>
    <w:rsid w:val="007F56BA"/>
    <w:rsid w:val="007F5947"/>
    <w:rsid w:val="007F5B40"/>
    <w:rsid w:val="007F65AE"/>
    <w:rsid w:val="007F688A"/>
    <w:rsid w:val="007F6D3D"/>
    <w:rsid w:val="007F7353"/>
    <w:rsid w:val="007F73F6"/>
    <w:rsid w:val="00800203"/>
    <w:rsid w:val="00800279"/>
    <w:rsid w:val="0080044D"/>
    <w:rsid w:val="008009E9"/>
    <w:rsid w:val="008010FE"/>
    <w:rsid w:val="0080167F"/>
    <w:rsid w:val="00801D46"/>
    <w:rsid w:val="00802137"/>
    <w:rsid w:val="0080270C"/>
    <w:rsid w:val="00802859"/>
    <w:rsid w:val="00802922"/>
    <w:rsid w:val="00802D03"/>
    <w:rsid w:val="00803CDB"/>
    <w:rsid w:val="00804235"/>
    <w:rsid w:val="0080443E"/>
    <w:rsid w:val="00804553"/>
    <w:rsid w:val="008048EC"/>
    <w:rsid w:val="00805663"/>
    <w:rsid w:val="008056DF"/>
    <w:rsid w:val="00805F14"/>
    <w:rsid w:val="008063D1"/>
    <w:rsid w:val="00806CAD"/>
    <w:rsid w:val="0080747E"/>
    <w:rsid w:val="008074E0"/>
    <w:rsid w:val="00807B13"/>
    <w:rsid w:val="00807D9B"/>
    <w:rsid w:val="00811543"/>
    <w:rsid w:val="00812ACC"/>
    <w:rsid w:val="00814897"/>
    <w:rsid w:val="00816976"/>
    <w:rsid w:val="00816ECB"/>
    <w:rsid w:val="00817653"/>
    <w:rsid w:val="00817B03"/>
    <w:rsid w:val="00817C5D"/>
    <w:rsid w:val="00820551"/>
    <w:rsid w:val="00820E88"/>
    <w:rsid w:val="00820F21"/>
    <w:rsid w:val="00821460"/>
    <w:rsid w:val="008216F4"/>
    <w:rsid w:val="00821736"/>
    <w:rsid w:val="0082291D"/>
    <w:rsid w:val="0082295C"/>
    <w:rsid w:val="008229B6"/>
    <w:rsid w:val="0082311B"/>
    <w:rsid w:val="008237ED"/>
    <w:rsid w:val="008238A1"/>
    <w:rsid w:val="00823EE1"/>
    <w:rsid w:val="00824754"/>
    <w:rsid w:val="008249D9"/>
    <w:rsid w:val="00824FDB"/>
    <w:rsid w:val="00825F60"/>
    <w:rsid w:val="00826698"/>
    <w:rsid w:val="00826A90"/>
    <w:rsid w:val="0082709B"/>
    <w:rsid w:val="00830ED8"/>
    <w:rsid w:val="00831DC5"/>
    <w:rsid w:val="0083261E"/>
    <w:rsid w:val="00834086"/>
    <w:rsid w:val="00834112"/>
    <w:rsid w:val="00834239"/>
    <w:rsid w:val="008360A6"/>
    <w:rsid w:val="00836FB0"/>
    <w:rsid w:val="0083779B"/>
    <w:rsid w:val="00837814"/>
    <w:rsid w:val="00837980"/>
    <w:rsid w:val="008403A8"/>
    <w:rsid w:val="00840D39"/>
    <w:rsid w:val="00840F75"/>
    <w:rsid w:val="00841C4B"/>
    <w:rsid w:val="00842493"/>
    <w:rsid w:val="008428AF"/>
    <w:rsid w:val="00843048"/>
    <w:rsid w:val="008434B5"/>
    <w:rsid w:val="00844A22"/>
    <w:rsid w:val="00844B63"/>
    <w:rsid w:val="008450C6"/>
    <w:rsid w:val="008451AB"/>
    <w:rsid w:val="0084545D"/>
    <w:rsid w:val="008458DA"/>
    <w:rsid w:val="00845ADD"/>
    <w:rsid w:val="00845D33"/>
    <w:rsid w:val="00845FAE"/>
    <w:rsid w:val="008472E0"/>
    <w:rsid w:val="00847909"/>
    <w:rsid w:val="00847947"/>
    <w:rsid w:val="00847C09"/>
    <w:rsid w:val="00850624"/>
    <w:rsid w:val="00850AF2"/>
    <w:rsid w:val="00851B7B"/>
    <w:rsid w:val="00851CC0"/>
    <w:rsid w:val="0085223B"/>
    <w:rsid w:val="008525B0"/>
    <w:rsid w:val="00852953"/>
    <w:rsid w:val="00852C80"/>
    <w:rsid w:val="0085304D"/>
    <w:rsid w:val="0085345C"/>
    <w:rsid w:val="00854869"/>
    <w:rsid w:val="00854CB8"/>
    <w:rsid w:val="00855225"/>
    <w:rsid w:val="0085538E"/>
    <w:rsid w:val="008553CE"/>
    <w:rsid w:val="00857BD0"/>
    <w:rsid w:val="00860341"/>
    <w:rsid w:val="00860D84"/>
    <w:rsid w:val="008616C1"/>
    <w:rsid w:val="00861DEC"/>
    <w:rsid w:val="0086219F"/>
    <w:rsid w:val="00862951"/>
    <w:rsid w:val="0086313C"/>
    <w:rsid w:val="00863300"/>
    <w:rsid w:val="00863EBE"/>
    <w:rsid w:val="008654B4"/>
    <w:rsid w:val="00865770"/>
    <w:rsid w:val="008663DB"/>
    <w:rsid w:val="0086662B"/>
    <w:rsid w:val="00866D69"/>
    <w:rsid w:val="0086786A"/>
    <w:rsid w:val="008679F4"/>
    <w:rsid w:val="00867A95"/>
    <w:rsid w:val="00867BB2"/>
    <w:rsid w:val="00870873"/>
    <w:rsid w:val="00871DB2"/>
    <w:rsid w:val="00871F81"/>
    <w:rsid w:val="008733F4"/>
    <w:rsid w:val="0087370D"/>
    <w:rsid w:val="00874585"/>
    <w:rsid w:val="008746F9"/>
    <w:rsid w:val="00874BAF"/>
    <w:rsid w:val="00875471"/>
    <w:rsid w:val="008757AE"/>
    <w:rsid w:val="008763CA"/>
    <w:rsid w:val="0087640B"/>
    <w:rsid w:val="008767B2"/>
    <w:rsid w:val="00877250"/>
    <w:rsid w:val="008773BD"/>
    <w:rsid w:val="00877529"/>
    <w:rsid w:val="008775E2"/>
    <w:rsid w:val="00877A59"/>
    <w:rsid w:val="00877D3E"/>
    <w:rsid w:val="0088045A"/>
    <w:rsid w:val="008825CF"/>
    <w:rsid w:val="00883567"/>
    <w:rsid w:val="00883D57"/>
    <w:rsid w:val="00884CD7"/>
    <w:rsid w:val="00884CF4"/>
    <w:rsid w:val="00884D2B"/>
    <w:rsid w:val="00884DE2"/>
    <w:rsid w:val="008853A1"/>
    <w:rsid w:val="00885551"/>
    <w:rsid w:val="00885844"/>
    <w:rsid w:val="00885FB2"/>
    <w:rsid w:val="008869EA"/>
    <w:rsid w:val="00886B1C"/>
    <w:rsid w:val="008876D6"/>
    <w:rsid w:val="00890444"/>
    <w:rsid w:val="00890B4A"/>
    <w:rsid w:val="00891C92"/>
    <w:rsid w:val="00893C44"/>
    <w:rsid w:val="00894FAA"/>
    <w:rsid w:val="00895145"/>
    <w:rsid w:val="00895383"/>
    <w:rsid w:val="008958B9"/>
    <w:rsid w:val="008962AC"/>
    <w:rsid w:val="008962F0"/>
    <w:rsid w:val="00896AAE"/>
    <w:rsid w:val="00896AAF"/>
    <w:rsid w:val="00896F39"/>
    <w:rsid w:val="00897157"/>
    <w:rsid w:val="0089719E"/>
    <w:rsid w:val="008A0C9E"/>
    <w:rsid w:val="008A2220"/>
    <w:rsid w:val="008A262C"/>
    <w:rsid w:val="008A2C3A"/>
    <w:rsid w:val="008A2DA2"/>
    <w:rsid w:val="008A3776"/>
    <w:rsid w:val="008A37DE"/>
    <w:rsid w:val="008A4249"/>
    <w:rsid w:val="008A434C"/>
    <w:rsid w:val="008A4D74"/>
    <w:rsid w:val="008A53A2"/>
    <w:rsid w:val="008A590D"/>
    <w:rsid w:val="008A6757"/>
    <w:rsid w:val="008A67EF"/>
    <w:rsid w:val="008A708D"/>
    <w:rsid w:val="008A71B3"/>
    <w:rsid w:val="008A7E65"/>
    <w:rsid w:val="008B006E"/>
    <w:rsid w:val="008B00BF"/>
    <w:rsid w:val="008B02F6"/>
    <w:rsid w:val="008B0A79"/>
    <w:rsid w:val="008B15BD"/>
    <w:rsid w:val="008B334A"/>
    <w:rsid w:val="008B36B5"/>
    <w:rsid w:val="008B4054"/>
    <w:rsid w:val="008B406D"/>
    <w:rsid w:val="008B4731"/>
    <w:rsid w:val="008B4823"/>
    <w:rsid w:val="008B4B06"/>
    <w:rsid w:val="008B4B3D"/>
    <w:rsid w:val="008B4FB0"/>
    <w:rsid w:val="008B51BB"/>
    <w:rsid w:val="008B5A2B"/>
    <w:rsid w:val="008B5C31"/>
    <w:rsid w:val="008B66AC"/>
    <w:rsid w:val="008B66C7"/>
    <w:rsid w:val="008B6EF5"/>
    <w:rsid w:val="008B7D3F"/>
    <w:rsid w:val="008C004B"/>
    <w:rsid w:val="008C01A7"/>
    <w:rsid w:val="008C09EB"/>
    <w:rsid w:val="008C0EAB"/>
    <w:rsid w:val="008C19EE"/>
    <w:rsid w:val="008C2371"/>
    <w:rsid w:val="008C275F"/>
    <w:rsid w:val="008C27AF"/>
    <w:rsid w:val="008C33C4"/>
    <w:rsid w:val="008C348B"/>
    <w:rsid w:val="008C34D3"/>
    <w:rsid w:val="008C364C"/>
    <w:rsid w:val="008C454D"/>
    <w:rsid w:val="008C479B"/>
    <w:rsid w:val="008C4B6E"/>
    <w:rsid w:val="008C58C6"/>
    <w:rsid w:val="008C6D70"/>
    <w:rsid w:val="008C6E7D"/>
    <w:rsid w:val="008C7442"/>
    <w:rsid w:val="008D01C5"/>
    <w:rsid w:val="008D0842"/>
    <w:rsid w:val="008D08C2"/>
    <w:rsid w:val="008D09A7"/>
    <w:rsid w:val="008D144D"/>
    <w:rsid w:val="008D15CE"/>
    <w:rsid w:val="008D16A1"/>
    <w:rsid w:val="008D2326"/>
    <w:rsid w:val="008D29E6"/>
    <w:rsid w:val="008D2A9D"/>
    <w:rsid w:val="008D2B36"/>
    <w:rsid w:val="008D2E5B"/>
    <w:rsid w:val="008D2E9E"/>
    <w:rsid w:val="008D30E7"/>
    <w:rsid w:val="008D3AA0"/>
    <w:rsid w:val="008D4143"/>
    <w:rsid w:val="008D47A2"/>
    <w:rsid w:val="008D56E1"/>
    <w:rsid w:val="008D5EC7"/>
    <w:rsid w:val="008D61CF"/>
    <w:rsid w:val="008D6368"/>
    <w:rsid w:val="008D68CD"/>
    <w:rsid w:val="008D7097"/>
    <w:rsid w:val="008D72A4"/>
    <w:rsid w:val="008D7802"/>
    <w:rsid w:val="008D7C10"/>
    <w:rsid w:val="008E19C3"/>
    <w:rsid w:val="008E1CF0"/>
    <w:rsid w:val="008E1D20"/>
    <w:rsid w:val="008E1E33"/>
    <w:rsid w:val="008E2586"/>
    <w:rsid w:val="008E394C"/>
    <w:rsid w:val="008E4B87"/>
    <w:rsid w:val="008E5484"/>
    <w:rsid w:val="008E5566"/>
    <w:rsid w:val="008E567C"/>
    <w:rsid w:val="008E5DF9"/>
    <w:rsid w:val="008E5E4E"/>
    <w:rsid w:val="008E6946"/>
    <w:rsid w:val="008E6D90"/>
    <w:rsid w:val="008E75DF"/>
    <w:rsid w:val="008E7F85"/>
    <w:rsid w:val="008F0131"/>
    <w:rsid w:val="008F01E1"/>
    <w:rsid w:val="008F0265"/>
    <w:rsid w:val="008F03F3"/>
    <w:rsid w:val="008F1265"/>
    <w:rsid w:val="008F176C"/>
    <w:rsid w:val="008F1A60"/>
    <w:rsid w:val="008F291F"/>
    <w:rsid w:val="008F34BE"/>
    <w:rsid w:val="008F38BC"/>
    <w:rsid w:val="008F3CD1"/>
    <w:rsid w:val="008F4B56"/>
    <w:rsid w:val="008F4E8F"/>
    <w:rsid w:val="008F590D"/>
    <w:rsid w:val="008F6082"/>
    <w:rsid w:val="008F6BDC"/>
    <w:rsid w:val="008F703A"/>
    <w:rsid w:val="008F7E04"/>
    <w:rsid w:val="009000FE"/>
    <w:rsid w:val="00900ED0"/>
    <w:rsid w:val="00900EE2"/>
    <w:rsid w:val="0090119B"/>
    <w:rsid w:val="00901715"/>
    <w:rsid w:val="00901CA8"/>
    <w:rsid w:val="00901E03"/>
    <w:rsid w:val="009034EB"/>
    <w:rsid w:val="009036B0"/>
    <w:rsid w:val="009041DE"/>
    <w:rsid w:val="00904E3A"/>
    <w:rsid w:val="00905771"/>
    <w:rsid w:val="0090591F"/>
    <w:rsid w:val="00906E41"/>
    <w:rsid w:val="00907149"/>
    <w:rsid w:val="00910023"/>
    <w:rsid w:val="009106E1"/>
    <w:rsid w:val="00910E5D"/>
    <w:rsid w:val="009113AE"/>
    <w:rsid w:val="0091173B"/>
    <w:rsid w:val="00911DF8"/>
    <w:rsid w:val="009122B7"/>
    <w:rsid w:val="009123BF"/>
    <w:rsid w:val="00913165"/>
    <w:rsid w:val="00913653"/>
    <w:rsid w:val="00913FCB"/>
    <w:rsid w:val="00914732"/>
    <w:rsid w:val="00915319"/>
    <w:rsid w:val="00916365"/>
    <w:rsid w:val="00916984"/>
    <w:rsid w:val="009169A6"/>
    <w:rsid w:val="00916CE1"/>
    <w:rsid w:val="00916D06"/>
    <w:rsid w:val="00916E88"/>
    <w:rsid w:val="0091741D"/>
    <w:rsid w:val="00917578"/>
    <w:rsid w:val="009177FC"/>
    <w:rsid w:val="00917E83"/>
    <w:rsid w:val="00920929"/>
    <w:rsid w:val="009209B9"/>
    <w:rsid w:val="009211B4"/>
    <w:rsid w:val="0092120A"/>
    <w:rsid w:val="00921318"/>
    <w:rsid w:val="009215FC"/>
    <w:rsid w:val="00921E3E"/>
    <w:rsid w:val="00922622"/>
    <w:rsid w:val="00922BD7"/>
    <w:rsid w:val="0092360D"/>
    <w:rsid w:val="00923889"/>
    <w:rsid w:val="00923BF3"/>
    <w:rsid w:val="00924575"/>
    <w:rsid w:val="00924C42"/>
    <w:rsid w:val="009254A1"/>
    <w:rsid w:val="009255A5"/>
    <w:rsid w:val="00926103"/>
    <w:rsid w:val="00926315"/>
    <w:rsid w:val="00926891"/>
    <w:rsid w:val="00926A82"/>
    <w:rsid w:val="00926FC6"/>
    <w:rsid w:val="009271C3"/>
    <w:rsid w:val="00930177"/>
    <w:rsid w:val="00930200"/>
    <w:rsid w:val="0093159E"/>
    <w:rsid w:val="00931BC1"/>
    <w:rsid w:val="00932B77"/>
    <w:rsid w:val="00932FB9"/>
    <w:rsid w:val="00933A82"/>
    <w:rsid w:val="00933B8B"/>
    <w:rsid w:val="00933DF3"/>
    <w:rsid w:val="009346B2"/>
    <w:rsid w:val="00934F81"/>
    <w:rsid w:val="009350F6"/>
    <w:rsid w:val="009357AD"/>
    <w:rsid w:val="009358CE"/>
    <w:rsid w:val="00935C30"/>
    <w:rsid w:val="00935F21"/>
    <w:rsid w:val="00936B57"/>
    <w:rsid w:val="009403C9"/>
    <w:rsid w:val="00940EB6"/>
    <w:rsid w:val="009416E9"/>
    <w:rsid w:val="00941865"/>
    <w:rsid w:val="00941B89"/>
    <w:rsid w:val="00941F0D"/>
    <w:rsid w:val="0094226F"/>
    <w:rsid w:val="00942293"/>
    <w:rsid w:val="0094281F"/>
    <w:rsid w:val="009428D3"/>
    <w:rsid w:val="00942F6E"/>
    <w:rsid w:val="00943EB6"/>
    <w:rsid w:val="0094409A"/>
    <w:rsid w:val="00944593"/>
    <w:rsid w:val="009446F9"/>
    <w:rsid w:val="00945960"/>
    <w:rsid w:val="0094692E"/>
    <w:rsid w:val="00947A5F"/>
    <w:rsid w:val="009506FA"/>
    <w:rsid w:val="0095151D"/>
    <w:rsid w:val="00951E3C"/>
    <w:rsid w:val="0095211E"/>
    <w:rsid w:val="00952EDE"/>
    <w:rsid w:val="00953092"/>
    <w:rsid w:val="0095349F"/>
    <w:rsid w:val="009540DB"/>
    <w:rsid w:val="009544D1"/>
    <w:rsid w:val="009550C2"/>
    <w:rsid w:val="00955B88"/>
    <w:rsid w:val="00955BF7"/>
    <w:rsid w:val="00956482"/>
    <w:rsid w:val="009568EB"/>
    <w:rsid w:val="00956A85"/>
    <w:rsid w:val="00960671"/>
    <w:rsid w:val="00960A5D"/>
    <w:rsid w:val="00960E12"/>
    <w:rsid w:val="00961C7C"/>
    <w:rsid w:val="00961F09"/>
    <w:rsid w:val="00962035"/>
    <w:rsid w:val="009638FA"/>
    <w:rsid w:val="0096406E"/>
    <w:rsid w:val="00964454"/>
    <w:rsid w:val="00964725"/>
    <w:rsid w:val="00964853"/>
    <w:rsid w:val="00964A10"/>
    <w:rsid w:val="0096548C"/>
    <w:rsid w:val="0096562D"/>
    <w:rsid w:val="00965715"/>
    <w:rsid w:val="00965D06"/>
    <w:rsid w:val="00965F12"/>
    <w:rsid w:val="00966B39"/>
    <w:rsid w:val="00966B84"/>
    <w:rsid w:val="0096706D"/>
    <w:rsid w:val="00967573"/>
    <w:rsid w:val="00970C68"/>
    <w:rsid w:val="0097125F"/>
    <w:rsid w:val="009717EF"/>
    <w:rsid w:val="009725A4"/>
    <w:rsid w:val="00972D63"/>
    <w:rsid w:val="00973F70"/>
    <w:rsid w:val="0097446E"/>
    <w:rsid w:val="00974B7A"/>
    <w:rsid w:val="00975F8B"/>
    <w:rsid w:val="00976197"/>
    <w:rsid w:val="0097692D"/>
    <w:rsid w:val="00976D4F"/>
    <w:rsid w:val="0097727C"/>
    <w:rsid w:val="009772E7"/>
    <w:rsid w:val="00977313"/>
    <w:rsid w:val="00977397"/>
    <w:rsid w:val="00977479"/>
    <w:rsid w:val="00977D3B"/>
    <w:rsid w:val="00977F2C"/>
    <w:rsid w:val="00980344"/>
    <w:rsid w:val="00981507"/>
    <w:rsid w:val="00981933"/>
    <w:rsid w:val="00981B23"/>
    <w:rsid w:val="00981CF1"/>
    <w:rsid w:val="00982725"/>
    <w:rsid w:val="00982D7B"/>
    <w:rsid w:val="00982F4B"/>
    <w:rsid w:val="00983170"/>
    <w:rsid w:val="00983B7E"/>
    <w:rsid w:val="009846A3"/>
    <w:rsid w:val="00984840"/>
    <w:rsid w:val="009849DA"/>
    <w:rsid w:val="0098541B"/>
    <w:rsid w:val="00985523"/>
    <w:rsid w:val="009879CD"/>
    <w:rsid w:val="00990358"/>
    <w:rsid w:val="00990480"/>
    <w:rsid w:val="00990E31"/>
    <w:rsid w:val="00991226"/>
    <w:rsid w:val="009917FB"/>
    <w:rsid w:val="00992CE9"/>
    <w:rsid w:val="00993335"/>
    <w:rsid w:val="00995305"/>
    <w:rsid w:val="00995832"/>
    <w:rsid w:val="00995C1E"/>
    <w:rsid w:val="009960FB"/>
    <w:rsid w:val="009968E9"/>
    <w:rsid w:val="00996AAC"/>
    <w:rsid w:val="0099705B"/>
    <w:rsid w:val="009976E5"/>
    <w:rsid w:val="00997B75"/>
    <w:rsid w:val="009A05CC"/>
    <w:rsid w:val="009A0DF5"/>
    <w:rsid w:val="009A1683"/>
    <w:rsid w:val="009A214D"/>
    <w:rsid w:val="009A2389"/>
    <w:rsid w:val="009A2660"/>
    <w:rsid w:val="009A26B6"/>
    <w:rsid w:val="009A2869"/>
    <w:rsid w:val="009A28BF"/>
    <w:rsid w:val="009A2BB2"/>
    <w:rsid w:val="009A3593"/>
    <w:rsid w:val="009A3783"/>
    <w:rsid w:val="009A3E28"/>
    <w:rsid w:val="009A3F87"/>
    <w:rsid w:val="009A408A"/>
    <w:rsid w:val="009A47FF"/>
    <w:rsid w:val="009A4DE8"/>
    <w:rsid w:val="009A50E6"/>
    <w:rsid w:val="009A66A4"/>
    <w:rsid w:val="009A68C7"/>
    <w:rsid w:val="009A6BD7"/>
    <w:rsid w:val="009A7648"/>
    <w:rsid w:val="009A790D"/>
    <w:rsid w:val="009A7D1C"/>
    <w:rsid w:val="009B00B7"/>
    <w:rsid w:val="009B0824"/>
    <w:rsid w:val="009B086A"/>
    <w:rsid w:val="009B18F3"/>
    <w:rsid w:val="009B1D6F"/>
    <w:rsid w:val="009B22D6"/>
    <w:rsid w:val="009B2784"/>
    <w:rsid w:val="009B283C"/>
    <w:rsid w:val="009B30D9"/>
    <w:rsid w:val="009B3FD1"/>
    <w:rsid w:val="009B5FE8"/>
    <w:rsid w:val="009B76F4"/>
    <w:rsid w:val="009B7AB2"/>
    <w:rsid w:val="009C01C5"/>
    <w:rsid w:val="009C079C"/>
    <w:rsid w:val="009C0E36"/>
    <w:rsid w:val="009C1508"/>
    <w:rsid w:val="009C1A94"/>
    <w:rsid w:val="009C2D7B"/>
    <w:rsid w:val="009C3A51"/>
    <w:rsid w:val="009C3C68"/>
    <w:rsid w:val="009C4549"/>
    <w:rsid w:val="009C47BA"/>
    <w:rsid w:val="009C5E3D"/>
    <w:rsid w:val="009C63FD"/>
    <w:rsid w:val="009C65BC"/>
    <w:rsid w:val="009C7A66"/>
    <w:rsid w:val="009D01BF"/>
    <w:rsid w:val="009D0F42"/>
    <w:rsid w:val="009D12B5"/>
    <w:rsid w:val="009D16B4"/>
    <w:rsid w:val="009D28B2"/>
    <w:rsid w:val="009D2983"/>
    <w:rsid w:val="009D335B"/>
    <w:rsid w:val="009D5076"/>
    <w:rsid w:val="009D5861"/>
    <w:rsid w:val="009D64BB"/>
    <w:rsid w:val="009D6587"/>
    <w:rsid w:val="009D6A3B"/>
    <w:rsid w:val="009D6B23"/>
    <w:rsid w:val="009D6CFE"/>
    <w:rsid w:val="009D7255"/>
    <w:rsid w:val="009D739A"/>
    <w:rsid w:val="009D743F"/>
    <w:rsid w:val="009D7B79"/>
    <w:rsid w:val="009D7DC0"/>
    <w:rsid w:val="009E045E"/>
    <w:rsid w:val="009E0842"/>
    <w:rsid w:val="009E180E"/>
    <w:rsid w:val="009E28D5"/>
    <w:rsid w:val="009E3D45"/>
    <w:rsid w:val="009E521E"/>
    <w:rsid w:val="009E5C55"/>
    <w:rsid w:val="009E5E7B"/>
    <w:rsid w:val="009E65DA"/>
    <w:rsid w:val="009E6751"/>
    <w:rsid w:val="009E6D2E"/>
    <w:rsid w:val="009E7655"/>
    <w:rsid w:val="009E7C79"/>
    <w:rsid w:val="009F0079"/>
    <w:rsid w:val="009F008C"/>
    <w:rsid w:val="009F0AAD"/>
    <w:rsid w:val="009F0D1B"/>
    <w:rsid w:val="009F2352"/>
    <w:rsid w:val="009F24EB"/>
    <w:rsid w:val="009F276D"/>
    <w:rsid w:val="009F2D68"/>
    <w:rsid w:val="009F34E4"/>
    <w:rsid w:val="009F394F"/>
    <w:rsid w:val="009F43F8"/>
    <w:rsid w:val="009F5549"/>
    <w:rsid w:val="009F5B3D"/>
    <w:rsid w:val="009F5C48"/>
    <w:rsid w:val="009F6CB2"/>
    <w:rsid w:val="00A002B0"/>
    <w:rsid w:val="00A007D1"/>
    <w:rsid w:val="00A00A68"/>
    <w:rsid w:val="00A00ACC"/>
    <w:rsid w:val="00A01D14"/>
    <w:rsid w:val="00A02B0E"/>
    <w:rsid w:val="00A02C24"/>
    <w:rsid w:val="00A02FAD"/>
    <w:rsid w:val="00A03632"/>
    <w:rsid w:val="00A03EE9"/>
    <w:rsid w:val="00A044F8"/>
    <w:rsid w:val="00A0484E"/>
    <w:rsid w:val="00A05806"/>
    <w:rsid w:val="00A058DF"/>
    <w:rsid w:val="00A059A2"/>
    <w:rsid w:val="00A06219"/>
    <w:rsid w:val="00A06976"/>
    <w:rsid w:val="00A104BB"/>
    <w:rsid w:val="00A11117"/>
    <w:rsid w:val="00A11182"/>
    <w:rsid w:val="00A11DC6"/>
    <w:rsid w:val="00A12941"/>
    <w:rsid w:val="00A1363B"/>
    <w:rsid w:val="00A139C8"/>
    <w:rsid w:val="00A13CA3"/>
    <w:rsid w:val="00A13ED4"/>
    <w:rsid w:val="00A13EDB"/>
    <w:rsid w:val="00A13F40"/>
    <w:rsid w:val="00A13FDA"/>
    <w:rsid w:val="00A14A68"/>
    <w:rsid w:val="00A14BB7"/>
    <w:rsid w:val="00A14E57"/>
    <w:rsid w:val="00A14E96"/>
    <w:rsid w:val="00A15080"/>
    <w:rsid w:val="00A1641A"/>
    <w:rsid w:val="00A1660D"/>
    <w:rsid w:val="00A17707"/>
    <w:rsid w:val="00A17E7D"/>
    <w:rsid w:val="00A20157"/>
    <w:rsid w:val="00A206A0"/>
    <w:rsid w:val="00A213F6"/>
    <w:rsid w:val="00A21BA7"/>
    <w:rsid w:val="00A22485"/>
    <w:rsid w:val="00A23D81"/>
    <w:rsid w:val="00A24278"/>
    <w:rsid w:val="00A2474E"/>
    <w:rsid w:val="00A24890"/>
    <w:rsid w:val="00A24F44"/>
    <w:rsid w:val="00A25EBD"/>
    <w:rsid w:val="00A25FAD"/>
    <w:rsid w:val="00A2687F"/>
    <w:rsid w:val="00A2737E"/>
    <w:rsid w:val="00A3043F"/>
    <w:rsid w:val="00A315BF"/>
    <w:rsid w:val="00A31948"/>
    <w:rsid w:val="00A31D7E"/>
    <w:rsid w:val="00A32864"/>
    <w:rsid w:val="00A3393F"/>
    <w:rsid w:val="00A33CD2"/>
    <w:rsid w:val="00A34F36"/>
    <w:rsid w:val="00A3677C"/>
    <w:rsid w:val="00A36A78"/>
    <w:rsid w:val="00A371EE"/>
    <w:rsid w:val="00A37F75"/>
    <w:rsid w:val="00A404BD"/>
    <w:rsid w:val="00A409B1"/>
    <w:rsid w:val="00A40D99"/>
    <w:rsid w:val="00A40E08"/>
    <w:rsid w:val="00A415EB"/>
    <w:rsid w:val="00A417EA"/>
    <w:rsid w:val="00A41DD6"/>
    <w:rsid w:val="00A42A60"/>
    <w:rsid w:val="00A42C0D"/>
    <w:rsid w:val="00A42D8B"/>
    <w:rsid w:val="00A43DB9"/>
    <w:rsid w:val="00A44893"/>
    <w:rsid w:val="00A45FE6"/>
    <w:rsid w:val="00A462C0"/>
    <w:rsid w:val="00A46385"/>
    <w:rsid w:val="00A469C2"/>
    <w:rsid w:val="00A47365"/>
    <w:rsid w:val="00A50480"/>
    <w:rsid w:val="00A50497"/>
    <w:rsid w:val="00A50BBF"/>
    <w:rsid w:val="00A50DC2"/>
    <w:rsid w:val="00A516E2"/>
    <w:rsid w:val="00A520E8"/>
    <w:rsid w:val="00A5227F"/>
    <w:rsid w:val="00A5319C"/>
    <w:rsid w:val="00A53BEA"/>
    <w:rsid w:val="00A53DD7"/>
    <w:rsid w:val="00A54194"/>
    <w:rsid w:val="00A54827"/>
    <w:rsid w:val="00A54C03"/>
    <w:rsid w:val="00A5619B"/>
    <w:rsid w:val="00A56FFA"/>
    <w:rsid w:val="00A57574"/>
    <w:rsid w:val="00A57621"/>
    <w:rsid w:val="00A609CC"/>
    <w:rsid w:val="00A609DD"/>
    <w:rsid w:val="00A60AC5"/>
    <w:rsid w:val="00A60F4D"/>
    <w:rsid w:val="00A60FDB"/>
    <w:rsid w:val="00A622D9"/>
    <w:rsid w:val="00A62415"/>
    <w:rsid w:val="00A62A74"/>
    <w:rsid w:val="00A6336E"/>
    <w:rsid w:val="00A63514"/>
    <w:rsid w:val="00A6367C"/>
    <w:rsid w:val="00A63E14"/>
    <w:rsid w:val="00A63E3C"/>
    <w:rsid w:val="00A65BCB"/>
    <w:rsid w:val="00A661F2"/>
    <w:rsid w:val="00A662D4"/>
    <w:rsid w:val="00A6659F"/>
    <w:rsid w:val="00A6697B"/>
    <w:rsid w:val="00A66C1B"/>
    <w:rsid w:val="00A67009"/>
    <w:rsid w:val="00A67224"/>
    <w:rsid w:val="00A67313"/>
    <w:rsid w:val="00A6750E"/>
    <w:rsid w:val="00A67C0B"/>
    <w:rsid w:val="00A70715"/>
    <w:rsid w:val="00A707FF"/>
    <w:rsid w:val="00A7090A"/>
    <w:rsid w:val="00A71186"/>
    <w:rsid w:val="00A71A41"/>
    <w:rsid w:val="00A72220"/>
    <w:rsid w:val="00A7229B"/>
    <w:rsid w:val="00A733D3"/>
    <w:rsid w:val="00A737BB"/>
    <w:rsid w:val="00A7423F"/>
    <w:rsid w:val="00A74431"/>
    <w:rsid w:val="00A748D3"/>
    <w:rsid w:val="00A75215"/>
    <w:rsid w:val="00A755E8"/>
    <w:rsid w:val="00A75B27"/>
    <w:rsid w:val="00A76C6A"/>
    <w:rsid w:val="00A77233"/>
    <w:rsid w:val="00A77554"/>
    <w:rsid w:val="00A8051D"/>
    <w:rsid w:val="00A80743"/>
    <w:rsid w:val="00A81086"/>
    <w:rsid w:val="00A81214"/>
    <w:rsid w:val="00A815AB"/>
    <w:rsid w:val="00A82212"/>
    <w:rsid w:val="00A8282B"/>
    <w:rsid w:val="00A8314C"/>
    <w:rsid w:val="00A83A37"/>
    <w:rsid w:val="00A83AAC"/>
    <w:rsid w:val="00A85130"/>
    <w:rsid w:val="00A855C6"/>
    <w:rsid w:val="00A85F21"/>
    <w:rsid w:val="00A86796"/>
    <w:rsid w:val="00A8759E"/>
    <w:rsid w:val="00A8793D"/>
    <w:rsid w:val="00A9000B"/>
    <w:rsid w:val="00A902E4"/>
    <w:rsid w:val="00A90B42"/>
    <w:rsid w:val="00A90EF4"/>
    <w:rsid w:val="00A9318E"/>
    <w:rsid w:val="00A931F6"/>
    <w:rsid w:val="00A934A6"/>
    <w:rsid w:val="00A937A7"/>
    <w:rsid w:val="00A9444C"/>
    <w:rsid w:val="00A94F6E"/>
    <w:rsid w:val="00A9569B"/>
    <w:rsid w:val="00A9574C"/>
    <w:rsid w:val="00A96CD7"/>
    <w:rsid w:val="00A97923"/>
    <w:rsid w:val="00AA0283"/>
    <w:rsid w:val="00AA05E1"/>
    <w:rsid w:val="00AA118D"/>
    <w:rsid w:val="00AA1651"/>
    <w:rsid w:val="00AA16F5"/>
    <w:rsid w:val="00AA1D1B"/>
    <w:rsid w:val="00AA245B"/>
    <w:rsid w:val="00AA2525"/>
    <w:rsid w:val="00AA322C"/>
    <w:rsid w:val="00AA4218"/>
    <w:rsid w:val="00AA4AB8"/>
    <w:rsid w:val="00AA4B12"/>
    <w:rsid w:val="00AA4DF4"/>
    <w:rsid w:val="00AA5AF3"/>
    <w:rsid w:val="00AA5E9B"/>
    <w:rsid w:val="00AA5F07"/>
    <w:rsid w:val="00AA60A3"/>
    <w:rsid w:val="00AA6681"/>
    <w:rsid w:val="00AA6DF9"/>
    <w:rsid w:val="00AA71B2"/>
    <w:rsid w:val="00AA7531"/>
    <w:rsid w:val="00AB01BF"/>
    <w:rsid w:val="00AB0BE9"/>
    <w:rsid w:val="00AB1404"/>
    <w:rsid w:val="00AB1B5C"/>
    <w:rsid w:val="00AB2DDA"/>
    <w:rsid w:val="00AB3DF2"/>
    <w:rsid w:val="00AB4263"/>
    <w:rsid w:val="00AB4801"/>
    <w:rsid w:val="00AB4E1C"/>
    <w:rsid w:val="00AB5754"/>
    <w:rsid w:val="00AB5F81"/>
    <w:rsid w:val="00AB6CCA"/>
    <w:rsid w:val="00AB7CC3"/>
    <w:rsid w:val="00AB7EC1"/>
    <w:rsid w:val="00AC00EE"/>
    <w:rsid w:val="00AC064E"/>
    <w:rsid w:val="00AC0800"/>
    <w:rsid w:val="00AC0B5A"/>
    <w:rsid w:val="00AC0DD4"/>
    <w:rsid w:val="00AC0F87"/>
    <w:rsid w:val="00AC12ED"/>
    <w:rsid w:val="00AC16AA"/>
    <w:rsid w:val="00AC22F4"/>
    <w:rsid w:val="00AC39CD"/>
    <w:rsid w:val="00AC41FA"/>
    <w:rsid w:val="00AC451C"/>
    <w:rsid w:val="00AC4BBC"/>
    <w:rsid w:val="00AC4C98"/>
    <w:rsid w:val="00AC513C"/>
    <w:rsid w:val="00AC5161"/>
    <w:rsid w:val="00AC59AF"/>
    <w:rsid w:val="00AC5A54"/>
    <w:rsid w:val="00AC5C2B"/>
    <w:rsid w:val="00AC63DD"/>
    <w:rsid w:val="00AC69F2"/>
    <w:rsid w:val="00AC6BE1"/>
    <w:rsid w:val="00AC6DE9"/>
    <w:rsid w:val="00AC6E53"/>
    <w:rsid w:val="00AC76C8"/>
    <w:rsid w:val="00AC7860"/>
    <w:rsid w:val="00AC7C48"/>
    <w:rsid w:val="00AC7F09"/>
    <w:rsid w:val="00AC7FD7"/>
    <w:rsid w:val="00AD04BD"/>
    <w:rsid w:val="00AD04E6"/>
    <w:rsid w:val="00AD080B"/>
    <w:rsid w:val="00AD0E59"/>
    <w:rsid w:val="00AD0E9A"/>
    <w:rsid w:val="00AD1A09"/>
    <w:rsid w:val="00AD1F52"/>
    <w:rsid w:val="00AD23BF"/>
    <w:rsid w:val="00AD2A78"/>
    <w:rsid w:val="00AD2ACE"/>
    <w:rsid w:val="00AD2DE7"/>
    <w:rsid w:val="00AD2EF1"/>
    <w:rsid w:val="00AD32BE"/>
    <w:rsid w:val="00AD3551"/>
    <w:rsid w:val="00AD390A"/>
    <w:rsid w:val="00AD4C82"/>
    <w:rsid w:val="00AD4C84"/>
    <w:rsid w:val="00AD4C86"/>
    <w:rsid w:val="00AD58AE"/>
    <w:rsid w:val="00AD5BF5"/>
    <w:rsid w:val="00AD6E8C"/>
    <w:rsid w:val="00AD6EA3"/>
    <w:rsid w:val="00AD7973"/>
    <w:rsid w:val="00AD7EB6"/>
    <w:rsid w:val="00AD7FAF"/>
    <w:rsid w:val="00AE0882"/>
    <w:rsid w:val="00AE1138"/>
    <w:rsid w:val="00AE24D0"/>
    <w:rsid w:val="00AE34D7"/>
    <w:rsid w:val="00AE39EC"/>
    <w:rsid w:val="00AE3DC9"/>
    <w:rsid w:val="00AE3F83"/>
    <w:rsid w:val="00AE40C0"/>
    <w:rsid w:val="00AE439B"/>
    <w:rsid w:val="00AE5D03"/>
    <w:rsid w:val="00AE6654"/>
    <w:rsid w:val="00AE6B53"/>
    <w:rsid w:val="00AE7042"/>
    <w:rsid w:val="00AE7795"/>
    <w:rsid w:val="00AE7E6D"/>
    <w:rsid w:val="00AE7ECB"/>
    <w:rsid w:val="00AF00AA"/>
    <w:rsid w:val="00AF07E8"/>
    <w:rsid w:val="00AF10EC"/>
    <w:rsid w:val="00AF2532"/>
    <w:rsid w:val="00AF2AB8"/>
    <w:rsid w:val="00AF3647"/>
    <w:rsid w:val="00AF376F"/>
    <w:rsid w:val="00AF3BD1"/>
    <w:rsid w:val="00AF3D54"/>
    <w:rsid w:val="00AF3DC5"/>
    <w:rsid w:val="00AF44CF"/>
    <w:rsid w:val="00AF59AA"/>
    <w:rsid w:val="00AF5BB5"/>
    <w:rsid w:val="00AF78C1"/>
    <w:rsid w:val="00AF7D55"/>
    <w:rsid w:val="00B00889"/>
    <w:rsid w:val="00B00971"/>
    <w:rsid w:val="00B00C29"/>
    <w:rsid w:val="00B00D63"/>
    <w:rsid w:val="00B00ECA"/>
    <w:rsid w:val="00B0266F"/>
    <w:rsid w:val="00B027ED"/>
    <w:rsid w:val="00B02994"/>
    <w:rsid w:val="00B04342"/>
    <w:rsid w:val="00B04D2E"/>
    <w:rsid w:val="00B07185"/>
    <w:rsid w:val="00B071FA"/>
    <w:rsid w:val="00B07351"/>
    <w:rsid w:val="00B07880"/>
    <w:rsid w:val="00B079E8"/>
    <w:rsid w:val="00B10F0B"/>
    <w:rsid w:val="00B11043"/>
    <w:rsid w:val="00B1146D"/>
    <w:rsid w:val="00B11CDF"/>
    <w:rsid w:val="00B11F59"/>
    <w:rsid w:val="00B12780"/>
    <w:rsid w:val="00B12A38"/>
    <w:rsid w:val="00B137E4"/>
    <w:rsid w:val="00B13F04"/>
    <w:rsid w:val="00B145C7"/>
    <w:rsid w:val="00B14CA3"/>
    <w:rsid w:val="00B14CD7"/>
    <w:rsid w:val="00B14F45"/>
    <w:rsid w:val="00B16FAF"/>
    <w:rsid w:val="00B1700C"/>
    <w:rsid w:val="00B202BC"/>
    <w:rsid w:val="00B2058D"/>
    <w:rsid w:val="00B20A72"/>
    <w:rsid w:val="00B20D6D"/>
    <w:rsid w:val="00B21720"/>
    <w:rsid w:val="00B229CE"/>
    <w:rsid w:val="00B22A7E"/>
    <w:rsid w:val="00B237B6"/>
    <w:rsid w:val="00B23B2A"/>
    <w:rsid w:val="00B23DC4"/>
    <w:rsid w:val="00B24307"/>
    <w:rsid w:val="00B24422"/>
    <w:rsid w:val="00B24B38"/>
    <w:rsid w:val="00B24B71"/>
    <w:rsid w:val="00B251B6"/>
    <w:rsid w:val="00B25364"/>
    <w:rsid w:val="00B254F4"/>
    <w:rsid w:val="00B2552D"/>
    <w:rsid w:val="00B25D3E"/>
    <w:rsid w:val="00B25FEF"/>
    <w:rsid w:val="00B26595"/>
    <w:rsid w:val="00B30055"/>
    <w:rsid w:val="00B30372"/>
    <w:rsid w:val="00B307D1"/>
    <w:rsid w:val="00B30FC0"/>
    <w:rsid w:val="00B31857"/>
    <w:rsid w:val="00B3249C"/>
    <w:rsid w:val="00B3263A"/>
    <w:rsid w:val="00B32673"/>
    <w:rsid w:val="00B32F7A"/>
    <w:rsid w:val="00B337B5"/>
    <w:rsid w:val="00B34DAF"/>
    <w:rsid w:val="00B3503F"/>
    <w:rsid w:val="00B351ED"/>
    <w:rsid w:val="00B3562E"/>
    <w:rsid w:val="00B35874"/>
    <w:rsid w:val="00B35A00"/>
    <w:rsid w:val="00B377E8"/>
    <w:rsid w:val="00B40087"/>
    <w:rsid w:val="00B40204"/>
    <w:rsid w:val="00B417FB"/>
    <w:rsid w:val="00B420B0"/>
    <w:rsid w:val="00B42376"/>
    <w:rsid w:val="00B4268E"/>
    <w:rsid w:val="00B42A66"/>
    <w:rsid w:val="00B42AE7"/>
    <w:rsid w:val="00B42C6D"/>
    <w:rsid w:val="00B42FE2"/>
    <w:rsid w:val="00B43F04"/>
    <w:rsid w:val="00B444ED"/>
    <w:rsid w:val="00B445EE"/>
    <w:rsid w:val="00B445F3"/>
    <w:rsid w:val="00B44627"/>
    <w:rsid w:val="00B446DD"/>
    <w:rsid w:val="00B44775"/>
    <w:rsid w:val="00B45249"/>
    <w:rsid w:val="00B45B21"/>
    <w:rsid w:val="00B45E9D"/>
    <w:rsid w:val="00B46C02"/>
    <w:rsid w:val="00B46FAB"/>
    <w:rsid w:val="00B4771C"/>
    <w:rsid w:val="00B47AB5"/>
    <w:rsid w:val="00B47EA8"/>
    <w:rsid w:val="00B500B3"/>
    <w:rsid w:val="00B50175"/>
    <w:rsid w:val="00B50C21"/>
    <w:rsid w:val="00B51983"/>
    <w:rsid w:val="00B51E1C"/>
    <w:rsid w:val="00B52192"/>
    <w:rsid w:val="00B52CAF"/>
    <w:rsid w:val="00B52F1E"/>
    <w:rsid w:val="00B532B9"/>
    <w:rsid w:val="00B537D3"/>
    <w:rsid w:val="00B54BD3"/>
    <w:rsid w:val="00B54CD3"/>
    <w:rsid w:val="00B5702F"/>
    <w:rsid w:val="00B5760C"/>
    <w:rsid w:val="00B57CCC"/>
    <w:rsid w:val="00B613BF"/>
    <w:rsid w:val="00B61694"/>
    <w:rsid w:val="00B61C81"/>
    <w:rsid w:val="00B62BB4"/>
    <w:rsid w:val="00B62D99"/>
    <w:rsid w:val="00B63098"/>
    <w:rsid w:val="00B6384B"/>
    <w:rsid w:val="00B63FC6"/>
    <w:rsid w:val="00B64113"/>
    <w:rsid w:val="00B64551"/>
    <w:rsid w:val="00B646FA"/>
    <w:rsid w:val="00B649D6"/>
    <w:rsid w:val="00B64AB2"/>
    <w:rsid w:val="00B65CC7"/>
    <w:rsid w:val="00B661CB"/>
    <w:rsid w:val="00B66310"/>
    <w:rsid w:val="00B66CCB"/>
    <w:rsid w:val="00B67D2D"/>
    <w:rsid w:val="00B67F4F"/>
    <w:rsid w:val="00B701C4"/>
    <w:rsid w:val="00B7020B"/>
    <w:rsid w:val="00B70930"/>
    <w:rsid w:val="00B709C1"/>
    <w:rsid w:val="00B70E5A"/>
    <w:rsid w:val="00B70E98"/>
    <w:rsid w:val="00B717E3"/>
    <w:rsid w:val="00B7184C"/>
    <w:rsid w:val="00B718B7"/>
    <w:rsid w:val="00B71B3A"/>
    <w:rsid w:val="00B71E8A"/>
    <w:rsid w:val="00B72540"/>
    <w:rsid w:val="00B73024"/>
    <w:rsid w:val="00B734AF"/>
    <w:rsid w:val="00B73585"/>
    <w:rsid w:val="00B73AF0"/>
    <w:rsid w:val="00B73BBE"/>
    <w:rsid w:val="00B740B7"/>
    <w:rsid w:val="00B741E4"/>
    <w:rsid w:val="00B74448"/>
    <w:rsid w:val="00B75C35"/>
    <w:rsid w:val="00B76452"/>
    <w:rsid w:val="00B76B7C"/>
    <w:rsid w:val="00B77471"/>
    <w:rsid w:val="00B775BC"/>
    <w:rsid w:val="00B779AD"/>
    <w:rsid w:val="00B801C6"/>
    <w:rsid w:val="00B802AF"/>
    <w:rsid w:val="00B810BA"/>
    <w:rsid w:val="00B814EA"/>
    <w:rsid w:val="00B81A0D"/>
    <w:rsid w:val="00B81E5B"/>
    <w:rsid w:val="00B82DC3"/>
    <w:rsid w:val="00B830AB"/>
    <w:rsid w:val="00B83D45"/>
    <w:rsid w:val="00B84169"/>
    <w:rsid w:val="00B845DB"/>
    <w:rsid w:val="00B85531"/>
    <w:rsid w:val="00B855BB"/>
    <w:rsid w:val="00B8561D"/>
    <w:rsid w:val="00B85795"/>
    <w:rsid w:val="00B85E33"/>
    <w:rsid w:val="00B86A03"/>
    <w:rsid w:val="00B90011"/>
    <w:rsid w:val="00B90B15"/>
    <w:rsid w:val="00B917AD"/>
    <w:rsid w:val="00B92B94"/>
    <w:rsid w:val="00B9307A"/>
    <w:rsid w:val="00B953CE"/>
    <w:rsid w:val="00B9692A"/>
    <w:rsid w:val="00B96D7A"/>
    <w:rsid w:val="00B97FC1"/>
    <w:rsid w:val="00BA0282"/>
    <w:rsid w:val="00BA06BD"/>
    <w:rsid w:val="00BA0822"/>
    <w:rsid w:val="00BA0F37"/>
    <w:rsid w:val="00BA14BC"/>
    <w:rsid w:val="00BA1963"/>
    <w:rsid w:val="00BA1CC7"/>
    <w:rsid w:val="00BA25CF"/>
    <w:rsid w:val="00BA4933"/>
    <w:rsid w:val="00BA4CE3"/>
    <w:rsid w:val="00BA4E8F"/>
    <w:rsid w:val="00BA56D8"/>
    <w:rsid w:val="00BA58DD"/>
    <w:rsid w:val="00BA5C6D"/>
    <w:rsid w:val="00BA5F78"/>
    <w:rsid w:val="00BA66BB"/>
    <w:rsid w:val="00BA6AFF"/>
    <w:rsid w:val="00BA6CED"/>
    <w:rsid w:val="00BA7565"/>
    <w:rsid w:val="00BB0226"/>
    <w:rsid w:val="00BB0D04"/>
    <w:rsid w:val="00BB0E44"/>
    <w:rsid w:val="00BB0F19"/>
    <w:rsid w:val="00BB2034"/>
    <w:rsid w:val="00BB2147"/>
    <w:rsid w:val="00BB2A5F"/>
    <w:rsid w:val="00BB2C23"/>
    <w:rsid w:val="00BB2E5E"/>
    <w:rsid w:val="00BB485B"/>
    <w:rsid w:val="00BB4B5F"/>
    <w:rsid w:val="00BB5029"/>
    <w:rsid w:val="00BB5326"/>
    <w:rsid w:val="00BB55E1"/>
    <w:rsid w:val="00BB5EF0"/>
    <w:rsid w:val="00BB6529"/>
    <w:rsid w:val="00BB67F9"/>
    <w:rsid w:val="00BB6BE4"/>
    <w:rsid w:val="00BB7412"/>
    <w:rsid w:val="00BB796C"/>
    <w:rsid w:val="00BC07E7"/>
    <w:rsid w:val="00BC08BB"/>
    <w:rsid w:val="00BC1089"/>
    <w:rsid w:val="00BC15E5"/>
    <w:rsid w:val="00BC1B28"/>
    <w:rsid w:val="00BC21E5"/>
    <w:rsid w:val="00BC2425"/>
    <w:rsid w:val="00BC29D1"/>
    <w:rsid w:val="00BC509E"/>
    <w:rsid w:val="00BC5AB5"/>
    <w:rsid w:val="00BC5B40"/>
    <w:rsid w:val="00BC6094"/>
    <w:rsid w:val="00BC6385"/>
    <w:rsid w:val="00BC7F3E"/>
    <w:rsid w:val="00BD0097"/>
    <w:rsid w:val="00BD0812"/>
    <w:rsid w:val="00BD112A"/>
    <w:rsid w:val="00BD17FA"/>
    <w:rsid w:val="00BD1A38"/>
    <w:rsid w:val="00BD1CCD"/>
    <w:rsid w:val="00BD24A1"/>
    <w:rsid w:val="00BD2A11"/>
    <w:rsid w:val="00BD2CE3"/>
    <w:rsid w:val="00BD2DB5"/>
    <w:rsid w:val="00BD2E00"/>
    <w:rsid w:val="00BD3968"/>
    <w:rsid w:val="00BD441E"/>
    <w:rsid w:val="00BD4537"/>
    <w:rsid w:val="00BD487C"/>
    <w:rsid w:val="00BD51AF"/>
    <w:rsid w:val="00BD58B1"/>
    <w:rsid w:val="00BD5DFA"/>
    <w:rsid w:val="00BD62AC"/>
    <w:rsid w:val="00BD66E3"/>
    <w:rsid w:val="00BD6BA6"/>
    <w:rsid w:val="00BD78C2"/>
    <w:rsid w:val="00BE0824"/>
    <w:rsid w:val="00BE09CD"/>
    <w:rsid w:val="00BE0EED"/>
    <w:rsid w:val="00BE10B7"/>
    <w:rsid w:val="00BE11EA"/>
    <w:rsid w:val="00BE2009"/>
    <w:rsid w:val="00BE2DB7"/>
    <w:rsid w:val="00BE3505"/>
    <w:rsid w:val="00BE47CB"/>
    <w:rsid w:val="00BE4CD6"/>
    <w:rsid w:val="00BE5903"/>
    <w:rsid w:val="00BE6CE1"/>
    <w:rsid w:val="00BE6F7F"/>
    <w:rsid w:val="00BE70AE"/>
    <w:rsid w:val="00BE792B"/>
    <w:rsid w:val="00BE7D57"/>
    <w:rsid w:val="00BF002F"/>
    <w:rsid w:val="00BF0FDD"/>
    <w:rsid w:val="00BF13A5"/>
    <w:rsid w:val="00BF27F5"/>
    <w:rsid w:val="00BF2808"/>
    <w:rsid w:val="00BF28E1"/>
    <w:rsid w:val="00BF2A8C"/>
    <w:rsid w:val="00BF33D8"/>
    <w:rsid w:val="00BF341C"/>
    <w:rsid w:val="00BF373C"/>
    <w:rsid w:val="00BF3B22"/>
    <w:rsid w:val="00BF41E0"/>
    <w:rsid w:val="00BF47FC"/>
    <w:rsid w:val="00BF4A91"/>
    <w:rsid w:val="00BF5419"/>
    <w:rsid w:val="00BF5F0F"/>
    <w:rsid w:val="00BF63EB"/>
    <w:rsid w:val="00BF65F5"/>
    <w:rsid w:val="00BF65FB"/>
    <w:rsid w:val="00BF6F28"/>
    <w:rsid w:val="00BF7041"/>
    <w:rsid w:val="00C00205"/>
    <w:rsid w:val="00C00742"/>
    <w:rsid w:val="00C007E2"/>
    <w:rsid w:val="00C01881"/>
    <w:rsid w:val="00C01C3C"/>
    <w:rsid w:val="00C020B5"/>
    <w:rsid w:val="00C0255C"/>
    <w:rsid w:val="00C02F25"/>
    <w:rsid w:val="00C02FCC"/>
    <w:rsid w:val="00C0360A"/>
    <w:rsid w:val="00C044FB"/>
    <w:rsid w:val="00C050EC"/>
    <w:rsid w:val="00C056E6"/>
    <w:rsid w:val="00C065A6"/>
    <w:rsid w:val="00C0682E"/>
    <w:rsid w:val="00C0751B"/>
    <w:rsid w:val="00C1017B"/>
    <w:rsid w:val="00C10EEE"/>
    <w:rsid w:val="00C113B2"/>
    <w:rsid w:val="00C11527"/>
    <w:rsid w:val="00C12FE1"/>
    <w:rsid w:val="00C13413"/>
    <w:rsid w:val="00C13B28"/>
    <w:rsid w:val="00C14094"/>
    <w:rsid w:val="00C14431"/>
    <w:rsid w:val="00C14698"/>
    <w:rsid w:val="00C14A96"/>
    <w:rsid w:val="00C14EDE"/>
    <w:rsid w:val="00C1546B"/>
    <w:rsid w:val="00C15538"/>
    <w:rsid w:val="00C15620"/>
    <w:rsid w:val="00C15FE5"/>
    <w:rsid w:val="00C16186"/>
    <w:rsid w:val="00C169D1"/>
    <w:rsid w:val="00C172BC"/>
    <w:rsid w:val="00C1738E"/>
    <w:rsid w:val="00C174C9"/>
    <w:rsid w:val="00C177FF"/>
    <w:rsid w:val="00C179F4"/>
    <w:rsid w:val="00C17BFD"/>
    <w:rsid w:val="00C17CD7"/>
    <w:rsid w:val="00C17F0A"/>
    <w:rsid w:val="00C20678"/>
    <w:rsid w:val="00C20DD3"/>
    <w:rsid w:val="00C20DDC"/>
    <w:rsid w:val="00C212D7"/>
    <w:rsid w:val="00C212DD"/>
    <w:rsid w:val="00C21658"/>
    <w:rsid w:val="00C217F2"/>
    <w:rsid w:val="00C21F17"/>
    <w:rsid w:val="00C2230C"/>
    <w:rsid w:val="00C23622"/>
    <w:rsid w:val="00C24103"/>
    <w:rsid w:val="00C2527D"/>
    <w:rsid w:val="00C255A3"/>
    <w:rsid w:val="00C257FF"/>
    <w:rsid w:val="00C25D14"/>
    <w:rsid w:val="00C26190"/>
    <w:rsid w:val="00C26D4F"/>
    <w:rsid w:val="00C274F9"/>
    <w:rsid w:val="00C302A9"/>
    <w:rsid w:val="00C320A1"/>
    <w:rsid w:val="00C32144"/>
    <w:rsid w:val="00C3269C"/>
    <w:rsid w:val="00C33026"/>
    <w:rsid w:val="00C33DE4"/>
    <w:rsid w:val="00C33F44"/>
    <w:rsid w:val="00C345F3"/>
    <w:rsid w:val="00C34C3D"/>
    <w:rsid w:val="00C36ACC"/>
    <w:rsid w:val="00C36F07"/>
    <w:rsid w:val="00C37399"/>
    <w:rsid w:val="00C37B4B"/>
    <w:rsid w:val="00C40015"/>
    <w:rsid w:val="00C403D9"/>
    <w:rsid w:val="00C40793"/>
    <w:rsid w:val="00C40917"/>
    <w:rsid w:val="00C40E73"/>
    <w:rsid w:val="00C41189"/>
    <w:rsid w:val="00C41511"/>
    <w:rsid w:val="00C41CF3"/>
    <w:rsid w:val="00C428AB"/>
    <w:rsid w:val="00C42B9F"/>
    <w:rsid w:val="00C42C8F"/>
    <w:rsid w:val="00C42D97"/>
    <w:rsid w:val="00C44E4D"/>
    <w:rsid w:val="00C4528C"/>
    <w:rsid w:val="00C4599A"/>
    <w:rsid w:val="00C460C8"/>
    <w:rsid w:val="00C47555"/>
    <w:rsid w:val="00C47C81"/>
    <w:rsid w:val="00C47E64"/>
    <w:rsid w:val="00C50292"/>
    <w:rsid w:val="00C50339"/>
    <w:rsid w:val="00C50FF6"/>
    <w:rsid w:val="00C51158"/>
    <w:rsid w:val="00C51839"/>
    <w:rsid w:val="00C519EB"/>
    <w:rsid w:val="00C523EE"/>
    <w:rsid w:val="00C527F3"/>
    <w:rsid w:val="00C52BDD"/>
    <w:rsid w:val="00C5330B"/>
    <w:rsid w:val="00C53984"/>
    <w:rsid w:val="00C53F08"/>
    <w:rsid w:val="00C54C1C"/>
    <w:rsid w:val="00C561AA"/>
    <w:rsid w:val="00C565D7"/>
    <w:rsid w:val="00C56A19"/>
    <w:rsid w:val="00C56DE0"/>
    <w:rsid w:val="00C5711B"/>
    <w:rsid w:val="00C57BE6"/>
    <w:rsid w:val="00C60492"/>
    <w:rsid w:val="00C605FE"/>
    <w:rsid w:val="00C61385"/>
    <w:rsid w:val="00C6158B"/>
    <w:rsid w:val="00C61A76"/>
    <w:rsid w:val="00C621A4"/>
    <w:rsid w:val="00C62EF7"/>
    <w:rsid w:val="00C6389E"/>
    <w:rsid w:val="00C638AC"/>
    <w:rsid w:val="00C64DE9"/>
    <w:rsid w:val="00C650F9"/>
    <w:rsid w:val="00C6555C"/>
    <w:rsid w:val="00C661A3"/>
    <w:rsid w:val="00C66383"/>
    <w:rsid w:val="00C66D7E"/>
    <w:rsid w:val="00C66DD0"/>
    <w:rsid w:val="00C67127"/>
    <w:rsid w:val="00C67888"/>
    <w:rsid w:val="00C67C7A"/>
    <w:rsid w:val="00C67CB0"/>
    <w:rsid w:val="00C67E87"/>
    <w:rsid w:val="00C702C0"/>
    <w:rsid w:val="00C706D2"/>
    <w:rsid w:val="00C70739"/>
    <w:rsid w:val="00C715B2"/>
    <w:rsid w:val="00C71970"/>
    <w:rsid w:val="00C71BDD"/>
    <w:rsid w:val="00C71CA2"/>
    <w:rsid w:val="00C71DFD"/>
    <w:rsid w:val="00C71E49"/>
    <w:rsid w:val="00C71EFB"/>
    <w:rsid w:val="00C72A8C"/>
    <w:rsid w:val="00C72DEB"/>
    <w:rsid w:val="00C73B70"/>
    <w:rsid w:val="00C74463"/>
    <w:rsid w:val="00C74E87"/>
    <w:rsid w:val="00C75278"/>
    <w:rsid w:val="00C7555B"/>
    <w:rsid w:val="00C75676"/>
    <w:rsid w:val="00C756E1"/>
    <w:rsid w:val="00C75F56"/>
    <w:rsid w:val="00C75FFD"/>
    <w:rsid w:val="00C76148"/>
    <w:rsid w:val="00C774DF"/>
    <w:rsid w:val="00C77945"/>
    <w:rsid w:val="00C779F9"/>
    <w:rsid w:val="00C77D7A"/>
    <w:rsid w:val="00C80515"/>
    <w:rsid w:val="00C805B0"/>
    <w:rsid w:val="00C80AEF"/>
    <w:rsid w:val="00C82385"/>
    <w:rsid w:val="00C82537"/>
    <w:rsid w:val="00C825C0"/>
    <w:rsid w:val="00C8291C"/>
    <w:rsid w:val="00C82A95"/>
    <w:rsid w:val="00C83179"/>
    <w:rsid w:val="00C84B37"/>
    <w:rsid w:val="00C8557E"/>
    <w:rsid w:val="00C8582E"/>
    <w:rsid w:val="00C85CB4"/>
    <w:rsid w:val="00C86D11"/>
    <w:rsid w:val="00C86E07"/>
    <w:rsid w:val="00C878B7"/>
    <w:rsid w:val="00C87C09"/>
    <w:rsid w:val="00C87C73"/>
    <w:rsid w:val="00C87F1F"/>
    <w:rsid w:val="00C9001B"/>
    <w:rsid w:val="00C906AB"/>
    <w:rsid w:val="00C916B2"/>
    <w:rsid w:val="00C92717"/>
    <w:rsid w:val="00C92AA4"/>
    <w:rsid w:val="00C93292"/>
    <w:rsid w:val="00C93AF0"/>
    <w:rsid w:val="00C93D27"/>
    <w:rsid w:val="00C941F4"/>
    <w:rsid w:val="00C9420D"/>
    <w:rsid w:val="00C95584"/>
    <w:rsid w:val="00C95F06"/>
    <w:rsid w:val="00C95FE7"/>
    <w:rsid w:val="00C96E2B"/>
    <w:rsid w:val="00CA0A1B"/>
    <w:rsid w:val="00CA0DA2"/>
    <w:rsid w:val="00CA148D"/>
    <w:rsid w:val="00CA1F0E"/>
    <w:rsid w:val="00CA2768"/>
    <w:rsid w:val="00CA30C6"/>
    <w:rsid w:val="00CA3548"/>
    <w:rsid w:val="00CA4527"/>
    <w:rsid w:val="00CA4623"/>
    <w:rsid w:val="00CA50E7"/>
    <w:rsid w:val="00CA5BA4"/>
    <w:rsid w:val="00CA5C69"/>
    <w:rsid w:val="00CA5CB6"/>
    <w:rsid w:val="00CA6E06"/>
    <w:rsid w:val="00CA745D"/>
    <w:rsid w:val="00CB0630"/>
    <w:rsid w:val="00CB088B"/>
    <w:rsid w:val="00CB1A97"/>
    <w:rsid w:val="00CB1EDE"/>
    <w:rsid w:val="00CB3F01"/>
    <w:rsid w:val="00CB5544"/>
    <w:rsid w:val="00CB55B9"/>
    <w:rsid w:val="00CB5BC5"/>
    <w:rsid w:val="00CB70E3"/>
    <w:rsid w:val="00CB739C"/>
    <w:rsid w:val="00CB79FF"/>
    <w:rsid w:val="00CB7C47"/>
    <w:rsid w:val="00CB7D64"/>
    <w:rsid w:val="00CC0534"/>
    <w:rsid w:val="00CC085E"/>
    <w:rsid w:val="00CC0CA3"/>
    <w:rsid w:val="00CC0D16"/>
    <w:rsid w:val="00CC0DA3"/>
    <w:rsid w:val="00CC1D5D"/>
    <w:rsid w:val="00CC225E"/>
    <w:rsid w:val="00CC2278"/>
    <w:rsid w:val="00CC2827"/>
    <w:rsid w:val="00CC2998"/>
    <w:rsid w:val="00CC2A87"/>
    <w:rsid w:val="00CC2D31"/>
    <w:rsid w:val="00CC3FB1"/>
    <w:rsid w:val="00CC407F"/>
    <w:rsid w:val="00CC44F0"/>
    <w:rsid w:val="00CC4FEA"/>
    <w:rsid w:val="00CC5729"/>
    <w:rsid w:val="00CC5811"/>
    <w:rsid w:val="00CC650B"/>
    <w:rsid w:val="00CC6FF9"/>
    <w:rsid w:val="00CC73BF"/>
    <w:rsid w:val="00CC7B67"/>
    <w:rsid w:val="00CD00C6"/>
    <w:rsid w:val="00CD06AA"/>
    <w:rsid w:val="00CD10F7"/>
    <w:rsid w:val="00CD1122"/>
    <w:rsid w:val="00CD1293"/>
    <w:rsid w:val="00CD1441"/>
    <w:rsid w:val="00CD1482"/>
    <w:rsid w:val="00CD1724"/>
    <w:rsid w:val="00CD246B"/>
    <w:rsid w:val="00CD29C2"/>
    <w:rsid w:val="00CD2DD8"/>
    <w:rsid w:val="00CD3BE4"/>
    <w:rsid w:val="00CD3C4F"/>
    <w:rsid w:val="00CD3DC5"/>
    <w:rsid w:val="00CD4304"/>
    <w:rsid w:val="00CD48D9"/>
    <w:rsid w:val="00CD4E49"/>
    <w:rsid w:val="00CD5A86"/>
    <w:rsid w:val="00CD7A73"/>
    <w:rsid w:val="00CD7ADF"/>
    <w:rsid w:val="00CE04A7"/>
    <w:rsid w:val="00CE0A5F"/>
    <w:rsid w:val="00CE0E26"/>
    <w:rsid w:val="00CE1F5B"/>
    <w:rsid w:val="00CE2A53"/>
    <w:rsid w:val="00CE2DEB"/>
    <w:rsid w:val="00CE3918"/>
    <w:rsid w:val="00CE4539"/>
    <w:rsid w:val="00CE4670"/>
    <w:rsid w:val="00CE576C"/>
    <w:rsid w:val="00CE6F94"/>
    <w:rsid w:val="00CE743D"/>
    <w:rsid w:val="00CE770B"/>
    <w:rsid w:val="00CE7ABB"/>
    <w:rsid w:val="00CF0161"/>
    <w:rsid w:val="00CF01D6"/>
    <w:rsid w:val="00CF1441"/>
    <w:rsid w:val="00CF182C"/>
    <w:rsid w:val="00CF18BD"/>
    <w:rsid w:val="00CF27BD"/>
    <w:rsid w:val="00CF2D67"/>
    <w:rsid w:val="00CF3ABB"/>
    <w:rsid w:val="00CF3BB6"/>
    <w:rsid w:val="00CF523A"/>
    <w:rsid w:val="00CF5964"/>
    <w:rsid w:val="00CF59AC"/>
    <w:rsid w:val="00CF5BDF"/>
    <w:rsid w:val="00CF687E"/>
    <w:rsid w:val="00CF7030"/>
    <w:rsid w:val="00CF715B"/>
    <w:rsid w:val="00CF73B0"/>
    <w:rsid w:val="00CF7D46"/>
    <w:rsid w:val="00D00597"/>
    <w:rsid w:val="00D00C2F"/>
    <w:rsid w:val="00D01386"/>
    <w:rsid w:val="00D017C1"/>
    <w:rsid w:val="00D01DC1"/>
    <w:rsid w:val="00D0286B"/>
    <w:rsid w:val="00D033BD"/>
    <w:rsid w:val="00D0388B"/>
    <w:rsid w:val="00D04100"/>
    <w:rsid w:val="00D049D5"/>
    <w:rsid w:val="00D04A76"/>
    <w:rsid w:val="00D05138"/>
    <w:rsid w:val="00D0518F"/>
    <w:rsid w:val="00D06517"/>
    <w:rsid w:val="00D06796"/>
    <w:rsid w:val="00D0747C"/>
    <w:rsid w:val="00D0785E"/>
    <w:rsid w:val="00D07DCD"/>
    <w:rsid w:val="00D10737"/>
    <w:rsid w:val="00D10D4C"/>
    <w:rsid w:val="00D1124A"/>
    <w:rsid w:val="00D1158C"/>
    <w:rsid w:val="00D118C9"/>
    <w:rsid w:val="00D11D13"/>
    <w:rsid w:val="00D128EC"/>
    <w:rsid w:val="00D12CCF"/>
    <w:rsid w:val="00D12F5E"/>
    <w:rsid w:val="00D130C1"/>
    <w:rsid w:val="00D13E26"/>
    <w:rsid w:val="00D14C6F"/>
    <w:rsid w:val="00D1596F"/>
    <w:rsid w:val="00D16094"/>
    <w:rsid w:val="00D16702"/>
    <w:rsid w:val="00D17563"/>
    <w:rsid w:val="00D1781A"/>
    <w:rsid w:val="00D178BF"/>
    <w:rsid w:val="00D17A78"/>
    <w:rsid w:val="00D17E50"/>
    <w:rsid w:val="00D202FE"/>
    <w:rsid w:val="00D2233A"/>
    <w:rsid w:val="00D2239B"/>
    <w:rsid w:val="00D2286C"/>
    <w:rsid w:val="00D22AED"/>
    <w:rsid w:val="00D23264"/>
    <w:rsid w:val="00D23FF0"/>
    <w:rsid w:val="00D241B1"/>
    <w:rsid w:val="00D2581A"/>
    <w:rsid w:val="00D25AB8"/>
    <w:rsid w:val="00D262EE"/>
    <w:rsid w:val="00D276B2"/>
    <w:rsid w:val="00D27885"/>
    <w:rsid w:val="00D278CD"/>
    <w:rsid w:val="00D27E3C"/>
    <w:rsid w:val="00D27FD9"/>
    <w:rsid w:val="00D3071C"/>
    <w:rsid w:val="00D30F4F"/>
    <w:rsid w:val="00D317B3"/>
    <w:rsid w:val="00D3247E"/>
    <w:rsid w:val="00D32B2B"/>
    <w:rsid w:val="00D32B81"/>
    <w:rsid w:val="00D33119"/>
    <w:rsid w:val="00D33620"/>
    <w:rsid w:val="00D33AFD"/>
    <w:rsid w:val="00D33B8F"/>
    <w:rsid w:val="00D342D6"/>
    <w:rsid w:val="00D3472B"/>
    <w:rsid w:val="00D34CB1"/>
    <w:rsid w:val="00D34E4F"/>
    <w:rsid w:val="00D35A42"/>
    <w:rsid w:val="00D35D20"/>
    <w:rsid w:val="00D35ECB"/>
    <w:rsid w:val="00D361C0"/>
    <w:rsid w:val="00D36D67"/>
    <w:rsid w:val="00D36E13"/>
    <w:rsid w:val="00D3722B"/>
    <w:rsid w:val="00D376E2"/>
    <w:rsid w:val="00D378FE"/>
    <w:rsid w:val="00D37FC1"/>
    <w:rsid w:val="00D40BAA"/>
    <w:rsid w:val="00D41AE0"/>
    <w:rsid w:val="00D424A3"/>
    <w:rsid w:val="00D42B29"/>
    <w:rsid w:val="00D4389C"/>
    <w:rsid w:val="00D43FCF"/>
    <w:rsid w:val="00D4461F"/>
    <w:rsid w:val="00D45025"/>
    <w:rsid w:val="00D4546C"/>
    <w:rsid w:val="00D456BE"/>
    <w:rsid w:val="00D45A5D"/>
    <w:rsid w:val="00D4650C"/>
    <w:rsid w:val="00D475CD"/>
    <w:rsid w:val="00D47892"/>
    <w:rsid w:val="00D50A08"/>
    <w:rsid w:val="00D50AD0"/>
    <w:rsid w:val="00D51851"/>
    <w:rsid w:val="00D52642"/>
    <w:rsid w:val="00D5369E"/>
    <w:rsid w:val="00D53A77"/>
    <w:rsid w:val="00D53DBF"/>
    <w:rsid w:val="00D541DA"/>
    <w:rsid w:val="00D546BC"/>
    <w:rsid w:val="00D54752"/>
    <w:rsid w:val="00D54A32"/>
    <w:rsid w:val="00D55B19"/>
    <w:rsid w:val="00D561B2"/>
    <w:rsid w:val="00D56651"/>
    <w:rsid w:val="00D56719"/>
    <w:rsid w:val="00D56FBE"/>
    <w:rsid w:val="00D575B5"/>
    <w:rsid w:val="00D57BC2"/>
    <w:rsid w:val="00D57E25"/>
    <w:rsid w:val="00D601B7"/>
    <w:rsid w:val="00D6059D"/>
    <w:rsid w:val="00D6075C"/>
    <w:rsid w:val="00D61255"/>
    <w:rsid w:val="00D615EA"/>
    <w:rsid w:val="00D61F4B"/>
    <w:rsid w:val="00D621E9"/>
    <w:rsid w:val="00D6229B"/>
    <w:rsid w:val="00D62FC6"/>
    <w:rsid w:val="00D63721"/>
    <w:rsid w:val="00D63C1D"/>
    <w:rsid w:val="00D63FBE"/>
    <w:rsid w:val="00D6448F"/>
    <w:rsid w:val="00D64560"/>
    <w:rsid w:val="00D6567E"/>
    <w:rsid w:val="00D66791"/>
    <w:rsid w:val="00D66C76"/>
    <w:rsid w:val="00D67A8E"/>
    <w:rsid w:val="00D67A90"/>
    <w:rsid w:val="00D67B52"/>
    <w:rsid w:val="00D67D2E"/>
    <w:rsid w:val="00D70F4C"/>
    <w:rsid w:val="00D714BE"/>
    <w:rsid w:val="00D7177E"/>
    <w:rsid w:val="00D71A30"/>
    <w:rsid w:val="00D71D1A"/>
    <w:rsid w:val="00D7211A"/>
    <w:rsid w:val="00D72CD8"/>
    <w:rsid w:val="00D72D11"/>
    <w:rsid w:val="00D73E14"/>
    <w:rsid w:val="00D75FE0"/>
    <w:rsid w:val="00D768CB"/>
    <w:rsid w:val="00D76A6C"/>
    <w:rsid w:val="00D80E3B"/>
    <w:rsid w:val="00D810AF"/>
    <w:rsid w:val="00D81A5D"/>
    <w:rsid w:val="00D82F8B"/>
    <w:rsid w:val="00D83124"/>
    <w:rsid w:val="00D831F5"/>
    <w:rsid w:val="00D83272"/>
    <w:rsid w:val="00D83482"/>
    <w:rsid w:val="00D83D13"/>
    <w:rsid w:val="00D83F78"/>
    <w:rsid w:val="00D84A9D"/>
    <w:rsid w:val="00D8548D"/>
    <w:rsid w:val="00D856F2"/>
    <w:rsid w:val="00D85834"/>
    <w:rsid w:val="00D8614B"/>
    <w:rsid w:val="00D86DA8"/>
    <w:rsid w:val="00D87DF3"/>
    <w:rsid w:val="00D9041B"/>
    <w:rsid w:val="00D905B9"/>
    <w:rsid w:val="00D905D2"/>
    <w:rsid w:val="00D90A7F"/>
    <w:rsid w:val="00D90BA9"/>
    <w:rsid w:val="00D90D48"/>
    <w:rsid w:val="00D90E63"/>
    <w:rsid w:val="00D9139E"/>
    <w:rsid w:val="00D9166A"/>
    <w:rsid w:val="00D91BE4"/>
    <w:rsid w:val="00D91E66"/>
    <w:rsid w:val="00D93CB9"/>
    <w:rsid w:val="00D947FE"/>
    <w:rsid w:val="00D94BB3"/>
    <w:rsid w:val="00D95392"/>
    <w:rsid w:val="00D9568D"/>
    <w:rsid w:val="00D9693C"/>
    <w:rsid w:val="00D96F3C"/>
    <w:rsid w:val="00DA0B32"/>
    <w:rsid w:val="00DA0DEE"/>
    <w:rsid w:val="00DA1B78"/>
    <w:rsid w:val="00DA207C"/>
    <w:rsid w:val="00DA252A"/>
    <w:rsid w:val="00DA25AD"/>
    <w:rsid w:val="00DA358B"/>
    <w:rsid w:val="00DA361B"/>
    <w:rsid w:val="00DA39D7"/>
    <w:rsid w:val="00DA3FD8"/>
    <w:rsid w:val="00DA43F4"/>
    <w:rsid w:val="00DA5A19"/>
    <w:rsid w:val="00DA5C8C"/>
    <w:rsid w:val="00DA5D70"/>
    <w:rsid w:val="00DA6449"/>
    <w:rsid w:val="00DA6D07"/>
    <w:rsid w:val="00DA6EC4"/>
    <w:rsid w:val="00DB06F6"/>
    <w:rsid w:val="00DB09F0"/>
    <w:rsid w:val="00DB0C83"/>
    <w:rsid w:val="00DB1593"/>
    <w:rsid w:val="00DB1ADE"/>
    <w:rsid w:val="00DB1ECF"/>
    <w:rsid w:val="00DB207F"/>
    <w:rsid w:val="00DB2B1B"/>
    <w:rsid w:val="00DB2B8E"/>
    <w:rsid w:val="00DB32D5"/>
    <w:rsid w:val="00DB3E6A"/>
    <w:rsid w:val="00DB3EFC"/>
    <w:rsid w:val="00DB407E"/>
    <w:rsid w:val="00DB47DA"/>
    <w:rsid w:val="00DB4822"/>
    <w:rsid w:val="00DB4A13"/>
    <w:rsid w:val="00DB57B8"/>
    <w:rsid w:val="00DB5EC5"/>
    <w:rsid w:val="00DB60C0"/>
    <w:rsid w:val="00DB62A1"/>
    <w:rsid w:val="00DB6666"/>
    <w:rsid w:val="00DB6993"/>
    <w:rsid w:val="00DB7A63"/>
    <w:rsid w:val="00DC0415"/>
    <w:rsid w:val="00DC072D"/>
    <w:rsid w:val="00DC0ACC"/>
    <w:rsid w:val="00DC0FD2"/>
    <w:rsid w:val="00DC10F6"/>
    <w:rsid w:val="00DC16B8"/>
    <w:rsid w:val="00DC1DBF"/>
    <w:rsid w:val="00DC20AC"/>
    <w:rsid w:val="00DC2EFC"/>
    <w:rsid w:val="00DC3B65"/>
    <w:rsid w:val="00DC42B4"/>
    <w:rsid w:val="00DC7303"/>
    <w:rsid w:val="00DC768A"/>
    <w:rsid w:val="00DC7B37"/>
    <w:rsid w:val="00DC7EF1"/>
    <w:rsid w:val="00DD11A3"/>
    <w:rsid w:val="00DD17A1"/>
    <w:rsid w:val="00DD186A"/>
    <w:rsid w:val="00DD1D4E"/>
    <w:rsid w:val="00DD204B"/>
    <w:rsid w:val="00DD226C"/>
    <w:rsid w:val="00DD27BF"/>
    <w:rsid w:val="00DD289D"/>
    <w:rsid w:val="00DD2927"/>
    <w:rsid w:val="00DD4633"/>
    <w:rsid w:val="00DD4B84"/>
    <w:rsid w:val="00DD51B1"/>
    <w:rsid w:val="00DD5694"/>
    <w:rsid w:val="00DD5C1B"/>
    <w:rsid w:val="00DD5CB4"/>
    <w:rsid w:val="00DD5F8D"/>
    <w:rsid w:val="00DD72B5"/>
    <w:rsid w:val="00DD7850"/>
    <w:rsid w:val="00DD7CAB"/>
    <w:rsid w:val="00DE0189"/>
    <w:rsid w:val="00DE0922"/>
    <w:rsid w:val="00DE1101"/>
    <w:rsid w:val="00DE1A1C"/>
    <w:rsid w:val="00DE1FA4"/>
    <w:rsid w:val="00DE25D2"/>
    <w:rsid w:val="00DE2B5A"/>
    <w:rsid w:val="00DE31D2"/>
    <w:rsid w:val="00DE3269"/>
    <w:rsid w:val="00DE345E"/>
    <w:rsid w:val="00DE3B9A"/>
    <w:rsid w:val="00DE436A"/>
    <w:rsid w:val="00DE4767"/>
    <w:rsid w:val="00DE4F6D"/>
    <w:rsid w:val="00DE57AB"/>
    <w:rsid w:val="00DE5B39"/>
    <w:rsid w:val="00DE608F"/>
    <w:rsid w:val="00DE686B"/>
    <w:rsid w:val="00DE6AA3"/>
    <w:rsid w:val="00DE70CE"/>
    <w:rsid w:val="00DE780F"/>
    <w:rsid w:val="00DE79FF"/>
    <w:rsid w:val="00DE7FB4"/>
    <w:rsid w:val="00DF0CAB"/>
    <w:rsid w:val="00DF0D1C"/>
    <w:rsid w:val="00DF0E19"/>
    <w:rsid w:val="00DF0E92"/>
    <w:rsid w:val="00DF100D"/>
    <w:rsid w:val="00DF115E"/>
    <w:rsid w:val="00DF131E"/>
    <w:rsid w:val="00DF156D"/>
    <w:rsid w:val="00DF193B"/>
    <w:rsid w:val="00DF19B9"/>
    <w:rsid w:val="00DF2AFA"/>
    <w:rsid w:val="00DF3238"/>
    <w:rsid w:val="00DF4946"/>
    <w:rsid w:val="00DF5DF4"/>
    <w:rsid w:val="00DF6237"/>
    <w:rsid w:val="00DF633D"/>
    <w:rsid w:val="00DF651B"/>
    <w:rsid w:val="00DF7962"/>
    <w:rsid w:val="00DF7DCD"/>
    <w:rsid w:val="00E00B30"/>
    <w:rsid w:val="00E00F90"/>
    <w:rsid w:val="00E0101F"/>
    <w:rsid w:val="00E01BC9"/>
    <w:rsid w:val="00E02009"/>
    <w:rsid w:val="00E021E2"/>
    <w:rsid w:val="00E03181"/>
    <w:rsid w:val="00E037A3"/>
    <w:rsid w:val="00E043B6"/>
    <w:rsid w:val="00E0444E"/>
    <w:rsid w:val="00E04E27"/>
    <w:rsid w:val="00E04EE2"/>
    <w:rsid w:val="00E059F3"/>
    <w:rsid w:val="00E06033"/>
    <w:rsid w:val="00E065D8"/>
    <w:rsid w:val="00E06A8E"/>
    <w:rsid w:val="00E06AD5"/>
    <w:rsid w:val="00E06CF1"/>
    <w:rsid w:val="00E071EC"/>
    <w:rsid w:val="00E0741B"/>
    <w:rsid w:val="00E077FA"/>
    <w:rsid w:val="00E07894"/>
    <w:rsid w:val="00E07989"/>
    <w:rsid w:val="00E079DC"/>
    <w:rsid w:val="00E07D22"/>
    <w:rsid w:val="00E100EE"/>
    <w:rsid w:val="00E1015E"/>
    <w:rsid w:val="00E102D4"/>
    <w:rsid w:val="00E11312"/>
    <w:rsid w:val="00E119DE"/>
    <w:rsid w:val="00E11B67"/>
    <w:rsid w:val="00E11CF5"/>
    <w:rsid w:val="00E11DAA"/>
    <w:rsid w:val="00E12D5F"/>
    <w:rsid w:val="00E131C6"/>
    <w:rsid w:val="00E132F1"/>
    <w:rsid w:val="00E13360"/>
    <w:rsid w:val="00E1374E"/>
    <w:rsid w:val="00E144D0"/>
    <w:rsid w:val="00E14744"/>
    <w:rsid w:val="00E14F17"/>
    <w:rsid w:val="00E15111"/>
    <w:rsid w:val="00E152D3"/>
    <w:rsid w:val="00E15C5D"/>
    <w:rsid w:val="00E16D60"/>
    <w:rsid w:val="00E16D93"/>
    <w:rsid w:val="00E214C7"/>
    <w:rsid w:val="00E21DF3"/>
    <w:rsid w:val="00E22154"/>
    <w:rsid w:val="00E222E4"/>
    <w:rsid w:val="00E23283"/>
    <w:rsid w:val="00E24522"/>
    <w:rsid w:val="00E24625"/>
    <w:rsid w:val="00E2497B"/>
    <w:rsid w:val="00E24B14"/>
    <w:rsid w:val="00E24CDB"/>
    <w:rsid w:val="00E2556D"/>
    <w:rsid w:val="00E25B37"/>
    <w:rsid w:val="00E2618A"/>
    <w:rsid w:val="00E26885"/>
    <w:rsid w:val="00E26EC0"/>
    <w:rsid w:val="00E2706C"/>
    <w:rsid w:val="00E27EC5"/>
    <w:rsid w:val="00E27F4B"/>
    <w:rsid w:val="00E30972"/>
    <w:rsid w:val="00E30A94"/>
    <w:rsid w:val="00E30AE9"/>
    <w:rsid w:val="00E30B53"/>
    <w:rsid w:val="00E325A4"/>
    <w:rsid w:val="00E32B6E"/>
    <w:rsid w:val="00E339D4"/>
    <w:rsid w:val="00E33C72"/>
    <w:rsid w:val="00E34C27"/>
    <w:rsid w:val="00E35725"/>
    <w:rsid w:val="00E358E3"/>
    <w:rsid w:val="00E35B58"/>
    <w:rsid w:val="00E36084"/>
    <w:rsid w:val="00E360E8"/>
    <w:rsid w:val="00E3732F"/>
    <w:rsid w:val="00E37CC1"/>
    <w:rsid w:val="00E37FC5"/>
    <w:rsid w:val="00E40B2E"/>
    <w:rsid w:val="00E417C0"/>
    <w:rsid w:val="00E417CE"/>
    <w:rsid w:val="00E417D0"/>
    <w:rsid w:val="00E41A73"/>
    <w:rsid w:val="00E41B77"/>
    <w:rsid w:val="00E42E4B"/>
    <w:rsid w:val="00E436A2"/>
    <w:rsid w:val="00E439E1"/>
    <w:rsid w:val="00E4411B"/>
    <w:rsid w:val="00E443B1"/>
    <w:rsid w:val="00E449B4"/>
    <w:rsid w:val="00E45608"/>
    <w:rsid w:val="00E45B76"/>
    <w:rsid w:val="00E45B96"/>
    <w:rsid w:val="00E461E0"/>
    <w:rsid w:val="00E46295"/>
    <w:rsid w:val="00E46A8B"/>
    <w:rsid w:val="00E46C03"/>
    <w:rsid w:val="00E5081E"/>
    <w:rsid w:val="00E5197E"/>
    <w:rsid w:val="00E51B56"/>
    <w:rsid w:val="00E51B6B"/>
    <w:rsid w:val="00E51C35"/>
    <w:rsid w:val="00E52317"/>
    <w:rsid w:val="00E52738"/>
    <w:rsid w:val="00E52CCC"/>
    <w:rsid w:val="00E545F2"/>
    <w:rsid w:val="00E54659"/>
    <w:rsid w:val="00E55608"/>
    <w:rsid w:val="00E55610"/>
    <w:rsid w:val="00E5663F"/>
    <w:rsid w:val="00E56885"/>
    <w:rsid w:val="00E56C24"/>
    <w:rsid w:val="00E5725D"/>
    <w:rsid w:val="00E57949"/>
    <w:rsid w:val="00E605E3"/>
    <w:rsid w:val="00E606C6"/>
    <w:rsid w:val="00E6089E"/>
    <w:rsid w:val="00E60DBC"/>
    <w:rsid w:val="00E614B7"/>
    <w:rsid w:val="00E61A54"/>
    <w:rsid w:val="00E62B33"/>
    <w:rsid w:val="00E62F3B"/>
    <w:rsid w:val="00E63B98"/>
    <w:rsid w:val="00E63EE4"/>
    <w:rsid w:val="00E642E9"/>
    <w:rsid w:val="00E64BBD"/>
    <w:rsid w:val="00E64CBB"/>
    <w:rsid w:val="00E64EE3"/>
    <w:rsid w:val="00E65263"/>
    <w:rsid w:val="00E654F9"/>
    <w:rsid w:val="00E655D0"/>
    <w:rsid w:val="00E65604"/>
    <w:rsid w:val="00E65E3A"/>
    <w:rsid w:val="00E66048"/>
    <w:rsid w:val="00E66958"/>
    <w:rsid w:val="00E676A6"/>
    <w:rsid w:val="00E67D4D"/>
    <w:rsid w:val="00E67FBD"/>
    <w:rsid w:val="00E70769"/>
    <w:rsid w:val="00E709B8"/>
    <w:rsid w:val="00E70D1B"/>
    <w:rsid w:val="00E71EA8"/>
    <w:rsid w:val="00E721A8"/>
    <w:rsid w:val="00E724B2"/>
    <w:rsid w:val="00E728D4"/>
    <w:rsid w:val="00E73424"/>
    <w:rsid w:val="00E73521"/>
    <w:rsid w:val="00E73AD6"/>
    <w:rsid w:val="00E74B8F"/>
    <w:rsid w:val="00E753EF"/>
    <w:rsid w:val="00E75780"/>
    <w:rsid w:val="00E75850"/>
    <w:rsid w:val="00E75A51"/>
    <w:rsid w:val="00E75E31"/>
    <w:rsid w:val="00E75EFC"/>
    <w:rsid w:val="00E76168"/>
    <w:rsid w:val="00E767EE"/>
    <w:rsid w:val="00E8017F"/>
    <w:rsid w:val="00E80191"/>
    <w:rsid w:val="00E8096A"/>
    <w:rsid w:val="00E80A19"/>
    <w:rsid w:val="00E80EA8"/>
    <w:rsid w:val="00E818DE"/>
    <w:rsid w:val="00E81B54"/>
    <w:rsid w:val="00E828A5"/>
    <w:rsid w:val="00E830BA"/>
    <w:rsid w:val="00E83FEC"/>
    <w:rsid w:val="00E8426D"/>
    <w:rsid w:val="00E85379"/>
    <w:rsid w:val="00E85ADF"/>
    <w:rsid w:val="00E87E2B"/>
    <w:rsid w:val="00E90140"/>
    <w:rsid w:val="00E90524"/>
    <w:rsid w:val="00E90D0F"/>
    <w:rsid w:val="00E90EF8"/>
    <w:rsid w:val="00E91641"/>
    <w:rsid w:val="00E916E6"/>
    <w:rsid w:val="00E91AF6"/>
    <w:rsid w:val="00E91C3C"/>
    <w:rsid w:val="00E91CF0"/>
    <w:rsid w:val="00E91E00"/>
    <w:rsid w:val="00E91FB6"/>
    <w:rsid w:val="00E922FA"/>
    <w:rsid w:val="00E92D58"/>
    <w:rsid w:val="00E933DE"/>
    <w:rsid w:val="00E940BC"/>
    <w:rsid w:val="00E941EA"/>
    <w:rsid w:val="00E95069"/>
    <w:rsid w:val="00E95702"/>
    <w:rsid w:val="00E96496"/>
    <w:rsid w:val="00E970F4"/>
    <w:rsid w:val="00E97599"/>
    <w:rsid w:val="00E97F79"/>
    <w:rsid w:val="00EA00F2"/>
    <w:rsid w:val="00EA07A6"/>
    <w:rsid w:val="00EA0BFA"/>
    <w:rsid w:val="00EA10F0"/>
    <w:rsid w:val="00EA115E"/>
    <w:rsid w:val="00EA128B"/>
    <w:rsid w:val="00EA20A7"/>
    <w:rsid w:val="00EA2B2E"/>
    <w:rsid w:val="00EA2EFE"/>
    <w:rsid w:val="00EA304C"/>
    <w:rsid w:val="00EA32CA"/>
    <w:rsid w:val="00EA4424"/>
    <w:rsid w:val="00EA4D2E"/>
    <w:rsid w:val="00EA54BB"/>
    <w:rsid w:val="00EA5997"/>
    <w:rsid w:val="00EA5B76"/>
    <w:rsid w:val="00EA691C"/>
    <w:rsid w:val="00EA7546"/>
    <w:rsid w:val="00EA7BD1"/>
    <w:rsid w:val="00EB0CB9"/>
    <w:rsid w:val="00EB11EB"/>
    <w:rsid w:val="00EB19BC"/>
    <w:rsid w:val="00EB19CE"/>
    <w:rsid w:val="00EB2628"/>
    <w:rsid w:val="00EB3B65"/>
    <w:rsid w:val="00EB4729"/>
    <w:rsid w:val="00EB5668"/>
    <w:rsid w:val="00EB5CD7"/>
    <w:rsid w:val="00EB6095"/>
    <w:rsid w:val="00EB70C8"/>
    <w:rsid w:val="00EB7DC1"/>
    <w:rsid w:val="00EB7FEC"/>
    <w:rsid w:val="00EC1009"/>
    <w:rsid w:val="00EC1E98"/>
    <w:rsid w:val="00EC24C6"/>
    <w:rsid w:val="00EC37E4"/>
    <w:rsid w:val="00EC3D94"/>
    <w:rsid w:val="00EC42D8"/>
    <w:rsid w:val="00EC42E8"/>
    <w:rsid w:val="00EC485E"/>
    <w:rsid w:val="00EC4C05"/>
    <w:rsid w:val="00EC4E55"/>
    <w:rsid w:val="00EC5978"/>
    <w:rsid w:val="00EC59E4"/>
    <w:rsid w:val="00EC6C08"/>
    <w:rsid w:val="00EC7037"/>
    <w:rsid w:val="00EC7050"/>
    <w:rsid w:val="00ED01C0"/>
    <w:rsid w:val="00ED0A54"/>
    <w:rsid w:val="00ED139B"/>
    <w:rsid w:val="00ED1478"/>
    <w:rsid w:val="00ED1518"/>
    <w:rsid w:val="00ED1601"/>
    <w:rsid w:val="00ED25AD"/>
    <w:rsid w:val="00ED32ED"/>
    <w:rsid w:val="00ED3724"/>
    <w:rsid w:val="00ED4A3E"/>
    <w:rsid w:val="00ED4AAE"/>
    <w:rsid w:val="00ED4EC7"/>
    <w:rsid w:val="00ED5103"/>
    <w:rsid w:val="00ED6F8D"/>
    <w:rsid w:val="00ED74B7"/>
    <w:rsid w:val="00ED7708"/>
    <w:rsid w:val="00ED7774"/>
    <w:rsid w:val="00ED7E4E"/>
    <w:rsid w:val="00EE0407"/>
    <w:rsid w:val="00EE0ACE"/>
    <w:rsid w:val="00EE0DA2"/>
    <w:rsid w:val="00EE0E31"/>
    <w:rsid w:val="00EE1A3C"/>
    <w:rsid w:val="00EE248A"/>
    <w:rsid w:val="00EE257A"/>
    <w:rsid w:val="00EE269C"/>
    <w:rsid w:val="00EE3979"/>
    <w:rsid w:val="00EE3A13"/>
    <w:rsid w:val="00EE3AC1"/>
    <w:rsid w:val="00EE42EB"/>
    <w:rsid w:val="00EE454C"/>
    <w:rsid w:val="00EE482D"/>
    <w:rsid w:val="00EE48AA"/>
    <w:rsid w:val="00EE4DD6"/>
    <w:rsid w:val="00EE59C9"/>
    <w:rsid w:val="00EE6704"/>
    <w:rsid w:val="00EE6B5C"/>
    <w:rsid w:val="00EE7685"/>
    <w:rsid w:val="00EE7B4B"/>
    <w:rsid w:val="00EF06D8"/>
    <w:rsid w:val="00EF1814"/>
    <w:rsid w:val="00EF1F3E"/>
    <w:rsid w:val="00EF2183"/>
    <w:rsid w:val="00EF2501"/>
    <w:rsid w:val="00EF278F"/>
    <w:rsid w:val="00EF372D"/>
    <w:rsid w:val="00EF4223"/>
    <w:rsid w:val="00EF4898"/>
    <w:rsid w:val="00EF5E7E"/>
    <w:rsid w:val="00EF6880"/>
    <w:rsid w:val="00EF72ED"/>
    <w:rsid w:val="00EF73ED"/>
    <w:rsid w:val="00EF79D6"/>
    <w:rsid w:val="00EF7A19"/>
    <w:rsid w:val="00F00263"/>
    <w:rsid w:val="00F010AE"/>
    <w:rsid w:val="00F014E3"/>
    <w:rsid w:val="00F019F0"/>
    <w:rsid w:val="00F027AB"/>
    <w:rsid w:val="00F03D45"/>
    <w:rsid w:val="00F0416C"/>
    <w:rsid w:val="00F046EF"/>
    <w:rsid w:val="00F04E9F"/>
    <w:rsid w:val="00F064C8"/>
    <w:rsid w:val="00F06C26"/>
    <w:rsid w:val="00F06ECB"/>
    <w:rsid w:val="00F07540"/>
    <w:rsid w:val="00F078BC"/>
    <w:rsid w:val="00F078C9"/>
    <w:rsid w:val="00F07BED"/>
    <w:rsid w:val="00F07EB8"/>
    <w:rsid w:val="00F11903"/>
    <w:rsid w:val="00F119BA"/>
    <w:rsid w:val="00F124B8"/>
    <w:rsid w:val="00F1284C"/>
    <w:rsid w:val="00F12D07"/>
    <w:rsid w:val="00F12D23"/>
    <w:rsid w:val="00F131F5"/>
    <w:rsid w:val="00F14032"/>
    <w:rsid w:val="00F14717"/>
    <w:rsid w:val="00F14D97"/>
    <w:rsid w:val="00F15056"/>
    <w:rsid w:val="00F1514B"/>
    <w:rsid w:val="00F15529"/>
    <w:rsid w:val="00F15662"/>
    <w:rsid w:val="00F15756"/>
    <w:rsid w:val="00F16161"/>
    <w:rsid w:val="00F161C5"/>
    <w:rsid w:val="00F16455"/>
    <w:rsid w:val="00F16AE6"/>
    <w:rsid w:val="00F16CA0"/>
    <w:rsid w:val="00F16D1B"/>
    <w:rsid w:val="00F17525"/>
    <w:rsid w:val="00F201DC"/>
    <w:rsid w:val="00F20676"/>
    <w:rsid w:val="00F2080D"/>
    <w:rsid w:val="00F20994"/>
    <w:rsid w:val="00F20C91"/>
    <w:rsid w:val="00F21C23"/>
    <w:rsid w:val="00F227D5"/>
    <w:rsid w:val="00F22FC7"/>
    <w:rsid w:val="00F23D3E"/>
    <w:rsid w:val="00F24505"/>
    <w:rsid w:val="00F247AB"/>
    <w:rsid w:val="00F251CA"/>
    <w:rsid w:val="00F2577D"/>
    <w:rsid w:val="00F26054"/>
    <w:rsid w:val="00F2674A"/>
    <w:rsid w:val="00F26B80"/>
    <w:rsid w:val="00F2795E"/>
    <w:rsid w:val="00F30097"/>
    <w:rsid w:val="00F304FB"/>
    <w:rsid w:val="00F30E1F"/>
    <w:rsid w:val="00F31A7F"/>
    <w:rsid w:val="00F3262F"/>
    <w:rsid w:val="00F328DF"/>
    <w:rsid w:val="00F32909"/>
    <w:rsid w:val="00F32D1B"/>
    <w:rsid w:val="00F3395D"/>
    <w:rsid w:val="00F33D7C"/>
    <w:rsid w:val="00F33E8B"/>
    <w:rsid w:val="00F3506F"/>
    <w:rsid w:val="00F3584C"/>
    <w:rsid w:val="00F360FA"/>
    <w:rsid w:val="00F368E0"/>
    <w:rsid w:val="00F36933"/>
    <w:rsid w:val="00F3743B"/>
    <w:rsid w:val="00F37AB2"/>
    <w:rsid w:val="00F40218"/>
    <w:rsid w:val="00F41A2D"/>
    <w:rsid w:val="00F41B58"/>
    <w:rsid w:val="00F42947"/>
    <w:rsid w:val="00F43EDE"/>
    <w:rsid w:val="00F44ABE"/>
    <w:rsid w:val="00F44ECE"/>
    <w:rsid w:val="00F44F36"/>
    <w:rsid w:val="00F44F6C"/>
    <w:rsid w:val="00F45079"/>
    <w:rsid w:val="00F457B8"/>
    <w:rsid w:val="00F45C6B"/>
    <w:rsid w:val="00F46924"/>
    <w:rsid w:val="00F4703C"/>
    <w:rsid w:val="00F47760"/>
    <w:rsid w:val="00F4797A"/>
    <w:rsid w:val="00F47E0B"/>
    <w:rsid w:val="00F47E8F"/>
    <w:rsid w:val="00F506A0"/>
    <w:rsid w:val="00F506C4"/>
    <w:rsid w:val="00F50ACD"/>
    <w:rsid w:val="00F515E9"/>
    <w:rsid w:val="00F51694"/>
    <w:rsid w:val="00F51BAE"/>
    <w:rsid w:val="00F52AF7"/>
    <w:rsid w:val="00F52B8F"/>
    <w:rsid w:val="00F52BC7"/>
    <w:rsid w:val="00F53353"/>
    <w:rsid w:val="00F53C2E"/>
    <w:rsid w:val="00F53E2F"/>
    <w:rsid w:val="00F542E7"/>
    <w:rsid w:val="00F54D1A"/>
    <w:rsid w:val="00F54D50"/>
    <w:rsid w:val="00F55BC8"/>
    <w:rsid w:val="00F56180"/>
    <w:rsid w:val="00F56C5E"/>
    <w:rsid w:val="00F574DC"/>
    <w:rsid w:val="00F57570"/>
    <w:rsid w:val="00F57783"/>
    <w:rsid w:val="00F578D2"/>
    <w:rsid w:val="00F60303"/>
    <w:rsid w:val="00F6146C"/>
    <w:rsid w:val="00F61ECF"/>
    <w:rsid w:val="00F61FFD"/>
    <w:rsid w:val="00F62027"/>
    <w:rsid w:val="00F63C62"/>
    <w:rsid w:val="00F63F4E"/>
    <w:rsid w:val="00F6486A"/>
    <w:rsid w:val="00F65EC8"/>
    <w:rsid w:val="00F669A4"/>
    <w:rsid w:val="00F66A7E"/>
    <w:rsid w:val="00F66E1B"/>
    <w:rsid w:val="00F7043F"/>
    <w:rsid w:val="00F70CFB"/>
    <w:rsid w:val="00F70E86"/>
    <w:rsid w:val="00F70F15"/>
    <w:rsid w:val="00F71017"/>
    <w:rsid w:val="00F71D8F"/>
    <w:rsid w:val="00F73192"/>
    <w:rsid w:val="00F7401D"/>
    <w:rsid w:val="00F75D4E"/>
    <w:rsid w:val="00F7760A"/>
    <w:rsid w:val="00F77861"/>
    <w:rsid w:val="00F80659"/>
    <w:rsid w:val="00F8085A"/>
    <w:rsid w:val="00F8089A"/>
    <w:rsid w:val="00F8165A"/>
    <w:rsid w:val="00F823DE"/>
    <w:rsid w:val="00F8285C"/>
    <w:rsid w:val="00F82AE3"/>
    <w:rsid w:val="00F83B21"/>
    <w:rsid w:val="00F83E11"/>
    <w:rsid w:val="00F83EAB"/>
    <w:rsid w:val="00F84410"/>
    <w:rsid w:val="00F84DB6"/>
    <w:rsid w:val="00F862DA"/>
    <w:rsid w:val="00F86357"/>
    <w:rsid w:val="00F86C18"/>
    <w:rsid w:val="00F86D3B"/>
    <w:rsid w:val="00F870FB"/>
    <w:rsid w:val="00F9051E"/>
    <w:rsid w:val="00F9114E"/>
    <w:rsid w:val="00F92AD8"/>
    <w:rsid w:val="00F92CE4"/>
    <w:rsid w:val="00F9372E"/>
    <w:rsid w:val="00F93893"/>
    <w:rsid w:val="00F93B6E"/>
    <w:rsid w:val="00F94581"/>
    <w:rsid w:val="00F94A05"/>
    <w:rsid w:val="00F95257"/>
    <w:rsid w:val="00F952FE"/>
    <w:rsid w:val="00F9551D"/>
    <w:rsid w:val="00F95818"/>
    <w:rsid w:val="00F9583D"/>
    <w:rsid w:val="00F965A3"/>
    <w:rsid w:val="00F9660B"/>
    <w:rsid w:val="00F97748"/>
    <w:rsid w:val="00F97D04"/>
    <w:rsid w:val="00F97EC9"/>
    <w:rsid w:val="00FA018B"/>
    <w:rsid w:val="00FA033D"/>
    <w:rsid w:val="00FA0479"/>
    <w:rsid w:val="00FA0815"/>
    <w:rsid w:val="00FA12E4"/>
    <w:rsid w:val="00FA14F4"/>
    <w:rsid w:val="00FA197F"/>
    <w:rsid w:val="00FA26BB"/>
    <w:rsid w:val="00FA2B5B"/>
    <w:rsid w:val="00FA2D8D"/>
    <w:rsid w:val="00FA388E"/>
    <w:rsid w:val="00FA4176"/>
    <w:rsid w:val="00FA475E"/>
    <w:rsid w:val="00FA4B5E"/>
    <w:rsid w:val="00FA5479"/>
    <w:rsid w:val="00FA5D50"/>
    <w:rsid w:val="00FA6524"/>
    <w:rsid w:val="00FA7424"/>
    <w:rsid w:val="00FA7A31"/>
    <w:rsid w:val="00FB050E"/>
    <w:rsid w:val="00FB121E"/>
    <w:rsid w:val="00FB1948"/>
    <w:rsid w:val="00FB1A10"/>
    <w:rsid w:val="00FB1B62"/>
    <w:rsid w:val="00FB1E72"/>
    <w:rsid w:val="00FB1FAD"/>
    <w:rsid w:val="00FB2A39"/>
    <w:rsid w:val="00FB2F09"/>
    <w:rsid w:val="00FB313D"/>
    <w:rsid w:val="00FB376E"/>
    <w:rsid w:val="00FB3CEA"/>
    <w:rsid w:val="00FB42EF"/>
    <w:rsid w:val="00FB445D"/>
    <w:rsid w:val="00FB4811"/>
    <w:rsid w:val="00FB4F2D"/>
    <w:rsid w:val="00FB58E2"/>
    <w:rsid w:val="00FB5D41"/>
    <w:rsid w:val="00FB61B6"/>
    <w:rsid w:val="00FB71B4"/>
    <w:rsid w:val="00FB79EE"/>
    <w:rsid w:val="00FB7BFD"/>
    <w:rsid w:val="00FB7C26"/>
    <w:rsid w:val="00FB7DE0"/>
    <w:rsid w:val="00FB7F5F"/>
    <w:rsid w:val="00FC03A9"/>
    <w:rsid w:val="00FC05AF"/>
    <w:rsid w:val="00FC0B2C"/>
    <w:rsid w:val="00FC0D5E"/>
    <w:rsid w:val="00FC1361"/>
    <w:rsid w:val="00FC1400"/>
    <w:rsid w:val="00FC179B"/>
    <w:rsid w:val="00FC1862"/>
    <w:rsid w:val="00FC2370"/>
    <w:rsid w:val="00FC26A4"/>
    <w:rsid w:val="00FC3827"/>
    <w:rsid w:val="00FC3A67"/>
    <w:rsid w:val="00FC3B36"/>
    <w:rsid w:val="00FC49FC"/>
    <w:rsid w:val="00FC4E8D"/>
    <w:rsid w:val="00FC52D9"/>
    <w:rsid w:val="00FC555C"/>
    <w:rsid w:val="00FC5CAD"/>
    <w:rsid w:val="00FC5E2D"/>
    <w:rsid w:val="00FC6A20"/>
    <w:rsid w:val="00FC7139"/>
    <w:rsid w:val="00FC7918"/>
    <w:rsid w:val="00FC7C3C"/>
    <w:rsid w:val="00FC7E35"/>
    <w:rsid w:val="00FD079E"/>
    <w:rsid w:val="00FD0897"/>
    <w:rsid w:val="00FD08E5"/>
    <w:rsid w:val="00FD0BB6"/>
    <w:rsid w:val="00FD0EEE"/>
    <w:rsid w:val="00FD16C9"/>
    <w:rsid w:val="00FD1CEA"/>
    <w:rsid w:val="00FD1E5A"/>
    <w:rsid w:val="00FD2944"/>
    <w:rsid w:val="00FD2EE4"/>
    <w:rsid w:val="00FD3147"/>
    <w:rsid w:val="00FD31C5"/>
    <w:rsid w:val="00FD3D0F"/>
    <w:rsid w:val="00FD3E35"/>
    <w:rsid w:val="00FD4D77"/>
    <w:rsid w:val="00FD5AC4"/>
    <w:rsid w:val="00FD652A"/>
    <w:rsid w:val="00FD672C"/>
    <w:rsid w:val="00FD73FA"/>
    <w:rsid w:val="00FE01DA"/>
    <w:rsid w:val="00FE01F3"/>
    <w:rsid w:val="00FE0857"/>
    <w:rsid w:val="00FE0A9C"/>
    <w:rsid w:val="00FE0C3A"/>
    <w:rsid w:val="00FE134F"/>
    <w:rsid w:val="00FE1546"/>
    <w:rsid w:val="00FE1862"/>
    <w:rsid w:val="00FE1E0A"/>
    <w:rsid w:val="00FE2814"/>
    <w:rsid w:val="00FE28B8"/>
    <w:rsid w:val="00FE3794"/>
    <w:rsid w:val="00FE37E3"/>
    <w:rsid w:val="00FE3AE6"/>
    <w:rsid w:val="00FE524C"/>
    <w:rsid w:val="00FE5457"/>
    <w:rsid w:val="00FE559F"/>
    <w:rsid w:val="00FE6751"/>
    <w:rsid w:val="00FE67C9"/>
    <w:rsid w:val="00FE6BD4"/>
    <w:rsid w:val="00FE74DB"/>
    <w:rsid w:val="00FE74F3"/>
    <w:rsid w:val="00FE774E"/>
    <w:rsid w:val="00FE7CA6"/>
    <w:rsid w:val="00FF03C5"/>
    <w:rsid w:val="00FF0C91"/>
    <w:rsid w:val="00FF2C92"/>
    <w:rsid w:val="00FF32F3"/>
    <w:rsid w:val="00FF3C1C"/>
    <w:rsid w:val="00FF3EBB"/>
    <w:rsid w:val="00FF452A"/>
    <w:rsid w:val="00FF5981"/>
    <w:rsid w:val="00FF60BD"/>
    <w:rsid w:val="00FF614C"/>
    <w:rsid w:val="00FF61DE"/>
    <w:rsid w:val="00FF6524"/>
    <w:rsid w:val="00FF6871"/>
    <w:rsid w:val="00FF6DB2"/>
    <w:rsid w:val="00FF772B"/>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C2B49"/>
  <w15:docId w15:val="{E54B0697-E0BD-478F-98D4-B93E223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9D16B4"/>
    <w:rPr>
      <w:rFonts w:ascii="Arial" w:hAnsi="Arial"/>
    </w:rPr>
  </w:style>
  <w:style w:type="character" w:customStyle="1" w:styleId="fontstyle01">
    <w:name w:val="fontstyle01"/>
    <w:basedOn w:val="DefaultParagraphFont"/>
    <w:rsid w:val="00816ECB"/>
    <w:rPr>
      <w:rFonts w:ascii="ArialMT" w:hAnsi="ArialMT" w:hint="default"/>
      <w:b w:val="0"/>
      <w:bCs w:val="0"/>
      <w:i w:val="0"/>
      <w:iCs w:val="0"/>
      <w:color w:val="000000"/>
      <w:sz w:val="24"/>
      <w:szCs w:val="24"/>
    </w:rPr>
  </w:style>
  <w:style w:type="character" w:customStyle="1" w:styleId="fontstyle21">
    <w:name w:val="fontstyle21"/>
    <w:basedOn w:val="DefaultParagraphFont"/>
    <w:rsid w:val="00575874"/>
    <w:rPr>
      <w:rFonts w:ascii="Arial-BoldMT" w:hAnsi="Arial-BoldMT" w:hint="default"/>
      <w:b/>
      <w:bCs/>
      <w:i w:val="0"/>
      <w:iCs w:val="0"/>
      <w:color w:val="000000"/>
      <w:sz w:val="24"/>
      <w:szCs w:val="24"/>
    </w:rPr>
  </w:style>
  <w:style w:type="character" w:customStyle="1" w:styleId="fontstyle31">
    <w:name w:val="fontstyle31"/>
    <w:basedOn w:val="DefaultParagraphFont"/>
    <w:rsid w:val="00575874"/>
    <w:rPr>
      <w:rFonts w:ascii="ArialMT" w:hAnsi="ArialMT" w:hint="default"/>
      <w:b w:val="0"/>
      <w:bCs w:val="0"/>
      <w:i w:val="0"/>
      <w:iCs w:val="0"/>
      <w:color w:val="000000"/>
      <w:sz w:val="24"/>
      <w:szCs w:val="24"/>
    </w:rPr>
  </w:style>
  <w:style w:type="paragraph" w:customStyle="1" w:styleId="Char1CharChar0">
    <w:name w:val="Char1 Char Char"/>
    <w:basedOn w:val="Normal"/>
    <w:rsid w:val="0030579B"/>
    <w:pPr>
      <w:keepLines/>
      <w:spacing w:after="160" w:line="240" w:lineRule="exact"/>
      <w:ind w:left="2977"/>
    </w:pPr>
    <w:rPr>
      <w:rFonts w:ascii="Tahoma" w:hAnsi="Tahoma"/>
      <w:szCs w:val="24"/>
      <w:lang w:val="en-US" w:eastAsia="en-US"/>
    </w:rPr>
  </w:style>
  <w:style w:type="paragraph" w:customStyle="1" w:styleId="Char1CharChar1">
    <w:name w:val="Char1 Char Char"/>
    <w:basedOn w:val="Normal"/>
    <w:rsid w:val="00E06A8E"/>
    <w:pPr>
      <w:keepLines/>
      <w:spacing w:after="160" w:line="240" w:lineRule="exact"/>
      <w:ind w:left="2977"/>
    </w:pPr>
    <w:rPr>
      <w:rFonts w:ascii="Tahoma" w:hAnsi="Tahoma"/>
      <w:szCs w:val="24"/>
      <w:lang w:val="en-US" w:eastAsia="en-US"/>
    </w:rPr>
  </w:style>
  <w:style w:type="paragraph" w:customStyle="1" w:styleId="Char1CharChar2">
    <w:name w:val="Char1 Char Char"/>
    <w:basedOn w:val="Normal"/>
    <w:rsid w:val="007D2263"/>
    <w:pPr>
      <w:keepLines/>
      <w:spacing w:after="160" w:line="240" w:lineRule="exact"/>
      <w:ind w:left="2977"/>
    </w:pPr>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339508097">
      <w:bodyDiv w:val="1"/>
      <w:marLeft w:val="0"/>
      <w:marRight w:val="0"/>
      <w:marTop w:val="0"/>
      <w:marBottom w:val="0"/>
      <w:divBdr>
        <w:top w:val="none" w:sz="0" w:space="0" w:color="auto"/>
        <w:left w:val="none" w:sz="0" w:space="0" w:color="auto"/>
        <w:bottom w:val="none" w:sz="0" w:space="0" w:color="auto"/>
        <w:right w:val="none" w:sz="0" w:space="0" w:color="auto"/>
      </w:divBdr>
    </w:div>
    <w:div w:id="535116884">
      <w:bodyDiv w:val="1"/>
      <w:marLeft w:val="0"/>
      <w:marRight w:val="0"/>
      <w:marTop w:val="0"/>
      <w:marBottom w:val="0"/>
      <w:divBdr>
        <w:top w:val="none" w:sz="0" w:space="0" w:color="auto"/>
        <w:left w:val="none" w:sz="0" w:space="0" w:color="auto"/>
        <w:bottom w:val="none" w:sz="0" w:space="0" w:color="auto"/>
        <w:right w:val="none" w:sz="0" w:space="0" w:color="auto"/>
      </w:divBdr>
    </w:div>
    <w:div w:id="618031487">
      <w:bodyDiv w:val="1"/>
      <w:marLeft w:val="0"/>
      <w:marRight w:val="0"/>
      <w:marTop w:val="0"/>
      <w:marBottom w:val="0"/>
      <w:divBdr>
        <w:top w:val="none" w:sz="0" w:space="0" w:color="auto"/>
        <w:left w:val="none" w:sz="0" w:space="0" w:color="auto"/>
        <w:bottom w:val="none" w:sz="0" w:space="0" w:color="auto"/>
        <w:right w:val="none" w:sz="0" w:space="0" w:color="auto"/>
      </w:divBdr>
    </w:div>
    <w:div w:id="618072925">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067219185">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 w:id="1385836201">
      <w:bodyDiv w:val="1"/>
      <w:marLeft w:val="0"/>
      <w:marRight w:val="0"/>
      <w:marTop w:val="0"/>
      <w:marBottom w:val="0"/>
      <w:divBdr>
        <w:top w:val="none" w:sz="0" w:space="0" w:color="auto"/>
        <w:left w:val="none" w:sz="0" w:space="0" w:color="auto"/>
        <w:bottom w:val="none" w:sz="0" w:space="0" w:color="auto"/>
        <w:right w:val="none" w:sz="0" w:space="0" w:color="auto"/>
      </w:divBdr>
    </w:div>
    <w:div w:id="1445886446">
      <w:bodyDiv w:val="1"/>
      <w:marLeft w:val="0"/>
      <w:marRight w:val="0"/>
      <w:marTop w:val="0"/>
      <w:marBottom w:val="0"/>
      <w:divBdr>
        <w:top w:val="none" w:sz="0" w:space="0" w:color="auto"/>
        <w:left w:val="none" w:sz="0" w:space="0" w:color="auto"/>
        <w:bottom w:val="none" w:sz="0" w:space="0" w:color="auto"/>
        <w:right w:val="none" w:sz="0" w:space="0" w:color="auto"/>
      </w:divBdr>
    </w:div>
    <w:div w:id="1553423806">
      <w:bodyDiv w:val="1"/>
      <w:marLeft w:val="0"/>
      <w:marRight w:val="0"/>
      <w:marTop w:val="0"/>
      <w:marBottom w:val="0"/>
      <w:divBdr>
        <w:top w:val="none" w:sz="0" w:space="0" w:color="auto"/>
        <w:left w:val="none" w:sz="0" w:space="0" w:color="auto"/>
        <w:bottom w:val="none" w:sz="0" w:space="0" w:color="auto"/>
        <w:right w:val="none" w:sz="0" w:space="0" w:color="auto"/>
      </w:divBdr>
    </w:div>
    <w:div w:id="1557745052">
      <w:bodyDiv w:val="1"/>
      <w:marLeft w:val="0"/>
      <w:marRight w:val="0"/>
      <w:marTop w:val="0"/>
      <w:marBottom w:val="0"/>
      <w:divBdr>
        <w:top w:val="none" w:sz="0" w:space="0" w:color="auto"/>
        <w:left w:val="none" w:sz="0" w:space="0" w:color="auto"/>
        <w:bottom w:val="none" w:sz="0" w:space="0" w:color="auto"/>
        <w:right w:val="none" w:sz="0" w:space="0" w:color="auto"/>
      </w:divBdr>
    </w:div>
    <w:div w:id="19044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secure/content/high-needs-funding-state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bso.bradford.gov.uk/Secure/CMSPage.aspx?mid=1904" TargetMode="External"/><Relationship Id="rId17" Type="http://schemas.openxmlformats.org/officeDocument/2006/relationships/hyperlink" Target="https://bradford.moderngov.co.uk/ieListMeetings.aspx?CId=160&amp;Year=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o.bradford.gov.uk/content/send-documentation" TargetMode="External"/><Relationship Id="rId20" Type="http://schemas.openxmlformats.org/officeDocument/2006/relationships/hyperlink" Target="https://bso.bradford.gov.uk/content/send-docu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o.bradford.gov.uk/content/latest-news-and-updates-from-school-funding-te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o.bradford.gov.uk/content/send-documentation" TargetMode="External"/><Relationship Id="rId23" Type="http://schemas.openxmlformats.org/officeDocument/2006/relationships/hyperlink" Target="mailto:dawn.haigh@bradford.gov.uk" TargetMode="External"/><Relationship Id="rId10" Type="http://schemas.openxmlformats.org/officeDocument/2006/relationships/hyperlink" Target="mailto:dawn.haigh@bradford.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bso.bradford.gov.uk/secure/content/high-needs-funding-statem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3B24-9606-4CEF-9FFB-9DD2AAE9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38</Pages>
  <Words>15699</Words>
  <Characters>89488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104978</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creator>andrew.redding</dc:creator>
  <cp:lastModifiedBy>Andrew Redding</cp:lastModifiedBy>
  <cp:revision>731</cp:revision>
  <cp:lastPrinted>2014-10-06T11:44:00Z</cp:lastPrinted>
  <dcterms:created xsi:type="dcterms:W3CDTF">2019-11-28T15:34:00Z</dcterms:created>
  <dcterms:modified xsi:type="dcterms:W3CDTF">2021-10-05T09:38:00Z</dcterms:modified>
</cp:coreProperties>
</file>