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1B" w:rsidRDefault="003B6E43" w:rsidP="003B6E43">
      <w:pPr>
        <w:tabs>
          <w:tab w:val="left" w:pos="3375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F470DBB" wp14:editId="13E6A54A">
            <wp:simplePos x="0" y="0"/>
            <wp:positionH relativeFrom="margin">
              <wp:posOffset>3524250</wp:posOffset>
            </wp:positionH>
            <wp:positionV relativeFrom="margin">
              <wp:posOffset>-142875</wp:posOffset>
            </wp:positionV>
            <wp:extent cx="2162175" cy="600075"/>
            <wp:effectExtent l="0" t="0" r="9525" b="9525"/>
            <wp:wrapNone/>
            <wp:docPr id="28" name="Picture 28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E523177" wp14:editId="024068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2550" cy="476250"/>
            <wp:effectExtent l="0" t="0" r="0" b="0"/>
            <wp:wrapNone/>
            <wp:docPr id="2" name="Picture 2" descr="Capita CS Logo (H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ita CS Logo (HR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1001B" w:rsidRDefault="0051001B"/>
    <w:p w:rsidR="0051001B" w:rsidRDefault="0051001B" w:rsidP="0051001B">
      <w:pPr>
        <w:jc w:val="center"/>
      </w:pPr>
    </w:p>
    <w:p w:rsidR="0051001B" w:rsidRDefault="0051001B" w:rsidP="0051001B">
      <w:pPr>
        <w:jc w:val="center"/>
      </w:pPr>
    </w:p>
    <w:p w:rsidR="0051001B" w:rsidRDefault="0051001B" w:rsidP="0051001B">
      <w:pPr>
        <w:jc w:val="center"/>
      </w:pPr>
    </w:p>
    <w:p w:rsidR="0051001B" w:rsidRDefault="0051001B" w:rsidP="0051001B">
      <w:pPr>
        <w:jc w:val="center"/>
      </w:pPr>
    </w:p>
    <w:p w:rsidR="0051001B" w:rsidRDefault="0051001B" w:rsidP="0051001B">
      <w:pPr>
        <w:jc w:val="center"/>
      </w:pPr>
    </w:p>
    <w:p w:rsidR="0051001B" w:rsidRDefault="0051001B" w:rsidP="0051001B">
      <w:pPr>
        <w:jc w:val="center"/>
      </w:pPr>
    </w:p>
    <w:p w:rsidR="0051001B" w:rsidRDefault="0051001B" w:rsidP="0051001B">
      <w:pPr>
        <w:jc w:val="center"/>
      </w:pPr>
    </w:p>
    <w:p w:rsidR="0051001B" w:rsidRPr="0051001B" w:rsidRDefault="0051001B" w:rsidP="0051001B">
      <w:pPr>
        <w:jc w:val="center"/>
        <w:rPr>
          <w:b/>
          <w:sz w:val="56"/>
          <w:szCs w:val="56"/>
        </w:rPr>
      </w:pPr>
      <w:r w:rsidRPr="0051001B">
        <w:rPr>
          <w:b/>
          <w:sz w:val="56"/>
          <w:szCs w:val="56"/>
        </w:rPr>
        <w:t>Professional Portal</w:t>
      </w:r>
    </w:p>
    <w:p w:rsidR="0051001B" w:rsidRPr="0051001B" w:rsidRDefault="0051001B" w:rsidP="0051001B">
      <w:pPr>
        <w:jc w:val="center"/>
        <w:rPr>
          <w:b/>
          <w:sz w:val="56"/>
          <w:szCs w:val="56"/>
        </w:rPr>
      </w:pPr>
      <w:r w:rsidRPr="0051001B">
        <w:rPr>
          <w:b/>
          <w:sz w:val="56"/>
          <w:szCs w:val="56"/>
        </w:rPr>
        <w:t xml:space="preserve">User Guide for </w:t>
      </w:r>
      <w:r w:rsidR="00685A6D">
        <w:rPr>
          <w:b/>
          <w:sz w:val="56"/>
          <w:szCs w:val="56"/>
        </w:rPr>
        <w:t>Bradford Council</w:t>
      </w:r>
    </w:p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>
      <w:pPr>
        <w:rPr>
          <w:noProof/>
          <w:lang w:eastAsia="en-GB"/>
        </w:rPr>
      </w:pPr>
    </w:p>
    <w:p w:rsidR="003B6E43" w:rsidRDefault="003B6E43">
      <w:pPr>
        <w:rPr>
          <w:noProof/>
          <w:lang w:eastAsia="en-GB"/>
        </w:rPr>
      </w:pPr>
    </w:p>
    <w:p w:rsidR="003B6E43" w:rsidRDefault="003B6E43">
      <w:pPr>
        <w:rPr>
          <w:noProof/>
          <w:lang w:eastAsia="en-GB"/>
        </w:rPr>
      </w:pPr>
    </w:p>
    <w:p w:rsidR="003B6E43" w:rsidRDefault="003B6E43">
      <w:pPr>
        <w:rPr>
          <w:noProof/>
          <w:lang w:eastAsia="en-GB"/>
        </w:rPr>
      </w:pPr>
    </w:p>
    <w:p w:rsidR="003B6E43" w:rsidRDefault="003B6E43">
      <w:pPr>
        <w:rPr>
          <w:noProof/>
          <w:lang w:eastAsia="en-GB"/>
        </w:rPr>
      </w:pPr>
    </w:p>
    <w:p w:rsidR="003B6E43" w:rsidRDefault="003B6E43">
      <w:pPr>
        <w:rPr>
          <w:noProof/>
          <w:lang w:eastAsia="en-GB"/>
        </w:rPr>
      </w:pPr>
    </w:p>
    <w:p w:rsidR="003B6E43" w:rsidRDefault="003B6E43"/>
    <w:p w:rsidR="0051001B" w:rsidRDefault="001B069B">
      <w:r>
        <w:lastRenderedPageBreak/>
        <w:t>Table of Contents</w:t>
      </w:r>
    </w:p>
    <w:p w:rsidR="009C53FB" w:rsidRDefault="001D2786">
      <w:pPr>
        <w:pStyle w:val="TOC1"/>
        <w:tabs>
          <w:tab w:val="right" w:leader="dot" w:pos="9016"/>
        </w:tabs>
        <w:rPr>
          <w:noProof/>
          <w:lang w:val="en-GB"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0657966" w:history="1">
        <w:r w:rsidR="009C53FB" w:rsidRPr="00A309B5">
          <w:rPr>
            <w:rStyle w:val="Hyperlink"/>
            <w:noProof/>
          </w:rPr>
          <w:t>Overview</w:t>
        </w:r>
        <w:r w:rsidR="009C53FB">
          <w:rPr>
            <w:noProof/>
            <w:webHidden/>
          </w:rPr>
          <w:tab/>
        </w:r>
        <w:r w:rsidR="009C53FB">
          <w:rPr>
            <w:noProof/>
            <w:webHidden/>
          </w:rPr>
          <w:fldChar w:fldCharType="begin"/>
        </w:r>
        <w:r w:rsidR="009C53FB">
          <w:rPr>
            <w:noProof/>
            <w:webHidden/>
          </w:rPr>
          <w:instrText xml:space="preserve"> PAGEREF _Toc530657966 \h </w:instrText>
        </w:r>
        <w:r w:rsidR="009C53FB">
          <w:rPr>
            <w:noProof/>
            <w:webHidden/>
          </w:rPr>
        </w:r>
        <w:r w:rsidR="009C53FB">
          <w:rPr>
            <w:noProof/>
            <w:webHidden/>
          </w:rPr>
          <w:fldChar w:fldCharType="separate"/>
        </w:r>
        <w:r w:rsidR="009C53FB">
          <w:rPr>
            <w:noProof/>
            <w:webHidden/>
          </w:rPr>
          <w:t>3</w:t>
        </w:r>
        <w:r w:rsidR="009C53FB">
          <w:rPr>
            <w:noProof/>
            <w:webHidden/>
          </w:rPr>
          <w:fldChar w:fldCharType="end"/>
        </w:r>
      </w:hyperlink>
    </w:p>
    <w:p w:rsidR="009C53FB" w:rsidRDefault="00414768">
      <w:pPr>
        <w:pStyle w:val="TOC1"/>
        <w:tabs>
          <w:tab w:val="right" w:leader="dot" w:pos="9016"/>
        </w:tabs>
        <w:rPr>
          <w:noProof/>
          <w:lang w:val="en-GB" w:eastAsia="en-GB"/>
        </w:rPr>
      </w:pPr>
      <w:hyperlink w:anchor="_Toc530657967" w:history="1">
        <w:r w:rsidR="009C53FB" w:rsidRPr="00A309B5">
          <w:rPr>
            <w:rStyle w:val="Hyperlink"/>
            <w:noProof/>
          </w:rPr>
          <w:t>Registering on the Professional Portal</w:t>
        </w:r>
        <w:r w:rsidR="009C53FB">
          <w:rPr>
            <w:noProof/>
            <w:webHidden/>
          </w:rPr>
          <w:tab/>
        </w:r>
        <w:r w:rsidR="009C53FB">
          <w:rPr>
            <w:noProof/>
            <w:webHidden/>
          </w:rPr>
          <w:fldChar w:fldCharType="begin"/>
        </w:r>
        <w:r w:rsidR="009C53FB">
          <w:rPr>
            <w:noProof/>
            <w:webHidden/>
          </w:rPr>
          <w:instrText xml:space="preserve"> PAGEREF _Toc530657967 \h </w:instrText>
        </w:r>
        <w:r w:rsidR="009C53FB">
          <w:rPr>
            <w:noProof/>
            <w:webHidden/>
          </w:rPr>
        </w:r>
        <w:r w:rsidR="009C53FB">
          <w:rPr>
            <w:noProof/>
            <w:webHidden/>
          </w:rPr>
          <w:fldChar w:fldCharType="separate"/>
        </w:r>
        <w:r w:rsidR="009C53FB">
          <w:rPr>
            <w:noProof/>
            <w:webHidden/>
          </w:rPr>
          <w:t>4</w:t>
        </w:r>
        <w:r w:rsidR="009C53FB">
          <w:rPr>
            <w:noProof/>
            <w:webHidden/>
          </w:rPr>
          <w:fldChar w:fldCharType="end"/>
        </w:r>
      </w:hyperlink>
    </w:p>
    <w:p w:rsidR="009C53FB" w:rsidRDefault="00414768">
      <w:pPr>
        <w:pStyle w:val="TOC1"/>
        <w:tabs>
          <w:tab w:val="right" w:leader="dot" w:pos="9016"/>
        </w:tabs>
        <w:rPr>
          <w:noProof/>
          <w:lang w:val="en-GB" w:eastAsia="en-GB"/>
        </w:rPr>
      </w:pPr>
      <w:hyperlink w:anchor="_Toc530657968" w:history="1">
        <w:r w:rsidR="009C53FB" w:rsidRPr="00A309B5">
          <w:rPr>
            <w:rStyle w:val="Hyperlink"/>
            <w:noProof/>
          </w:rPr>
          <w:t>Logging into the Professional Portal</w:t>
        </w:r>
        <w:r w:rsidR="009C53FB">
          <w:rPr>
            <w:noProof/>
            <w:webHidden/>
          </w:rPr>
          <w:tab/>
        </w:r>
        <w:r w:rsidR="009C53FB">
          <w:rPr>
            <w:noProof/>
            <w:webHidden/>
          </w:rPr>
          <w:fldChar w:fldCharType="begin"/>
        </w:r>
        <w:r w:rsidR="009C53FB">
          <w:rPr>
            <w:noProof/>
            <w:webHidden/>
          </w:rPr>
          <w:instrText xml:space="preserve"> PAGEREF _Toc530657968 \h </w:instrText>
        </w:r>
        <w:r w:rsidR="009C53FB">
          <w:rPr>
            <w:noProof/>
            <w:webHidden/>
          </w:rPr>
        </w:r>
        <w:r w:rsidR="009C53FB">
          <w:rPr>
            <w:noProof/>
            <w:webHidden/>
          </w:rPr>
          <w:fldChar w:fldCharType="separate"/>
        </w:r>
        <w:r w:rsidR="009C53FB">
          <w:rPr>
            <w:noProof/>
            <w:webHidden/>
          </w:rPr>
          <w:t>5</w:t>
        </w:r>
        <w:r w:rsidR="009C53FB">
          <w:rPr>
            <w:noProof/>
            <w:webHidden/>
          </w:rPr>
          <w:fldChar w:fldCharType="end"/>
        </w:r>
      </w:hyperlink>
    </w:p>
    <w:p w:rsidR="009C53FB" w:rsidRDefault="00414768">
      <w:pPr>
        <w:pStyle w:val="TOC1"/>
        <w:tabs>
          <w:tab w:val="right" w:leader="dot" w:pos="9016"/>
        </w:tabs>
        <w:rPr>
          <w:noProof/>
          <w:lang w:val="en-GB" w:eastAsia="en-GB"/>
        </w:rPr>
      </w:pPr>
      <w:hyperlink w:anchor="_Toc530657969" w:history="1">
        <w:r w:rsidR="009C53FB" w:rsidRPr="00A309B5">
          <w:rPr>
            <w:rStyle w:val="Hyperlink"/>
            <w:noProof/>
          </w:rPr>
          <w:t>Portal Home Page</w:t>
        </w:r>
        <w:r w:rsidR="009C53FB">
          <w:rPr>
            <w:noProof/>
            <w:webHidden/>
          </w:rPr>
          <w:tab/>
        </w:r>
        <w:r w:rsidR="009C53FB">
          <w:rPr>
            <w:noProof/>
            <w:webHidden/>
          </w:rPr>
          <w:fldChar w:fldCharType="begin"/>
        </w:r>
        <w:r w:rsidR="009C53FB">
          <w:rPr>
            <w:noProof/>
            <w:webHidden/>
          </w:rPr>
          <w:instrText xml:space="preserve"> PAGEREF _Toc530657969 \h </w:instrText>
        </w:r>
        <w:r w:rsidR="009C53FB">
          <w:rPr>
            <w:noProof/>
            <w:webHidden/>
          </w:rPr>
        </w:r>
        <w:r w:rsidR="009C53FB">
          <w:rPr>
            <w:noProof/>
            <w:webHidden/>
          </w:rPr>
          <w:fldChar w:fldCharType="separate"/>
        </w:r>
        <w:r w:rsidR="009C53FB">
          <w:rPr>
            <w:noProof/>
            <w:webHidden/>
          </w:rPr>
          <w:t>6</w:t>
        </w:r>
        <w:r w:rsidR="009C53FB">
          <w:rPr>
            <w:noProof/>
            <w:webHidden/>
          </w:rPr>
          <w:fldChar w:fldCharType="end"/>
        </w:r>
      </w:hyperlink>
    </w:p>
    <w:p w:rsidR="009C53FB" w:rsidRDefault="00414768">
      <w:pPr>
        <w:pStyle w:val="TOC1"/>
        <w:tabs>
          <w:tab w:val="right" w:leader="dot" w:pos="9016"/>
        </w:tabs>
        <w:rPr>
          <w:noProof/>
          <w:lang w:val="en-GB" w:eastAsia="en-GB"/>
        </w:rPr>
      </w:pPr>
      <w:hyperlink w:anchor="_Toc530657970" w:history="1">
        <w:r w:rsidR="009C53FB" w:rsidRPr="00A309B5">
          <w:rPr>
            <w:rStyle w:val="Hyperlink"/>
            <w:noProof/>
            <w:lang w:eastAsia="en-GB"/>
          </w:rPr>
          <w:t>SEND Portal Area</w:t>
        </w:r>
        <w:r w:rsidR="009C53FB">
          <w:rPr>
            <w:noProof/>
            <w:webHidden/>
          </w:rPr>
          <w:tab/>
        </w:r>
        <w:r w:rsidR="009C53FB">
          <w:rPr>
            <w:noProof/>
            <w:webHidden/>
          </w:rPr>
          <w:fldChar w:fldCharType="begin"/>
        </w:r>
        <w:r w:rsidR="009C53FB">
          <w:rPr>
            <w:noProof/>
            <w:webHidden/>
          </w:rPr>
          <w:instrText xml:space="preserve"> PAGEREF _Toc530657970 \h </w:instrText>
        </w:r>
        <w:r w:rsidR="009C53FB">
          <w:rPr>
            <w:noProof/>
            <w:webHidden/>
          </w:rPr>
        </w:r>
        <w:r w:rsidR="009C53FB">
          <w:rPr>
            <w:noProof/>
            <w:webHidden/>
          </w:rPr>
          <w:fldChar w:fldCharType="separate"/>
        </w:r>
        <w:r w:rsidR="009C53FB">
          <w:rPr>
            <w:noProof/>
            <w:webHidden/>
          </w:rPr>
          <w:t>7</w:t>
        </w:r>
        <w:r w:rsidR="009C53FB">
          <w:rPr>
            <w:noProof/>
            <w:webHidden/>
          </w:rPr>
          <w:fldChar w:fldCharType="end"/>
        </w:r>
      </w:hyperlink>
    </w:p>
    <w:p w:rsidR="009C53FB" w:rsidRDefault="00524894">
      <w:pPr>
        <w:pStyle w:val="TOC1"/>
        <w:tabs>
          <w:tab w:val="right" w:leader="dot" w:pos="9016"/>
        </w:tabs>
        <w:rPr>
          <w:noProof/>
          <w:lang w:val="en-GB" w:eastAsia="en-GB"/>
        </w:rPr>
      </w:pPr>
      <w:r>
        <w:rPr>
          <w:noProof/>
          <w:lang w:val="en-GB" w:eastAsia="en-GB"/>
        </w:rPr>
        <w:t>Key Points………………………………………………………………………………………………………………………………………….8</w:t>
      </w:r>
    </w:p>
    <w:p w:rsidR="0051001B" w:rsidRDefault="001D2786">
      <w:r>
        <w:fldChar w:fldCharType="end"/>
      </w:r>
    </w:p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51001B"/>
    <w:p w:rsidR="0051001B" w:rsidRDefault="00AF481A" w:rsidP="001D2786">
      <w:pPr>
        <w:pStyle w:val="Heading1"/>
      </w:pPr>
      <w:bookmarkStart w:id="1" w:name="_Toc498934435"/>
      <w:bookmarkStart w:id="2" w:name="_Toc530657966"/>
      <w:r w:rsidRPr="00AF481A">
        <w:t>Overview</w:t>
      </w:r>
      <w:bookmarkEnd w:id="1"/>
      <w:bookmarkEnd w:id="2"/>
    </w:p>
    <w:p w:rsidR="00AF481A" w:rsidRDefault="00AF481A">
      <w:r w:rsidRPr="00AF481A">
        <w:t>The</w:t>
      </w:r>
      <w:r>
        <w:t xml:space="preserve"> Professional Portal is a secure online gateway provided by </w:t>
      </w:r>
      <w:r w:rsidR="00031639">
        <w:t>Bradford Council</w:t>
      </w:r>
      <w:r>
        <w:t xml:space="preserve"> and Capita Business Services enabling professionals to </w:t>
      </w:r>
      <w:r w:rsidR="009C1238">
        <w:t>self-register</w:t>
      </w:r>
      <w:r>
        <w:t xml:space="preserve"> and then provide information to the Local Authority (in relation to SEN) about the children</w:t>
      </w:r>
      <w:r w:rsidR="003B6E43">
        <w:t xml:space="preserve"> and young people</w:t>
      </w:r>
      <w:r>
        <w:t xml:space="preserve"> they work with.</w:t>
      </w:r>
    </w:p>
    <w:p w:rsidR="00AE1DB5" w:rsidRDefault="00AE1DB5">
      <w:r>
        <w:t>The main benefits of using the Portal are:</w:t>
      </w:r>
    </w:p>
    <w:p w:rsidR="00AE1DB5" w:rsidRDefault="00AE1DB5" w:rsidP="00AE1DB5">
      <w:pPr>
        <w:pStyle w:val="ListParagraph"/>
        <w:numPr>
          <w:ilvl w:val="0"/>
          <w:numId w:val="1"/>
        </w:numPr>
      </w:pPr>
      <w:r>
        <w:t>More efficient information gathering</w:t>
      </w:r>
    </w:p>
    <w:p w:rsidR="00AE1DB5" w:rsidRDefault="00AE1DB5" w:rsidP="00AE1DB5">
      <w:pPr>
        <w:pStyle w:val="ListParagraph"/>
        <w:numPr>
          <w:ilvl w:val="0"/>
          <w:numId w:val="1"/>
        </w:numPr>
      </w:pPr>
      <w:r>
        <w:t>More efficient information sharing</w:t>
      </w:r>
    </w:p>
    <w:p w:rsidR="00AE1DB5" w:rsidRDefault="00AE1DB5" w:rsidP="00AE1DB5">
      <w:pPr>
        <w:pStyle w:val="ListParagraph"/>
        <w:numPr>
          <w:ilvl w:val="0"/>
          <w:numId w:val="1"/>
        </w:numPr>
      </w:pPr>
      <w:r>
        <w:t>Better engagement of child, young person &amp; parent/carer</w:t>
      </w:r>
    </w:p>
    <w:p w:rsidR="00AE1DB5" w:rsidRDefault="00AE1DB5" w:rsidP="00AE1DB5">
      <w:pPr>
        <w:pStyle w:val="ListParagraph"/>
        <w:numPr>
          <w:ilvl w:val="0"/>
          <w:numId w:val="1"/>
        </w:numPr>
      </w:pPr>
      <w:r>
        <w:t>Improved monitoring and sharing of the status of an application</w:t>
      </w:r>
    </w:p>
    <w:p w:rsidR="00AE1DB5" w:rsidRDefault="00AE1DB5" w:rsidP="00AE1DB5"/>
    <w:p w:rsidR="00AE1DB5" w:rsidRDefault="00AE1DB5" w:rsidP="00AE1DB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 will use the Professional Portal?</w:t>
      </w:r>
    </w:p>
    <w:p w:rsidR="00AE1DB5" w:rsidRDefault="00AE1DB5" w:rsidP="00AE1DB5">
      <w:r>
        <w:t>Any professional involved in the EHCP Assessment process, including:</w:t>
      </w:r>
    </w:p>
    <w:p w:rsidR="00AE1DB5" w:rsidRDefault="00AE1DB5" w:rsidP="00AE1DB5">
      <w:pPr>
        <w:pStyle w:val="ListParagraph"/>
        <w:numPr>
          <w:ilvl w:val="0"/>
          <w:numId w:val="2"/>
        </w:numPr>
      </w:pPr>
      <w:r>
        <w:t>Schools / Academies</w:t>
      </w:r>
    </w:p>
    <w:p w:rsidR="00AE1DB5" w:rsidRDefault="00AE1DB5" w:rsidP="00AE1DB5">
      <w:pPr>
        <w:pStyle w:val="ListParagraph"/>
        <w:numPr>
          <w:ilvl w:val="0"/>
          <w:numId w:val="2"/>
        </w:numPr>
      </w:pPr>
      <w:r>
        <w:t>Early Years Settings</w:t>
      </w:r>
    </w:p>
    <w:p w:rsidR="00AE1DB5" w:rsidRDefault="00AE1DB5" w:rsidP="00AE1DB5">
      <w:pPr>
        <w:pStyle w:val="ListParagraph"/>
        <w:numPr>
          <w:ilvl w:val="0"/>
          <w:numId w:val="2"/>
        </w:numPr>
      </w:pPr>
      <w:r>
        <w:t>Post 16 establishments</w:t>
      </w:r>
    </w:p>
    <w:p w:rsidR="00AE1DB5" w:rsidRDefault="00AE1DB5" w:rsidP="00AE1DB5">
      <w:pPr>
        <w:pStyle w:val="ListParagraph"/>
        <w:numPr>
          <w:ilvl w:val="0"/>
          <w:numId w:val="2"/>
        </w:numPr>
      </w:pPr>
      <w:r>
        <w:t>Educational Psychologists</w:t>
      </w:r>
    </w:p>
    <w:p w:rsidR="00AE1DB5" w:rsidRDefault="00AE1DB5" w:rsidP="00AE1DB5">
      <w:pPr>
        <w:pStyle w:val="ListParagraph"/>
        <w:numPr>
          <w:ilvl w:val="0"/>
          <w:numId w:val="2"/>
        </w:numPr>
      </w:pPr>
      <w:r>
        <w:t>Social Care Professionals</w:t>
      </w:r>
    </w:p>
    <w:p w:rsidR="00AE1DB5" w:rsidRDefault="00AE1DB5" w:rsidP="00AE1DB5">
      <w:pPr>
        <w:pStyle w:val="ListParagraph"/>
        <w:numPr>
          <w:ilvl w:val="0"/>
          <w:numId w:val="2"/>
        </w:numPr>
      </w:pPr>
      <w:r>
        <w:t>Health Professionals</w:t>
      </w:r>
    </w:p>
    <w:p w:rsidR="00C3269F" w:rsidRDefault="00C3269F" w:rsidP="00AE1DB5"/>
    <w:p w:rsidR="00AE1DB5" w:rsidRDefault="00AE1DB5" w:rsidP="00AE1DB5">
      <w:r>
        <w:t xml:space="preserve">Parents/carers and </w:t>
      </w:r>
      <w:r w:rsidR="00186FEF">
        <w:t>children/young people will have their own portal for submitting and sharing information, this is the Citizen Portal.</w:t>
      </w:r>
    </w:p>
    <w:p w:rsidR="00AE1DB5" w:rsidRDefault="00AE1DB5" w:rsidP="00C95A6F"/>
    <w:p w:rsidR="00C95A6F" w:rsidRDefault="00C95A6F" w:rsidP="00C95A6F">
      <w:r>
        <w:t>What you can do via the Portal:</w:t>
      </w:r>
    </w:p>
    <w:p w:rsidR="00C95A6F" w:rsidRDefault="00C95A6F" w:rsidP="00C95A6F">
      <w:pPr>
        <w:pStyle w:val="ListParagraph"/>
        <w:numPr>
          <w:ilvl w:val="0"/>
          <w:numId w:val="4"/>
        </w:numPr>
      </w:pPr>
      <w:r>
        <w:t>Request an assessment</w:t>
      </w:r>
    </w:p>
    <w:p w:rsidR="00C95A6F" w:rsidRDefault="00C95A6F" w:rsidP="00C95A6F">
      <w:pPr>
        <w:pStyle w:val="ListParagraph"/>
        <w:numPr>
          <w:ilvl w:val="0"/>
          <w:numId w:val="4"/>
        </w:numPr>
      </w:pPr>
      <w:r>
        <w:t>Submit advice/reports</w:t>
      </w:r>
    </w:p>
    <w:p w:rsidR="00C95A6F" w:rsidRDefault="00C95A6F" w:rsidP="00C95A6F">
      <w:pPr>
        <w:pStyle w:val="ListParagraph"/>
        <w:numPr>
          <w:ilvl w:val="0"/>
          <w:numId w:val="4"/>
        </w:numPr>
      </w:pPr>
      <w:r>
        <w:t>See other information submitted by professionals/parents involved with the assessment</w:t>
      </w:r>
    </w:p>
    <w:p w:rsidR="00C95A6F" w:rsidRPr="00AE1DB5" w:rsidRDefault="00C95A6F" w:rsidP="00C95A6F">
      <w:pPr>
        <w:pStyle w:val="ListParagraph"/>
        <w:ind w:left="1800"/>
      </w:pPr>
    </w:p>
    <w:p w:rsidR="00AC1BFB" w:rsidRDefault="00AC1BFB" w:rsidP="00AE1DB5"/>
    <w:p w:rsidR="003B6E43" w:rsidRDefault="003B6E43" w:rsidP="00AE1DB5"/>
    <w:p w:rsidR="003B6E43" w:rsidRDefault="003B6E43" w:rsidP="00AE1DB5"/>
    <w:p w:rsidR="003B6E43" w:rsidRDefault="003B6E43" w:rsidP="00AE1DB5"/>
    <w:p w:rsidR="00186FEF" w:rsidRDefault="00186FEF" w:rsidP="001D2786">
      <w:pPr>
        <w:pStyle w:val="Heading1"/>
      </w:pPr>
      <w:bookmarkStart w:id="3" w:name="_Toc530657967"/>
      <w:r>
        <w:t xml:space="preserve">Registering on the </w:t>
      </w:r>
      <w:r w:rsidR="00070310">
        <w:t xml:space="preserve">Professional </w:t>
      </w:r>
      <w:r>
        <w:t>Portal</w:t>
      </w:r>
      <w:bookmarkEnd w:id="3"/>
    </w:p>
    <w:p w:rsidR="00186FEF" w:rsidRDefault="00070310" w:rsidP="00AE1DB5">
      <w:r>
        <w:t>To register on the Portal navigat</w:t>
      </w:r>
      <w:r w:rsidR="00353563">
        <w:t xml:space="preserve">e to the following web address and </w:t>
      </w:r>
      <w:r>
        <w:t>save the web address to your internet favourites for easy access:</w:t>
      </w:r>
    </w:p>
    <w:p w:rsidR="00031639" w:rsidRDefault="00414768" w:rsidP="00031639">
      <w:pPr>
        <w:pStyle w:val="UATTestTable"/>
        <w:rPr>
          <w:color w:val="4472C4"/>
        </w:rPr>
      </w:pPr>
      <w:hyperlink r:id="rId10" w:history="1">
        <w:r w:rsidR="003B6E43">
          <w:rPr>
            <w:rStyle w:val="Hyperlink"/>
          </w:rPr>
          <w:t>https://oneonline.bradford.gov.uk/ProfessionalPortal_LIVE/Account/Login?ReturnUrl=%2FProfessionalPortal_LIVE%2F</w:t>
        </w:r>
      </w:hyperlink>
    </w:p>
    <w:p w:rsidR="003B6E43" w:rsidRPr="00E339EA" w:rsidRDefault="003B6E43" w:rsidP="00031639">
      <w:pPr>
        <w:pStyle w:val="UATTestTable"/>
        <w:rPr>
          <w:rFonts w:ascii="Calibri" w:eastAsia="Calibri" w:hAnsi="Calibri"/>
          <w:color w:val="0563C1"/>
          <w:sz w:val="22"/>
          <w:szCs w:val="22"/>
          <w:u w:val="single"/>
        </w:rPr>
      </w:pPr>
    </w:p>
    <w:p w:rsidR="00070310" w:rsidRDefault="00031639" w:rsidP="00AE1DB5">
      <w:r>
        <w:rPr>
          <w:noProof/>
          <w:lang w:eastAsia="en-GB"/>
        </w:rPr>
        <w:drawing>
          <wp:inline distT="0" distB="0" distL="0" distR="0" wp14:anchorId="13A57DFD" wp14:editId="516EE771">
            <wp:extent cx="5731510" cy="32226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E9E" w:rsidRDefault="007A3E9E" w:rsidP="00AE1DB5"/>
    <w:p w:rsidR="003B6E43" w:rsidRDefault="00070310" w:rsidP="00AE1DB5">
      <w:r>
        <w:t xml:space="preserve">Once you are on the Portal </w:t>
      </w:r>
      <w:r w:rsidR="0031064E">
        <w:t>you will have an option to Log i</w:t>
      </w:r>
      <w:r>
        <w:t>n or Register</w:t>
      </w:r>
      <w:r w:rsidR="00144D16">
        <w:t xml:space="preserve"> as in the screen shot above.</w:t>
      </w:r>
      <w:r w:rsidR="00DF4A6D">
        <w:t xml:space="preserve"> To register</w:t>
      </w:r>
      <w:r w:rsidR="00BD1F30">
        <w:t xml:space="preserve"> click on the Register link and follow the on screen instructions. </w:t>
      </w:r>
    </w:p>
    <w:p w:rsidR="003B6E43" w:rsidRDefault="00BD1F30" w:rsidP="00AE1DB5">
      <w:r>
        <w:t xml:space="preserve">Please use your work email address to register and fill in all the fields such as work address and phone number. </w:t>
      </w:r>
    </w:p>
    <w:p w:rsidR="00070310" w:rsidRDefault="00BD1F30" w:rsidP="00AE1DB5">
      <w:r>
        <w:t>You will also be required to set up Two Step Verification, this is an additional process to increase your security when logging on to the Porta</w:t>
      </w:r>
      <w:r w:rsidR="00DF4A6D">
        <w:t>l.</w:t>
      </w:r>
      <w:r>
        <w:t xml:space="preserve"> </w:t>
      </w:r>
      <w:r w:rsidR="00DF4A6D">
        <w:t>T</w:t>
      </w:r>
      <w:r>
        <w:t>his process is mandatory if you wish to us</w:t>
      </w:r>
      <w:r w:rsidR="00DF4A6D">
        <w:t>e</w:t>
      </w:r>
      <w:r w:rsidR="003B6E43">
        <w:t xml:space="preserve"> the SEND aspect of the Portal. W</w:t>
      </w:r>
      <w:r w:rsidR="00DF4A6D">
        <w:t xml:space="preserve">hen enabling Two Step Verification you must select </w:t>
      </w:r>
      <w:r w:rsidR="00DF4A6D" w:rsidRPr="00DF4A6D">
        <w:rPr>
          <w:b/>
        </w:rPr>
        <w:t>“Email”</w:t>
      </w:r>
      <w:r w:rsidR="00DF4A6D">
        <w:t xml:space="preserve"> as your preferred method.</w:t>
      </w:r>
    </w:p>
    <w:p w:rsidR="00BD1F30" w:rsidRDefault="007A3E9E" w:rsidP="00AE1DB5">
      <w:r>
        <w:t>Please note, as part of the registration process, the Portal will send you an email to complete your registration. Please make sure to check your spam/junk folders if you cannot find the email in your main inbox.</w:t>
      </w:r>
    </w:p>
    <w:p w:rsidR="007A3E9E" w:rsidRDefault="007A3E9E" w:rsidP="00AE1DB5">
      <w:pPr>
        <w:rPr>
          <w:b/>
          <w:color w:val="FF0000"/>
        </w:rPr>
      </w:pPr>
    </w:p>
    <w:p w:rsidR="007A3E9E" w:rsidRDefault="007A3E9E" w:rsidP="00AE1DB5">
      <w:pPr>
        <w:rPr>
          <w:b/>
          <w:color w:val="FF0000"/>
        </w:rPr>
      </w:pPr>
    </w:p>
    <w:p w:rsidR="007A3E9E" w:rsidRDefault="007A3E9E" w:rsidP="00AE1DB5">
      <w:pPr>
        <w:rPr>
          <w:b/>
          <w:color w:val="FF0000"/>
        </w:rPr>
      </w:pPr>
    </w:p>
    <w:p w:rsidR="007A3E9E" w:rsidRDefault="00D8383C" w:rsidP="001D2786">
      <w:pPr>
        <w:pStyle w:val="Heading1"/>
      </w:pPr>
      <w:bookmarkStart w:id="4" w:name="_Toc530657968"/>
      <w:r w:rsidRPr="00D8383C">
        <w:t>Logging into the Professional Portal</w:t>
      </w:r>
      <w:bookmarkEnd w:id="4"/>
    </w:p>
    <w:p w:rsidR="00385CFC" w:rsidRDefault="00D8383C" w:rsidP="00E932A2">
      <w:r>
        <w:t>Once you have registered and enabled Two Step Verification you will be able to use the Portal.</w:t>
      </w:r>
      <w:r w:rsidR="00E932A2">
        <w:t xml:space="preserve"> Log in using the link </w:t>
      </w:r>
      <w:r w:rsidR="00385CFC">
        <w:t>provided.</w:t>
      </w:r>
      <w:r w:rsidR="00E932A2">
        <w:t xml:space="preserve"> </w:t>
      </w:r>
      <w:r w:rsidR="00385CFC">
        <w:t>A</w:t>
      </w:r>
      <w:r w:rsidR="00E932A2">
        <w:t xml:space="preserve">t </w:t>
      </w:r>
      <w:r w:rsidR="00385CFC">
        <w:t>this</w:t>
      </w:r>
      <w:r w:rsidR="00E932A2">
        <w:t xml:space="preserve"> point </w:t>
      </w:r>
      <w:r w:rsidR="00385CFC">
        <w:t>you</w:t>
      </w:r>
      <w:r w:rsidR="00E932A2">
        <w:t xml:space="preserve"> will </w:t>
      </w:r>
      <w:r w:rsidR="00385CFC">
        <w:t>receive a verification code. E</w:t>
      </w:r>
      <w:r w:rsidR="00E932A2">
        <w:t xml:space="preserve">nter the code into the box as per the screen shot below and click Verify. </w:t>
      </w:r>
    </w:p>
    <w:p w:rsidR="00E932A2" w:rsidRDefault="00E932A2" w:rsidP="00E932A2">
      <w:r>
        <w:t>Please make sure to check your spam/junk folders if you cannot find the email in your main inbox.</w:t>
      </w:r>
    </w:p>
    <w:p w:rsidR="00E932A2" w:rsidRPr="00D8383C" w:rsidRDefault="00E932A2" w:rsidP="00AE1DB5"/>
    <w:p w:rsidR="007A3E9E" w:rsidRDefault="00031639" w:rsidP="00AE1DB5">
      <w:r>
        <w:rPr>
          <w:noProof/>
          <w:lang w:eastAsia="en-GB"/>
        </w:rPr>
        <w:drawing>
          <wp:inline distT="0" distB="0" distL="0" distR="0" wp14:anchorId="41612CD7" wp14:editId="433139E1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2A2" w:rsidRDefault="00E932A2" w:rsidP="00AE1DB5"/>
    <w:p w:rsidR="00AC1BFB" w:rsidRDefault="00AC1BFB" w:rsidP="00AC1BFB">
      <w:pPr>
        <w:pStyle w:val="Title"/>
      </w:pPr>
    </w:p>
    <w:p w:rsidR="00AC1BFB" w:rsidRDefault="00AC1BFB" w:rsidP="00AC1BFB">
      <w:pPr>
        <w:pStyle w:val="Title"/>
      </w:pPr>
    </w:p>
    <w:p w:rsidR="00AC1BFB" w:rsidRDefault="00AC1BFB" w:rsidP="00AC1BFB">
      <w:pPr>
        <w:pStyle w:val="Title"/>
      </w:pPr>
    </w:p>
    <w:p w:rsidR="00AC1BFB" w:rsidRDefault="00AC1BFB" w:rsidP="00AC1BFB">
      <w:pPr>
        <w:pStyle w:val="Title"/>
      </w:pPr>
    </w:p>
    <w:p w:rsidR="00AC1BFB" w:rsidRDefault="00AC1BFB" w:rsidP="00AC1BFB">
      <w:pPr>
        <w:pStyle w:val="Title"/>
      </w:pPr>
    </w:p>
    <w:p w:rsidR="00AC1BFB" w:rsidRDefault="00AC1BFB" w:rsidP="00AC1BFB">
      <w:pPr>
        <w:pStyle w:val="Title"/>
      </w:pPr>
    </w:p>
    <w:p w:rsidR="00AC1BFB" w:rsidRDefault="001016E6" w:rsidP="00AC1BFB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4B4E81" wp14:editId="5E0F7E7B">
                <wp:simplePos x="0" y="0"/>
                <wp:positionH relativeFrom="column">
                  <wp:posOffset>-206734</wp:posOffset>
                </wp:positionH>
                <wp:positionV relativeFrom="paragraph">
                  <wp:posOffset>233045</wp:posOffset>
                </wp:positionV>
                <wp:extent cx="6154310" cy="644056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310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E6" w:rsidRDefault="001016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B4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3pt;margin-top:18.35pt;width:484.6pt;height:5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" stroked="f">
                <v:textbox>
                  <w:txbxContent>
                    <w:p w:rsidR="001016E6" w:rsidRDefault="001016E6"/>
                  </w:txbxContent>
                </v:textbox>
              </v:shape>
            </w:pict>
          </mc:Fallback>
        </mc:AlternateContent>
      </w:r>
    </w:p>
    <w:p w:rsidR="00AC1BFB" w:rsidRDefault="00AC1BFB" w:rsidP="00AC1BFB">
      <w:pPr>
        <w:pStyle w:val="Title"/>
      </w:pPr>
    </w:p>
    <w:p w:rsidR="00AC1BFB" w:rsidRDefault="00AC1BFB" w:rsidP="00AC1BFB"/>
    <w:p w:rsidR="001D2786" w:rsidRPr="00AC1BFB" w:rsidRDefault="001D2786" w:rsidP="00AC1BFB"/>
    <w:p w:rsidR="00E75CFC" w:rsidRDefault="00F67E6D" w:rsidP="001D2786">
      <w:pPr>
        <w:pStyle w:val="Heading1"/>
      </w:pPr>
      <w:bookmarkStart w:id="5" w:name="_Toc530657969"/>
      <w:r>
        <w:t>Portal Home Page</w:t>
      </w:r>
      <w:bookmarkEnd w:id="5"/>
    </w:p>
    <w:p w:rsidR="00F67E6D" w:rsidRPr="00F67E6D" w:rsidRDefault="00F67E6D" w:rsidP="00AE1DB5"/>
    <w:p w:rsidR="00E932A2" w:rsidRDefault="00282773" w:rsidP="00AE1DB5">
      <w:r>
        <w:rPr>
          <w:noProof/>
          <w:lang w:eastAsia="en-GB"/>
        </w:rPr>
        <w:drawing>
          <wp:inline distT="0" distB="0" distL="0" distR="0" wp14:anchorId="6E01AE63" wp14:editId="02262E22">
            <wp:extent cx="5731510" cy="32226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439" w:rsidRDefault="00AC1BFB" w:rsidP="00AE1DB5">
      <w:r>
        <w:t xml:space="preserve">Once you have received and input </w:t>
      </w:r>
      <w:r w:rsidR="004E1439">
        <w:t xml:space="preserve">your verification code you will be able to see your own </w:t>
      </w:r>
      <w:r w:rsidR="00385CFC">
        <w:t>Professional Portal home page.  H</w:t>
      </w:r>
      <w:r w:rsidR="004E1439">
        <w:t>ere you can see messages that are sent to you that concern SEN for example the SEN Team can send a message here to let you know that you need to submit some advice regarding a child/young person.</w:t>
      </w:r>
    </w:p>
    <w:p w:rsidR="00AC1BFB" w:rsidRDefault="004E1439" w:rsidP="00AE1DB5">
      <w:r>
        <w:t xml:space="preserve">If you click on the Special Educational Needs and Disabilities </w:t>
      </w:r>
      <w:r w:rsidR="00B8521A">
        <w:t>tile</w:t>
      </w:r>
      <w:r>
        <w:t xml:space="preserve"> </w:t>
      </w:r>
      <w:r w:rsidR="00E5403E">
        <w:t>then you will see all the children/young people that are linked t</w:t>
      </w:r>
      <w:r w:rsidR="00385CFC">
        <w:t>o you.</w:t>
      </w:r>
    </w:p>
    <w:p w:rsidR="00E5403E" w:rsidRDefault="00E5403E" w:rsidP="00AE1DB5">
      <w:pPr>
        <w:rPr>
          <w:noProof/>
          <w:lang w:eastAsia="en-GB"/>
        </w:rPr>
      </w:pPr>
    </w:p>
    <w:p w:rsidR="00B8521A" w:rsidRDefault="00B8521A" w:rsidP="00AE1DB5">
      <w:pPr>
        <w:rPr>
          <w:noProof/>
          <w:lang w:eastAsia="en-GB"/>
        </w:rPr>
      </w:pPr>
    </w:p>
    <w:p w:rsidR="00B8521A" w:rsidRDefault="00B8521A" w:rsidP="00AE1DB5">
      <w:pPr>
        <w:rPr>
          <w:noProof/>
          <w:lang w:eastAsia="en-GB"/>
        </w:rPr>
      </w:pPr>
    </w:p>
    <w:p w:rsidR="00B8521A" w:rsidRDefault="00B8521A" w:rsidP="00AE1DB5">
      <w:pPr>
        <w:rPr>
          <w:noProof/>
          <w:lang w:eastAsia="en-GB"/>
        </w:rPr>
      </w:pPr>
    </w:p>
    <w:p w:rsidR="00B8521A" w:rsidRDefault="00B8521A" w:rsidP="00AE1DB5">
      <w:pPr>
        <w:rPr>
          <w:noProof/>
          <w:lang w:eastAsia="en-GB"/>
        </w:rPr>
      </w:pPr>
    </w:p>
    <w:p w:rsidR="00B8521A" w:rsidRDefault="00B8521A" w:rsidP="00AE1DB5">
      <w:pPr>
        <w:rPr>
          <w:noProof/>
          <w:lang w:eastAsia="en-GB"/>
        </w:rPr>
      </w:pPr>
    </w:p>
    <w:p w:rsidR="00B8521A" w:rsidRDefault="00B8521A" w:rsidP="00AE1DB5">
      <w:pPr>
        <w:rPr>
          <w:noProof/>
          <w:lang w:eastAsia="en-GB"/>
        </w:rPr>
      </w:pPr>
    </w:p>
    <w:p w:rsidR="00B8521A" w:rsidRDefault="00B8521A" w:rsidP="00AE1DB5">
      <w:pPr>
        <w:rPr>
          <w:noProof/>
          <w:lang w:eastAsia="en-GB"/>
        </w:rPr>
      </w:pPr>
    </w:p>
    <w:p w:rsidR="00B8521A" w:rsidRDefault="00B8521A" w:rsidP="001D2786">
      <w:pPr>
        <w:pStyle w:val="Heading1"/>
        <w:rPr>
          <w:noProof/>
          <w:lang w:eastAsia="en-GB"/>
        </w:rPr>
      </w:pPr>
      <w:bookmarkStart w:id="6" w:name="_Toc530657970"/>
      <w:r>
        <w:rPr>
          <w:noProof/>
          <w:lang w:eastAsia="en-GB"/>
        </w:rPr>
        <w:t>SEND Portal Area</w:t>
      </w:r>
      <w:bookmarkEnd w:id="6"/>
    </w:p>
    <w:p w:rsidR="00B8521A" w:rsidRDefault="00C95A6F" w:rsidP="00AE1DB5">
      <w:pPr>
        <w:rPr>
          <w:noProof/>
          <w:lang w:eastAsia="en-GB"/>
        </w:rPr>
      </w:pPr>
      <w:r>
        <w:rPr>
          <w:noProof/>
          <w:lang w:eastAsia="en-GB"/>
        </w:rPr>
        <w:t>In your SEND Po</w:t>
      </w:r>
      <w:r w:rsidR="00F461E5">
        <w:rPr>
          <w:noProof/>
          <w:lang w:eastAsia="en-GB"/>
        </w:rPr>
        <w:t>r</w:t>
      </w:r>
      <w:r>
        <w:rPr>
          <w:noProof/>
          <w:lang w:eastAsia="en-GB"/>
        </w:rPr>
        <w:t>tal Area you will see the children and young people that are linked to you, mea</w:t>
      </w:r>
      <w:r w:rsidR="002B30CF">
        <w:rPr>
          <w:noProof/>
          <w:lang w:eastAsia="en-GB"/>
        </w:rPr>
        <w:t>n</w:t>
      </w:r>
      <w:r>
        <w:rPr>
          <w:noProof/>
          <w:lang w:eastAsia="en-GB"/>
        </w:rPr>
        <w:t>ing you can provide and receive information via the portal on these records. Children/young people can be linked to you in 2 ways:</w:t>
      </w:r>
    </w:p>
    <w:p w:rsidR="00C95A6F" w:rsidRDefault="00C95A6F" w:rsidP="00AE1DB5">
      <w:pPr>
        <w:rPr>
          <w:noProof/>
          <w:lang w:eastAsia="en-GB"/>
        </w:rPr>
      </w:pPr>
    </w:p>
    <w:p w:rsidR="00C95A6F" w:rsidRDefault="00C95A6F" w:rsidP="00C95A6F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>By adding a record youself using the Add Person button. You will only add records yourself when you are initiating the intital assessment e.g. a school would submit a request for assessment via the portal.</w:t>
      </w:r>
    </w:p>
    <w:p w:rsidR="00C95A6F" w:rsidRDefault="00C95A6F" w:rsidP="00C95A6F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rPr>
          <w:noProof/>
          <w:lang w:eastAsia="en-GB"/>
        </w:rPr>
        <w:t xml:space="preserve">The SEN team will link a child/young person to you when requesting your input e.g. the SEN team have requested </w:t>
      </w:r>
      <w:r w:rsidR="00385CFC">
        <w:rPr>
          <w:noProof/>
          <w:lang w:eastAsia="en-GB"/>
        </w:rPr>
        <w:t>advice</w:t>
      </w:r>
      <w:r>
        <w:rPr>
          <w:noProof/>
          <w:lang w:eastAsia="en-GB"/>
        </w:rPr>
        <w:t xml:space="preserve"> about a chil</w:t>
      </w:r>
      <w:r w:rsidR="00B95BF4">
        <w:rPr>
          <w:noProof/>
          <w:lang w:eastAsia="en-GB"/>
        </w:rPr>
        <w:t>d</w:t>
      </w:r>
      <w:r>
        <w:rPr>
          <w:noProof/>
          <w:lang w:eastAsia="en-GB"/>
        </w:rPr>
        <w:t xml:space="preserve"> from </w:t>
      </w:r>
      <w:r w:rsidR="00385CFC">
        <w:rPr>
          <w:noProof/>
          <w:lang w:eastAsia="en-GB"/>
        </w:rPr>
        <w:t>a professional. T</w:t>
      </w:r>
      <w:r>
        <w:rPr>
          <w:noProof/>
          <w:lang w:eastAsia="en-GB"/>
        </w:rPr>
        <w:t>he child would then appear on that professionals SEND Portal area page as below:</w:t>
      </w:r>
    </w:p>
    <w:p w:rsidR="00B8521A" w:rsidRDefault="00B8521A" w:rsidP="00AE1DB5">
      <w:pPr>
        <w:rPr>
          <w:noProof/>
          <w:lang w:eastAsia="en-GB"/>
        </w:rPr>
      </w:pPr>
    </w:p>
    <w:p w:rsidR="00B8521A" w:rsidRDefault="00282773" w:rsidP="00AE1DB5">
      <w:r>
        <w:rPr>
          <w:noProof/>
          <w:lang w:eastAsia="en-GB"/>
        </w:rPr>
        <w:drawing>
          <wp:inline distT="0" distB="0" distL="0" distR="0" wp14:anchorId="42609766" wp14:editId="6DB74C13">
            <wp:extent cx="5731510" cy="3222625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3E" w:rsidRDefault="00B95BF4" w:rsidP="00AE1DB5">
      <w:r>
        <w:t>If the SEN team link a child/young person to you then you will receive a message into your Portal message inbox on the Portal Home page as well as an email notifying you.</w:t>
      </w:r>
    </w:p>
    <w:p w:rsidR="00B95BF4" w:rsidRDefault="004D0254" w:rsidP="00AE1DB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922351</wp:posOffset>
                </wp:positionH>
                <wp:positionV relativeFrom="paragraph">
                  <wp:posOffset>173935</wp:posOffset>
                </wp:positionV>
                <wp:extent cx="318052" cy="63610"/>
                <wp:effectExtent l="38100" t="76200" r="2540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052" cy="63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6473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2.65pt;margin-top:13.7pt;width:25.05pt;height:5pt;flip:x 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4D025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4A96AA" wp14:editId="5282BC51">
                <wp:simplePos x="0" y="0"/>
                <wp:positionH relativeFrom="column">
                  <wp:posOffset>1240045</wp:posOffset>
                </wp:positionH>
                <wp:positionV relativeFrom="paragraph">
                  <wp:posOffset>54748</wp:posOffset>
                </wp:positionV>
                <wp:extent cx="1208598" cy="771276"/>
                <wp:effectExtent l="0" t="0" r="1079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8" cy="77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254" w:rsidRDefault="004D0254" w:rsidP="004D0254">
                            <w:pPr>
                              <w:jc w:val="both"/>
                            </w:pPr>
                            <w:r w:rsidRPr="004D0254">
                              <w:rPr>
                                <w:sz w:val="18"/>
                                <w:szCs w:val="18"/>
                              </w:rPr>
                              <w:t>The Message tile will display a number in red when you have any</w:t>
                            </w:r>
                            <w:r>
                              <w:t xml:space="preserve"> </w:t>
                            </w:r>
                            <w:r w:rsidRPr="004D0254">
                              <w:rPr>
                                <w:sz w:val="18"/>
                                <w:szCs w:val="18"/>
                              </w:rPr>
                              <w:t>messages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96AA" id="_x0000_s1027" type="#_x0000_t202" style="position:absolute;margin-left:97.65pt;margin-top:4.3pt;width:95.15pt;height:6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dyJwIAAE0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">
                <v:textbox>
                  <w:txbxContent>
                    <w:p w:rsidR="004D0254" w:rsidRDefault="004D0254" w:rsidP="004D0254">
                      <w:pPr>
                        <w:jc w:val="both"/>
                      </w:pPr>
                      <w:r w:rsidRPr="004D0254">
                        <w:rPr>
                          <w:sz w:val="18"/>
                          <w:szCs w:val="18"/>
                        </w:rPr>
                        <w:t>The Message tile will display a number in red when you have any</w:t>
                      </w:r>
                      <w:r>
                        <w:t xml:space="preserve"> </w:t>
                      </w:r>
                      <w:r w:rsidRPr="004D0254">
                        <w:rPr>
                          <w:sz w:val="18"/>
                          <w:szCs w:val="18"/>
                        </w:rPr>
                        <w:t>messages</w:t>
                      </w:r>
                    </w:p>
                  </w:txbxContent>
                </v:textbox>
              </v:shape>
            </w:pict>
          </mc:Fallback>
        </mc:AlternateContent>
      </w:r>
      <w:r w:rsidR="00B95BF4">
        <w:rPr>
          <w:noProof/>
          <w:lang w:eastAsia="en-GB"/>
        </w:rPr>
        <w:drawing>
          <wp:inline distT="0" distB="0" distL="0" distR="0" wp14:anchorId="1F2A8FE6" wp14:editId="3EDF2992">
            <wp:extent cx="928134" cy="850790"/>
            <wp:effectExtent l="0" t="0" r="571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6407" cy="84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CFC" w:rsidRDefault="00385CFC" w:rsidP="001D2786">
      <w:pPr>
        <w:pStyle w:val="Heading1"/>
        <w:rPr>
          <w:noProof/>
          <w:lang w:eastAsia="en-GB"/>
        </w:rPr>
      </w:pPr>
      <w:bookmarkStart w:id="7" w:name="_Toc530657971"/>
    </w:p>
    <w:p w:rsidR="0001210B" w:rsidRDefault="003E22F9" w:rsidP="00C3269F">
      <w:pPr>
        <w:pStyle w:val="Heading1"/>
      </w:pPr>
      <w:bookmarkStart w:id="8" w:name="_Toc530657974"/>
      <w:bookmarkEnd w:id="7"/>
      <w:r>
        <w:t>Key Points</w:t>
      </w:r>
      <w:bookmarkEnd w:id="8"/>
    </w:p>
    <w:p w:rsidR="00C3269F" w:rsidRPr="00C3269F" w:rsidRDefault="00C3269F" w:rsidP="00C3269F"/>
    <w:p w:rsidR="003E22F9" w:rsidRPr="009C53FB" w:rsidRDefault="003E22F9" w:rsidP="003E22F9">
      <w:pPr>
        <w:pStyle w:val="ListParagraph"/>
        <w:numPr>
          <w:ilvl w:val="0"/>
          <w:numId w:val="6"/>
        </w:numPr>
      </w:pPr>
      <w:r w:rsidRPr="009C53FB">
        <w:t>You need to register and enable Two Step Verification before you can use the Professional Portal</w:t>
      </w:r>
    </w:p>
    <w:p w:rsidR="003E22F9" w:rsidRPr="009C53FB" w:rsidRDefault="003E22F9" w:rsidP="003E22F9">
      <w:pPr>
        <w:pStyle w:val="ListParagraph"/>
        <w:numPr>
          <w:ilvl w:val="0"/>
          <w:numId w:val="6"/>
        </w:numPr>
      </w:pPr>
      <w:r w:rsidRPr="009C53FB">
        <w:t xml:space="preserve">Remember to check your emails for notifications that come via the Portal. Notifications will include your verification code that you will need every time you log on, and </w:t>
      </w:r>
      <w:r w:rsidR="006A11B1" w:rsidRPr="009C53FB">
        <w:t xml:space="preserve">also </w:t>
      </w:r>
      <w:r w:rsidRPr="009C53FB">
        <w:t>messages from the SEN Team notifying you that you have an action to complete a form</w:t>
      </w:r>
    </w:p>
    <w:p w:rsidR="003E22F9" w:rsidRPr="009C53FB" w:rsidRDefault="003E22F9" w:rsidP="003E22F9">
      <w:pPr>
        <w:pStyle w:val="ListParagraph"/>
        <w:numPr>
          <w:ilvl w:val="0"/>
          <w:numId w:val="6"/>
        </w:numPr>
      </w:pPr>
      <w:r w:rsidRPr="009C53FB">
        <w:t>You can view other information submitted by Professionals or Parents such as the Parental Consent Form</w:t>
      </w:r>
    </w:p>
    <w:p w:rsidR="003E22F9" w:rsidRPr="009C53FB" w:rsidRDefault="003E22F9" w:rsidP="003E22F9">
      <w:pPr>
        <w:pStyle w:val="ListParagraph"/>
        <w:numPr>
          <w:ilvl w:val="0"/>
          <w:numId w:val="6"/>
        </w:numPr>
      </w:pPr>
      <w:r w:rsidRPr="009C53FB">
        <w:t>You must complete all parts of the form or your information might be rejected by the SEN Team</w:t>
      </w:r>
    </w:p>
    <w:p w:rsidR="006A11B1" w:rsidRPr="009C53FB" w:rsidRDefault="006A11B1" w:rsidP="006A11B1">
      <w:pPr>
        <w:pStyle w:val="ListParagraph"/>
        <w:numPr>
          <w:ilvl w:val="0"/>
          <w:numId w:val="6"/>
        </w:numPr>
      </w:pPr>
      <w:r w:rsidRPr="009C53FB">
        <w:t>You don’t have to complete a form in one go, you can come back to it at a later date</w:t>
      </w:r>
    </w:p>
    <w:p w:rsidR="006A11B1" w:rsidRDefault="006A11B1" w:rsidP="006A11B1">
      <w:pPr>
        <w:rPr>
          <w:b/>
        </w:rPr>
      </w:pPr>
    </w:p>
    <w:p w:rsidR="006A11B1" w:rsidRDefault="006A11B1" w:rsidP="006A11B1">
      <w:pPr>
        <w:rPr>
          <w:b/>
          <w:color w:val="FF0000"/>
        </w:rPr>
      </w:pPr>
      <w:r>
        <w:rPr>
          <w:b/>
        </w:rPr>
        <w:t xml:space="preserve">If you need any assistance with using the Professional Portal then please contact the SEN Team on </w:t>
      </w:r>
      <w:r w:rsidR="00524894">
        <w:rPr>
          <w:b/>
        </w:rPr>
        <w:t xml:space="preserve">01274 435750 or email </w:t>
      </w:r>
      <w:hyperlink r:id="rId16" w:history="1">
        <w:r w:rsidR="00524894" w:rsidRPr="00525DC3">
          <w:rPr>
            <w:rStyle w:val="Hyperlink"/>
            <w:b/>
          </w:rPr>
          <w:t>sen@bradford.gov.uk</w:t>
        </w:r>
      </w:hyperlink>
      <w:r w:rsidR="00524894">
        <w:rPr>
          <w:b/>
        </w:rPr>
        <w:t xml:space="preserve"> </w:t>
      </w:r>
    </w:p>
    <w:p w:rsidR="0018231D" w:rsidRDefault="0018231D" w:rsidP="006A11B1">
      <w:pPr>
        <w:rPr>
          <w:b/>
          <w:color w:val="FF0000"/>
        </w:rPr>
      </w:pPr>
    </w:p>
    <w:p w:rsidR="0018231D" w:rsidRPr="0018231D" w:rsidRDefault="0018231D" w:rsidP="006A11B1">
      <w:pPr>
        <w:rPr>
          <w:b/>
          <w:color w:val="FF0000"/>
        </w:rPr>
      </w:pPr>
    </w:p>
    <w:sectPr w:rsidR="0018231D" w:rsidRPr="0018231D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68" w:rsidRDefault="00414768" w:rsidP="001D2786">
      <w:pPr>
        <w:spacing w:after="0" w:line="240" w:lineRule="auto"/>
      </w:pPr>
      <w:r>
        <w:separator/>
      </w:r>
    </w:p>
  </w:endnote>
  <w:endnote w:type="continuationSeparator" w:id="0">
    <w:p w:rsidR="00414768" w:rsidRDefault="00414768" w:rsidP="001D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40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786" w:rsidRDefault="001D2786">
        <w:pPr>
          <w:pStyle w:val="Footer"/>
          <w:jc w:val="right"/>
        </w:pPr>
      </w:p>
      <w:p w:rsidR="001D2786" w:rsidRDefault="001D27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7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2786" w:rsidRDefault="001D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68" w:rsidRDefault="00414768" w:rsidP="001D2786">
      <w:pPr>
        <w:spacing w:after="0" w:line="240" w:lineRule="auto"/>
      </w:pPr>
      <w:r>
        <w:separator/>
      </w:r>
    </w:p>
  </w:footnote>
  <w:footnote w:type="continuationSeparator" w:id="0">
    <w:p w:rsidR="00414768" w:rsidRDefault="00414768" w:rsidP="001D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765"/>
    <w:multiLevelType w:val="hybridMultilevel"/>
    <w:tmpl w:val="CF82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7BB9"/>
    <w:multiLevelType w:val="hybridMultilevel"/>
    <w:tmpl w:val="806AD0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207043"/>
    <w:multiLevelType w:val="hybridMultilevel"/>
    <w:tmpl w:val="10BE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C1E39"/>
    <w:multiLevelType w:val="hybridMultilevel"/>
    <w:tmpl w:val="33F811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53464F"/>
    <w:multiLevelType w:val="hybridMultilevel"/>
    <w:tmpl w:val="3336F7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756A81"/>
    <w:multiLevelType w:val="hybridMultilevel"/>
    <w:tmpl w:val="575CCA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D0E35"/>
    <w:multiLevelType w:val="hybridMultilevel"/>
    <w:tmpl w:val="4ED23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oNotDisplayPageBoundaries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40"/>
    <w:rsid w:val="0001210B"/>
    <w:rsid w:val="00031639"/>
    <w:rsid w:val="0006413E"/>
    <w:rsid w:val="00070310"/>
    <w:rsid w:val="001016E6"/>
    <w:rsid w:val="00144D16"/>
    <w:rsid w:val="0015118A"/>
    <w:rsid w:val="0018231D"/>
    <w:rsid w:val="00186FEF"/>
    <w:rsid w:val="00187D40"/>
    <w:rsid w:val="001978BB"/>
    <w:rsid w:val="001A5944"/>
    <w:rsid w:val="001B069B"/>
    <w:rsid w:val="001D2786"/>
    <w:rsid w:val="00227CB4"/>
    <w:rsid w:val="00264CAE"/>
    <w:rsid w:val="002769C7"/>
    <w:rsid w:val="00282773"/>
    <w:rsid w:val="002B146C"/>
    <w:rsid w:val="002B30CF"/>
    <w:rsid w:val="002C66D9"/>
    <w:rsid w:val="002D026A"/>
    <w:rsid w:val="002F435D"/>
    <w:rsid w:val="0031064E"/>
    <w:rsid w:val="00353563"/>
    <w:rsid w:val="00353AEF"/>
    <w:rsid w:val="00382707"/>
    <w:rsid w:val="00385CFC"/>
    <w:rsid w:val="003B6E43"/>
    <w:rsid w:val="003C574F"/>
    <w:rsid w:val="003E22F9"/>
    <w:rsid w:val="003F6FAB"/>
    <w:rsid w:val="00404EE2"/>
    <w:rsid w:val="00414768"/>
    <w:rsid w:val="00416057"/>
    <w:rsid w:val="004A0FDF"/>
    <w:rsid w:val="004A40E2"/>
    <w:rsid w:val="004B6C9A"/>
    <w:rsid w:val="004D0254"/>
    <w:rsid w:val="004E1439"/>
    <w:rsid w:val="004E6323"/>
    <w:rsid w:val="005040A2"/>
    <w:rsid w:val="0051001B"/>
    <w:rsid w:val="00524894"/>
    <w:rsid w:val="005378F0"/>
    <w:rsid w:val="00561E70"/>
    <w:rsid w:val="005747C2"/>
    <w:rsid w:val="005A5CE9"/>
    <w:rsid w:val="005E32CA"/>
    <w:rsid w:val="005E64E4"/>
    <w:rsid w:val="005F61E0"/>
    <w:rsid w:val="00685A6D"/>
    <w:rsid w:val="006A11B1"/>
    <w:rsid w:val="006C6882"/>
    <w:rsid w:val="006E2E6B"/>
    <w:rsid w:val="006E5AF9"/>
    <w:rsid w:val="0070379D"/>
    <w:rsid w:val="007721BE"/>
    <w:rsid w:val="007846EE"/>
    <w:rsid w:val="007A3E9E"/>
    <w:rsid w:val="007B0ED0"/>
    <w:rsid w:val="007C651B"/>
    <w:rsid w:val="0085445B"/>
    <w:rsid w:val="00877F2C"/>
    <w:rsid w:val="0091350A"/>
    <w:rsid w:val="0094456A"/>
    <w:rsid w:val="009C1238"/>
    <w:rsid w:val="009C53FB"/>
    <w:rsid w:val="00A86948"/>
    <w:rsid w:val="00AC1BFB"/>
    <w:rsid w:val="00AE1DB5"/>
    <w:rsid w:val="00AF481A"/>
    <w:rsid w:val="00B318E8"/>
    <w:rsid w:val="00B407F2"/>
    <w:rsid w:val="00B60BED"/>
    <w:rsid w:val="00B709AD"/>
    <w:rsid w:val="00B8521A"/>
    <w:rsid w:val="00B95738"/>
    <w:rsid w:val="00B95AE2"/>
    <w:rsid w:val="00B95BF4"/>
    <w:rsid w:val="00BD1F30"/>
    <w:rsid w:val="00C24EBF"/>
    <w:rsid w:val="00C3269F"/>
    <w:rsid w:val="00C55C3B"/>
    <w:rsid w:val="00C91DC8"/>
    <w:rsid w:val="00C95A6F"/>
    <w:rsid w:val="00CF1370"/>
    <w:rsid w:val="00D67BD7"/>
    <w:rsid w:val="00D8155B"/>
    <w:rsid w:val="00D8383C"/>
    <w:rsid w:val="00D9606C"/>
    <w:rsid w:val="00DB13BD"/>
    <w:rsid w:val="00DF4A6D"/>
    <w:rsid w:val="00E5403E"/>
    <w:rsid w:val="00E75CFC"/>
    <w:rsid w:val="00E932A2"/>
    <w:rsid w:val="00ED2080"/>
    <w:rsid w:val="00F33ADD"/>
    <w:rsid w:val="00F461E5"/>
    <w:rsid w:val="00F479FB"/>
    <w:rsid w:val="00F67E6D"/>
    <w:rsid w:val="00F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E6229-4015-4BE3-8F00-CD34C0DE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D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1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03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379D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0379D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0379D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0379D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D27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786"/>
  </w:style>
  <w:style w:type="paragraph" w:styleId="Footer">
    <w:name w:val="footer"/>
    <w:basedOn w:val="Normal"/>
    <w:link w:val="FooterChar"/>
    <w:uiPriority w:val="99"/>
    <w:unhideWhenUsed/>
    <w:rsid w:val="001D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786"/>
  </w:style>
  <w:style w:type="character" w:styleId="FollowedHyperlink">
    <w:name w:val="FollowedHyperlink"/>
    <w:basedOn w:val="DefaultParagraphFont"/>
    <w:uiPriority w:val="99"/>
    <w:semiHidden/>
    <w:unhideWhenUsed/>
    <w:rsid w:val="00F33ADD"/>
    <w:rPr>
      <w:color w:val="800080" w:themeColor="followedHyperlink"/>
      <w:u w:val="single"/>
    </w:rPr>
  </w:style>
  <w:style w:type="paragraph" w:customStyle="1" w:styleId="UATTestTable">
    <w:name w:val="UAT Test Table"/>
    <w:basedOn w:val="Normal"/>
    <w:rsid w:val="00031639"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en@bradford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oneonline.bradford.gov.uk/ProfessionalPortal_LIVE/Account/Login?ReturnUrl=%2FProfessionalPortal_LIVE%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A7FD-717E-4D73-9611-DA07F027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Jeremy</dc:creator>
  <cp:keywords/>
  <dc:description/>
  <cp:lastModifiedBy>Ruth Dennis</cp:lastModifiedBy>
  <cp:revision>2</cp:revision>
  <dcterms:created xsi:type="dcterms:W3CDTF">2021-11-16T10:56:00Z</dcterms:created>
  <dcterms:modified xsi:type="dcterms:W3CDTF">2021-11-16T10:56:00Z</dcterms:modified>
</cp:coreProperties>
</file>