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1E5E" w14:textId="15588605" w:rsidR="007243CE" w:rsidRPr="0068735F" w:rsidRDefault="00E6082D" w:rsidP="00197D39">
      <w:pPr>
        <w:rPr>
          <w:rFonts w:cstheme="minorHAnsi"/>
          <w:b/>
          <w:sz w:val="52"/>
          <w:szCs w:val="48"/>
        </w:rPr>
      </w:pPr>
      <w:r w:rsidRPr="007243CE">
        <w:rPr>
          <w:rFonts w:cstheme="minorHAnsi"/>
          <w:b/>
          <w:sz w:val="52"/>
          <w:szCs w:val="48"/>
        </w:rPr>
        <w:t>Asylum Seekers and Refugees</w:t>
      </w:r>
      <w:r w:rsidR="00232D41">
        <w:rPr>
          <w:rFonts w:cstheme="minorHAnsi"/>
          <w:b/>
          <w:sz w:val="52"/>
          <w:szCs w:val="48"/>
        </w:rPr>
        <w:t>-Information for schools.</w:t>
      </w:r>
    </w:p>
    <w:p w14:paraId="77B6A758" w14:textId="3193AC38" w:rsidR="007243CE" w:rsidRDefault="007243CE" w:rsidP="00197D39">
      <w:pPr>
        <w:rPr>
          <w:rFonts w:cstheme="minorHAnsi"/>
          <w:b/>
          <w:bCs/>
          <w:sz w:val="36"/>
          <w:szCs w:val="36"/>
        </w:rPr>
      </w:pPr>
      <w:r w:rsidRPr="007243CE">
        <w:rPr>
          <w:rFonts w:cstheme="minorHAnsi"/>
          <w:b/>
          <w:bCs/>
          <w:sz w:val="36"/>
          <w:szCs w:val="36"/>
        </w:rPr>
        <w:t>Definitions</w:t>
      </w:r>
    </w:p>
    <w:p w14:paraId="3D85F4D0" w14:textId="4EE6171A" w:rsidR="007243CE" w:rsidRPr="007243CE" w:rsidRDefault="007243CE" w:rsidP="007243CE">
      <w:pPr>
        <w:rPr>
          <w:rFonts w:cstheme="minorHAnsi"/>
          <w:sz w:val="24"/>
          <w:szCs w:val="24"/>
        </w:rPr>
      </w:pPr>
      <w:r w:rsidRPr="007243CE">
        <w:rPr>
          <w:rFonts w:cstheme="minorHAnsi"/>
          <w:sz w:val="24"/>
          <w:szCs w:val="24"/>
        </w:rPr>
        <w:t>The definition of an asylum seeker, or someone seeking asylum, is a person who has left their country, often suddenly, because they are faced with persecution, war or violence and cannot get protection there</w:t>
      </w:r>
      <w:r>
        <w:rPr>
          <w:rFonts w:cstheme="minorHAnsi"/>
          <w:sz w:val="24"/>
          <w:szCs w:val="24"/>
        </w:rPr>
        <w:t xml:space="preserve"> and arrived in another country and asked for asylum</w:t>
      </w:r>
      <w:r w:rsidRPr="007243CE">
        <w:rPr>
          <w:rFonts w:cstheme="minorHAnsi"/>
          <w:sz w:val="24"/>
          <w:szCs w:val="24"/>
        </w:rPr>
        <w:t>. Until they receive a decision</w:t>
      </w:r>
      <w:r>
        <w:rPr>
          <w:rFonts w:cstheme="minorHAnsi"/>
          <w:sz w:val="24"/>
          <w:szCs w:val="24"/>
        </w:rPr>
        <w:t xml:space="preserve"> from the government considering their application</w:t>
      </w:r>
      <w:r w:rsidRPr="007243CE">
        <w:rPr>
          <w:rFonts w:cstheme="minorHAnsi"/>
          <w:sz w:val="24"/>
          <w:szCs w:val="24"/>
        </w:rPr>
        <w:t xml:space="preserve"> as to whether they are a refugee, they are known as an asylum seeker.</w:t>
      </w:r>
      <w:r>
        <w:rPr>
          <w:rFonts w:cstheme="minorHAnsi"/>
          <w:sz w:val="24"/>
          <w:szCs w:val="24"/>
        </w:rPr>
        <w:t xml:space="preserve"> In the UK, whilst the government considers their application, asylum seekers are not given the same rights </w:t>
      </w:r>
      <w:r w:rsidR="00AE7081">
        <w:rPr>
          <w:rFonts w:cstheme="minorHAnsi"/>
          <w:sz w:val="24"/>
          <w:szCs w:val="24"/>
        </w:rPr>
        <w:t>that</w:t>
      </w:r>
      <w:r>
        <w:rPr>
          <w:rFonts w:cstheme="minorHAnsi"/>
          <w:sz w:val="24"/>
          <w:szCs w:val="24"/>
        </w:rPr>
        <w:t xml:space="preserve"> a refugee or </w:t>
      </w:r>
      <w:r w:rsidR="00AE7081">
        <w:rPr>
          <w:rFonts w:cstheme="minorHAnsi"/>
          <w:sz w:val="24"/>
          <w:szCs w:val="24"/>
        </w:rPr>
        <w:t xml:space="preserve">British Citizen would have. For example, asylum seekers are without access to public funds so cannot claim benefits, they are not allowed to work and they receive limited support. This can lead to destitution. </w:t>
      </w:r>
    </w:p>
    <w:p w14:paraId="6A632F13" w14:textId="77777777" w:rsidR="00AE7081" w:rsidRDefault="00AE7081" w:rsidP="00197D39">
      <w:pPr>
        <w:spacing w:after="0"/>
        <w:rPr>
          <w:rFonts w:cstheme="minorHAnsi"/>
          <w:color w:val="262626"/>
          <w:sz w:val="24"/>
          <w:szCs w:val="24"/>
        </w:rPr>
      </w:pPr>
    </w:p>
    <w:p w14:paraId="1A5C6CEC" w14:textId="6C112FC9" w:rsidR="00B92074" w:rsidRPr="00AE7081" w:rsidRDefault="00B92074" w:rsidP="00197D39">
      <w:pPr>
        <w:spacing w:after="0"/>
        <w:rPr>
          <w:rFonts w:eastAsia="Times New Roman" w:cstheme="minorHAnsi"/>
          <w:sz w:val="24"/>
          <w:szCs w:val="24"/>
          <w:lang w:eastAsia="en-GB"/>
        </w:rPr>
      </w:pPr>
      <w:r w:rsidRPr="00AE7081">
        <w:rPr>
          <w:rFonts w:eastAsia="Times New Roman" w:cstheme="minorHAnsi"/>
          <w:sz w:val="24"/>
          <w:szCs w:val="24"/>
          <w:lang w:eastAsia="en-GB"/>
        </w:rPr>
        <w:t>The 1951 Refugee Convention guarantees anyone the right to apply for asylum in another country that has also signed the Convention. It also guarantees that they can remain there until their claim has been processed.</w:t>
      </w:r>
    </w:p>
    <w:p w14:paraId="66CB5BD2" w14:textId="77777777" w:rsidR="00B92074" w:rsidRPr="00AE7081" w:rsidRDefault="00B92074" w:rsidP="00197D39">
      <w:pPr>
        <w:spacing w:after="0"/>
        <w:rPr>
          <w:rFonts w:eastAsia="Times New Roman" w:cstheme="minorHAnsi"/>
          <w:sz w:val="24"/>
          <w:szCs w:val="24"/>
          <w:lang w:eastAsia="en-GB"/>
        </w:rPr>
      </w:pPr>
      <w:r w:rsidRPr="00AE7081">
        <w:rPr>
          <w:rFonts w:eastAsia="Times New Roman" w:cstheme="minorHAnsi"/>
          <w:sz w:val="24"/>
          <w:szCs w:val="24"/>
          <w:lang w:eastAsia="en-GB"/>
        </w:rPr>
        <w:t>Once submitted, an asylum request will have one of three outcomes:</w:t>
      </w:r>
    </w:p>
    <w:p w14:paraId="228E6913" w14:textId="77777777" w:rsidR="00B92074" w:rsidRPr="00AE7081" w:rsidRDefault="00B92074" w:rsidP="005F53E5">
      <w:pPr>
        <w:pStyle w:val="ListParagraph"/>
        <w:numPr>
          <w:ilvl w:val="0"/>
          <w:numId w:val="4"/>
        </w:numPr>
        <w:spacing w:after="0"/>
        <w:rPr>
          <w:rFonts w:eastAsia="Times New Roman" w:cstheme="minorHAnsi"/>
          <w:sz w:val="24"/>
          <w:szCs w:val="24"/>
          <w:lang w:eastAsia="en-GB"/>
        </w:rPr>
      </w:pPr>
      <w:r w:rsidRPr="00AE7081">
        <w:rPr>
          <w:rFonts w:eastAsia="Times New Roman" w:cstheme="minorHAnsi"/>
          <w:sz w:val="24"/>
          <w:szCs w:val="24"/>
          <w:lang w:eastAsia="en-GB"/>
        </w:rPr>
        <w:t>Full refugee status (indefinite leave to remain).</w:t>
      </w:r>
    </w:p>
    <w:p w14:paraId="4C61B2F3" w14:textId="77777777" w:rsidR="00B92074" w:rsidRPr="00AE7081" w:rsidRDefault="00B92074" w:rsidP="005F53E5">
      <w:pPr>
        <w:pStyle w:val="ListParagraph"/>
        <w:numPr>
          <w:ilvl w:val="0"/>
          <w:numId w:val="4"/>
        </w:numPr>
        <w:spacing w:after="0"/>
        <w:rPr>
          <w:rFonts w:eastAsia="Times New Roman" w:cstheme="minorHAnsi"/>
          <w:sz w:val="24"/>
          <w:szCs w:val="24"/>
          <w:lang w:eastAsia="en-GB"/>
        </w:rPr>
      </w:pPr>
      <w:r w:rsidRPr="00AE7081">
        <w:rPr>
          <w:rFonts w:eastAsia="Times New Roman" w:cstheme="minorHAnsi"/>
          <w:sz w:val="24"/>
          <w:szCs w:val="24"/>
          <w:lang w:eastAsia="en-GB"/>
        </w:rPr>
        <w:t>Temporary leave to remain for between 1-5 years or until the age of 17½.</w:t>
      </w:r>
    </w:p>
    <w:p w14:paraId="5B1B0531" w14:textId="77777777" w:rsidR="00B92074" w:rsidRPr="00AE7081" w:rsidRDefault="00B92074" w:rsidP="005F53E5">
      <w:pPr>
        <w:pStyle w:val="ListParagraph"/>
        <w:numPr>
          <w:ilvl w:val="0"/>
          <w:numId w:val="4"/>
        </w:numPr>
        <w:spacing w:after="0"/>
        <w:rPr>
          <w:rFonts w:eastAsia="Times New Roman" w:cstheme="minorHAnsi"/>
          <w:sz w:val="24"/>
          <w:szCs w:val="24"/>
          <w:lang w:eastAsia="en-GB"/>
        </w:rPr>
      </w:pPr>
      <w:r w:rsidRPr="00AE7081">
        <w:rPr>
          <w:rFonts w:eastAsia="Times New Roman" w:cstheme="minorHAnsi"/>
          <w:sz w:val="24"/>
          <w:szCs w:val="24"/>
          <w:lang w:eastAsia="en-GB"/>
        </w:rPr>
        <w:t>A refusal, applicants may appeal against a refusal and can remain in the UK whilst appealing.</w:t>
      </w:r>
    </w:p>
    <w:p w14:paraId="36A31EBD" w14:textId="77777777" w:rsidR="00077445" w:rsidRPr="00742E0C" w:rsidRDefault="00077445" w:rsidP="00197D39">
      <w:pPr>
        <w:spacing w:after="0"/>
        <w:rPr>
          <w:rFonts w:ascii="Arial" w:eastAsia="Times New Roman" w:hAnsi="Arial" w:cs="Arial"/>
          <w:sz w:val="24"/>
          <w:szCs w:val="24"/>
          <w:lang w:eastAsia="en-GB"/>
        </w:rPr>
      </w:pPr>
    </w:p>
    <w:p w14:paraId="2ADF0EC1" w14:textId="2596910D" w:rsidR="00B92074" w:rsidRPr="00AE7081" w:rsidRDefault="00B92074" w:rsidP="00197D39">
      <w:pPr>
        <w:spacing w:after="0"/>
        <w:rPr>
          <w:rFonts w:eastAsia="Times New Roman" w:cstheme="minorHAnsi"/>
          <w:sz w:val="24"/>
          <w:szCs w:val="24"/>
          <w:lang w:eastAsia="en-GB"/>
        </w:rPr>
      </w:pPr>
      <w:r w:rsidRPr="00AE7081">
        <w:rPr>
          <w:rFonts w:eastAsia="Times New Roman" w:cstheme="minorHAnsi"/>
          <w:sz w:val="24"/>
          <w:szCs w:val="24"/>
          <w:lang w:eastAsia="en-GB"/>
        </w:rPr>
        <w:t xml:space="preserve">Cases can sometimes be </w:t>
      </w:r>
      <w:r w:rsidR="00AE7081">
        <w:rPr>
          <w:rFonts w:eastAsia="Times New Roman" w:cstheme="minorHAnsi"/>
          <w:sz w:val="24"/>
          <w:szCs w:val="24"/>
          <w:lang w:eastAsia="en-GB"/>
        </w:rPr>
        <w:t xml:space="preserve">pending an outcome </w:t>
      </w:r>
      <w:r w:rsidRPr="00AE7081">
        <w:rPr>
          <w:rFonts w:eastAsia="Times New Roman" w:cstheme="minorHAnsi"/>
          <w:sz w:val="24"/>
          <w:szCs w:val="24"/>
          <w:lang w:eastAsia="en-GB"/>
        </w:rPr>
        <w:t>for a significant amount of time, meaning that asylum seekers and their children can be uncertain about whether they will be granted refugee status for a long time</w:t>
      </w:r>
      <w:r w:rsidR="00077445" w:rsidRPr="00AE7081">
        <w:rPr>
          <w:rFonts w:eastAsia="Times New Roman" w:cstheme="minorHAnsi"/>
          <w:sz w:val="24"/>
          <w:szCs w:val="24"/>
          <w:lang w:eastAsia="en-GB"/>
        </w:rPr>
        <w:t>.</w:t>
      </w:r>
    </w:p>
    <w:p w14:paraId="4A45D0A3" w14:textId="77777777" w:rsidR="001744A0" w:rsidRPr="00742E0C" w:rsidRDefault="001744A0" w:rsidP="00197D39">
      <w:pPr>
        <w:spacing w:after="0"/>
        <w:rPr>
          <w:rFonts w:ascii="Arial" w:eastAsia="Times New Roman" w:hAnsi="Arial" w:cs="Arial"/>
          <w:sz w:val="24"/>
          <w:szCs w:val="24"/>
          <w:lang w:eastAsia="en-GB"/>
        </w:rPr>
      </w:pPr>
    </w:p>
    <w:p w14:paraId="7361E4D6" w14:textId="77777777" w:rsidR="001744A0" w:rsidRPr="00AE7081" w:rsidRDefault="001744A0" w:rsidP="00197D39">
      <w:pPr>
        <w:spacing w:after="0"/>
        <w:rPr>
          <w:rFonts w:eastAsia="Times New Roman" w:cstheme="minorHAnsi"/>
          <w:sz w:val="24"/>
          <w:szCs w:val="24"/>
          <w:lang w:eastAsia="en-GB"/>
        </w:rPr>
      </w:pPr>
      <w:r w:rsidRPr="00AE7081">
        <w:rPr>
          <w:rFonts w:eastAsia="Times New Roman" w:cstheme="minorHAnsi"/>
          <w:sz w:val="24"/>
          <w:szCs w:val="24"/>
          <w:lang w:eastAsia="en-GB"/>
        </w:rPr>
        <w:t xml:space="preserve">Asylum seekers can be on different sections of support under part 6 of the Immigration and Asylum Act. Some of the common sections you may </w:t>
      </w:r>
      <w:r w:rsidR="005F53E5" w:rsidRPr="00AE7081">
        <w:rPr>
          <w:rFonts w:eastAsia="Times New Roman" w:cstheme="minorHAnsi"/>
          <w:sz w:val="24"/>
          <w:szCs w:val="24"/>
          <w:lang w:eastAsia="en-GB"/>
        </w:rPr>
        <w:t xml:space="preserve">come </w:t>
      </w:r>
      <w:r w:rsidRPr="00AE7081">
        <w:rPr>
          <w:rFonts w:eastAsia="Times New Roman" w:cstheme="minorHAnsi"/>
          <w:sz w:val="24"/>
          <w:szCs w:val="24"/>
          <w:lang w:eastAsia="en-GB"/>
        </w:rPr>
        <w:t>across are:</w:t>
      </w:r>
    </w:p>
    <w:p w14:paraId="0D94EDF7" w14:textId="77777777" w:rsidR="00FC5CFE" w:rsidRPr="00742E0C" w:rsidRDefault="00FC5CFE" w:rsidP="00197D39">
      <w:pPr>
        <w:spacing w:after="0"/>
        <w:rPr>
          <w:rFonts w:ascii="Arial" w:eastAsia="Times New Roman" w:hAnsi="Arial" w:cs="Arial"/>
          <w:sz w:val="24"/>
          <w:szCs w:val="24"/>
          <w:lang w:eastAsia="en-GB"/>
        </w:rPr>
      </w:pPr>
    </w:p>
    <w:p w14:paraId="2579D8E6" w14:textId="77777777" w:rsidR="001744A0" w:rsidRPr="00AE7081" w:rsidRDefault="001744A0" w:rsidP="00197D39">
      <w:pPr>
        <w:pStyle w:val="ListParagraph"/>
        <w:numPr>
          <w:ilvl w:val="0"/>
          <w:numId w:val="3"/>
        </w:numPr>
        <w:spacing w:after="0"/>
        <w:rPr>
          <w:rFonts w:eastAsia="Times New Roman" w:cstheme="minorHAnsi"/>
          <w:sz w:val="24"/>
          <w:szCs w:val="24"/>
          <w:lang w:eastAsia="en-GB"/>
        </w:rPr>
      </w:pPr>
      <w:r w:rsidRPr="00AE7081">
        <w:rPr>
          <w:rFonts w:eastAsia="Times New Roman" w:cstheme="minorHAnsi"/>
          <w:sz w:val="24"/>
          <w:szCs w:val="24"/>
          <w:lang w:eastAsia="en-GB"/>
        </w:rPr>
        <w:t xml:space="preserve">Section 98 </w:t>
      </w:r>
      <w:r w:rsidR="00FC5CFE" w:rsidRPr="00AE7081">
        <w:rPr>
          <w:rFonts w:eastAsia="Times New Roman" w:cstheme="minorHAnsi"/>
          <w:sz w:val="24"/>
          <w:szCs w:val="24"/>
          <w:lang w:eastAsia="en-GB"/>
        </w:rPr>
        <w:t xml:space="preserve">is provision of temporary support for certain groups who appear to be destitute. Support may be provided under this section until it can be determined whether support should be provided under section 95. </w:t>
      </w:r>
    </w:p>
    <w:p w14:paraId="4E82C3EC" w14:textId="77777777" w:rsidR="001744A0" w:rsidRPr="00AE7081" w:rsidRDefault="001744A0" w:rsidP="00197D39">
      <w:pPr>
        <w:spacing w:after="0"/>
        <w:rPr>
          <w:rFonts w:eastAsia="Times New Roman" w:cstheme="minorHAnsi"/>
          <w:sz w:val="24"/>
          <w:szCs w:val="24"/>
          <w:lang w:eastAsia="en-GB"/>
        </w:rPr>
      </w:pPr>
    </w:p>
    <w:p w14:paraId="09A322CF" w14:textId="77777777" w:rsidR="001744A0" w:rsidRPr="00AE7081" w:rsidRDefault="001744A0" w:rsidP="00197D39">
      <w:pPr>
        <w:pStyle w:val="ListParagraph"/>
        <w:numPr>
          <w:ilvl w:val="0"/>
          <w:numId w:val="3"/>
        </w:numPr>
        <w:spacing w:after="0"/>
        <w:rPr>
          <w:rFonts w:eastAsia="Times New Roman" w:cstheme="minorHAnsi"/>
          <w:sz w:val="24"/>
          <w:szCs w:val="24"/>
          <w:lang w:eastAsia="en-GB"/>
        </w:rPr>
      </w:pPr>
      <w:r w:rsidRPr="00AE7081">
        <w:rPr>
          <w:rFonts w:eastAsia="Times New Roman" w:cstheme="minorHAnsi"/>
          <w:sz w:val="24"/>
          <w:szCs w:val="24"/>
          <w:lang w:eastAsia="en-GB"/>
        </w:rPr>
        <w:t>Section 95 is</w:t>
      </w:r>
      <w:r w:rsidR="00FC5CFE" w:rsidRPr="00AE7081">
        <w:rPr>
          <w:rFonts w:eastAsia="Times New Roman" w:cstheme="minorHAnsi"/>
          <w:sz w:val="24"/>
          <w:szCs w:val="24"/>
          <w:lang w:eastAsia="en-GB"/>
        </w:rPr>
        <w:t xml:space="preserve"> provision of support for certain groups of asylum seekers who appear to be destitute or likely to become destitute within a prescribed period of time.  </w:t>
      </w:r>
      <w:r w:rsidRPr="00AE7081">
        <w:rPr>
          <w:rFonts w:eastAsia="Times New Roman" w:cstheme="minorHAnsi"/>
          <w:sz w:val="24"/>
          <w:szCs w:val="24"/>
          <w:lang w:eastAsia="en-GB"/>
        </w:rPr>
        <w:t xml:space="preserve"> </w:t>
      </w:r>
    </w:p>
    <w:p w14:paraId="527B0C28" w14:textId="77777777" w:rsidR="001744A0" w:rsidRPr="00AE7081" w:rsidRDefault="001744A0" w:rsidP="00197D39">
      <w:pPr>
        <w:spacing w:after="0"/>
        <w:rPr>
          <w:rFonts w:eastAsia="Times New Roman" w:cstheme="minorHAnsi"/>
          <w:sz w:val="24"/>
          <w:szCs w:val="24"/>
          <w:lang w:eastAsia="en-GB"/>
        </w:rPr>
      </w:pPr>
    </w:p>
    <w:p w14:paraId="558E33C5" w14:textId="77777777" w:rsidR="001744A0" w:rsidRPr="00AE7081" w:rsidRDefault="001744A0" w:rsidP="00197D39">
      <w:pPr>
        <w:pStyle w:val="ListParagraph"/>
        <w:numPr>
          <w:ilvl w:val="0"/>
          <w:numId w:val="3"/>
        </w:numPr>
        <w:spacing w:after="0"/>
        <w:rPr>
          <w:rFonts w:eastAsia="Times New Roman" w:cstheme="minorHAnsi"/>
          <w:sz w:val="24"/>
          <w:szCs w:val="24"/>
          <w:lang w:eastAsia="en-GB"/>
        </w:rPr>
      </w:pPr>
      <w:r w:rsidRPr="00AE7081">
        <w:rPr>
          <w:rFonts w:eastAsia="Times New Roman" w:cstheme="minorHAnsi"/>
          <w:sz w:val="24"/>
          <w:szCs w:val="24"/>
          <w:lang w:eastAsia="en-GB"/>
        </w:rPr>
        <w:t>Section 4 is provision of accommodation</w:t>
      </w:r>
      <w:r w:rsidR="00FC5CFE" w:rsidRPr="00AE7081">
        <w:rPr>
          <w:rFonts w:eastAsia="Times New Roman" w:cstheme="minorHAnsi"/>
          <w:sz w:val="24"/>
          <w:szCs w:val="24"/>
          <w:lang w:eastAsia="en-GB"/>
        </w:rPr>
        <w:t xml:space="preserve"> for certain groups of asylum seekers dependent on their circumstances.</w:t>
      </w:r>
    </w:p>
    <w:p w14:paraId="4B64F338" w14:textId="77777777" w:rsidR="00077445" w:rsidRDefault="00077445" w:rsidP="00197D39">
      <w:pPr>
        <w:spacing w:after="0"/>
        <w:rPr>
          <w:rFonts w:ascii="Arial" w:eastAsia="Times New Roman" w:hAnsi="Arial" w:cs="Arial"/>
          <w:sz w:val="24"/>
          <w:szCs w:val="24"/>
          <w:lang w:eastAsia="en-GB"/>
        </w:rPr>
      </w:pPr>
    </w:p>
    <w:p w14:paraId="385CB7EE" w14:textId="77777777" w:rsidR="00AE7081" w:rsidRDefault="00AE7081" w:rsidP="00197D39">
      <w:pPr>
        <w:spacing w:after="0"/>
        <w:rPr>
          <w:rFonts w:ascii="Arial" w:eastAsia="Times New Roman" w:hAnsi="Arial" w:cs="Arial"/>
          <w:sz w:val="24"/>
          <w:szCs w:val="24"/>
          <w:lang w:eastAsia="en-GB"/>
        </w:rPr>
      </w:pPr>
    </w:p>
    <w:p w14:paraId="6A59D41C" w14:textId="61B993C3" w:rsidR="00AE7081" w:rsidRDefault="00AE7081" w:rsidP="00197D39">
      <w:pPr>
        <w:spacing w:after="0"/>
        <w:rPr>
          <w:rFonts w:eastAsia="Times New Roman" w:cstheme="minorHAnsi"/>
          <w:sz w:val="24"/>
          <w:szCs w:val="24"/>
          <w:lang w:eastAsia="en-GB"/>
        </w:rPr>
      </w:pPr>
      <w:r w:rsidRPr="00AE7081">
        <w:rPr>
          <w:rFonts w:eastAsia="Times New Roman" w:cstheme="minorHAnsi"/>
          <w:sz w:val="24"/>
          <w:szCs w:val="24"/>
          <w:lang w:eastAsia="en-GB"/>
        </w:rPr>
        <w:t xml:space="preserve">A refugee, according to the UN Refugee Convention, is someone who ‘owing to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 (Article 1, 1951 Convention Relating to the Status of Refugees). </w:t>
      </w:r>
    </w:p>
    <w:p w14:paraId="34A7F169" w14:textId="40B61B43" w:rsidR="00AE7081" w:rsidRDefault="00AE7081" w:rsidP="00197D39">
      <w:pPr>
        <w:spacing w:after="0"/>
        <w:rPr>
          <w:rFonts w:eastAsia="Times New Roman" w:cstheme="minorHAnsi"/>
          <w:sz w:val="24"/>
          <w:szCs w:val="24"/>
          <w:lang w:eastAsia="en-GB"/>
        </w:rPr>
      </w:pPr>
    </w:p>
    <w:p w14:paraId="40152724" w14:textId="474D2FEB" w:rsidR="00AE7081" w:rsidRDefault="00AE7081" w:rsidP="00197D39">
      <w:pPr>
        <w:spacing w:after="0"/>
        <w:rPr>
          <w:rFonts w:eastAsia="Times New Roman" w:cstheme="minorHAnsi"/>
          <w:sz w:val="24"/>
          <w:szCs w:val="24"/>
          <w:lang w:eastAsia="en-GB"/>
        </w:rPr>
      </w:pPr>
      <w:r>
        <w:rPr>
          <w:rFonts w:eastAsia="Times New Roman" w:cstheme="minorHAnsi"/>
          <w:sz w:val="24"/>
          <w:szCs w:val="24"/>
          <w:lang w:eastAsia="en-GB"/>
        </w:rPr>
        <w:t xml:space="preserve">When a person is given refugee status in the UK, they have </w:t>
      </w:r>
      <w:r w:rsidR="00FE490D">
        <w:rPr>
          <w:rFonts w:eastAsia="Times New Roman" w:cstheme="minorHAnsi"/>
          <w:sz w:val="24"/>
          <w:szCs w:val="24"/>
          <w:lang w:eastAsia="en-GB"/>
        </w:rPr>
        <w:t>28</w:t>
      </w:r>
      <w:r>
        <w:rPr>
          <w:rFonts w:eastAsia="Times New Roman" w:cstheme="minorHAnsi"/>
          <w:sz w:val="24"/>
          <w:szCs w:val="24"/>
          <w:lang w:eastAsia="en-GB"/>
        </w:rPr>
        <w:t xml:space="preserve"> days to find accommodation and apply for benefits before they are evicted from their asylum accommodation. Many refugees become homeless at this stage and need support from agencies to navigate through the systems for benefits and housing. In Bradford, the</w:t>
      </w:r>
      <w:hyperlink r:id="rId8" w:history="1">
        <w:r w:rsidRPr="00AE7081">
          <w:rPr>
            <w:rStyle w:val="Hyperlink"/>
            <w:rFonts w:eastAsia="Times New Roman" w:cstheme="minorHAnsi"/>
            <w:sz w:val="24"/>
            <w:szCs w:val="24"/>
            <w:lang w:eastAsia="en-GB"/>
          </w:rPr>
          <w:t xml:space="preserve"> Refugee  Integration Service</w:t>
        </w:r>
      </w:hyperlink>
      <w:r>
        <w:rPr>
          <w:rFonts w:eastAsia="Times New Roman" w:cstheme="minorHAnsi"/>
          <w:sz w:val="24"/>
          <w:szCs w:val="24"/>
          <w:lang w:eastAsia="en-GB"/>
        </w:rPr>
        <w:t xml:space="preserve"> provide support to new refugees. </w:t>
      </w:r>
    </w:p>
    <w:p w14:paraId="4A18B1F5" w14:textId="77777777" w:rsidR="00AE7081" w:rsidRDefault="00AE7081" w:rsidP="00197D39">
      <w:pPr>
        <w:spacing w:after="0"/>
        <w:rPr>
          <w:rFonts w:eastAsia="Times New Roman" w:cstheme="minorHAnsi"/>
          <w:sz w:val="24"/>
          <w:szCs w:val="24"/>
          <w:lang w:eastAsia="en-GB"/>
        </w:rPr>
      </w:pPr>
    </w:p>
    <w:p w14:paraId="63FB14CB" w14:textId="626D001E" w:rsidR="00BD3035" w:rsidRPr="0013441F" w:rsidRDefault="00BD3035" w:rsidP="00197D39">
      <w:pPr>
        <w:spacing w:after="0"/>
        <w:rPr>
          <w:rFonts w:eastAsia="Times New Roman" w:cstheme="minorHAnsi"/>
          <w:b/>
          <w:bCs/>
          <w:sz w:val="36"/>
          <w:szCs w:val="36"/>
          <w:lang w:eastAsia="en-GB"/>
        </w:rPr>
      </w:pPr>
      <w:r w:rsidRPr="0013441F">
        <w:rPr>
          <w:rFonts w:eastAsia="Times New Roman" w:cstheme="minorHAnsi"/>
          <w:b/>
          <w:bCs/>
          <w:sz w:val="36"/>
          <w:szCs w:val="36"/>
          <w:lang w:eastAsia="en-GB"/>
        </w:rPr>
        <w:t>Refugee resettlement schemes</w:t>
      </w:r>
    </w:p>
    <w:p w14:paraId="4C59D344" w14:textId="47C176E5" w:rsidR="00AE7081" w:rsidRDefault="00AE7081" w:rsidP="00197D39">
      <w:pPr>
        <w:spacing w:after="0"/>
        <w:rPr>
          <w:rFonts w:eastAsia="Times New Roman" w:cstheme="minorHAnsi"/>
          <w:sz w:val="24"/>
          <w:szCs w:val="24"/>
          <w:lang w:eastAsia="en-GB"/>
        </w:rPr>
      </w:pPr>
      <w:r>
        <w:rPr>
          <w:rFonts w:eastAsia="Times New Roman" w:cstheme="minorHAnsi"/>
          <w:sz w:val="24"/>
          <w:szCs w:val="24"/>
          <w:lang w:eastAsia="en-GB"/>
        </w:rPr>
        <w:t>Sometimes refugees have arrived on resettlement schemes, the</w:t>
      </w:r>
      <w:r w:rsidR="00D34959">
        <w:rPr>
          <w:rFonts w:eastAsia="Times New Roman" w:cstheme="minorHAnsi"/>
          <w:sz w:val="24"/>
          <w:szCs w:val="24"/>
          <w:lang w:eastAsia="en-GB"/>
        </w:rPr>
        <w:t xml:space="preserve"> current </w:t>
      </w:r>
      <w:r>
        <w:rPr>
          <w:rFonts w:eastAsia="Times New Roman" w:cstheme="minorHAnsi"/>
          <w:sz w:val="24"/>
          <w:szCs w:val="24"/>
          <w:lang w:eastAsia="en-GB"/>
        </w:rPr>
        <w:t>rese</w:t>
      </w:r>
      <w:r w:rsidR="00D34959">
        <w:rPr>
          <w:rFonts w:eastAsia="Times New Roman" w:cstheme="minorHAnsi"/>
          <w:sz w:val="24"/>
          <w:szCs w:val="24"/>
          <w:lang w:eastAsia="en-GB"/>
        </w:rPr>
        <w:t>ttlement schemes are as follows:</w:t>
      </w:r>
    </w:p>
    <w:p w14:paraId="2C37E271" w14:textId="0381FE85" w:rsidR="00D34959" w:rsidRDefault="00D34959" w:rsidP="00197D39">
      <w:pPr>
        <w:spacing w:after="0"/>
        <w:rPr>
          <w:rFonts w:eastAsia="Times New Roman" w:cstheme="minorHAnsi"/>
          <w:sz w:val="24"/>
          <w:szCs w:val="24"/>
          <w:lang w:eastAsia="en-GB"/>
        </w:rPr>
      </w:pPr>
    </w:p>
    <w:p w14:paraId="4546FD42" w14:textId="19B3DA30" w:rsidR="00D34959" w:rsidRDefault="00D34959" w:rsidP="00D34959">
      <w:pPr>
        <w:pStyle w:val="ListParagraph"/>
        <w:numPr>
          <w:ilvl w:val="0"/>
          <w:numId w:val="5"/>
        </w:numPr>
        <w:rPr>
          <w:rFonts w:eastAsia="Times New Roman" w:cstheme="minorHAnsi"/>
        </w:rPr>
      </w:pPr>
      <w:r w:rsidRPr="007F2222">
        <w:rPr>
          <w:rFonts w:eastAsia="Times New Roman" w:cstheme="minorHAnsi"/>
          <w:b/>
          <w:bCs/>
          <w:sz w:val="24"/>
          <w:szCs w:val="24"/>
          <w:lang w:eastAsia="en-GB"/>
        </w:rPr>
        <w:t>United Kingdom Resettlement Scheme (UKRS)-</w:t>
      </w:r>
      <w:r w:rsidRPr="00D34959">
        <w:rPr>
          <w:rFonts w:eastAsia="Times New Roman" w:cstheme="minorHAnsi"/>
          <w:sz w:val="24"/>
          <w:szCs w:val="24"/>
          <w:lang w:eastAsia="en-GB"/>
        </w:rPr>
        <w:t xml:space="preserve"> </w:t>
      </w:r>
      <w:r w:rsidRPr="00D34959">
        <w:rPr>
          <w:rFonts w:eastAsia="Times New Roman" w:cstheme="minorHAnsi"/>
        </w:rPr>
        <w:t>In July 2019, the Government introduced this new resettlement scheme</w:t>
      </w:r>
      <w:r w:rsidRPr="00D34959">
        <w:rPr>
          <w:rFonts w:eastAsia="Times New Roman" w:cstheme="minorHAnsi"/>
          <w:b/>
          <w:bCs/>
        </w:rPr>
        <w:t xml:space="preserve"> </w:t>
      </w:r>
      <w:r w:rsidRPr="00D34959">
        <w:rPr>
          <w:rFonts w:eastAsia="Times New Roman" w:cstheme="minorHAnsi"/>
        </w:rPr>
        <w:t xml:space="preserve">as the Vulnerable Person Resettlement Scheme (VPRS) target had been met. Refugees resettled under the new, consolidated the UK Resettlement Scheme (UKRS) are granted five years of the Refugee Status. So far only around 1,882 people were resettled under the UKRS. </w:t>
      </w:r>
    </w:p>
    <w:p w14:paraId="540B2680" w14:textId="5B1E8C43" w:rsidR="00D34959" w:rsidRPr="007F2222" w:rsidRDefault="00D34959" w:rsidP="00D34959">
      <w:pPr>
        <w:pStyle w:val="ListParagraph"/>
        <w:numPr>
          <w:ilvl w:val="0"/>
          <w:numId w:val="5"/>
        </w:numPr>
        <w:rPr>
          <w:rFonts w:eastAsia="Times New Roman" w:cstheme="minorHAnsi"/>
        </w:rPr>
      </w:pPr>
      <w:r w:rsidRPr="007F2222">
        <w:rPr>
          <w:rFonts w:eastAsia="Times New Roman" w:cstheme="minorHAnsi"/>
          <w:b/>
          <w:bCs/>
        </w:rPr>
        <w:t>Afghan Citizens Resettlement Scheme (ACRS)</w:t>
      </w:r>
      <w:r w:rsidR="007F2222" w:rsidRPr="007F2222">
        <w:rPr>
          <w:rFonts w:eastAsia="Times New Roman" w:cstheme="minorHAnsi"/>
          <w:b/>
          <w:bCs/>
        </w:rPr>
        <w:t>-</w:t>
      </w:r>
      <w:r w:rsidR="007F2222">
        <w:rPr>
          <w:rFonts w:eastAsia="Times New Roman" w:cstheme="minorHAnsi"/>
        </w:rPr>
        <w:t xml:space="preserve"> </w:t>
      </w:r>
      <w:r w:rsidR="007F2222" w:rsidRPr="007F2222">
        <w:rPr>
          <w:rFonts w:eastAsia="Times New Roman" w:cstheme="minorHAnsi"/>
        </w:rPr>
        <w:t>T</w:t>
      </w:r>
      <w:r w:rsidR="007F2222" w:rsidRPr="007F2222">
        <w:rPr>
          <w:rFonts w:cstheme="minorHAnsi"/>
          <w:color w:val="0B0C0C"/>
          <w:shd w:val="clear" w:color="auto" w:fill="FFFFFF"/>
        </w:rPr>
        <w:t xml:space="preserve">he UK formally opened the </w:t>
      </w:r>
      <w:r w:rsidR="007F2222" w:rsidRPr="007F2222">
        <w:rPr>
          <w:rFonts w:cstheme="minorHAnsi"/>
        </w:rPr>
        <w:t>ACRS</w:t>
      </w:r>
      <w:r w:rsidR="007F2222">
        <w:rPr>
          <w:rFonts w:cstheme="minorHAnsi"/>
          <w:color w:val="0B0C0C"/>
          <w:shd w:val="clear" w:color="auto" w:fill="FFFFFF"/>
        </w:rPr>
        <w:t xml:space="preserve"> </w:t>
      </w:r>
      <w:r w:rsidR="007F2222" w:rsidRPr="007F2222">
        <w:rPr>
          <w:rFonts w:cstheme="minorHAnsi"/>
          <w:color w:val="0B0C0C"/>
          <w:shd w:val="clear" w:color="auto" w:fill="FFFFFF"/>
        </w:rPr>
        <w:t>on 6 January 2022.</w:t>
      </w:r>
      <w:r w:rsidR="007F2222">
        <w:rPr>
          <w:rFonts w:cstheme="minorHAnsi"/>
          <w:color w:val="0B0C0C"/>
          <w:shd w:val="clear" w:color="auto" w:fill="FFFFFF"/>
        </w:rPr>
        <w:t xml:space="preserve"> </w:t>
      </w:r>
      <w:r w:rsidR="007F2222" w:rsidRPr="007F2222">
        <w:rPr>
          <w:rFonts w:cstheme="minorHAnsi"/>
          <w:color w:val="0B0C0C"/>
          <w:shd w:val="clear" w:color="auto" w:fill="FFFFFF"/>
        </w:rPr>
        <w:t>The government aim to resettle more than 5,000 people in the first year and up to 20,000 over the coming years.</w:t>
      </w:r>
      <w:r w:rsidR="007F2222" w:rsidRPr="007F2222">
        <w:rPr>
          <w:rFonts w:ascii="Arial" w:hAnsi="Arial" w:cs="Arial"/>
          <w:color w:val="0B0C0C"/>
          <w:sz w:val="29"/>
          <w:szCs w:val="29"/>
          <w:shd w:val="clear" w:color="auto" w:fill="FFFFFF"/>
        </w:rPr>
        <w:t xml:space="preserve"> </w:t>
      </w:r>
      <w:r w:rsidR="007F2222" w:rsidRPr="007F2222">
        <w:rPr>
          <w:rFonts w:cstheme="minorHAnsi"/>
          <w:color w:val="0B0C0C"/>
          <w:shd w:val="clear" w:color="auto" w:fill="FFFFFF"/>
        </w:rPr>
        <w:t>Anyone who is resettled through the </w:t>
      </w:r>
      <w:r w:rsidR="007F2222" w:rsidRPr="007F2222">
        <w:rPr>
          <w:rFonts w:cstheme="minorHAnsi"/>
        </w:rPr>
        <w:t>ACRS</w:t>
      </w:r>
      <w:r w:rsidR="007F2222" w:rsidRPr="007F2222">
        <w:rPr>
          <w:rFonts w:cstheme="minorHAnsi"/>
          <w:color w:val="0B0C0C"/>
          <w:shd w:val="clear" w:color="auto" w:fill="FFFFFF"/>
        </w:rPr>
        <w:t> will receive indefinite leave to remain (ILR) in the UK, and will be able to apply for British citizenship after 5 years in the UK under existing rules.</w:t>
      </w:r>
    </w:p>
    <w:p w14:paraId="4D2B9991" w14:textId="53DD287D" w:rsidR="007F2222" w:rsidRPr="007F2222" w:rsidRDefault="007F2222" w:rsidP="00D34959">
      <w:pPr>
        <w:pStyle w:val="ListParagraph"/>
        <w:numPr>
          <w:ilvl w:val="0"/>
          <w:numId w:val="5"/>
        </w:numPr>
        <w:rPr>
          <w:rFonts w:eastAsia="Times New Roman" w:cstheme="minorHAnsi"/>
        </w:rPr>
      </w:pPr>
      <w:r w:rsidRPr="00EF176E">
        <w:rPr>
          <w:rFonts w:eastAsia="Times New Roman" w:cstheme="minorHAnsi"/>
          <w:b/>
          <w:bCs/>
        </w:rPr>
        <w:t>Afghan Relocation and Assistance Policy (ARAP)-</w:t>
      </w:r>
      <w:r>
        <w:rPr>
          <w:rFonts w:eastAsia="Times New Roman" w:cstheme="minorHAnsi"/>
        </w:rPr>
        <w:t xml:space="preserve"> </w:t>
      </w:r>
      <w:r w:rsidR="00EF176E" w:rsidRPr="00EF176E">
        <w:rPr>
          <w:rFonts w:cstheme="minorHAnsi"/>
          <w:color w:val="0B0C0C"/>
          <w:shd w:val="clear" w:color="auto" w:fill="FFFFFF"/>
        </w:rPr>
        <w:t>The </w:t>
      </w:r>
      <w:r w:rsidR="00EF176E" w:rsidRPr="00EF176E">
        <w:rPr>
          <w:rFonts w:cstheme="minorHAnsi"/>
        </w:rPr>
        <w:t>ARAP</w:t>
      </w:r>
      <w:r w:rsidR="00EF176E" w:rsidRPr="00EF176E">
        <w:rPr>
          <w:rFonts w:cstheme="minorHAnsi"/>
          <w:color w:val="0B0C0C"/>
          <w:shd w:val="clear" w:color="auto" w:fill="FFFFFF"/>
        </w:rPr>
        <w:t> was launched on 1 April 2021 and remains open.</w:t>
      </w:r>
      <w:r w:rsidR="00F03C77">
        <w:rPr>
          <w:rFonts w:cstheme="minorHAnsi"/>
          <w:color w:val="0B0C0C"/>
          <w:shd w:val="clear" w:color="auto" w:fill="FFFFFF"/>
        </w:rPr>
        <w:t xml:space="preserve"> </w:t>
      </w:r>
      <w:r w:rsidR="00F03C77" w:rsidRPr="00F03C77">
        <w:rPr>
          <w:rFonts w:cstheme="minorHAnsi"/>
          <w:color w:val="0B0C0C"/>
          <w:shd w:val="clear" w:color="auto" w:fill="FFFFFF"/>
        </w:rPr>
        <w:t>Those who are in the ARAP scheme, regardless of when they arrived, will be given indefinite leave to remain in the UK, rather than limited leave which has been the approach previously.</w:t>
      </w:r>
      <w:r w:rsidR="00F03C77">
        <w:rPr>
          <w:rFonts w:ascii="Arial" w:hAnsi="Arial" w:cs="Arial"/>
          <w:color w:val="0B0C0C"/>
          <w:sz w:val="29"/>
          <w:szCs w:val="29"/>
          <w:shd w:val="clear" w:color="auto" w:fill="FFFFFF"/>
        </w:rPr>
        <w:t xml:space="preserve"> </w:t>
      </w:r>
    </w:p>
    <w:p w14:paraId="09EB5C97" w14:textId="0D8CCD44" w:rsidR="007F2222" w:rsidRPr="007F2222" w:rsidRDefault="007F2222" w:rsidP="00D34959">
      <w:pPr>
        <w:pStyle w:val="ListParagraph"/>
        <w:numPr>
          <w:ilvl w:val="0"/>
          <w:numId w:val="5"/>
        </w:numPr>
        <w:rPr>
          <w:rFonts w:eastAsia="Times New Roman" w:cstheme="minorHAnsi"/>
        </w:rPr>
      </w:pPr>
      <w:r w:rsidRPr="007F2222">
        <w:rPr>
          <w:rFonts w:eastAsia="Times New Roman" w:cstheme="minorHAnsi"/>
          <w:b/>
          <w:bCs/>
        </w:rPr>
        <w:t>Homes for Ukraine (HfU)-</w:t>
      </w:r>
      <w:r>
        <w:rPr>
          <w:rFonts w:eastAsia="Times New Roman" w:cstheme="minorHAnsi"/>
        </w:rPr>
        <w:t xml:space="preserve"> The UK Homes for Ukraine Scheme</w:t>
      </w:r>
      <w:r w:rsidR="00E51FCB">
        <w:rPr>
          <w:rFonts w:eastAsia="Times New Roman" w:cstheme="minorHAnsi"/>
        </w:rPr>
        <w:t xml:space="preserve"> launched on 14 March 2022 and</w:t>
      </w:r>
      <w:r>
        <w:rPr>
          <w:rFonts w:eastAsia="Times New Roman" w:cstheme="minorHAnsi"/>
        </w:rPr>
        <w:t xml:space="preserve"> allows Ukrainian nationals and their family members to come to the UK if they have been invited by a sponsor, to stay in accommodation provided by the sponsor for 6 months. The scheme allows Ukrainians to stay in the UK for up to 3 years.</w:t>
      </w:r>
    </w:p>
    <w:p w14:paraId="5151BCB6" w14:textId="77777777" w:rsidR="00BD3035" w:rsidRDefault="00BD3035" w:rsidP="00197D39">
      <w:pPr>
        <w:spacing w:after="0"/>
        <w:rPr>
          <w:rFonts w:eastAsia="Times New Roman" w:cstheme="minorHAnsi"/>
        </w:rPr>
      </w:pPr>
    </w:p>
    <w:p w14:paraId="6B67CEE9" w14:textId="7E63AF87" w:rsidR="00C02F1C" w:rsidRPr="00BD3035" w:rsidRDefault="00C02F1C" w:rsidP="00197D39">
      <w:pPr>
        <w:spacing w:after="0"/>
        <w:rPr>
          <w:rFonts w:eastAsia="Times New Roman" w:cstheme="minorHAnsi"/>
          <w:lang w:eastAsia="en-GB"/>
        </w:rPr>
      </w:pPr>
      <w:r w:rsidRPr="00BD3035">
        <w:rPr>
          <w:rFonts w:eastAsia="Times New Roman" w:cstheme="minorHAnsi"/>
          <w:lang w:eastAsia="en-GB"/>
        </w:rPr>
        <w:lastRenderedPageBreak/>
        <w:t>Some of the main countries that asylum seeker and refugee children have most recently come from, along with the language(s) they are most likely to know include:</w:t>
      </w:r>
    </w:p>
    <w:p w14:paraId="0879AC8C" w14:textId="77777777" w:rsidR="00C02F1C" w:rsidRPr="00742E0C" w:rsidRDefault="00C02F1C" w:rsidP="00197D39">
      <w:pPr>
        <w:spacing w:after="0"/>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259"/>
        <w:gridCol w:w="2259"/>
      </w:tblGrid>
      <w:tr w:rsidR="00C02F1C" w:rsidRPr="00BD3035" w14:paraId="27F00641" w14:textId="77777777" w:rsidTr="005F6E34">
        <w:trPr>
          <w:trHeight w:val="213"/>
        </w:trPr>
        <w:tc>
          <w:tcPr>
            <w:tcW w:w="2259" w:type="dxa"/>
          </w:tcPr>
          <w:p w14:paraId="3EDD198D" w14:textId="77777777" w:rsidR="00C02F1C" w:rsidRPr="00BD3035" w:rsidRDefault="00C02F1C" w:rsidP="00197D39">
            <w:pPr>
              <w:spacing w:line="276" w:lineRule="auto"/>
              <w:rPr>
                <w:rFonts w:eastAsia="Times New Roman" w:cstheme="minorHAnsi"/>
                <w:b/>
                <w:lang w:eastAsia="en-GB"/>
              </w:rPr>
            </w:pPr>
            <w:r w:rsidRPr="00BD3035">
              <w:rPr>
                <w:rFonts w:eastAsia="Times New Roman" w:cstheme="minorHAnsi"/>
                <w:b/>
                <w:lang w:eastAsia="en-GB"/>
              </w:rPr>
              <w:t>Country</w:t>
            </w:r>
          </w:p>
          <w:p w14:paraId="432A13E2" w14:textId="77777777" w:rsidR="00C02F1C" w:rsidRPr="00BD3035" w:rsidRDefault="00C02F1C" w:rsidP="00197D39">
            <w:pPr>
              <w:spacing w:line="276" w:lineRule="auto"/>
              <w:rPr>
                <w:rFonts w:eastAsia="Times New Roman" w:cstheme="minorHAnsi"/>
                <w:b/>
                <w:lang w:eastAsia="en-GB"/>
              </w:rPr>
            </w:pPr>
          </w:p>
        </w:tc>
        <w:tc>
          <w:tcPr>
            <w:tcW w:w="2259" w:type="dxa"/>
          </w:tcPr>
          <w:p w14:paraId="4049A0E4" w14:textId="77777777" w:rsidR="00C02F1C" w:rsidRPr="00BD3035" w:rsidRDefault="00C02F1C" w:rsidP="00197D39">
            <w:pPr>
              <w:spacing w:line="276" w:lineRule="auto"/>
              <w:rPr>
                <w:rFonts w:eastAsia="Times New Roman" w:cstheme="minorHAnsi"/>
                <w:b/>
                <w:lang w:eastAsia="en-GB"/>
              </w:rPr>
            </w:pPr>
            <w:r w:rsidRPr="00BD3035">
              <w:rPr>
                <w:rFonts w:eastAsia="Times New Roman" w:cstheme="minorHAnsi"/>
                <w:b/>
                <w:lang w:eastAsia="en-GB"/>
              </w:rPr>
              <w:t>Main language(s)</w:t>
            </w:r>
          </w:p>
          <w:p w14:paraId="63AE11DC" w14:textId="77777777" w:rsidR="00C02F1C" w:rsidRPr="00BD3035" w:rsidRDefault="00C02F1C" w:rsidP="00197D39">
            <w:pPr>
              <w:spacing w:line="276" w:lineRule="auto"/>
              <w:rPr>
                <w:rFonts w:eastAsia="Times New Roman" w:cstheme="minorHAnsi"/>
                <w:b/>
                <w:lang w:eastAsia="en-GB"/>
              </w:rPr>
            </w:pPr>
          </w:p>
        </w:tc>
      </w:tr>
      <w:tr w:rsidR="00C02F1C" w:rsidRPr="00BD3035" w14:paraId="6377E1CB" w14:textId="77777777" w:rsidTr="005F6E34">
        <w:trPr>
          <w:trHeight w:val="183"/>
        </w:trPr>
        <w:tc>
          <w:tcPr>
            <w:tcW w:w="2259" w:type="dxa"/>
          </w:tcPr>
          <w:p w14:paraId="3E2CC394" w14:textId="77777777" w:rsidR="00C02F1C" w:rsidRPr="00BD3035" w:rsidRDefault="00C02F1C" w:rsidP="00197D39">
            <w:pPr>
              <w:spacing w:line="276" w:lineRule="auto"/>
              <w:rPr>
                <w:rFonts w:eastAsia="Times New Roman" w:cstheme="minorHAnsi"/>
                <w:lang w:eastAsia="en-GB"/>
              </w:rPr>
            </w:pPr>
            <w:r w:rsidRPr="00BD3035">
              <w:rPr>
                <w:rFonts w:eastAsia="Times New Roman" w:cstheme="minorHAnsi"/>
                <w:lang w:eastAsia="en-GB"/>
              </w:rPr>
              <w:t>Syria</w:t>
            </w:r>
          </w:p>
        </w:tc>
        <w:tc>
          <w:tcPr>
            <w:tcW w:w="2259" w:type="dxa"/>
          </w:tcPr>
          <w:p w14:paraId="056DE1B0" w14:textId="6E538334" w:rsidR="00C02F1C" w:rsidRPr="00BD3035" w:rsidRDefault="00C02F1C" w:rsidP="00197D39">
            <w:pPr>
              <w:spacing w:line="276" w:lineRule="auto"/>
              <w:rPr>
                <w:rFonts w:eastAsia="Times New Roman" w:cstheme="minorHAnsi"/>
                <w:lang w:eastAsia="en-GB"/>
              </w:rPr>
            </w:pPr>
            <w:r w:rsidRPr="00BD3035">
              <w:rPr>
                <w:rFonts w:eastAsia="Times New Roman" w:cstheme="minorHAnsi"/>
                <w:lang w:eastAsia="en-GB"/>
              </w:rPr>
              <w:t>Arabic</w:t>
            </w:r>
          </w:p>
        </w:tc>
      </w:tr>
      <w:tr w:rsidR="00045DE6" w:rsidRPr="00BD3035" w14:paraId="46D0E363" w14:textId="77777777" w:rsidTr="005F6E34">
        <w:trPr>
          <w:trHeight w:val="183"/>
        </w:trPr>
        <w:tc>
          <w:tcPr>
            <w:tcW w:w="2259" w:type="dxa"/>
          </w:tcPr>
          <w:p w14:paraId="27284D9C" w14:textId="04F56766" w:rsidR="00045DE6" w:rsidRPr="00BD3035" w:rsidRDefault="00045DE6" w:rsidP="00197D39">
            <w:pPr>
              <w:rPr>
                <w:rFonts w:eastAsia="Times New Roman" w:cstheme="minorHAnsi"/>
                <w:lang w:eastAsia="en-GB"/>
              </w:rPr>
            </w:pPr>
            <w:r w:rsidRPr="00BD3035">
              <w:rPr>
                <w:rFonts w:eastAsia="Times New Roman" w:cstheme="minorHAnsi"/>
                <w:lang w:eastAsia="en-GB"/>
              </w:rPr>
              <w:t>Sudan</w:t>
            </w:r>
          </w:p>
        </w:tc>
        <w:tc>
          <w:tcPr>
            <w:tcW w:w="2259" w:type="dxa"/>
          </w:tcPr>
          <w:p w14:paraId="50361BAF" w14:textId="14DD4420" w:rsidR="00045DE6" w:rsidRPr="00BD3035" w:rsidRDefault="00045DE6" w:rsidP="00BD3035">
            <w:pPr>
              <w:spacing w:line="276" w:lineRule="auto"/>
              <w:rPr>
                <w:rFonts w:eastAsia="Times New Roman" w:cstheme="minorHAnsi"/>
                <w:lang w:eastAsia="en-GB"/>
              </w:rPr>
            </w:pPr>
            <w:r w:rsidRPr="00BD3035">
              <w:rPr>
                <w:rFonts w:eastAsia="Times New Roman" w:cstheme="minorHAnsi"/>
                <w:lang w:eastAsia="en-GB"/>
              </w:rPr>
              <w:t>Arabic</w:t>
            </w:r>
          </w:p>
        </w:tc>
      </w:tr>
      <w:tr w:rsidR="00045DE6" w:rsidRPr="00BD3035" w14:paraId="7D2CB0A1" w14:textId="77777777" w:rsidTr="005F6E34">
        <w:trPr>
          <w:trHeight w:val="183"/>
        </w:trPr>
        <w:tc>
          <w:tcPr>
            <w:tcW w:w="2259" w:type="dxa"/>
          </w:tcPr>
          <w:p w14:paraId="66F0835A" w14:textId="36550389" w:rsidR="00045DE6" w:rsidRPr="00BD3035" w:rsidRDefault="00045DE6" w:rsidP="00197D39">
            <w:pPr>
              <w:rPr>
                <w:rFonts w:eastAsia="Times New Roman" w:cstheme="minorHAnsi"/>
                <w:lang w:eastAsia="en-GB"/>
              </w:rPr>
            </w:pPr>
            <w:r w:rsidRPr="00BD3035">
              <w:rPr>
                <w:rFonts w:eastAsia="Times New Roman" w:cstheme="minorHAnsi"/>
                <w:lang w:eastAsia="en-GB"/>
              </w:rPr>
              <w:t>Afghanistan</w:t>
            </w:r>
          </w:p>
        </w:tc>
        <w:tc>
          <w:tcPr>
            <w:tcW w:w="2259" w:type="dxa"/>
          </w:tcPr>
          <w:p w14:paraId="33EBEE96" w14:textId="078B3833" w:rsidR="00045DE6" w:rsidRPr="00BD3035" w:rsidRDefault="00045DE6" w:rsidP="00BD3035">
            <w:pPr>
              <w:spacing w:line="276" w:lineRule="auto"/>
              <w:rPr>
                <w:rFonts w:eastAsia="Times New Roman" w:cstheme="minorHAnsi"/>
                <w:lang w:eastAsia="en-GB"/>
              </w:rPr>
            </w:pPr>
            <w:r w:rsidRPr="00BD3035">
              <w:rPr>
                <w:rFonts w:eastAsia="Times New Roman" w:cstheme="minorHAnsi"/>
                <w:lang w:eastAsia="en-GB"/>
              </w:rPr>
              <w:t>Pashto/Dari</w:t>
            </w:r>
          </w:p>
        </w:tc>
      </w:tr>
      <w:tr w:rsidR="00045DE6" w:rsidRPr="00BD3035" w14:paraId="354A131F" w14:textId="77777777" w:rsidTr="005F6E34">
        <w:trPr>
          <w:trHeight w:val="183"/>
        </w:trPr>
        <w:tc>
          <w:tcPr>
            <w:tcW w:w="2259" w:type="dxa"/>
          </w:tcPr>
          <w:p w14:paraId="36B45EB8" w14:textId="6544C57F" w:rsidR="00045DE6" w:rsidRPr="00BD3035" w:rsidRDefault="00045DE6" w:rsidP="00197D39">
            <w:pPr>
              <w:rPr>
                <w:rFonts w:eastAsia="Times New Roman" w:cstheme="minorHAnsi"/>
                <w:lang w:eastAsia="en-GB"/>
              </w:rPr>
            </w:pPr>
            <w:r w:rsidRPr="00BD3035">
              <w:rPr>
                <w:rFonts w:eastAsia="Times New Roman" w:cstheme="minorHAnsi"/>
                <w:lang w:eastAsia="en-GB"/>
              </w:rPr>
              <w:t>Iraq</w:t>
            </w:r>
          </w:p>
        </w:tc>
        <w:tc>
          <w:tcPr>
            <w:tcW w:w="2259" w:type="dxa"/>
          </w:tcPr>
          <w:p w14:paraId="40A28160" w14:textId="4759CB96" w:rsidR="00045DE6" w:rsidRPr="00BD3035" w:rsidRDefault="00045DE6" w:rsidP="00045DE6">
            <w:pPr>
              <w:rPr>
                <w:rFonts w:eastAsia="Times New Roman" w:cstheme="minorHAnsi"/>
                <w:lang w:eastAsia="en-GB"/>
              </w:rPr>
            </w:pPr>
            <w:r w:rsidRPr="00BD3035">
              <w:rPr>
                <w:rFonts w:eastAsia="Times New Roman" w:cstheme="minorHAnsi"/>
                <w:lang w:eastAsia="en-GB"/>
              </w:rPr>
              <w:t>Kurdish/ Arabic</w:t>
            </w:r>
          </w:p>
        </w:tc>
      </w:tr>
      <w:tr w:rsidR="00045DE6" w:rsidRPr="00BD3035" w14:paraId="28AA05A9" w14:textId="77777777" w:rsidTr="005F6E34">
        <w:trPr>
          <w:trHeight w:val="183"/>
        </w:trPr>
        <w:tc>
          <w:tcPr>
            <w:tcW w:w="2259" w:type="dxa"/>
          </w:tcPr>
          <w:p w14:paraId="6D38B5A2" w14:textId="780D79E3" w:rsidR="00045DE6" w:rsidRPr="00BD3035" w:rsidRDefault="00045DE6" w:rsidP="00197D39">
            <w:pPr>
              <w:rPr>
                <w:rFonts w:eastAsia="Times New Roman" w:cstheme="minorHAnsi"/>
                <w:lang w:eastAsia="en-GB"/>
              </w:rPr>
            </w:pPr>
            <w:r w:rsidRPr="00BD3035">
              <w:rPr>
                <w:rFonts w:eastAsia="Times New Roman" w:cstheme="minorHAnsi"/>
                <w:lang w:eastAsia="en-GB"/>
              </w:rPr>
              <w:t>Somalia</w:t>
            </w:r>
          </w:p>
        </w:tc>
        <w:tc>
          <w:tcPr>
            <w:tcW w:w="2259" w:type="dxa"/>
          </w:tcPr>
          <w:p w14:paraId="339CFD31" w14:textId="02F7B554" w:rsidR="00045DE6" w:rsidRPr="00BD3035" w:rsidRDefault="00045DE6" w:rsidP="00BD3035">
            <w:pPr>
              <w:spacing w:line="276" w:lineRule="auto"/>
              <w:rPr>
                <w:rFonts w:eastAsia="Times New Roman" w:cstheme="minorHAnsi"/>
                <w:lang w:eastAsia="en-GB"/>
              </w:rPr>
            </w:pPr>
            <w:r w:rsidRPr="00BD3035">
              <w:rPr>
                <w:rFonts w:eastAsia="Times New Roman" w:cstheme="minorHAnsi"/>
                <w:lang w:eastAsia="en-GB"/>
              </w:rPr>
              <w:t>Somali</w:t>
            </w:r>
          </w:p>
        </w:tc>
      </w:tr>
      <w:tr w:rsidR="00045DE6" w:rsidRPr="00BD3035" w14:paraId="51624750" w14:textId="77777777" w:rsidTr="005F6E34">
        <w:trPr>
          <w:trHeight w:val="183"/>
        </w:trPr>
        <w:tc>
          <w:tcPr>
            <w:tcW w:w="2259" w:type="dxa"/>
          </w:tcPr>
          <w:p w14:paraId="7E66FF29" w14:textId="697421FF" w:rsidR="00045DE6" w:rsidRPr="00BD3035" w:rsidRDefault="00045DE6" w:rsidP="00197D39">
            <w:pPr>
              <w:rPr>
                <w:rFonts w:eastAsia="Times New Roman" w:cstheme="minorHAnsi"/>
                <w:lang w:eastAsia="en-GB"/>
              </w:rPr>
            </w:pPr>
            <w:r w:rsidRPr="00BD3035">
              <w:rPr>
                <w:rFonts w:eastAsia="Times New Roman" w:cstheme="minorHAnsi"/>
                <w:lang w:eastAsia="en-GB"/>
              </w:rPr>
              <w:t>Iran</w:t>
            </w:r>
          </w:p>
        </w:tc>
        <w:tc>
          <w:tcPr>
            <w:tcW w:w="2259" w:type="dxa"/>
          </w:tcPr>
          <w:p w14:paraId="5057BFB4" w14:textId="50C6F606" w:rsidR="00045DE6" w:rsidRPr="00BD3035" w:rsidRDefault="00045DE6" w:rsidP="00045DE6">
            <w:pPr>
              <w:rPr>
                <w:rFonts w:eastAsia="Times New Roman" w:cstheme="minorHAnsi"/>
                <w:lang w:eastAsia="en-GB"/>
              </w:rPr>
            </w:pPr>
            <w:r w:rsidRPr="00BD3035">
              <w:rPr>
                <w:rFonts w:eastAsia="Times New Roman" w:cstheme="minorHAnsi"/>
                <w:lang w:eastAsia="en-GB"/>
              </w:rPr>
              <w:t>Persian (Farsi)</w:t>
            </w:r>
          </w:p>
        </w:tc>
      </w:tr>
      <w:tr w:rsidR="00045DE6" w:rsidRPr="00BD3035" w14:paraId="4ED0F3E1" w14:textId="77777777" w:rsidTr="005F6E34">
        <w:trPr>
          <w:trHeight w:val="183"/>
        </w:trPr>
        <w:tc>
          <w:tcPr>
            <w:tcW w:w="2259" w:type="dxa"/>
          </w:tcPr>
          <w:p w14:paraId="4030D7B7" w14:textId="5EE5A6AD" w:rsidR="00045DE6" w:rsidRPr="00BD3035" w:rsidRDefault="00045DE6" w:rsidP="00197D39">
            <w:pPr>
              <w:rPr>
                <w:rFonts w:eastAsia="Times New Roman" w:cstheme="minorHAnsi"/>
                <w:lang w:eastAsia="en-GB"/>
              </w:rPr>
            </w:pPr>
            <w:r w:rsidRPr="00BD3035">
              <w:rPr>
                <w:rFonts w:eastAsia="Times New Roman" w:cstheme="minorHAnsi"/>
                <w:lang w:eastAsia="en-GB"/>
              </w:rPr>
              <w:t>Congo DRC</w:t>
            </w:r>
          </w:p>
        </w:tc>
        <w:tc>
          <w:tcPr>
            <w:tcW w:w="2259" w:type="dxa"/>
          </w:tcPr>
          <w:p w14:paraId="2CD05170" w14:textId="1751DAEF" w:rsidR="00045DE6" w:rsidRPr="00BD3035" w:rsidRDefault="00045DE6" w:rsidP="00045DE6">
            <w:pPr>
              <w:rPr>
                <w:rFonts w:eastAsia="Times New Roman" w:cstheme="minorHAnsi"/>
                <w:lang w:eastAsia="en-GB"/>
              </w:rPr>
            </w:pPr>
            <w:r w:rsidRPr="00BD3035">
              <w:rPr>
                <w:rFonts w:eastAsia="Times New Roman" w:cstheme="minorHAnsi"/>
                <w:lang w:eastAsia="en-GB"/>
              </w:rPr>
              <w:t>French</w:t>
            </w:r>
          </w:p>
        </w:tc>
      </w:tr>
      <w:tr w:rsidR="00045DE6" w:rsidRPr="00BD3035" w14:paraId="5AC31411" w14:textId="77777777" w:rsidTr="005F6E34">
        <w:trPr>
          <w:trHeight w:val="183"/>
        </w:trPr>
        <w:tc>
          <w:tcPr>
            <w:tcW w:w="2259" w:type="dxa"/>
          </w:tcPr>
          <w:p w14:paraId="45D7B527" w14:textId="4CBE5802" w:rsidR="00045DE6" w:rsidRPr="00BD3035" w:rsidRDefault="00045DE6" w:rsidP="00197D39">
            <w:pPr>
              <w:rPr>
                <w:rFonts w:eastAsia="Times New Roman" w:cstheme="minorHAnsi"/>
                <w:lang w:eastAsia="en-GB"/>
              </w:rPr>
            </w:pPr>
            <w:r w:rsidRPr="00BD3035">
              <w:rPr>
                <w:rFonts w:eastAsia="Times New Roman" w:cstheme="minorHAnsi"/>
                <w:lang w:eastAsia="en-GB"/>
              </w:rPr>
              <w:t>Kenya</w:t>
            </w:r>
          </w:p>
        </w:tc>
        <w:tc>
          <w:tcPr>
            <w:tcW w:w="2259" w:type="dxa"/>
          </w:tcPr>
          <w:p w14:paraId="7F4D7D0B" w14:textId="78F3533D" w:rsidR="00045DE6" w:rsidRPr="00BD3035" w:rsidRDefault="00045DE6" w:rsidP="00045DE6">
            <w:pPr>
              <w:rPr>
                <w:rFonts w:eastAsia="Times New Roman" w:cstheme="minorHAnsi"/>
                <w:lang w:eastAsia="en-GB"/>
              </w:rPr>
            </w:pPr>
            <w:r w:rsidRPr="00BD3035">
              <w:rPr>
                <w:rFonts w:eastAsia="Times New Roman" w:cstheme="minorHAnsi"/>
                <w:lang w:eastAsia="en-GB"/>
              </w:rPr>
              <w:t xml:space="preserve">Swahili </w:t>
            </w:r>
          </w:p>
        </w:tc>
      </w:tr>
      <w:tr w:rsidR="00045DE6" w:rsidRPr="00BD3035" w14:paraId="0E7D5625" w14:textId="77777777" w:rsidTr="005F6E34">
        <w:trPr>
          <w:trHeight w:val="183"/>
        </w:trPr>
        <w:tc>
          <w:tcPr>
            <w:tcW w:w="2259" w:type="dxa"/>
          </w:tcPr>
          <w:p w14:paraId="192A59AA" w14:textId="1C54B7D0" w:rsidR="00045DE6" w:rsidRPr="00BD3035" w:rsidRDefault="00045DE6" w:rsidP="00197D39">
            <w:pPr>
              <w:rPr>
                <w:rFonts w:eastAsia="Times New Roman" w:cstheme="minorHAnsi"/>
                <w:lang w:eastAsia="en-GB"/>
              </w:rPr>
            </w:pPr>
            <w:r w:rsidRPr="00BD3035">
              <w:rPr>
                <w:rFonts w:eastAsia="Times New Roman" w:cstheme="minorHAnsi"/>
                <w:lang w:eastAsia="en-GB"/>
              </w:rPr>
              <w:t>Pakistan</w:t>
            </w:r>
          </w:p>
        </w:tc>
        <w:tc>
          <w:tcPr>
            <w:tcW w:w="2259" w:type="dxa"/>
          </w:tcPr>
          <w:p w14:paraId="08BE7AE5" w14:textId="73F3FEDA" w:rsidR="00045DE6" w:rsidRPr="00BD3035" w:rsidRDefault="00045DE6" w:rsidP="00BD3035">
            <w:pPr>
              <w:spacing w:line="276" w:lineRule="auto"/>
              <w:rPr>
                <w:rFonts w:eastAsia="Times New Roman" w:cstheme="minorHAnsi"/>
                <w:lang w:eastAsia="en-GB"/>
              </w:rPr>
            </w:pPr>
            <w:r w:rsidRPr="00BD3035">
              <w:rPr>
                <w:rFonts w:eastAsia="Times New Roman" w:cstheme="minorHAnsi"/>
                <w:lang w:eastAsia="en-GB"/>
              </w:rPr>
              <w:t>Urdu</w:t>
            </w:r>
          </w:p>
        </w:tc>
      </w:tr>
      <w:tr w:rsidR="00C02F1C" w:rsidRPr="00BD3035" w14:paraId="3E0348D8" w14:textId="77777777" w:rsidTr="005F6E34">
        <w:trPr>
          <w:trHeight w:val="306"/>
        </w:trPr>
        <w:tc>
          <w:tcPr>
            <w:tcW w:w="2259" w:type="dxa"/>
          </w:tcPr>
          <w:p w14:paraId="091E262E" w14:textId="437C8BBA" w:rsidR="00C02F1C" w:rsidRPr="00BD3035" w:rsidRDefault="00C02F1C" w:rsidP="00197D39">
            <w:pPr>
              <w:spacing w:line="276" w:lineRule="auto"/>
              <w:rPr>
                <w:rFonts w:eastAsia="Times New Roman" w:cstheme="minorHAnsi"/>
                <w:lang w:eastAsia="en-GB"/>
              </w:rPr>
            </w:pPr>
            <w:r w:rsidRPr="00BD3035">
              <w:rPr>
                <w:rFonts w:eastAsia="Times New Roman" w:cstheme="minorHAnsi"/>
                <w:lang w:eastAsia="en-GB"/>
              </w:rPr>
              <w:t>Kosovo</w:t>
            </w:r>
          </w:p>
        </w:tc>
        <w:tc>
          <w:tcPr>
            <w:tcW w:w="2259" w:type="dxa"/>
          </w:tcPr>
          <w:p w14:paraId="1EDDCCB7" w14:textId="7284D8E5" w:rsidR="00C02F1C" w:rsidRPr="00BD3035" w:rsidRDefault="00C02F1C" w:rsidP="00197D39">
            <w:pPr>
              <w:spacing w:line="276" w:lineRule="auto"/>
              <w:rPr>
                <w:rFonts w:eastAsia="Times New Roman" w:cstheme="minorHAnsi"/>
                <w:lang w:eastAsia="en-GB"/>
              </w:rPr>
            </w:pPr>
            <w:r w:rsidRPr="00BD3035">
              <w:rPr>
                <w:rFonts w:eastAsia="Times New Roman" w:cstheme="minorHAnsi"/>
                <w:lang w:eastAsia="en-GB"/>
              </w:rPr>
              <w:t>Albanian</w:t>
            </w:r>
          </w:p>
        </w:tc>
      </w:tr>
      <w:tr w:rsidR="00C02F1C" w:rsidRPr="00BD3035" w14:paraId="7348882F" w14:textId="77777777" w:rsidTr="005F6E34">
        <w:trPr>
          <w:trHeight w:val="306"/>
        </w:trPr>
        <w:tc>
          <w:tcPr>
            <w:tcW w:w="2259" w:type="dxa"/>
          </w:tcPr>
          <w:p w14:paraId="1F0E616F" w14:textId="38DECF10" w:rsidR="00C02F1C" w:rsidRPr="00BD3035" w:rsidRDefault="00045DE6" w:rsidP="00197D39">
            <w:pPr>
              <w:spacing w:line="276" w:lineRule="auto"/>
              <w:rPr>
                <w:rFonts w:eastAsia="Times New Roman" w:cstheme="minorHAnsi"/>
                <w:lang w:eastAsia="en-GB"/>
              </w:rPr>
            </w:pPr>
            <w:r w:rsidRPr="00BD3035">
              <w:rPr>
                <w:rFonts w:eastAsia="Times New Roman" w:cstheme="minorHAnsi"/>
                <w:lang w:eastAsia="en-GB"/>
              </w:rPr>
              <w:t>Algeria</w:t>
            </w:r>
          </w:p>
        </w:tc>
        <w:tc>
          <w:tcPr>
            <w:tcW w:w="2259" w:type="dxa"/>
          </w:tcPr>
          <w:p w14:paraId="3149B243" w14:textId="0E301BA4" w:rsidR="00C02F1C" w:rsidRPr="00BD3035" w:rsidRDefault="00045DE6" w:rsidP="00045DE6">
            <w:pPr>
              <w:rPr>
                <w:rFonts w:eastAsia="Times New Roman" w:cstheme="minorHAnsi"/>
                <w:lang w:eastAsia="en-GB"/>
              </w:rPr>
            </w:pPr>
            <w:r w:rsidRPr="00BD3035">
              <w:rPr>
                <w:rFonts w:eastAsia="Times New Roman" w:cstheme="minorHAnsi"/>
                <w:lang w:eastAsia="en-GB"/>
              </w:rPr>
              <w:t>Arabic/ Tamazight</w:t>
            </w:r>
          </w:p>
        </w:tc>
      </w:tr>
      <w:tr w:rsidR="00045DE6" w:rsidRPr="00BD3035" w14:paraId="21074E64" w14:textId="77777777" w:rsidTr="005F6E34">
        <w:trPr>
          <w:trHeight w:val="306"/>
        </w:trPr>
        <w:tc>
          <w:tcPr>
            <w:tcW w:w="2259" w:type="dxa"/>
          </w:tcPr>
          <w:p w14:paraId="432ED03A" w14:textId="379484BC" w:rsidR="00045DE6" w:rsidRPr="00BD3035" w:rsidRDefault="00045DE6" w:rsidP="00197D39">
            <w:pPr>
              <w:rPr>
                <w:rFonts w:eastAsia="Times New Roman" w:cstheme="minorHAnsi"/>
                <w:lang w:eastAsia="en-GB"/>
              </w:rPr>
            </w:pPr>
            <w:r w:rsidRPr="00BD3035">
              <w:rPr>
                <w:rFonts w:eastAsia="Times New Roman" w:cstheme="minorHAnsi"/>
                <w:lang w:eastAsia="en-GB"/>
              </w:rPr>
              <w:t>Eritrea</w:t>
            </w:r>
          </w:p>
        </w:tc>
        <w:tc>
          <w:tcPr>
            <w:tcW w:w="2259" w:type="dxa"/>
          </w:tcPr>
          <w:p w14:paraId="75F70853" w14:textId="6D81C917" w:rsidR="00045DE6" w:rsidRPr="00BD3035" w:rsidRDefault="00045DE6" w:rsidP="00BD3035">
            <w:pPr>
              <w:spacing w:line="276" w:lineRule="auto"/>
              <w:rPr>
                <w:rFonts w:eastAsia="Times New Roman" w:cstheme="minorHAnsi"/>
                <w:lang w:eastAsia="en-GB"/>
              </w:rPr>
            </w:pPr>
            <w:r w:rsidRPr="00BD3035">
              <w:rPr>
                <w:rFonts w:eastAsia="Times New Roman" w:cstheme="minorHAnsi"/>
                <w:lang w:eastAsia="en-GB"/>
              </w:rPr>
              <w:t>Tigrinya</w:t>
            </w:r>
          </w:p>
        </w:tc>
      </w:tr>
      <w:tr w:rsidR="00C02F1C" w:rsidRPr="00BD3035" w14:paraId="66CE6AA9" w14:textId="77777777" w:rsidTr="005F6E34">
        <w:trPr>
          <w:trHeight w:val="306"/>
        </w:trPr>
        <w:tc>
          <w:tcPr>
            <w:tcW w:w="2259" w:type="dxa"/>
          </w:tcPr>
          <w:p w14:paraId="409D56BB" w14:textId="052EB201" w:rsidR="00C02F1C" w:rsidRPr="00BD3035" w:rsidRDefault="00045DE6" w:rsidP="00197D39">
            <w:pPr>
              <w:spacing w:line="276" w:lineRule="auto"/>
              <w:rPr>
                <w:rFonts w:eastAsia="Times New Roman" w:cstheme="minorHAnsi"/>
                <w:lang w:eastAsia="en-GB"/>
              </w:rPr>
            </w:pPr>
            <w:r w:rsidRPr="00BD3035">
              <w:rPr>
                <w:rFonts w:eastAsia="Times New Roman" w:cstheme="minorHAnsi"/>
                <w:lang w:eastAsia="en-GB"/>
              </w:rPr>
              <w:t>Albania</w:t>
            </w:r>
          </w:p>
        </w:tc>
        <w:tc>
          <w:tcPr>
            <w:tcW w:w="2259" w:type="dxa"/>
          </w:tcPr>
          <w:p w14:paraId="15C2A206" w14:textId="270C79F5" w:rsidR="00C02F1C" w:rsidRPr="00BD3035" w:rsidRDefault="00045DE6" w:rsidP="00BD3035">
            <w:pPr>
              <w:spacing w:line="276" w:lineRule="auto"/>
              <w:rPr>
                <w:rFonts w:eastAsia="Times New Roman" w:cstheme="minorHAnsi"/>
                <w:lang w:eastAsia="en-GB"/>
              </w:rPr>
            </w:pPr>
            <w:r w:rsidRPr="00BD3035">
              <w:rPr>
                <w:rFonts w:eastAsia="Times New Roman" w:cstheme="minorHAnsi"/>
                <w:lang w:eastAsia="en-GB"/>
              </w:rPr>
              <w:t>Albanian</w:t>
            </w:r>
          </w:p>
        </w:tc>
      </w:tr>
      <w:tr w:rsidR="00C02F1C" w:rsidRPr="00BD3035" w14:paraId="0D045E94" w14:textId="77777777" w:rsidTr="005F6E34">
        <w:trPr>
          <w:trHeight w:val="298"/>
        </w:trPr>
        <w:tc>
          <w:tcPr>
            <w:tcW w:w="2259" w:type="dxa"/>
          </w:tcPr>
          <w:p w14:paraId="17DED53A" w14:textId="01A0C844" w:rsidR="00C02F1C" w:rsidRPr="00BD3035" w:rsidRDefault="00045DE6" w:rsidP="00197D39">
            <w:pPr>
              <w:spacing w:line="276" w:lineRule="auto"/>
              <w:rPr>
                <w:rFonts w:eastAsia="Times New Roman" w:cstheme="minorHAnsi"/>
                <w:lang w:eastAsia="en-GB"/>
              </w:rPr>
            </w:pPr>
            <w:r w:rsidRPr="00BD3035">
              <w:rPr>
                <w:rFonts w:eastAsia="Times New Roman" w:cstheme="minorHAnsi"/>
                <w:lang w:eastAsia="en-GB"/>
              </w:rPr>
              <w:t>Nigeria</w:t>
            </w:r>
          </w:p>
        </w:tc>
        <w:tc>
          <w:tcPr>
            <w:tcW w:w="2259" w:type="dxa"/>
          </w:tcPr>
          <w:p w14:paraId="4A43258D" w14:textId="24AF768F" w:rsidR="00C02F1C" w:rsidRPr="00BD3035" w:rsidRDefault="00045DE6" w:rsidP="00BD3035">
            <w:pPr>
              <w:spacing w:line="276" w:lineRule="auto"/>
              <w:rPr>
                <w:rFonts w:eastAsia="Times New Roman" w:cstheme="minorHAnsi"/>
                <w:lang w:eastAsia="en-GB"/>
              </w:rPr>
            </w:pPr>
            <w:r w:rsidRPr="00BD3035">
              <w:rPr>
                <w:rFonts w:eastAsia="Times New Roman" w:cstheme="minorHAnsi"/>
                <w:lang w:eastAsia="en-GB"/>
              </w:rPr>
              <w:t>Yoruba</w:t>
            </w:r>
          </w:p>
        </w:tc>
      </w:tr>
      <w:tr w:rsidR="00045DE6" w:rsidRPr="00BD3035" w14:paraId="19B9A8D2" w14:textId="77777777" w:rsidTr="005F6E34">
        <w:trPr>
          <w:trHeight w:val="298"/>
        </w:trPr>
        <w:tc>
          <w:tcPr>
            <w:tcW w:w="2259" w:type="dxa"/>
          </w:tcPr>
          <w:p w14:paraId="60A8D523" w14:textId="7971F246" w:rsidR="00045DE6" w:rsidRPr="00BD3035" w:rsidRDefault="00045DE6" w:rsidP="00197D39">
            <w:pPr>
              <w:rPr>
                <w:rFonts w:eastAsia="Times New Roman" w:cstheme="minorHAnsi"/>
                <w:lang w:eastAsia="en-GB"/>
              </w:rPr>
            </w:pPr>
            <w:r w:rsidRPr="00BD3035">
              <w:rPr>
                <w:rFonts w:eastAsia="Times New Roman" w:cstheme="minorHAnsi"/>
                <w:lang w:eastAsia="en-GB"/>
              </w:rPr>
              <w:t>El Salvador</w:t>
            </w:r>
          </w:p>
        </w:tc>
        <w:tc>
          <w:tcPr>
            <w:tcW w:w="2259" w:type="dxa"/>
          </w:tcPr>
          <w:p w14:paraId="48059889" w14:textId="5D581988" w:rsidR="00045DE6" w:rsidRPr="00BD3035" w:rsidRDefault="00BD3035" w:rsidP="00045DE6">
            <w:pPr>
              <w:rPr>
                <w:rFonts w:eastAsia="Times New Roman" w:cstheme="minorHAnsi"/>
                <w:lang w:eastAsia="en-GB"/>
              </w:rPr>
            </w:pPr>
            <w:r w:rsidRPr="00BD3035">
              <w:rPr>
                <w:rFonts w:eastAsia="Times New Roman" w:cstheme="minorHAnsi"/>
                <w:lang w:eastAsia="en-GB"/>
              </w:rPr>
              <w:t xml:space="preserve">Spanish </w:t>
            </w:r>
          </w:p>
        </w:tc>
      </w:tr>
      <w:tr w:rsidR="00045DE6" w:rsidRPr="00BD3035" w14:paraId="701D82D6" w14:textId="77777777" w:rsidTr="005F6E34">
        <w:trPr>
          <w:trHeight w:val="298"/>
        </w:trPr>
        <w:tc>
          <w:tcPr>
            <w:tcW w:w="2259" w:type="dxa"/>
          </w:tcPr>
          <w:p w14:paraId="78A83A3D" w14:textId="448CEEA0" w:rsidR="00045DE6" w:rsidRPr="00BD3035" w:rsidRDefault="00045DE6" w:rsidP="00197D39">
            <w:pPr>
              <w:rPr>
                <w:rFonts w:eastAsia="Times New Roman" w:cstheme="minorHAnsi"/>
                <w:lang w:eastAsia="en-GB"/>
              </w:rPr>
            </w:pPr>
            <w:r w:rsidRPr="00BD3035">
              <w:rPr>
                <w:rFonts w:eastAsia="Times New Roman" w:cstheme="minorHAnsi"/>
                <w:lang w:eastAsia="en-GB"/>
              </w:rPr>
              <w:t xml:space="preserve">China </w:t>
            </w:r>
          </w:p>
        </w:tc>
        <w:tc>
          <w:tcPr>
            <w:tcW w:w="2259" w:type="dxa"/>
          </w:tcPr>
          <w:p w14:paraId="68CF347D" w14:textId="07E98341" w:rsidR="00045DE6" w:rsidRPr="00BD3035" w:rsidRDefault="00BD3035" w:rsidP="00045DE6">
            <w:pPr>
              <w:rPr>
                <w:rFonts w:eastAsia="Times New Roman" w:cstheme="minorHAnsi"/>
                <w:lang w:eastAsia="en-GB"/>
              </w:rPr>
            </w:pPr>
            <w:r w:rsidRPr="00BD3035">
              <w:rPr>
                <w:rFonts w:eastAsia="Times New Roman" w:cstheme="minorHAnsi"/>
                <w:lang w:eastAsia="en-GB"/>
              </w:rPr>
              <w:t>Mandarin</w:t>
            </w:r>
          </w:p>
        </w:tc>
      </w:tr>
      <w:tr w:rsidR="00045DE6" w:rsidRPr="00BD3035" w14:paraId="780636F1" w14:textId="77777777" w:rsidTr="005F6E34">
        <w:trPr>
          <w:trHeight w:val="298"/>
        </w:trPr>
        <w:tc>
          <w:tcPr>
            <w:tcW w:w="2259" w:type="dxa"/>
          </w:tcPr>
          <w:p w14:paraId="38153AE6" w14:textId="086DC332" w:rsidR="00045DE6" w:rsidRPr="00BD3035" w:rsidRDefault="00045DE6" w:rsidP="00197D39">
            <w:pPr>
              <w:rPr>
                <w:rFonts w:eastAsia="Times New Roman" w:cstheme="minorHAnsi"/>
                <w:lang w:eastAsia="en-GB"/>
              </w:rPr>
            </w:pPr>
            <w:r w:rsidRPr="00BD3035">
              <w:rPr>
                <w:rFonts w:eastAsia="Times New Roman" w:cstheme="minorHAnsi"/>
                <w:lang w:eastAsia="en-GB"/>
              </w:rPr>
              <w:t xml:space="preserve">Ethiopia </w:t>
            </w:r>
          </w:p>
        </w:tc>
        <w:tc>
          <w:tcPr>
            <w:tcW w:w="2259" w:type="dxa"/>
          </w:tcPr>
          <w:p w14:paraId="21814A25" w14:textId="222EE452" w:rsidR="00045DE6" w:rsidRPr="00BD3035" w:rsidRDefault="00BD3035" w:rsidP="00045DE6">
            <w:pPr>
              <w:rPr>
                <w:rFonts w:eastAsia="Times New Roman" w:cstheme="minorHAnsi"/>
                <w:lang w:eastAsia="en-GB"/>
              </w:rPr>
            </w:pPr>
            <w:r w:rsidRPr="00BD3035">
              <w:rPr>
                <w:rFonts w:eastAsia="Times New Roman" w:cstheme="minorHAnsi"/>
                <w:lang w:eastAsia="en-GB"/>
              </w:rPr>
              <w:t>Amharic</w:t>
            </w:r>
          </w:p>
        </w:tc>
      </w:tr>
      <w:tr w:rsidR="00045DE6" w:rsidRPr="00BD3035" w14:paraId="01280C76" w14:textId="77777777" w:rsidTr="005F6E34">
        <w:trPr>
          <w:trHeight w:val="298"/>
        </w:trPr>
        <w:tc>
          <w:tcPr>
            <w:tcW w:w="2259" w:type="dxa"/>
          </w:tcPr>
          <w:p w14:paraId="5BFD492B" w14:textId="65FBB622" w:rsidR="00045DE6" w:rsidRPr="00BD3035" w:rsidRDefault="00045DE6" w:rsidP="00197D39">
            <w:pPr>
              <w:rPr>
                <w:rFonts w:eastAsia="Times New Roman" w:cstheme="minorHAnsi"/>
                <w:lang w:eastAsia="en-GB"/>
              </w:rPr>
            </w:pPr>
            <w:r w:rsidRPr="00BD3035">
              <w:rPr>
                <w:rFonts w:eastAsia="Times New Roman" w:cstheme="minorHAnsi"/>
                <w:lang w:eastAsia="en-GB"/>
              </w:rPr>
              <w:t>Kuwait</w:t>
            </w:r>
          </w:p>
        </w:tc>
        <w:tc>
          <w:tcPr>
            <w:tcW w:w="2259" w:type="dxa"/>
          </w:tcPr>
          <w:p w14:paraId="1EECE55E" w14:textId="666F40E5" w:rsidR="00045DE6" w:rsidRPr="00BD3035" w:rsidRDefault="00BD3035" w:rsidP="00045DE6">
            <w:pPr>
              <w:rPr>
                <w:rFonts w:eastAsia="Times New Roman" w:cstheme="minorHAnsi"/>
                <w:lang w:eastAsia="en-GB"/>
              </w:rPr>
            </w:pPr>
            <w:r w:rsidRPr="00BD3035">
              <w:rPr>
                <w:rFonts w:eastAsia="Times New Roman" w:cstheme="minorHAnsi"/>
                <w:lang w:eastAsia="en-GB"/>
              </w:rPr>
              <w:t>Arabic</w:t>
            </w:r>
          </w:p>
        </w:tc>
      </w:tr>
      <w:tr w:rsidR="00045DE6" w:rsidRPr="00BD3035" w14:paraId="04146B8F" w14:textId="77777777" w:rsidTr="005F6E34">
        <w:trPr>
          <w:trHeight w:val="298"/>
        </w:trPr>
        <w:tc>
          <w:tcPr>
            <w:tcW w:w="2259" w:type="dxa"/>
          </w:tcPr>
          <w:p w14:paraId="37877618" w14:textId="07A0BB9A" w:rsidR="00045DE6" w:rsidRPr="00BD3035" w:rsidRDefault="00045DE6" w:rsidP="00197D39">
            <w:pPr>
              <w:rPr>
                <w:rFonts w:eastAsia="Times New Roman" w:cstheme="minorHAnsi"/>
                <w:lang w:eastAsia="en-GB"/>
              </w:rPr>
            </w:pPr>
            <w:r w:rsidRPr="00BD3035">
              <w:rPr>
                <w:rFonts w:eastAsia="Times New Roman" w:cstheme="minorHAnsi"/>
                <w:lang w:eastAsia="en-GB"/>
              </w:rPr>
              <w:t xml:space="preserve">Namibia </w:t>
            </w:r>
          </w:p>
        </w:tc>
        <w:tc>
          <w:tcPr>
            <w:tcW w:w="2259" w:type="dxa"/>
          </w:tcPr>
          <w:p w14:paraId="62CA405F" w14:textId="26474C79" w:rsidR="00045DE6" w:rsidRPr="00BD3035" w:rsidRDefault="00BD3035" w:rsidP="00045DE6">
            <w:pPr>
              <w:rPr>
                <w:rFonts w:eastAsia="Times New Roman" w:cstheme="minorHAnsi"/>
                <w:lang w:eastAsia="en-GB"/>
              </w:rPr>
            </w:pPr>
            <w:r w:rsidRPr="00BD3035">
              <w:rPr>
                <w:rFonts w:cstheme="minorHAnsi"/>
                <w:color w:val="040C28"/>
              </w:rPr>
              <w:t>Oshiwambo/ Afrikaans</w:t>
            </w:r>
          </w:p>
        </w:tc>
      </w:tr>
      <w:tr w:rsidR="00C02F1C" w:rsidRPr="00BD3035" w14:paraId="69566936" w14:textId="77777777" w:rsidTr="005F6E34">
        <w:trPr>
          <w:trHeight w:val="306"/>
        </w:trPr>
        <w:tc>
          <w:tcPr>
            <w:tcW w:w="2259" w:type="dxa"/>
          </w:tcPr>
          <w:p w14:paraId="7BAD0AC2" w14:textId="184D86F1" w:rsidR="00C02F1C" w:rsidRPr="00BD3035" w:rsidRDefault="00045DE6" w:rsidP="00197D39">
            <w:pPr>
              <w:spacing w:line="276" w:lineRule="auto"/>
              <w:rPr>
                <w:rFonts w:eastAsia="Times New Roman" w:cstheme="minorHAnsi"/>
                <w:lang w:eastAsia="en-GB"/>
              </w:rPr>
            </w:pPr>
            <w:r w:rsidRPr="00BD3035">
              <w:rPr>
                <w:rFonts w:eastAsia="Times New Roman" w:cstheme="minorHAnsi"/>
                <w:lang w:eastAsia="en-GB"/>
              </w:rPr>
              <w:t xml:space="preserve">Egypt </w:t>
            </w:r>
          </w:p>
        </w:tc>
        <w:tc>
          <w:tcPr>
            <w:tcW w:w="2259" w:type="dxa"/>
          </w:tcPr>
          <w:p w14:paraId="0B37737E" w14:textId="567BB86A" w:rsidR="00C02F1C" w:rsidRPr="00BD3035" w:rsidRDefault="00BD3035" w:rsidP="00045DE6">
            <w:pPr>
              <w:rPr>
                <w:rFonts w:eastAsia="Times New Roman" w:cstheme="minorHAnsi"/>
                <w:lang w:eastAsia="en-GB"/>
              </w:rPr>
            </w:pPr>
            <w:r w:rsidRPr="00BD3035">
              <w:rPr>
                <w:rFonts w:eastAsia="Times New Roman" w:cstheme="minorHAnsi"/>
                <w:lang w:eastAsia="en-GB"/>
              </w:rPr>
              <w:t>Arabic</w:t>
            </w:r>
          </w:p>
        </w:tc>
      </w:tr>
    </w:tbl>
    <w:p w14:paraId="52BAE211" w14:textId="77777777" w:rsidR="00DB6554" w:rsidRPr="00FB73C2" w:rsidRDefault="00DB6554" w:rsidP="00197D39">
      <w:pPr>
        <w:rPr>
          <w:rFonts w:ascii="Arial" w:hAnsi="Arial" w:cs="Arial"/>
          <w:b/>
          <w:color w:val="202C39"/>
          <w:sz w:val="24"/>
          <w:szCs w:val="24"/>
          <w:shd w:val="clear" w:color="auto" w:fill="ECECEC"/>
        </w:rPr>
      </w:pPr>
    </w:p>
    <w:p w14:paraId="5B33DE2A" w14:textId="77777777" w:rsidR="00C02F1C" w:rsidRPr="00BD3035" w:rsidRDefault="001744A0" w:rsidP="00197D39">
      <w:pPr>
        <w:rPr>
          <w:rFonts w:cstheme="minorHAnsi"/>
          <w:b/>
          <w:sz w:val="36"/>
          <w:szCs w:val="36"/>
        </w:rPr>
      </w:pPr>
      <w:r w:rsidRPr="00BD3035">
        <w:rPr>
          <w:rFonts w:cstheme="minorHAnsi"/>
          <w:b/>
          <w:sz w:val="36"/>
          <w:szCs w:val="36"/>
        </w:rPr>
        <w:t>Funding</w:t>
      </w:r>
    </w:p>
    <w:p w14:paraId="62E3A468" w14:textId="198ED898" w:rsidR="00DE4BDE" w:rsidRDefault="00BD3035" w:rsidP="00197D39">
      <w:pPr>
        <w:rPr>
          <w:rFonts w:cstheme="minorHAnsi"/>
        </w:rPr>
      </w:pPr>
      <w:r>
        <w:rPr>
          <w:rFonts w:cstheme="minorHAnsi"/>
        </w:rPr>
        <w:t>Children</w:t>
      </w:r>
      <w:r w:rsidRPr="00BD3035">
        <w:rPr>
          <w:rFonts w:cstheme="minorHAnsi"/>
        </w:rPr>
        <w:t xml:space="preserve"> who arrive on</w:t>
      </w:r>
      <w:r>
        <w:rPr>
          <w:rFonts w:cstheme="minorHAnsi"/>
        </w:rPr>
        <w:t xml:space="preserve"> the ARAP, ACRS</w:t>
      </w:r>
      <w:r w:rsidR="00374051">
        <w:rPr>
          <w:rFonts w:cstheme="minorHAnsi"/>
        </w:rPr>
        <w:t xml:space="preserve"> &amp;</w:t>
      </w:r>
      <w:r>
        <w:rPr>
          <w:rFonts w:cstheme="minorHAnsi"/>
        </w:rPr>
        <w:t xml:space="preserve"> UKRS schemes </w:t>
      </w:r>
      <w:r w:rsidRPr="00BD3035">
        <w:rPr>
          <w:rFonts w:cstheme="minorHAnsi"/>
        </w:rPr>
        <w:t xml:space="preserve">are eligible for funding which is </w:t>
      </w:r>
      <w:r w:rsidR="00DE4BDE">
        <w:rPr>
          <w:rFonts w:cstheme="minorHAnsi"/>
        </w:rPr>
        <w:t>allocated</w:t>
      </w:r>
      <w:r w:rsidRPr="00BD3035">
        <w:rPr>
          <w:rFonts w:cstheme="minorHAnsi"/>
        </w:rPr>
        <w:t xml:space="preserve"> to the</w:t>
      </w:r>
      <w:r>
        <w:rPr>
          <w:rFonts w:cstheme="minorHAnsi"/>
        </w:rPr>
        <w:t xml:space="preserve"> education establishment in which they attend </w:t>
      </w:r>
      <w:r w:rsidRPr="00BD3035">
        <w:rPr>
          <w:rFonts w:cstheme="minorHAnsi"/>
        </w:rPr>
        <w:t>upon enrolment</w:t>
      </w:r>
      <w:r w:rsidR="00DE4BDE">
        <w:rPr>
          <w:rFonts w:ascii="Arial" w:hAnsi="Arial" w:cs="Arial"/>
          <w:sz w:val="24"/>
          <w:szCs w:val="24"/>
        </w:rPr>
        <w:t>.</w:t>
      </w:r>
      <w:r w:rsidR="00DE4BDE">
        <w:rPr>
          <w:rFonts w:cstheme="minorHAnsi"/>
        </w:rPr>
        <w:t xml:space="preserve"> </w:t>
      </w:r>
      <w:r w:rsidR="00374051">
        <w:rPr>
          <w:rFonts w:cstheme="minorHAnsi"/>
        </w:rPr>
        <w:t xml:space="preserve">HfU funding has ended. </w:t>
      </w:r>
      <w:r w:rsidR="00DE4BDE">
        <w:rPr>
          <w:rFonts w:cstheme="minorHAnsi"/>
        </w:rPr>
        <w:t xml:space="preserve">Education establishments should contact </w:t>
      </w:r>
      <w:r w:rsidR="00E30BC2">
        <w:rPr>
          <w:rFonts w:cstheme="minorHAnsi"/>
        </w:rPr>
        <w:t>t</w:t>
      </w:r>
      <w:r>
        <w:rPr>
          <w:rFonts w:cstheme="minorHAnsi"/>
        </w:rPr>
        <w:t xml:space="preserve">he Education Access Team </w:t>
      </w:r>
      <w:r w:rsidR="00DE4BDE">
        <w:rPr>
          <w:rFonts w:cstheme="minorHAnsi"/>
        </w:rPr>
        <w:t xml:space="preserve">who </w:t>
      </w:r>
      <w:r>
        <w:rPr>
          <w:rFonts w:cstheme="minorHAnsi"/>
        </w:rPr>
        <w:t>are responsible for the</w:t>
      </w:r>
      <w:r w:rsidR="00DE4BDE">
        <w:rPr>
          <w:rFonts w:cstheme="minorHAnsi"/>
        </w:rPr>
        <w:t xml:space="preserve"> allocation</w:t>
      </w:r>
      <w:r>
        <w:rPr>
          <w:rFonts w:cstheme="minorHAnsi"/>
        </w:rPr>
        <w:t xml:space="preserve"> of the funding to </w:t>
      </w:r>
      <w:r w:rsidR="00DE4BDE">
        <w:rPr>
          <w:rFonts w:cstheme="minorHAnsi"/>
        </w:rPr>
        <w:t xml:space="preserve">education establishments </w:t>
      </w:r>
      <w:r>
        <w:rPr>
          <w:rFonts w:cstheme="minorHAnsi"/>
        </w:rPr>
        <w:t xml:space="preserve">for eligible pupils. </w:t>
      </w:r>
      <w:r w:rsidR="00DE4BDE">
        <w:rPr>
          <w:rFonts w:cstheme="minorHAnsi"/>
        </w:rPr>
        <w:t xml:space="preserve">Education establishments will need to provide the full name of the child, date of birth, which scheme they have arrived on and proof of status such as a letter from the Home Office. </w:t>
      </w:r>
    </w:p>
    <w:p w14:paraId="42BEA700" w14:textId="77777777" w:rsidR="00DE4BDE" w:rsidRDefault="00DE4BDE" w:rsidP="00197D39">
      <w:pPr>
        <w:rPr>
          <w:rFonts w:cstheme="minorHAnsi"/>
        </w:rPr>
      </w:pPr>
    </w:p>
    <w:p w14:paraId="129B8298" w14:textId="522724E1" w:rsidR="00BD3035" w:rsidRDefault="00BD3035" w:rsidP="00197D39">
      <w:pPr>
        <w:rPr>
          <w:rFonts w:cstheme="minorHAnsi"/>
        </w:rPr>
      </w:pPr>
      <w:r>
        <w:rPr>
          <w:rFonts w:cstheme="minorHAnsi"/>
        </w:rPr>
        <w:t>The funding is as follows:</w:t>
      </w:r>
    </w:p>
    <w:tbl>
      <w:tblPr>
        <w:tblStyle w:val="TableGrid"/>
        <w:tblW w:w="0" w:type="auto"/>
        <w:tblLook w:val="04A0" w:firstRow="1" w:lastRow="0" w:firstColumn="1" w:lastColumn="0" w:noHBand="0" w:noVBand="1"/>
      </w:tblPr>
      <w:tblGrid>
        <w:gridCol w:w="3751"/>
        <w:gridCol w:w="5103"/>
      </w:tblGrid>
      <w:tr w:rsidR="00374051" w14:paraId="3E4DCF74" w14:textId="77777777" w:rsidTr="00374051">
        <w:trPr>
          <w:trHeight w:val="407"/>
        </w:trPr>
        <w:tc>
          <w:tcPr>
            <w:tcW w:w="8854" w:type="dxa"/>
            <w:gridSpan w:val="2"/>
          </w:tcPr>
          <w:p w14:paraId="2087F8DD" w14:textId="7498CDB5" w:rsidR="00374051" w:rsidRDefault="00374051" w:rsidP="00197D39">
            <w:pPr>
              <w:rPr>
                <w:rFonts w:cstheme="minorHAnsi"/>
              </w:rPr>
            </w:pPr>
            <w:r w:rsidRPr="00BD3035">
              <w:rPr>
                <w:rFonts w:cstheme="minorHAnsi"/>
                <w:b/>
                <w:bCs/>
              </w:rPr>
              <w:t>ARAP, ACRS, VPRS and UKRS</w:t>
            </w:r>
          </w:p>
        </w:tc>
      </w:tr>
      <w:tr w:rsidR="00374051" w14:paraId="3DBF2542" w14:textId="77777777" w:rsidTr="00374051">
        <w:trPr>
          <w:trHeight w:val="649"/>
        </w:trPr>
        <w:tc>
          <w:tcPr>
            <w:tcW w:w="3751" w:type="dxa"/>
          </w:tcPr>
          <w:p w14:paraId="4A1C58A7" w14:textId="4BC4BC73" w:rsidR="00374051" w:rsidRDefault="00374051" w:rsidP="00197D39">
            <w:pPr>
              <w:rPr>
                <w:rFonts w:cstheme="minorHAnsi"/>
              </w:rPr>
            </w:pPr>
            <w:r>
              <w:t>16 - 18 years of age-Post 16 college or sixth form</w:t>
            </w:r>
          </w:p>
        </w:tc>
        <w:tc>
          <w:tcPr>
            <w:tcW w:w="5103" w:type="dxa"/>
          </w:tcPr>
          <w:p w14:paraId="3C81CB65" w14:textId="13444508" w:rsidR="00374051" w:rsidRDefault="00374051" w:rsidP="00197D39">
            <w:pPr>
              <w:rPr>
                <w:rFonts w:cstheme="minorHAnsi"/>
              </w:rPr>
            </w:pPr>
            <w:r>
              <w:rPr>
                <w:rFonts w:cstheme="minorHAnsi"/>
              </w:rPr>
              <w:t>£3000.00</w:t>
            </w:r>
          </w:p>
        </w:tc>
      </w:tr>
      <w:tr w:rsidR="00374051" w14:paraId="1D7EA616" w14:textId="77777777" w:rsidTr="00374051">
        <w:trPr>
          <w:trHeight w:val="649"/>
        </w:trPr>
        <w:tc>
          <w:tcPr>
            <w:tcW w:w="3751" w:type="dxa"/>
          </w:tcPr>
          <w:p w14:paraId="690520BA" w14:textId="3FAA7325" w:rsidR="00374051" w:rsidRDefault="00374051" w:rsidP="00197D39">
            <w:pPr>
              <w:rPr>
                <w:rFonts w:cstheme="minorHAnsi"/>
              </w:rPr>
            </w:pPr>
            <w:r>
              <w:lastRenderedPageBreak/>
              <w:t>5 - 16 years of age-Reception to year 11 school or academy</w:t>
            </w:r>
          </w:p>
        </w:tc>
        <w:tc>
          <w:tcPr>
            <w:tcW w:w="5103" w:type="dxa"/>
          </w:tcPr>
          <w:p w14:paraId="04C571EA" w14:textId="24AA2A3B" w:rsidR="00374051" w:rsidRDefault="00374051" w:rsidP="00197D39">
            <w:pPr>
              <w:rPr>
                <w:rFonts w:cstheme="minorHAnsi"/>
              </w:rPr>
            </w:pPr>
            <w:r>
              <w:rPr>
                <w:rFonts w:cstheme="minorHAnsi"/>
              </w:rPr>
              <w:t>£3700.00</w:t>
            </w:r>
          </w:p>
        </w:tc>
      </w:tr>
      <w:tr w:rsidR="00374051" w14:paraId="6E2ED8B9" w14:textId="77777777" w:rsidTr="00374051">
        <w:trPr>
          <w:trHeight w:val="404"/>
        </w:trPr>
        <w:tc>
          <w:tcPr>
            <w:tcW w:w="3751" w:type="dxa"/>
          </w:tcPr>
          <w:p w14:paraId="1EB64DC5" w14:textId="0AC70D53" w:rsidR="00374051" w:rsidRDefault="00374051" w:rsidP="00197D39">
            <w:pPr>
              <w:rPr>
                <w:rFonts w:cstheme="minorHAnsi"/>
              </w:rPr>
            </w:pPr>
            <w:r>
              <w:t xml:space="preserve">3 – 4 years of age-Nursery school </w:t>
            </w:r>
          </w:p>
        </w:tc>
        <w:tc>
          <w:tcPr>
            <w:tcW w:w="5103" w:type="dxa"/>
          </w:tcPr>
          <w:p w14:paraId="52D245BF" w14:textId="12AB6DAA" w:rsidR="00374051" w:rsidRDefault="00374051" w:rsidP="00197D39">
            <w:pPr>
              <w:rPr>
                <w:rFonts w:cstheme="minorHAnsi"/>
              </w:rPr>
            </w:pPr>
            <w:r>
              <w:rPr>
                <w:rFonts w:cstheme="minorHAnsi"/>
              </w:rPr>
              <w:t>£1850.00</w:t>
            </w:r>
          </w:p>
        </w:tc>
      </w:tr>
    </w:tbl>
    <w:p w14:paraId="34646CEE" w14:textId="3E64223A" w:rsidR="00BD3035" w:rsidRDefault="0013441F" w:rsidP="00BD3035">
      <w:r w:rsidRPr="0013441F">
        <w:rPr>
          <w:sz w:val="18"/>
          <w:szCs w:val="18"/>
        </w:rPr>
        <w:t xml:space="preserve">*correct as of </w:t>
      </w:r>
      <w:r w:rsidR="00374051">
        <w:rPr>
          <w:sz w:val="18"/>
          <w:szCs w:val="18"/>
        </w:rPr>
        <w:t>March 2024</w:t>
      </w:r>
      <w:r w:rsidRPr="0013441F">
        <w:rPr>
          <w:sz w:val="18"/>
          <w:szCs w:val="18"/>
        </w:rPr>
        <w:t xml:space="preserve">. </w:t>
      </w:r>
    </w:p>
    <w:p w14:paraId="2F8CAF2C" w14:textId="4213CE99" w:rsidR="00AA3CCD" w:rsidRDefault="00DE4BDE" w:rsidP="00197D39">
      <w:r>
        <w:t xml:space="preserve">Funding is allocated for the purpose of supporting the child to settle into their new education environment and guidance will be issued upon allocation of the funds. Further information is available by contact 01274 439393 or </w:t>
      </w:r>
      <w:hyperlink r:id="rId9" w:history="1">
        <w:r w:rsidRPr="00A61B06">
          <w:rPr>
            <w:rStyle w:val="Hyperlink"/>
          </w:rPr>
          <w:t>education.access@bradford.gov.uk</w:t>
        </w:r>
      </w:hyperlink>
      <w:r>
        <w:t xml:space="preserve"> </w:t>
      </w:r>
    </w:p>
    <w:p w14:paraId="784375AC" w14:textId="77777777" w:rsidR="00DE4BDE" w:rsidRPr="00DE4BDE" w:rsidRDefault="00DE4BDE" w:rsidP="00197D39"/>
    <w:p w14:paraId="4328FB75" w14:textId="77777777" w:rsidR="00E6082D" w:rsidRPr="00DE4BDE" w:rsidRDefault="00DA52E6" w:rsidP="00197D39">
      <w:pPr>
        <w:rPr>
          <w:rFonts w:cstheme="minorHAnsi"/>
          <w:b/>
          <w:sz w:val="36"/>
          <w:szCs w:val="36"/>
        </w:rPr>
      </w:pPr>
      <w:r w:rsidRPr="00DE4BDE">
        <w:rPr>
          <w:rFonts w:cstheme="minorHAnsi"/>
          <w:b/>
          <w:sz w:val="36"/>
          <w:szCs w:val="36"/>
        </w:rPr>
        <w:t>F</w:t>
      </w:r>
      <w:r w:rsidR="00E6082D" w:rsidRPr="00DE4BDE">
        <w:rPr>
          <w:rFonts w:cstheme="minorHAnsi"/>
          <w:b/>
          <w:sz w:val="36"/>
          <w:szCs w:val="36"/>
        </w:rPr>
        <w:t>ree school meals</w:t>
      </w:r>
    </w:p>
    <w:p w14:paraId="2A5BB531" w14:textId="030A635E" w:rsidR="007776B8" w:rsidRPr="00E30BC2" w:rsidRDefault="00E30BC2" w:rsidP="00E30BC2">
      <w:p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Children receiving s</w:t>
      </w:r>
      <w:r w:rsidR="00DE4BDE" w:rsidRPr="00DE4BDE">
        <w:rPr>
          <w:rFonts w:eastAsia="Times New Roman" w:cstheme="minorHAnsi"/>
          <w:color w:val="0B0C0C"/>
          <w:lang w:eastAsia="en-GB"/>
        </w:rPr>
        <w:t xml:space="preserve">upport under Part </w:t>
      </w:r>
      <w:r>
        <w:rPr>
          <w:rFonts w:eastAsia="Times New Roman" w:cstheme="minorHAnsi"/>
          <w:color w:val="0B0C0C"/>
          <w:lang w:eastAsia="en-GB"/>
        </w:rPr>
        <w:t>6</w:t>
      </w:r>
      <w:r w:rsidR="00DE4BDE" w:rsidRPr="00DE4BDE">
        <w:rPr>
          <w:rFonts w:eastAsia="Times New Roman" w:cstheme="minorHAnsi"/>
          <w:color w:val="0B0C0C"/>
          <w:lang w:eastAsia="en-GB"/>
        </w:rPr>
        <w:t xml:space="preserve"> </w:t>
      </w:r>
      <w:r>
        <w:rPr>
          <w:rFonts w:eastAsia="Times New Roman" w:cstheme="minorHAnsi"/>
          <w:color w:val="0B0C0C"/>
          <w:lang w:eastAsia="en-GB"/>
        </w:rPr>
        <w:t xml:space="preserve">(Support for Asylum Seekers) </w:t>
      </w:r>
      <w:r w:rsidR="00DE4BDE" w:rsidRPr="00DE4BDE">
        <w:rPr>
          <w:rFonts w:eastAsia="Times New Roman" w:cstheme="minorHAnsi"/>
          <w:color w:val="0B0C0C"/>
          <w:lang w:eastAsia="en-GB"/>
        </w:rPr>
        <w:t>of the Immigration and Asylum Act 1999</w:t>
      </w:r>
      <w:r>
        <w:rPr>
          <w:rFonts w:eastAsia="Times New Roman" w:cstheme="minorHAnsi"/>
          <w:color w:val="0B0C0C"/>
          <w:lang w:eastAsia="en-GB"/>
        </w:rPr>
        <w:t xml:space="preserve"> are eligible for free school meals. This process is administered by the Education Access Team as family’s cannot apply via the usual online application for free school meals in Bradford. Applicants </w:t>
      </w:r>
      <w:r w:rsidR="00C02F1C" w:rsidRPr="00E30BC2">
        <w:rPr>
          <w:rFonts w:eastAsia="Times New Roman" w:cstheme="minorHAnsi"/>
          <w:lang w:eastAsia="en-GB"/>
        </w:rPr>
        <w:t xml:space="preserve">should provide </w:t>
      </w:r>
      <w:r w:rsidR="006B04EE" w:rsidRPr="00E30BC2">
        <w:rPr>
          <w:rFonts w:eastAsia="Times New Roman" w:cstheme="minorHAnsi"/>
          <w:lang w:eastAsia="en-GB"/>
        </w:rPr>
        <w:t xml:space="preserve">a letter from the </w:t>
      </w:r>
      <w:bookmarkStart w:id="0" w:name="_Hlk162510607"/>
      <w:r w:rsidR="00254EB0" w:rsidRPr="00E30BC2">
        <w:rPr>
          <w:rFonts w:eastAsia="Times New Roman" w:cstheme="minorHAnsi"/>
          <w:lang w:eastAsia="en-GB"/>
        </w:rPr>
        <w:t xml:space="preserve">National Asylum Support Service </w:t>
      </w:r>
      <w:r w:rsidR="006B04EE" w:rsidRPr="00E30BC2">
        <w:rPr>
          <w:rFonts w:eastAsia="Times New Roman" w:cstheme="minorHAnsi"/>
          <w:lang w:eastAsia="en-GB"/>
        </w:rPr>
        <w:t xml:space="preserve">(Home Office) (NASS) stating that they are receiving support under Part </w:t>
      </w:r>
      <w:r w:rsidRPr="00E30BC2">
        <w:rPr>
          <w:rFonts w:eastAsia="Times New Roman" w:cstheme="minorHAnsi"/>
          <w:lang w:eastAsia="en-GB"/>
        </w:rPr>
        <w:t>6 (</w:t>
      </w:r>
      <w:r w:rsidR="006B04EE" w:rsidRPr="00E30BC2">
        <w:rPr>
          <w:rFonts w:eastAsia="Times New Roman" w:cstheme="minorHAnsi"/>
          <w:lang w:eastAsia="en-GB"/>
        </w:rPr>
        <w:t>VI</w:t>
      </w:r>
      <w:r w:rsidRPr="00E30BC2">
        <w:rPr>
          <w:rFonts w:eastAsia="Times New Roman" w:cstheme="minorHAnsi"/>
          <w:lang w:eastAsia="en-GB"/>
        </w:rPr>
        <w:t>)</w:t>
      </w:r>
      <w:r w:rsidR="006B04EE" w:rsidRPr="00E30BC2">
        <w:rPr>
          <w:rFonts w:eastAsia="Times New Roman" w:cstheme="minorHAnsi"/>
          <w:lang w:eastAsia="en-GB"/>
        </w:rPr>
        <w:t xml:space="preserve"> of the Immigration and Asylum Act 1999</w:t>
      </w:r>
      <w:r w:rsidR="00254EB0" w:rsidRPr="00E30BC2">
        <w:rPr>
          <w:rFonts w:eastAsia="Times New Roman" w:cstheme="minorHAnsi"/>
          <w:lang w:eastAsia="en-GB"/>
        </w:rPr>
        <w:t xml:space="preserve">. </w:t>
      </w:r>
      <w:r w:rsidR="007776B8" w:rsidRPr="00E30BC2">
        <w:rPr>
          <w:rFonts w:eastAsia="Times New Roman" w:cstheme="minorHAnsi"/>
          <w:lang w:eastAsia="en-GB"/>
        </w:rPr>
        <w:t>Letters that the family may be able to provide are their Asylum Support letter or accommodation/</w:t>
      </w:r>
      <w:r w:rsidR="00415CE3" w:rsidRPr="00E30BC2">
        <w:rPr>
          <w:rFonts w:eastAsia="Times New Roman" w:cstheme="minorHAnsi"/>
          <w:lang w:eastAsia="en-GB"/>
        </w:rPr>
        <w:t xml:space="preserve">tenancy </w:t>
      </w:r>
      <w:r w:rsidR="007776B8" w:rsidRPr="00E30BC2">
        <w:rPr>
          <w:rFonts w:eastAsia="Times New Roman" w:cstheme="minorHAnsi"/>
          <w:lang w:eastAsia="en-GB"/>
        </w:rPr>
        <w:t xml:space="preserve">letter. </w:t>
      </w:r>
    </w:p>
    <w:bookmarkEnd w:id="0"/>
    <w:p w14:paraId="1B42DD4A" w14:textId="77777777" w:rsidR="007776B8" w:rsidRPr="00E30BC2" w:rsidRDefault="007776B8" w:rsidP="00197D39">
      <w:pPr>
        <w:spacing w:after="0"/>
        <w:rPr>
          <w:rFonts w:eastAsia="Times New Roman" w:cstheme="minorHAnsi"/>
          <w:lang w:eastAsia="en-GB"/>
        </w:rPr>
      </w:pPr>
    </w:p>
    <w:p w14:paraId="6F30141B" w14:textId="36E1E018" w:rsidR="00473079" w:rsidRPr="00E30BC2" w:rsidRDefault="00473079" w:rsidP="00197D39">
      <w:pPr>
        <w:spacing w:after="0"/>
        <w:rPr>
          <w:rFonts w:eastAsia="Times New Roman" w:cstheme="minorHAnsi"/>
          <w:lang w:eastAsia="en-GB"/>
        </w:rPr>
      </w:pPr>
      <w:bookmarkStart w:id="1" w:name="_Hlk162510668"/>
      <w:r w:rsidRPr="00E30BC2">
        <w:rPr>
          <w:rFonts w:eastAsia="Times New Roman" w:cstheme="minorHAnsi"/>
          <w:lang w:eastAsia="en-GB"/>
        </w:rPr>
        <w:t xml:space="preserve">NASS </w:t>
      </w:r>
      <w:r w:rsidR="006D6B96" w:rsidRPr="00E30BC2">
        <w:rPr>
          <w:rFonts w:eastAsia="Times New Roman" w:cstheme="minorHAnsi"/>
          <w:lang w:eastAsia="en-GB"/>
        </w:rPr>
        <w:t xml:space="preserve">numbers are usually 9 digits and in the format </w:t>
      </w:r>
      <w:r w:rsidRPr="00E30BC2">
        <w:rPr>
          <w:rFonts w:eastAsia="Times New Roman" w:cstheme="minorHAnsi"/>
          <w:lang w:eastAsia="en-GB"/>
        </w:rPr>
        <w:t xml:space="preserve">of ‘YY/MM/12345’. These numbers can be followed by /001, /002, /003 etc which identifies each individual member in the family. </w:t>
      </w:r>
      <w:r w:rsidR="00E30BC2" w:rsidRPr="00E30BC2">
        <w:rPr>
          <w:rFonts w:cstheme="minorHAnsi"/>
        </w:rPr>
        <w:t>If the family are on section 98, they may not have a NASS number but should have a Home Office letter which states their port reference number to provide as evidence of asylum seeking status.</w:t>
      </w:r>
    </w:p>
    <w:bookmarkEnd w:id="1"/>
    <w:p w14:paraId="228040CD" w14:textId="77777777" w:rsidR="00473079" w:rsidRPr="00E30BC2" w:rsidRDefault="00473079" w:rsidP="00197D39">
      <w:pPr>
        <w:spacing w:after="0"/>
        <w:rPr>
          <w:rFonts w:eastAsia="Times New Roman" w:cstheme="minorHAnsi"/>
          <w:lang w:eastAsia="en-GB"/>
        </w:rPr>
      </w:pPr>
    </w:p>
    <w:p w14:paraId="7E85C3B5" w14:textId="1345E225" w:rsidR="0035609F" w:rsidRDefault="006D6B96" w:rsidP="003D348F">
      <w:pPr>
        <w:spacing w:after="0"/>
        <w:rPr>
          <w:rFonts w:eastAsia="Times New Roman" w:cstheme="minorHAnsi"/>
          <w:lang w:eastAsia="en-GB"/>
        </w:rPr>
      </w:pPr>
      <w:bookmarkStart w:id="2" w:name="_Hlk162510688"/>
      <w:r w:rsidRPr="00E30BC2">
        <w:rPr>
          <w:rFonts w:eastAsia="Times New Roman" w:cstheme="minorHAnsi"/>
          <w:lang w:eastAsia="en-GB"/>
        </w:rPr>
        <w:t xml:space="preserve">Individuals may also provide their Application Registration Card (ARC), this is proof of an on-going asylum application (if valid, see date in ‘valid until’ section). </w:t>
      </w:r>
    </w:p>
    <w:p w14:paraId="449B9714" w14:textId="089B42A2" w:rsidR="00485B5B" w:rsidRDefault="00485B5B" w:rsidP="003D348F">
      <w:pPr>
        <w:spacing w:after="0"/>
        <w:rPr>
          <w:rFonts w:eastAsia="Times New Roman" w:cstheme="minorHAnsi"/>
          <w:lang w:eastAsia="en-GB"/>
        </w:rPr>
      </w:pPr>
      <w:r>
        <w:rPr>
          <w:noProof/>
        </w:rPr>
        <w:drawing>
          <wp:inline distT="0" distB="0" distL="0" distR="0" wp14:anchorId="4757E9EA" wp14:editId="3D86FDBD">
            <wp:extent cx="2419350" cy="1382395"/>
            <wp:effectExtent l="0" t="0" r="0" b="8255"/>
            <wp:docPr id="3" name="Picture 1" descr="A close-up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lose-up of a person's face&#10;&#10;Description automatically generated"/>
                    <pic:cNvPicPr>
                      <a:picLocks noChangeAspect="1"/>
                    </pic:cNvPicPr>
                  </pic:nvPicPr>
                  <pic:blipFill>
                    <a:blip r:embed="rId10"/>
                    <a:stretch>
                      <a:fillRect/>
                    </a:stretch>
                  </pic:blipFill>
                  <pic:spPr>
                    <a:xfrm>
                      <a:off x="0" y="0"/>
                      <a:ext cx="2419350" cy="1382395"/>
                    </a:xfrm>
                    <a:prstGeom prst="rect">
                      <a:avLst/>
                    </a:prstGeom>
                  </pic:spPr>
                </pic:pic>
              </a:graphicData>
            </a:graphic>
          </wp:inline>
        </w:drawing>
      </w:r>
    </w:p>
    <w:p w14:paraId="7F43EF73" w14:textId="77777777" w:rsidR="003D348F" w:rsidRPr="003D348F" w:rsidRDefault="003D348F" w:rsidP="003D348F">
      <w:pPr>
        <w:spacing w:after="0"/>
        <w:rPr>
          <w:rFonts w:eastAsia="Times New Roman" w:cstheme="minorHAnsi"/>
          <w:lang w:eastAsia="en-GB"/>
        </w:rPr>
      </w:pPr>
    </w:p>
    <w:p w14:paraId="5C3BF88C" w14:textId="78C43B1F" w:rsidR="00E30BC2" w:rsidRPr="0035609F" w:rsidRDefault="0035609F" w:rsidP="0035609F">
      <w:pPr>
        <w:jc w:val="both"/>
        <w:rPr>
          <w:rFonts w:cstheme="minorHAnsi"/>
          <w:lang w:val="en-US"/>
        </w:rPr>
      </w:pPr>
      <w:bookmarkStart w:id="3" w:name="_Hlk162510708"/>
      <w:bookmarkEnd w:id="2"/>
      <w:r>
        <w:rPr>
          <w:rFonts w:cstheme="minorHAnsi"/>
          <w:lang w:val="en-US"/>
        </w:rPr>
        <w:t xml:space="preserve">Sometimes asylum seekers may present a </w:t>
      </w:r>
      <w:r w:rsidR="00485B5B">
        <w:rPr>
          <w:rFonts w:cstheme="minorHAnsi"/>
          <w:lang w:val="en-US"/>
        </w:rPr>
        <w:t>‘</w:t>
      </w:r>
      <w:r w:rsidRPr="0035609F">
        <w:rPr>
          <w:rFonts w:cstheme="minorHAnsi"/>
          <w:lang w:val="en-US"/>
        </w:rPr>
        <w:t>Bail 201 letter</w:t>
      </w:r>
      <w:r w:rsidR="00485B5B">
        <w:rPr>
          <w:rFonts w:cstheme="minorHAnsi"/>
          <w:lang w:val="en-US"/>
        </w:rPr>
        <w:t>’</w:t>
      </w:r>
      <w:r>
        <w:rPr>
          <w:rFonts w:cstheme="minorHAnsi"/>
          <w:lang w:val="en-US"/>
        </w:rPr>
        <w:t xml:space="preserve"> which </w:t>
      </w:r>
      <w:r w:rsidRPr="0035609F">
        <w:rPr>
          <w:rFonts w:cstheme="minorHAnsi"/>
          <w:lang w:val="en-US"/>
        </w:rPr>
        <w:t>contain</w:t>
      </w:r>
      <w:r>
        <w:rPr>
          <w:rFonts w:cstheme="minorHAnsi"/>
          <w:lang w:val="en-US"/>
        </w:rPr>
        <w:t>s</w:t>
      </w:r>
      <w:r w:rsidRPr="0035609F">
        <w:rPr>
          <w:rFonts w:cstheme="minorHAnsi"/>
          <w:lang w:val="en-US"/>
        </w:rPr>
        <w:t xml:space="preserve"> information about why this person has been granted ‘immigration bail’ (e.g. asylum seeker), they usually include a photo of the person named. </w:t>
      </w:r>
      <w:r w:rsidRPr="0035609F">
        <w:rPr>
          <w:rFonts w:eastAsia="Times New Roman" w:cstheme="minorHAnsi"/>
          <w:lang w:val="en-US" w:eastAsia="en-GB"/>
        </w:rPr>
        <w:t>It will also have information about the conditions of their bail – things that the Home Office require of them.</w:t>
      </w:r>
      <w:r w:rsidRPr="0035609F">
        <w:rPr>
          <w:rFonts w:cstheme="minorHAnsi"/>
          <w:lang w:val="en-US"/>
        </w:rPr>
        <w:t xml:space="preserve"> </w:t>
      </w:r>
      <w:r w:rsidRPr="0035609F">
        <w:rPr>
          <w:rFonts w:eastAsia="Times New Roman" w:cstheme="minorHAnsi"/>
          <w:lang w:val="en-US" w:eastAsia="en-GB"/>
        </w:rPr>
        <w:t>Immigration bail can contain ‘conditions’, these can include asking someone to live at a certain address or report to the Home Office on a regular basis. It will also normally be a condition that a person is not allowed to work.</w:t>
      </w:r>
      <w:r w:rsidRPr="0035609F">
        <w:rPr>
          <w:rFonts w:cstheme="minorHAnsi"/>
          <w:lang w:val="en-US"/>
        </w:rPr>
        <w:t xml:space="preserve"> </w:t>
      </w:r>
      <w:r w:rsidRPr="0035609F">
        <w:rPr>
          <w:rFonts w:eastAsia="Times New Roman" w:cstheme="minorHAnsi"/>
          <w:lang w:val="en-US" w:eastAsia="en-GB"/>
        </w:rPr>
        <w:t xml:space="preserve">The letter will state that the person named is liable for detention if they breach any of the ‘conditions’. </w:t>
      </w:r>
    </w:p>
    <w:bookmarkEnd w:id="3"/>
    <w:p w14:paraId="19082B94" w14:textId="4599168E" w:rsidR="00485B5B" w:rsidRPr="00485B5B" w:rsidRDefault="002A58F9" w:rsidP="00485B5B">
      <w:pPr>
        <w:rPr>
          <w:rFonts w:ascii="Arial" w:hAnsi="Arial" w:cs="Arial"/>
          <w:sz w:val="24"/>
          <w:szCs w:val="24"/>
        </w:rPr>
      </w:pPr>
      <w:r w:rsidRPr="00E30BC2">
        <w:rPr>
          <w:rFonts w:cstheme="minorHAnsi"/>
        </w:rPr>
        <w:lastRenderedPageBreak/>
        <w:t xml:space="preserve">Once schools receive this evidence, they should submit a copy with full details of the parents and children including dates of birth to </w:t>
      </w:r>
      <w:hyperlink r:id="rId11" w:history="1">
        <w:r w:rsidRPr="00E30BC2">
          <w:rPr>
            <w:rStyle w:val="Hyperlink"/>
            <w:rFonts w:cstheme="minorHAnsi"/>
          </w:rPr>
          <w:t>education.access@bradford.gov.uk</w:t>
        </w:r>
      </w:hyperlink>
      <w:r w:rsidRPr="00E30BC2">
        <w:rPr>
          <w:rFonts w:cstheme="minorHAnsi"/>
        </w:rPr>
        <w:t xml:space="preserve"> </w:t>
      </w:r>
      <w:r w:rsidR="00E30BC2" w:rsidRPr="00E30BC2">
        <w:rPr>
          <w:rFonts w:eastAsia="Times New Roman" w:cstheme="minorHAnsi"/>
          <w:lang w:eastAsia="en-GB"/>
        </w:rPr>
        <w:t>The responsibility for checking the eligibility of applicants for free school meals rests with the individual school</w:t>
      </w:r>
      <w:r w:rsidR="00E30BC2" w:rsidRPr="00E30BC2">
        <w:rPr>
          <w:rFonts w:cstheme="minorHAnsi"/>
        </w:rPr>
        <w:t xml:space="preserve">. </w:t>
      </w:r>
      <w:r w:rsidRPr="00E30BC2">
        <w:rPr>
          <w:rFonts w:cstheme="minorHAnsi"/>
        </w:rPr>
        <w:t xml:space="preserve">Once this evidence has been </w:t>
      </w:r>
      <w:r w:rsidR="00E30BC2" w:rsidRPr="00E30BC2">
        <w:rPr>
          <w:rFonts w:cstheme="minorHAnsi"/>
        </w:rPr>
        <w:t>confirmed</w:t>
      </w:r>
      <w:r w:rsidRPr="00E30BC2">
        <w:rPr>
          <w:rFonts w:cstheme="minorHAnsi"/>
        </w:rPr>
        <w:t xml:space="preserve"> by the team, they will send school</w:t>
      </w:r>
      <w:r w:rsidR="00DA52E6" w:rsidRPr="00E30BC2">
        <w:rPr>
          <w:rFonts w:cstheme="minorHAnsi"/>
        </w:rPr>
        <w:t xml:space="preserve"> and parents</w:t>
      </w:r>
      <w:r w:rsidRPr="00E30BC2">
        <w:rPr>
          <w:rFonts w:cstheme="minorHAnsi"/>
        </w:rPr>
        <w:t xml:space="preserve"> a letter confirming their eligibility for free school meals.</w:t>
      </w:r>
      <w:r w:rsidRPr="00742E0C">
        <w:rPr>
          <w:rFonts w:ascii="Arial" w:hAnsi="Arial" w:cs="Arial"/>
          <w:sz w:val="24"/>
          <w:szCs w:val="24"/>
        </w:rPr>
        <w:t xml:space="preserve"> </w:t>
      </w:r>
      <w:r w:rsidRPr="00742E0C">
        <w:rPr>
          <w:rFonts w:ascii="Arial" w:hAnsi="Arial" w:cs="Arial"/>
          <w:sz w:val="24"/>
          <w:szCs w:val="24"/>
        </w:rPr>
        <w:br/>
      </w:r>
      <w:r w:rsidRPr="00742E0C">
        <w:rPr>
          <w:rFonts w:ascii="Arial" w:hAnsi="Arial" w:cs="Arial"/>
          <w:sz w:val="24"/>
          <w:szCs w:val="24"/>
        </w:rPr>
        <w:br/>
      </w:r>
      <w:r w:rsidRPr="00E30BC2">
        <w:rPr>
          <w:rFonts w:cstheme="minorHAnsi"/>
        </w:rPr>
        <w:t xml:space="preserve">Schools should update this on their </w:t>
      </w:r>
      <w:r w:rsidR="00DA52E6" w:rsidRPr="00E30BC2">
        <w:rPr>
          <w:rFonts w:cstheme="minorHAnsi"/>
        </w:rPr>
        <w:t>systems</w:t>
      </w:r>
      <w:r w:rsidRPr="00E30BC2">
        <w:rPr>
          <w:rFonts w:cstheme="minorHAnsi"/>
        </w:rPr>
        <w:t xml:space="preserve"> </w:t>
      </w:r>
      <w:r w:rsidR="00DA52E6" w:rsidRPr="00E30BC2">
        <w:rPr>
          <w:rFonts w:cstheme="minorHAnsi"/>
        </w:rPr>
        <w:t xml:space="preserve">and </w:t>
      </w:r>
      <w:r w:rsidRPr="00E30BC2">
        <w:rPr>
          <w:rFonts w:cstheme="minorHAnsi"/>
        </w:rPr>
        <w:t>seek regular updat</w:t>
      </w:r>
      <w:r w:rsidR="00DA52E6" w:rsidRPr="00E30BC2">
        <w:rPr>
          <w:rFonts w:cstheme="minorHAnsi"/>
        </w:rPr>
        <w:t xml:space="preserve">es from </w:t>
      </w:r>
      <w:r w:rsidR="00E30BC2">
        <w:rPr>
          <w:rFonts w:cstheme="minorHAnsi"/>
        </w:rPr>
        <w:t xml:space="preserve">these </w:t>
      </w:r>
      <w:r w:rsidR="00DA52E6" w:rsidRPr="00E30BC2">
        <w:rPr>
          <w:rFonts w:cstheme="minorHAnsi"/>
        </w:rPr>
        <w:t xml:space="preserve">families about their status. </w:t>
      </w:r>
      <w:r w:rsidR="009D4591" w:rsidRPr="00E30BC2">
        <w:rPr>
          <w:rFonts w:cstheme="minorHAnsi"/>
        </w:rPr>
        <w:t>If their status changes, free school meal eligibility may change.</w:t>
      </w:r>
      <w:r w:rsidR="009D4591" w:rsidRPr="00742E0C">
        <w:rPr>
          <w:rFonts w:ascii="Arial" w:hAnsi="Arial" w:cs="Arial"/>
          <w:sz w:val="24"/>
          <w:szCs w:val="24"/>
        </w:rPr>
        <w:t xml:space="preserve"> </w:t>
      </w:r>
      <w:r w:rsidR="009D4591" w:rsidRPr="00E30BC2">
        <w:rPr>
          <w:rFonts w:cstheme="minorHAnsi"/>
        </w:rPr>
        <w:t>If they are granted refugee status, they will need to apply through the usual online application.</w:t>
      </w:r>
      <w:r w:rsidR="009D4591">
        <w:rPr>
          <w:rFonts w:ascii="Arial" w:hAnsi="Arial" w:cs="Arial"/>
          <w:sz w:val="24"/>
          <w:szCs w:val="24"/>
        </w:rPr>
        <w:t xml:space="preserve"> </w:t>
      </w:r>
      <w:r w:rsidR="00485B5B">
        <w:rPr>
          <w:rFonts w:cstheme="minorHAnsi"/>
        </w:rPr>
        <w:t>Refugees</w:t>
      </w:r>
      <w:r w:rsidR="00485B5B">
        <w:rPr>
          <w:rFonts w:cstheme="minorHAnsi"/>
        </w:rPr>
        <w:t xml:space="preserve"> will usually have a biometric residence permit (BRP). They may also have an e-Visa which is an online immigration status. Resettled refugees through schemes such as UKRS will be known to us through the manifests we receive too so can be checked with</w:t>
      </w:r>
      <w:r w:rsidR="00485B5B">
        <w:rPr>
          <w:rFonts w:cstheme="minorHAnsi"/>
        </w:rPr>
        <w:t xml:space="preserve"> us. </w:t>
      </w:r>
    </w:p>
    <w:p w14:paraId="626FD13D" w14:textId="508EC96C" w:rsidR="00485B5B" w:rsidRDefault="00485B5B" w:rsidP="009D4591">
      <w:pPr>
        <w:rPr>
          <w:rFonts w:ascii="Arial" w:hAnsi="Arial" w:cs="Arial"/>
          <w:sz w:val="24"/>
          <w:szCs w:val="24"/>
        </w:rPr>
      </w:pPr>
      <w:r>
        <w:rPr>
          <w:noProof/>
        </w:rPr>
        <w:drawing>
          <wp:inline distT="0" distB="0" distL="0" distR="0" wp14:anchorId="10D21E56" wp14:editId="67E28482">
            <wp:extent cx="2686050" cy="1553845"/>
            <wp:effectExtent l="0" t="0" r="0" b="8255"/>
            <wp:docPr id="597107588" name="Picture 1" descr="A close-up of a person's id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107588" name="Picture 1" descr="A close-up of a person's id card&#10;&#10;Description automatically generated"/>
                    <pic:cNvPicPr>
                      <a:picLocks noChangeAspect="1"/>
                    </pic:cNvPicPr>
                  </pic:nvPicPr>
                  <pic:blipFill>
                    <a:blip r:embed="rId12"/>
                    <a:stretch>
                      <a:fillRect/>
                    </a:stretch>
                  </pic:blipFill>
                  <pic:spPr>
                    <a:xfrm>
                      <a:off x="0" y="0"/>
                      <a:ext cx="2686050" cy="1553845"/>
                    </a:xfrm>
                    <a:prstGeom prst="rect">
                      <a:avLst/>
                    </a:prstGeom>
                  </pic:spPr>
                </pic:pic>
              </a:graphicData>
            </a:graphic>
          </wp:inline>
        </w:drawing>
      </w:r>
    </w:p>
    <w:p w14:paraId="2D9EA26D" w14:textId="5D60E5EE" w:rsidR="009D4591" w:rsidRDefault="00E30BC2" w:rsidP="009D4591">
      <w:pPr>
        <w:rPr>
          <w:rFonts w:cstheme="minorHAnsi"/>
        </w:rPr>
      </w:pPr>
      <w:r w:rsidRPr="00DE4BDE">
        <w:rPr>
          <w:rFonts w:cstheme="minorHAnsi"/>
        </w:rPr>
        <w:t xml:space="preserve">Refugee pupils may be eligible for free school meals (FSM) if they meet the benefit-related criteria for free schools meals which can be applied for through </w:t>
      </w:r>
      <w:r>
        <w:rPr>
          <w:rFonts w:cstheme="minorHAnsi"/>
        </w:rPr>
        <w:t>the online</w:t>
      </w:r>
      <w:r w:rsidRPr="00DE4BDE">
        <w:rPr>
          <w:rFonts w:cstheme="minorHAnsi"/>
        </w:rPr>
        <w:t xml:space="preserve"> application form here: </w:t>
      </w:r>
      <w:hyperlink r:id="rId13" w:history="1">
        <w:r w:rsidRPr="00DE4BDE">
          <w:rPr>
            <w:rStyle w:val="Hyperlink"/>
            <w:rFonts w:cstheme="minorHAnsi"/>
          </w:rPr>
          <w:t>https://www.bradford.gov.uk/benefits/applying-for-benefits/free-school-meals/</w:t>
        </w:r>
      </w:hyperlink>
      <w:r w:rsidRPr="00DE4BDE">
        <w:rPr>
          <w:rFonts w:cstheme="minorHAnsi"/>
        </w:rPr>
        <w:t xml:space="preserve"> </w:t>
      </w:r>
    </w:p>
    <w:p w14:paraId="68F0090B" w14:textId="77777777" w:rsidR="009D4591" w:rsidRPr="009D4591" w:rsidRDefault="009D4591" w:rsidP="009D4591">
      <w:pPr>
        <w:rPr>
          <w:rFonts w:cstheme="minorHAnsi"/>
        </w:rPr>
      </w:pPr>
    </w:p>
    <w:p w14:paraId="6550873C" w14:textId="77777777" w:rsidR="009D4591" w:rsidRPr="009D4591" w:rsidRDefault="009D4591" w:rsidP="009D4591">
      <w:pPr>
        <w:shd w:val="clear" w:color="auto" w:fill="FFFFFF"/>
        <w:spacing w:after="300" w:line="240" w:lineRule="auto"/>
        <w:rPr>
          <w:rFonts w:eastAsia="Times New Roman" w:cstheme="minorHAnsi"/>
          <w:color w:val="0B0C0C"/>
          <w:lang w:eastAsia="en-GB"/>
        </w:rPr>
      </w:pPr>
      <w:r w:rsidRPr="009D4591">
        <w:rPr>
          <w:rFonts w:eastAsia="Times New Roman" w:cstheme="minorHAnsi"/>
          <w:b/>
          <w:bCs/>
          <w:color w:val="0B0C0C"/>
          <w:lang w:eastAsia="en-GB"/>
        </w:rPr>
        <w:t>Providing free schools meals to families with no recourse to public funds (NRPF</w:t>
      </w:r>
      <w:r w:rsidRPr="009D4591">
        <w:rPr>
          <w:rFonts w:eastAsia="Times New Roman" w:cstheme="minorHAnsi"/>
          <w:color w:val="0B0C0C"/>
          <w:lang w:eastAsia="en-GB"/>
        </w:rPr>
        <w:t xml:space="preserve">) </w:t>
      </w:r>
    </w:p>
    <w:p w14:paraId="6708F507" w14:textId="7D914F80" w:rsidR="00282DAB" w:rsidRDefault="00F26B94" w:rsidP="009D4591">
      <w:pPr>
        <w:shd w:val="clear" w:color="auto" w:fill="FFFFFF"/>
        <w:spacing w:after="300" w:line="240" w:lineRule="auto"/>
        <w:rPr>
          <w:rFonts w:cstheme="minorHAnsi"/>
          <w:color w:val="0B0C0C"/>
          <w:shd w:val="clear" w:color="auto" w:fill="FFFFFF"/>
        </w:rPr>
      </w:pPr>
      <w:r w:rsidRPr="009D4591">
        <w:rPr>
          <w:rFonts w:eastAsia="Times New Roman" w:cstheme="minorHAnsi"/>
          <w:color w:val="0B0C0C"/>
          <w:lang w:eastAsia="en-GB"/>
        </w:rPr>
        <w:t>The government have permanently extended free school meal eligibility to children in all households with no recourse to public funds (NRPF), subject to maximum income thresholds.</w:t>
      </w:r>
      <w:r w:rsidR="009D4591">
        <w:rPr>
          <w:rFonts w:eastAsia="Times New Roman" w:cstheme="minorHAnsi"/>
          <w:color w:val="0B0C0C"/>
          <w:lang w:eastAsia="en-GB"/>
        </w:rPr>
        <w:t xml:space="preserve"> In the same way that applies for asylum seekers, these applications cannot be made via the online application. </w:t>
      </w:r>
    </w:p>
    <w:p w14:paraId="3B5FA6EE" w14:textId="02B68A0B" w:rsidR="00282DAB" w:rsidRPr="001B75E7" w:rsidRDefault="00282DAB" w:rsidP="001B75E7">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The government</w:t>
      </w:r>
      <w:r w:rsidRPr="00282DAB">
        <w:rPr>
          <w:rFonts w:asciiTheme="minorHAnsi" w:hAnsiTheme="minorHAnsi" w:cstheme="minorHAnsi"/>
          <w:color w:val="0B0C0C"/>
          <w:sz w:val="22"/>
          <w:szCs w:val="22"/>
        </w:rPr>
        <w:t xml:space="preserve"> have provided examples of how families can demonstrate their NRPF status. This list is not necessarily exhaustive and families may be able to provide alternative evidence not listed.</w:t>
      </w:r>
      <w:r>
        <w:rPr>
          <w:rFonts w:asciiTheme="minorHAnsi" w:hAnsiTheme="minorHAnsi" w:cstheme="minorHAnsi"/>
          <w:color w:val="0B0C0C"/>
          <w:sz w:val="22"/>
          <w:szCs w:val="22"/>
        </w:rPr>
        <w:t xml:space="preserve"> </w:t>
      </w:r>
      <w:r w:rsidRPr="00282DAB">
        <w:rPr>
          <w:rFonts w:asciiTheme="minorHAnsi" w:hAnsiTheme="minorHAnsi" w:cstheme="minorHAnsi"/>
          <w:color w:val="0B0C0C"/>
          <w:sz w:val="22"/>
          <w:szCs w:val="22"/>
        </w:rPr>
        <w:t>In all cases, the family should complete and sign the self-declaration form confirming both their immigration category and that they are not above the maximum income threshold required for their area.</w:t>
      </w:r>
      <w:r w:rsidR="001B75E7">
        <w:rPr>
          <w:rFonts w:asciiTheme="minorHAnsi" w:hAnsiTheme="minorHAnsi" w:cstheme="minorHAnsi"/>
          <w:color w:val="0B0C0C"/>
          <w:sz w:val="22"/>
          <w:szCs w:val="22"/>
        </w:rPr>
        <w:t xml:space="preserve"> </w:t>
      </w:r>
      <w:r>
        <w:rPr>
          <w:rFonts w:cstheme="minorHAnsi"/>
          <w:color w:val="0B0C0C"/>
          <w:shd w:val="clear" w:color="auto" w:fill="FFFFFF"/>
        </w:rPr>
        <w:t>Schools</w:t>
      </w:r>
      <w:r w:rsidR="005A1062" w:rsidRPr="005A1062">
        <w:rPr>
          <w:rFonts w:asciiTheme="minorHAnsi" w:hAnsiTheme="minorHAnsi" w:cstheme="minorHAnsi"/>
          <w:color w:val="0B0C0C"/>
          <w:sz w:val="22"/>
          <w:szCs w:val="22"/>
          <w:shd w:val="clear" w:color="auto" w:fill="FFFFFF"/>
        </w:rPr>
        <w:t xml:space="preserve"> should retain evidence of the application including the self-declaration and any supporting documentation for usual audit purposes.</w:t>
      </w:r>
    </w:p>
    <w:p w14:paraId="44A72944" w14:textId="308A144B" w:rsidR="00282DAB" w:rsidRDefault="001B75E7" w:rsidP="009D4591">
      <w:pPr>
        <w:shd w:val="clear" w:color="auto" w:fill="FFFFFF"/>
        <w:spacing w:after="300" w:line="240" w:lineRule="auto"/>
        <w:rPr>
          <w:rFonts w:cstheme="minorHAnsi"/>
          <w:color w:val="0B0C0C"/>
          <w:shd w:val="clear" w:color="auto" w:fill="FFFFFF"/>
        </w:rPr>
      </w:pPr>
      <w:r>
        <w:rPr>
          <w:rFonts w:cstheme="minorHAnsi"/>
          <w:color w:val="0B0C0C"/>
          <w:shd w:val="clear" w:color="auto" w:fill="FFFFFF"/>
        </w:rPr>
        <w:t>There is a sample application form available on the government advice page which includes</w:t>
      </w:r>
      <w:r w:rsidR="00282DAB" w:rsidRPr="00282DAB">
        <w:rPr>
          <w:rFonts w:cstheme="minorHAnsi"/>
          <w:color w:val="0B0C0C"/>
          <w:shd w:val="clear" w:color="auto" w:fill="FFFFFF"/>
        </w:rPr>
        <w:t xml:space="preserve"> a self-declaration that </w:t>
      </w:r>
      <w:r>
        <w:rPr>
          <w:rFonts w:cstheme="minorHAnsi"/>
          <w:color w:val="0B0C0C"/>
          <w:shd w:val="clear" w:color="auto" w:fill="FFFFFF"/>
        </w:rPr>
        <w:t>schools</w:t>
      </w:r>
      <w:r w:rsidR="00282DAB" w:rsidRPr="00282DAB">
        <w:rPr>
          <w:rFonts w:cstheme="minorHAnsi"/>
          <w:color w:val="0B0C0C"/>
          <w:shd w:val="clear" w:color="auto" w:fill="FFFFFF"/>
        </w:rPr>
        <w:t xml:space="preserve"> can provide to families and carers for verifying eligibility.</w:t>
      </w:r>
    </w:p>
    <w:p w14:paraId="462B8744" w14:textId="77777777" w:rsidR="00485B5B" w:rsidRDefault="00485B5B" w:rsidP="00485B5B">
      <w:pPr>
        <w:rPr>
          <w:rFonts w:ascii="Arial" w:hAnsi="Arial" w:cs="Arial"/>
          <w:sz w:val="24"/>
          <w:szCs w:val="24"/>
        </w:rPr>
      </w:pPr>
    </w:p>
    <w:p w14:paraId="669E1428" w14:textId="0D26A139" w:rsidR="007F4079" w:rsidRPr="009D4591" w:rsidRDefault="001B75E7" w:rsidP="009D4591">
      <w:pPr>
        <w:shd w:val="clear" w:color="auto" w:fill="FFFFFF"/>
        <w:spacing w:before="300" w:after="300" w:line="240" w:lineRule="auto"/>
        <w:rPr>
          <w:rFonts w:eastAsia="Times New Roman" w:cstheme="minorHAnsi"/>
          <w:color w:val="0B0C0C"/>
          <w:lang w:eastAsia="en-GB"/>
        </w:rPr>
      </w:pPr>
      <w:r>
        <w:rPr>
          <w:rFonts w:eastAsia="Times New Roman" w:cstheme="minorHAnsi"/>
          <w:color w:val="0B0C0C"/>
          <w:lang w:eastAsia="en-GB"/>
        </w:rPr>
        <w:lastRenderedPageBreak/>
        <w:t>Further guidance and information on free school meals for NRPF is available</w:t>
      </w:r>
      <w:r w:rsidR="00F26B94" w:rsidRPr="009D4591">
        <w:rPr>
          <w:rFonts w:eastAsia="Times New Roman" w:cstheme="minorHAnsi"/>
          <w:color w:val="0B0C0C"/>
          <w:lang w:eastAsia="en-GB"/>
        </w:rPr>
        <w:t xml:space="preserve"> </w:t>
      </w:r>
      <w:hyperlink r:id="rId14" w:history="1">
        <w:r w:rsidR="00F26B94" w:rsidRPr="009D4591">
          <w:rPr>
            <w:rStyle w:val="Hyperlink"/>
            <w:rFonts w:eastAsia="Times New Roman" w:cstheme="minorHAnsi"/>
            <w:lang w:eastAsia="en-GB"/>
          </w:rPr>
          <w:t>here</w:t>
        </w:r>
      </w:hyperlink>
      <w:r w:rsidR="00F26B94" w:rsidRPr="009D4591">
        <w:rPr>
          <w:rFonts w:eastAsia="Times New Roman" w:cstheme="minorHAnsi"/>
          <w:color w:val="0B0C0C"/>
          <w:lang w:eastAsia="en-GB"/>
        </w:rPr>
        <w:t xml:space="preserve">. </w:t>
      </w:r>
    </w:p>
    <w:p w14:paraId="2BE7602E" w14:textId="41191D19" w:rsidR="0047784D" w:rsidRPr="0047784D" w:rsidRDefault="009D4591" w:rsidP="00742E0C">
      <w:pPr>
        <w:rPr>
          <w:rFonts w:cstheme="minorHAnsi"/>
          <w:color w:val="0B0C0C"/>
          <w:shd w:val="clear" w:color="auto" w:fill="FFFFFF"/>
        </w:rPr>
      </w:pPr>
      <w:r w:rsidRPr="009D4591">
        <w:rPr>
          <w:rFonts w:cstheme="minorHAnsi"/>
          <w:color w:val="0B0C0C"/>
          <w:shd w:val="clear" w:color="auto" w:fill="FFFFFF"/>
        </w:rPr>
        <w:t>Schools should record eligible free school meals pupils who qualify through the </w:t>
      </w:r>
      <w:r w:rsidRPr="009D4591">
        <w:rPr>
          <w:rFonts w:cstheme="minorHAnsi"/>
        </w:rPr>
        <w:t>NRPF</w:t>
      </w:r>
      <w:r>
        <w:rPr>
          <w:rFonts w:cstheme="minorHAnsi"/>
        </w:rPr>
        <w:t xml:space="preserve"> </w:t>
      </w:r>
      <w:r w:rsidRPr="009D4591">
        <w:rPr>
          <w:rFonts w:cstheme="minorHAnsi"/>
          <w:color w:val="0B0C0C"/>
          <w:shd w:val="clear" w:color="auto" w:fill="FFFFFF"/>
        </w:rPr>
        <w:t>in the termly school census, in the same way as all other free school meals pupils.</w:t>
      </w:r>
    </w:p>
    <w:sectPr w:rsidR="0047784D" w:rsidRPr="0047784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2273" w14:textId="77777777" w:rsidR="00FF72F3" w:rsidRDefault="00FF72F3" w:rsidP="00986F60">
      <w:pPr>
        <w:spacing w:after="0" w:line="240" w:lineRule="auto"/>
      </w:pPr>
      <w:r>
        <w:separator/>
      </w:r>
    </w:p>
  </w:endnote>
  <w:endnote w:type="continuationSeparator" w:id="0">
    <w:p w14:paraId="3893E7BE" w14:textId="77777777" w:rsidR="00FF72F3" w:rsidRDefault="00FF72F3" w:rsidP="0098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CA46" w14:textId="77777777" w:rsidR="00FF72F3" w:rsidRDefault="00FF72F3" w:rsidP="00986F60">
      <w:pPr>
        <w:spacing w:after="0" w:line="240" w:lineRule="auto"/>
      </w:pPr>
      <w:r>
        <w:separator/>
      </w:r>
    </w:p>
  </w:footnote>
  <w:footnote w:type="continuationSeparator" w:id="0">
    <w:p w14:paraId="57A78A65" w14:textId="77777777" w:rsidR="00FF72F3" w:rsidRDefault="00FF72F3" w:rsidP="00986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D58B" w14:textId="77777777" w:rsidR="00986F60" w:rsidRDefault="00986F60" w:rsidP="00986F60">
    <w:pPr>
      <w:pStyle w:val="Header"/>
      <w:tabs>
        <w:tab w:val="clear" w:pos="4513"/>
        <w:tab w:val="clear" w:pos="9026"/>
        <w:tab w:val="left" w:pos="7233"/>
      </w:tabs>
      <w:jc w:val="right"/>
    </w:pPr>
    <w:r>
      <w:tab/>
    </w:r>
    <w:r>
      <w:rPr>
        <w:noProof/>
        <w:lang w:eastAsia="en-GB"/>
      </w:rPr>
      <w:drawing>
        <wp:inline distT="0" distB="0" distL="0" distR="0" wp14:anchorId="373ECE94" wp14:editId="7F87C446">
          <wp:extent cx="2158365"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A6C"/>
    <w:multiLevelType w:val="multilevel"/>
    <w:tmpl w:val="0A06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A6B20"/>
    <w:multiLevelType w:val="hybridMultilevel"/>
    <w:tmpl w:val="DB422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428FF"/>
    <w:multiLevelType w:val="multilevel"/>
    <w:tmpl w:val="081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E45DF"/>
    <w:multiLevelType w:val="hybridMultilevel"/>
    <w:tmpl w:val="1AC43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64659"/>
    <w:multiLevelType w:val="multilevel"/>
    <w:tmpl w:val="029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3D3739"/>
    <w:multiLevelType w:val="hybridMultilevel"/>
    <w:tmpl w:val="872C21B8"/>
    <w:lvl w:ilvl="0" w:tplc="FF10BEA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9272161">
    <w:abstractNumId w:val="4"/>
  </w:num>
  <w:num w:numId="2" w16cid:durableId="1725761988">
    <w:abstractNumId w:val="2"/>
  </w:num>
  <w:num w:numId="3" w16cid:durableId="631521555">
    <w:abstractNumId w:val="3"/>
  </w:num>
  <w:num w:numId="4" w16cid:durableId="91438126">
    <w:abstractNumId w:val="1"/>
  </w:num>
  <w:num w:numId="5" w16cid:durableId="1926264953">
    <w:abstractNumId w:val="5"/>
  </w:num>
  <w:num w:numId="6" w16cid:durableId="553930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82D"/>
    <w:rsid w:val="00045DE6"/>
    <w:rsid w:val="00073FBF"/>
    <w:rsid w:val="00077445"/>
    <w:rsid w:val="0013441F"/>
    <w:rsid w:val="0016193B"/>
    <w:rsid w:val="001744A0"/>
    <w:rsid w:val="0017507A"/>
    <w:rsid w:val="001760D8"/>
    <w:rsid w:val="00197D39"/>
    <w:rsid w:val="001B75E7"/>
    <w:rsid w:val="0022581E"/>
    <w:rsid w:val="00232D41"/>
    <w:rsid w:val="00254EB0"/>
    <w:rsid w:val="00282DAB"/>
    <w:rsid w:val="002A58F9"/>
    <w:rsid w:val="0035609F"/>
    <w:rsid w:val="00374051"/>
    <w:rsid w:val="00375058"/>
    <w:rsid w:val="003C3099"/>
    <w:rsid w:val="003D334D"/>
    <w:rsid w:val="003D348F"/>
    <w:rsid w:val="00415CE3"/>
    <w:rsid w:val="004661FA"/>
    <w:rsid w:val="00473079"/>
    <w:rsid w:val="0047784D"/>
    <w:rsid w:val="00481BE5"/>
    <w:rsid w:val="00485B5B"/>
    <w:rsid w:val="00564B12"/>
    <w:rsid w:val="00582457"/>
    <w:rsid w:val="005A1062"/>
    <w:rsid w:val="005E01EB"/>
    <w:rsid w:val="005F53E5"/>
    <w:rsid w:val="0065136C"/>
    <w:rsid w:val="0068735F"/>
    <w:rsid w:val="006B04EE"/>
    <w:rsid w:val="006D6B96"/>
    <w:rsid w:val="006F3048"/>
    <w:rsid w:val="007033B1"/>
    <w:rsid w:val="007243CE"/>
    <w:rsid w:val="00742E0C"/>
    <w:rsid w:val="007776B8"/>
    <w:rsid w:val="007F2222"/>
    <w:rsid w:val="007F4079"/>
    <w:rsid w:val="008A1436"/>
    <w:rsid w:val="009053B0"/>
    <w:rsid w:val="00950C95"/>
    <w:rsid w:val="00967DFC"/>
    <w:rsid w:val="00971C28"/>
    <w:rsid w:val="00986F60"/>
    <w:rsid w:val="009D4591"/>
    <w:rsid w:val="009F4534"/>
    <w:rsid w:val="00A64847"/>
    <w:rsid w:val="00AA3CCD"/>
    <w:rsid w:val="00AC254D"/>
    <w:rsid w:val="00AE7081"/>
    <w:rsid w:val="00B700D3"/>
    <w:rsid w:val="00B92074"/>
    <w:rsid w:val="00BD2856"/>
    <w:rsid w:val="00BD3035"/>
    <w:rsid w:val="00C02F1C"/>
    <w:rsid w:val="00CE55A8"/>
    <w:rsid w:val="00D34959"/>
    <w:rsid w:val="00DA52E6"/>
    <w:rsid w:val="00DB6554"/>
    <w:rsid w:val="00DE2C9B"/>
    <w:rsid w:val="00DE4BDE"/>
    <w:rsid w:val="00E12FD4"/>
    <w:rsid w:val="00E30BC2"/>
    <w:rsid w:val="00E51FCB"/>
    <w:rsid w:val="00E6082D"/>
    <w:rsid w:val="00EA7B66"/>
    <w:rsid w:val="00EF176E"/>
    <w:rsid w:val="00F03C77"/>
    <w:rsid w:val="00F26B94"/>
    <w:rsid w:val="00FB4AE2"/>
    <w:rsid w:val="00FB73C2"/>
    <w:rsid w:val="00FC5CFE"/>
    <w:rsid w:val="00FE490D"/>
    <w:rsid w:val="00FF72F3"/>
    <w:rsid w:val="00FF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CA2B88"/>
  <w15:docId w15:val="{48C80E54-18FB-448F-8502-700263CA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4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8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082D"/>
    <w:rPr>
      <w:color w:val="0000FF" w:themeColor="hyperlink"/>
      <w:u w:val="single"/>
    </w:rPr>
  </w:style>
  <w:style w:type="character" w:styleId="FollowedHyperlink">
    <w:name w:val="FollowedHyperlink"/>
    <w:basedOn w:val="DefaultParagraphFont"/>
    <w:uiPriority w:val="99"/>
    <w:semiHidden/>
    <w:unhideWhenUsed/>
    <w:rsid w:val="00E6082D"/>
    <w:rPr>
      <w:color w:val="800080" w:themeColor="followedHyperlink"/>
      <w:u w:val="single"/>
    </w:rPr>
  </w:style>
  <w:style w:type="character" w:styleId="Strong">
    <w:name w:val="Strong"/>
    <w:basedOn w:val="DefaultParagraphFont"/>
    <w:uiPriority w:val="22"/>
    <w:qFormat/>
    <w:rsid w:val="00E6082D"/>
    <w:rPr>
      <w:b/>
      <w:bCs/>
    </w:rPr>
  </w:style>
  <w:style w:type="table" w:styleId="TableGrid">
    <w:name w:val="Table Grid"/>
    <w:basedOn w:val="TableNormal"/>
    <w:uiPriority w:val="59"/>
    <w:rsid w:val="0007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CFE"/>
    <w:pPr>
      <w:ind w:left="720"/>
      <w:contextualSpacing/>
    </w:pPr>
  </w:style>
  <w:style w:type="paragraph" w:styleId="Header">
    <w:name w:val="header"/>
    <w:basedOn w:val="Normal"/>
    <w:link w:val="HeaderChar"/>
    <w:uiPriority w:val="99"/>
    <w:unhideWhenUsed/>
    <w:rsid w:val="00986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F60"/>
  </w:style>
  <w:style w:type="paragraph" w:styleId="Footer">
    <w:name w:val="footer"/>
    <w:basedOn w:val="Normal"/>
    <w:link w:val="FooterChar"/>
    <w:uiPriority w:val="99"/>
    <w:unhideWhenUsed/>
    <w:rsid w:val="00986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F60"/>
  </w:style>
  <w:style w:type="paragraph" w:styleId="BalloonText">
    <w:name w:val="Balloon Text"/>
    <w:basedOn w:val="Normal"/>
    <w:link w:val="BalloonTextChar"/>
    <w:uiPriority w:val="99"/>
    <w:semiHidden/>
    <w:unhideWhenUsed/>
    <w:rsid w:val="0098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60"/>
    <w:rPr>
      <w:rFonts w:ascii="Tahoma" w:hAnsi="Tahoma" w:cs="Tahoma"/>
      <w:sz w:val="16"/>
      <w:szCs w:val="16"/>
    </w:rPr>
  </w:style>
  <w:style w:type="character" w:styleId="UnresolvedMention">
    <w:name w:val="Unresolved Mention"/>
    <w:basedOn w:val="DefaultParagraphFont"/>
    <w:uiPriority w:val="99"/>
    <w:semiHidden/>
    <w:unhideWhenUsed/>
    <w:rsid w:val="00AE7081"/>
    <w:rPr>
      <w:color w:val="605E5C"/>
      <w:shd w:val="clear" w:color="auto" w:fill="E1DFDD"/>
    </w:rPr>
  </w:style>
  <w:style w:type="character" w:customStyle="1" w:styleId="Heading1Char">
    <w:name w:val="Heading 1 Char"/>
    <w:basedOn w:val="DefaultParagraphFont"/>
    <w:link w:val="Heading1"/>
    <w:uiPriority w:val="9"/>
    <w:rsid w:val="009D459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2646">
      <w:bodyDiv w:val="1"/>
      <w:marLeft w:val="0"/>
      <w:marRight w:val="0"/>
      <w:marTop w:val="0"/>
      <w:marBottom w:val="0"/>
      <w:divBdr>
        <w:top w:val="none" w:sz="0" w:space="0" w:color="auto"/>
        <w:left w:val="none" w:sz="0" w:space="0" w:color="auto"/>
        <w:bottom w:val="none" w:sz="0" w:space="0" w:color="auto"/>
        <w:right w:val="none" w:sz="0" w:space="0" w:color="auto"/>
      </w:divBdr>
      <w:divsChild>
        <w:div w:id="1663965271">
          <w:marLeft w:val="0"/>
          <w:marRight w:val="0"/>
          <w:marTop w:val="0"/>
          <w:marBottom w:val="0"/>
          <w:divBdr>
            <w:top w:val="none" w:sz="0" w:space="0" w:color="auto"/>
            <w:left w:val="none" w:sz="0" w:space="0" w:color="auto"/>
            <w:bottom w:val="none" w:sz="0" w:space="0" w:color="auto"/>
            <w:right w:val="none" w:sz="0" w:space="0" w:color="auto"/>
          </w:divBdr>
        </w:div>
        <w:div w:id="1410956911">
          <w:marLeft w:val="0"/>
          <w:marRight w:val="0"/>
          <w:marTop w:val="0"/>
          <w:marBottom w:val="0"/>
          <w:divBdr>
            <w:top w:val="none" w:sz="0" w:space="0" w:color="auto"/>
            <w:left w:val="none" w:sz="0" w:space="0" w:color="auto"/>
            <w:bottom w:val="none" w:sz="0" w:space="0" w:color="auto"/>
            <w:right w:val="none" w:sz="0" w:space="0" w:color="auto"/>
          </w:divBdr>
        </w:div>
        <w:div w:id="661740257">
          <w:marLeft w:val="0"/>
          <w:marRight w:val="0"/>
          <w:marTop w:val="0"/>
          <w:marBottom w:val="0"/>
          <w:divBdr>
            <w:top w:val="none" w:sz="0" w:space="0" w:color="auto"/>
            <w:left w:val="none" w:sz="0" w:space="0" w:color="auto"/>
            <w:bottom w:val="none" w:sz="0" w:space="0" w:color="auto"/>
            <w:right w:val="none" w:sz="0" w:space="0" w:color="auto"/>
          </w:divBdr>
        </w:div>
        <w:div w:id="513761852">
          <w:marLeft w:val="0"/>
          <w:marRight w:val="0"/>
          <w:marTop w:val="0"/>
          <w:marBottom w:val="0"/>
          <w:divBdr>
            <w:top w:val="none" w:sz="0" w:space="0" w:color="auto"/>
            <w:left w:val="none" w:sz="0" w:space="0" w:color="auto"/>
            <w:bottom w:val="none" w:sz="0" w:space="0" w:color="auto"/>
            <w:right w:val="none" w:sz="0" w:space="0" w:color="auto"/>
          </w:divBdr>
        </w:div>
        <w:div w:id="1256549231">
          <w:marLeft w:val="0"/>
          <w:marRight w:val="0"/>
          <w:marTop w:val="0"/>
          <w:marBottom w:val="0"/>
          <w:divBdr>
            <w:top w:val="none" w:sz="0" w:space="0" w:color="auto"/>
            <w:left w:val="none" w:sz="0" w:space="0" w:color="auto"/>
            <w:bottom w:val="none" w:sz="0" w:space="0" w:color="auto"/>
            <w:right w:val="none" w:sz="0" w:space="0" w:color="auto"/>
          </w:divBdr>
        </w:div>
        <w:div w:id="763919096">
          <w:marLeft w:val="0"/>
          <w:marRight w:val="0"/>
          <w:marTop w:val="0"/>
          <w:marBottom w:val="0"/>
          <w:divBdr>
            <w:top w:val="none" w:sz="0" w:space="0" w:color="auto"/>
            <w:left w:val="none" w:sz="0" w:space="0" w:color="auto"/>
            <w:bottom w:val="none" w:sz="0" w:space="0" w:color="auto"/>
            <w:right w:val="none" w:sz="0" w:space="0" w:color="auto"/>
          </w:divBdr>
        </w:div>
        <w:div w:id="696321774">
          <w:marLeft w:val="0"/>
          <w:marRight w:val="0"/>
          <w:marTop w:val="0"/>
          <w:marBottom w:val="0"/>
          <w:divBdr>
            <w:top w:val="none" w:sz="0" w:space="0" w:color="auto"/>
            <w:left w:val="none" w:sz="0" w:space="0" w:color="auto"/>
            <w:bottom w:val="none" w:sz="0" w:space="0" w:color="auto"/>
            <w:right w:val="none" w:sz="0" w:space="0" w:color="auto"/>
          </w:divBdr>
        </w:div>
        <w:div w:id="1332761548">
          <w:marLeft w:val="0"/>
          <w:marRight w:val="0"/>
          <w:marTop w:val="0"/>
          <w:marBottom w:val="0"/>
          <w:divBdr>
            <w:top w:val="none" w:sz="0" w:space="0" w:color="auto"/>
            <w:left w:val="none" w:sz="0" w:space="0" w:color="auto"/>
            <w:bottom w:val="none" w:sz="0" w:space="0" w:color="auto"/>
            <w:right w:val="none" w:sz="0" w:space="0" w:color="auto"/>
          </w:divBdr>
        </w:div>
        <w:div w:id="1448966157">
          <w:marLeft w:val="0"/>
          <w:marRight w:val="0"/>
          <w:marTop w:val="0"/>
          <w:marBottom w:val="0"/>
          <w:divBdr>
            <w:top w:val="none" w:sz="0" w:space="0" w:color="auto"/>
            <w:left w:val="none" w:sz="0" w:space="0" w:color="auto"/>
            <w:bottom w:val="none" w:sz="0" w:space="0" w:color="auto"/>
            <w:right w:val="none" w:sz="0" w:space="0" w:color="auto"/>
          </w:divBdr>
        </w:div>
        <w:div w:id="892547830">
          <w:marLeft w:val="0"/>
          <w:marRight w:val="0"/>
          <w:marTop w:val="0"/>
          <w:marBottom w:val="0"/>
          <w:divBdr>
            <w:top w:val="none" w:sz="0" w:space="0" w:color="auto"/>
            <w:left w:val="none" w:sz="0" w:space="0" w:color="auto"/>
            <w:bottom w:val="none" w:sz="0" w:space="0" w:color="auto"/>
            <w:right w:val="none" w:sz="0" w:space="0" w:color="auto"/>
          </w:divBdr>
        </w:div>
        <w:div w:id="265699050">
          <w:marLeft w:val="0"/>
          <w:marRight w:val="0"/>
          <w:marTop w:val="0"/>
          <w:marBottom w:val="0"/>
          <w:divBdr>
            <w:top w:val="none" w:sz="0" w:space="0" w:color="auto"/>
            <w:left w:val="none" w:sz="0" w:space="0" w:color="auto"/>
            <w:bottom w:val="none" w:sz="0" w:space="0" w:color="auto"/>
            <w:right w:val="none" w:sz="0" w:space="0" w:color="auto"/>
          </w:divBdr>
        </w:div>
        <w:div w:id="612908833">
          <w:marLeft w:val="0"/>
          <w:marRight w:val="0"/>
          <w:marTop w:val="0"/>
          <w:marBottom w:val="0"/>
          <w:divBdr>
            <w:top w:val="none" w:sz="0" w:space="0" w:color="auto"/>
            <w:left w:val="none" w:sz="0" w:space="0" w:color="auto"/>
            <w:bottom w:val="none" w:sz="0" w:space="0" w:color="auto"/>
            <w:right w:val="none" w:sz="0" w:space="0" w:color="auto"/>
          </w:divBdr>
        </w:div>
        <w:div w:id="2046832417">
          <w:marLeft w:val="0"/>
          <w:marRight w:val="0"/>
          <w:marTop w:val="0"/>
          <w:marBottom w:val="0"/>
          <w:divBdr>
            <w:top w:val="none" w:sz="0" w:space="0" w:color="auto"/>
            <w:left w:val="none" w:sz="0" w:space="0" w:color="auto"/>
            <w:bottom w:val="none" w:sz="0" w:space="0" w:color="auto"/>
            <w:right w:val="none" w:sz="0" w:space="0" w:color="auto"/>
          </w:divBdr>
        </w:div>
        <w:div w:id="361785653">
          <w:marLeft w:val="0"/>
          <w:marRight w:val="0"/>
          <w:marTop w:val="0"/>
          <w:marBottom w:val="0"/>
          <w:divBdr>
            <w:top w:val="none" w:sz="0" w:space="0" w:color="auto"/>
            <w:left w:val="none" w:sz="0" w:space="0" w:color="auto"/>
            <w:bottom w:val="none" w:sz="0" w:space="0" w:color="auto"/>
            <w:right w:val="none" w:sz="0" w:space="0" w:color="auto"/>
          </w:divBdr>
        </w:div>
        <w:div w:id="1222669548">
          <w:marLeft w:val="0"/>
          <w:marRight w:val="0"/>
          <w:marTop w:val="0"/>
          <w:marBottom w:val="0"/>
          <w:divBdr>
            <w:top w:val="none" w:sz="0" w:space="0" w:color="auto"/>
            <w:left w:val="none" w:sz="0" w:space="0" w:color="auto"/>
            <w:bottom w:val="none" w:sz="0" w:space="0" w:color="auto"/>
            <w:right w:val="none" w:sz="0" w:space="0" w:color="auto"/>
          </w:divBdr>
        </w:div>
        <w:div w:id="640621278">
          <w:marLeft w:val="0"/>
          <w:marRight w:val="0"/>
          <w:marTop w:val="0"/>
          <w:marBottom w:val="0"/>
          <w:divBdr>
            <w:top w:val="none" w:sz="0" w:space="0" w:color="auto"/>
            <w:left w:val="none" w:sz="0" w:space="0" w:color="auto"/>
            <w:bottom w:val="none" w:sz="0" w:space="0" w:color="auto"/>
            <w:right w:val="none" w:sz="0" w:space="0" w:color="auto"/>
          </w:divBdr>
        </w:div>
        <w:div w:id="1129588917">
          <w:marLeft w:val="0"/>
          <w:marRight w:val="0"/>
          <w:marTop w:val="0"/>
          <w:marBottom w:val="0"/>
          <w:divBdr>
            <w:top w:val="none" w:sz="0" w:space="0" w:color="auto"/>
            <w:left w:val="none" w:sz="0" w:space="0" w:color="auto"/>
            <w:bottom w:val="none" w:sz="0" w:space="0" w:color="auto"/>
            <w:right w:val="none" w:sz="0" w:space="0" w:color="auto"/>
          </w:divBdr>
        </w:div>
        <w:div w:id="946086618">
          <w:marLeft w:val="0"/>
          <w:marRight w:val="0"/>
          <w:marTop w:val="0"/>
          <w:marBottom w:val="0"/>
          <w:divBdr>
            <w:top w:val="none" w:sz="0" w:space="0" w:color="auto"/>
            <w:left w:val="none" w:sz="0" w:space="0" w:color="auto"/>
            <w:bottom w:val="none" w:sz="0" w:space="0" w:color="auto"/>
            <w:right w:val="none" w:sz="0" w:space="0" w:color="auto"/>
          </w:divBdr>
        </w:div>
        <w:div w:id="653988970">
          <w:marLeft w:val="0"/>
          <w:marRight w:val="0"/>
          <w:marTop w:val="0"/>
          <w:marBottom w:val="0"/>
          <w:divBdr>
            <w:top w:val="none" w:sz="0" w:space="0" w:color="auto"/>
            <w:left w:val="none" w:sz="0" w:space="0" w:color="auto"/>
            <w:bottom w:val="none" w:sz="0" w:space="0" w:color="auto"/>
            <w:right w:val="none" w:sz="0" w:space="0" w:color="auto"/>
          </w:divBdr>
        </w:div>
        <w:div w:id="767844922">
          <w:marLeft w:val="0"/>
          <w:marRight w:val="0"/>
          <w:marTop w:val="0"/>
          <w:marBottom w:val="0"/>
          <w:divBdr>
            <w:top w:val="none" w:sz="0" w:space="0" w:color="auto"/>
            <w:left w:val="none" w:sz="0" w:space="0" w:color="auto"/>
            <w:bottom w:val="none" w:sz="0" w:space="0" w:color="auto"/>
            <w:right w:val="none" w:sz="0" w:space="0" w:color="auto"/>
          </w:divBdr>
        </w:div>
        <w:div w:id="1991590917">
          <w:marLeft w:val="0"/>
          <w:marRight w:val="0"/>
          <w:marTop w:val="0"/>
          <w:marBottom w:val="0"/>
          <w:divBdr>
            <w:top w:val="none" w:sz="0" w:space="0" w:color="auto"/>
            <w:left w:val="none" w:sz="0" w:space="0" w:color="auto"/>
            <w:bottom w:val="none" w:sz="0" w:space="0" w:color="auto"/>
            <w:right w:val="none" w:sz="0" w:space="0" w:color="auto"/>
          </w:divBdr>
        </w:div>
        <w:div w:id="67651652">
          <w:marLeft w:val="0"/>
          <w:marRight w:val="0"/>
          <w:marTop w:val="0"/>
          <w:marBottom w:val="0"/>
          <w:divBdr>
            <w:top w:val="none" w:sz="0" w:space="0" w:color="auto"/>
            <w:left w:val="none" w:sz="0" w:space="0" w:color="auto"/>
            <w:bottom w:val="none" w:sz="0" w:space="0" w:color="auto"/>
            <w:right w:val="none" w:sz="0" w:space="0" w:color="auto"/>
          </w:divBdr>
        </w:div>
      </w:divsChild>
    </w:div>
    <w:div w:id="362176831">
      <w:bodyDiv w:val="1"/>
      <w:marLeft w:val="0"/>
      <w:marRight w:val="0"/>
      <w:marTop w:val="0"/>
      <w:marBottom w:val="0"/>
      <w:divBdr>
        <w:top w:val="none" w:sz="0" w:space="0" w:color="auto"/>
        <w:left w:val="none" w:sz="0" w:space="0" w:color="auto"/>
        <w:bottom w:val="none" w:sz="0" w:space="0" w:color="auto"/>
        <w:right w:val="none" w:sz="0" w:space="0" w:color="auto"/>
      </w:divBdr>
    </w:div>
    <w:div w:id="368993855">
      <w:bodyDiv w:val="1"/>
      <w:marLeft w:val="0"/>
      <w:marRight w:val="0"/>
      <w:marTop w:val="0"/>
      <w:marBottom w:val="0"/>
      <w:divBdr>
        <w:top w:val="none" w:sz="0" w:space="0" w:color="auto"/>
        <w:left w:val="none" w:sz="0" w:space="0" w:color="auto"/>
        <w:bottom w:val="none" w:sz="0" w:space="0" w:color="auto"/>
        <w:right w:val="none" w:sz="0" w:space="0" w:color="auto"/>
      </w:divBdr>
      <w:divsChild>
        <w:div w:id="1379160169">
          <w:marLeft w:val="0"/>
          <w:marRight w:val="0"/>
          <w:marTop w:val="0"/>
          <w:marBottom w:val="0"/>
          <w:divBdr>
            <w:top w:val="none" w:sz="0" w:space="0" w:color="auto"/>
            <w:left w:val="none" w:sz="0" w:space="0" w:color="auto"/>
            <w:bottom w:val="none" w:sz="0" w:space="0" w:color="auto"/>
            <w:right w:val="none" w:sz="0" w:space="0" w:color="auto"/>
          </w:divBdr>
        </w:div>
        <w:div w:id="1925987646">
          <w:marLeft w:val="0"/>
          <w:marRight w:val="0"/>
          <w:marTop w:val="0"/>
          <w:marBottom w:val="0"/>
          <w:divBdr>
            <w:top w:val="none" w:sz="0" w:space="0" w:color="auto"/>
            <w:left w:val="none" w:sz="0" w:space="0" w:color="auto"/>
            <w:bottom w:val="none" w:sz="0" w:space="0" w:color="auto"/>
            <w:right w:val="none" w:sz="0" w:space="0" w:color="auto"/>
          </w:divBdr>
        </w:div>
      </w:divsChild>
    </w:div>
    <w:div w:id="404424082">
      <w:bodyDiv w:val="1"/>
      <w:marLeft w:val="0"/>
      <w:marRight w:val="0"/>
      <w:marTop w:val="0"/>
      <w:marBottom w:val="0"/>
      <w:divBdr>
        <w:top w:val="none" w:sz="0" w:space="0" w:color="auto"/>
        <w:left w:val="none" w:sz="0" w:space="0" w:color="auto"/>
        <w:bottom w:val="none" w:sz="0" w:space="0" w:color="auto"/>
        <w:right w:val="none" w:sz="0" w:space="0" w:color="auto"/>
      </w:divBdr>
    </w:div>
    <w:div w:id="463935740">
      <w:bodyDiv w:val="1"/>
      <w:marLeft w:val="0"/>
      <w:marRight w:val="0"/>
      <w:marTop w:val="0"/>
      <w:marBottom w:val="0"/>
      <w:divBdr>
        <w:top w:val="none" w:sz="0" w:space="0" w:color="auto"/>
        <w:left w:val="none" w:sz="0" w:space="0" w:color="auto"/>
        <w:bottom w:val="none" w:sz="0" w:space="0" w:color="auto"/>
        <w:right w:val="none" w:sz="0" w:space="0" w:color="auto"/>
      </w:divBdr>
      <w:divsChild>
        <w:div w:id="362677686">
          <w:marLeft w:val="0"/>
          <w:marRight w:val="0"/>
          <w:marTop w:val="0"/>
          <w:marBottom w:val="0"/>
          <w:divBdr>
            <w:top w:val="none" w:sz="0" w:space="0" w:color="auto"/>
            <w:left w:val="none" w:sz="0" w:space="0" w:color="auto"/>
            <w:bottom w:val="none" w:sz="0" w:space="0" w:color="auto"/>
            <w:right w:val="none" w:sz="0" w:space="0" w:color="auto"/>
          </w:divBdr>
          <w:divsChild>
            <w:div w:id="1177841362">
              <w:marLeft w:val="0"/>
              <w:marRight w:val="0"/>
              <w:marTop w:val="0"/>
              <w:marBottom w:val="0"/>
              <w:divBdr>
                <w:top w:val="none" w:sz="0" w:space="0" w:color="auto"/>
                <w:left w:val="none" w:sz="0" w:space="0" w:color="auto"/>
                <w:bottom w:val="none" w:sz="0" w:space="0" w:color="auto"/>
                <w:right w:val="none" w:sz="0" w:space="0" w:color="auto"/>
              </w:divBdr>
              <w:divsChild>
                <w:div w:id="135881300">
                  <w:marLeft w:val="0"/>
                  <w:marRight w:val="0"/>
                  <w:marTop w:val="0"/>
                  <w:marBottom w:val="0"/>
                  <w:divBdr>
                    <w:top w:val="none" w:sz="0" w:space="0" w:color="auto"/>
                    <w:left w:val="none" w:sz="0" w:space="0" w:color="auto"/>
                    <w:bottom w:val="none" w:sz="0" w:space="0" w:color="auto"/>
                    <w:right w:val="none" w:sz="0" w:space="0" w:color="auto"/>
                  </w:divBdr>
                  <w:divsChild>
                    <w:div w:id="185757841">
                      <w:marLeft w:val="0"/>
                      <w:marRight w:val="0"/>
                      <w:marTop w:val="0"/>
                      <w:marBottom w:val="0"/>
                      <w:divBdr>
                        <w:top w:val="none" w:sz="0" w:space="0" w:color="auto"/>
                        <w:left w:val="none" w:sz="0" w:space="0" w:color="auto"/>
                        <w:bottom w:val="none" w:sz="0" w:space="0" w:color="auto"/>
                        <w:right w:val="none" w:sz="0" w:space="0" w:color="auto"/>
                      </w:divBdr>
                      <w:divsChild>
                        <w:div w:id="1813675027">
                          <w:marLeft w:val="0"/>
                          <w:marRight w:val="0"/>
                          <w:marTop w:val="0"/>
                          <w:marBottom w:val="0"/>
                          <w:divBdr>
                            <w:top w:val="none" w:sz="0" w:space="0" w:color="auto"/>
                            <w:left w:val="none" w:sz="0" w:space="0" w:color="auto"/>
                            <w:bottom w:val="none" w:sz="0" w:space="0" w:color="auto"/>
                            <w:right w:val="none" w:sz="0" w:space="0" w:color="auto"/>
                          </w:divBdr>
                          <w:divsChild>
                            <w:div w:id="6413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6827">
      <w:bodyDiv w:val="1"/>
      <w:marLeft w:val="0"/>
      <w:marRight w:val="0"/>
      <w:marTop w:val="0"/>
      <w:marBottom w:val="0"/>
      <w:divBdr>
        <w:top w:val="none" w:sz="0" w:space="0" w:color="auto"/>
        <w:left w:val="none" w:sz="0" w:space="0" w:color="auto"/>
        <w:bottom w:val="none" w:sz="0" w:space="0" w:color="auto"/>
        <w:right w:val="none" w:sz="0" w:space="0" w:color="auto"/>
      </w:divBdr>
    </w:div>
    <w:div w:id="693534570">
      <w:bodyDiv w:val="1"/>
      <w:marLeft w:val="0"/>
      <w:marRight w:val="0"/>
      <w:marTop w:val="0"/>
      <w:marBottom w:val="0"/>
      <w:divBdr>
        <w:top w:val="none" w:sz="0" w:space="0" w:color="auto"/>
        <w:left w:val="none" w:sz="0" w:space="0" w:color="auto"/>
        <w:bottom w:val="none" w:sz="0" w:space="0" w:color="auto"/>
        <w:right w:val="none" w:sz="0" w:space="0" w:color="auto"/>
      </w:divBdr>
      <w:divsChild>
        <w:div w:id="1316715917">
          <w:marLeft w:val="0"/>
          <w:marRight w:val="0"/>
          <w:marTop w:val="0"/>
          <w:marBottom w:val="0"/>
          <w:divBdr>
            <w:top w:val="none" w:sz="0" w:space="0" w:color="auto"/>
            <w:left w:val="none" w:sz="0" w:space="0" w:color="auto"/>
            <w:bottom w:val="none" w:sz="0" w:space="0" w:color="auto"/>
            <w:right w:val="none" w:sz="0" w:space="0" w:color="auto"/>
          </w:divBdr>
        </w:div>
        <w:div w:id="1219828788">
          <w:marLeft w:val="0"/>
          <w:marRight w:val="0"/>
          <w:marTop w:val="0"/>
          <w:marBottom w:val="0"/>
          <w:divBdr>
            <w:top w:val="none" w:sz="0" w:space="0" w:color="auto"/>
            <w:left w:val="none" w:sz="0" w:space="0" w:color="auto"/>
            <w:bottom w:val="none" w:sz="0" w:space="0" w:color="auto"/>
            <w:right w:val="none" w:sz="0" w:space="0" w:color="auto"/>
          </w:divBdr>
        </w:div>
        <w:div w:id="398788635">
          <w:marLeft w:val="0"/>
          <w:marRight w:val="0"/>
          <w:marTop w:val="0"/>
          <w:marBottom w:val="0"/>
          <w:divBdr>
            <w:top w:val="none" w:sz="0" w:space="0" w:color="auto"/>
            <w:left w:val="none" w:sz="0" w:space="0" w:color="auto"/>
            <w:bottom w:val="none" w:sz="0" w:space="0" w:color="auto"/>
            <w:right w:val="none" w:sz="0" w:space="0" w:color="auto"/>
          </w:divBdr>
        </w:div>
        <w:div w:id="1908299618">
          <w:marLeft w:val="0"/>
          <w:marRight w:val="0"/>
          <w:marTop w:val="0"/>
          <w:marBottom w:val="0"/>
          <w:divBdr>
            <w:top w:val="none" w:sz="0" w:space="0" w:color="auto"/>
            <w:left w:val="none" w:sz="0" w:space="0" w:color="auto"/>
            <w:bottom w:val="none" w:sz="0" w:space="0" w:color="auto"/>
            <w:right w:val="none" w:sz="0" w:space="0" w:color="auto"/>
          </w:divBdr>
        </w:div>
        <w:div w:id="1617566308">
          <w:marLeft w:val="0"/>
          <w:marRight w:val="0"/>
          <w:marTop w:val="0"/>
          <w:marBottom w:val="0"/>
          <w:divBdr>
            <w:top w:val="none" w:sz="0" w:space="0" w:color="auto"/>
            <w:left w:val="none" w:sz="0" w:space="0" w:color="auto"/>
            <w:bottom w:val="none" w:sz="0" w:space="0" w:color="auto"/>
            <w:right w:val="none" w:sz="0" w:space="0" w:color="auto"/>
          </w:divBdr>
        </w:div>
        <w:div w:id="276837895">
          <w:marLeft w:val="0"/>
          <w:marRight w:val="0"/>
          <w:marTop w:val="0"/>
          <w:marBottom w:val="0"/>
          <w:divBdr>
            <w:top w:val="none" w:sz="0" w:space="0" w:color="auto"/>
            <w:left w:val="none" w:sz="0" w:space="0" w:color="auto"/>
            <w:bottom w:val="none" w:sz="0" w:space="0" w:color="auto"/>
            <w:right w:val="none" w:sz="0" w:space="0" w:color="auto"/>
          </w:divBdr>
        </w:div>
        <w:div w:id="1387729025">
          <w:marLeft w:val="0"/>
          <w:marRight w:val="0"/>
          <w:marTop w:val="0"/>
          <w:marBottom w:val="0"/>
          <w:divBdr>
            <w:top w:val="none" w:sz="0" w:space="0" w:color="auto"/>
            <w:left w:val="none" w:sz="0" w:space="0" w:color="auto"/>
            <w:bottom w:val="none" w:sz="0" w:space="0" w:color="auto"/>
            <w:right w:val="none" w:sz="0" w:space="0" w:color="auto"/>
          </w:divBdr>
        </w:div>
      </w:divsChild>
    </w:div>
    <w:div w:id="739640711">
      <w:bodyDiv w:val="1"/>
      <w:marLeft w:val="0"/>
      <w:marRight w:val="0"/>
      <w:marTop w:val="0"/>
      <w:marBottom w:val="0"/>
      <w:divBdr>
        <w:top w:val="none" w:sz="0" w:space="0" w:color="auto"/>
        <w:left w:val="none" w:sz="0" w:space="0" w:color="auto"/>
        <w:bottom w:val="none" w:sz="0" w:space="0" w:color="auto"/>
        <w:right w:val="none" w:sz="0" w:space="0" w:color="auto"/>
      </w:divBdr>
      <w:divsChild>
        <w:div w:id="234560154">
          <w:marLeft w:val="0"/>
          <w:marRight w:val="0"/>
          <w:marTop w:val="0"/>
          <w:marBottom w:val="0"/>
          <w:divBdr>
            <w:top w:val="none" w:sz="0" w:space="0" w:color="auto"/>
            <w:left w:val="none" w:sz="0" w:space="0" w:color="auto"/>
            <w:bottom w:val="none" w:sz="0" w:space="0" w:color="auto"/>
            <w:right w:val="none" w:sz="0" w:space="0" w:color="auto"/>
          </w:divBdr>
        </w:div>
        <w:div w:id="449713695">
          <w:marLeft w:val="0"/>
          <w:marRight w:val="0"/>
          <w:marTop w:val="0"/>
          <w:marBottom w:val="0"/>
          <w:divBdr>
            <w:top w:val="none" w:sz="0" w:space="0" w:color="auto"/>
            <w:left w:val="none" w:sz="0" w:space="0" w:color="auto"/>
            <w:bottom w:val="none" w:sz="0" w:space="0" w:color="auto"/>
            <w:right w:val="none" w:sz="0" w:space="0" w:color="auto"/>
          </w:divBdr>
        </w:div>
        <w:div w:id="749547964">
          <w:marLeft w:val="0"/>
          <w:marRight w:val="0"/>
          <w:marTop w:val="0"/>
          <w:marBottom w:val="0"/>
          <w:divBdr>
            <w:top w:val="none" w:sz="0" w:space="0" w:color="auto"/>
            <w:left w:val="none" w:sz="0" w:space="0" w:color="auto"/>
            <w:bottom w:val="none" w:sz="0" w:space="0" w:color="auto"/>
            <w:right w:val="none" w:sz="0" w:space="0" w:color="auto"/>
          </w:divBdr>
        </w:div>
        <w:div w:id="530915984">
          <w:marLeft w:val="0"/>
          <w:marRight w:val="0"/>
          <w:marTop w:val="0"/>
          <w:marBottom w:val="0"/>
          <w:divBdr>
            <w:top w:val="none" w:sz="0" w:space="0" w:color="auto"/>
            <w:left w:val="none" w:sz="0" w:space="0" w:color="auto"/>
            <w:bottom w:val="none" w:sz="0" w:space="0" w:color="auto"/>
            <w:right w:val="none" w:sz="0" w:space="0" w:color="auto"/>
          </w:divBdr>
        </w:div>
        <w:div w:id="275407059">
          <w:marLeft w:val="0"/>
          <w:marRight w:val="0"/>
          <w:marTop w:val="0"/>
          <w:marBottom w:val="0"/>
          <w:divBdr>
            <w:top w:val="none" w:sz="0" w:space="0" w:color="auto"/>
            <w:left w:val="none" w:sz="0" w:space="0" w:color="auto"/>
            <w:bottom w:val="none" w:sz="0" w:space="0" w:color="auto"/>
            <w:right w:val="none" w:sz="0" w:space="0" w:color="auto"/>
          </w:divBdr>
        </w:div>
        <w:div w:id="881332789">
          <w:marLeft w:val="0"/>
          <w:marRight w:val="0"/>
          <w:marTop w:val="0"/>
          <w:marBottom w:val="0"/>
          <w:divBdr>
            <w:top w:val="none" w:sz="0" w:space="0" w:color="auto"/>
            <w:left w:val="none" w:sz="0" w:space="0" w:color="auto"/>
            <w:bottom w:val="none" w:sz="0" w:space="0" w:color="auto"/>
            <w:right w:val="none" w:sz="0" w:space="0" w:color="auto"/>
          </w:divBdr>
        </w:div>
        <w:div w:id="2112165342">
          <w:marLeft w:val="0"/>
          <w:marRight w:val="0"/>
          <w:marTop w:val="0"/>
          <w:marBottom w:val="0"/>
          <w:divBdr>
            <w:top w:val="none" w:sz="0" w:space="0" w:color="auto"/>
            <w:left w:val="none" w:sz="0" w:space="0" w:color="auto"/>
            <w:bottom w:val="none" w:sz="0" w:space="0" w:color="auto"/>
            <w:right w:val="none" w:sz="0" w:space="0" w:color="auto"/>
          </w:divBdr>
        </w:div>
        <w:div w:id="1724862774">
          <w:marLeft w:val="0"/>
          <w:marRight w:val="0"/>
          <w:marTop w:val="0"/>
          <w:marBottom w:val="0"/>
          <w:divBdr>
            <w:top w:val="none" w:sz="0" w:space="0" w:color="auto"/>
            <w:left w:val="none" w:sz="0" w:space="0" w:color="auto"/>
            <w:bottom w:val="none" w:sz="0" w:space="0" w:color="auto"/>
            <w:right w:val="none" w:sz="0" w:space="0" w:color="auto"/>
          </w:divBdr>
        </w:div>
        <w:div w:id="812412197">
          <w:marLeft w:val="0"/>
          <w:marRight w:val="0"/>
          <w:marTop w:val="0"/>
          <w:marBottom w:val="0"/>
          <w:divBdr>
            <w:top w:val="none" w:sz="0" w:space="0" w:color="auto"/>
            <w:left w:val="none" w:sz="0" w:space="0" w:color="auto"/>
            <w:bottom w:val="none" w:sz="0" w:space="0" w:color="auto"/>
            <w:right w:val="none" w:sz="0" w:space="0" w:color="auto"/>
          </w:divBdr>
        </w:div>
        <w:div w:id="1567573730">
          <w:marLeft w:val="0"/>
          <w:marRight w:val="0"/>
          <w:marTop w:val="0"/>
          <w:marBottom w:val="0"/>
          <w:divBdr>
            <w:top w:val="none" w:sz="0" w:space="0" w:color="auto"/>
            <w:left w:val="none" w:sz="0" w:space="0" w:color="auto"/>
            <w:bottom w:val="none" w:sz="0" w:space="0" w:color="auto"/>
            <w:right w:val="none" w:sz="0" w:space="0" w:color="auto"/>
          </w:divBdr>
        </w:div>
        <w:div w:id="1702778893">
          <w:marLeft w:val="0"/>
          <w:marRight w:val="0"/>
          <w:marTop w:val="0"/>
          <w:marBottom w:val="0"/>
          <w:divBdr>
            <w:top w:val="none" w:sz="0" w:space="0" w:color="auto"/>
            <w:left w:val="none" w:sz="0" w:space="0" w:color="auto"/>
            <w:bottom w:val="none" w:sz="0" w:space="0" w:color="auto"/>
            <w:right w:val="none" w:sz="0" w:space="0" w:color="auto"/>
          </w:divBdr>
        </w:div>
        <w:div w:id="345324125">
          <w:marLeft w:val="0"/>
          <w:marRight w:val="0"/>
          <w:marTop w:val="0"/>
          <w:marBottom w:val="0"/>
          <w:divBdr>
            <w:top w:val="none" w:sz="0" w:space="0" w:color="auto"/>
            <w:left w:val="none" w:sz="0" w:space="0" w:color="auto"/>
            <w:bottom w:val="none" w:sz="0" w:space="0" w:color="auto"/>
            <w:right w:val="none" w:sz="0" w:space="0" w:color="auto"/>
          </w:divBdr>
        </w:div>
        <w:div w:id="430008714">
          <w:marLeft w:val="0"/>
          <w:marRight w:val="0"/>
          <w:marTop w:val="0"/>
          <w:marBottom w:val="0"/>
          <w:divBdr>
            <w:top w:val="none" w:sz="0" w:space="0" w:color="auto"/>
            <w:left w:val="none" w:sz="0" w:space="0" w:color="auto"/>
            <w:bottom w:val="none" w:sz="0" w:space="0" w:color="auto"/>
            <w:right w:val="none" w:sz="0" w:space="0" w:color="auto"/>
          </w:divBdr>
        </w:div>
        <w:div w:id="1948391828">
          <w:marLeft w:val="0"/>
          <w:marRight w:val="0"/>
          <w:marTop w:val="0"/>
          <w:marBottom w:val="0"/>
          <w:divBdr>
            <w:top w:val="none" w:sz="0" w:space="0" w:color="auto"/>
            <w:left w:val="none" w:sz="0" w:space="0" w:color="auto"/>
            <w:bottom w:val="none" w:sz="0" w:space="0" w:color="auto"/>
            <w:right w:val="none" w:sz="0" w:space="0" w:color="auto"/>
          </w:divBdr>
        </w:div>
        <w:div w:id="1136145139">
          <w:marLeft w:val="0"/>
          <w:marRight w:val="0"/>
          <w:marTop w:val="0"/>
          <w:marBottom w:val="0"/>
          <w:divBdr>
            <w:top w:val="none" w:sz="0" w:space="0" w:color="auto"/>
            <w:left w:val="none" w:sz="0" w:space="0" w:color="auto"/>
            <w:bottom w:val="none" w:sz="0" w:space="0" w:color="auto"/>
            <w:right w:val="none" w:sz="0" w:space="0" w:color="auto"/>
          </w:divBdr>
        </w:div>
      </w:divsChild>
    </w:div>
    <w:div w:id="922682902">
      <w:bodyDiv w:val="1"/>
      <w:marLeft w:val="0"/>
      <w:marRight w:val="0"/>
      <w:marTop w:val="0"/>
      <w:marBottom w:val="0"/>
      <w:divBdr>
        <w:top w:val="none" w:sz="0" w:space="0" w:color="auto"/>
        <w:left w:val="none" w:sz="0" w:space="0" w:color="auto"/>
        <w:bottom w:val="none" w:sz="0" w:space="0" w:color="auto"/>
        <w:right w:val="none" w:sz="0" w:space="0" w:color="auto"/>
      </w:divBdr>
      <w:divsChild>
        <w:div w:id="1854605929">
          <w:marLeft w:val="0"/>
          <w:marRight w:val="0"/>
          <w:marTop w:val="0"/>
          <w:marBottom w:val="0"/>
          <w:divBdr>
            <w:top w:val="none" w:sz="0" w:space="0" w:color="auto"/>
            <w:left w:val="none" w:sz="0" w:space="0" w:color="auto"/>
            <w:bottom w:val="none" w:sz="0" w:space="0" w:color="auto"/>
            <w:right w:val="none" w:sz="0" w:space="0" w:color="auto"/>
          </w:divBdr>
        </w:div>
        <w:div w:id="1763526730">
          <w:marLeft w:val="0"/>
          <w:marRight w:val="0"/>
          <w:marTop w:val="0"/>
          <w:marBottom w:val="0"/>
          <w:divBdr>
            <w:top w:val="none" w:sz="0" w:space="0" w:color="auto"/>
            <w:left w:val="none" w:sz="0" w:space="0" w:color="auto"/>
            <w:bottom w:val="none" w:sz="0" w:space="0" w:color="auto"/>
            <w:right w:val="none" w:sz="0" w:space="0" w:color="auto"/>
          </w:divBdr>
        </w:div>
        <w:div w:id="1276716619">
          <w:marLeft w:val="0"/>
          <w:marRight w:val="0"/>
          <w:marTop w:val="0"/>
          <w:marBottom w:val="0"/>
          <w:divBdr>
            <w:top w:val="none" w:sz="0" w:space="0" w:color="auto"/>
            <w:left w:val="none" w:sz="0" w:space="0" w:color="auto"/>
            <w:bottom w:val="none" w:sz="0" w:space="0" w:color="auto"/>
            <w:right w:val="none" w:sz="0" w:space="0" w:color="auto"/>
          </w:divBdr>
        </w:div>
        <w:div w:id="592009397">
          <w:marLeft w:val="0"/>
          <w:marRight w:val="0"/>
          <w:marTop w:val="0"/>
          <w:marBottom w:val="0"/>
          <w:divBdr>
            <w:top w:val="none" w:sz="0" w:space="0" w:color="auto"/>
            <w:left w:val="none" w:sz="0" w:space="0" w:color="auto"/>
            <w:bottom w:val="none" w:sz="0" w:space="0" w:color="auto"/>
            <w:right w:val="none" w:sz="0" w:space="0" w:color="auto"/>
          </w:divBdr>
        </w:div>
      </w:divsChild>
    </w:div>
    <w:div w:id="941840245">
      <w:bodyDiv w:val="1"/>
      <w:marLeft w:val="0"/>
      <w:marRight w:val="0"/>
      <w:marTop w:val="0"/>
      <w:marBottom w:val="0"/>
      <w:divBdr>
        <w:top w:val="none" w:sz="0" w:space="0" w:color="auto"/>
        <w:left w:val="none" w:sz="0" w:space="0" w:color="auto"/>
        <w:bottom w:val="none" w:sz="0" w:space="0" w:color="auto"/>
        <w:right w:val="none" w:sz="0" w:space="0" w:color="auto"/>
      </w:divBdr>
      <w:divsChild>
        <w:div w:id="971640504">
          <w:marLeft w:val="0"/>
          <w:marRight w:val="0"/>
          <w:marTop w:val="0"/>
          <w:marBottom w:val="0"/>
          <w:divBdr>
            <w:top w:val="none" w:sz="0" w:space="0" w:color="auto"/>
            <w:left w:val="none" w:sz="0" w:space="0" w:color="auto"/>
            <w:bottom w:val="none" w:sz="0" w:space="0" w:color="auto"/>
            <w:right w:val="none" w:sz="0" w:space="0" w:color="auto"/>
          </w:divBdr>
          <w:divsChild>
            <w:div w:id="764308833">
              <w:marLeft w:val="0"/>
              <w:marRight w:val="0"/>
              <w:marTop w:val="0"/>
              <w:marBottom w:val="0"/>
              <w:divBdr>
                <w:top w:val="none" w:sz="0" w:space="0" w:color="auto"/>
                <w:left w:val="none" w:sz="0" w:space="0" w:color="auto"/>
                <w:bottom w:val="none" w:sz="0" w:space="0" w:color="auto"/>
                <w:right w:val="none" w:sz="0" w:space="0" w:color="auto"/>
              </w:divBdr>
              <w:divsChild>
                <w:div w:id="721908171">
                  <w:marLeft w:val="0"/>
                  <w:marRight w:val="0"/>
                  <w:marTop w:val="0"/>
                  <w:marBottom w:val="0"/>
                  <w:divBdr>
                    <w:top w:val="none" w:sz="0" w:space="0" w:color="auto"/>
                    <w:left w:val="none" w:sz="0" w:space="0" w:color="auto"/>
                    <w:bottom w:val="none" w:sz="0" w:space="0" w:color="auto"/>
                    <w:right w:val="none" w:sz="0" w:space="0" w:color="auto"/>
                  </w:divBdr>
                  <w:divsChild>
                    <w:div w:id="159006899">
                      <w:marLeft w:val="0"/>
                      <w:marRight w:val="0"/>
                      <w:marTop w:val="0"/>
                      <w:marBottom w:val="0"/>
                      <w:divBdr>
                        <w:top w:val="none" w:sz="0" w:space="0" w:color="auto"/>
                        <w:left w:val="none" w:sz="0" w:space="0" w:color="auto"/>
                        <w:bottom w:val="none" w:sz="0" w:space="0" w:color="auto"/>
                        <w:right w:val="none" w:sz="0" w:space="0" w:color="auto"/>
                      </w:divBdr>
                      <w:divsChild>
                        <w:div w:id="1083532952">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974099780">
                                  <w:marLeft w:val="0"/>
                                  <w:marRight w:val="0"/>
                                  <w:marTop w:val="0"/>
                                  <w:marBottom w:val="0"/>
                                  <w:divBdr>
                                    <w:top w:val="none" w:sz="0" w:space="0" w:color="auto"/>
                                    <w:left w:val="none" w:sz="0" w:space="0" w:color="auto"/>
                                    <w:bottom w:val="none" w:sz="0" w:space="0" w:color="auto"/>
                                    <w:right w:val="none" w:sz="0" w:space="0" w:color="auto"/>
                                  </w:divBdr>
                                  <w:divsChild>
                                    <w:div w:id="1851984012">
                                      <w:marLeft w:val="0"/>
                                      <w:marRight w:val="0"/>
                                      <w:marTop w:val="0"/>
                                      <w:marBottom w:val="0"/>
                                      <w:divBdr>
                                        <w:top w:val="none" w:sz="0" w:space="0" w:color="auto"/>
                                        <w:left w:val="none" w:sz="0" w:space="0" w:color="auto"/>
                                        <w:bottom w:val="none" w:sz="0" w:space="0" w:color="auto"/>
                                        <w:right w:val="none" w:sz="0" w:space="0" w:color="auto"/>
                                      </w:divBdr>
                                      <w:divsChild>
                                        <w:div w:id="1789398804">
                                          <w:marLeft w:val="0"/>
                                          <w:marRight w:val="0"/>
                                          <w:marTop w:val="0"/>
                                          <w:marBottom w:val="0"/>
                                          <w:divBdr>
                                            <w:top w:val="none" w:sz="0" w:space="0" w:color="auto"/>
                                            <w:left w:val="none" w:sz="0" w:space="0" w:color="auto"/>
                                            <w:bottom w:val="none" w:sz="0" w:space="0" w:color="auto"/>
                                            <w:right w:val="none" w:sz="0" w:space="0" w:color="auto"/>
                                          </w:divBdr>
                                          <w:divsChild>
                                            <w:div w:id="6746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157998">
      <w:bodyDiv w:val="1"/>
      <w:marLeft w:val="0"/>
      <w:marRight w:val="0"/>
      <w:marTop w:val="0"/>
      <w:marBottom w:val="0"/>
      <w:divBdr>
        <w:top w:val="none" w:sz="0" w:space="0" w:color="auto"/>
        <w:left w:val="none" w:sz="0" w:space="0" w:color="auto"/>
        <w:bottom w:val="none" w:sz="0" w:space="0" w:color="auto"/>
        <w:right w:val="none" w:sz="0" w:space="0" w:color="auto"/>
      </w:divBdr>
    </w:div>
    <w:div w:id="1041049572">
      <w:bodyDiv w:val="1"/>
      <w:marLeft w:val="0"/>
      <w:marRight w:val="0"/>
      <w:marTop w:val="0"/>
      <w:marBottom w:val="0"/>
      <w:divBdr>
        <w:top w:val="none" w:sz="0" w:space="0" w:color="auto"/>
        <w:left w:val="none" w:sz="0" w:space="0" w:color="auto"/>
        <w:bottom w:val="none" w:sz="0" w:space="0" w:color="auto"/>
        <w:right w:val="none" w:sz="0" w:space="0" w:color="auto"/>
      </w:divBdr>
      <w:divsChild>
        <w:div w:id="1502620426">
          <w:marLeft w:val="0"/>
          <w:marRight w:val="0"/>
          <w:marTop w:val="0"/>
          <w:marBottom w:val="0"/>
          <w:divBdr>
            <w:top w:val="none" w:sz="0" w:space="0" w:color="auto"/>
            <w:left w:val="none" w:sz="0" w:space="0" w:color="auto"/>
            <w:bottom w:val="none" w:sz="0" w:space="0" w:color="auto"/>
            <w:right w:val="none" w:sz="0" w:space="0" w:color="auto"/>
          </w:divBdr>
          <w:divsChild>
            <w:div w:id="8259687">
              <w:marLeft w:val="0"/>
              <w:marRight w:val="0"/>
              <w:marTop w:val="360"/>
              <w:marBottom w:val="0"/>
              <w:divBdr>
                <w:top w:val="none" w:sz="0" w:space="0" w:color="auto"/>
                <w:left w:val="none" w:sz="0" w:space="0" w:color="auto"/>
                <w:bottom w:val="none" w:sz="0" w:space="0" w:color="auto"/>
                <w:right w:val="none" w:sz="0" w:space="0" w:color="auto"/>
              </w:divBdr>
              <w:divsChild>
                <w:div w:id="1470245581">
                  <w:marLeft w:val="0"/>
                  <w:marRight w:val="0"/>
                  <w:marTop w:val="0"/>
                  <w:marBottom w:val="0"/>
                  <w:divBdr>
                    <w:top w:val="none" w:sz="0" w:space="0" w:color="auto"/>
                    <w:left w:val="none" w:sz="0" w:space="0" w:color="auto"/>
                    <w:bottom w:val="none" w:sz="0" w:space="0" w:color="auto"/>
                    <w:right w:val="none" w:sz="0" w:space="0" w:color="auto"/>
                  </w:divBdr>
                  <w:divsChild>
                    <w:div w:id="3615640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37838698">
      <w:bodyDiv w:val="1"/>
      <w:marLeft w:val="0"/>
      <w:marRight w:val="0"/>
      <w:marTop w:val="0"/>
      <w:marBottom w:val="0"/>
      <w:divBdr>
        <w:top w:val="none" w:sz="0" w:space="0" w:color="auto"/>
        <w:left w:val="none" w:sz="0" w:space="0" w:color="auto"/>
        <w:bottom w:val="none" w:sz="0" w:space="0" w:color="auto"/>
        <w:right w:val="none" w:sz="0" w:space="0" w:color="auto"/>
      </w:divBdr>
      <w:divsChild>
        <w:div w:id="973877506">
          <w:marLeft w:val="0"/>
          <w:marRight w:val="0"/>
          <w:marTop w:val="0"/>
          <w:marBottom w:val="0"/>
          <w:divBdr>
            <w:top w:val="none" w:sz="0" w:space="0" w:color="auto"/>
            <w:left w:val="none" w:sz="0" w:space="0" w:color="auto"/>
            <w:bottom w:val="none" w:sz="0" w:space="0" w:color="auto"/>
            <w:right w:val="none" w:sz="0" w:space="0" w:color="auto"/>
          </w:divBdr>
        </w:div>
        <w:div w:id="623928014">
          <w:marLeft w:val="0"/>
          <w:marRight w:val="0"/>
          <w:marTop w:val="0"/>
          <w:marBottom w:val="0"/>
          <w:divBdr>
            <w:top w:val="none" w:sz="0" w:space="0" w:color="auto"/>
            <w:left w:val="none" w:sz="0" w:space="0" w:color="auto"/>
            <w:bottom w:val="none" w:sz="0" w:space="0" w:color="auto"/>
            <w:right w:val="none" w:sz="0" w:space="0" w:color="auto"/>
          </w:divBdr>
        </w:div>
        <w:div w:id="820275868">
          <w:marLeft w:val="0"/>
          <w:marRight w:val="0"/>
          <w:marTop w:val="0"/>
          <w:marBottom w:val="0"/>
          <w:divBdr>
            <w:top w:val="none" w:sz="0" w:space="0" w:color="auto"/>
            <w:left w:val="none" w:sz="0" w:space="0" w:color="auto"/>
            <w:bottom w:val="none" w:sz="0" w:space="0" w:color="auto"/>
            <w:right w:val="none" w:sz="0" w:space="0" w:color="auto"/>
          </w:divBdr>
        </w:div>
        <w:div w:id="2012835788">
          <w:marLeft w:val="0"/>
          <w:marRight w:val="0"/>
          <w:marTop w:val="0"/>
          <w:marBottom w:val="0"/>
          <w:divBdr>
            <w:top w:val="none" w:sz="0" w:space="0" w:color="auto"/>
            <w:left w:val="none" w:sz="0" w:space="0" w:color="auto"/>
            <w:bottom w:val="none" w:sz="0" w:space="0" w:color="auto"/>
            <w:right w:val="none" w:sz="0" w:space="0" w:color="auto"/>
          </w:divBdr>
        </w:div>
        <w:div w:id="553277622">
          <w:marLeft w:val="0"/>
          <w:marRight w:val="0"/>
          <w:marTop w:val="0"/>
          <w:marBottom w:val="0"/>
          <w:divBdr>
            <w:top w:val="none" w:sz="0" w:space="0" w:color="auto"/>
            <w:left w:val="none" w:sz="0" w:space="0" w:color="auto"/>
            <w:bottom w:val="none" w:sz="0" w:space="0" w:color="auto"/>
            <w:right w:val="none" w:sz="0" w:space="0" w:color="auto"/>
          </w:divBdr>
        </w:div>
        <w:div w:id="1675498122">
          <w:marLeft w:val="0"/>
          <w:marRight w:val="0"/>
          <w:marTop w:val="0"/>
          <w:marBottom w:val="0"/>
          <w:divBdr>
            <w:top w:val="none" w:sz="0" w:space="0" w:color="auto"/>
            <w:left w:val="none" w:sz="0" w:space="0" w:color="auto"/>
            <w:bottom w:val="none" w:sz="0" w:space="0" w:color="auto"/>
            <w:right w:val="none" w:sz="0" w:space="0" w:color="auto"/>
          </w:divBdr>
        </w:div>
        <w:div w:id="1424179410">
          <w:marLeft w:val="0"/>
          <w:marRight w:val="0"/>
          <w:marTop w:val="0"/>
          <w:marBottom w:val="0"/>
          <w:divBdr>
            <w:top w:val="none" w:sz="0" w:space="0" w:color="auto"/>
            <w:left w:val="none" w:sz="0" w:space="0" w:color="auto"/>
            <w:bottom w:val="none" w:sz="0" w:space="0" w:color="auto"/>
            <w:right w:val="none" w:sz="0" w:space="0" w:color="auto"/>
          </w:divBdr>
        </w:div>
        <w:div w:id="1485319310">
          <w:marLeft w:val="0"/>
          <w:marRight w:val="0"/>
          <w:marTop w:val="0"/>
          <w:marBottom w:val="0"/>
          <w:divBdr>
            <w:top w:val="none" w:sz="0" w:space="0" w:color="auto"/>
            <w:left w:val="none" w:sz="0" w:space="0" w:color="auto"/>
            <w:bottom w:val="none" w:sz="0" w:space="0" w:color="auto"/>
            <w:right w:val="none" w:sz="0" w:space="0" w:color="auto"/>
          </w:divBdr>
        </w:div>
        <w:div w:id="1179852079">
          <w:marLeft w:val="0"/>
          <w:marRight w:val="0"/>
          <w:marTop w:val="0"/>
          <w:marBottom w:val="0"/>
          <w:divBdr>
            <w:top w:val="none" w:sz="0" w:space="0" w:color="auto"/>
            <w:left w:val="none" w:sz="0" w:space="0" w:color="auto"/>
            <w:bottom w:val="none" w:sz="0" w:space="0" w:color="auto"/>
            <w:right w:val="none" w:sz="0" w:space="0" w:color="auto"/>
          </w:divBdr>
        </w:div>
        <w:div w:id="445657221">
          <w:marLeft w:val="0"/>
          <w:marRight w:val="0"/>
          <w:marTop w:val="0"/>
          <w:marBottom w:val="0"/>
          <w:divBdr>
            <w:top w:val="none" w:sz="0" w:space="0" w:color="auto"/>
            <w:left w:val="none" w:sz="0" w:space="0" w:color="auto"/>
            <w:bottom w:val="none" w:sz="0" w:space="0" w:color="auto"/>
            <w:right w:val="none" w:sz="0" w:space="0" w:color="auto"/>
          </w:divBdr>
        </w:div>
        <w:div w:id="14424388">
          <w:marLeft w:val="0"/>
          <w:marRight w:val="0"/>
          <w:marTop w:val="0"/>
          <w:marBottom w:val="0"/>
          <w:divBdr>
            <w:top w:val="none" w:sz="0" w:space="0" w:color="auto"/>
            <w:left w:val="none" w:sz="0" w:space="0" w:color="auto"/>
            <w:bottom w:val="none" w:sz="0" w:space="0" w:color="auto"/>
            <w:right w:val="none" w:sz="0" w:space="0" w:color="auto"/>
          </w:divBdr>
        </w:div>
      </w:divsChild>
    </w:div>
    <w:div w:id="1196432029">
      <w:bodyDiv w:val="1"/>
      <w:marLeft w:val="0"/>
      <w:marRight w:val="0"/>
      <w:marTop w:val="0"/>
      <w:marBottom w:val="0"/>
      <w:divBdr>
        <w:top w:val="none" w:sz="0" w:space="0" w:color="auto"/>
        <w:left w:val="none" w:sz="0" w:space="0" w:color="auto"/>
        <w:bottom w:val="none" w:sz="0" w:space="0" w:color="auto"/>
        <w:right w:val="none" w:sz="0" w:space="0" w:color="auto"/>
      </w:divBdr>
      <w:divsChild>
        <w:div w:id="1862628561">
          <w:marLeft w:val="0"/>
          <w:marRight w:val="0"/>
          <w:marTop w:val="0"/>
          <w:marBottom w:val="0"/>
          <w:divBdr>
            <w:top w:val="none" w:sz="0" w:space="0" w:color="auto"/>
            <w:left w:val="none" w:sz="0" w:space="0" w:color="auto"/>
            <w:bottom w:val="none" w:sz="0" w:space="0" w:color="auto"/>
            <w:right w:val="none" w:sz="0" w:space="0" w:color="auto"/>
          </w:divBdr>
        </w:div>
        <w:div w:id="673532175">
          <w:marLeft w:val="0"/>
          <w:marRight w:val="0"/>
          <w:marTop w:val="0"/>
          <w:marBottom w:val="0"/>
          <w:divBdr>
            <w:top w:val="none" w:sz="0" w:space="0" w:color="auto"/>
            <w:left w:val="none" w:sz="0" w:space="0" w:color="auto"/>
            <w:bottom w:val="none" w:sz="0" w:space="0" w:color="auto"/>
            <w:right w:val="none" w:sz="0" w:space="0" w:color="auto"/>
          </w:divBdr>
        </w:div>
        <w:div w:id="1627734056">
          <w:marLeft w:val="0"/>
          <w:marRight w:val="0"/>
          <w:marTop w:val="0"/>
          <w:marBottom w:val="0"/>
          <w:divBdr>
            <w:top w:val="none" w:sz="0" w:space="0" w:color="auto"/>
            <w:left w:val="none" w:sz="0" w:space="0" w:color="auto"/>
            <w:bottom w:val="none" w:sz="0" w:space="0" w:color="auto"/>
            <w:right w:val="none" w:sz="0" w:space="0" w:color="auto"/>
          </w:divBdr>
        </w:div>
        <w:div w:id="1511260921">
          <w:marLeft w:val="0"/>
          <w:marRight w:val="0"/>
          <w:marTop w:val="0"/>
          <w:marBottom w:val="0"/>
          <w:divBdr>
            <w:top w:val="none" w:sz="0" w:space="0" w:color="auto"/>
            <w:left w:val="none" w:sz="0" w:space="0" w:color="auto"/>
            <w:bottom w:val="none" w:sz="0" w:space="0" w:color="auto"/>
            <w:right w:val="none" w:sz="0" w:space="0" w:color="auto"/>
          </w:divBdr>
        </w:div>
        <w:div w:id="196502991">
          <w:marLeft w:val="0"/>
          <w:marRight w:val="0"/>
          <w:marTop w:val="0"/>
          <w:marBottom w:val="0"/>
          <w:divBdr>
            <w:top w:val="none" w:sz="0" w:space="0" w:color="auto"/>
            <w:left w:val="none" w:sz="0" w:space="0" w:color="auto"/>
            <w:bottom w:val="none" w:sz="0" w:space="0" w:color="auto"/>
            <w:right w:val="none" w:sz="0" w:space="0" w:color="auto"/>
          </w:divBdr>
        </w:div>
        <w:div w:id="1335567054">
          <w:marLeft w:val="0"/>
          <w:marRight w:val="0"/>
          <w:marTop w:val="0"/>
          <w:marBottom w:val="0"/>
          <w:divBdr>
            <w:top w:val="none" w:sz="0" w:space="0" w:color="auto"/>
            <w:left w:val="none" w:sz="0" w:space="0" w:color="auto"/>
            <w:bottom w:val="none" w:sz="0" w:space="0" w:color="auto"/>
            <w:right w:val="none" w:sz="0" w:space="0" w:color="auto"/>
          </w:divBdr>
        </w:div>
        <w:div w:id="1540968723">
          <w:marLeft w:val="0"/>
          <w:marRight w:val="0"/>
          <w:marTop w:val="0"/>
          <w:marBottom w:val="0"/>
          <w:divBdr>
            <w:top w:val="none" w:sz="0" w:space="0" w:color="auto"/>
            <w:left w:val="none" w:sz="0" w:space="0" w:color="auto"/>
            <w:bottom w:val="none" w:sz="0" w:space="0" w:color="auto"/>
            <w:right w:val="none" w:sz="0" w:space="0" w:color="auto"/>
          </w:divBdr>
        </w:div>
        <w:div w:id="1784954089">
          <w:marLeft w:val="0"/>
          <w:marRight w:val="0"/>
          <w:marTop w:val="0"/>
          <w:marBottom w:val="0"/>
          <w:divBdr>
            <w:top w:val="none" w:sz="0" w:space="0" w:color="auto"/>
            <w:left w:val="none" w:sz="0" w:space="0" w:color="auto"/>
            <w:bottom w:val="none" w:sz="0" w:space="0" w:color="auto"/>
            <w:right w:val="none" w:sz="0" w:space="0" w:color="auto"/>
          </w:divBdr>
        </w:div>
        <w:div w:id="1055007452">
          <w:marLeft w:val="0"/>
          <w:marRight w:val="0"/>
          <w:marTop w:val="0"/>
          <w:marBottom w:val="0"/>
          <w:divBdr>
            <w:top w:val="none" w:sz="0" w:space="0" w:color="auto"/>
            <w:left w:val="none" w:sz="0" w:space="0" w:color="auto"/>
            <w:bottom w:val="none" w:sz="0" w:space="0" w:color="auto"/>
            <w:right w:val="none" w:sz="0" w:space="0" w:color="auto"/>
          </w:divBdr>
        </w:div>
        <w:div w:id="1602906543">
          <w:marLeft w:val="0"/>
          <w:marRight w:val="0"/>
          <w:marTop w:val="0"/>
          <w:marBottom w:val="0"/>
          <w:divBdr>
            <w:top w:val="none" w:sz="0" w:space="0" w:color="auto"/>
            <w:left w:val="none" w:sz="0" w:space="0" w:color="auto"/>
            <w:bottom w:val="none" w:sz="0" w:space="0" w:color="auto"/>
            <w:right w:val="none" w:sz="0" w:space="0" w:color="auto"/>
          </w:divBdr>
        </w:div>
        <w:div w:id="2029869161">
          <w:marLeft w:val="0"/>
          <w:marRight w:val="0"/>
          <w:marTop w:val="0"/>
          <w:marBottom w:val="0"/>
          <w:divBdr>
            <w:top w:val="none" w:sz="0" w:space="0" w:color="auto"/>
            <w:left w:val="none" w:sz="0" w:space="0" w:color="auto"/>
            <w:bottom w:val="none" w:sz="0" w:space="0" w:color="auto"/>
            <w:right w:val="none" w:sz="0" w:space="0" w:color="auto"/>
          </w:divBdr>
        </w:div>
        <w:div w:id="1345012698">
          <w:marLeft w:val="0"/>
          <w:marRight w:val="0"/>
          <w:marTop w:val="0"/>
          <w:marBottom w:val="0"/>
          <w:divBdr>
            <w:top w:val="none" w:sz="0" w:space="0" w:color="auto"/>
            <w:left w:val="none" w:sz="0" w:space="0" w:color="auto"/>
            <w:bottom w:val="none" w:sz="0" w:space="0" w:color="auto"/>
            <w:right w:val="none" w:sz="0" w:space="0" w:color="auto"/>
          </w:divBdr>
        </w:div>
        <w:div w:id="218637088">
          <w:marLeft w:val="0"/>
          <w:marRight w:val="0"/>
          <w:marTop w:val="0"/>
          <w:marBottom w:val="0"/>
          <w:divBdr>
            <w:top w:val="none" w:sz="0" w:space="0" w:color="auto"/>
            <w:left w:val="none" w:sz="0" w:space="0" w:color="auto"/>
            <w:bottom w:val="none" w:sz="0" w:space="0" w:color="auto"/>
            <w:right w:val="none" w:sz="0" w:space="0" w:color="auto"/>
          </w:divBdr>
        </w:div>
        <w:div w:id="627902338">
          <w:marLeft w:val="0"/>
          <w:marRight w:val="0"/>
          <w:marTop w:val="0"/>
          <w:marBottom w:val="0"/>
          <w:divBdr>
            <w:top w:val="none" w:sz="0" w:space="0" w:color="auto"/>
            <w:left w:val="none" w:sz="0" w:space="0" w:color="auto"/>
            <w:bottom w:val="none" w:sz="0" w:space="0" w:color="auto"/>
            <w:right w:val="none" w:sz="0" w:space="0" w:color="auto"/>
          </w:divBdr>
        </w:div>
        <w:div w:id="258951935">
          <w:marLeft w:val="0"/>
          <w:marRight w:val="0"/>
          <w:marTop w:val="0"/>
          <w:marBottom w:val="0"/>
          <w:divBdr>
            <w:top w:val="none" w:sz="0" w:space="0" w:color="auto"/>
            <w:left w:val="none" w:sz="0" w:space="0" w:color="auto"/>
            <w:bottom w:val="none" w:sz="0" w:space="0" w:color="auto"/>
            <w:right w:val="none" w:sz="0" w:space="0" w:color="auto"/>
          </w:divBdr>
        </w:div>
      </w:divsChild>
    </w:div>
    <w:div w:id="1201170400">
      <w:bodyDiv w:val="1"/>
      <w:marLeft w:val="0"/>
      <w:marRight w:val="0"/>
      <w:marTop w:val="0"/>
      <w:marBottom w:val="0"/>
      <w:divBdr>
        <w:top w:val="none" w:sz="0" w:space="0" w:color="auto"/>
        <w:left w:val="none" w:sz="0" w:space="0" w:color="auto"/>
        <w:bottom w:val="none" w:sz="0" w:space="0" w:color="auto"/>
        <w:right w:val="none" w:sz="0" w:space="0" w:color="auto"/>
      </w:divBdr>
      <w:divsChild>
        <w:div w:id="1524322246">
          <w:marLeft w:val="0"/>
          <w:marRight w:val="0"/>
          <w:marTop w:val="0"/>
          <w:marBottom w:val="0"/>
          <w:divBdr>
            <w:top w:val="none" w:sz="0" w:space="0" w:color="auto"/>
            <w:left w:val="none" w:sz="0" w:space="0" w:color="auto"/>
            <w:bottom w:val="none" w:sz="0" w:space="0" w:color="auto"/>
            <w:right w:val="none" w:sz="0" w:space="0" w:color="auto"/>
          </w:divBdr>
        </w:div>
        <w:div w:id="1990592951">
          <w:marLeft w:val="0"/>
          <w:marRight w:val="0"/>
          <w:marTop w:val="0"/>
          <w:marBottom w:val="0"/>
          <w:divBdr>
            <w:top w:val="none" w:sz="0" w:space="0" w:color="auto"/>
            <w:left w:val="none" w:sz="0" w:space="0" w:color="auto"/>
            <w:bottom w:val="none" w:sz="0" w:space="0" w:color="auto"/>
            <w:right w:val="none" w:sz="0" w:space="0" w:color="auto"/>
          </w:divBdr>
        </w:div>
        <w:div w:id="1098061544">
          <w:marLeft w:val="0"/>
          <w:marRight w:val="0"/>
          <w:marTop w:val="0"/>
          <w:marBottom w:val="0"/>
          <w:divBdr>
            <w:top w:val="none" w:sz="0" w:space="0" w:color="auto"/>
            <w:left w:val="none" w:sz="0" w:space="0" w:color="auto"/>
            <w:bottom w:val="none" w:sz="0" w:space="0" w:color="auto"/>
            <w:right w:val="none" w:sz="0" w:space="0" w:color="auto"/>
          </w:divBdr>
        </w:div>
      </w:divsChild>
    </w:div>
    <w:div w:id="1319459210">
      <w:bodyDiv w:val="1"/>
      <w:marLeft w:val="0"/>
      <w:marRight w:val="0"/>
      <w:marTop w:val="0"/>
      <w:marBottom w:val="0"/>
      <w:divBdr>
        <w:top w:val="none" w:sz="0" w:space="0" w:color="auto"/>
        <w:left w:val="none" w:sz="0" w:space="0" w:color="auto"/>
        <w:bottom w:val="none" w:sz="0" w:space="0" w:color="auto"/>
        <w:right w:val="none" w:sz="0" w:space="0" w:color="auto"/>
      </w:divBdr>
      <w:divsChild>
        <w:div w:id="897129863">
          <w:marLeft w:val="0"/>
          <w:marRight w:val="0"/>
          <w:marTop w:val="0"/>
          <w:marBottom w:val="0"/>
          <w:divBdr>
            <w:top w:val="none" w:sz="0" w:space="0" w:color="auto"/>
            <w:left w:val="none" w:sz="0" w:space="0" w:color="auto"/>
            <w:bottom w:val="none" w:sz="0" w:space="0" w:color="auto"/>
            <w:right w:val="none" w:sz="0" w:space="0" w:color="auto"/>
          </w:divBdr>
        </w:div>
        <w:div w:id="1263143858">
          <w:marLeft w:val="0"/>
          <w:marRight w:val="0"/>
          <w:marTop w:val="0"/>
          <w:marBottom w:val="0"/>
          <w:divBdr>
            <w:top w:val="none" w:sz="0" w:space="0" w:color="auto"/>
            <w:left w:val="none" w:sz="0" w:space="0" w:color="auto"/>
            <w:bottom w:val="none" w:sz="0" w:space="0" w:color="auto"/>
            <w:right w:val="none" w:sz="0" w:space="0" w:color="auto"/>
          </w:divBdr>
        </w:div>
        <w:div w:id="1237932335">
          <w:marLeft w:val="0"/>
          <w:marRight w:val="0"/>
          <w:marTop w:val="0"/>
          <w:marBottom w:val="0"/>
          <w:divBdr>
            <w:top w:val="none" w:sz="0" w:space="0" w:color="auto"/>
            <w:left w:val="none" w:sz="0" w:space="0" w:color="auto"/>
            <w:bottom w:val="none" w:sz="0" w:space="0" w:color="auto"/>
            <w:right w:val="none" w:sz="0" w:space="0" w:color="auto"/>
          </w:divBdr>
        </w:div>
        <w:div w:id="195387666">
          <w:marLeft w:val="0"/>
          <w:marRight w:val="0"/>
          <w:marTop w:val="0"/>
          <w:marBottom w:val="0"/>
          <w:divBdr>
            <w:top w:val="none" w:sz="0" w:space="0" w:color="auto"/>
            <w:left w:val="none" w:sz="0" w:space="0" w:color="auto"/>
            <w:bottom w:val="none" w:sz="0" w:space="0" w:color="auto"/>
            <w:right w:val="none" w:sz="0" w:space="0" w:color="auto"/>
          </w:divBdr>
        </w:div>
        <w:div w:id="284040449">
          <w:marLeft w:val="0"/>
          <w:marRight w:val="0"/>
          <w:marTop w:val="0"/>
          <w:marBottom w:val="0"/>
          <w:divBdr>
            <w:top w:val="none" w:sz="0" w:space="0" w:color="auto"/>
            <w:left w:val="none" w:sz="0" w:space="0" w:color="auto"/>
            <w:bottom w:val="none" w:sz="0" w:space="0" w:color="auto"/>
            <w:right w:val="none" w:sz="0" w:space="0" w:color="auto"/>
          </w:divBdr>
        </w:div>
      </w:divsChild>
    </w:div>
    <w:div w:id="1343701708">
      <w:bodyDiv w:val="1"/>
      <w:marLeft w:val="0"/>
      <w:marRight w:val="0"/>
      <w:marTop w:val="0"/>
      <w:marBottom w:val="0"/>
      <w:divBdr>
        <w:top w:val="none" w:sz="0" w:space="0" w:color="auto"/>
        <w:left w:val="none" w:sz="0" w:space="0" w:color="auto"/>
        <w:bottom w:val="none" w:sz="0" w:space="0" w:color="auto"/>
        <w:right w:val="none" w:sz="0" w:space="0" w:color="auto"/>
      </w:divBdr>
    </w:div>
    <w:div w:id="1564944057">
      <w:bodyDiv w:val="1"/>
      <w:marLeft w:val="0"/>
      <w:marRight w:val="0"/>
      <w:marTop w:val="0"/>
      <w:marBottom w:val="0"/>
      <w:divBdr>
        <w:top w:val="none" w:sz="0" w:space="0" w:color="auto"/>
        <w:left w:val="none" w:sz="0" w:space="0" w:color="auto"/>
        <w:bottom w:val="none" w:sz="0" w:space="0" w:color="auto"/>
        <w:right w:val="none" w:sz="0" w:space="0" w:color="auto"/>
      </w:divBdr>
    </w:div>
    <w:div w:id="1589004364">
      <w:bodyDiv w:val="1"/>
      <w:marLeft w:val="0"/>
      <w:marRight w:val="0"/>
      <w:marTop w:val="0"/>
      <w:marBottom w:val="0"/>
      <w:divBdr>
        <w:top w:val="none" w:sz="0" w:space="0" w:color="auto"/>
        <w:left w:val="none" w:sz="0" w:space="0" w:color="auto"/>
        <w:bottom w:val="none" w:sz="0" w:space="0" w:color="auto"/>
        <w:right w:val="none" w:sz="0" w:space="0" w:color="auto"/>
      </w:divBdr>
    </w:div>
    <w:div w:id="1609657711">
      <w:bodyDiv w:val="1"/>
      <w:marLeft w:val="0"/>
      <w:marRight w:val="0"/>
      <w:marTop w:val="0"/>
      <w:marBottom w:val="0"/>
      <w:divBdr>
        <w:top w:val="none" w:sz="0" w:space="0" w:color="auto"/>
        <w:left w:val="none" w:sz="0" w:space="0" w:color="auto"/>
        <w:bottom w:val="none" w:sz="0" w:space="0" w:color="auto"/>
        <w:right w:val="none" w:sz="0" w:space="0" w:color="auto"/>
      </w:divBdr>
      <w:divsChild>
        <w:div w:id="945887026">
          <w:marLeft w:val="0"/>
          <w:marRight w:val="0"/>
          <w:marTop w:val="0"/>
          <w:marBottom w:val="0"/>
          <w:divBdr>
            <w:top w:val="none" w:sz="0" w:space="0" w:color="auto"/>
            <w:left w:val="none" w:sz="0" w:space="0" w:color="auto"/>
            <w:bottom w:val="none" w:sz="0" w:space="0" w:color="auto"/>
            <w:right w:val="none" w:sz="0" w:space="0" w:color="auto"/>
          </w:divBdr>
        </w:div>
        <w:div w:id="2018920211">
          <w:marLeft w:val="0"/>
          <w:marRight w:val="0"/>
          <w:marTop w:val="0"/>
          <w:marBottom w:val="0"/>
          <w:divBdr>
            <w:top w:val="none" w:sz="0" w:space="0" w:color="auto"/>
            <w:left w:val="none" w:sz="0" w:space="0" w:color="auto"/>
            <w:bottom w:val="none" w:sz="0" w:space="0" w:color="auto"/>
            <w:right w:val="none" w:sz="0" w:space="0" w:color="auto"/>
          </w:divBdr>
        </w:div>
        <w:div w:id="810370717">
          <w:marLeft w:val="0"/>
          <w:marRight w:val="0"/>
          <w:marTop w:val="0"/>
          <w:marBottom w:val="0"/>
          <w:divBdr>
            <w:top w:val="none" w:sz="0" w:space="0" w:color="auto"/>
            <w:left w:val="none" w:sz="0" w:space="0" w:color="auto"/>
            <w:bottom w:val="none" w:sz="0" w:space="0" w:color="auto"/>
            <w:right w:val="none" w:sz="0" w:space="0" w:color="auto"/>
          </w:divBdr>
        </w:div>
        <w:div w:id="488791694">
          <w:marLeft w:val="0"/>
          <w:marRight w:val="0"/>
          <w:marTop w:val="0"/>
          <w:marBottom w:val="0"/>
          <w:divBdr>
            <w:top w:val="none" w:sz="0" w:space="0" w:color="auto"/>
            <w:left w:val="none" w:sz="0" w:space="0" w:color="auto"/>
            <w:bottom w:val="none" w:sz="0" w:space="0" w:color="auto"/>
            <w:right w:val="none" w:sz="0" w:space="0" w:color="auto"/>
          </w:divBdr>
        </w:div>
        <w:div w:id="2132672916">
          <w:marLeft w:val="0"/>
          <w:marRight w:val="0"/>
          <w:marTop w:val="0"/>
          <w:marBottom w:val="0"/>
          <w:divBdr>
            <w:top w:val="none" w:sz="0" w:space="0" w:color="auto"/>
            <w:left w:val="none" w:sz="0" w:space="0" w:color="auto"/>
            <w:bottom w:val="none" w:sz="0" w:space="0" w:color="auto"/>
            <w:right w:val="none" w:sz="0" w:space="0" w:color="auto"/>
          </w:divBdr>
        </w:div>
        <w:div w:id="7560413">
          <w:marLeft w:val="0"/>
          <w:marRight w:val="0"/>
          <w:marTop w:val="0"/>
          <w:marBottom w:val="0"/>
          <w:divBdr>
            <w:top w:val="none" w:sz="0" w:space="0" w:color="auto"/>
            <w:left w:val="none" w:sz="0" w:space="0" w:color="auto"/>
            <w:bottom w:val="none" w:sz="0" w:space="0" w:color="auto"/>
            <w:right w:val="none" w:sz="0" w:space="0" w:color="auto"/>
          </w:divBdr>
        </w:div>
        <w:div w:id="763115821">
          <w:marLeft w:val="0"/>
          <w:marRight w:val="0"/>
          <w:marTop w:val="0"/>
          <w:marBottom w:val="0"/>
          <w:divBdr>
            <w:top w:val="none" w:sz="0" w:space="0" w:color="auto"/>
            <w:left w:val="none" w:sz="0" w:space="0" w:color="auto"/>
            <w:bottom w:val="none" w:sz="0" w:space="0" w:color="auto"/>
            <w:right w:val="none" w:sz="0" w:space="0" w:color="auto"/>
          </w:divBdr>
        </w:div>
        <w:div w:id="239214914">
          <w:marLeft w:val="0"/>
          <w:marRight w:val="0"/>
          <w:marTop w:val="0"/>
          <w:marBottom w:val="0"/>
          <w:divBdr>
            <w:top w:val="none" w:sz="0" w:space="0" w:color="auto"/>
            <w:left w:val="none" w:sz="0" w:space="0" w:color="auto"/>
            <w:bottom w:val="none" w:sz="0" w:space="0" w:color="auto"/>
            <w:right w:val="none" w:sz="0" w:space="0" w:color="auto"/>
          </w:divBdr>
        </w:div>
        <w:div w:id="2128039594">
          <w:marLeft w:val="0"/>
          <w:marRight w:val="0"/>
          <w:marTop w:val="0"/>
          <w:marBottom w:val="0"/>
          <w:divBdr>
            <w:top w:val="none" w:sz="0" w:space="0" w:color="auto"/>
            <w:left w:val="none" w:sz="0" w:space="0" w:color="auto"/>
            <w:bottom w:val="none" w:sz="0" w:space="0" w:color="auto"/>
            <w:right w:val="none" w:sz="0" w:space="0" w:color="auto"/>
          </w:divBdr>
        </w:div>
        <w:div w:id="1865170667">
          <w:marLeft w:val="0"/>
          <w:marRight w:val="0"/>
          <w:marTop w:val="0"/>
          <w:marBottom w:val="0"/>
          <w:divBdr>
            <w:top w:val="none" w:sz="0" w:space="0" w:color="auto"/>
            <w:left w:val="none" w:sz="0" w:space="0" w:color="auto"/>
            <w:bottom w:val="none" w:sz="0" w:space="0" w:color="auto"/>
            <w:right w:val="none" w:sz="0" w:space="0" w:color="auto"/>
          </w:divBdr>
        </w:div>
        <w:div w:id="1719545285">
          <w:marLeft w:val="0"/>
          <w:marRight w:val="0"/>
          <w:marTop w:val="0"/>
          <w:marBottom w:val="0"/>
          <w:divBdr>
            <w:top w:val="none" w:sz="0" w:space="0" w:color="auto"/>
            <w:left w:val="none" w:sz="0" w:space="0" w:color="auto"/>
            <w:bottom w:val="none" w:sz="0" w:space="0" w:color="auto"/>
            <w:right w:val="none" w:sz="0" w:space="0" w:color="auto"/>
          </w:divBdr>
        </w:div>
        <w:div w:id="2043897666">
          <w:marLeft w:val="0"/>
          <w:marRight w:val="0"/>
          <w:marTop w:val="0"/>
          <w:marBottom w:val="0"/>
          <w:divBdr>
            <w:top w:val="none" w:sz="0" w:space="0" w:color="auto"/>
            <w:left w:val="none" w:sz="0" w:space="0" w:color="auto"/>
            <w:bottom w:val="none" w:sz="0" w:space="0" w:color="auto"/>
            <w:right w:val="none" w:sz="0" w:space="0" w:color="auto"/>
          </w:divBdr>
        </w:div>
        <w:div w:id="1998028707">
          <w:marLeft w:val="0"/>
          <w:marRight w:val="0"/>
          <w:marTop w:val="0"/>
          <w:marBottom w:val="0"/>
          <w:divBdr>
            <w:top w:val="none" w:sz="0" w:space="0" w:color="auto"/>
            <w:left w:val="none" w:sz="0" w:space="0" w:color="auto"/>
            <w:bottom w:val="none" w:sz="0" w:space="0" w:color="auto"/>
            <w:right w:val="none" w:sz="0" w:space="0" w:color="auto"/>
          </w:divBdr>
        </w:div>
        <w:div w:id="1304775918">
          <w:marLeft w:val="0"/>
          <w:marRight w:val="0"/>
          <w:marTop w:val="0"/>
          <w:marBottom w:val="0"/>
          <w:divBdr>
            <w:top w:val="none" w:sz="0" w:space="0" w:color="auto"/>
            <w:left w:val="none" w:sz="0" w:space="0" w:color="auto"/>
            <w:bottom w:val="none" w:sz="0" w:space="0" w:color="auto"/>
            <w:right w:val="none" w:sz="0" w:space="0" w:color="auto"/>
          </w:divBdr>
        </w:div>
        <w:div w:id="1531645040">
          <w:marLeft w:val="0"/>
          <w:marRight w:val="0"/>
          <w:marTop w:val="0"/>
          <w:marBottom w:val="0"/>
          <w:divBdr>
            <w:top w:val="none" w:sz="0" w:space="0" w:color="auto"/>
            <w:left w:val="none" w:sz="0" w:space="0" w:color="auto"/>
            <w:bottom w:val="none" w:sz="0" w:space="0" w:color="auto"/>
            <w:right w:val="none" w:sz="0" w:space="0" w:color="auto"/>
          </w:divBdr>
        </w:div>
        <w:div w:id="491068838">
          <w:marLeft w:val="0"/>
          <w:marRight w:val="0"/>
          <w:marTop w:val="0"/>
          <w:marBottom w:val="0"/>
          <w:divBdr>
            <w:top w:val="none" w:sz="0" w:space="0" w:color="auto"/>
            <w:left w:val="none" w:sz="0" w:space="0" w:color="auto"/>
            <w:bottom w:val="none" w:sz="0" w:space="0" w:color="auto"/>
            <w:right w:val="none" w:sz="0" w:space="0" w:color="auto"/>
          </w:divBdr>
        </w:div>
        <w:div w:id="1813132791">
          <w:marLeft w:val="0"/>
          <w:marRight w:val="0"/>
          <w:marTop w:val="0"/>
          <w:marBottom w:val="0"/>
          <w:divBdr>
            <w:top w:val="none" w:sz="0" w:space="0" w:color="auto"/>
            <w:left w:val="none" w:sz="0" w:space="0" w:color="auto"/>
            <w:bottom w:val="none" w:sz="0" w:space="0" w:color="auto"/>
            <w:right w:val="none" w:sz="0" w:space="0" w:color="auto"/>
          </w:divBdr>
        </w:div>
      </w:divsChild>
    </w:div>
    <w:div w:id="1750615784">
      <w:bodyDiv w:val="1"/>
      <w:marLeft w:val="0"/>
      <w:marRight w:val="0"/>
      <w:marTop w:val="0"/>
      <w:marBottom w:val="0"/>
      <w:divBdr>
        <w:top w:val="none" w:sz="0" w:space="0" w:color="auto"/>
        <w:left w:val="none" w:sz="0" w:space="0" w:color="auto"/>
        <w:bottom w:val="none" w:sz="0" w:space="0" w:color="auto"/>
        <w:right w:val="none" w:sz="0" w:space="0" w:color="auto"/>
      </w:divBdr>
    </w:div>
    <w:div w:id="1909725767">
      <w:bodyDiv w:val="1"/>
      <w:marLeft w:val="0"/>
      <w:marRight w:val="0"/>
      <w:marTop w:val="0"/>
      <w:marBottom w:val="0"/>
      <w:divBdr>
        <w:top w:val="none" w:sz="0" w:space="0" w:color="auto"/>
        <w:left w:val="none" w:sz="0" w:space="0" w:color="auto"/>
        <w:bottom w:val="none" w:sz="0" w:space="0" w:color="auto"/>
        <w:right w:val="none" w:sz="0" w:space="0" w:color="auto"/>
      </w:divBdr>
      <w:divsChild>
        <w:div w:id="1119178327">
          <w:marLeft w:val="0"/>
          <w:marRight w:val="0"/>
          <w:marTop w:val="0"/>
          <w:marBottom w:val="0"/>
          <w:divBdr>
            <w:top w:val="none" w:sz="0" w:space="0" w:color="auto"/>
            <w:left w:val="none" w:sz="0" w:space="0" w:color="auto"/>
            <w:bottom w:val="none" w:sz="0" w:space="0" w:color="auto"/>
            <w:right w:val="none" w:sz="0" w:space="0" w:color="auto"/>
          </w:divBdr>
          <w:divsChild>
            <w:div w:id="111023791">
              <w:marLeft w:val="0"/>
              <w:marRight w:val="0"/>
              <w:marTop w:val="0"/>
              <w:marBottom w:val="0"/>
              <w:divBdr>
                <w:top w:val="none" w:sz="0" w:space="0" w:color="auto"/>
                <w:left w:val="none" w:sz="0" w:space="0" w:color="auto"/>
                <w:bottom w:val="none" w:sz="0" w:space="0" w:color="auto"/>
                <w:right w:val="none" w:sz="0" w:space="0" w:color="auto"/>
              </w:divBdr>
              <w:divsChild>
                <w:div w:id="1556428891">
                  <w:marLeft w:val="0"/>
                  <w:marRight w:val="0"/>
                  <w:marTop w:val="0"/>
                  <w:marBottom w:val="0"/>
                  <w:divBdr>
                    <w:top w:val="none" w:sz="0" w:space="0" w:color="auto"/>
                    <w:left w:val="none" w:sz="0" w:space="0" w:color="auto"/>
                    <w:bottom w:val="none" w:sz="0" w:space="0" w:color="auto"/>
                    <w:right w:val="none" w:sz="0" w:space="0" w:color="auto"/>
                  </w:divBdr>
                  <w:divsChild>
                    <w:div w:id="390888716">
                      <w:marLeft w:val="0"/>
                      <w:marRight w:val="0"/>
                      <w:marTop w:val="0"/>
                      <w:marBottom w:val="0"/>
                      <w:divBdr>
                        <w:top w:val="none" w:sz="0" w:space="0" w:color="auto"/>
                        <w:left w:val="none" w:sz="0" w:space="0" w:color="auto"/>
                        <w:bottom w:val="none" w:sz="0" w:space="0" w:color="auto"/>
                        <w:right w:val="none" w:sz="0" w:space="0" w:color="auto"/>
                      </w:divBdr>
                      <w:divsChild>
                        <w:div w:id="360665388">
                          <w:marLeft w:val="0"/>
                          <w:marRight w:val="0"/>
                          <w:marTop w:val="0"/>
                          <w:marBottom w:val="0"/>
                          <w:divBdr>
                            <w:top w:val="none" w:sz="0" w:space="0" w:color="auto"/>
                            <w:left w:val="none" w:sz="0" w:space="0" w:color="auto"/>
                            <w:bottom w:val="none" w:sz="0" w:space="0" w:color="auto"/>
                            <w:right w:val="none" w:sz="0" w:space="0" w:color="auto"/>
                          </w:divBdr>
                          <w:divsChild>
                            <w:div w:id="19668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10992">
      <w:bodyDiv w:val="1"/>
      <w:marLeft w:val="0"/>
      <w:marRight w:val="0"/>
      <w:marTop w:val="0"/>
      <w:marBottom w:val="0"/>
      <w:divBdr>
        <w:top w:val="none" w:sz="0" w:space="0" w:color="auto"/>
        <w:left w:val="none" w:sz="0" w:space="0" w:color="auto"/>
        <w:bottom w:val="none" w:sz="0" w:space="0" w:color="auto"/>
        <w:right w:val="none" w:sz="0" w:space="0" w:color="auto"/>
      </w:divBdr>
      <w:divsChild>
        <w:div w:id="699474235">
          <w:marLeft w:val="0"/>
          <w:marRight w:val="0"/>
          <w:marTop w:val="0"/>
          <w:marBottom w:val="0"/>
          <w:divBdr>
            <w:top w:val="none" w:sz="0" w:space="0" w:color="auto"/>
            <w:left w:val="none" w:sz="0" w:space="0" w:color="auto"/>
            <w:bottom w:val="none" w:sz="0" w:space="0" w:color="auto"/>
            <w:right w:val="none" w:sz="0" w:space="0" w:color="auto"/>
          </w:divBdr>
          <w:divsChild>
            <w:div w:id="1256784907">
              <w:marLeft w:val="0"/>
              <w:marRight w:val="0"/>
              <w:marTop w:val="360"/>
              <w:marBottom w:val="0"/>
              <w:divBdr>
                <w:top w:val="none" w:sz="0" w:space="0" w:color="auto"/>
                <w:left w:val="none" w:sz="0" w:space="0" w:color="auto"/>
                <w:bottom w:val="none" w:sz="0" w:space="0" w:color="auto"/>
                <w:right w:val="none" w:sz="0" w:space="0" w:color="auto"/>
              </w:divBdr>
              <w:divsChild>
                <w:div w:id="858278125">
                  <w:marLeft w:val="0"/>
                  <w:marRight w:val="0"/>
                  <w:marTop w:val="0"/>
                  <w:marBottom w:val="0"/>
                  <w:divBdr>
                    <w:top w:val="none" w:sz="0" w:space="0" w:color="auto"/>
                    <w:left w:val="none" w:sz="0" w:space="0" w:color="auto"/>
                    <w:bottom w:val="none" w:sz="0" w:space="0" w:color="auto"/>
                    <w:right w:val="none" w:sz="0" w:space="0" w:color="auto"/>
                  </w:divBdr>
                  <w:divsChild>
                    <w:div w:id="15529555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43242237">
      <w:bodyDiv w:val="1"/>
      <w:marLeft w:val="0"/>
      <w:marRight w:val="0"/>
      <w:marTop w:val="0"/>
      <w:marBottom w:val="0"/>
      <w:divBdr>
        <w:top w:val="none" w:sz="0" w:space="0" w:color="auto"/>
        <w:left w:val="none" w:sz="0" w:space="0" w:color="auto"/>
        <w:bottom w:val="none" w:sz="0" w:space="0" w:color="auto"/>
        <w:right w:val="none" w:sz="0" w:space="0" w:color="auto"/>
      </w:divBdr>
      <w:divsChild>
        <w:div w:id="958953944">
          <w:marLeft w:val="0"/>
          <w:marRight w:val="0"/>
          <w:marTop w:val="0"/>
          <w:marBottom w:val="0"/>
          <w:divBdr>
            <w:top w:val="none" w:sz="0" w:space="0" w:color="auto"/>
            <w:left w:val="none" w:sz="0" w:space="0" w:color="auto"/>
            <w:bottom w:val="none" w:sz="0" w:space="0" w:color="auto"/>
            <w:right w:val="none" w:sz="0" w:space="0" w:color="auto"/>
          </w:divBdr>
          <w:divsChild>
            <w:div w:id="526797017">
              <w:marLeft w:val="0"/>
              <w:marRight w:val="0"/>
              <w:marTop w:val="0"/>
              <w:marBottom w:val="0"/>
              <w:divBdr>
                <w:top w:val="none" w:sz="0" w:space="0" w:color="auto"/>
                <w:left w:val="none" w:sz="0" w:space="0" w:color="auto"/>
                <w:bottom w:val="none" w:sz="0" w:space="0" w:color="auto"/>
                <w:right w:val="none" w:sz="0" w:space="0" w:color="auto"/>
              </w:divBdr>
              <w:divsChild>
                <w:div w:id="587230944">
                  <w:marLeft w:val="0"/>
                  <w:marRight w:val="0"/>
                  <w:marTop w:val="0"/>
                  <w:marBottom w:val="0"/>
                  <w:divBdr>
                    <w:top w:val="none" w:sz="0" w:space="0" w:color="auto"/>
                    <w:left w:val="none" w:sz="0" w:space="0" w:color="auto"/>
                    <w:bottom w:val="none" w:sz="0" w:space="0" w:color="auto"/>
                    <w:right w:val="none" w:sz="0" w:space="0" w:color="auto"/>
                  </w:divBdr>
                  <w:divsChild>
                    <w:div w:id="1079601670">
                      <w:marLeft w:val="0"/>
                      <w:marRight w:val="0"/>
                      <w:marTop w:val="0"/>
                      <w:marBottom w:val="0"/>
                      <w:divBdr>
                        <w:top w:val="none" w:sz="0" w:space="0" w:color="auto"/>
                        <w:left w:val="none" w:sz="0" w:space="0" w:color="auto"/>
                        <w:bottom w:val="none" w:sz="0" w:space="0" w:color="auto"/>
                        <w:right w:val="none" w:sz="0" w:space="0" w:color="auto"/>
                      </w:divBdr>
                      <w:divsChild>
                        <w:div w:id="16384170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50291">
      <w:bodyDiv w:val="1"/>
      <w:marLeft w:val="0"/>
      <w:marRight w:val="0"/>
      <w:marTop w:val="0"/>
      <w:marBottom w:val="0"/>
      <w:divBdr>
        <w:top w:val="none" w:sz="0" w:space="0" w:color="auto"/>
        <w:left w:val="none" w:sz="0" w:space="0" w:color="auto"/>
        <w:bottom w:val="none" w:sz="0" w:space="0" w:color="auto"/>
        <w:right w:val="none" w:sz="0" w:space="0" w:color="auto"/>
      </w:divBdr>
      <w:divsChild>
        <w:div w:id="630013717">
          <w:marLeft w:val="0"/>
          <w:marRight w:val="0"/>
          <w:marTop w:val="0"/>
          <w:marBottom w:val="0"/>
          <w:divBdr>
            <w:top w:val="none" w:sz="0" w:space="0" w:color="auto"/>
            <w:left w:val="none" w:sz="0" w:space="0" w:color="auto"/>
            <w:bottom w:val="none" w:sz="0" w:space="0" w:color="auto"/>
            <w:right w:val="none" w:sz="0" w:space="0" w:color="auto"/>
          </w:divBdr>
        </w:div>
        <w:div w:id="307252122">
          <w:marLeft w:val="0"/>
          <w:marRight w:val="0"/>
          <w:marTop w:val="0"/>
          <w:marBottom w:val="0"/>
          <w:divBdr>
            <w:top w:val="none" w:sz="0" w:space="0" w:color="auto"/>
            <w:left w:val="none" w:sz="0" w:space="0" w:color="auto"/>
            <w:bottom w:val="none" w:sz="0" w:space="0" w:color="auto"/>
            <w:right w:val="none" w:sz="0" w:space="0" w:color="auto"/>
          </w:divBdr>
        </w:div>
        <w:div w:id="1617835862">
          <w:marLeft w:val="0"/>
          <w:marRight w:val="0"/>
          <w:marTop w:val="0"/>
          <w:marBottom w:val="0"/>
          <w:divBdr>
            <w:top w:val="none" w:sz="0" w:space="0" w:color="auto"/>
            <w:left w:val="none" w:sz="0" w:space="0" w:color="auto"/>
            <w:bottom w:val="none" w:sz="0" w:space="0" w:color="auto"/>
            <w:right w:val="none" w:sz="0" w:space="0" w:color="auto"/>
          </w:divBdr>
        </w:div>
        <w:div w:id="2019192981">
          <w:marLeft w:val="0"/>
          <w:marRight w:val="0"/>
          <w:marTop w:val="0"/>
          <w:marBottom w:val="0"/>
          <w:divBdr>
            <w:top w:val="none" w:sz="0" w:space="0" w:color="auto"/>
            <w:left w:val="none" w:sz="0" w:space="0" w:color="auto"/>
            <w:bottom w:val="none" w:sz="0" w:space="0" w:color="auto"/>
            <w:right w:val="none" w:sz="0" w:space="0" w:color="auto"/>
          </w:divBdr>
        </w:div>
        <w:div w:id="706951795">
          <w:marLeft w:val="0"/>
          <w:marRight w:val="0"/>
          <w:marTop w:val="0"/>
          <w:marBottom w:val="0"/>
          <w:divBdr>
            <w:top w:val="none" w:sz="0" w:space="0" w:color="auto"/>
            <w:left w:val="none" w:sz="0" w:space="0" w:color="auto"/>
            <w:bottom w:val="none" w:sz="0" w:space="0" w:color="auto"/>
            <w:right w:val="none" w:sz="0" w:space="0" w:color="auto"/>
          </w:divBdr>
        </w:div>
        <w:div w:id="1800997908">
          <w:marLeft w:val="0"/>
          <w:marRight w:val="0"/>
          <w:marTop w:val="0"/>
          <w:marBottom w:val="0"/>
          <w:divBdr>
            <w:top w:val="none" w:sz="0" w:space="0" w:color="auto"/>
            <w:left w:val="none" w:sz="0" w:space="0" w:color="auto"/>
            <w:bottom w:val="none" w:sz="0" w:space="0" w:color="auto"/>
            <w:right w:val="none" w:sz="0" w:space="0" w:color="auto"/>
          </w:divBdr>
        </w:div>
        <w:div w:id="2007588569">
          <w:marLeft w:val="0"/>
          <w:marRight w:val="0"/>
          <w:marTop w:val="0"/>
          <w:marBottom w:val="0"/>
          <w:divBdr>
            <w:top w:val="none" w:sz="0" w:space="0" w:color="auto"/>
            <w:left w:val="none" w:sz="0" w:space="0" w:color="auto"/>
            <w:bottom w:val="none" w:sz="0" w:space="0" w:color="auto"/>
            <w:right w:val="none" w:sz="0" w:space="0" w:color="auto"/>
          </w:divBdr>
        </w:div>
        <w:div w:id="1473448048">
          <w:marLeft w:val="0"/>
          <w:marRight w:val="0"/>
          <w:marTop w:val="0"/>
          <w:marBottom w:val="0"/>
          <w:divBdr>
            <w:top w:val="none" w:sz="0" w:space="0" w:color="auto"/>
            <w:left w:val="none" w:sz="0" w:space="0" w:color="auto"/>
            <w:bottom w:val="none" w:sz="0" w:space="0" w:color="auto"/>
            <w:right w:val="none" w:sz="0" w:space="0" w:color="auto"/>
          </w:divBdr>
        </w:div>
        <w:div w:id="973870165">
          <w:marLeft w:val="0"/>
          <w:marRight w:val="0"/>
          <w:marTop w:val="0"/>
          <w:marBottom w:val="0"/>
          <w:divBdr>
            <w:top w:val="none" w:sz="0" w:space="0" w:color="auto"/>
            <w:left w:val="none" w:sz="0" w:space="0" w:color="auto"/>
            <w:bottom w:val="none" w:sz="0" w:space="0" w:color="auto"/>
            <w:right w:val="none" w:sz="0" w:space="0" w:color="auto"/>
          </w:divBdr>
        </w:div>
        <w:div w:id="426384828">
          <w:marLeft w:val="0"/>
          <w:marRight w:val="0"/>
          <w:marTop w:val="0"/>
          <w:marBottom w:val="0"/>
          <w:divBdr>
            <w:top w:val="none" w:sz="0" w:space="0" w:color="auto"/>
            <w:left w:val="none" w:sz="0" w:space="0" w:color="auto"/>
            <w:bottom w:val="none" w:sz="0" w:space="0" w:color="auto"/>
            <w:right w:val="none" w:sz="0" w:space="0" w:color="auto"/>
          </w:divBdr>
        </w:div>
        <w:div w:id="1284271809">
          <w:marLeft w:val="0"/>
          <w:marRight w:val="0"/>
          <w:marTop w:val="0"/>
          <w:marBottom w:val="0"/>
          <w:divBdr>
            <w:top w:val="none" w:sz="0" w:space="0" w:color="auto"/>
            <w:left w:val="none" w:sz="0" w:space="0" w:color="auto"/>
            <w:bottom w:val="none" w:sz="0" w:space="0" w:color="auto"/>
            <w:right w:val="none" w:sz="0" w:space="0" w:color="auto"/>
          </w:divBdr>
        </w:div>
        <w:div w:id="125437979">
          <w:marLeft w:val="0"/>
          <w:marRight w:val="0"/>
          <w:marTop w:val="0"/>
          <w:marBottom w:val="0"/>
          <w:divBdr>
            <w:top w:val="none" w:sz="0" w:space="0" w:color="auto"/>
            <w:left w:val="none" w:sz="0" w:space="0" w:color="auto"/>
            <w:bottom w:val="none" w:sz="0" w:space="0" w:color="auto"/>
            <w:right w:val="none" w:sz="0" w:space="0" w:color="auto"/>
          </w:divBdr>
        </w:div>
        <w:div w:id="2124959903">
          <w:marLeft w:val="0"/>
          <w:marRight w:val="0"/>
          <w:marTop w:val="0"/>
          <w:marBottom w:val="0"/>
          <w:divBdr>
            <w:top w:val="none" w:sz="0" w:space="0" w:color="auto"/>
            <w:left w:val="none" w:sz="0" w:space="0" w:color="auto"/>
            <w:bottom w:val="none" w:sz="0" w:space="0" w:color="auto"/>
            <w:right w:val="none" w:sz="0" w:space="0" w:color="auto"/>
          </w:divBdr>
        </w:div>
      </w:divsChild>
    </w:div>
    <w:div w:id="2126390566">
      <w:bodyDiv w:val="1"/>
      <w:marLeft w:val="0"/>
      <w:marRight w:val="0"/>
      <w:marTop w:val="0"/>
      <w:marBottom w:val="0"/>
      <w:divBdr>
        <w:top w:val="none" w:sz="0" w:space="0" w:color="auto"/>
        <w:left w:val="none" w:sz="0" w:space="0" w:color="auto"/>
        <w:bottom w:val="none" w:sz="0" w:space="0" w:color="auto"/>
        <w:right w:val="none" w:sz="0" w:space="0" w:color="auto"/>
      </w:divBdr>
    </w:div>
    <w:div w:id="2128348103">
      <w:bodyDiv w:val="1"/>
      <w:marLeft w:val="0"/>
      <w:marRight w:val="0"/>
      <w:marTop w:val="0"/>
      <w:marBottom w:val="0"/>
      <w:divBdr>
        <w:top w:val="none" w:sz="0" w:space="0" w:color="auto"/>
        <w:left w:val="none" w:sz="0" w:space="0" w:color="auto"/>
        <w:bottom w:val="none" w:sz="0" w:space="0" w:color="auto"/>
        <w:right w:val="none" w:sz="0" w:space="0" w:color="auto"/>
      </w:divBdr>
      <w:divsChild>
        <w:div w:id="495265484">
          <w:marLeft w:val="0"/>
          <w:marRight w:val="0"/>
          <w:marTop w:val="0"/>
          <w:marBottom w:val="0"/>
          <w:divBdr>
            <w:top w:val="none" w:sz="0" w:space="0" w:color="auto"/>
            <w:left w:val="none" w:sz="0" w:space="0" w:color="auto"/>
            <w:bottom w:val="none" w:sz="0" w:space="0" w:color="auto"/>
            <w:right w:val="none" w:sz="0" w:space="0" w:color="auto"/>
          </w:divBdr>
          <w:divsChild>
            <w:div w:id="1519347093">
              <w:marLeft w:val="0"/>
              <w:marRight w:val="0"/>
              <w:marTop w:val="0"/>
              <w:marBottom w:val="0"/>
              <w:divBdr>
                <w:top w:val="none" w:sz="0" w:space="0" w:color="auto"/>
                <w:left w:val="none" w:sz="0" w:space="0" w:color="auto"/>
                <w:bottom w:val="none" w:sz="0" w:space="0" w:color="auto"/>
                <w:right w:val="none" w:sz="0" w:space="0" w:color="auto"/>
              </w:divBdr>
              <w:divsChild>
                <w:div w:id="1402673303">
                  <w:marLeft w:val="0"/>
                  <w:marRight w:val="0"/>
                  <w:marTop w:val="0"/>
                  <w:marBottom w:val="0"/>
                  <w:divBdr>
                    <w:top w:val="none" w:sz="0" w:space="0" w:color="auto"/>
                    <w:left w:val="none" w:sz="0" w:space="0" w:color="auto"/>
                    <w:bottom w:val="none" w:sz="0" w:space="0" w:color="auto"/>
                    <w:right w:val="none" w:sz="0" w:space="0" w:color="auto"/>
                  </w:divBdr>
                  <w:divsChild>
                    <w:div w:id="1335566497">
                      <w:marLeft w:val="0"/>
                      <w:marRight w:val="0"/>
                      <w:marTop w:val="0"/>
                      <w:marBottom w:val="0"/>
                      <w:divBdr>
                        <w:top w:val="none" w:sz="0" w:space="0" w:color="auto"/>
                        <w:left w:val="none" w:sz="0" w:space="0" w:color="auto"/>
                        <w:bottom w:val="none" w:sz="0" w:space="0" w:color="auto"/>
                        <w:right w:val="none" w:sz="0" w:space="0" w:color="auto"/>
                      </w:divBdr>
                      <w:divsChild>
                        <w:div w:id="18697588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comebradford.org/servicesmap/refugee-integration-service/" TargetMode="External"/><Relationship Id="rId13" Type="http://schemas.openxmlformats.org/officeDocument/2006/relationships/hyperlink" Target="https://www.bradford.gov.uk/benefits/applying-for-benefits/free-school-me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ccess@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ducation.access@bradford.gov.uk" TargetMode="External"/><Relationship Id="rId14" Type="http://schemas.openxmlformats.org/officeDocument/2006/relationships/hyperlink" Target="https://www.gov.uk/government/publications/free-school-meals-guidance-for-schools-and-local-authorities/providing-free-school-meals-to-families-with-no-recourse-to-public-funds-nrp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B7BA-5D7B-4F4A-B241-D588670A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Petschak</dc:creator>
  <cp:lastModifiedBy>Amy Petschak</cp:lastModifiedBy>
  <cp:revision>16</cp:revision>
  <dcterms:created xsi:type="dcterms:W3CDTF">2023-09-19T11:30:00Z</dcterms:created>
  <dcterms:modified xsi:type="dcterms:W3CDTF">2024-03-28T09:50:00Z</dcterms:modified>
</cp:coreProperties>
</file>