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BA" w:rsidRPr="000C7954" w:rsidRDefault="0028636B" w:rsidP="00466DD7">
      <w:pPr>
        <w:pStyle w:val="Heading1"/>
        <w:shd w:val="clear" w:color="auto" w:fill="9900FF"/>
        <w:spacing w:after="100" w:afterAutospacing="1"/>
        <w:jc w:val="center"/>
      </w:pPr>
      <w:bookmarkStart w:id="0" w:name="_Toc45536557"/>
      <w:bookmarkStart w:id="1" w:name="_Toc43230653"/>
      <w:r w:rsidRPr="00466DD7">
        <w:rPr>
          <w:color w:val="auto"/>
        </w:rPr>
        <w:t>Assessment Tool: 1</w:t>
      </w:r>
      <w:r w:rsidR="00AF379C" w:rsidRPr="00466DD7">
        <w:rPr>
          <w:color w:val="auto"/>
        </w:rPr>
        <w:t xml:space="preserve"> -</w:t>
      </w:r>
      <w:r w:rsidR="005749EB" w:rsidRPr="00466DD7">
        <w:rPr>
          <w:color w:val="auto"/>
        </w:rPr>
        <w:t xml:space="preserve"> </w:t>
      </w:r>
      <w:bookmarkEnd w:id="0"/>
      <w:r w:rsidR="00466DD7">
        <w:rPr>
          <w:color w:val="auto"/>
        </w:rPr>
        <w:t>Number</w:t>
      </w:r>
    </w:p>
    <w:p w:rsidR="00B11264" w:rsidRDefault="00B11264" w:rsidP="00B11264">
      <w:pPr>
        <w:spacing w:after="0"/>
      </w:pPr>
      <w:r>
        <w:t>Resources you will need: Number line, paper, pen</w:t>
      </w:r>
      <w:r w:rsidR="008C3B5E">
        <w:t>cil, counters, base 10 cubes (d</w:t>
      </w:r>
      <w:r>
        <w:t>i</w:t>
      </w:r>
      <w:r w:rsidR="008C3B5E">
        <w:t>e</w:t>
      </w:r>
      <w:r>
        <w:t>nes)</w:t>
      </w:r>
    </w:p>
    <w:p w:rsidR="00B11264" w:rsidRDefault="00B11264" w:rsidP="00B11264">
      <w:pPr>
        <w:spacing w:after="0"/>
      </w:pPr>
      <w:r>
        <w:t xml:space="preserve">NB: The numbers in column 1 refer to test questions on the pupil’s answer sheet. </w:t>
      </w:r>
    </w:p>
    <w:tbl>
      <w:tblPr>
        <w:tblStyle w:val="TableGrid"/>
        <w:tblW w:w="9650" w:type="dxa"/>
        <w:tblLayout w:type="fixed"/>
        <w:tblLook w:val="04A0" w:firstRow="1" w:lastRow="0" w:firstColumn="1" w:lastColumn="0" w:noHBand="0" w:noVBand="1"/>
      </w:tblPr>
      <w:tblGrid>
        <w:gridCol w:w="592"/>
        <w:gridCol w:w="7491"/>
        <w:gridCol w:w="569"/>
        <w:gridCol w:w="998"/>
      </w:tblGrid>
      <w:tr w:rsidR="00555D44" w:rsidTr="008335EC">
        <w:trPr>
          <w:trHeight w:val="68"/>
          <w:tblHeader/>
        </w:trPr>
        <w:tc>
          <w:tcPr>
            <w:tcW w:w="8083" w:type="dxa"/>
            <w:gridSpan w:val="2"/>
            <w:shd w:val="clear" w:color="auto" w:fill="D9D9D9" w:themeFill="background1" w:themeFillShade="D9"/>
            <w:vAlign w:val="center"/>
          </w:tcPr>
          <w:p w:rsidR="00555D44" w:rsidRDefault="00555D44" w:rsidP="00555D44">
            <w:r>
              <w:t>Section 1 (PKSS1-4)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555D44" w:rsidRDefault="00555D44" w:rsidP="00555D44">
            <w:pPr>
              <w:jc w:val="center"/>
            </w:pPr>
            <w:r>
              <w:sym w:font="Symbol" w:char="F0D6"/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555D44" w:rsidRPr="00BC2AB2" w:rsidRDefault="00555D44" w:rsidP="00555D44">
            <w:pPr>
              <w:jc w:val="center"/>
              <w:rPr>
                <w:sz w:val="18"/>
                <w:szCs w:val="18"/>
              </w:rPr>
            </w:pPr>
            <w:r w:rsidRPr="00BC2AB2">
              <w:rPr>
                <w:sz w:val="18"/>
                <w:szCs w:val="18"/>
              </w:rPr>
              <w:t>PKSS/NC</w:t>
            </w:r>
          </w:p>
        </w:tc>
      </w:tr>
      <w:tr w:rsidR="00555D44" w:rsidTr="008335EC">
        <w:trPr>
          <w:trHeight w:val="140"/>
        </w:trPr>
        <w:tc>
          <w:tcPr>
            <w:tcW w:w="592" w:type="dxa"/>
          </w:tcPr>
          <w:p w:rsidR="00555D44" w:rsidRDefault="00555D44" w:rsidP="00555D44">
            <w:r>
              <w:t>1.</w:t>
            </w:r>
          </w:p>
        </w:tc>
        <w:tc>
          <w:tcPr>
            <w:tcW w:w="7490" w:type="dxa"/>
          </w:tcPr>
          <w:p w:rsidR="00555D44" w:rsidRDefault="00555D44" w:rsidP="00C04CCA">
            <w:r>
              <w:t>Can distinguish between one and lots</w:t>
            </w:r>
            <w:r w:rsidR="00C04CCA">
              <w:t>.</w:t>
            </w:r>
          </w:p>
        </w:tc>
        <w:tc>
          <w:tcPr>
            <w:tcW w:w="569" w:type="dxa"/>
          </w:tcPr>
          <w:p w:rsidR="00555D44" w:rsidRDefault="00555D44" w:rsidP="00555D44"/>
        </w:tc>
        <w:tc>
          <w:tcPr>
            <w:tcW w:w="997" w:type="dxa"/>
            <w:shd w:val="clear" w:color="auto" w:fill="FF3300"/>
          </w:tcPr>
          <w:p w:rsidR="00555D44" w:rsidRPr="00BC2AB2" w:rsidRDefault="00555D44" w:rsidP="00555D44">
            <w:pPr>
              <w:jc w:val="center"/>
              <w:rPr>
                <w:sz w:val="18"/>
                <w:szCs w:val="18"/>
              </w:rPr>
            </w:pPr>
            <w:r w:rsidRPr="00BC2AB2">
              <w:rPr>
                <w:sz w:val="18"/>
                <w:szCs w:val="18"/>
              </w:rPr>
              <w:t>PKSS1</w:t>
            </w:r>
          </w:p>
        </w:tc>
      </w:tr>
      <w:tr w:rsidR="00555D44" w:rsidTr="008335EC">
        <w:trPr>
          <w:trHeight w:val="140"/>
        </w:trPr>
        <w:tc>
          <w:tcPr>
            <w:tcW w:w="592" w:type="dxa"/>
          </w:tcPr>
          <w:p w:rsidR="00555D44" w:rsidRDefault="00555D44" w:rsidP="00555D44">
            <w:r>
              <w:t>2.</w:t>
            </w:r>
          </w:p>
        </w:tc>
        <w:tc>
          <w:tcPr>
            <w:tcW w:w="7490" w:type="dxa"/>
          </w:tcPr>
          <w:p w:rsidR="00555D44" w:rsidRDefault="00555D44" w:rsidP="00C04CCA">
            <w:r>
              <w:t>Demonstrate an understanding of one to one correspondence</w:t>
            </w:r>
            <w:r w:rsidR="00C04CCA">
              <w:t>.</w:t>
            </w:r>
          </w:p>
        </w:tc>
        <w:tc>
          <w:tcPr>
            <w:tcW w:w="569" w:type="dxa"/>
          </w:tcPr>
          <w:p w:rsidR="00555D44" w:rsidRDefault="00555D44" w:rsidP="00555D44"/>
        </w:tc>
        <w:tc>
          <w:tcPr>
            <w:tcW w:w="997" w:type="dxa"/>
            <w:shd w:val="clear" w:color="auto" w:fill="FF3300"/>
          </w:tcPr>
          <w:p w:rsidR="00555D44" w:rsidRPr="00BC2AB2" w:rsidRDefault="00555D44" w:rsidP="00555D44">
            <w:pPr>
              <w:jc w:val="center"/>
              <w:rPr>
                <w:sz w:val="18"/>
                <w:szCs w:val="18"/>
              </w:rPr>
            </w:pPr>
            <w:r w:rsidRPr="00BC2AB2">
              <w:rPr>
                <w:sz w:val="18"/>
                <w:szCs w:val="18"/>
              </w:rPr>
              <w:t>PKSS1</w:t>
            </w:r>
          </w:p>
        </w:tc>
      </w:tr>
      <w:tr w:rsidR="00555D44" w:rsidTr="008335EC">
        <w:trPr>
          <w:trHeight w:val="140"/>
        </w:trPr>
        <w:tc>
          <w:tcPr>
            <w:tcW w:w="592" w:type="dxa"/>
            <w:tcBorders>
              <w:bottom w:val="nil"/>
            </w:tcBorders>
            <w:shd w:val="clear" w:color="auto" w:fill="FFFFFF" w:themeFill="background1"/>
          </w:tcPr>
          <w:p w:rsidR="00555D44" w:rsidRDefault="00555D44" w:rsidP="00555D44">
            <w:r>
              <w:t>3.</w:t>
            </w:r>
          </w:p>
        </w:tc>
        <w:tc>
          <w:tcPr>
            <w:tcW w:w="7490" w:type="dxa"/>
            <w:tcBorders>
              <w:bottom w:val="nil"/>
            </w:tcBorders>
          </w:tcPr>
          <w:p w:rsidR="00555D44" w:rsidRDefault="00555D44" w:rsidP="00C04CCA">
            <w:r>
              <w:t>Say the number name</w:t>
            </w:r>
            <w:r w:rsidR="005715D2">
              <w:t>s</w:t>
            </w:r>
            <w:r>
              <w:t xml:space="preserve"> to number 5 in the correct order</w:t>
            </w:r>
            <w:r w:rsidR="00C04CCA">
              <w:t>.</w:t>
            </w:r>
          </w:p>
        </w:tc>
        <w:tc>
          <w:tcPr>
            <w:tcW w:w="569" w:type="dxa"/>
          </w:tcPr>
          <w:p w:rsidR="00555D44" w:rsidRDefault="00555D44" w:rsidP="00555D44"/>
        </w:tc>
        <w:tc>
          <w:tcPr>
            <w:tcW w:w="997" w:type="dxa"/>
            <w:shd w:val="clear" w:color="auto" w:fill="FFC000"/>
          </w:tcPr>
          <w:p w:rsidR="00555D44" w:rsidRPr="00BC2AB2" w:rsidRDefault="00555D44" w:rsidP="00555D44">
            <w:pPr>
              <w:jc w:val="center"/>
              <w:rPr>
                <w:b/>
                <w:sz w:val="18"/>
                <w:szCs w:val="18"/>
              </w:rPr>
            </w:pPr>
            <w:r w:rsidRPr="00BC2AB2">
              <w:rPr>
                <w:b/>
                <w:sz w:val="18"/>
                <w:szCs w:val="18"/>
              </w:rPr>
              <w:t>PKSS2</w:t>
            </w:r>
          </w:p>
        </w:tc>
      </w:tr>
      <w:tr w:rsidR="00555D44" w:rsidTr="008335EC">
        <w:trPr>
          <w:trHeight w:val="140"/>
        </w:trPr>
        <w:tc>
          <w:tcPr>
            <w:tcW w:w="592" w:type="dxa"/>
            <w:tcBorders>
              <w:top w:val="nil"/>
            </w:tcBorders>
          </w:tcPr>
          <w:p w:rsidR="00555D44" w:rsidRDefault="00555D44" w:rsidP="00555D44"/>
        </w:tc>
        <w:tc>
          <w:tcPr>
            <w:tcW w:w="7490" w:type="dxa"/>
            <w:tcBorders>
              <w:top w:val="nil"/>
            </w:tcBorders>
          </w:tcPr>
          <w:p w:rsidR="00555D44" w:rsidRPr="00C04CCA" w:rsidRDefault="005715D2" w:rsidP="00C04CCA">
            <w:r>
              <w:rPr>
                <w:rFonts w:cs="Tuffy"/>
                <w:color w:val="000000"/>
              </w:rPr>
              <w:t xml:space="preserve">Understands </w:t>
            </w:r>
            <w:r w:rsidR="00555D44" w:rsidRPr="00C04CCA">
              <w:rPr>
                <w:rFonts w:cs="Tuffy"/>
                <w:color w:val="000000"/>
              </w:rPr>
              <w:t>t</w:t>
            </w:r>
            <w:r w:rsidR="00C04CCA">
              <w:rPr>
                <w:rFonts w:cs="Tuffy"/>
                <w:color w:val="000000"/>
              </w:rPr>
              <w:t xml:space="preserve">he concept of numbers up to 5, </w:t>
            </w:r>
            <w:r w:rsidR="00555D44" w:rsidRPr="00C04CCA">
              <w:rPr>
                <w:rFonts w:cs="Tuffy"/>
                <w:color w:val="000000"/>
              </w:rPr>
              <w:t>can give 1,2,3,4 or 5 objects</w:t>
            </w:r>
            <w:r w:rsidR="00C04CCA" w:rsidRPr="00C04CCA">
              <w:rPr>
                <w:rFonts w:cs="Tuffy"/>
                <w:color w:val="000000"/>
              </w:rPr>
              <w:t>.</w:t>
            </w:r>
          </w:p>
        </w:tc>
        <w:tc>
          <w:tcPr>
            <w:tcW w:w="569" w:type="dxa"/>
          </w:tcPr>
          <w:p w:rsidR="00555D44" w:rsidRDefault="00555D44" w:rsidP="00555D44"/>
        </w:tc>
        <w:tc>
          <w:tcPr>
            <w:tcW w:w="997" w:type="dxa"/>
            <w:shd w:val="clear" w:color="auto" w:fill="FFC000"/>
          </w:tcPr>
          <w:p w:rsidR="00555D44" w:rsidRPr="00BC2AB2" w:rsidRDefault="00555D44" w:rsidP="00555D44">
            <w:pPr>
              <w:jc w:val="center"/>
              <w:rPr>
                <w:b/>
                <w:sz w:val="18"/>
                <w:szCs w:val="18"/>
              </w:rPr>
            </w:pPr>
            <w:r w:rsidRPr="00BC2AB2">
              <w:rPr>
                <w:b/>
                <w:sz w:val="18"/>
                <w:szCs w:val="18"/>
              </w:rPr>
              <w:t>PKSS2</w:t>
            </w:r>
          </w:p>
        </w:tc>
      </w:tr>
      <w:tr w:rsidR="00555D44" w:rsidTr="008335EC">
        <w:trPr>
          <w:trHeight w:val="140"/>
        </w:trPr>
        <w:tc>
          <w:tcPr>
            <w:tcW w:w="592" w:type="dxa"/>
            <w:tcBorders>
              <w:top w:val="nil"/>
            </w:tcBorders>
          </w:tcPr>
          <w:p w:rsidR="00555D44" w:rsidRDefault="00555D44" w:rsidP="00555D44">
            <w:r>
              <w:t>4.</w:t>
            </w:r>
          </w:p>
        </w:tc>
        <w:tc>
          <w:tcPr>
            <w:tcW w:w="7490" w:type="dxa"/>
            <w:tcBorders>
              <w:top w:val="nil"/>
            </w:tcBorders>
          </w:tcPr>
          <w:p w:rsidR="00555D44" w:rsidRPr="005613EC" w:rsidRDefault="00555D44" w:rsidP="00C04CCA">
            <w:r>
              <w:t>Copy and continue</w:t>
            </w:r>
            <w:r w:rsidRPr="005613EC">
              <w:t xml:space="preserve"> simple patterns using real-life materials (e.g. apple, orange, apple orange</w:t>
            </w:r>
            <w:r w:rsidR="00C04CCA">
              <w:t>.</w:t>
            </w:r>
          </w:p>
          <w:p w:rsidR="00555D44" w:rsidRPr="00C04CCA" w:rsidRDefault="00C04CCA" w:rsidP="00C04CCA">
            <w:pPr>
              <w:ind w:left="403" w:hanging="403"/>
              <w:rPr>
                <w:b/>
              </w:rPr>
            </w:pPr>
            <w:r>
              <w:rPr>
                <w:b/>
              </w:rPr>
              <w:t xml:space="preserve">Instruction: </w:t>
            </w:r>
            <w:r w:rsidR="00555D44" w:rsidRPr="005613EC">
              <w:t xml:space="preserve">Give the pupil some objects as well </w:t>
            </w:r>
            <w:r>
              <w:t xml:space="preserve">as the </w:t>
            </w:r>
            <w:proofErr w:type="gramStart"/>
            <w:r w:rsidR="005715D2">
              <w:t>pattern provided and ask</w:t>
            </w:r>
            <w:proofErr w:type="gramEnd"/>
            <w:r>
              <w:t xml:space="preserve"> </w:t>
            </w:r>
            <w:r w:rsidR="001B15FC" w:rsidRPr="003A232D">
              <w:t>the</w:t>
            </w:r>
            <w:r w:rsidR="001B15FC">
              <w:t xml:space="preserve"> </w:t>
            </w:r>
            <w:r w:rsidR="00555D44" w:rsidRPr="005613EC">
              <w:t>pupil to follow the pattern</w:t>
            </w:r>
            <w:r>
              <w:t>.</w:t>
            </w:r>
          </w:p>
        </w:tc>
        <w:tc>
          <w:tcPr>
            <w:tcW w:w="569" w:type="dxa"/>
          </w:tcPr>
          <w:p w:rsidR="00555D44" w:rsidRDefault="00555D44" w:rsidP="00555D44"/>
        </w:tc>
        <w:tc>
          <w:tcPr>
            <w:tcW w:w="997" w:type="dxa"/>
            <w:shd w:val="clear" w:color="auto" w:fill="FFC000"/>
          </w:tcPr>
          <w:p w:rsidR="00555D44" w:rsidRPr="00BC2AB2" w:rsidRDefault="00555D44" w:rsidP="00555D44">
            <w:pPr>
              <w:jc w:val="center"/>
              <w:rPr>
                <w:b/>
                <w:sz w:val="18"/>
                <w:szCs w:val="18"/>
              </w:rPr>
            </w:pPr>
            <w:r w:rsidRPr="00BC2AB2">
              <w:rPr>
                <w:b/>
                <w:sz w:val="18"/>
                <w:szCs w:val="18"/>
              </w:rPr>
              <w:t>PKSS2</w:t>
            </w:r>
          </w:p>
        </w:tc>
      </w:tr>
      <w:tr w:rsidR="00555D44" w:rsidTr="008335EC">
        <w:trPr>
          <w:trHeight w:val="140"/>
        </w:trPr>
        <w:tc>
          <w:tcPr>
            <w:tcW w:w="592" w:type="dxa"/>
            <w:tcBorders>
              <w:bottom w:val="nil"/>
            </w:tcBorders>
          </w:tcPr>
          <w:p w:rsidR="00555D44" w:rsidRDefault="00555D44" w:rsidP="00555D44">
            <w:r>
              <w:t>5.</w:t>
            </w:r>
          </w:p>
        </w:tc>
        <w:tc>
          <w:tcPr>
            <w:tcW w:w="7490" w:type="dxa"/>
            <w:tcBorders>
              <w:bottom w:val="nil"/>
            </w:tcBorders>
          </w:tcPr>
          <w:p w:rsidR="00555D44" w:rsidRPr="00C04CCA" w:rsidRDefault="00555D44" w:rsidP="00C04CCA">
            <w:pPr>
              <w:autoSpaceDE w:val="0"/>
              <w:autoSpaceDN w:val="0"/>
              <w:adjustRightInd w:val="0"/>
              <w:rPr>
                <w:rFonts w:cs="Tuffy"/>
                <w:color w:val="000000"/>
              </w:rPr>
            </w:pPr>
            <w:r w:rsidRPr="00C04CCA">
              <w:rPr>
                <w:rFonts w:cs="Tuffy"/>
                <w:color w:val="000000"/>
              </w:rPr>
              <w:t>Identify how many objects there are in a group of up to 10 objects:</w:t>
            </w:r>
          </w:p>
          <w:p w:rsidR="00555D44" w:rsidRPr="00C04CCA" w:rsidRDefault="00555D44" w:rsidP="00C04CCA">
            <w:pPr>
              <w:autoSpaceDE w:val="0"/>
              <w:autoSpaceDN w:val="0"/>
              <w:adjustRightInd w:val="0"/>
              <w:rPr>
                <w:rFonts w:cs="Tuffy"/>
                <w:color w:val="000000"/>
              </w:rPr>
            </w:pPr>
            <w:r w:rsidRPr="00C04CCA">
              <w:rPr>
                <w:rFonts w:cs="Tuffy"/>
                <w:color w:val="000000"/>
              </w:rPr>
              <w:t xml:space="preserve">Recognise smaller groups on sight. </w:t>
            </w:r>
          </w:p>
        </w:tc>
        <w:tc>
          <w:tcPr>
            <w:tcW w:w="569" w:type="dxa"/>
          </w:tcPr>
          <w:p w:rsidR="00555D44" w:rsidRDefault="00555D44" w:rsidP="00555D44"/>
        </w:tc>
        <w:tc>
          <w:tcPr>
            <w:tcW w:w="997" w:type="dxa"/>
            <w:shd w:val="clear" w:color="auto" w:fill="92D050"/>
            <w:vAlign w:val="bottom"/>
          </w:tcPr>
          <w:p w:rsidR="00555D44" w:rsidRPr="00BC2AB2" w:rsidRDefault="00555D44" w:rsidP="00555D44">
            <w:pPr>
              <w:jc w:val="center"/>
              <w:rPr>
                <w:sz w:val="18"/>
                <w:szCs w:val="18"/>
              </w:rPr>
            </w:pPr>
            <w:r w:rsidRPr="00BC2AB2">
              <w:rPr>
                <w:b/>
                <w:sz w:val="18"/>
                <w:szCs w:val="18"/>
              </w:rPr>
              <w:t>PKSS3</w:t>
            </w:r>
          </w:p>
        </w:tc>
      </w:tr>
      <w:tr w:rsidR="00555D44" w:rsidTr="008335EC">
        <w:trPr>
          <w:trHeight w:val="272"/>
        </w:trPr>
        <w:tc>
          <w:tcPr>
            <w:tcW w:w="592" w:type="dxa"/>
            <w:tcBorders>
              <w:top w:val="nil"/>
              <w:bottom w:val="nil"/>
            </w:tcBorders>
          </w:tcPr>
          <w:p w:rsidR="00555D44" w:rsidRDefault="00555D44" w:rsidP="00555D44"/>
        </w:tc>
        <w:tc>
          <w:tcPr>
            <w:tcW w:w="7490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555D44" w:rsidRPr="00C04CCA" w:rsidRDefault="00C04CCA" w:rsidP="00C04CCA">
            <w:pPr>
              <w:autoSpaceDE w:val="0"/>
              <w:autoSpaceDN w:val="0"/>
              <w:adjustRightInd w:val="0"/>
              <w:rPr>
                <w:rFonts w:cs="Tuffy"/>
                <w:color w:val="000000"/>
              </w:rPr>
            </w:pPr>
            <w:r>
              <w:rPr>
                <w:rFonts w:cs="Tuffy"/>
                <w:color w:val="000000"/>
              </w:rPr>
              <w:t>C</w:t>
            </w:r>
            <w:r w:rsidR="00555D44" w:rsidRPr="00C04CCA">
              <w:rPr>
                <w:rFonts w:cs="Tuffy"/>
                <w:color w:val="000000"/>
              </w:rPr>
              <w:t>ounting the objects in larger groups up to 10</w:t>
            </w:r>
            <w:r>
              <w:rPr>
                <w:rFonts w:cs="Tuffy"/>
                <w:color w:val="000000"/>
              </w:rPr>
              <w:t>.</w:t>
            </w:r>
            <w:r w:rsidR="00555D44" w:rsidRPr="00C04CCA">
              <w:rPr>
                <w:rFonts w:cs="Tuffy"/>
                <w:color w:val="000000"/>
              </w:rPr>
              <w:t xml:space="preserve"> </w:t>
            </w:r>
          </w:p>
        </w:tc>
        <w:tc>
          <w:tcPr>
            <w:tcW w:w="569" w:type="dxa"/>
          </w:tcPr>
          <w:p w:rsidR="00555D44" w:rsidRDefault="00555D44" w:rsidP="00555D44"/>
        </w:tc>
        <w:tc>
          <w:tcPr>
            <w:tcW w:w="997" w:type="dxa"/>
            <w:shd w:val="clear" w:color="auto" w:fill="92D050"/>
          </w:tcPr>
          <w:p w:rsidR="00555D44" w:rsidRPr="00BC2AB2" w:rsidRDefault="00555D44" w:rsidP="00555D44">
            <w:pPr>
              <w:jc w:val="center"/>
              <w:rPr>
                <w:sz w:val="18"/>
                <w:szCs w:val="18"/>
              </w:rPr>
            </w:pPr>
            <w:r w:rsidRPr="00BC2AB2">
              <w:rPr>
                <w:b/>
                <w:sz w:val="18"/>
                <w:szCs w:val="18"/>
              </w:rPr>
              <w:t>PKSS3</w:t>
            </w:r>
          </w:p>
        </w:tc>
      </w:tr>
      <w:tr w:rsidR="00555D44" w:rsidTr="008335EC">
        <w:trPr>
          <w:trHeight w:val="140"/>
        </w:trPr>
        <w:tc>
          <w:tcPr>
            <w:tcW w:w="592" w:type="dxa"/>
            <w:tcBorders>
              <w:top w:val="nil"/>
            </w:tcBorders>
          </w:tcPr>
          <w:p w:rsidR="00555D44" w:rsidRDefault="00555D44" w:rsidP="00555D44"/>
        </w:tc>
        <w:tc>
          <w:tcPr>
            <w:tcW w:w="7490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555D44" w:rsidRPr="00C04CCA" w:rsidRDefault="00555D44" w:rsidP="00C04CCA">
            <w:r w:rsidRPr="00C04CCA">
              <w:t xml:space="preserve">Understanding that the last number counted represents the total. </w:t>
            </w:r>
          </w:p>
        </w:tc>
        <w:tc>
          <w:tcPr>
            <w:tcW w:w="569" w:type="dxa"/>
          </w:tcPr>
          <w:p w:rsidR="00555D44" w:rsidRDefault="00555D44" w:rsidP="00555D44"/>
        </w:tc>
        <w:tc>
          <w:tcPr>
            <w:tcW w:w="997" w:type="dxa"/>
            <w:shd w:val="clear" w:color="auto" w:fill="92D050"/>
          </w:tcPr>
          <w:p w:rsidR="00555D44" w:rsidRPr="00BC2AB2" w:rsidRDefault="00555D44" w:rsidP="00555D44">
            <w:pPr>
              <w:jc w:val="center"/>
              <w:rPr>
                <w:sz w:val="18"/>
                <w:szCs w:val="18"/>
              </w:rPr>
            </w:pPr>
            <w:r w:rsidRPr="00BC2AB2">
              <w:rPr>
                <w:b/>
                <w:sz w:val="18"/>
                <w:szCs w:val="18"/>
              </w:rPr>
              <w:t>PKSS3</w:t>
            </w:r>
          </w:p>
        </w:tc>
      </w:tr>
      <w:tr w:rsidR="00555D44" w:rsidTr="008335EC">
        <w:trPr>
          <w:trHeight w:val="140"/>
        </w:trPr>
        <w:tc>
          <w:tcPr>
            <w:tcW w:w="592" w:type="dxa"/>
          </w:tcPr>
          <w:p w:rsidR="00555D44" w:rsidRDefault="00555D44" w:rsidP="00555D44">
            <w:r>
              <w:t>6.</w:t>
            </w:r>
          </w:p>
        </w:tc>
        <w:tc>
          <w:tcPr>
            <w:tcW w:w="7490" w:type="dxa"/>
          </w:tcPr>
          <w:p w:rsidR="00555D44" w:rsidRPr="00C04CCA" w:rsidRDefault="00555D44" w:rsidP="00C04CCA">
            <w:r w:rsidRPr="00C04CCA">
              <w:t>Use real-life materials (e.g. apples or crayons) to add and subtract 1 from a group of objects and indicate how many are now present</w:t>
            </w:r>
            <w:r w:rsidR="00C04CCA">
              <w:t>.</w:t>
            </w:r>
          </w:p>
        </w:tc>
        <w:tc>
          <w:tcPr>
            <w:tcW w:w="569" w:type="dxa"/>
          </w:tcPr>
          <w:p w:rsidR="00555D44" w:rsidRDefault="00555D44" w:rsidP="00555D44"/>
        </w:tc>
        <w:tc>
          <w:tcPr>
            <w:tcW w:w="997" w:type="dxa"/>
            <w:shd w:val="clear" w:color="auto" w:fill="92D050"/>
          </w:tcPr>
          <w:p w:rsidR="00555D44" w:rsidRPr="00BC2AB2" w:rsidRDefault="00555D44" w:rsidP="00555D44">
            <w:pPr>
              <w:jc w:val="center"/>
              <w:rPr>
                <w:sz w:val="18"/>
                <w:szCs w:val="18"/>
              </w:rPr>
            </w:pPr>
            <w:r w:rsidRPr="00BC2AB2">
              <w:rPr>
                <w:b/>
                <w:sz w:val="18"/>
                <w:szCs w:val="18"/>
              </w:rPr>
              <w:t>PKSS3</w:t>
            </w:r>
          </w:p>
        </w:tc>
      </w:tr>
      <w:tr w:rsidR="00555D44" w:rsidTr="008335EC">
        <w:trPr>
          <w:trHeight w:val="140"/>
        </w:trPr>
        <w:tc>
          <w:tcPr>
            <w:tcW w:w="592" w:type="dxa"/>
          </w:tcPr>
          <w:p w:rsidR="00555D44" w:rsidRDefault="00555D44" w:rsidP="00555D44">
            <w:r>
              <w:t>7</w:t>
            </w:r>
            <w:r w:rsidR="0051450E">
              <w:t>.</w:t>
            </w:r>
          </w:p>
        </w:tc>
        <w:tc>
          <w:tcPr>
            <w:tcW w:w="7490" w:type="dxa"/>
          </w:tcPr>
          <w:p w:rsidR="00555D44" w:rsidRPr="005613EC" w:rsidRDefault="00555D44" w:rsidP="00C04CCA">
            <w:r>
              <w:t>Copy and continue</w:t>
            </w:r>
            <w:r w:rsidRPr="005613EC">
              <w:t xml:space="preserve"> </w:t>
            </w:r>
            <w:r>
              <w:t>more advanced</w:t>
            </w:r>
            <w:r w:rsidRPr="005613EC">
              <w:t xml:space="preserve"> patterns using real-life materials</w:t>
            </w:r>
            <w:r w:rsidR="005715D2">
              <w:t>.</w:t>
            </w:r>
            <w:r w:rsidRPr="005613EC">
              <w:t xml:space="preserve"> (e.g. apple, </w:t>
            </w:r>
            <w:r>
              <w:t xml:space="preserve"> apple, </w:t>
            </w:r>
            <w:r w:rsidRPr="005613EC">
              <w:t>orange, apple</w:t>
            </w:r>
            <w:r>
              <w:t>, apple,</w:t>
            </w:r>
            <w:r w:rsidRPr="005613EC">
              <w:t xml:space="preserve"> orange</w:t>
            </w:r>
            <w:r w:rsidR="005715D2">
              <w:t>)</w:t>
            </w:r>
          </w:p>
          <w:p w:rsidR="00555D44" w:rsidRPr="00C04CCA" w:rsidRDefault="00C04CCA" w:rsidP="00C04CCA">
            <w:pPr>
              <w:rPr>
                <w:b/>
              </w:rPr>
            </w:pPr>
            <w:r>
              <w:rPr>
                <w:b/>
              </w:rPr>
              <w:t xml:space="preserve">Instruction: </w:t>
            </w:r>
            <w:r w:rsidR="00555D44" w:rsidRPr="005613EC">
              <w:t xml:space="preserve">Give the pupil some objects as well as the </w:t>
            </w:r>
            <w:proofErr w:type="gramStart"/>
            <w:r w:rsidR="00555D44" w:rsidRPr="005613EC">
              <w:t>pattern provided and ask</w:t>
            </w:r>
            <w:proofErr w:type="gramEnd"/>
            <w:r w:rsidR="00555D44" w:rsidRPr="005613EC">
              <w:t xml:space="preserve"> </w:t>
            </w:r>
            <w:r w:rsidR="001B15FC" w:rsidRPr="003A232D">
              <w:t>the</w:t>
            </w:r>
            <w:r w:rsidR="001B15FC">
              <w:t xml:space="preserve"> </w:t>
            </w:r>
            <w:r w:rsidR="00555D44" w:rsidRPr="005613EC">
              <w:t>pupil to follow the pattern.</w:t>
            </w:r>
          </w:p>
        </w:tc>
        <w:tc>
          <w:tcPr>
            <w:tcW w:w="569" w:type="dxa"/>
          </w:tcPr>
          <w:p w:rsidR="00555D44" w:rsidRPr="005613EC" w:rsidRDefault="00555D44" w:rsidP="00555D44"/>
        </w:tc>
        <w:tc>
          <w:tcPr>
            <w:tcW w:w="997" w:type="dxa"/>
            <w:shd w:val="clear" w:color="auto" w:fill="92D050"/>
          </w:tcPr>
          <w:p w:rsidR="00555D44" w:rsidRPr="005613EC" w:rsidRDefault="00555D44" w:rsidP="00555D44">
            <w:pPr>
              <w:jc w:val="center"/>
              <w:rPr>
                <w:b/>
              </w:rPr>
            </w:pPr>
            <w:r w:rsidRPr="00BC2AB2">
              <w:rPr>
                <w:b/>
                <w:sz w:val="18"/>
                <w:szCs w:val="18"/>
              </w:rPr>
              <w:t>PKSS3</w:t>
            </w:r>
          </w:p>
        </w:tc>
      </w:tr>
      <w:tr w:rsidR="00555D44" w:rsidTr="008335EC">
        <w:trPr>
          <w:trHeight w:val="466"/>
        </w:trPr>
        <w:tc>
          <w:tcPr>
            <w:tcW w:w="592" w:type="dxa"/>
            <w:vMerge w:val="restart"/>
          </w:tcPr>
          <w:p w:rsidR="00555D44" w:rsidRDefault="00555D44" w:rsidP="00555D44">
            <w:r>
              <w:t>8.</w:t>
            </w:r>
          </w:p>
        </w:tc>
        <w:tc>
          <w:tcPr>
            <w:tcW w:w="7490" w:type="dxa"/>
            <w:vMerge w:val="restart"/>
          </w:tcPr>
          <w:p w:rsidR="00555D44" w:rsidRDefault="00555D44" w:rsidP="00C04CCA">
            <w:pPr>
              <w:widowControl w:val="0"/>
              <w:tabs>
                <w:tab w:val="left" w:pos="261"/>
              </w:tabs>
              <w:autoSpaceDE w:val="0"/>
              <w:autoSpaceDN w:val="0"/>
            </w:pPr>
            <w:r w:rsidRPr="00EB0906">
              <w:t>Read and write numbers in numerals from 0-9</w:t>
            </w:r>
          </w:p>
          <w:p w:rsidR="00555D44" w:rsidRDefault="00555D44" w:rsidP="00555D44">
            <w:pPr>
              <w:widowControl w:val="0"/>
              <w:tabs>
                <w:tab w:val="left" w:pos="261"/>
              </w:tabs>
              <w:autoSpaceDE w:val="0"/>
              <w:autoSpaceDN w:val="0"/>
            </w:pPr>
            <w:r>
              <w:rPr>
                <w:b/>
                <w:color w:val="000000" w:themeColor="text1"/>
              </w:rPr>
              <w:t>Instruction</w:t>
            </w:r>
            <w:r>
              <w:t xml:space="preserve">: Ask the pupil to write the numbers 0-9 in order. </w:t>
            </w:r>
          </w:p>
          <w:p w:rsidR="00555D44" w:rsidRPr="00C04CCA" w:rsidRDefault="00C04CCA" w:rsidP="00C04CCA">
            <w:pPr>
              <w:widowControl w:val="0"/>
              <w:tabs>
                <w:tab w:val="left" w:pos="261"/>
              </w:tabs>
              <w:autoSpaceDE w:val="0"/>
              <w:autoSpaceDN w:val="0"/>
              <w:rPr>
                <w:rFonts w:ascii="Calibri" w:eastAsia="Calibri" w:hAnsi="Calibri" w:cs="Calibri"/>
                <w:lang w:eastAsia="en-GB" w:bidi="en-GB"/>
              </w:rPr>
            </w:pPr>
            <w:r>
              <w:t>Write the numerals 0-9 in a random order on the back of the pupil booklet. Ask the pupil to read the numbers.  Tick if correct.</w:t>
            </w:r>
          </w:p>
        </w:tc>
        <w:tc>
          <w:tcPr>
            <w:tcW w:w="569" w:type="dxa"/>
          </w:tcPr>
          <w:p w:rsidR="00555D44" w:rsidRDefault="00555D44" w:rsidP="00555D44"/>
        </w:tc>
        <w:tc>
          <w:tcPr>
            <w:tcW w:w="997" w:type="dxa"/>
            <w:shd w:val="clear" w:color="auto" w:fill="00B0F0"/>
          </w:tcPr>
          <w:p w:rsidR="00555D44" w:rsidRPr="00BC2AB2" w:rsidRDefault="00555D44" w:rsidP="00555D44">
            <w:pPr>
              <w:jc w:val="center"/>
              <w:rPr>
                <w:b/>
                <w:sz w:val="18"/>
                <w:szCs w:val="18"/>
              </w:rPr>
            </w:pPr>
            <w:r w:rsidRPr="00BC2AB2">
              <w:rPr>
                <w:b/>
                <w:sz w:val="18"/>
                <w:szCs w:val="18"/>
              </w:rPr>
              <w:t>PKSS4</w:t>
            </w:r>
          </w:p>
        </w:tc>
      </w:tr>
      <w:tr w:rsidR="00555D44" w:rsidTr="008335EC">
        <w:trPr>
          <w:trHeight w:val="466"/>
        </w:trPr>
        <w:tc>
          <w:tcPr>
            <w:tcW w:w="592" w:type="dxa"/>
            <w:vMerge/>
          </w:tcPr>
          <w:p w:rsidR="00555D44" w:rsidRDefault="00555D44" w:rsidP="00555D44"/>
        </w:tc>
        <w:tc>
          <w:tcPr>
            <w:tcW w:w="7490" w:type="dxa"/>
            <w:vMerge/>
          </w:tcPr>
          <w:p w:rsidR="00555D44" w:rsidRPr="00EB0906" w:rsidRDefault="00555D44" w:rsidP="00712F03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261"/>
              </w:tabs>
              <w:autoSpaceDE w:val="0"/>
              <w:autoSpaceDN w:val="0"/>
              <w:ind w:hanging="720"/>
            </w:pPr>
          </w:p>
        </w:tc>
        <w:tc>
          <w:tcPr>
            <w:tcW w:w="569" w:type="dxa"/>
          </w:tcPr>
          <w:p w:rsidR="00555D44" w:rsidRDefault="00555D44" w:rsidP="00555D44"/>
        </w:tc>
        <w:tc>
          <w:tcPr>
            <w:tcW w:w="997" w:type="dxa"/>
            <w:shd w:val="clear" w:color="auto" w:fill="00B0F0"/>
          </w:tcPr>
          <w:p w:rsidR="00555D44" w:rsidRDefault="00555D44" w:rsidP="00555D44">
            <w:pPr>
              <w:jc w:val="center"/>
            </w:pPr>
            <w:r w:rsidRPr="00FB3948">
              <w:rPr>
                <w:b/>
                <w:sz w:val="18"/>
                <w:szCs w:val="18"/>
              </w:rPr>
              <w:t>PKSS4</w:t>
            </w:r>
          </w:p>
        </w:tc>
      </w:tr>
      <w:tr w:rsidR="00555D44" w:rsidTr="008335EC">
        <w:trPr>
          <w:trHeight w:val="611"/>
        </w:trPr>
        <w:tc>
          <w:tcPr>
            <w:tcW w:w="592" w:type="dxa"/>
            <w:vMerge w:val="restart"/>
          </w:tcPr>
          <w:p w:rsidR="00555D44" w:rsidRDefault="00555D44" w:rsidP="00555D44">
            <w:r>
              <w:t>9.</w:t>
            </w:r>
          </w:p>
        </w:tc>
        <w:tc>
          <w:tcPr>
            <w:tcW w:w="7490" w:type="dxa"/>
            <w:vMerge w:val="restart"/>
          </w:tcPr>
          <w:p w:rsidR="00555D44" w:rsidRDefault="00555D44" w:rsidP="00C04CCA">
            <w:pPr>
              <w:widowControl w:val="0"/>
              <w:tabs>
                <w:tab w:val="left" w:pos="261"/>
              </w:tabs>
              <w:autoSpaceDE w:val="0"/>
              <w:autoSpaceDN w:val="0"/>
              <w:ind w:right="784"/>
            </w:pPr>
            <w:r w:rsidRPr="00BA7AC2">
              <w:t>Demonstrate an understanding of the mathematical symbols of add, subtract and equal to</w:t>
            </w:r>
            <w:r w:rsidR="00C04CCA">
              <w:t>.</w:t>
            </w:r>
          </w:p>
          <w:p w:rsidR="00555D44" w:rsidRPr="00C04CCA" w:rsidRDefault="00555D44" w:rsidP="00C04CCA">
            <w:pPr>
              <w:widowControl w:val="0"/>
              <w:tabs>
                <w:tab w:val="left" w:pos="261"/>
              </w:tabs>
              <w:autoSpaceDE w:val="0"/>
              <w:autoSpaceDN w:val="0"/>
              <w:ind w:right="784"/>
              <w:rPr>
                <w:rFonts w:ascii="Calibri" w:eastAsia="Calibri" w:hAnsi="Calibri" w:cs="Calibri"/>
                <w:lang w:eastAsia="en-GB" w:bidi="en-GB"/>
              </w:rPr>
            </w:pPr>
            <w:r w:rsidRPr="00BA7AC2">
              <w:t xml:space="preserve">Demonstrates an understanding that the number of objects changes when </w:t>
            </w:r>
            <w:r>
              <w:t>objects are added or taken away</w:t>
            </w:r>
            <w:r w:rsidR="00C04CCA">
              <w:t>.</w:t>
            </w:r>
          </w:p>
        </w:tc>
        <w:tc>
          <w:tcPr>
            <w:tcW w:w="569" w:type="dxa"/>
          </w:tcPr>
          <w:p w:rsidR="00555D44" w:rsidRDefault="00555D44" w:rsidP="00555D44"/>
        </w:tc>
        <w:tc>
          <w:tcPr>
            <w:tcW w:w="997" w:type="dxa"/>
            <w:shd w:val="clear" w:color="auto" w:fill="00B0F0"/>
          </w:tcPr>
          <w:p w:rsidR="00555D44" w:rsidRDefault="00555D44" w:rsidP="00555D44">
            <w:pPr>
              <w:jc w:val="center"/>
            </w:pPr>
            <w:r w:rsidRPr="00FB3948">
              <w:rPr>
                <w:b/>
                <w:sz w:val="18"/>
                <w:szCs w:val="18"/>
              </w:rPr>
              <w:t>PKSS4</w:t>
            </w:r>
          </w:p>
        </w:tc>
      </w:tr>
      <w:tr w:rsidR="00555D44" w:rsidTr="008335EC">
        <w:trPr>
          <w:trHeight w:val="436"/>
        </w:trPr>
        <w:tc>
          <w:tcPr>
            <w:tcW w:w="592" w:type="dxa"/>
            <w:vMerge/>
          </w:tcPr>
          <w:p w:rsidR="00555D44" w:rsidRDefault="00555D44" w:rsidP="00555D44"/>
        </w:tc>
        <w:tc>
          <w:tcPr>
            <w:tcW w:w="7490" w:type="dxa"/>
            <w:vMerge/>
          </w:tcPr>
          <w:p w:rsidR="00555D44" w:rsidRPr="00BA7AC2" w:rsidRDefault="00555D44" w:rsidP="00555D44">
            <w:pPr>
              <w:widowControl w:val="0"/>
              <w:tabs>
                <w:tab w:val="left" w:pos="261"/>
              </w:tabs>
              <w:autoSpaceDE w:val="0"/>
              <w:autoSpaceDN w:val="0"/>
              <w:ind w:right="784"/>
            </w:pPr>
          </w:p>
        </w:tc>
        <w:tc>
          <w:tcPr>
            <w:tcW w:w="569" w:type="dxa"/>
          </w:tcPr>
          <w:p w:rsidR="00555D44" w:rsidRDefault="00555D44" w:rsidP="00555D44"/>
        </w:tc>
        <w:tc>
          <w:tcPr>
            <w:tcW w:w="997" w:type="dxa"/>
            <w:shd w:val="clear" w:color="auto" w:fill="00B0F0"/>
          </w:tcPr>
          <w:p w:rsidR="00555D44" w:rsidRDefault="00555D44" w:rsidP="00555D44">
            <w:pPr>
              <w:jc w:val="center"/>
            </w:pPr>
            <w:r w:rsidRPr="00FB3948">
              <w:rPr>
                <w:b/>
                <w:sz w:val="18"/>
                <w:szCs w:val="18"/>
              </w:rPr>
              <w:t>PKSS4</w:t>
            </w:r>
          </w:p>
        </w:tc>
      </w:tr>
      <w:tr w:rsidR="00555D44" w:rsidTr="008335EC">
        <w:trPr>
          <w:trHeight w:val="140"/>
        </w:trPr>
        <w:tc>
          <w:tcPr>
            <w:tcW w:w="592" w:type="dxa"/>
          </w:tcPr>
          <w:p w:rsidR="00555D44" w:rsidRDefault="00555D44" w:rsidP="00555D44">
            <w:r>
              <w:t>10.</w:t>
            </w:r>
          </w:p>
        </w:tc>
        <w:tc>
          <w:tcPr>
            <w:tcW w:w="7490" w:type="dxa"/>
          </w:tcPr>
          <w:p w:rsidR="00555D44" w:rsidRPr="00BA7AC2" w:rsidRDefault="00555D44" w:rsidP="00C04CCA">
            <w:r w:rsidRPr="00BA7AC2">
              <w:t>Solve number problems involving the addition and subtraction of single digit numbers up to 10</w:t>
            </w:r>
            <w:r w:rsidR="00C04CCA">
              <w:t>.</w:t>
            </w:r>
          </w:p>
        </w:tc>
        <w:tc>
          <w:tcPr>
            <w:tcW w:w="569" w:type="dxa"/>
          </w:tcPr>
          <w:p w:rsidR="00555D44" w:rsidRDefault="00555D44" w:rsidP="00555D44"/>
        </w:tc>
        <w:tc>
          <w:tcPr>
            <w:tcW w:w="997" w:type="dxa"/>
            <w:shd w:val="clear" w:color="auto" w:fill="00B0F0"/>
          </w:tcPr>
          <w:p w:rsidR="00555D44" w:rsidRDefault="00555D44" w:rsidP="00555D44">
            <w:pPr>
              <w:jc w:val="center"/>
            </w:pPr>
            <w:r w:rsidRPr="00FB3948">
              <w:rPr>
                <w:b/>
                <w:sz w:val="18"/>
                <w:szCs w:val="18"/>
              </w:rPr>
              <w:t>PKSS4</w:t>
            </w:r>
          </w:p>
        </w:tc>
      </w:tr>
      <w:tr w:rsidR="00555D44" w:rsidTr="008335EC">
        <w:trPr>
          <w:trHeight w:val="140"/>
        </w:trPr>
        <w:tc>
          <w:tcPr>
            <w:tcW w:w="592" w:type="dxa"/>
            <w:tcBorders>
              <w:bottom w:val="nil"/>
            </w:tcBorders>
          </w:tcPr>
          <w:p w:rsidR="00555D44" w:rsidRDefault="00555D44" w:rsidP="00555D44">
            <w:r>
              <w:t>11.</w:t>
            </w:r>
          </w:p>
        </w:tc>
        <w:tc>
          <w:tcPr>
            <w:tcW w:w="7490" w:type="dxa"/>
            <w:tcBorders>
              <w:bottom w:val="nil"/>
            </w:tcBorders>
          </w:tcPr>
          <w:p w:rsidR="00C04CCA" w:rsidRDefault="00555D44" w:rsidP="00C04CCA">
            <w:pPr>
              <w:tabs>
                <w:tab w:val="left" w:pos="404"/>
              </w:tabs>
            </w:pPr>
            <w:r w:rsidRPr="00BA7AC2">
              <w:t>Demonstrate an understanding of the composition of numbers to 5 and a developing ability to recall number bonds to and within 5 (e.g. 2+2=4 and 3+1=4)</w:t>
            </w:r>
          </w:p>
          <w:p w:rsidR="00555D44" w:rsidRDefault="00555D44" w:rsidP="00C04CCA">
            <w:pPr>
              <w:tabs>
                <w:tab w:val="left" w:pos="404"/>
              </w:tabs>
            </w:pPr>
            <w:r w:rsidRPr="00C04CCA">
              <w:rPr>
                <w:b/>
                <w:color w:val="000000" w:themeColor="text1"/>
              </w:rPr>
              <w:t xml:space="preserve">Instruction: </w:t>
            </w:r>
            <w:r>
              <w:t>Ask the pupil the following:  What is…</w:t>
            </w:r>
          </w:p>
          <w:p w:rsidR="00555D44" w:rsidRPr="00BA7AC2" w:rsidRDefault="00555D44" w:rsidP="00C04CCA">
            <w:pPr>
              <w:tabs>
                <w:tab w:val="left" w:pos="404"/>
              </w:tabs>
            </w:pPr>
            <w:r>
              <w:t>1) 1+1 =    2) 1+2=    *</w:t>
            </w:r>
            <w:r w:rsidRPr="00C04CCA">
              <w:rPr>
                <w:b/>
              </w:rPr>
              <w:t>3)</w:t>
            </w:r>
            <w:r>
              <w:t xml:space="preserve"> 2+1=   4) 2+2=   5)3+2=  * </w:t>
            </w:r>
            <w:r w:rsidRPr="00C04CCA">
              <w:rPr>
                <w:b/>
                <w:color w:val="000000" w:themeColor="text1"/>
              </w:rPr>
              <w:t>6)</w:t>
            </w:r>
            <w:r w:rsidRPr="00C04CCA">
              <w:rPr>
                <w:color w:val="000000" w:themeColor="text1"/>
              </w:rPr>
              <w:t xml:space="preserve"> </w:t>
            </w:r>
            <w:r>
              <w:t>2+3=     7) 4+1 =   *</w:t>
            </w:r>
            <w:r w:rsidRPr="00C04CCA">
              <w:rPr>
                <w:b/>
                <w:color w:val="000000" w:themeColor="text1"/>
              </w:rPr>
              <w:t>8)</w:t>
            </w:r>
            <w:r w:rsidRPr="00C04CCA">
              <w:rPr>
                <w:color w:val="000000" w:themeColor="text1"/>
              </w:rPr>
              <w:t xml:space="preserve"> </w:t>
            </w:r>
            <w:r>
              <w:t>1+4 =  9) 5+5=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555D44" w:rsidRDefault="00555D44" w:rsidP="00555D44"/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00B0F0"/>
          </w:tcPr>
          <w:p w:rsidR="00555D44" w:rsidRPr="00BC2AB2" w:rsidRDefault="00555D44" w:rsidP="00555D44">
            <w:pPr>
              <w:jc w:val="center"/>
              <w:rPr>
                <w:sz w:val="18"/>
                <w:szCs w:val="18"/>
              </w:rPr>
            </w:pPr>
            <w:r w:rsidRPr="00BC2AB2">
              <w:rPr>
                <w:b/>
                <w:sz w:val="18"/>
                <w:szCs w:val="18"/>
              </w:rPr>
              <w:t>PKSS4</w:t>
            </w:r>
          </w:p>
        </w:tc>
      </w:tr>
      <w:tr w:rsidR="00555D44" w:rsidTr="008335EC">
        <w:trPr>
          <w:trHeight w:val="1189"/>
        </w:trPr>
        <w:tc>
          <w:tcPr>
            <w:tcW w:w="592" w:type="dxa"/>
            <w:vMerge w:val="restart"/>
            <w:tcBorders>
              <w:top w:val="nil"/>
            </w:tcBorders>
          </w:tcPr>
          <w:p w:rsidR="00555D44" w:rsidRDefault="00555D44" w:rsidP="00555D44"/>
        </w:tc>
        <w:tc>
          <w:tcPr>
            <w:tcW w:w="7490" w:type="dxa"/>
            <w:vMerge w:val="restart"/>
            <w:tcBorders>
              <w:top w:val="nil"/>
            </w:tcBorders>
          </w:tcPr>
          <w:p w:rsidR="00555D44" w:rsidRDefault="00555D44" w:rsidP="00C04CCA">
            <w:pPr>
              <w:shd w:val="clear" w:color="auto" w:fill="FFFFFF"/>
            </w:pPr>
            <w:r w:rsidRPr="00BA7AC2">
              <w:t>Demonstrate an understanding of the commutative law (e.g. 3+2=5, therefore 2+3 =5)</w:t>
            </w:r>
          </w:p>
          <w:p w:rsidR="00555D44" w:rsidRDefault="00555D44" w:rsidP="00555D44">
            <w:pPr>
              <w:shd w:val="clear" w:color="auto" w:fill="FFFFFF"/>
            </w:pPr>
            <w:r w:rsidRPr="00BC2AB2">
              <w:rPr>
                <w:b/>
              </w:rPr>
              <w:t>*</w:t>
            </w:r>
            <w:r w:rsidRPr="00BC2AB2">
              <w:rPr>
                <w:b/>
                <w:color w:val="000000" w:themeColor="text1"/>
              </w:rPr>
              <w:t>After question 3, 6, 8 ask.</w:t>
            </w:r>
            <w:r w:rsidRPr="0008223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What did you notice about the last two sums?  How did the answer to 1+2 help you answer 2+1, can you explain? </w:t>
            </w:r>
          </w:p>
          <w:p w:rsidR="00555D44" w:rsidRPr="002A2F0F" w:rsidRDefault="00555D44" w:rsidP="00C04CCA">
            <w:pPr>
              <w:shd w:val="clear" w:color="auto" w:fill="FFFFFF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2A2F0F">
              <w:rPr>
                <w:rFonts w:eastAsia="Calibri" w:cs="Calibri"/>
                <w:color w:val="231F20"/>
                <w:lang w:eastAsia="en-GB" w:bidi="en-GB"/>
              </w:rPr>
              <w:lastRenderedPageBreak/>
              <w:t>Demonstrate an understanding that the number of objects remains the same when they are rearranged, providing nothing has been added or taken</w:t>
            </w:r>
            <w:r w:rsidRPr="002A2F0F">
              <w:rPr>
                <w:rFonts w:eastAsia="Calibri" w:cs="Calibri"/>
                <w:color w:val="231F20"/>
                <w:spacing w:val="3"/>
                <w:lang w:eastAsia="en-GB" w:bidi="en-GB"/>
              </w:rPr>
              <w:t xml:space="preserve"> </w:t>
            </w:r>
            <w:r w:rsidRPr="002A2F0F">
              <w:rPr>
                <w:rFonts w:eastAsia="Calibri" w:cs="Calibri"/>
                <w:color w:val="231F20"/>
                <w:lang w:eastAsia="en-GB" w:bidi="en-GB"/>
              </w:rPr>
              <w:t>away</w:t>
            </w:r>
          </w:p>
          <w:p w:rsidR="00555D44" w:rsidRPr="0050028F" w:rsidRDefault="00555D44" w:rsidP="00C04CCA">
            <w:pPr>
              <w:shd w:val="clear" w:color="auto" w:fill="FFFFFF"/>
              <w:spacing w:after="100" w:afterAutospacing="1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2A2F0F">
              <w:rPr>
                <w:b/>
              </w:rPr>
              <w:t>Instruction:</w:t>
            </w:r>
            <w:r w:rsidRPr="002A2F0F">
              <w:t xml:space="preserve"> Continuing from the previous question. Use counters and ask the pupil to show you why the answer stays the same.  Rearrange the counter</w:t>
            </w:r>
            <w:r w:rsidR="001B15FC" w:rsidRPr="002A2F0F">
              <w:t>s</w:t>
            </w:r>
            <w:r w:rsidRPr="002A2F0F">
              <w:t xml:space="preserve"> in a number of ways and check the pupil understands the number remains the same.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555D44" w:rsidRDefault="00555D44" w:rsidP="00555D44"/>
        </w:tc>
        <w:tc>
          <w:tcPr>
            <w:tcW w:w="997" w:type="dxa"/>
            <w:tcBorders>
              <w:top w:val="single" w:sz="4" w:space="0" w:color="auto"/>
            </w:tcBorders>
            <w:shd w:val="clear" w:color="auto" w:fill="00B0F0"/>
          </w:tcPr>
          <w:p w:rsidR="00555D44" w:rsidRPr="00BC2AB2" w:rsidRDefault="00555D44" w:rsidP="00555D44">
            <w:pPr>
              <w:jc w:val="center"/>
              <w:rPr>
                <w:sz w:val="18"/>
                <w:szCs w:val="18"/>
              </w:rPr>
            </w:pPr>
            <w:r w:rsidRPr="00BC2AB2">
              <w:rPr>
                <w:b/>
                <w:sz w:val="18"/>
                <w:szCs w:val="18"/>
              </w:rPr>
              <w:t>PKSS4</w:t>
            </w:r>
          </w:p>
        </w:tc>
      </w:tr>
      <w:tr w:rsidR="00555D44" w:rsidTr="008335EC">
        <w:trPr>
          <w:trHeight w:val="1553"/>
        </w:trPr>
        <w:tc>
          <w:tcPr>
            <w:tcW w:w="592" w:type="dxa"/>
            <w:vMerge/>
          </w:tcPr>
          <w:p w:rsidR="00555D44" w:rsidRDefault="00555D44" w:rsidP="00555D44"/>
        </w:tc>
        <w:tc>
          <w:tcPr>
            <w:tcW w:w="7490" w:type="dxa"/>
            <w:vMerge/>
          </w:tcPr>
          <w:p w:rsidR="00555D44" w:rsidRPr="00BA7AC2" w:rsidRDefault="00555D44" w:rsidP="00712F03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75"/>
              <w:ind w:left="262" w:hanging="262"/>
            </w:pPr>
          </w:p>
        </w:tc>
        <w:tc>
          <w:tcPr>
            <w:tcW w:w="569" w:type="dxa"/>
          </w:tcPr>
          <w:p w:rsidR="00555D44" w:rsidRDefault="00555D44" w:rsidP="00555D44"/>
        </w:tc>
        <w:tc>
          <w:tcPr>
            <w:tcW w:w="997" w:type="dxa"/>
            <w:tcBorders>
              <w:top w:val="single" w:sz="4" w:space="0" w:color="auto"/>
            </w:tcBorders>
            <w:shd w:val="clear" w:color="auto" w:fill="00B0F0"/>
          </w:tcPr>
          <w:p w:rsidR="00555D44" w:rsidRPr="00BC2AB2" w:rsidRDefault="00555D44" w:rsidP="00555D44">
            <w:pPr>
              <w:jc w:val="center"/>
              <w:rPr>
                <w:b/>
                <w:sz w:val="18"/>
                <w:szCs w:val="18"/>
              </w:rPr>
            </w:pPr>
            <w:r w:rsidRPr="00BC2AB2">
              <w:rPr>
                <w:b/>
                <w:sz w:val="18"/>
                <w:szCs w:val="18"/>
              </w:rPr>
              <w:t>PKSS4</w:t>
            </w:r>
          </w:p>
        </w:tc>
      </w:tr>
      <w:tr w:rsidR="00555D44" w:rsidTr="008335EC">
        <w:trPr>
          <w:trHeight w:val="601"/>
        </w:trPr>
        <w:tc>
          <w:tcPr>
            <w:tcW w:w="592" w:type="dxa"/>
          </w:tcPr>
          <w:p w:rsidR="00555D44" w:rsidRDefault="00555D44" w:rsidP="00555D44">
            <w:r>
              <w:lastRenderedPageBreak/>
              <w:t>12.</w:t>
            </w:r>
          </w:p>
        </w:tc>
        <w:tc>
          <w:tcPr>
            <w:tcW w:w="7490" w:type="dxa"/>
          </w:tcPr>
          <w:p w:rsidR="00555D44" w:rsidRPr="00C04CCA" w:rsidRDefault="00555D44" w:rsidP="00C04CCA">
            <w:pPr>
              <w:shd w:val="clear" w:color="auto" w:fill="FFFFFF"/>
              <w:spacing w:after="75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BA7AC2">
              <w:t>Demonstrates an understanding of inverse relationships involving addition and subtraction</w:t>
            </w:r>
            <w:r w:rsidR="002A2F0F">
              <w:t>.</w:t>
            </w:r>
            <w:r w:rsidRPr="00BA7AC2">
              <w:t xml:space="preserve"> (e.g. if 3+2=5, then 5-2=3)</w:t>
            </w:r>
          </w:p>
        </w:tc>
        <w:tc>
          <w:tcPr>
            <w:tcW w:w="569" w:type="dxa"/>
          </w:tcPr>
          <w:p w:rsidR="00555D44" w:rsidRDefault="00555D44" w:rsidP="00555D44"/>
        </w:tc>
        <w:tc>
          <w:tcPr>
            <w:tcW w:w="997" w:type="dxa"/>
            <w:shd w:val="clear" w:color="auto" w:fill="00B0F0"/>
          </w:tcPr>
          <w:p w:rsidR="00555D44" w:rsidRPr="00BC2AB2" w:rsidRDefault="00555D44" w:rsidP="00555D44">
            <w:pPr>
              <w:jc w:val="center"/>
              <w:rPr>
                <w:sz w:val="18"/>
                <w:szCs w:val="18"/>
              </w:rPr>
            </w:pPr>
            <w:r w:rsidRPr="00BC2AB2">
              <w:rPr>
                <w:b/>
                <w:sz w:val="18"/>
                <w:szCs w:val="18"/>
              </w:rPr>
              <w:t>PKSS4</w:t>
            </w:r>
          </w:p>
        </w:tc>
      </w:tr>
      <w:tr w:rsidR="00555D44" w:rsidTr="00C04CCA">
        <w:trPr>
          <w:trHeight w:val="1073"/>
        </w:trPr>
        <w:tc>
          <w:tcPr>
            <w:tcW w:w="592" w:type="dxa"/>
          </w:tcPr>
          <w:p w:rsidR="00555D44" w:rsidRDefault="00555D44" w:rsidP="00555D44">
            <w:r>
              <w:t>13.</w:t>
            </w:r>
          </w:p>
        </w:tc>
        <w:tc>
          <w:tcPr>
            <w:tcW w:w="7490" w:type="dxa"/>
          </w:tcPr>
          <w:p w:rsidR="00555D44" w:rsidRDefault="00555D44" w:rsidP="00C04CCA">
            <w:pPr>
              <w:shd w:val="clear" w:color="auto" w:fill="FFFFFF"/>
            </w:pPr>
            <w:r w:rsidRPr="00EB0906">
              <w:t xml:space="preserve">Count to 20, demonstrating that the next </w:t>
            </w:r>
            <w:r w:rsidRPr="003A232D">
              <w:t xml:space="preserve">number </w:t>
            </w:r>
            <w:r w:rsidR="001B15FC" w:rsidRPr="003A232D">
              <w:t xml:space="preserve">when </w:t>
            </w:r>
            <w:r w:rsidRPr="003A232D">
              <w:t>count</w:t>
            </w:r>
            <w:r w:rsidR="001B15FC" w:rsidRPr="003A232D">
              <w:t>ing</w:t>
            </w:r>
            <w:r w:rsidRPr="00EB0906">
              <w:t xml:space="preserve"> is one more and the previous number is one less</w:t>
            </w:r>
            <w:r w:rsidR="00C04CCA">
              <w:t>.</w:t>
            </w:r>
          </w:p>
          <w:p w:rsidR="00555D44" w:rsidRPr="00BA7AC2" w:rsidRDefault="00555D44" w:rsidP="00555D44">
            <w:pPr>
              <w:shd w:val="clear" w:color="auto" w:fill="FFFFFF"/>
              <w:spacing w:after="75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7033E0">
              <w:rPr>
                <w:b/>
              </w:rPr>
              <w:t>Instruction:</w:t>
            </w:r>
            <w:r w:rsidR="00B44717">
              <w:t xml:space="preserve"> Ask the</w:t>
            </w:r>
            <w:r>
              <w:t xml:space="preserve"> pupil to count to 20.  Then as</w:t>
            </w:r>
            <w:r w:rsidR="00524996">
              <w:t>k</w:t>
            </w:r>
            <w:r>
              <w:t xml:space="preserve"> them </w:t>
            </w:r>
            <w:r w:rsidR="005715D2">
              <w:t>to answer the questions in no.13.</w:t>
            </w:r>
            <w:bookmarkStart w:id="2" w:name="_GoBack"/>
            <w:bookmarkEnd w:id="2"/>
          </w:p>
        </w:tc>
        <w:tc>
          <w:tcPr>
            <w:tcW w:w="569" w:type="dxa"/>
          </w:tcPr>
          <w:p w:rsidR="00555D44" w:rsidRDefault="00555D44" w:rsidP="00555D44"/>
        </w:tc>
        <w:tc>
          <w:tcPr>
            <w:tcW w:w="997" w:type="dxa"/>
            <w:shd w:val="clear" w:color="auto" w:fill="00B0F0"/>
          </w:tcPr>
          <w:p w:rsidR="00555D44" w:rsidRPr="00BC2AB2" w:rsidRDefault="00555D44" w:rsidP="00555D44">
            <w:pPr>
              <w:jc w:val="center"/>
              <w:rPr>
                <w:sz w:val="18"/>
                <w:szCs w:val="18"/>
              </w:rPr>
            </w:pPr>
            <w:r w:rsidRPr="00BC2AB2">
              <w:rPr>
                <w:b/>
                <w:sz w:val="18"/>
                <w:szCs w:val="18"/>
              </w:rPr>
              <w:t>PKSS4</w:t>
            </w:r>
          </w:p>
        </w:tc>
      </w:tr>
      <w:tr w:rsidR="00555D44" w:rsidRPr="00C602BD" w:rsidTr="008335EC">
        <w:trPr>
          <w:trHeight w:val="264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55D44" w:rsidRPr="00C602BD" w:rsidRDefault="00555D44" w:rsidP="00555D44">
            <w:r w:rsidRPr="00C602BD">
              <w:t>Section 2 (PKSS5)</w:t>
            </w:r>
            <w:r w:rsidRPr="00C602BD">
              <w:tab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55D44" w:rsidRPr="00C602BD" w:rsidRDefault="00555D44" w:rsidP="00555D44">
            <w:r w:rsidRPr="00C602BD">
              <w:sym w:font="Symbol" w:char="F0D6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55D44" w:rsidRPr="00C602BD" w:rsidRDefault="00555D44" w:rsidP="00555D44">
            <w:r w:rsidRPr="00C602BD">
              <w:t>PKSS/NC</w:t>
            </w:r>
          </w:p>
        </w:tc>
      </w:tr>
      <w:tr w:rsidR="00555D44" w:rsidTr="008335EC">
        <w:trPr>
          <w:trHeight w:val="1262"/>
        </w:trPr>
        <w:tc>
          <w:tcPr>
            <w:tcW w:w="592" w:type="dxa"/>
          </w:tcPr>
          <w:p w:rsidR="00555D44" w:rsidRDefault="00555D44" w:rsidP="00555D44">
            <w:r>
              <w:t>14.</w:t>
            </w:r>
          </w:p>
        </w:tc>
        <w:tc>
          <w:tcPr>
            <w:tcW w:w="7490" w:type="dxa"/>
          </w:tcPr>
          <w:p w:rsidR="00555D44" w:rsidRDefault="00555D44" w:rsidP="00C04CCA">
            <w:pPr>
              <w:shd w:val="clear" w:color="auto" w:fill="FFFFFF"/>
              <w:rPr>
                <w:rFonts w:ascii="Calibri" w:eastAsia="Calibri" w:hAnsi="Calibri" w:cs="Calibri"/>
                <w:lang w:eastAsia="en-GB" w:bidi="en-GB"/>
              </w:rPr>
            </w:pPr>
            <w:r w:rsidRPr="00EB0906">
              <w:rPr>
                <w:rFonts w:ascii="Calibri" w:eastAsia="Calibri" w:hAnsi="Calibri" w:cs="Calibri"/>
                <w:lang w:eastAsia="en-GB" w:bidi="en-GB"/>
              </w:rPr>
              <w:t>Read and write numbers in numerals up to</w:t>
            </w:r>
            <w:r w:rsidRPr="00EB0906">
              <w:rPr>
                <w:rFonts w:ascii="Calibri" w:eastAsia="Calibri" w:hAnsi="Calibri" w:cs="Calibri"/>
                <w:spacing w:val="19"/>
                <w:lang w:eastAsia="en-GB" w:bidi="en-GB"/>
              </w:rPr>
              <w:t xml:space="preserve"> </w:t>
            </w:r>
            <w:r w:rsidRPr="00EB0906">
              <w:rPr>
                <w:rFonts w:ascii="Calibri" w:eastAsia="Calibri" w:hAnsi="Calibri" w:cs="Calibri"/>
                <w:lang w:eastAsia="en-GB" w:bidi="en-GB"/>
              </w:rPr>
              <w:t>100</w:t>
            </w:r>
            <w:r w:rsidR="00C04CCA">
              <w:rPr>
                <w:rFonts w:ascii="Calibri" w:eastAsia="Calibri" w:hAnsi="Calibri" w:cs="Calibri"/>
                <w:lang w:eastAsia="en-GB" w:bidi="en-GB"/>
              </w:rPr>
              <w:t>.</w:t>
            </w:r>
          </w:p>
          <w:p w:rsidR="002820B4" w:rsidRPr="00C04CCA" w:rsidRDefault="00555D44" w:rsidP="00C04CCA">
            <w:pPr>
              <w:shd w:val="clear" w:color="auto" w:fill="FFFFFF"/>
              <w:spacing w:after="75"/>
              <w:rPr>
                <w:rFonts w:ascii="Calibri" w:eastAsia="Calibri" w:hAnsi="Calibri" w:cs="Calibri"/>
                <w:b/>
                <w:lang w:eastAsia="en-GB" w:bidi="en-GB"/>
              </w:rPr>
            </w:pPr>
            <w:r w:rsidRPr="007033E0">
              <w:rPr>
                <w:rFonts w:ascii="Calibri" w:eastAsia="Calibri" w:hAnsi="Calibri" w:cs="Calibri"/>
                <w:b/>
                <w:lang w:eastAsia="en-GB" w:bidi="en-GB"/>
              </w:rPr>
              <w:t>Instruction:</w:t>
            </w:r>
            <w:r>
              <w:rPr>
                <w:rFonts w:ascii="Calibri" w:eastAsia="Calibri" w:hAnsi="Calibri" w:cs="Calibri"/>
                <w:lang w:eastAsia="en-GB" w:bidi="en-GB"/>
              </w:rPr>
              <w:t xml:space="preserve"> Ask the pupil to write the following numbers</w:t>
            </w:r>
            <w:r w:rsidRPr="007033E0">
              <w:rPr>
                <w:rFonts w:ascii="Calibri" w:eastAsia="Calibri" w:hAnsi="Calibri" w:cs="Calibri"/>
                <w:b/>
                <w:lang w:eastAsia="en-GB" w:bidi="en-GB"/>
              </w:rPr>
              <w:t>.  11, 12, 15, 20, 28, 30, 37, 40, 46, 50, 55, 60, 64, 70, 73, 80, 88, 90, 99, 100</w:t>
            </w:r>
            <w:r w:rsidR="00C04CCA">
              <w:rPr>
                <w:rFonts w:ascii="Calibri" w:eastAsia="Calibri" w:hAnsi="Calibri" w:cs="Calibri"/>
                <w:b/>
                <w:lang w:eastAsia="en-GB" w:bidi="en-GB"/>
              </w:rPr>
              <w:t xml:space="preserve">. </w:t>
            </w:r>
            <w:r w:rsidR="002820B4">
              <w:rPr>
                <w:rFonts w:ascii="Calibri" w:eastAsia="Calibri" w:hAnsi="Calibri" w:cs="Calibri"/>
                <w:lang w:eastAsia="en-GB" w:bidi="en-GB"/>
              </w:rPr>
              <w:t xml:space="preserve">Write the following numbers on the back of the pupil booklet and ask the pupil to read them. </w:t>
            </w:r>
            <w:r w:rsidR="002820B4">
              <w:rPr>
                <w:rFonts w:ascii="Calibri" w:eastAsia="Calibri" w:hAnsi="Calibri" w:cs="Calibri"/>
                <w:b/>
                <w:lang w:eastAsia="en-GB" w:bidi="en-GB"/>
              </w:rPr>
              <w:t>7,</w:t>
            </w:r>
            <w:r w:rsidR="00C04CCA">
              <w:rPr>
                <w:rFonts w:ascii="Calibri" w:eastAsia="Calibri" w:hAnsi="Calibri" w:cs="Calibri"/>
                <w:b/>
                <w:lang w:eastAsia="en-GB" w:bidi="en-GB"/>
              </w:rPr>
              <w:t xml:space="preserve">13,25,32,48,51,67,75,84,96,109. </w:t>
            </w:r>
            <w:r w:rsidR="002820B4">
              <w:rPr>
                <w:rFonts w:ascii="Calibri" w:eastAsia="Calibri" w:hAnsi="Calibri" w:cs="Calibri"/>
                <w:lang w:eastAsia="en-GB" w:bidi="en-GB"/>
              </w:rPr>
              <w:t xml:space="preserve">Tick </w:t>
            </w:r>
            <w:r w:rsidR="00C04CCA">
              <w:rPr>
                <w:rFonts w:ascii="Calibri" w:eastAsia="Calibri" w:hAnsi="Calibri" w:cs="Calibri"/>
                <w:lang w:eastAsia="en-GB" w:bidi="en-GB"/>
              </w:rPr>
              <w:t>if correct.</w:t>
            </w:r>
          </w:p>
        </w:tc>
        <w:tc>
          <w:tcPr>
            <w:tcW w:w="569" w:type="dxa"/>
          </w:tcPr>
          <w:p w:rsidR="00555D44" w:rsidRDefault="00555D44" w:rsidP="00555D44"/>
        </w:tc>
        <w:tc>
          <w:tcPr>
            <w:tcW w:w="997" w:type="dxa"/>
            <w:shd w:val="clear" w:color="auto" w:fill="7030A0"/>
          </w:tcPr>
          <w:p w:rsidR="00555D44" w:rsidRPr="00BC2AB2" w:rsidRDefault="00555D44" w:rsidP="00555D44">
            <w:pPr>
              <w:jc w:val="center"/>
              <w:rPr>
                <w:b/>
                <w:sz w:val="18"/>
                <w:szCs w:val="18"/>
              </w:rPr>
            </w:pPr>
            <w:r w:rsidRPr="00BC2AB2">
              <w:rPr>
                <w:b/>
                <w:sz w:val="18"/>
                <w:szCs w:val="18"/>
              </w:rPr>
              <w:t>PKSS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555D44" w:rsidTr="008335EC">
        <w:trPr>
          <w:trHeight w:val="1115"/>
        </w:trPr>
        <w:tc>
          <w:tcPr>
            <w:tcW w:w="592" w:type="dxa"/>
          </w:tcPr>
          <w:p w:rsidR="00555D44" w:rsidRDefault="00555D44" w:rsidP="00555D44">
            <w:r>
              <w:t>15.</w:t>
            </w:r>
          </w:p>
        </w:tc>
        <w:tc>
          <w:tcPr>
            <w:tcW w:w="7490" w:type="dxa"/>
          </w:tcPr>
          <w:p w:rsidR="002820B4" w:rsidRDefault="00555D44" w:rsidP="00C04CCA">
            <w:pPr>
              <w:shd w:val="clear" w:color="auto" w:fill="FFFFFF"/>
              <w:rPr>
                <w:rFonts w:ascii="Calibri" w:eastAsia="Calibri" w:hAnsi="Calibri" w:cs="Calibri"/>
                <w:lang w:eastAsia="en-GB" w:bidi="en-GB"/>
              </w:rPr>
            </w:pPr>
            <w:r w:rsidRPr="00AB15E5">
              <w:rPr>
                <w:rFonts w:ascii="Calibri" w:eastAsia="Calibri" w:hAnsi="Calibri" w:cs="Calibri"/>
                <w:lang w:eastAsia="en-GB" w:bidi="en-GB"/>
              </w:rPr>
              <w:t>Partition a two-digit number into tens and ones to demonstrate an understanding of place value, though they may use structured resources to support</w:t>
            </w:r>
            <w:r w:rsidRPr="00AB15E5">
              <w:rPr>
                <w:rFonts w:ascii="Calibri" w:eastAsia="Calibri" w:hAnsi="Calibri" w:cs="Calibri"/>
                <w:spacing w:val="9"/>
                <w:lang w:eastAsia="en-GB" w:bidi="en-GB"/>
              </w:rPr>
              <w:t xml:space="preserve"> </w:t>
            </w:r>
            <w:r w:rsidRPr="00AB15E5">
              <w:rPr>
                <w:rFonts w:ascii="Calibri" w:eastAsia="Calibri" w:hAnsi="Calibri" w:cs="Calibri"/>
                <w:lang w:eastAsia="en-GB" w:bidi="en-GB"/>
              </w:rPr>
              <w:t>them</w:t>
            </w:r>
            <w:r w:rsidR="00C04CCA">
              <w:rPr>
                <w:rFonts w:ascii="Calibri" w:eastAsia="Calibri" w:hAnsi="Calibri" w:cs="Calibri"/>
                <w:lang w:eastAsia="en-GB" w:bidi="en-GB"/>
              </w:rPr>
              <w:t>.</w:t>
            </w:r>
            <w:r w:rsidR="002820B4">
              <w:rPr>
                <w:rFonts w:ascii="Calibri" w:eastAsia="Calibri" w:hAnsi="Calibri" w:cs="Calibri"/>
                <w:lang w:eastAsia="en-GB" w:bidi="en-GB"/>
              </w:rPr>
              <w:t xml:space="preserve"> </w:t>
            </w:r>
          </w:p>
          <w:p w:rsidR="00555D44" w:rsidRPr="00BA7AC2" w:rsidRDefault="00555D44" w:rsidP="003A232D">
            <w:pPr>
              <w:shd w:val="clear" w:color="auto" w:fill="FFFFFF"/>
              <w:spacing w:after="75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7033E0">
              <w:rPr>
                <w:rFonts w:ascii="Calibri" w:eastAsia="Calibri" w:hAnsi="Calibri" w:cs="Calibri"/>
                <w:b/>
                <w:lang w:eastAsia="en-GB" w:bidi="en-GB"/>
              </w:rPr>
              <w:t>Instruction:</w:t>
            </w:r>
            <w:r w:rsidR="003A232D">
              <w:rPr>
                <w:rFonts w:ascii="Calibri" w:eastAsia="Calibri" w:hAnsi="Calibri" w:cs="Calibri"/>
                <w:lang w:eastAsia="en-GB" w:bidi="en-GB"/>
              </w:rPr>
              <w:t xml:space="preserve"> You can use </w:t>
            </w:r>
            <w:r w:rsidR="002D2183">
              <w:rPr>
                <w:rFonts w:ascii="Calibri" w:eastAsia="Calibri" w:hAnsi="Calibri" w:cs="Calibri"/>
                <w:lang w:eastAsia="en-GB" w:bidi="en-GB"/>
              </w:rPr>
              <w:t>Base 10/D</w:t>
            </w:r>
            <w:r w:rsidR="003A232D">
              <w:rPr>
                <w:rFonts w:ascii="Calibri" w:eastAsia="Calibri" w:hAnsi="Calibri" w:cs="Calibri"/>
                <w:lang w:eastAsia="en-GB" w:bidi="en-GB"/>
              </w:rPr>
              <w:t>ien</w:t>
            </w:r>
            <w:r>
              <w:rPr>
                <w:rFonts w:ascii="Calibri" w:eastAsia="Calibri" w:hAnsi="Calibri" w:cs="Calibri"/>
                <w:lang w:eastAsia="en-GB" w:bidi="en-GB"/>
              </w:rPr>
              <w:t>es to support this question</w:t>
            </w:r>
            <w:r w:rsidR="00C04CCA">
              <w:rPr>
                <w:rFonts w:ascii="Calibri" w:eastAsia="Calibri" w:hAnsi="Calibri" w:cs="Calibri"/>
                <w:lang w:eastAsia="en-GB" w:bidi="en-GB"/>
              </w:rPr>
              <w:t>.</w:t>
            </w:r>
          </w:p>
        </w:tc>
        <w:tc>
          <w:tcPr>
            <w:tcW w:w="569" w:type="dxa"/>
          </w:tcPr>
          <w:p w:rsidR="00555D44" w:rsidRDefault="00555D44" w:rsidP="00555D44"/>
        </w:tc>
        <w:tc>
          <w:tcPr>
            <w:tcW w:w="997" w:type="dxa"/>
            <w:shd w:val="clear" w:color="auto" w:fill="7030A0"/>
          </w:tcPr>
          <w:p w:rsidR="00555D44" w:rsidRDefault="00555D44" w:rsidP="00555D44">
            <w:pPr>
              <w:jc w:val="center"/>
            </w:pPr>
            <w:r w:rsidRPr="00D42A9C">
              <w:rPr>
                <w:b/>
                <w:sz w:val="18"/>
                <w:szCs w:val="18"/>
              </w:rPr>
              <w:t>PKSS5</w:t>
            </w:r>
          </w:p>
        </w:tc>
      </w:tr>
      <w:tr w:rsidR="00555D44" w:rsidTr="008335EC">
        <w:trPr>
          <w:trHeight w:val="866"/>
        </w:trPr>
        <w:tc>
          <w:tcPr>
            <w:tcW w:w="592" w:type="dxa"/>
          </w:tcPr>
          <w:p w:rsidR="00555D44" w:rsidRDefault="00555D44" w:rsidP="00555D44">
            <w:r>
              <w:t>16.</w:t>
            </w:r>
          </w:p>
        </w:tc>
        <w:tc>
          <w:tcPr>
            <w:tcW w:w="7490" w:type="dxa"/>
          </w:tcPr>
          <w:p w:rsidR="00555D44" w:rsidRPr="00BA7AC2" w:rsidRDefault="00555D44" w:rsidP="00555D44">
            <w:pPr>
              <w:shd w:val="clear" w:color="auto" w:fill="FFFFFF"/>
              <w:spacing w:after="75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BA7AC2">
              <w:rPr>
                <w:rFonts w:ascii="Calibri" w:eastAsia="Calibri" w:hAnsi="Calibri" w:cs="Calibri"/>
                <w:lang w:eastAsia="en-GB" w:bidi="en-GB"/>
              </w:rPr>
              <w:t>Add and subtract two-digit numbers and ones, and two-digit numbers and tens, where no regrouping is required, explaining their method verbally, in pictures or using apparatus</w:t>
            </w:r>
            <w:r w:rsidR="002A2F0F">
              <w:rPr>
                <w:rFonts w:ascii="Calibri" w:eastAsia="Calibri" w:hAnsi="Calibri" w:cs="Calibri"/>
                <w:lang w:eastAsia="en-GB" w:bidi="en-GB"/>
              </w:rPr>
              <w:t>.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 xml:space="preserve"> (e.g. 23 + 5; 46 + 20; 16 –</w:t>
            </w:r>
            <w:r w:rsidRPr="00BA7AC2">
              <w:rPr>
                <w:rFonts w:ascii="Calibri" w:eastAsia="Calibri" w:hAnsi="Calibri" w:cs="Calibri"/>
                <w:w w:val="105"/>
                <w:lang w:eastAsia="en-GB" w:bidi="en-GB"/>
              </w:rPr>
              <w:t>5; 88 – 30)</w:t>
            </w:r>
          </w:p>
        </w:tc>
        <w:tc>
          <w:tcPr>
            <w:tcW w:w="569" w:type="dxa"/>
          </w:tcPr>
          <w:p w:rsidR="00555D44" w:rsidRDefault="00555D44" w:rsidP="00555D44"/>
        </w:tc>
        <w:tc>
          <w:tcPr>
            <w:tcW w:w="997" w:type="dxa"/>
            <w:shd w:val="clear" w:color="auto" w:fill="7030A0"/>
          </w:tcPr>
          <w:p w:rsidR="00555D44" w:rsidRDefault="00555D44" w:rsidP="00555D44">
            <w:pPr>
              <w:jc w:val="center"/>
            </w:pPr>
            <w:r w:rsidRPr="00D42A9C">
              <w:rPr>
                <w:b/>
                <w:sz w:val="18"/>
                <w:szCs w:val="18"/>
              </w:rPr>
              <w:t>PKSS5</w:t>
            </w:r>
          </w:p>
        </w:tc>
      </w:tr>
      <w:tr w:rsidR="00555D44" w:rsidTr="008335EC">
        <w:trPr>
          <w:trHeight w:val="513"/>
        </w:trPr>
        <w:tc>
          <w:tcPr>
            <w:tcW w:w="592" w:type="dxa"/>
          </w:tcPr>
          <w:p w:rsidR="00555D44" w:rsidRDefault="00555D44" w:rsidP="00555D44">
            <w:r>
              <w:t>17.</w:t>
            </w:r>
          </w:p>
        </w:tc>
        <w:tc>
          <w:tcPr>
            <w:tcW w:w="7490" w:type="dxa"/>
          </w:tcPr>
          <w:p w:rsidR="00555D44" w:rsidRPr="00BA7AC2" w:rsidRDefault="00555D44" w:rsidP="00555D44">
            <w:pPr>
              <w:widowControl w:val="0"/>
              <w:tabs>
                <w:tab w:val="left" w:pos="261"/>
              </w:tabs>
              <w:autoSpaceDE w:val="0"/>
              <w:autoSpaceDN w:val="0"/>
              <w:ind w:right="541"/>
              <w:rPr>
                <w:rFonts w:ascii="Calibri" w:eastAsia="Calibri" w:hAnsi="Calibri" w:cs="Calibri"/>
                <w:lang w:eastAsia="en-GB" w:bidi="en-GB"/>
              </w:rPr>
            </w:pPr>
            <w:r w:rsidRPr="00BA7AC2">
              <w:rPr>
                <w:rFonts w:ascii="Calibri" w:eastAsia="Calibri" w:hAnsi="Calibri" w:cs="Calibri"/>
                <w:lang w:eastAsia="en-GB" w:bidi="en-GB"/>
              </w:rPr>
              <w:t>Recall at least four of the six number bonds for 10 and reason about associated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facts</w:t>
            </w:r>
            <w:r w:rsidR="002A2F0F">
              <w:rPr>
                <w:rFonts w:ascii="Calibri" w:eastAsia="Calibri" w:hAnsi="Calibri" w:cs="Calibri"/>
                <w:lang w:eastAsia="en-GB" w:bidi="en-GB"/>
              </w:rPr>
              <w:t>.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(e.g.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6</w:t>
            </w:r>
            <w:r w:rsidRPr="00BA7AC2">
              <w:rPr>
                <w:rFonts w:ascii="Calibri" w:eastAsia="Calibri" w:hAnsi="Calibri" w:cs="Calibri"/>
                <w:spacing w:val="6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+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4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=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10,</w:t>
            </w:r>
            <w:r w:rsidRPr="00BA7AC2">
              <w:rPr>
                <w:rFonts w:ascii="Calibri" w:eastAsia="Calibri" w:hAnsi="Calibri" w:cs="Calibri"/>
                <w:spacing w:val="6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therefore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4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+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6</w:t>
            </w:r>
            <w:r w:rsidRPr="00BA7AC2">
              <w:rPr>
                <w:rFonts w:ascii="Calibri" w:eastAsia="Calibri" w:hAnsi="Calibri" w:cs="Calibri"/>
                <w:spacing w:val="6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=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10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and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10</w:t>
            </w:r>
            <w:r w:rsidRPr="00BA7AC2">
              <w:rPr>
                <w:rFonts w:ascii="Calibri" w:eastAsia="Calibri" w:hAnsi="Calibri" w:cs="Calibri"/>
                <w:spacing w:val="6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–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6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=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4)</w:t>
            </w:r>
          </w:p>
        </w:tc>
        <w:tc>
          <w:tcPr>
            <w:tcW w:w="569" w:type="dxa"/>
          </w:tcPr>
          <w:p w:rsidR="00555D44" w:rsidRDefault="00555D44" w:rsidP="00555D44"/>
        </w:tc>
        <w:tc>
          <w:tcPr>
            <w:tcW w:w="997" w:type="dxa"/>
            <w:shd w:val="clear" w:color="auto" w:fill="7030A0"/>
          </w:tcPr>
          <w:p w:rsidR="00555D44" w:rsidRDefault="00555D44" w:rsidP="00555D44">
            <w:pPr>
              <w:jc w:val="center"/>
            </w:pPr>
            <w:r w:rsidRPr="00D42A9C">
              <w:rPr>
                <w:b/>
                <w:sz w:val="18"/>
                <w:szCs w:val="18"/>
              </w:rPr>
              <w:t>PKSS5</w:t>
            </w:r>
          </w:p>
        </w:tc>
      </w:tr>
      <w:tr w:rsidR="00555D44" w:rsidTr="008335EC">
        <w:trPr>
          <w:trHeight w:val="939"/>
        </w:trPr>
        <w:tc>
          <w:tcPr>
            <w:tcW w:w="592" w:type="dxa"/>
          </w:tcPr>
          <w:p w:rsidR="00555D44" w:rsidRDefault="00555D44" w:rsidP="00555D44">
            <w:r>
              <w:t>18.</w:t>
            </w:r>
          </w:p>
        </w:tc>
        <w:tc>
          <w:tcPr>
            <w:tcW w:w="7490" w:type="dxa"/>
          </w:tcPr>
          <w:p w:rsidR="00555D44" w:rsidRDefault="00555D44" w:rsidP="00C04CCA">
            <w:pPr>
              <w:shd w:val="clear" w:color="auto" w:fill="FFFFFF"/>
              <w:rPr>
                <w:rFonts w:ascii="Calibri" w:eastAsia="Calibri" w:hAnsi="Calibri" w:cs="Calibri"/>
                <w:lang w:eastAsia="en-GB" w:bidi="en-GB"/>
              </w:rPr>
            </w:pPr>
            <w:r w:rsidRPr="00BA7AC2">
              <w:rPr>
                <w:rFonts w:ascii="Calibri" w:eastAsia="Calibri" w:hAnsi="Calibri" w:cs="Calibri"/>
                <w:lang w:eastAsia="en-GB" w:bidi="en-GB"/>
              </w:rPr>
              <w:t>Count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in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twos,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fives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and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tens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from</w:t>
            </w:r>
            <w:r w:rsidRPr="00BA7AC2">
              <w:rPr>
                <w:rFonts w:ascii="Calibri" w:eastAsia="Calibri" w:hAnsi="Calibri" w:cs="Calibri"/>
                <w:spacing w:val="6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0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and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use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this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to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solve</w:t>
            </w:r>
            <w:r w:rsidRPr="00BA7AC2">
              <w:rPr>
                <w:rFonts w:ascii="Calibri" w:eastAsia="Calibri" w:hAnsi="Calibri" w:cs="Calibri"/>
                <w:spacing w:val="6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problems</w:t>
            </w:r>
            <w:r w:rsidR="00C04CCA">
              <w:rPr>
                <w:rFonts w:ascii="Calibri" w:eastAsia="Calibri" w:hAnsi="Calibri" w:cs="Calibri"/>
                <w:lang w:eastAsia="en-GB" w:bidi="en-GB"/>
              </w:rPr>
              <w:t>.</w:t>
            </w:r>
          </w:p>
          <w:p w:rsidR="00555D44" w:rsidRPr="00EC4E46" w:rsidRDefault="00555D44" w:rsidP="00555D44">
            <w:pPr>
              <w:shd w:val="clear" w:color="auto" w:fill="FFFFFF"/>
              <w:spacing w:after="75"/>
              <w:rPr>
                <w:rFonts w:ascii="Calibri" w:eastAsia="Calibri" w:hAnsi="Calibri" w:cs="Calibri"/>
                <w:lang w:eastAsia="en-GB" w:bidi="en-GB"/>
              </w:rPr>
            </w:pPr>
            <w:r w:rsidRPr="00EC4E46">
              <w:rPr>
                <w:rFonts w:ascii="Calibri" w:eastAsia="Calibri" w:hAnsi="Calibri" w:cs="Calibri"/>
                <w:b/>
                <w:lang w:eastAsia="en-GB" w:bidi="en-GB"/>
              </w:rPr>
              <w:t>Instruction:</w:t>
            </w:r>
            <w:r>
              <w:rPr>
                <w:rFonts w:ascii="Calibri" w:eastAsia="Calibri" w:hAnsi="Calibri" w:cs="Calibri"/>
                <w:lang w:eastAsia="en-GB" w:bidi="en-GB"/>
              </w:rPr>
              <w:t xml:space="preserve">  Ask the pupil to count in 2s then ask them to answer the questions about the pup</w:t>
            </w:r>
            <w:r w:rsidR="003A232D">
              <w:rPr>
                <w:rFonts w:ascii="Calibri" w:eastAsia="Calibri" w:hAnsi="Calibri" w:cs="Calibri"/>
                <w:lang w:eastAsia="en-GB" w:bidi="en-GB"/>
              </w:rPr>
              <w:t>pies then repeat for 5s and 10s</w:t>
            </w:r>
            <w:r w:rsidR="002A2F0F">
              <w:rPr>
                <w:rFonts w:ascii="Calibri" w:eastAsia="Calibri" w:hAnsi="Calibri" w:cs="Calibri"/>
                <w:lang w:eastAsia="en-GB" w:bidi="en-GB"/>
              </w:rPr>
              <w:t>.</w:t>
            </w:r>
          </w:p>
        </w:tc>
        <w:tc>
          <w:tcPr>
            <w:tcW w:w="569" w:type="dxa"/>
          </w:tcPr>
          <w:p w:rsidR="00555D44" w:rsidRDefault="00555D44" w:rsidP="00555D44"/>
        </w:tc>
        <w:tc>
          <w:tcPr>
            <w:tcW w:w="997" w:type="dxa"/>
            <w:shd w:val="clear" w:color="auto" w:fill="7030A0"/>
          </w:tcPr>
          <w:p w:rsidR="00555D44" w:rsidRDefault="00555D44" w:rsidP="00555D44">
            <w:pPr>
              <w:jc w:val="center"/>
            </w:pPr>
            <w:r w:rsidRPr="00D42A9C">
              <w:rPr>
                <w:b/>
                <w:sz w:val="18"/>
                <w:szCs w:val="18"/>
              </w:rPr>
              <w:t>PKSS5</w:t>
            </w:r>
          </w:p>
        </w:tc>
      </w:tr>
      <w:tr w:rsidR="00555D44" w:rsidTr="008335EC">
        <w:trPr>
          <w:trHeight w:val="249"/>
        </w:trPr>
        <w:tc>
          <w:tcPr>
            <w:tcW w:w="9650" w:type="dxa"/>
            <w:gridSpan w:val="4"/>
            <w:shd w:val="clear" w:color="auto" w:fill="FFFF00"/>
          </w:tcPr>
          <w:p w:rsidR="00555D44" w:rsidRPr="00BC2AB2" w:rsidRDefault="00555D44" w:rsidP="00555D44">
            <w:pPr>
              <w:rPr>
                <w:b/>
                <w:sz w:val="18"/>
                <w:szCs w:val="18"/>
              </w:rPr>
            </w:pPr>
            <w:r>
              <w:t>Section 3 (PKSS6)</w:t>
            </w:r>
          </w:p>
        </w:tc>
      </w:tr>
      <w:tr w:rsidR="00555D44" w:rsidTr="008335EC">
        <w:trPr>
          <w:trHeight w:val="337"/>
        </w:trPr>
        <w:tc>
          <w:tcPr>
            <w:tcW w:w="592" w:type="dxa"/>
          </w:tcPr>
          <w:p w:rsidR="00555D44" w:rsidRDefault="00555D44" w:rsidP="00555D44">
            <w:r>
              <w:t>19.</w:t>
            </w:r>
          </w:p>
        </w:tc>
        <w:tc>
          <w:tcPr>
            <w:tcW w:w="7490" w:type="dxa"/>
          </w:tcPr>
          <w:p w:rsidR="00555D44" w:rsidRPr="00F50477" w:rsidRDefault="00555D44" w:rsidP="00555D44">
            <w:pPr>
              <w:shd w:val="clear" w:color="auto" w:fill="FFFFFF"/>
              <w:spacing w:after="75"/>
            </w:pPr>
            <w:r w:rsidRPr="0087157C">
              <w:t>Read scales in divisions of ones, twos fives and tens</w:t>
            </w:r>
            <w:r w:rsidR="00C04CCA">
              <w:t>.</w:t>
            </w:r>
          </w:p>
        </w:tc>
        <w:tc>
          <w:tcPr>
            <w:tcW w:w="569" w:type="dxa"/>
          </w:tcPr>
          <w:p w:rsidR="00555D44" w:rsidRDefault="00555D44" w:rsidP="00555D44"/>
        </w:tc>
        <w:tc>
          <w:tcPr>
            <w:tcW w:w="997" w:type="dxa"/>
            <w:shd w:val="clear" w:color="auto" w:fill="FFFF00"/>
          </w:tcPr>
          <w:p w:rsidR="00555D44" w:rsidRPr="00BC2AB2" w:rsidRDefault="00555D44" w:rsidP="00555D44">
            <w:pPr>
              <w:jc w:val="center"/>
              <w:rPr>
                <w:b/>
                <w:sz w:val="18"/>
                <w:szCs w:val="18"/>
              </w:rPr>
            </w:pPr>
            <w:r w:rsidRPr="00D42A9C">
              <w:rPr>
                <w:b/>
                <w:sz w:val="18"/>
                <w:szCs w:val="18"/>
              </w:rPr>
              <w:t>PKSS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555D44" w:rsidTr="002820B4">
        <w:trPr>
          <w:trHeight w:val="1079"/>
        </w:trPr>
        <w:tc>
          <w:tcPr>
            <w:tcW w:w="592" w:type="dxa"/>
          </w:tcPr>
          <w:p w:rsidR="00555D44" w:rsidRPr="00EB0906" w:rsidRDefault="00555D44" w:rsidP="00555D44">
            <w:pPr>
              <w:shd w:val="clear" w:color="auto" w:fill="FFFFFF"/>
              <w:spacing w:after="75"/>
            </w:pPr>
            <w:r>
              <w:t>20.</w:t>
            </w:r>
          </w:p>
        </w:tc>
        <w:tc>
          <w:tcPr>
            <w:tcW w:w="7490" w:type="dxa"/>
          </w:tcPr>
          <w:p w:rsidR="00555D44" w:rsidRDefault="00555D44" w:rsidP="002820B4">
            <w:pPr>
              <w:shd w:val="clear" w:color="auto" w:fill="FFFFFF"/>
            </w:pPr>
            <w:r w:rsidRPr="00F50477">
              <w:t>Partition any two-digit number into different combinations of tens and ones, explaining their thinking verbally, in pictures or using apparatus</w:t>
            </w:r>
            <w:r w:rsidR="002820B4">
              <w:t>.</w:t>
            </w:r>
          </w:p>
          <w:p w:rsidR="00555D44" w:rsidRPr="00BA7AC2" w:rsidRDefault="00555D44" w:rsidP="00B44717">
            <w:pPr>
              <w:shd w:val="clear" w:color="auto" w:fill="FFFFFF"/>
              <w:spacing w:after="75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7A718A">
              <w:rPr>
                <w:b/>
              </w:rPr>
              <w:t>Instruction:</w:t>
            </w:r>
            <w:r>
              <w:t xml:space="preserve"> provide the pupil with </w:t>
            </w:r>
            <w:r w:rsidR="002D2183">
              <w:t>Base 10/D</w:t>
            </w:r>
            <w:r w:rsidR="00B44717">
              <w:t xml:space="preserve">ienes and </w:t>
            </w:r>
            <w:r>
              <w:t xml:space="preserve">ask </w:t>
            </w:r>
            <w:r w:rsidR="00B44717">
              <w:t>the pupil to ma</w:t>
            </w:r>
            <w:r w:rsidR="002D2183">
              <w:t>ke each number given using the B</w:t>
            </w:r>
            <w:r w:rsidR="00B44717">
              <w:t>ase 10 equipment, explaining what they are doing.</w:t>
            </w:r>
          </w:p>
        </w:tc>
        <w:tc>
          <w:tcPr>
            <w:tcW w:w="569" w:type="dxa"/>
          </w:tcPr>
          <w:p w:rsidR="00555D44" w:rsidRDefault="00555D44" w:rsidP="00555D44">
            <w:pPr>
              <w:jc w:val="center"/>
            </w:pPr>
          </w:p>
        </w:tc>
        <w:tc>
          <w:tcPr>
            <w:tcW w:w="997" w:type="dxa"/>
            <w:shd w:val="clear" w:color="auto" w:fill="FFFF00"/>
          </w:tcPr>
          <w:p w:rsidR="00555D44" w:rsidRDefault="00555D44" w:rsidP="00555D44">
            <w:pPr>
              <w:jc w:val="center"/>
            </w:pPr>
            <w:r w:rsidRPr="00907F50">
              <w:rPr>
                <w:b/>
                <w:sz w:val="18"/>
                <w:szCs w:val="18"/>
              </w:rPr>
              <w:t>PKSS6</w:t>
            </w:r>
          </w:p>
        </w:tc>
      </w:tr>
      <w:tr w:rsidR="00555D44" w:rsidTr="008335EC">
        <w:trPr>
          <w:trHeight w:val="513"/>
        </w:trPr>
        <w:tc>
          <w:tcPr>
            <w:tcW w:w="592" w:type="dxa"/>
          </w:tcPr>
          <w:p w:rsidR="00555D44" w:rsidRPr="00EB0906" w:rsidRDefault="00555D44" w:rsidP="00555D44">
            <w:pPr>
              <w:shd w:val="clear" w:color="auto" w:fill="FFFFFF"/>
              <w:spacing w:after="75"/>
            </w:pPr>
            <w:r>
              <w:t>21.</w:t>
            </w:r>
          </w:p>
        </w:tc>
        <w:tc>
          <w:tcPr>
            <w:tcW w:w="7490" w:type="dxa"/>
          </w:tcPr>
          <w:p w:rsidR="00555D44" w:rsidRPr="00BA7AC2" w:rsidRDefault="00555D44" w:rsidP="00555D44">
            <w:r w:rsidRPr="00BA7AC2">
              <w:t xml:space="preserve">Add and subtract any 2 two-digit numbers using an efficient strategy, </w:t>
            </w:r>
            <w:r>
              <w:t>explaining their method verbally, in pictures or using apparatus</w:t>
            </w:r>
            <w:r w:rsidR="002A2F0F">
              <w:t>.</w:t>
            </w:r>
            <w:r>
              <w:t xml:space="preserve"> (e.g. 48+35; 72-17)</w:t>
            </w:r>
          </w:p>
        </w:tc>
        <w:tc>
          <w:tcPr>
            <w:tcW w:w="569" w:type="dxa"/>
          </w:tcPr>
          <w:p w:rsidR="00555D44" w:rsidRDefault="00555D44" w:rsidP="00555D44">
            <w:pPr>
              <w:jc w:val="center"/>
            </w:pPr>
          </w:p>
        </w:tc>
        <w:tc>
          <w:tcPr>
            <w:tcW w:w="997" w:type="dxa"/>
            <w:shd w:val="clear" w:color="auto" w:fill="FFFF00"/>
          </w:tcPr>
          <w:p w:rsidR="00555D44" w:rsidRDefault="00555D44" w:rsidP="00555D44">
            <w:pPr>
              <w:jc w:val="center"/>
            </w:pPr>
            <w:r w:rsidRPr="00907F50">
              <w:rPr>
                <w:b/>
                <w:sz w:val="18"/>
                <w:szCs w:val="18"/>
              </w:rPr>
              <w:t>PKSS6</w:t>
            </w:r>
          </w:p>
        </w:tc>
      </w:tr>
      <w:tr w:rsidR="00555D44" w:rsidTr="008335EC">
        <w:trPr>
          <w:trHeight w:val="866"/>
        </w:trPr>
        <w:tc>
          <w:tcPr>
            <w:tcW w:w="592" w:type="dxa"/>
          </w:tcPr>
          <w:p w:rsidR="00555D44" w:rsidRPr="00EB0906" w:rsidRDefault="00555D44" w:rsidP="00555D44">
            <w:pPr>
              <w:shd w:val="clear" w:color="auto" w:fill="FFFFFF"/>
              <w:spacing w:after="75"/>
            </w:pPr>
            <w:r>
              <w:t>22.</w:t>
            </w:r>
          </w:p>
        </w:tc>
        <w:tc>
          <w:tcPr>
            <w:tcW w:w="7490" w:type="dxa"/>
          </w:tcPr>
          <w:p w:rsidR="00555D44" w:rsidRPr="00BA7AC2" w:rsidRDefault="00555D44" w:rsidP="00555D44">
            <w:pPr>
              <w:shd w:val="clear" w:color="auto" w:fill="FFFFFF"/>
              <w:spacing w:after="75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BA7AC2">
              <w:t>Recall all number bonds to and within 10 and use these to reason with and calculate bonds to and within 20, recognising other associated additive relationships.</w:t>
            </w:r>
          </w:p>
        </w:tc>
        <w:tc>
          <w:tcPr>
            <w:tcW w:w="569" w:type="dxa"/>
          </w:tcPr>
          <w:p w:rsidR="00555D44" w:rsidRDefault="00555D44" w:rsidP="00555D44">
            <w:pPr>
              <w:jc w:val="center"/>
            </w:pPr>
          </w:p>
        </w:tc>
        <w:tc>
          <w:tcPr>
            <w:tcW w:w="997" w:type="dxa"/>
            <w:shd w:val="clear" w:color="auto" w:fill="FFFF00"/>
          </w:tcPr>
          <w:p w:rsidR="00555D44" w:rsidRDefault="00555D44" w:rsidP="00555D44">
            <w:pPr>
              <w:jc w:val="center"/>
            </w:pPr>
            <w:r w:rsidRPr="00907F50">
              <w:rPr>
                <w:b/>
                <w:sz w:val="18"/>
                <w:szCs w:val="18"/>
              </w:rPr>
              <w:t>PKSS6</w:t>
            </w:r>
          </w:p>
        </w:tc>
      </w:tr>
      <w:tr w:rsidR="00555D44" w:rsidTr="008335EC">
        <w:trPr>
          <w:trHeight w:val="587"/>
        </w:trPr>
        <w:tc>
          <w:tcPr>
            <w:tcW w:w="592" w:type="dxa"/>
          </w:tcPr>
          <w:p w:rsidR="00555D44" w:rsidRPr="00EB0906" w:rsidRDefault="00555D44" w:rsidP="00555D44">
            <w:pPr>
              <w:shd w:val="clear" w:color="auto" w:fill="FFFFFF"/>
              <w:spacing w:after="75"/>
            </w:pPr>
            <w:r>
              <w:t>23</w:t>
            </w:r>
            <w:r w:rsidR="0051450E">
              <w:t>.</w:t>
            </w:r>
            <w:r>
              <w:t xml:space="preserve"> 24.</w:t>
            </w:r>
          </w:p>
        </w:tc>
        <w:tc>
          <w:tcPr>
            <w:tcW w:w="7490" w:type="dxa"/>
          </w:tcPr>
          <w:p w:rsidR="00555D44" w:rsidRPr="00BA7AC2" w:rsidRDefault="00555D44" w:rsidP="00555D44">
            <w:pPr>
              <w:shd w:val="clear" w:color="auto" w:fill="FFFFFF"/>
              <w:spacing w:after="75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BA7AC2">
              <w:t>Recall multiplication and division facts for 2, 5, and 10 use them to solve simple problems, demonstrating an understanding of commutativity as necessary.</w:t>
            </w:r>
          </w:p>
        </w:tc>
        <w:tc>
          <w:tcPr>
            <w:tcW w:w="569" w:type="dxa"/>
          </w:tcPr>
          <w:p w:rsidR="00555D44" w:rsidRPr="00907F50" w:rsidRDefault="00555D44" w:rsidP="00555D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FFFF00"/>
          </w:tcPr>
          <w:p w:rsidR="00555D44" w:rsidRDefault="00555D44" w:rsidP="00555D44">
            <w:pPr>
              <w:jc w:val="center"/>
            </w:pPr>
            <w:r w:rsidRPr="00907F50">
              <w:rPr>
                <w:b/>
                <w:sz w:val="18"/>
                <w:szCs w:val="18"/>
              </w:rPr>
              <w:t>PKSS6</w:t>
            </w:r>
          </w:p>
        </w:tc>
      </w:tr>
      <w:tr w:rsidR="00555D44" w:rsidTr="008335EC">
        <w:trPr>
          <w:trHeight w:val="505"/>
        </w:trPr>
        <w:tc>
          <w:tcPr>
            <w:tcW w:w="592" w:type="dxa"/>
          </w:tcPr>
          <w:p w:rsidR="00555D44" w:rsidRPr="00EB0906" w:rsidRDefault="00555D44" w:rsidP="002820B4">
            <w:pPr>
              <w:shd w:val="clear" w:color="auto" w:fill="FFFFFF"/>
              <w:spacing w:after="75"/>
            </w:pPr>
            <w:r>
              <w:t>25</w:t>
            </w:r>
            <w:r w:rsidR="0051450E">
              <w:t>.</w:t>
            </w:r>
            <w:r>
              <w:t xml:space="preserve"> </w:t>
            </w:r>
            <w:r>
              <w:br/>
            </w:r>
          </w:p>
        </w:tc>
        <w:tc>
          <w:tcPr>
            <w:tcW w:w="7490" w:type="dxa"/>
          </w:tcPr>
          <w:p w:rsidR="00555D44" w:rsidRPr="00BA7AC2" w:rsidRDefault="00555D44" w:rsidP="00555D44">
            <w:pPr>
              <w:shd w:val="clear" w:color="auto" w:fill="FFFFFF"/>
              <w:spacing w:after="75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F50477">
              <w:t>Identify ¼, 1/3, ½, 2/4, 3/4 of number or shape, and know that all parts must be equal parts of the whole</w:t>
            </w:r>
            <w:r w:rsidR="00C04CCA">
              <w:t>.</w:t>
            </w:r>
          </w:p>
        </w:tc>
        <w:tc>
          <w:tcPr>
            <w:tcW w:w="569" w:type="dxa"/>
          </w:tcPr>
          <w:p w:rsidR="00555D44" w:rsidRPr="00907F50" w:rsidRDefault="00555D44" w:rsidP="00555D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FFFF00"/>
          </w:tcPr>
          <w:p w:rsidR="00555D44" w:rsidRDefault="00555D44" w:rsidP="00555D44">
            <w:pPr>
              <w:jc w:val="center"/>
            </w:pPr>
            <w:r w:rsidRPr="00907F50">
              <w:rPr>
                <w:b/>
                <w:sz w:val="18"/>
                <w:szCs w:val="18"/>
              </w:rPr>
              <w:t>PKSS6</w:t>
            </w:r>
          </w:p>
        </w:tc>
      </w:tr>
      <w:bookmarkEnd w:id="1"/>
    </w:tbl>
    <w:p w:rsidR="00542B99" w:rsidRPr="008335EC" w:rsidRDefault="00542B99" w:rsidP="002820B4">
      <w:pPr>
        <w:tabs>
          <w:tab w:val="left" w:pos="1350"/>
        </w:tabs>
      </w:pPr>
    </w:p>
    <w:sectPr w:rsidR="00542B99" w:rsidRPr="008335EC" w:rsidSect="00BA13C2">
      <w:headerReference w:type="default" r:id="rId10"/>
      <w:footerReference w:type="default" r:id="rId11"/>
      <w:pgSz w:w="11906" w:h="16838"/>
      <w:pgMar w:top="1440" w:right="1440" w:bottom="1440" w:left="1440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CA" w:rsidRDefault="00C04CCA" w:rsidP="0019124A">
      <w:pPr>
        <w:spacing w:after="0" w:line="240" w:lineRule="auto"/>
      </w:pPr>
      <w:r>
        <w:separator/>
      </w:r>
    </w:p>
  </w:endnote>
  <w:endnote w:type="continuationSeparator" w:id="0">
    <w:p w:rsidR="00C04CCA" w:rsidRDefault="00C04CCA" w:rsidP="0019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601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4CCA" w:rsidRDefault="00C04CCA" w:rsidP="00466DD7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34D4DDA9" wp14:editId="654876FB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90170</wp:posOffset>
                  </wp:positionV>
                  <wp:extent cx="5867400" cy="0"/>
                  <wp:effectExtent l="0" t="0" r="19050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67400" cy="0"/>
                          </a:xfrm>
                          <a:prstGeom prst="line">
                            <a:avLst/>
                          </a:prstGeom>
                          <a:ln w="19050" cmpd="thinThick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w15="http://schemas.microsoft.com/office/word/2012/wordml" xmlns:cx="http://schemas.microsoft.com/office/drawing/2014/chartex">
              <w:pict>
                <v:line w14:anchorId="1D01C938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7.1pt" to="458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" strokecolor="#4579b8 [3044]" strokeweight="1.5pt">
                  <v:stroke linestyle="thinThick"/>
                </v:line>
              </w:pict>
            </mc:Fallback>
          </mc:AlternateContent>
        </w:r>
      </w:p>
      <w:p w:rsidR="00C04CCA" w:rsidRDefault="00C04CCA" w:rsidP="00466DD7">
        <w:pPr>
          <w:pStyle w:val="Footer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Learning Support</w:t>
        </w:r>
        <w:r w:rsidRPr="0019124A">
          <w:rPr>
            <w:i/>
            <w:sz w:val="16"/>
            <w:szCs w:val="16"/>
          </w:rPr>
          <w:t>,</w:t>
        </w:r>
        <w:r>
          <w:rPr>
            <w:i/>
            <w:sz w:val="16"/>
            <w:szCs w:val="16"/>
          </w:rPr>
          <w:t xml:space="preserve"> </w:t>
        </w:r>
        <w:r w:rsidRPr="0019124A">
          <w:rPr>
            <w:i/>
            <w:sz w:val="16"/>
            <w:szCs w:val="16"/>
          </w:rPr>
          <w:t>SCIL Team, 0-25 Specialist Teaching and Support Services</w:t>
        </w:r>
        <w:r>
          <w:rPr>
            <w:i/>
            <w:sz w:val="16"/>
            <w:szCs w:val="16"/>
          </w:rPr>
          <w:t xml:space="preserve">, </w:t>
        </w:r>
        <w:r w:rsidRPr="0019124A">
          <w:rPr>
            <w:i/>
            <w:sz w:val="16"/>
            <w:szCs w:val="16"/>
          </w:rPr>
          <w:t>Children’s Services</w:t>
        </w:r>
        <w:r>
          <w:rPr>
            <w:i/>
            <w:sz w:val="16"/>
            <w:szCs w:val="16"/>
          </w:rPr>
          <w:t>, CBMDC</w:t>
        </w:r>
        <w:r w:rsidRPr="0019124A">
          <w:rPr>
            <w:i/>
            <w:sz w:val="16"/>
            <w:szCs w:val="16"/>
          </w:rPr>
          <w:t xml:space="preserve"> – September 2020. </w:t>
        </w:r>
      </w:p>
      <w:p w:rsidR="00C04CCA" w:rsidRDefault="00C04CCA" w:rsidP="00466DD7">
        <w:pPr>
          <w:pStyle w:val="Footer"/>
          <w:jc w:val="center"/>
        </w:pPr>
      </w:p>
      <w:p w:rsidR="00C04CCA" w:rsidRDefault="00C04CCA" w:rsidP="00466D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5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4CCA" w:rsidRDefault="00C04CCA" w:rsidP="00466DD7">
    <w:pPr>
      <w:pStyle w:val="Header"/>
    </w:pPr>
    <w:r w:rsidRPr="00DB2747"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7BF2D5A5" wp14:editId="2DFB258F">
          <wp:simplePos x="0" y="0"/>
          <wp:positionH relativeFrom="column">
            <wp:posOffset>7606665</wp:posOffset>
          </wp:positionH>
          <wp:positionV relativeFrom="paragraph">
            <wp:posOffset>-250190</wp:posOffset>
          </wp:positionV>
          <wp:extent cx="1562100" cy="434340"/>
          <wp:effectExtent l="0" t="0" r="0" b="3810"/>
          <wp:wrapNone/>
          <wp:docPr id="129042" name="Picture 129042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747"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16DCBA4A" wp14:editId="2CE36C78">
          <wp:simplePos x="0" y="0"/>
          <wp:positionH relativeFrom="column">
            <wp:posOffset>7606665</wp:posOffset>
          </wp:positionH>
          <wp:positionV relativeFrom="paragraph">
            <wp:posOffset>-250190</wp:posOffset>
          </wp:positionV>
          <wp:extent cx="1562100" cy="434340"/>
          <wp:effectExtent l="0" t="0" r="0" b="3810"/>
          <wp:wrapNone/>
          <wp:docPr id="5" name="Picture 5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CA" w:rsidRDefault="00C04CCA" w:rsidP="0019124A">
      <w:pPr>
        <w:spacing w:after="0" w:line="240" w:lineRule="auto"/>
      </w:pPr>
      <w:r>
        <w:separator/>
      </w:r>
    </w:p>
  </w:footnote>
  <w:footnote w:type="continuationSeparator" w:id="0">
    <w:p w:rsidR="00C04CCA" w:rsidRDefault="00C04CCA" w:rsidP="0019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CA" w:rsidRDefault="00C04CCA">
    <w:pPr>
      <w:pStyle w:val="Header"/>
    </w:pPr>
    <w:r w:rsidRPr="00DB2747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772B019" wp14:editId="25DA718C">
          <wp:simplePos x="0" y="0"/>
          <wp:positionH relativeFrom="column">
            <wp:posOffset>4739640</wp:posOffset>
          </wp:positionH>
          <wp:positionV relativeFrom="paragraph">
            <wp:posOffset>-164465</wp:posOffset>
          </wp:positionV>
          <wp:extent cx="1562100" cy="434340"/>
          <wp:effectExtent l="0" t="0" r="0" b="3810"/>
          <wp:wrapNone/>
          <wp:docPr id="11" name="Picture 1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747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4842BFC1" wp14:editId="43C33C49">
          <wp:simplePos x="0" y="0"/>
          <wp:positionH relativeFrom="column">
            <wp:posOffset>7606665</wp:posOffset>
          </wp:positionH>
          <wp:positionV relativeFrom="paragraph">
            <wp:posOffset>-250190</wp:posOffset>
          </wp:positionV>
          <wp:extent cx="1562100" cy="434340"/>
          <wp:effectExtent l="0" t="0" r="0" b="3810"/>
          <wp:wrapNone/>
          <wp:docPr id="12" name="Picture 12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747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33EC88F3" wp14:editId="144E903F">
          <wp:simplePos x="0" y="0"/>
          <wp:positionH relativeFrom="column">
            <wp:posOffset>-343535</wp:posOffset>
          </wp:positionH>
          <wp:positionV relativeFrom="paragraph">
            <wp:posOffset>-248920</wp:posOffset>
          </wp:positionV>
          <wp:extent cx="1144270" cy="52197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EB1"/>
    <w:multiLevelType w:val="hybridMultilevel"/>
    <w:tmpl w:val="22F461EC"/>
    <w:lvl w:ilvl="0" w:tplc="0809000F">
      <w:start w:val="1"/>
      <w:numFmt w:val="decimal"/>
      <w:lvlText w:val="%1."/>
      <w:lvlJc w:val="left"/>
      <w:pPr>
        <w:ind w:left="1262" w:hanging="360"/>
      </w:pPr>
    </w:lvl>
    <w:lvl w:ilvl="1" w:tplc="08090019" w:tentative="1">
      <w:start w:val="1"/>
      <w:numFmt w:val="lowerLetter"/>
      <w:lvlText w:val="%2."/>
      <w:lvlJc w:val="left"/>
      <w:pPr>
        <w:ind w:left="1982" w:hanging="360"/>
      </w:pPr>
    </w:lvl>
    <w:lvl w:ilvl="2" w:tplc="0809001B" w:tentative="1">
      <w:start w:val="1"/>
      <w:numFmt w:val="lowerRoman"/>
      <w:lvlText w:val="%3."/>
      <w:lvlJc w:val="right"/>
      <w:pPr>
        <w:ind w:left="2702" w:hanging="180"/>
      </w:pPr>
    </w:lvl>
    <w:lvl w:ilvl="3" w:tplc="0809000F" w:tentative="1">
      <w:start w:val="1"/>
      <w:numFmt w:val="decimal"/>
      <w:lvlText w:val="%4."/>
      <w:lvlJc w:val="left"/>
      <w:pPr>
        <w:ind w:left="3422" w:hanging="360"/>
      </w:pPr>
    </w:lvl>
    <w:lvl w:ilvl="4" w:tplc="08090019" w:tentative="1">
      <w:start w:val="1"/>
      <w:numFmt w:val="lowerLetter"/>
      <w:lvlText w:val="%5."/>
      <w:lvlJc w:val="left"/>
      <w:pPr>
        <w:ind w:left="4142" w:hanging="360"/>
      </w:pPr>
    </w:lvl>
    <w:lvl w:ilvl="5" w:tplc="0809001B" w:tentative="1">
      <w:start w:val="1"/>
      <w:numFmt w:val="lowerRoman"/>
      <w:lvlText w:val="%6."/>
      <w:lvlJc w:val="right"/>
      <w:pPr>
        <w:ind w:left="4862" w:hanging="180"/>
      </w:pPr>
    </w:lvl>
    <w:lvl w:ilvl="6" w:tplc="0809000F" w:tentative="1">
      <w:start w:val="1"/>
      <w:numFmt w:val="decimal"/>
      <w:lvlText w:val="%7."/>
      <w:lvlJc w:val="left"/>
      <w:pPr>
        <w:ind w:left="5582" w:hanging="360"/>
      </w:pPr>
    </w:lvl>
    <w:lvl w:ilvl="7" w:tplc="08090019" w:tentative="1">
      <w:start w:val="1"/>
      <w:numFmt w:val="lowerLetter"/>
      <w:lvlText w:val="%8."/>
      <w:lvlJc w:val="left"/>
      <w:pPr>
        <w:ind w:left="6302" w:hanging="360"/>
      </w:pPr>
    </w:lvl>
    <w:lvl w:ilvl="8" w:tplc="08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02EB1B8F"/>
    <w:multiLevelType w:val="hybridMultilevel"/>
    <w:tmpl w:val="6A5E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9069A"/>
    <w:multiLevelType w:val="hybridMultilevel"/>
    <w:tmpl w:val="F99A3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711BE"/>
    <w:multiLevelType w:val="hybridMultilevel"/>
    <w:tmpl w:val="9F74B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11FBA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67CEE"/>
    <w:multiLevelType w:val="hybridMultilevel"/>
    <w:tmpl w:val="21644616"/>
    <w:lvl w:ilvl="0" w:tplc="D39A626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641CB"/>
    <w:multiLevelType w:val="hybridMultilevel"/>
    <w:tmpl w:val="AA2CEF64"/>
    <w:lvl w:ilvl="0" w:tplc="8FFAEB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E6213"/>
    <w:multiLevelType w:val="hybridMultilevel"/>
    <w:tmpl w:val="583EB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F2F59"/>
    <w:multiLevelType w:val="hybridMultilevel"/>
    <w:tmpl w:val="3BEE7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D6BD7"/>
    <w:multiLevelType w:val="hybridMultilevel"/>
    <w:tmpl w:val="7518B20E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A574E"/>
    <w:multiLevelType w:val="hybridMultilevel"/>
    <w:tmpl w:val="4150050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212E0A"/>
    <w:multiLevelType w:val="hybridMultilevel"/>
    <w:tmpl w:val="C42429EA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00AA1"/>
    <w:multiLevelType w:val="hybridMultilevel"/>
    <w:tmpl w:val="F156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40C57"/>
    <w:multiLevelType w:val="hybridMultilevel"/>
    <w:tmpl w:val="3C66A4D8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26276B8E"/>
    <w:multiLevelType w:val="hybridMultilevel"/>
    <w:tmpl w:val="3932BA40"/>
    <w:lvl w:ilvl="0" w:tplc="95A8C34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73DFF"/>
    <w:multiLevelType w:val="hybridMultilevel"/>
    <w:tmpl w:val="47CCB6C0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E17E4"/>
    <w:multiLevelType w:val="hybridMultilevel"/>
    <w:tmpl w:val="71540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1B1F33"/>
    <w:multiLevelType w:val="hybridMultilevel"/>
    <w:tmpl w:val="2B7C7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3757BC"/>
    <w:multiLevelType w:val="hybridMultilevel"/>
    <w:tmpl w:val="112E7D96"/>
    <w:lvl w:ilvl="0" w:tplc="08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8851C6"/>
    <w:multiLevelType w:val="hybridMultilevel"/>
    <w:tmpl w:val="2ACC2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66624"/>
    <w:multiLevelType w:val="hybridMultilevel"/>
    <w:tmpl w:val="7318D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3E670E"/>
    <w:multiLevelType w:val="hybridMultilevel"/>
    <w:tmpl w:val="7E087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27FDD"/>
    <w:multiLevelType w:val="hybridMultilevel"/>
    <w:tmpl w:val="8ED02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66C8C"/>
    <w:multiLevelType w:val="hybridMultilevel"/>
    <w:tmpl w:val="1FAC6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C75958"/>
    <w:multiLevelType w:val="hybridMultilevel"/>
    <w:tmpl w:val="7C925B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95803"/>
    <w:multiLevelType w:val="hybridMultilevel"/>
    <w:tmpl w:val="F7C834C8"/>
    <w:lvl w:ilvl="0" w:tplc="3146D794">
      <w:start w:val="2"/>
      <w:numFmt w:val="bullet"/>
      <w:lvlText w:val="-"/>
      <w:lvlJc w:val="left"/>
      <w:pPr>
        <w:ind w:left="127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>
    <w:nsid w:val="451F6FF8"/>
    <w:multiLevelType w:val="hybridMultilevel"/>
    <w:tmpl w:val="5AAAAEA6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52E2488">
      <w:start w:val="1"/>
      <w:numFmt w:val="lowerLetter"/>
      <w:lvlText w:val="%3)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7F54DA"/>
    <w:multiLevelType w:val="hybridMultilevel"/>
    <w:tmpl w:val="CF10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8929A8"/>
    <w:multiLevelType w:val="hybridMultilevel"/>
    <w:tmpl w:val="E5A8FC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8E06C7"/>
    <w:multiLevelType w:val="hybridMultilevel"/>
    <w:tmpl w:val="85466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01014F"/>
    <w:multiLevelType w:val="hybridMultilevel"/>
    <w:tmpl w:val="D0468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FC5CD3"/>
    <w:multiLevelType w:val="hybridMultilevel"/>
    <w:tmpl w:val="744852A4"/>
    <w:lvl w:ilvl="0" w:tplc="1834D68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50F63DC3"/>
    <w:multiLevelType w:val="hybridMultilevel"/>
    <w:tmpl w:val="50CE520E"/>
    <w:lvl w:ilvl="0" w:tplc="08090001">
      <w:start w:val="1"/>
      <w:numFmt w:val="bullet"/>
      <w:lvlText w:val=""/>
      <w:lvlJc w:val="left"/>
      <w:pPr>
        <w:ind w:left="2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abstractNum w:abstractNumId="33">
    <w:nsid w:val="5C806CA0"/>
    <w:multiLevelType w:val="hybridMultilevel"/>
    <w:tmpl w:val="F68AB810"/>
    <w:lvl w:ilvl="0" w:tplc="04DA96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A08D3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70EC1"/>
    <w:multiLevelType w:val="hybridMultilevel"/>
    <w:tmpl w:val="891C8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B4483"/>
    <w:multiLevelType w:val="hybridMultilevel"/>
    <w:tmpl w:val="36165994"/>
    <w:lvl w:ilvl="0" w:tplc="01AA20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929B9"/>
    <w:multiLevelType w:val="hybridMultilevel"/>
    <w:tmpl w:val="8ED0255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C407B7C"/>
    <w:multiLevelType w:val="multilevel"/>
    <w:tmpl w:val="4FB8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FDF63D9"/>
    <w:multiLevelType w:val="hybridMultilevel"/>
    <w:tmpl w:val="77E4D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5"/>
  </w:num>
  <w:num w:numId="4">
    <w:abstractNumId w:val="31"/>
  </w:num>
  <w:num w:numId="5">
    <w:abstractNumId w:val="5"/>
  </w:num>
  <w:num w:numId="6">
    <w:abstractNumId w:val="9"/>
  </w:num>
  <w:num w:numId="7">
    <w:abstractNumId w:val="33"/>
  </w:num>
  <w:num w:numId="8">
    <w:abstractNumId w:val="11"/>
  </w:num>
  <w:num w:numId="9">
    <w:abstractNumId w:val="6"/>
  </w:num>
  <w:num w:numId="10">
    <w:abstractNumId w:val="14"/>
  </w:num>
  <w:num w:numId="11">
    <w:abstractNumId w:val="36"/>
  </w:num>
  <w:num w:numId="12">
    <w:abstractNumId w:val="10"/>
  </w:num>
  <w:num w:numId="13">
    <w:abstractNumId w:val="18"/>
  </w:num>
  <w:num w:numId="14">
    <w:abstractNumId w:val="0"/>
  </w:num>
  <w:num w:numId="15">
    <w:abstractNumId w:val="20"/>
  </w:num>
  <w:num w:numId="16">
    <w:abstractNumId w:val="12"/>
  </w:num>
  <w:num w:numId="17">
    <w:abstractNumId w:val="29"/>
  </w:num>
  <w:num w:numId="18">
    <w:abstractNumId w:val="3"/>
  </w:num>
  <w:num w:numId="19">
    <w:abstractNumId w:val="35"/>
  </w:num>
  <w:num w:numId="20">
    <w:abstractNumId w:val="16"/>
  </w:num>
  <w:num w:numId="21">
    <w:abstractNumId w:val="34"/>
  </w:num>
  <w:num w:numId="22">
    <w:abstractNumId w:val="4"/>
  </w:num>
  <w:num w:numId="23">
    <w:abstractNumId w:val="38"/>
  </w:num>
  <w:num w:numId="24">
    <w:abstractNumId w:val="19"/>
  </w:num>
  <w:num w:numId="25">
    <w:abstractNumId w:val="17"/>
  </w:num>
  <w:num w:numId="26">
    <w:abstractNumId w:val="32"/>
  </w:num>
  <w:num w:numId="27">
    <w:abstractNumId w:val="7"/>
  </w:num>
  <w:num w:numId="28">
    <w:abstractNumId w:val="27"/>
  </w:num>
  <w:num w:numId="29">
    <w:abstractNumId w:val="30"/>
  </w:num>
  <w:num w:numId="30">
    <w:abstractNumId w:val="23"/>
  </w:num>
  <w:num w:numId="31">
    <w:abstractNumId w:val="8"/>
  </w:num>
  <w:num w:numId="32">
    <w:abstractNumId w:val="21"/>
  </w:num>
  <w:num w:numId="33">
    <w:abstractNumId w:val="39"/>
  </w:num>
  <w:num w:numId="34">
    <w:abstractNumId w:val="13"/>
  </w:num>
  <w:num w:numId="35">
    <w:abstractNumId w:val="2"/>
  </w:num>
  <w:num w:numId="36">
    <w:abstractNumId w:val="1"/>
  </w:num>
  <w:num w:numId="37">
    <w:abstractNumId w:val="22"/>
  </w:num>
  <w:num w:numId="38">
    <w:abstractNumId w:val="37"/>
  </w:num>
  <w:num w:numId="39">
    <w:abstractNumId w:val="24"/>
  </w:num>
  <w:num w:numId="40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4A"/>
    <w:rsid w:val="00033DE4"/>
    <w:rsid w:val="000366DD"/>
    <w:rsid w:val="00077739"/>
    <w:rsid w:val="00082DD1"/>
    <w:rsid w:val="00085048"/>
    <w:rsid w:val="00085B71"/>
    <w:rsid w:val="00086330"/>
    <w:rsid w:val="000949A9"/>
    <w:rsid w:val="000971BA"/>
    <w:rsid w:val="000A7493"/>
    <w:rsid w:val="000B5FA6"/>
    <w:rsid w:val="000C7954"/>
    <w:rsid w:val="000D0CAF"/>
    <w:rsid w:val="000D0F4C"/>
    <w:rsid w:val="000D4A61"/>
    <w:rsid w:val="000D5126"/>
    <w:rsid w:val="000E0E43"/>
    <w:rsid w:val="000E28CB"/>
    <w:rsid w:val="000E76A3"/>
    <w:rsid w:val="00100EB3"/>
    <w:rsid w:val="00105BB6"/>
    <w:rsid w:val="00121C0B"/>
    <w:rsid w:val="001225AF"/>
    <w:rsid w:val="00125420"/>
    <w:rsid w:val="00136156"/>
    <w:rsid w:val="00136F5F"/>
    <w:rsid w:val="00154CA3"/>
    <w:rsid w:val="00156D9E"/>
    <w:rsid w:val="00170BD8"/>
    <w:rsid w:val="00185894"/>
    <w:rsid w:val="0019124A"/>
    <w:rsid w:val="00196C43"/>
    <w:rsid w:val="001A1F9F"/>
    <w:rsid w:val="001A56B8"/>
    <w:rsid w:val="001A7FD4"/>
    <w:rsid w:val="001B15FC"/>
    <w:rsid w:val="001D371E"/>
    <w:rsid w:val="001F40E6"/>
    <w:rsid w:val="00200115"/>
    <w:rsid w:val="00201610"/>
    <w:rsid w:val="002076C7"/>
    <w:rsid w:val="00232F07"/>
    <w:rsid w:val="00234AED"/>
    <w:rsid w:val="00242D85"/>
    <w:rsid w:val="00246087"/>
    <w:rsid w:val="00247BC5"/>
    <w:rsid w:val="00260635"/>
    <w:rsid w:val="00281120"/>
    <w:rsid w:val="002820B4"/>
    <w:rsid w:val="002859CC"/>
    <w:rsid w:val="0028636B"/>
    <w:rsid w:val="002A2F0F"/>
    <w:rsid w:val="002A4A5B"/>
    <w:rsid w:val="002C064A"/>
    <w:rsid w:val="002D1649"/>
    <w:rsid w:val="002D2183"/>
    <w:rsid w:val="002E23D8"/>
    <w:rsid w:val="002F0B5A"/>
    <w:rsid w:val="003006E0"/>
    <w:rsid w:val="00312854"/>
    <w:rsid w:val="0031704C"/>
    <w:rsid w:val="0031764A"/>
    <w:rsid w:val="00317B9B"/>
    <w:rsid w:val="00320FE8"/>
    <w:rsid w:val="00326D54"/>
    <w:rsid w:val="0034139F"/>
    <w:rsid w:val="003461D5"/>
    <w:rsid w:val="00364C7C"/>
    <w:rsid w:val="003665F1"/>
    <w:rsid w:val="00366E30"/>
    <w:rsid w:val="00372E23"/>
    <w:rsid w:val="00374F17"/>
    <w:rsid w:val="0038072C"/>
    <w:rsid w:val="0038475E"/>
    <w:rsid w:val="00390CCB"/>
    <w:rsid w:val="00397FAB"/>
    <w:rsid w:val="003A232D"/>
    <w:rsid w:val="003A4A31"/>
    <w:rsid w:val="003A5BFA"/>
    <w:rsid w:val="003A634F"/>
    <w:rsid w:val="003B3135"/>
    <w:rsid w:val="003B5AE2"/>
    <w:rsid w:val="003C2F7E"/>
    <w:rsid w:val="003D2387"/>
    <w:rsid w:val="003E6474"/>
    <w:rsid w:val="003E6C38"/>
    <w:rsid w:val="004262E8"/>
    <w:rsid w:val="00437FC9"/>
    <w:rsid w:val="0044176C"/>
    <w:rsid w:val="004426CC"/>
    <w:rsid w:val="004462DD"/>
    <w:rsid w:val="00465A68"/>
    <w:rsid w:val="00466DD7"/>
    <w:rsid w:val="00473F3A"/>
    <w:rsid w:val="00485FF3"/>
    <w:rsid w:val="004902D4"/>
    <w:rsid w:val="00492972"/>
    <w:rsid w:val="00496A59"/>
    <w:rsid w:val="004A03B7"/>
    <w:rsid w:val="004A2443"/>
    <w:rsid w:val="004D5F18"/>
    <w:rsid w:val="004E24EE"/>
    <w:rsid w:val="00500001"/>
    <w:rsid w:val="00500BAA"/>
    <w:rsid w:val="005073E1"/>
    <w:rsid w:val="0051450E"/>
    <w:rsid w:val="00523606"/>
    <w:rsid w:val="00524996"/>
    <w:rsid w:val="0054095B"/>
    <w:rsid w:val="00542B99"/>
    <w:rsid w:val="00555D44"/>
    <w:rsid w:val="00563291"/>
    <w:rsid w:val="0056535C"/>
    <w:rsid w:val="005715D2"/>
    <w:rsid w:val="005749EB"/>
    <w:rsid w:val="0057632D"/>
    <w:rsid w:val="00587109"/>
    <w:rsid w:val="005939B2"/>
    <w:rsid w:val="005B0A29"/>
    <w:rsid w:val="005C685F"/>
    <w:rsid w:val="005D01DA"/>
    <w:rsid w:val="005D2008"/>
    <w:rsid w:val="005D2358"/>
    <w:rsid w:val="005E5111"/>
    <w:rsid w:val="0060404D"/>
    <w:rsid w:val="00610579"/>
    <w:rsid w:val="00613F11"/>
    <w:rsid w:val="006150D6"/>
    <w:rsid w:val="006157B6"/>
    <w:rsid w:val="00624039"/>
    <w:rsid w:val="00626654"/>
    <w:rsid w:val="006300BA"/>
    <w:rsid w:val="006346C9"/>
    <w:rsid w:val="00641937"/>
    <w:rsid w:val="006479D5"/>
    <w:rsid w:val="00652AE5"/>
    <w:rsid w:val="00656AD5"/>
    <w:rsid w:val="006702C5"/>
    <w:rsid w:val="00670654"/>
    <w:rsid w:val="006707EF"/>
    <w:rsid w:val="00671D19"/>
    <w:rsid w:val="00676CAD"/>
    <w:rsid w:val="00687DEE"/>
    <w:rsid w:val="00690C62"/>
    <w:rsid w:val="006A0812"/>
    <w:rsid w:val="006B1A72"/>
    <w:rsid w:val="006C4A2A"/>
    <w:rsid w:val="006E6093"/>
    <w:rsid w:val="00712F03"/>
    <w:rsid w:val="00725702"/>
    <w:rsid w:val="00731FD5"/>
    <w:rsid w:val="00733626"/>
    <w:rsid w:val="007346D0"/>
    <w:rsid w:val="0074240D"/>
    <w:rsid w:val="0075037F"/>
    <w:rsid w:val="00751402"/>
    <w:rsid w:val="00754D3C"/>
    <w:rsid w:val="0078083E"/>
    <w:rsid w:val="0078136D"/>
    <w:rsid w:val="00787451"/>
    <w:rsid w:val="00794DC4"/>
    <w:rsid w:val="00797565"/>
    <w:rsid w:val="007A0821"/>
    <w:rsid w:val="007A7438"/>
    <w:rsid w:val="007D058C"/>
    <w:rsid w:val="007E7656"/>
    <w:rsid w:val="007F1412"/>
    <w:rsid w:val="007F28AB"/>
    <w:rsid w:val="008020E8"/>
    <w:rsid w:val="008150AA"/>
    <w:rsid w:val="008219A5"/>
    <w:rsid w:val="008335EC"/>
    <w:rsid w:val="00841916"/>
    <w:rsid w:val="008629C5"/>
    <w:rsid w:val="00866C7E"/>
    <w:rsid w:val="00867C8A"/>
    <w:rsid w:val="00890307"/>
    <w:rsid w:val="0089451A"/>
    <w:rsid w:val="008B5AC4"/>
    <w:rsid w:val="008C132C"/>
    <w:rsid w:val="008C3B5E"/>
    <w:rsid w:val="008D0683"/>
    <w:rsid w:val="008D180E"/>
    <w:rsid w:val="008E5889"/>
    <w:rsid w:val="008F385E"/>
    <w:rsid w:val="008F75EF"/>
    <w:rsid w:val="00911F17"/>
    <w:rsid w:val="0091209F"/>
    <w:rsid w:val="00924EA5"/>
    <w:rsid w:val="00930C72"/>
    <w:rsid w:val="00941C7E"/>
    <w:rsid w:val="009439A4"/>
    <w:rsid w:val="00945CE6"/>
    <w:rsid w:val="00953D93"/>
    <w:rsid w:val="009728A9"/>
    <w:rsid w:val="00980D06"/>
    <w:rsid w:val="0099666B"/>
    <w:rsid w:val="009A138A"/>
    <w:rsid w:val="009A5824"/>
    <w:rsid w:val="009B2436"/>
    <w:rsid w:val="009B4489"/>
    <w:rsid w:val="009B5DD2"/>
    <w:rsid w:val="009B6ADD"/>
    <w:rsid w:val="009D2823"/>
    <w:rsid w:val="009D364E"/>
    <w:rsid w:val="009F1DD7"/>
    <w:rsid w:val="00A245B6"/>
    <w:rsid w:val="00A24C77"/>
    <w:rsid w:val="00A274F7"/>
    <w:rsid w:val="00A37BA0"/>
    <w:rsid w:val="00A64101"/>
    <w:rsid w:val="00A70321"/>
    <w:rsid w:val="00A70B4B"/>
    <w:rsid w:val="00A71DCC"/>
    <w:rsid w:val="00A84BDD"/>
    <w:rsid w:val="00A861B6"/>
    <w:rsid w:val="00AA2F51"/>
    <w:rsid w:val="00AD29E9"/>
    <w:rsid w:val="00AD3E93"/>
    <w:rsid w:val="00AE0F0E"/>
    <w:rsid w:val="00AF379C"/>
    <w:rsid w:val="00AF43FA"/>
    <w:rsid w:val="00AF607F"/>
    <w:rsid w:val="00B11264"/>
    <w:rsid w:val="00B1490E"/>
    <w:rsid w:val="00B1522F"/>
    <w:rsid w:val="00B40CC1"/>
    <w:rsid w:val="00B440FE"/>
    <w:rsid w:val="00B44717"/>
    <w:rsid w:val="00B733FA"/>
    <w:rsid w:val="00B84AAD"/>
    <w:rsid w:val="00B914A2"/>
    <w:rsid w:val="00BA13C2"/>
    <w:rsid w:val="00BA3D19"/>
    <w:rsid w:val="00BA71CC"/>
    <w:rsid w:val="00BA75B7"/>
    <w:rsid w:val="00BC17AA"/>
    <w:rsid w:val="00BC22E7"/>
    <w:rsid w:val="00BC307C"/>
    <w:rsid w:val="00BC5EA5"/>
    <w:rsid w:val="00BE07DC"/>
    <w:rsid w:val="00BE1C50"/>
    <w:rsid w:val="00BE69F8"/>
    <w:rsid w:val="00BF3041"/>
    <w:rsid w:val="00BF3248"/>
    <w:rsid w:val="00BF36E8"/>
    <w:rsid w:val="00C04CCA"/>
    <w:rsid w:val="00C0553A"/>
    <w:rsid w:val="00C10C46"/>
    <w:rsid w:val="00C164FD"/>
    <w:rsid w:val="00C31625"/>
    <w:rsid w:val="00C36339"/>
    <w:rsid w:val="00C4080E"/>
    <w:rsid w:val="00C40C34"/>
    <w:rsid w:val="00C4177B"/>
    <w:rsid w:val="00C43735"/>
    <w:rsid w:val="00C56DA2"/>
    <w:rsid w:val="00C57645"/>
    <w:rsid w:val="00C615A2"/>
    <w:rsid w:val="00C666F0"/>
    <w:rsid w:val="00C84E04"/>
    <w:rsid w:val="00C97CA9"/>
    <w:rsid w:val="00CB570D"/>
    <w:rsid w:val="00CC5C9A"/>
    <w:rsid w:val="00CD35CB"/>
    <w:rsid w:val="00D02EC0"/>
    <w:rsid w:val="00D21EBF"/>
    <w:rsid w:val="00D2543A"/>
    <w:rsid w:val="00D30242"/>
    <w:rsid w:val="00D47351"/>
    <w:rsid w:val="00D514D9"/>
    <w:rsid w:val="00D522EC"/>
    <w:rsid w:val="00D531CF"/>
    <w:rsid w:val="00D53A73"/>
    <w:rsid w:val="00D60688"/>
    <w:rsid w:val="00D67A10"/>
    <w:rsid w:val="00D77123"/>
    <w:rsid w:val="00D82B80"/>
    <w:rsid w:val="00D915D4"/>
    <w:rsid w:val="00D9325A"/>
    <w:rsid w:val="00DA03C4"/>
    <w:rsid w:val="00DA20C7"/>
    <w:rsid w:val="00DB2747"/>
    <w:rsid w:val="00DB4516"/>
    <w:rsid w:val="00DC0108"/>
    <w:rsid w:val="00DD17AC"/>
    <w:rsid w:val="00DD52F1"/>
    <w:rsid w:val="00DD66AF"/>
    <w:rsid w:val="00DD76B5"/>
    <w:rsid w:val="00DE02C7"/>
    <w:rsid w:val="00DE264E"/>
    <w:rsid w:val="00DF188F"/>
    <w:rsid w:val="00DF5A7C"/>
    <w:rsid w:val="00E00E71"/>
    <w:rsid w:val="00E065A8"/>
    <w:rsid w:val="00E3065C"/>
    <w:rsid w:val="00E44856"/>
    <w:rsid w:val="00E475DE"/>
    <w:rsid w:val="00E841FF"/>
    <w:rsid w:val="00E85FB5"/>
    <w:rsid w:val="00EB45B6"/>
    <w:rsid w:val="00EC0105"/>
    <w:rsid w:val="00EC151A"/>
    <w:rsid w:val="00ED76B3"/>
    <w:rsid w:val="00F01A73"/>
    <w:rsid w:val="00F14533"/>
    <w:rsid w:val="00F15CE4"/>
    <w:rsid w:val="00F24F72"/>
    <w:rsid w:val="00F3061C"/>
    <w:rsid w:val="00F366F7"/>
    <w:rsid w:val="00F37CC4"/>
    <w:rsid w:val="00F4099C"/>
    <w:rsid w:val="00F50B4E"/>
    <w:rsid w:val="00F542BC"/>
    <w:rsid w:val="00F646A2"/>
    <w:rsid w:val="00F72DD2"/>
    <w:rsid w:val="00F763F5"/>
    <w:rsid w:val="00FA1494"/>
    <w:rsid w:val="00FA1782"/>
    <w:rsid w:val="00FB2810"/>
    <w:rsid w:val="00FD1538"/>
    <w:rsid w:val="00FD5484"/>
    <w:rsid w:val="00FD6366"/>
    <w:rsid w:val="00FE348B"/>
    <w:rsid w:val="00FE602E"/>
    <w:rsid w:val="00FF5E7B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4A"/>
  </w:style>
  <w:style w:type="paragraph" w:styleId="Footer">
    <w:name w:val="footer"/>
    <w:basedOn w:val="Normal"/>
    <w:link w:val="Foot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4A"/>
  </w:style>
  <w:style w:type="paragraph" w:styleId="BalloonText">
    <w:name w:val="Balloon Text"/>
    <w:basedOn w:val="Normal"/>
    <w:link w:val="BalloonTextChar"/>
    <w:uiPriority w:val="99"/>
    <w:semiHidden/>
    <w:unhideWhenUsed/>
    <w:rsid w:val="0019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4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1A7FD4"/>
    <w:pPr>
      <w:spacing w:before="60" w:after="120"/>
    </w:pPr>
    <w:rPr>
      <w:rFonts w:ascii="Arial" w:eastAsia="Calibri" w:hAnsi="Arial" w:cs="Times New Roman"/>
      <w:color w:val="0D0D0D" w:themeColor="text1" w:themeTint="F2"/>
      <w:sz w:val="24"/>
      <w:lang w:eastAsia="en-GB"/>
    </w:rPr>
  </w:style>
  <w:style w:type="character" w:styleId="Hyperlink">
    <w:name w:val="Hyperlink"/>
    <w:uiPriority w:val="99"/>
    <w:unhideWhenUsed/>
    <w:rsid w:val="00DB274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2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4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basedOn w:val="Normal"/>
    <w:uiPriority w:val="1"/>
    <w:qFormat/>
    <w:rsid w:val="003A5BFA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table" w:styleId="TableGrid">
    <w:name w:val="Table Grid"/>
    <w:basedOn w:val="TableNormal"/>
    <w:uiPriority w:val="59"/>
    <w:rsid w:val="00317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7A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B4B"/>
    <w:pPr>
      <w:outlineLvl w:val="9"/>
    </w:pPr>
    <w:rPr>
      <w:lang w:val="en-US" w:eastAsia="ja-JP"/>
    </w:rPr>
  </w:style>
  <w:style w:type="character" w:styleId="SubtleReference">
    <w:name w:val="Subtle Reference"/>
    <w:basedOn w:val="DefaultParagraphFont"/>
    <w:uiPriority w:val="31"/>
    <w:qFormat/>
    <w:rsid w:val="00A70B4B"/>
    <w:rPr>
      <w:smallCaps/>
      <w:color w:val="C0504D" w:themeColor="accent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E6474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D60688"/>
    <w:rPr>
      <w:color w:val="808080"/>
    </w:rPr>
  </w:style>
  <w:style w:type="paragraph" w:styleId="ListParagraph">
    <w:name w:val="List Paragraph"/>
    <w:basedOn w:val="Normal"/>
    <w:uiPriority w:val="34"/>
    <w:qFormat/>
    <w:rsid w:val="008629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05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01" w:lineRule="atLeast"/>
    </w:pPr>
    <w:rPr>
      <w:rFonts w:ascii="ITC Garamond Std Lt" w:hAnsi="ITC Garamond Std Lt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21" w:lineRule="atLeast"/>
    </w:pPr>
    <w:rPr>
      <w:rFonts w:ascii="ITC Garamond Std Lt" w:hAnsi="ITC Garamond Std 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4A"/>
  </w:style>
  <w:style w:type="paragraph" w:styleId="Footer">
    <w:name w:val="footer"/>
    <w:basedOn w:val="Normal"/>
    <w:link w:val="Foot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4A"/>
  </w:style>
  <w:style w:type="paragraph" w:styleId="BalloonText">
    <w:name w:val="Balloon Text"/>
    <w:basedOn w:val="Normal"/>
    <w:link w:val="BalloonTextChar"/>
    <w:uiPriority w:val="99"/>
    <w:semiHidden/>
    <w:unhideWhenUsed/>
    <w:rsid w:val="0019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4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1A7FD4"/>
    <w:pPr>
      <w:spacing w:before="60" w:after="120"/>
    </w:pPr>
    <w:rPr>
      <w:rFonts w:ascii="Arial" w:eastAsia="Calibri" w:hAnsi="Arial" w:cs="Times New Roman"/>
      <w:color w:val="0D0D0D" w:themeColor="text1" w:themeTint="F2"/>
      <w:sz w:val="24"/>
      <w:lang w:eastAsia="en-GB"/>
    </w:rPr>
  </w:style>
  <w:style w:type="character" w:styleId="Hyperlink">
    <w:name w:val="Hyperlink"/>
    <w:uiPriority w:val="99"/>
    <w:unhideWhenUsed/>
    <w:rsid w:val="00DB274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2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4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basedOn w:val="Normal"/>
    <w:uiPriority w:val="1"/>
    <w:qFormat/>
    <w:rsid w:val="003A5BFA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table" w:styleId="TableGrid">
    <w:name w:val="Table Grid"/>
    <w:basedOn w:val="TableNormal"/>
    <w:uiPriority w:val="59"/>
    <w:rsid w:val="00317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7A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B4B"/>
    <w:pPr>
      <w:outlineLvl w:val="9"/>
    </w:pPr>
    <w:rPr>
      <w:lang w:val="en-US" w:eastAsia="ja-JP"/>
    </w:rPr>
  </w:style>
  <w:style w:type="character" w:styleId="SubtleReference">
    <w:name w:val="Subtle Reference"/>
    <w:basedOn w:val="DefaultParagraphFont"/>
    <w:uiPriority w:val="31"/>
    <w:qFormat/>
    <w:rsid w:val="00A70B4B"/>
    <w:rPr>
      <w:smallCaps/>
      <w:color w:val="C0504D" w:themeColor="accent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E6474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D60688"/>
    <w:rPr>
      <w:color w:val="808080"/>
    </w:rPr>
  </w:style>
  <w:style w:type="paragraph" w:styleId="ListParagraph">
    <w:name w:val="List Paragraph"/>
    <w:basedOn w:val="Normal"/>
    <w:uiPriority w:val="34"/>
    <w:qFormat/>
    <w:rsid w:val="008629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05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01" w:lineRule="atLeast"/>
    </w:pPr>
    <w:rPr>
      <w:rFonts w:ascii="ITC Garamond Std Lt" w:hAnsi="ITC Garamond Std Lt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21" w:lineRule="atLeast"/>
    </w:pPr>
    <w:rPr>
      <w:rFonts w:ascii="ITC Garamond Std Lt" w:hAnsi="ITC Garamond Std 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AA02C7-01A1-4E42-A232-05320486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Whitaker</dc:creator>
  <cp:lastModifiedBy>Katy Walker</cp:lastModifiedBy>
  <cp:revision>6</cp:revision>
  <cp:lastPrinted>2020-07-03T09:37:00Z</cp:lastPrinted>
  <dcterms:created xsi:type="dcterms:W3CDTF">2020-09-25T13:01:00Z</dcterms:created>
  <dcterms:modified xsi:type="dcterms:W3CDTF">2020-09-29T09:48:00Z</dcterms:modified>
</cp:coreProperties>
</file>