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D0" w:rsidRPr="00E92A5B" w:rsidRDefault="007346D0" w:rsidP="00DD304E">
      <w:pPr>
        <w:spacing w:before="240"/>
      </w:pPr>
      <w:bookmarkStart w:id="0" w:name="_Toc43230653"/>
      <w:bookmarkStart w:id="1" w:name="_GoBack"/>
      <w:bookmarkEnd w:id="1"/>
    </w:p>
    <w:tbl>
      <w:tblPr>
        <w:tblStyle w:val="TableGrid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534"/>
        <w:gridCol w:w="6976"/>
        <w:gridCol w:w="1295"/>
      </w:tblGrid>
      <w:tr w:rsidR="006A0812" w:rsidTr="00141C25">
        <w:trPr>
          <w:trHeight w:val="270"/>
        </w:trPr>
        <w:tc>
          <w:tcPr>
            <w:tcW w:w="7510" w:type="dxa"/>
            <w:gridSpan w:val="2"/>
            <w:shd w:val="clear" w:color="auto" w:fill="D9D9D9" w:themeFill="background1" w:themeFillShade="D9"/>
          </w:tcPr>
          <w:p w:rsidR="006A0812" w:rsidRDefault="006A0812" w:rsidP="00141C25">
            <w:r>
              <w:rPr>
                <w:b/>
              </w:rPr>
              <w:t>Writing Tasks Summary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A0812" w:rsidRDefault="00C4177B" w:rsidP="00141C25">
            <w:pPr>
              <w:tabs>
                <w:tab w:val="left" w:pos="285"/>
                <w:tab w:val="center" w:pos="539"/>
              </w:tabs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="006A0812">
              <w:rPr>
                <w:b/>
                <w:sz w:val="16"/>
                <w:szCs w:val="16"/>
              </w:rPr>
              <w:t>Level</w:t>
            </w:r>
          </w:p>
        </w:tc>
      </w:tr>
      <w:tr w:rsidR="006A0812" w:rsidTr="00141C25">
        <w:trPr>
          <w:trHeight w:val="2130"/>
        </w:trPr>
        <w:tc>
          <w:tcPr>
            <w:tcW w:w="534" w:type="dxa"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</w:tcPr>
          <w:p w:rsidR="006A0812" w:rsidRDefault="008A175E" w:rsidP="00141C25">
            <w:r>
              <w:t xml:space="preserve">Draw-a-man </w:t>
            </w:r>
            <w:r w:rsidRPr="00855F0A">
              <w:t>a</w:t>
            </w:r>
            <w:r w:rsidR="006A0812" w:rsidRPr="00855F0A">
              <w:t>ctivity</w:t>
            </w:r>
          </w:p>
          <w:p w:rsidR="006A0812" w:rsidRDefault="006A0812" w:rsidP="00855F0A">
            <w:pPr>
              <w:pStyle w:val="ListParagraph"/>
              <w:numPr>
                <w:ilvl w:val="2"/>
                <w:numId w:val="2"/>
              </w:numPr>
              <w:ind w:left="309" w:hanging="309"/>
            </w:pPr>
            <w:r>
              <w:t xml:space="preserve">Ask the </w:t>
            </w:r>
            <w:r w:rsidR="00731FD5">
              <w:t>pupil</w:t>
            </w:r>
            <w:r>
              <w:t xml:space="preserve"> to draw themselves or someone from their family.</w:t>
            </w:r>
          </w:p>
          <w:p w:rsidR="006A0812" w:rsidRPr="00FD5484" w:rsidRDefault="006A0812" w:rsidP="00855F0A">
            <w:pPr>
              <w:pStyle w:val="ListParagraph"/>
              <w:numPr>
                <w:ilvl w:val="2"/>
                <w:numId w:val="2"/>
              </w:numPr>
              <w:ind w:left="309" w:hanging="309"/>
            </w:pPr>
            <w:r>
              <w:t xml:space="preserve">Ask the </w:t>
            </w:r>
            <w:r w:rsidR="00731FD5">
              <w:t>pupil</w:t>
            </w:r>
            <w:r>
              <w:t xml:space="preserve"> to complete a simple sentence about themselves.  (verbally) </w:t>
            </w:r>
            <w:r w:rsidR="008A175E">
              <w:rPr>
                <w:i/>
              </w:rPr>
              <w:t>“ My name is…</w:t>
            </w:r>
            <w:r w:rsidR="008A175E" w:rsidRPr="00855F0A">
              <w:rPr>
                <w:i/>
              </w:rPr>
              <w:t>.</w:t>
            </w:r>
            <w:r w:rsidRPr="00855F0A">
              <w:rPr>
                <w:i/>
              </w:rPr>
              <w:t>”</w:t>
            </w:r>
          </w:p>
          <w:p w:rsidR="006A0812" w:rsidRDefault="006A0812" w:rsidP="00141C25">
            <w:r>
              <w:t xml:space="preserve">Use the sheet provided or a blank piece of paper for this activity. </w:t>
            </w:r>
          </w:p>
          <w:p w:rsidR="006A0812" w:rsidRDefault="006A0812" w:rsidP="00141C25">
            <w:r>
              <w:t xml:space="preserve">Make a note of the </w:t>
            </w:r>
            <w:r w:rsidR="00731FD5">
              <w:t>pupil</w:t>
            </w:r>
            <w:r>
              <w:t>’s pencil grip.</w:t>
            </w:r>
          </w:p>
          <w:p w:rsidR="006A0812" w:rsidRDefault="006A0812" w:rsidP="00141C25">
            <w:r>
              <w:t xml:space="preserve">Ask the </w:t>
            </w:r>
            <w:r w:rsidR="00731FD5">
              <w:t>pupil</w:t>
            </w:r>
            <w:r>
              <w:t xml:space="preserve"> to write their name, if not can they: </w:t>
            </w:r>
          </w:p>
          <w:p w:rsidR="006A0812" w:rsidRDefault="006A0812" w:rsidP="00855F0A">
            <w:pPr>
              <w:pStyle w:val="ListParagraph"/>
              <w:numPr>
                <w:ilvl w:val="0"/>
                <w:numId w:val="25"/>
              </w:numPr>
              <w:ind w:left="309" w:hanging="284"/>
            </w:pPr>
            <w:r>
              <w:t>overwrite</w:t>
            </w:r>
          </w:p>
          <w:p w:rsidR="008A175E" w:rsidRDefault="008A175E" w:rsidP="00855F0A">
            <w:pPr>
              <w:pStyle w:val="ListParagraph"/>
              <w:numPr>
                <w:ilvl w:val="0"/>
                <w:numId w:val="25"/>
              </w:numPr>
              <w:ind w:left="309" w:hanging="284"/>
            </w:pPr>
            <w:r w:rsidRPr="008C132C">
              <w:t>write their name under a model</w:t>
            </w:r>
          </w:p>
        </w:tc>
        <w:tc>
          <w:tcPr>
            <w:tcW w:w="1295" w:type="dxa"/>
            <w:shd w:val="clear" w:color="auto" w:fill="FF0000"/>
          </w:tcPr>
          <w:p w:rsidR="006A0812" w:rsidRDefault="006A0812" w:rsidP="00141C25">
            <w:pPr>
              <w:jc w:val="center"/>
            </w:pPr>
            <w:r>
              <w:t>PKSS1</w:t>
            </w:r>
          </w:p>
        </w:tc>
      </w:tr>
      <w:tr w:rsidR="006A0812" w:rsidTr="00141C25">
        <w:trPr>
          <w:trHeight w:val="1080"/>
        </w:trPr>
        <w:tc>
          <w:tcPr>
            <w:tcW w:w="534" w:type="dxa"/>
            <w:vMerge w:val="restart"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  <w:vMerge w:val="restart"/>
          </w:tcPr>
          <w:p w:rsidR="006A0812" w:rsidRPr="008C132C" w:rsidRDefault="006A0812" w:rsidP="00855F0A">
            <w:pPr>
              <w:pStyle w:val="ListParagraph"/>
              <w:numPr>
                <w:ilvl w:val="0"/>
                <w:numId w:val="24"/>
              </w:numPr>
              <w:ind w:left="309" w:hanging="309"/>
            </w:pPr>
            <w:r w:rsidRPr="008C132C">
              <w:t xml:space="preserve">Using the picture they have drawn) ask the </w:t>
            </w:r>
            <w:r w:rsidR="00731FD5">
              <w:t>pupil</w:t>
            </w:r>
            <w:r w:rsidRPr="008C132C">
              <w:t xml:space="preserve"> - Ask the </w:t>
            </w:r>
            <w:r w:rsidR="00731FD5">
              <w:t>pupil</w:t>
            </w:r>
            <w:r w:rsidRPr="008C132C">
              <w:t xml:space="preserve"> to finish off the sentence verbally using more than one word, “My person has/is ……”  </w:t>
            </w:r>
          </w:p>
          <w:p w:rsidR="006A0812" w:rsidRPr="008C132C" w:rsidRDefault="006A0812" w:rsidP="00855F0A">
            <w:pPr>
              <w:pStyle w:val="ListParagraph"/>
              <w:numPr>
                <w:ilvl w:val="0"/>
                <w:numId w:val="24"/>
              </w:numPr>
              <w:ind w:left="309" w:hanging="309"/>
            </w:pPr>
            <w:r w:rsidRPr="008C132C">
              <w:t xml:space="preserve">Ask the </w:t>
            </w:r>
            <w:r w:rsidR="00731FD5">
              <w:t>pupil</w:t>
            </w:r>
            <w:r w:rsidRPr="008C132C">
              <w:t xml:space="preserve"> to say another sentence about their person? Can they write one of their sentences about their person; if not can they label their picture, e.g. head, arm, hand, body…. </w:t>
            </w:r>
            <w:r w:rsidR="00855F0A">
              <w:br/>
            </w:r>
            <w:r w:rsidRPr="008C132C">
              <w:t xml:space="preserve">You can scribe if necessary. </w:t>
            </w:r>
          </w:p>
        </w:tc>
        <w:tc>
          <w:tcPr>
            <w:tcW w:w="1295" w:type="dxa"/>
            <w:shd w:val="clear" w:color="auto" w:fill="FFC000"/>
          </w:tcPr>
          <w:p w:rsidR="006A0812" w:rsidRDefault="006A0812" w:rsidP="00141C25">
            <w:pPr>
              <w:jc w:val="center"/>
            </w:pPr>
            <w:r>
              <w:t>PKSS2</w:t>
            </w:r>
          </w:p>
        </w:tc>
      </w:tr>
      <w:tr w:rsidR="006A0812" w:rsidTr="00141C25">
        <w:trPr>
          <w:trHeight w:val="1080"/>
        </w:trPr>
        <w:tc>
          <w:tcPr>
            <w:tcW w:w="534" w:type="dxa"/>
            <w:vMerge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  <w:vMerge/>
          </w:tcPr>
          <w:p w:rsidR="006A0812" w:rsidRPr="008C132C" w:rsidRDefault="006A0812" w:rsidP="00855F0A">
            <w:pPr>
              <w:pStyle w:val="ListParagraph"/>
              <w:numPr>
                <w:ilvl w:val="0"/>
                <w:numId w:val="16"/>
              </w:numPr>
              <w:ind w:left="197" w:hanging="197"/>
            </w:pPr>
          </w:p>
        </w:tc>
        <w:tc>
          <w:tcPr>
            <w:tcW w:w="1295" w:type="dxa"/>
            <w:shd w:val="clear" w:color="auto" w:fill="92D050"/>
          </w:tcPr>
          <w:p w:rsidR="006A0812" w:rsidRDefault="006A0812" w:rsidP="00141C25">
            <w:pPr>
              <w:jc w:val="center"/>
            </w:pPr>
            <w:r>
              <w:t>PKSS3</w:t>
            </w:r>
          </w:p>
          <w:p w:rsidR="006A0812" w:rsidRPr="006A0812" w:rsidRDefault="006A0812" w:rsidP="00141C25">
            <w:pPr>
              <w:jc w:val="center"/>
              <w:rPr>
                <w:sz w:val="16"/>
                <w:szCs w:val="16"/>
              </w:rPr>
            </w:pPr>
            <w:r w:rsidRPr="006A0812">
              <w:rPr>
                <w:sz w:val="16"/>
                <w:szCs w:val="16"/>
              </w:rPr>
              <w:t>(write simple sentence without prompting)</w:t>
            </w:r>
          </w:p>
        </w:tc>
      </w:tr>
      <w:tr w:rsidR="006A0812" w:rsidTr="00141C25">
        <w:trPr>
          <w:trHeight w:val="2415"/>
        </w:trPr>
        <w:tc>
          <w:tcPr>
            <w:tcW w:w="534" w:type="dxa"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</w:tcPr>
          <w:p w:rsidR="006A0812" w:rsidRPr="008C132C" w:rsidRDefault="006A0812" w:rsidP="00141C25">
            <w:pPr>
              <w:rPr>
                <w:b/>
              </w:rPr>
            </w:pPr>
            <w:r w:rsidRPr="008C132C">
              <w:rPr>
                <w:b/>
              </w:rPr>
              <w:t>Free writing</w:t>
            </w:r>
          </w:p>
          <w:p w:rsidR="006A0812" w:rsidRPr="008C132C" w:rsidRDefault="006A0812" w:rsidP="00141C25">
            <w:r w:rsidRPr="008C132C">
              <w:t xml:space="preserve">Ask the </w:t>
            </w:r>
            <w:r w:rsidR="00731FD5">
              <w:t>pupil</w:t>
            </w:r>
            <w:r w:rsidRPr="008C132C">
              <w:t xml:space="preserve"> to write about themselves using assessment tool 8. </w:t>
            </w:r>
            <w:r>
              <w:t xml:space="preserve"> Allow 2-3 minutes for the pupil to plan using the planning tool.</w:t>
            </w:r>
          </w:p>
          <w:p w:rsidR="006A0812" w:rsidRPr="008C132C" w:rsidRDefault="006A0812" w:rsidP="00141C25">
            <w:r w:rsidRPr="008C132C">
              <w:t xml:space="preserve">Use this sample to gain an indication for where they are using statements on the record score sheet. For example, </w:t>
            </w:r>
            <w:r>
              <w:t>c</w:t>
            </w:r>
            <w:r w:rsidRPr="008C132C">
              <w:t>an they write a short sentence</w:t>
            </w:r>
            <w:r>
              <w:t>, can they use punctuation, can they use descriptive language etc.</w:t>
            </w:r>
          </w:p>
          <w:p w:rsidR="006A0812" w:rsidRPr="008C132C" w:rsidRDefault="006A0812" w:rsidP="00141C25">
            <w:r w:rsidRPr="008C132C">
              <w:t xml:space="preserve">If they are unable to do this – ask them to do it orally for you to scribe so you can get an indication of their compositional skills and whether they can compose a sequence of sentences. </w:t>
            </w:r>
          </w:p>
        </w:tc>
        <w:tc>
          <w:tcPr>
            <w:tcW w:w="1295" w:type="dxa"/>
            <w:shd w:val="clear" w:color="auto" w:fill="FFFFFF" w:themeFill="background1"/>
          </w:tcPr>
          <w:p w:rsidR="006A0812" w:rsidRDefault="006A0812" w:rsidP="00141C25">
            <w:pPr>
              <w:jc w:val="center"/>
            </w:pPr>
          </w:p>
        </w:tc>
      </w:tr>
      <w:tr w:rsidR="006A0812" w:rsidTr="00141C25">
        <w:trPr>
          <w:trHeight w:val="795"/>
        </w:trPr>
        <w:tc>
          <w:tcPr>
            <w:tcW w:w="534" w:type="dxa"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</w:tcPr>
          <w:p w:rsidR="006A0812" w:rsidRPr="00A84B92" w:rsidRDefault="006A0812" w:rsidP="00141C25">
            <w:pPr>
              <w:pStyle w:val="ListParagraph"/>
              <w:ind w:left="34"/>
              <w:contextualSpacing w:val="0"/>
            </w:pPr>
            <w:r w:rsidRPr="00A84B92">
              <w:rPr>
                <w:b/>
              </w:rPr>
              <w:t>Letter Writing Activity</w:t>
            </w:r>
            <w:r>
              <w:rPr>
                <w:b/>
              </w:rPr>
              <w:t xml:space="preserve"> </w:t>
            </w:r>
          </w:p>
          <w:p w:rsidR="006A0812" w:rsidRDefault="006A0812" w:rsidP="00141C25">
            <w:pPr>
              <w:ind w:left="34"/>
            </w:pPr>
            <w:r w:rsidRPr="00A84B92">
              <w:t xml:space="preserve">Only ask the </w:t>
            </w:r>
            <w:r w:rsidR="00731FD5">
              <w:t>pupil</w:t>
            </w:r>
            <w:r w:rsidRPr="00A84B92">
              <w:t xml:space="preserve"> to complete this task using the copying template document if you need to.</w:t>
            </w:r>
          </w:p>
        </w:tc>
        <w:tc>
          <w:tcPr>
            <w:tcW w:w="1295" w:type="dxa"/>
          </w:tcPr>
          <w:p w:rsidR="006A0812" w:rsidRDefault="006A0812" w:rsidP="00141C25">
            <w:pPr>
              <w:jc w:val="center"/>
            </w:pPr>
          </w:p>
        </w:tc>
      </w:tr>
      <w:tr w:rsidR="006A0812" w:rsidTr="00141C25">
        <w:trPr>
          <w:trHeight w:val="1065"/>
        </w:trPr>
        <w:tc>
          <w:tcPr>
            <w:tcW w:w="534" w:type="dxa"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</w:tcPr>
          <w:p w:rsidR="006A0812" w:rsidRPr="00D178D1" w:rsidRDefault="006A0812" w:rsidP="00141C25">
            <w:pPr>
              <w:pStyle w:val="ListParagraph"/>
              <w:ind w:left="34"/>
              <w:rPr>
                <w:b/>
              </w:rPr>
            </w:pPr>
            <w:r w:rsidRPr="00A84B92">
              <w:rPr>
                <w:b/>
              </w:rPr>
              <w:t xml:space="preserve">Write letters from sound prompt </w:t>
            </w:r>
            <w:r w:rsidRPr="00A84B92">
              <w:t>You will need a piece of paper for this activity.</w:t>
            </w:r>
            <w:r>
              <w:t xml:space="preserve"> </w:t>
            </w:r>
            <w:r w:rsidRPr="00A84B92">
              <w:t xml:space="preserve">Adult to say a letter sound and </w:t>
            </w:r>
            <w:r w:rsidR="00731FD5">
              <w:t>pupil</w:t>
            </w:r>
            <w:r w:rsidRPr="00A84B92">
              <w:t xml:space="preserve"> to write the corresponding </w:t>
            </w:r>
            <w:r w:rsidR="00EF4A2D" w:rsidRPr="00A84B92">
              <w:t>grapheme</w:t>
            </w:r>
            <w:r w:rsidR="00EF4A2D" w:rsidRPr="00855F0A">
              <w:t>. S</w:t>
            </w:r>
            <w:r w:rsidRPr="00855F0A">
              <w:t>ay these</w:t>
            </w:r>
            <w:r w:rsidRPr="00A84B92">
              <w:t xml:space="preserve"> in the same order as the letter cards. </w:t>
            </w:r>
          </w:p>
        </w:tc>
        <w:tc>
          <w:tcPr>
            <w:tcW w:w="1295" w:type="dxa"/>
          </w:tcPr>
          <w:p w:rsidR="006A0812" w:rsidRDefault="006A0812" w:rsidP="00141C25">
            <w:pPr>
              <w:jc w:val="center"/>
            </w:pPr>
          </w:p>
        </w:tc>
      </w:tr>
      <w:tr w:rsidR="006A0812" w:rsidTr="00141C25">
        <w:trPr>
          <w:trHeight w:val="1080"/>
        </w:trPr>
        <w:tc>
          <w:tcPr>
            <w:tcW w:w="534" w:type="dxa"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</w:tcPr>
          <w:p w:rsidR="006A0812" w:rsidRDefault="006A0812" w:rsidP="00141C25">
            <w:r w:rsidRPr="00A84B92">
              <w:rPr>
                <w:b/>
              </w:rPr>
              <w:t>Common Exception Words</w:t>
            </w:r>
            <w:r w:rsidRPr="00A84B92">
              <w:t xml:space="preserve"> You will need a piece of paper for this activity. Use the common exception word card and ask the </w:t>
            </w:r>
            <w:r w:rsidR="00731FD5">
              <w:t>pupil</w:t>
            </w:r>
            <w:r w:rsidRPr="00A84B92">
              <w:t xml:space="preserve"> to spell the words. When they have made 5 mistakes stop the assessment. Mark the results under W on the common exception score sheet above.</w:t>
            </w:r>
          </w:p>
        </w:tc>
        <w:tc>
          <w:tcPr>
            <w:tcW w:w="1295" w:type="dxa"/>
          </w:tcPr>
          <w:p w:rsidR="006A0812" w:rsidRDefault="006A0812" w:rsidP="00141C25">
            <w:pPr>
              <w:jc w:val="center"/>
            </w:pPr>
          </w:p>
        </w:tc>
      </w:tr>
      <w:tr w:rsidR="006A0812" w:rsidTr="00141C25">
        <w:trPr>
          <w:trHeight w:val="1605"/>
        </w:trPr>
        <w:tc>
          <w:tcPr>
            <w:tcW w:w="534" w:type="dxa"/>
          </w:tcPr>
          <w:p w:rsidR="006A0812" w:rsidRDefault="006A0812" w:rsidP="00855F0A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hanging="578"/>
            </w:pPr>
          </w:p>
        </w:tc>
        <w:tc>
          <w:tcPr>
            <w:tcW w:w="6976" w:type="dxa"/>
          </w:tcPr>
          <w:p w:rsidR="006A0812" w:rsidRPr="00D178D1" w:rsidRDefault="006A0812" w:rsidP="00141C25">
            <w:pPr>
              <w:rPr>
                <w:b/>
                <w:color w:val="000000" w:themeColor="text1"/>
              </w:rPr>
            </w:pPr>
            <w:r w:rsidRPr="00D178D1">
              <w:rPr>
                <w:b/>
                <w:color w:val="000000" w:themeColor="text1"/>
              </w:rPr>
              <w:t xml:space="preserve">Dictation  </w:t>
            </w:r>
          </w:p>
          <w:p w:rsidR="006A0812" w:rsidRPr="00D178D1" w:rsidRDefault="006A0812" w:rsidP="00141C25">
            <w:pPr>
              <w:rPr>
                <w:color w:val="4F81BD" w:themeColor="accent1"/>
              </w:rPr>
            </w:pPr>
            <w:r w:rsidRPr="00D178D1">
              <w:rPr>
                <w:color w:val="000000" w:themeColor="text1"/>
              </w:rPr>
              <w:t xml:space="preserve">You will need a piece of paper for this activity. Read the following sentences to the </w:t>
            </w:r>
            <w:r w:rsidR="00731FD5">
              <w:rPr>
                <w:color w:val="000000" w:themeColor="text1"/>
              </w:rPr>
              <w:t>pupil</w:t>
            </w:r>
            <w:r w:rsidRPr="00D178D1">
              <w:rPr>
                <w:color w:val="000000" w:themeColor="text1"/>
              </w:rPr>
              <w:t xml:space="preserve"> and ask them to write them down thinking about spelling and punctuation. Y</w:t>
            </w:r>
            <w:r w:rsidR="00EF4A2D">
              <w:rPr>
                <w:color w:val="000000" w:themeColor="text1"/>
              </w:rPr>
              <w:t xml:space="preserve">ou can repeat the sentence </w:t>
            </w:r>
            <w:r w:rsidR="00EF4A2D" w:rsidRPr="00855F0A">
              <w:rPr>
                <w:color w:val="000000" w:themeColor="text1"/>
              </w:rPr>
              <w:t>once-</w:t>
            </w:r>
            <w:r w:rsidRPr="00855F0A">
              <w:rPr>
                <w:color w:val="000000" w:themeColor="text1"/>
              </w:rPr>
              <w:t xml:space="preserve"> if the</w:t>
            </w:r>
            <w:r w:rsidRPr="00D178D1">
              <w:rPr>
                <w:color w:val="000000" w:themeColor="text1"/>
              </w:rPr>
              <w:t xml:space="preserve"> </w:t>
            </w:r>
            <w:r w:rsidR="00731FD5">
              <w:rPr>
                <w:color w:val="000000" w:themeColor="text1"/>
              </w:rPr>
              <w:t>pupil</w:t>
            </w:r>
            <w:r w:rsidRPr="00D178D1">
              <w:rPr>
                <w:color w:val="000000" w:themeColor="text1"/>
              </w:rPr>
              <w:t xml:space="preserve"> forgets the sentence even when repeated make a note of this. Ask them to write down what they can remember.</w:t>
            </w:r>
          </w:p>
        </w:tc>
        <w:tc>
          <w:tcPr>
            <w:tcW w:w="1295" w:type="dxa"/>
          </w:tcPr>
          <w:p w:rsidR="006A0812" w:rsidRDefault="006A0812" w:rsidP="00141C25">
            <w:pPr>
              <w:jc w:val="center"/>
            </w:pPr>
          </w:p>
        </w:tc>
      </w:tr>
    </w:tbl>
    <w:p w:rsidR="002F0B5A" w:rsidRPr="00A46DA4" w:rsidRDefault="001F0AFB" w:rsidP="00A46DA4">
      <w:pPr>
        <w:pStyle w:val="Heading1"/>
        <w:shd w:val="clear" w:color="auto" w:fill="C5E0B4"/>
        <w:spacing w:before="0"/>
        <w:jc w:val="center"/>
        <w:rPr>
          <w:color w:val="000000" w:themeColor="text1"/>
        </w:rPr>
      </w:pPr>
      <w:bookmarkStart w:id="2" w:name="_Toc52210365"/>
      <w:r w:rsidRPr="00A46DA4">
        <w:rPr>
          <w:color w:val="000000" w:themeColor="text1"/>
        </w:rPr>
        <w:t>Writing Assessment Summary</w:t>
      </w:r>
      <w:bookmarkEnd w:id="2"/>
    </w:p>
    <w:bookmarkEnd w:id="0"/>
    <w:p w:rsidR="00E92A5B" w:rsidRDefault="00E92A5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E92A5B" w:rsidSect="007604F1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3C" w:rsidRDefault="00FF293C" w:rsidP="0019124A">
      <w:pPr>
        <w:spacing w:after="0" w:line="240" w:lineRule="auto"/>
      </w:pPr>
      <w:r>
        <w:separator/>
      </w:r>
    </w:p>
  </w:endnote>
  <w:endnote w:type="continuationSeparator" w:id="0">
    <w:p w:rsidR="00FF293C" w:rsidRDefault="00FF293C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F1" w:rsidRDefault="007604F1" w:rsidP="007604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FF49CB3" wp14:editId="162C71F8">
              <wp:simplePos x="0" y="0"/>
              <wp:positionH relativeFrom="column">
                <wp:posOffset>-47625</wp:posOffset>
              </wp:positionH>
              <wp:positionV relativeFrom="paragraph">
                <wp:posOffset>90170</wp:posOffset>
              </wp:positionV>
              <wp:extent cx="5867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90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DC971B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<v:stroke linestyle="thinThick"/>
            </v:line>
          </w:pict>
        </mc:Fallback>
      </mc:AlternateContent>
    </w:r>
  </w:p>
  <w:p w:rsidR="007604F1" w:rsidRDefault="007604F1" w:rsidP="007604F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Learning Support</w:t>
    </w:r>
    <w:r w:rsidRPr="0019124A">
      <w:rPr>
        <w:i/>
        <w:sz w:val="16"/>
        <w:szCs w:val="16"/>
      </w:rPr>
      <w:t>,</w:t>
    </w:r>
    <w:r>
      <w:rPr>
        <w:i/>
        <w:sz w:val="16"/>
        <w:szCs w:val="16"/>
      </w:rPr>
      <w:t xml:space="preserve"> </w:t>
    </w:r>
    <w:r w:rsidRPr="0019124A">
      <w:rPr>
        <w:i/>
        <w:sz w:val="16"/>
        <w:szCs w:val="16"/>
      </w:rPr>
      <w:t>SCIL Team, 0-25 Specialist Teaching and Support Services</w:t>
    </w:r>
    <w:r>
      <w:rPr>
        <w:i/>
        <w:sz w:val="16"/>
        <w:szCs w:val="16"/>
      </w:rPr>
      <w:t xml:space="preserve">, </w:t>
    </w:r>
    <w:r w:rsidRPr="0019124A">
      <w:rPr>
        <w:i/>
        <w:sz w:val="16"/>
        <w:szCs w:val="16"/>
      </w:rPr>
      <w:t>Children’s Services</w:t>
    </w:r>
    <w:r>
      <w:rPr>
        <w:i/>
        <w:sz w:val="16"/>
        <w:szCs w:val="16"/>
      </w:rPr>
      <w:t>, CBMDC</w:t>
    </w:r>
    <w:r w:rsidRPr="0019124A">
      <w:rPr>
        <w:i/>
        <w:sz w:val="16"/>
        <w:szCs w:val="16"/>
      </w:rPr>
      <w:t xml:space="preserve"> – September 2020. </w:t>
    </w:r>
  </w:p>
  <w:p w:rsidR="007604F1" w:rsidRDefault="007604F1" w:rsidP="007604F1">
    <w:pPr>
      <w:pStyle w:val="Footer"/>
      <w:jc w:val="center"/>
    </w:pPr>
  </w:p>
  <w:p w:rsidR="007604F1" w:rsidRDefault="0076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3C" w:rsidRDefault="00FF293C" w:rsidP="0019124A">
      <w:pPr>
        <w:spacing w:after="0" w:line="240" w:lineRule="auto"/>
      </w:pPr>
      <w:r>
        <w:separator/>
      </w:r>
    </w:p>
  </w:footnote>
  <w:footnote w:type="continuationSeparator" w:id="0">
    <w:p w:rsidR="00FF293C" w:rsidRDefault="00FF293C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95" w:rsidRDefault="00D42B95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29" name="Picture 2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31" name="Picture 3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50DA2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3C6D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371F2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6F7707"/>
    <w:rsid w:val="00712F03"/>
    <w:rsid w:val="007177AC"/>
    <w:rsid w:val="00725702"/>
    <w:rsid w:val="00731FD5"/>
    <w:rsid w:val="007346D0"/>
    <w:rsid w:val="00746A12"/>
    <w:rsid w:val="00754D3C"/>
    <w:rsid w:val="0075562B"/>
    <w:rsid w:val="007604F1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6596E"/>
    <w:rsid w:val="00972D1D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526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95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304E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293C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065DA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D77D4B-9498-420F-B491-C4E2631F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5</cp:revision>
  <cp:lastPrinted>2020-09-28T17:09:00Z</cp:lastPrinted>
  <dcterms:created xsi:type="dcterms:W3CDTF">2020-09-28T19:46:00Z</dcterms:created>
  <dcterms:modified xsi:type="dcterms:W3CDTF">2020-09-28T20:06:00Z</dcterms:modified>
</cp:coreProperties>
</file>