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68" w:rsidRPr="00FF7EA5" w:rsidRDefault="00FF7EA5" w:rsidP="00FF7EA5">
      <w:pPr>
        <w:pStyle w:val="Heading1"/>
        <w:shd w:val="clear" w:color="auto" w:fill="7EBA56"/>
        <w:spacing w:before="240"/>
        <w:jc w:val="center"/>
        <w:rPr>
          <w:color w:val="000000" w:themeColor="text1"/>
        </w:rPr>
      </w:pPr>
      <w:bookmarkStart w:id="0" w:name="_Toc52210360"/>
      <w:bookmarkStart w:id="1" w:name="_GoBack"/>
      <w:bookmarkEnd w:id="1"/>
      <w:r w:rsidRPr="00FF7EA5">
        <w:rPr>
          <w:color w:val="000000" w:themeColor="text1"/>
        </w:rPr>
        <w:t>Reading and Overlapping Difficulties Checklist</w:t>
      </w:r>
      <w:bookmarkEnd w:id="0"/>
    </w:p>
    <w:p w:rsidR="004A2168" w:rsidRPr="001B3B69" w:rsidRDefault="002319D1" w:rsidP="002319D1">
      <w:pPr>
        <w:spacing w:before="60" w:after="60"/>
      </w:pPr>
      <w:r>
        <w:t xml:space="preserve">Name: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376"/>
        <w:gridCol w:w="426"/>
        <w:gridCol w:w="3685"/>
        <w:gridCol w:w="7885"/>
      </w:tblGrid>
      <w:tr w:rsidR="004A2168" w:rsidRPr="001B3B69" w:rsidTr="0001072C">
        <w:trPr>
          <w:trHeight w:val="135"/>
          <w:tblHeader/>
        </w:trPr>
        <w:tc>
          <w:tcPr>
            <w:tcW w:w="2376" w:type="dxa"/>
            <w:shd w:val="clear" w:color="auto" w:fill="D9D9D9" w:themeFill="background1" w:themeFillShade="D9"/>
          </w:tcPr>
          <w:p w:rsidR="004A2168" w:rsidRPr="001B3B69" w:rsidRDefault="004A2168" w:rsidP="0001072C">
            <w:pPr>
              <w:rPr>
                <w:b/>
              </w:rPr>
            </w:pPr>
            <w:r w:rsidRPr="001B3B69">
              <w:rPr>
                <w:b/>
              </w:rPr>
              <w:t>Behaviour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4A2168" w:rsidRPr="001B3B69" w:rsidRDefault="004A2168" w:rsidP="0001072C">
            <w:pPr>
              <w:rPr>
                <w:b/>
              </w:rPr>
            </w:pPr>
            <w:r w:rsidRPr="001B3B69">
              <w:rPr>
                <w:b/>
              </w:rPr>
              <w:sym w:font="Symbol" w:char="F0D6"/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4A2168" w:rsidRPr="001B3B69" w:rsidRDefault="004A2168" w:rsidP="0001072C">
            <w:pPr>
              <w:rPr>
                <w:b/>
              </w:rPr>
            </w:pPr>
            <w:r w:rsidRPr="001B3B69">
              <w:rPr>
                <w:b/>
              </w:rPr>
              <w:t>Difficulty</w:t>
            </w:r>
          </w:p>
        </w:tc>
        <w:tc>
          <w:tcPr>
            <w:tcW w:w="7885" w:type="dxa"/>
            <w:shd w:val="clear" w:color="auto" w:fill="D9D9D9" w:themeFill="background1" w:themeFillShade="D9"/>
          </w:tcPr>
          <w:p w:rsidR="004A2168" w:rsidRPr="001B3B69" w:rsidRDefault="004A2168" w:rsidP="0001072C">
            <w:pPr>
              <w:tabs>
                <w:tab w:val="left" w:pos="459"/>
              </w:tabs>
              <w:rPr>
                <w:b/>
              </w:rPr>
            </w:pPr>
            <w:r w:rsidRPr="001B3B69">
              <w:rPr>
                <w:b/>
              </w:rPr>
              <w:t>Suggestions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Sounds out every/most words.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Automaticity/fluency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Limited sight recall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Phonological awareness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Precision teaching to develop sight vocabulary.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 xml:space="preserve">Phonological awareness and fluency training. 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20-20 reading intervention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Multisensory approach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Skips lines or misses out words.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Visual processing difficulties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Tracking difficulties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Check vision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 xml:space="preserve">Screen for </w:t>
            </w:r>
            <w:proofErr w:type="spellStart"/>
            <w:r w:rsidRPr="001B3B69">
              <w:t>Irlen’s</w:t>
            </w:r>
            <w:proofErr w:type="spellEnd"/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Try coloured overlays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Tracking device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Reads slowly/has to re-read.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Automaticity/fluency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Processing speed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Language processing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Precision teaching to develop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Fluency.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proofErr w:type="spellStart"/>
            <w:r w:rsidRPr="001B3B69">
              <w:t>Keda</w:t>
            </w:r>
            <w:proofErr w:type="spellEnd"/>
            <w:r w:rsidRPr="001B3B69">
              <w:t xml:space="preserve"> Cowling – Stride Ahead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 xml:space="preserve">Extra time 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Use of a reader or computer reader where appropriate.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20-20 reading intervention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Difficulties understanding what they have read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Language comprehension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Processing speed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Working memory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2020 reading intervention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Strategies to develop language comprehension/receptive language- see toolkit.</w:t>
            </w:r>
          </w:p>
          <w:p w:rsidR="004A2168" w:rsidRPr="001B3B69" w:rsidRDefault="004A2168" w:rsidP="0001072C">
            <w:pPr>
              <w:tabs>
                <w:tab w:val="left" w:pos="459"/>
              </w:tabs>
              <w:ind w:hanging="686"/>
            </w:pP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Low motivation for reading.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Reading difficulties.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Low self-concept for reading and/or reading self-efficacy.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Low self-esteem.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Doesn’t see the value in reading or feel like its’ relevant to them.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Appropriate reading intervention for reading difficulties (see above).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left="459" w:hanging="425"/>
            </w:pPr>
            <w:r w:rsidRPr="001B3B69">
              <w:t>Use of motivating reading material, think about personal interests as well as age appropriate (e.g. Barrington Stoke publishers fo</w:t>
            </w:r>
            <w:r>
              <w:t>r low reading age/</w:t>
            </w:r>
            <w:r w:rsidRPr="00580CB8">
              <w:t>high interest)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Opportunities for re-reading favourite texts to develop confidence.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Ensure reading materials are differentiated appropriately.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Provide meaningful choices for pupils within reading curriculum.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Low pressure approach to reading tasks.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Take account of pupil voice.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Raise profile of reading.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Model reading for pleasure.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lastRenderedPageBreak/>
              <w:t>Encourage use of text-based media, multi modal texts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lastRenderedPageBreak/>
              <w:t>Reluctant to engage in activities in class that place demands on reading.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Reading difficulties.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Low self-concept for reading and/or reading self-efficacy.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Low self-esteem.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Doesn’t see the value in reading or feel like its’ relevant to them.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686"/>
            </w:pPr>
            <w:r w:rsidRPr="001B3B69">
              <w:t>As above.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Daydreaming and/or starting new tasks before finishing old ones.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 xml:space="preserve">Difficulties with maintaining attention/concentration often co-occur with reading difficulties. </w:t>
            </w:r>
          </w:p>
          <w:p w:rsidR="004A2168" w:rsidRPr="001B3B69" w:rsidRDefault="004A2168" w:rsidP="0001072C">
            <w:pPr>
              <w:ind w:left="317" w:hanging="284"/>
            </w:pP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Consider seating.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Task plans/visual checklists.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Post-teach check.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Multisensory teaching.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Opportunities for kinaesthetic learning.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Seems to be restless.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 xml:space="preserve">Difficulties with maintaining attention/concentration often co-occur with reading difficulties. </w:t>
            </w:r>
          </w:p>
          <w:p w:rsidR="004A2168" w:rsidRPr="001B3B69" w:rsidRDefault="004A2168" w:rsidP="0001072C">
            <w:pPr>
              <w:ind w:left="317" w:hanging="284"/>
            </w:pP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As above.</w:t>
            </w:r>
          </w:p>
        </w:tc>
      </w:tr>
      <w:tr w:rsidR="004A2168" w:rsidRPr="001B3B69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Outwardly challenging behaviours- being disruptive, aggressive behaviours etc.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Reading difficulties are associated with externalising challenging behaviours (SEMH).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Ensure learning needs are supported.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Build up supportive relationships with pupils and families.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Provide meaningful choice for pupils and promote ownership.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Teach positive metacognition/self-talk about learning.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Be flexible.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Promote growth mind set approach.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See all above recommendations related to low motivation.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Seek support from specialist teaching team for SEMH or EP team if concerned.</w:t>
            </w:r>
          </w:p>
        </w:tc>
      </w:tr>
      <w:tr w:rsidR="004A2168" w:rsidTr="0001072C">
        <w:trPr>
          <w:trHeight w:val="135"/>
        </w:trPr>
        <w:tc>
          <w:tcPr>
            <w:tcW w:w="2376" w:type="dxa"/>
          </w:tcPr>
          <w:p w:rsidR="004A2168" w:rsidRPr="001B3B69" w:rsidRDefault="004A2168" w:rsidP="0001072C">
            <w:r w:rsidRPr="001B3B69">
              <w:t>Mood changes, avoidance of activities or changes in concentration.</w:t>
            </w:r>
          </w:p>
        </w:tc>
        <w:tc>
          <w:tcPr>
            <w:tcW w:w="426" w:type="dxa"/>
          </w:tcPr>
          <w:p w:rsidR="004A2168" w:rsidRPr="001B3B69" w:rsidRDefault="004A2168" w:rsidP="0001072C"/>
        </w:tc>
        <w:tc>
          <w:tcPr>
            <w:tcW w:w="36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 xml:space="preserve">Reading difficulties are associated with internalising/emotional problems, in particular symptoms of anxiety (SEMH). </w:t>
            </w:r>
          </w:p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ind w:left="317" w:hanging="284"/>
            </w:pPr>
            <w:r w:rsidRPr="001B3B69">
              <w:t>Possibly as a result of low self-concep</w:t>
            </w:r>
            <w:r>
              <w:t>t for academic or just literacy-</w:t>
            </w:r>
            <w:r w:rsidRPr="001B3B69">
              <w:t>based tasks.</w:t>
            </w:r>
          </w:p>
        </w:tc>
        <w:tc>
          <w:tcPr>
            <w:tcW w:w="7885" w:type="dxa"/>
          </w:tcPr>
          <w:p w:rsidR="004A2168" w:rsidRPr="001B3B69" w:rsidRDefault="004A2168" w:rsidP="0001072C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ind w:hanging="720"/>
            </w:pPr>
            <w:r w:rsidRPr="001B3B69">
              <w:t>As above.</w:t>
            </w:r>
          </w:p>
        </w:tc>
      </w:tr>
    </w:tbl>
    <w:p w:rsidR="000971BA" w:rsidRDefault="000971BA" w:rsidP="002319D1"/>
    <w:sectPr w:rsidR="000971BA" w:rsidSect="002319D1">
      <w:headerReference w:type="default" r:id="rId9"/>
      <w:footerReference w:type="default" r:id="rId10"/>
      <w:pgSz w:w="16838" w:h="11906" w:orient="landscape"/>
      <w:pgMar w:top="1440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D2" w:rsidRDefault="00DD59D2" w:rsidP="0019124A">
      <w:pPr>
        <w:spacing w:after="0" w:line="240" w:lineRule="auto"/>
      </w:pPr>
      <w:r>
        <w:separator/>
      </w:r>
    </w:p>
  </w:endnote>
  <w:endnote w:type="continuationSeparator" w:id="0">
    <w:p w:rsidR="00DD59D2" w:rsidRDefault="00DD59D2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69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34" w:rsidRDefault="00060F34" w:rsidP="00060F34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59F4EB1C" wp14:editId="23EC701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3FEB621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060F34" w:rsidRDefault="00060F34" w:rsidP="00060F34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060F34" w:rsidRDefault="00060F34" w:rsidP="00060F34">
        <w:pPr>
          <w:pStyle w:val="Footer"/>
          <w:jc w:val="center"/>
        </w:pPr>
      </w:p>
      <w:p w:rsidR="00060F34" w:rsidRDefault="00060F34" w:rsidP="00060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9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34" w:rsidRDefault="00060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D2" w:rsidRDefault="00DD59D2" w:rsidP="0019124A">
      <w:pPr>
        <w:spacing w:after="0" w:line="240" w:lineRule="auto"/>
      </w:pPr>
      <w:r>
        <w:separator/>
      </w:r>
    </w:p>
  </w:footnote>
  <w:footnote w:type="continuationSeparator" w:id="0">
    <w:p w:rsidR="00DD59D2" w:rsidRDefault="00DD59D2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17" name="Picture 17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60F3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19D1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5AE2"/>
    <w:rsid w:val="003B764C"/>
    <w:rsid w:val="003D2387"/>
    <w:rsid w:val="003E6474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0CB8"/>
    <w:rsid w:val="00587109"/>
    <w:rsid w:val="005939B2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D6F20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514D9"/>
    <w:rsid w:val="00D522EC"/>
    <w:rsid w:val="00D531CF"/>
    <w:rsid w:val="00D53A7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59D2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1387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656EB-DD74-4CE8-93B6-307FFC85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4</cp:revision>
  <cp:lastPrinted>2020-09-28T17:09:00Z</cp:lastPrinted>
  <dcterms:created xsi:type="dcterms:W3CDTF">2020-09-28T17:50:00Z</dcterms:created>
  <dcterms:modified xsi:type="dcterms:W3CDTF">2020-09-28T19:31:00Z</dcterms:modified>
</cp:coreProperties>
</file>