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49" w:rsidRPr="006C0698" w:rsidRDefault="006C0698" w:rsidP="006C0698">
      <w:pPr>
        <w:pStyle w:val="Heading2"/>
        <w:shd w:val="clear" w:color="auto" w:fill="A9D18E"/>
        <w:jc w:val="center"/>
        <w:rPr>
          <w:color w:val="000000" w:themeColor="text1"/>
        </w:rPr>
      </w:pPr>
      <w:bookmarkStart w:id="0" w:name="_Toc43230653"/>
      <w:r w:rsidRPr="006C0698">
        <w:rPr>
          <w:color w:val="000000" w:themeColor="text1"/>
        </w:rPr>
        <w:t xml:space="preserve">Year </w:t>
      </w:r>
      <w:r>
        <w:rPr>
          <w:color w:val="000000" w:themeColor="text1"/>
        </w:rPr>
        <w:t>5/6</w:t>
      </w:r>
      <w:r w:rsidRPr="006C0698">
        <w:rPr>
          <w:color w:val="000000" w:themeColor="text1"/>
        </w:rPr>
        <w:t xml:space="preserve"> Common Exception Words</w:t>
      </w:r>
    </w:p>
    <w:tbl>
      <w:tblPr>
        <w:tblStyle w:val="TableGrid1"/>
        <w:tblpPr w:leftFromText="180" w:rightFromText="180" w:vertAnchor="text" w:horzAnchor="margin" w:tblpXSpec="center" w:tblpY="396"/>
        <w:tblW w:w="39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39"/>
        <w:gridCol w:w="1134"/>
        <w:gridCol w:w="144"/>
        <w:gridCol w:w="126"/>
        <w:gridCol w:w="346"/>
        <w:gridCol w:w="1166"/>
      </w:tblGrid>
      <w:tr w:rsidR="006C0698" w:rsidRPr="00105BB6" w:rsidTr="006C0698">
        <w:trPr>
          <w:trHeight w:val="70"/>
        </w:trPr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C0698" w:rsidRPr="00105BB6" w:rsidRDefault="006C0698" w:rsidP="006C0698">
            <w:pPr>
              <w:rPr>
                <w:b/>
                <w:color w:val="000000" w:themeColor="text1"/>
              </w:rPr>
            </w:pPr>
            <w:r w:rsidRPr="00105BB6">
              <w:rPr>
                <w:b/>
              </w:rPr>
              <w:t>Key:</w:t>
            </w:r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6C0698" w:rsidRPr="00105BB6" w:rsidRDefault="006C0698" w:rsidP="006C0698">
            <w:pPr>
              <w:jc w:val="center"/>
              <w:rPr>
                <w:b/>
              </w:rPr>
            </w:pPr>
            <w:r w:rsidRPr="00105BB6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698" w:rsidRPr="00105BB6" w:rsidRDefault="006C0698" w:rsidP="006C0698">
            <w:pPr>
              <w:jc w:val="center"/>
            </w:pPr>
            <w:r w:rsidRPr="00105BB6">
              <w:t>Read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auto"/>
          </w:tcPr>
          <w:p w:rsidR="006C0698" w:rsidRPr="00105BB6" w:rsidRDefault="006C0698" w:rsidP="006C0698">
            <w:pPr>
              <w:rPr>
                <w:b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  <w:shd w:val="clear" w:color="auto" w:fill="auto"/>
          </w:tcPr>
          <w:p w:rsidR="006C0698" w:rsidRPr="00105BB6" w:rsidRDefault="006C0698" w:rsidP="006C0698">
            <w:pPr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BFBFBF" w:themeFill="background1" w:themeFillShade="BF"/>
            <w:vAlign w:val="center"/>
          </w:tcPr>
          <w:p w:rsidR="006C0698" w:rsidRPr="00105BB6" w:rsidRDefault="006C0698" w:rsidP="006C0698">
            <w:pPr>
              <w:jc w:val="center"/>
              <w:rPr>
                <w:b/>
              </w:rPr>
            </w:pPr>
            <w:r w:rsidRPr="00105BB6">
              <w:rPr>
                <w:b/>
              </w:rPr>
              <w:t>W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C0698" w:rsidRPr="00105BB6" w:rsidRDefault="006C0698" w:rsidP="006C0698">
            <w:pPr>
              <w:jc w:val="center"/>
            </w:pPr>
            <w:r w:rsidRPr="00105BB6">
              <w:t>Write</w:t>
            </w:r>
          </w:p>
        </w:tc>
      </w:tr>
    </w:tbl>
    <w:p w:rsidR="002D1649" w:rsidRDefault="002D1649" w:rsidP="002D1649"/>
    <w:p w:rsidR="006C0698" w:rsidRDefault="006C0698" w:rsidP="002D1649"/>
    <w:tbl>
      <w:tblPr>
        <w:tblStyle w:val="TableGrid"/>
        <w:tblW w:w="8947" w:type="dxa"/>
        <w:tblInd w:w="250" w:type="dxa"/>
        <w:tblLook w:val="04A0" w:firstRow="1" w:lastRow="0" w:firstColumn="1" w:lastColumn="0" w:noHBand="0" w:noVBand="1"/>
      </w:tblPr>
      <w:tblGrid>
        <w:gridCol w:w="1518"/>
        <w:gridCol w:w="354"/>
        <w:gridCol w:w="426"/>
        <w:gridCol w:w="1402"/>
        <w:gridCol w:w="355"/>
        <w:gridCol w:w="426"/>
        <w:gridCol w:w="1507"/>
        <w:gridCol w:w="360"/>
        <w:gridCol w:w="430"/>
        <w:gridCol w:w="1381"/>
        <w:gridCol w:w="359"/>
        <w:gridCol w:w="429"/>
      </w:tblGrid>
      <w:tr w:rsidR="002D1649" w:rsidRPr="005E5111" w:rsidTr="00725702">
        <w:trPr>
          <w:trHeight w:val="366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</w:pPr>
            <w:r>
              <w:t>Y5/6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</w:tr>
      <w:tr w:rsidR="002D1649" w:rsidRPr="005E5111" w:rsidTr="00725702">
        <w:trPr>
          <w:trHeight w:val="302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accommodate</w:t>
            </w: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2D1649" w:rsidRPr="005E5111" w:rsidRDefault="002D1649" w:rsidP="00725702"/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desperate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2D1649" w:rsidRPr="005E5111" w:rsidRDefault="002D1649" w:rsidP="00725702"/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2D1649" w:rsidRPr="005E5111" w:rsidRDefault="002D1649" w:rsidP="00725702"/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shoulder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02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accompany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determined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leisure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02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according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develop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lightening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sincere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02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achieve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dictionary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marvellous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sincerely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02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aggressive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disastrous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  <w:rPr>
                <w:i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mischievous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soldier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02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amateur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embarrassed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muscle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stomach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10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ancient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  <w:rPr>
                <w:i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necessary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sufficient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apparent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equip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neighbour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suggest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appreciate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equipped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nuisance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occupy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especially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occur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temperature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exaggerate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 xml:space="preserve">opportunity 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thorough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awkward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twelfth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bargain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existence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persuade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variety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bruise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physical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vegetable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familiar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prejudice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vehicle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cemetery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foreign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privilege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yacht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F40E6" w:rsidRDefault="002D1649" w:rsidP="00725702">
            <w:pPr>
              <w:rPr>
                <w:b/>
              </w:rPr>
            </w:pPr>
            <w:r>
              <w:rPr>
                <w:b/>
              </w:rPr>
              <w:t>forty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communicate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F40E6" w:rsidRDefault="002D1649" w:rsidP="00725702">
            <w:pPr>
              <w:rPr>
                <w:b/>
              </w:rPr>
            </w:pPr>
            <w:r>
              <w:rPr>
                <w:b/>
              </w:rPr>
              <w:t>frequently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8C132C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community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1F40E6" w:rsidRDefault="002D1649" w:rsidP="00725702">
            <w:pPr>
              <w:rPr>
                <w:b/>
              </w:rPr>
            </w:pPr>
            <w:r>
              <w:rPr>
                <w:b/>
              </w:rPr>
              <w:t>government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2D1649" w:rsidRPr="005E5111" w:rsidRDefault="002D1649" w:rsidP="00725702"/>
        </w:tc>
        <w:tc>
          <w:tcPr>
            <w:tcW w:w="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pronunciation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8C132C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D1649" w:rsidRPr="001F40E6" w:rsidRDefault="002D1649" w:rsidP="00725702">
            <w:pPr>
              <w:rPr>
                <w:b/>
              </w:rPr>
            </w:pPr>
            <w:r>
              <w:rPr>
                <w:b/>
              </w:rPr>
              <w:t>guarantee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649" w:rsidRPr="005E5111" w:rsidRDefault="002D1649" w:rsidP="00725702"/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D1649" w:rsidRPr="005E5111" w:rsidRDefault="002D1649" w:rsidP="00725702"/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queue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8C132C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conscience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harass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recognise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conscious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hindrance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recommend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controversy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identity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relevant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convenient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immediate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restaurant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correspond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immediately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rhyme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criticise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rhythm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curiosity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interfere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sacrifice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725702">
        <w:trPr>
          <w:trHeight w:val="321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definite</w:t>
            </w:r>
          </w:p>
        </w:tc>
        <w:tc>
          <w:tcPr>
            <w:tcW w:w="507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30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interrupt</w:t>
            </w:r>
          </w:p>
        </w:tc>
        <w:tc>
          <w:tcPr>
            <w:tcW w:w="520" w:type="dxa"/>
          </w:tcPr>
          <w:p w:rsidR="002D1649" w:rsidRPr="005E5111" w:rsidRDefault="002D1649" w:rsidP="00725702"/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569" w:type="dxa"/>
          </w:tcPr>
          <w:p w:rsidR="002D1649" w:rsidRPr="005E5111" w:rsidRDefault="002D1649" w:rsidP="00725702"/>
        </w:tc>
        <w:tc>
          <w:tcPr>
            <w:tcW w:w="585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2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2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64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D22BF7">
        <w:trPr>
          <w:trHeight w:val="2024"/>
        </w:trPr>
        <w:tc>
          <w:tcPr>
            <w:tcW w:w="894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649" w:rsidRPr="005E5111" w:rsidRDefault="002D1649" w:rsidP="00725702">
            <w:r>
              <w:t>Note any particular difficulties: e.g. spells phonetically, no automatic sight recall, sound out letter by letter when reading e</w:t>
            </w:r>
            <w:bookmarkStart w:id="1" w:name="_GoBack"/>
            <w:bookmarkEnd w:id="1"/>
            <w:r>
              <w:t xml:space="preserve">tc. </w:t>
            </w:r>
          </w:p>
        </w:tc>
      </w:tr>
      <w:bookmarkEnd w:id="0"/>
    </w:tbl>
    <w:p w:rsidR="000971BA" w:rsidRDefault="000971BA" w:rsidP="00D22BF7"/>
    <w:sectPr w:rsidR="000971BA" w:rsidSect="00D22BF7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42" w:rsidRDefault="00C51742" w:rsidP="0019124A">
      <w:pPr>
        <w:spacing w:after="0" w:line="240" w:lineRule="auto"/>
      </w:pPr>
      <w:r>
        <w:separator/>
      </w:r>
    </w:p>
  </w:endnote>
  <w:endnote w:type="continuationSeparator" w:id="0">
    <w:p w:rsidR="00C51742" w:rsidRDefault="00C51742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1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BF7" w:rsidRDefault="00D22BF7" w:rsidP="00D22BF7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2B984EC4" wp14:editId="0D126E8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6259270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D22BF7" w:rsidRDefault="00D22BF7" w:rsidP="00D22BF7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D22BF7" w:rsidRDefault="00D22BF7" w:rsidP="00D22BF7">
        <w:pPr>
          <w:pStyle w:val="Footer"/>
          <w:tabs>
            <w:tab w:val="left" w:pos="660"/>
          </w:tabs>
        </w:pPr>
        <w:r>
          <w:tab/>
        </w:r>
        <w:r>
          <w:tab/>
        </w:r>
      </w:p>
      <w:p w:rsidR="00D22BF7" w:rsidRDefault="00D22BF7" w:rsidP="00D22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BF7" w:rsidRPr="0019124A" w:rsidRDefault="00D22BF7" w:rsidP="00D22BF7">
    <w:pPr>
      <w:pStyle w:val="Footer"/>
      <w:rPr>
        <w:i/>
        <w:sz w:val="16"/>
        <w:szCs w:val="16"/>
      </w:rPr>
    </w:pPr>
  </w:p>
  <w:p w:rsidR="00D22BF7" w:rsidRDefault="00D2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42" w:rsidRDefault="00C51742" w:rsidP="0019124A">
      <w:pPr>
        <w:spacing w:after="0" w:line="240" w:lineRule="auto"/>
      </w:pPr>
      <w:r>
        <w:separator/>
      </w:r>
    </w:p>
  </w:footnote>
  <w:footnote w:type="continuationSeparator" w:id="0">
    <w:p w:rsidR="00C51742" w:rsidRDefault="00C51742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5CD0220F" wp14:editId="37B77A2F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293" name="Picture 293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296" name="Picture 296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0F5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0698"/>
    <w:rsid w:val="006C4A2A"/>
    <w:rsid w:val="006C686C"/>
    <w:rsid w:val="006E6093"/>
    <w:rsid w:val="00712F03"/>
    <w:rsid w:val="007177AC"/>
    <w:rsid w:val="00725702"/>
    <w:rsid w:val="00731FD5"/>
    <w:rsid w:val="007346D0"/>
    <w:rsid w:val="00746A12"/>
    <w:rsid w:val="00754D3C"/>
    <w:rsid w:val="0075562B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6596E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6652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1742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2BF7"/>
    <w:rsid w:val="00D2543A"/>
    <w:rsid w:val="00D30242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35E40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9956B-F183-4BE0-A075-C4EDDC6E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2</cp:revision>
  <cp:lastPrinted>2020-09-28T17:09:00Z</cp:lastPrinted>
  <dcterms:created xsi:type="dcterms:W3CDTF">2020-09-28T19:37:00Z</dcterms:created>
  <dcterms:modified xsi:type="dcterms:W3CDTF">2020-09-28T19:37:00Z</dcterms:modified>
</cp:coreProperties>
</file>